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86" w:rsidRPr="00C40AC5" w:rsidRDefault="00415586" w:rsidP="00C40AC5">
      <w:pPr>
        <w:pStyle w:val="xmsonormal"/>
        <w:shd w:val="clear" w:color="auto" w:fill="FFFFFF"/>
        <w:spacing w:before="0" w:beforeAutospacing="0" w:after="240" w:afterAutospacing="0" w:line="276" w:lineRule="auto"/>
        <w:jc w:val="both"/>
        <w:rPr>
          <w:rFonts w:asciiTheme="majorHAnsi" w:hAnsiTheme="majorHAnsi" w:cstheme="majorBidi"/>
          <w:b/>
          <w:bCs/>
          <w:color w:val="212121"/>
        </w:rPr>
      </w:pPr>
      <w:bookmarkStart w:id="0" w:name="_Toc415269074"/>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3256"/>
      </w:tblGrid>
      <w:tr w:rsidR="00BD3610" w:rsidRPr="0029583B" w:rsidTr="009A4DAD">
        <w:trPr>
          <w:trHeight w:val="2228"/>
        </w:trPr>
        <w:tc>
          <w:tcPr>
            <w:tcW w:w="2863" w:type="dxa"/>
          </w:tcPr>
          <w:p w:rsidR="00BD3610" w:rsidRPr="00C40AC5" w:rsidRDefault="00BD3610" w:rsidP="00C40AC5">
            <w:pPr>
              <w:spacing w:before="0" w:after="240" w:line="276" w:lineRule="auto"/>
              <w:jc w:val="left"/>
              <w:rPr>
                <w:rFonts w:asciiTheme="majorHAnsi" w:hAnsiTheme="majorHAnsi" w:cstheme="majorBidi"/>
                <w:sz w:val="24"/>
                <w:szCs w:val="24"/>
                <w:rtl/>
                <w:lang w:bidi="ar-EG"/>
              </w:rPr>
            </w:pPr>
            <w:r w:rsidRPr="00C40AC5">
              <w:rPr>
                <w:rFonts w:asciiTheme="majorHAnsi" w:hAnsiTheme="majorHAnsi" w:cstheme="majorBidi"/>
                <w:b/>
                <w:noProof/>
                <w:sz w:val="24"/>
                <w:szCs w:val="24"/>
              </w:rPr>
              <w:drawing>
                <wp:anchor distT="0" distB="0" distL="114300" distR="114300" simplePos="0" relativeHeight="251665408" behindDoc="0" locked="0" layoutInCell="1" allowOverlap="1" wp14:anchorId="04FE6E84" wp14:editId="2FE271E1">
                  <wp:simplePos x="0" y="0"/>
                  <wp:positionH relativeFrom="column">
                    <wp:posOffset>-6350</wp:posOffset>
                  </wp:positionH>
                  <wp:positionV relativeFrom="paragraph">
                    <wp:posOffset>21400</wp:posOffset>
                  </wp:positionV>
                  <wp:extent cx="1588770" cy="838200"/>
                  <wp:effectExtent l="0" t="0" r="0" b="0"/>
                  <wp:wrapNone/>
                  <wp:docPr id="14"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838200"/>
                          </a:xfrm>
                          <a:prstGeom prst="rect">
                            <a:avLst/>
                          </a:prstGeom>
                          <a:noFill/>
                          <a:ln>
                            <a:noFill/>
                          </a:ln>
                        </pic:spPr>
                      </pic:pic>
                    </a:graphicData>
                  </a:graphic>
                </wp:anchor>
              </w:drawing>
            </w:r>
            <w:r w:rsidR="00E508F1" w:rsidRPr="00C40AC5">
              <w:rPr>
                <w:rFonts w:asciiTheme="majorHAnsi" w:hAnsiTheme="majorHAnsi" w:cstheme="majorBidi"/>
                <w:sz w:val="24"/>
                <w:szCs w:val="24"/>
                <w:rtl/>
                <w:lang w:bidi="ar-EG"/>
              </w:rPr>
              <w:t xml:space="preserve"> </w:t>
            </w:r>
            <w:r w:rsidRPr="00C40AC5">
              <w:rPr>
                <w:rFonts w:asciiTheme="majorHAnsi" w:hAnsiTheme="majorHAnsi" w:cstheme="majorBidi"/>
                <w:sz w:val="24"/>
                <w:szCs w:val="24"/>
                <w:rtl/>
                <w:lang w:bidi="ar-EG"/>
              </w:rPr>
              <w:t xml:space="preserve"> </w:t>
            </w:r>
          </w:p>
          <w:p w:rsidR="00BD3610" w:rsidRPr="00C40AC5" w:rsidRDefault="00BD3610" w:rsidP="00C40AC5">
            <w:pPr>
              <w:spacing w:before="0" w:after="240" w:line="276" w:lineRule="auto"/>
              <w:jc w:val="right"/>
              <w:rPr>
                <w:rFonts w:asciiTheme="majorHAnsi" w:hAnsiTheme="majorHAnsi" w:cstheme="majorBidi"/>
                <w:sz w:val="24"/>
                <w:szCs w:val="24"/>
                <w:rtl/>
                <w:lang w:bidi="ar-EG"/>
              </w:rPr>
            </w:pPr>
          </w:p>
          <w:p w:rsidR="00BD3610" w:rsidRPr="00C40AC5" w:rsidRDefault="00BD3610" w:rsidP="00C40AC5">
            <w:pPr>
              <w:spacing w:before="0" w:after="240" w:line="276" w:lineRule="auto"/>
              <w:jc w:val="right"/>
              <w:rPr>
                <w:rFonts w:asciiTheme="majorHAnsi" w:hAnsiTheme="majorHAnsi" w:cstheme="majorBidi"/>
                <w:sz w:val="24"/>
                <w:szCs w:val="24"/>
                <w:rtl/>
                <w:lang w:bidi="ar-EG"/>
              </w:rPr>
            </w:pPr>
          </w:p>
          <w:p w:rsidR="00BD3610" w:rsidRPr="00C40AC5" w:rsidRDefault="00BD3610" w:rsidP="00C40AC5">
            <w:pPr>
              <w:spacing w:before="0" w:after="240" w:line="276" w:lineRule="auto"/>
              <w:jc w:val="right"/>
              <w:rPr>
                <w:rFonts w:asciiTheme="majorHAnsi" w:hAnsiTheme="majorHAnsi" w:cstheme="majorBidi"/>
                <w:sz w:val="24"/>
                <w:szCs w:val="24"/>
                <w:rtl/>
                <w:lang w:bidi="ar-EG"/>
              </w:rPr>
            </w:pPr>
          </w:p>
          <w:p w:rsidR="00BD3610" w:rsidRPr="00C40AC5" w:rsidRDefault="00BD3610" w:rsidP="00C40AC5">
            <w:pPr>
              <w:spacing w:before="0" w:after="240" w:line="276" w:lineRule="auto"/>
              <w:jc w:val="right"/>
              <w:rPr>
                <w:rFonts w:asciiTheme="majorHAnsi" w:hAnsiTheme="majorHAnsi" w:cstheme="majorBidi"/>
                <w:sz w:val="24"/>
                <w:szCs w:val="24"/>
                <w:rtl/>
                <w:lang w:bidi="ar-EG"/>
              </w:rPr>
            </w:pPr>
          </w:p>
        </w:tc>
        <w:tc>
          <w:tcPr>
            <w:tcW w:w="2863" w:type="dxa"/>
          </w:tcPr>
          <w:p w:rsidR="00BD3610" w:rsidRPr="00C40AC5" w:rsidRDefault="00BD3610" w:rsidP="00C40AC5">
            <w:pPr>
              <w:spacing w:before="0" w:after="240" w:line="276" w:lineRule="auto"/>
              <w:jc w:val="center"/>
              <w:rPr>
                <w:rFonts w:asciiTheme="majorHAnsi" w:hAnsiTheme="majorHAnsi" w:cstheme="majorBidi"/>
                <w:b/>
                <w:noProof/>
                <w:sz w:val="24"/>
                <w:szCs w:val="24"/>
                <w:lang w:eastAsia="en-CA"/>
              </w:rPr>
            </w:pPr>
            <w:r w:rsidRPr="00C40AC5">
              <w:rPr>
                <w:rFonts w:asciiTheme="majorHAnsi" w:hAnsiTheme="majorHAnsi" w:cstheme="majorBidi"/>
                <w:b/>
                <w:noProof/>
                <w:sz w:val="24"/>
                <w:szCs w:val="24"/>
              </w:rPr>
              <w:drawing>
                <wp:inline distT="0" distB="0" distL="0" distR="0" wp14:anchorId="1D3799DC" wp14:editId="79164D95">
                  <wp:extent cx="1190445" cy="802256"/>
                  <wp:effectExtent l="0" t="0" r="0" b="0"/>
                  <wp:docPr id="25" name="Picture 25"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2377"/>
                          </a:xfrm>
                          <a:prstGeom prst="rect">
                            <a:avLst/>
                          </a:prstGeom>
                          <a:noFill/>
                          <a:ln>
                            <a:noFill/>
                          </a:ln>
                        </pic:spPr>
                      </pic:pic>
                    </a:graphicData>
                  </a:graphic>
                </wp:inline>
              </w:drawing>
            </w:r>
          </w:p>
        </w:tc>
        <w:tc>
          <w:tcPr>
            <w:tcW w:w="3256" w:type="dxa"/>
          </w:tcPr>
          <w:p w:rsidR="00BD3610" w:rsidRPr="00C40AC5" w:rsidRDefault="00BD3610" w:rsidP="00C40AC5">
            <w:pPr>
              <w:spacing w:before="0" w:after="240" w:line="276" w:lineRule="auto"/>
              <w:jc w:val="center"/>
              <w:rPr>
                <w:rFonts w:asciiTheme="majorHAnsi" w:hAnsiTheme="majorHAnsi" w:cstheme="majorBidi"/>
                <w:sz w:val="24"/>
                <w:szCs w:val="24"/>
                <w:rtl/>
                <w:lang w:bidi="ar-EG"/>
              </w:rPr>
            </w:pPr>
            <w:r w:rsidRPr="00C40AC5">
              <w:rPr>
                <w:rFonts w:asciiTheme="majorHAnsi" w:hAnsiTheme="majorHAnsi" w:cstheme="majorBidi"/>
                <w:b/>
                <w:noProof/>
                <w:sz w:val="24"/>
                <w:szCs w:val="24"/>
              </w:rPr>
              <w:drawing>
                <wp:inline distT="0" distB="0" distL="0" distR="0" wp14:anchorId="67AB43F7" wp14:editId="305B37B8">
                  <wp:extent cx="664210" cy="1026795"/>
                  <wp:effectExtent l="0" t="0" r="2540" b="1905"/>
                  <wp:docPr id="22" name="Picture 22" descr="logo-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d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1026795"/>
                          </a:xfrm>
                          <a:prstGeom prst="rect">
                            <a:avLst/>
                          </a:prstGeom>
                          <a:noFill/>
                          <a:ln>
                            <a:noFill/>
                          </a:ln>
                        </pic:spPr>
                      </pic:pic>
                    </a:graphicData>
                  </a:graphic>
                </wp:inline>
              </w:drawing>
            </w:r>
          </w:p>
        </w:tc>
      </w:tr>
    </w:tbl>
    <w:p w:rsidR="00F1615D" w:rsidRDefault="00F1615D" w:rsidP="00F1615D">
      <w:pPr>
        <w:pStyle w:val="xmsonormal"/>
        <w:shd w:val="clear" w:color="auto" w:fill="FFFFFF"/>
        <w:spacing w:before="0" w:beforeAutospacing="0" w:after="240" w:afterAutospacing="0" w:line="276" w:lineRule="auto"/>
        <w:jc w:val="center"/>
        <w:rPr>
          <w:rFonts w:asciiTheme="minorBidi" w:hAnsiTheme="minorBidi" w:cstheme="minorBidi"/>
          <w:b/>
          <w:bCs/>
          <w:color w:val="212121"/>
          <w:sz w:val="30"/>
          <w:szCs w:val="30"/>
        </w:rPr>
      </w:pPr>
    </w:p>
    <w:p w:rsidR="00BD3610" w:rsidRPr="00F1615D" w:rsidRDefault="00BD3610" w:rsidP="00F1615D">
      <w:pPr>
        <w:pStyle w:val="xmsonormal"/>
        <w:shd w:val="clear" w:color="auto" w:fill="FFFFFF"/>
        <w:spacing w:before="0" w:beforeAutospacing="0" w:after="240" w:afterAutospacing="0" w:line="276" w:lineRule="auto"/>
        <w:jc w:val="center"/>
        <w:rPr>
          <w:rFonts w:asciiTheme="minorBidi" w:hAnsiTheme="minorBidi" w:cstheme="minorBidi"/>
          <w:b/>
          <w:bCs/>
          <w:color w:val="212121"/>
          <w:sz w:val="30"/>
          <w:szCs w:val="30"/>
          <w:rtl/>
        </w:rPr>
      </w:pPr>
      <w:r w:rsidRPr="00F1615D">
        <w:rPr>
          <w:rFonts w:asciiTheme="minorBidi" w:hAnsiTheme="minorBidi" w:cstheme="minorBidi"/>
          <w:b/>
          <w:bCs/>
          <w:color w:val="212121"/>
          <w:sz w:val="30"/>
          <w:szCs w:val="30"/>
        </w:rPr>
        <w:t xml:space="preserve">The National Program for </w:t>
      </w:r>
      <w:r w:rsidR="00F1615D" w:rsidRPr="00F1615D">
        <w:rPr>
          <w:rFonts w:asciiTheme="minorBidi" w:hAnsiTheme="minorBidi" w:cstheme="minorBidi"/>
          <w:b/>
          <w:bCs/>
          <w:color w:val="212121"/>
          <w:sz w:val="30"/>
          <w:szCs w:val="30"/>
        </w:rPr>
        <w:t xml:space="preserve">Combating </w:t>
      </w:r>
      <w:r w:rsidRPr="00F1615D">
        <w:rPr>
          <w:rFonts w:asciiTheme="minorBidi" w:hAnsiTheme="minorBidi" w:cstheme="minorBidi"/>
          <w:b/>
          <w:bCs/>
          <w:color w:val="212121"/>
          <w:sz w:val="30"/>
          <w:szCs w:val="30"/>
        </w:rPr>
        <w:t xml:space="preserve">Female Genital </w:t>
      </w:r>
      <w:r w:rsidR="00F1615D" w:rsidRPr="00F1615D">
        <w:rPr>
          <w:rFonts w:asciiTheme="minorBidi" w:hAnsiTheme="minorBidi" w:cstheme="minorBidi"/>
          <w:b/>
          <w:bCs/>
          <w:color w:val="212121"/>
          <w:sz w:val="30"/>
          <w:szCs w:val="30"/>
        </w:rPr>
        <w:t xml:space="preserve">Mutilation </w:t>
      </w:r>
      <w:r w:rsidRPr="00F1615D">
        <w:rPr>
          <w:rFonts w:asciiTheme="minorBidi" w:hAnsiTheme="minorBidi" w:cstheme="minorBidi"/>
          <w:b/>
          <w:bCs/>
          <w:color w:val="212121"/>
          <w:sz w:val="30"/>
          <w:szCs w:val="30"/>
        </w:rPr>
        <w:t>and Family Empowerment</w:t>
      </w:r>
    </w:p>
    <w:p w:rsidR="00BD3610" w:rsidRPr="00C40AC5" w:rsidRDefault="009533A4" w:rsidP="00C40AC5">
      <w:pPr>
        <w:pStyle w:val="xmsonormal"/>
        <w:shd w:val="clear" w:color="auto" w:fill="FFFFFF"/>
        <w:spacing w:before="0" w:beforeAutospacing="0" w:after="240" w:afterAutospacing="0" w:line="276" w:lineRule="auto"/>
        <w:jc w:val="center"/>
        <w:rPr>
          <w:rFonts w:asciiTheme="majorHAnsi" w:hAnsiTheme="majorHAnsi" w:cstheme="majorBidi"/>
          <w:b/>
          <w:bCs/>
          <w:color w:val="212121"/>
        </w:rPr>
      </w:pPr>
      <w:r w:rsidRPr="00C40AC5">
        <w:rPr>
          <w:rFonts w:asciiTheme="majorHAnsi" w:hAnsiTheme="majorHAnsi" w:cstheme="majorBidi"/>
          <w:noProof/>
        </w:rPr>
        <w:drawing>
          <wp:inline distT="0" distB="0" distL="0" distR="0" wp14:anchorId="36755148" wp14:editId="4DBBFCEA">
            <wp:extent cx="5173980" cy="3642360"/>
            <wp:effectExtent l="0" t="0" r="7620" b="0"/>
            <wp:docPr id="7" name="Picture 7" descr="DSC_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C_038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40000"/>
                              </a14:imgEffect>
                              <a14:imgEffect>
                                <a14:brightnessContrast bright="44000"/>
                              </a14:imgEffect>
                            </a14:imgLayer>
                          </a14:imgProps>
                        </a:ext>
                        <a:ext uri="{28A0092B-C50C-407E-A947-70E740481C1C}">
                          <a14:useLocalDpi xmlns:a14="http://schemas.microsoft.com/office/drawing/2010/main" val="0"/>
                        </a:ext>
                      </a:extLst>
                    </a:blip>
                    <a:srcRect/>
                    <a:stretch>
                      <a:fillRect/>
                    </a:stretch>
                  </pic:blipFill>
                  <pic:spPr bwMode="auto">
                    <a:xfrm>
                      <a:off x="0" y="0"/>
                      <a:ext cx="5173980" cy="3642360"/>
                    </a:xfrm>
                    <a:prstGeom prst="rect">
                      <a:avLst/>
                    </a:prstGeom>
                    <a:noFill/>
                    <a:ln>
                      <a:noFill/>
                    </a:ln>
                  </pic:spPr>
                </pic:pic>
              </a:graphicData>
            </a:graphic>
          </wp:inline>
        </w:drawing>
      </w:r>
    </w:p>
    <w:p w:rsidR="00A037ED" w:rsidRPr="00C40AC5" w:rsidRDefault="00A037ED" w:rsidP="00C40AC5">
      <w:pPr>
        <w:pStyle w:val="xmsonormal"/>
        <w:shd w:val="clear" w:color="auto" w:fill="FFFFFF"/>
        <w:spacing w:before="0" w:beforeAutospacing="0" w:after="240" w:afterAutospacing="0" w:line="276" w:lineRule="auto"/>
        <w:jc w:val="center"/>
        <w:rPr>
          <w:rFonts w:asciiTheme="minorBidi" w:hAnsiTheme="minorBidi" w:cstheme="minorBidi"/>
          <w:b/>
          <w:bCs/>
          <w:color w:val="212121"/>
          <w:sz w:val="36"/>
          <w:szCs w:val="36"/>
        </w:rPr>
      </w:pPr>
      <w:r w:rsidRPr="00C40AC5">
        <w:rPr>
          <w:rFonts w:asciiTheme="minorBidi" w:hAnsiTheme="minorBidi" w:cstheme="minorBidi"/>
          <w:b/>
          <w:bCs/>
          <w:color w:val="212121"/>
          <w:sz w:val="36"/>
          <w:szCs w:val="36"/>
        </w:rPr>
        <w:t>Mid</w:t>
      </w:r>
      <w:r w:rsidR="007D2129">
        <w:rPr>
          <w:rFonts w:asciiTheme="minorBidi" w:hAnsiTheme="minorBidi" w:cstheme="minorBidi"/>
          <w:b/>
          <w:bCs/>
          <w:color w:val="212121"/>
          <w:sz w:val="36"/>
          <w:szCs w:val="36"/>
        </w:rPr>
        <w:t xml:space="preserve"> T</w:t>
      </w:r>
      <w:r w:rsidRPr="00C40AC5">
        <w:rPr>
          <w:rFonts w:asciiTheme="minorBidi" w:hAnsiTheme="minorBidi" w:cstheme="minorBidi"/>
          <w:b/>
          <w:bCs/>
          <w:color w:val="212121"/>
          <w:sz w:val="36"/>
          <w:szCs w:val="36"/>
        </w:rPr>
        <w:t>erm Evaluation Report</w:t>
      </w:r>
    </w:p>
    <w:p w:rsidR="00415586" w:rsidRPr="00C40AC5" w:rsidRDefault="00BD3610" w:rsidP="00C40AC5">
      <w:pPr>
        <w:spacing w:before="0" w:after="240" w:line="276" w:lineRule="auto"/>
        <w:jc w:val="center"/>
        <w:rPr>
          <w:rFonts w:asciiTheme="minorBidi" w:hAnsiTheme="minorBidi"/>
          <w:sz w:val="28"/>
          <w:szCs w:val="28"/>
        </w:rPr>
      </w:pPr>
      <w:r w:rsidRPr="00C40AC5">
        <w:rPr>
          <w:rFonts w:asciiTheme="minorBidi" w:hAnsiTheme="minorBidi"/>
          <w:sz w:val="28"/>
          <w:szCs w:val="28"/>
        </w:rPr>
        <w:t>November 2014</w:t>
      </w:r>
      <w:r w:rsidR="00415586" w:rsidRPr="00C40AC5">
        <w:rPr>
          <w:rFonts w:asciiTheme="minorBidi" w:hAnsiTheme="minorBidi"/>
          <w:sz w:val="28"/>
          <w:szCs w:val="28"/>
        </w:rPr>
        <w:br w:type="page"/>
      </w:r>
    </w:p>
    <w:p w:rsidR="00415586" w:rsidRPr="00C40AC5" w:rsidRDefault="00415586" w:rsidP="00C40AC5">
      <w:pPr>
        <w:pStyle w:val="TOCHeading"/>
        <w:spacing w:before="0" w:after="240" w:line="276" w:lineRule="auto"/>
        <w:rPr>
          <w:rFonts w:asciiTheme="minorBidi" w:hAnsiTheme="minorBidi" w:cstheme="minorBidi"/>
          <w:b/>
          <w:bCs/>
          <w:sz w:val="28"/>
          <w:szCs w:val="28"/>
        </w:rPr>
      </w:pPr>
      <w:r w:rsidRPr="00C40AC5">
        <w:rPr>
          <w:rFonts w:asciiTheme="minorBidi" w:hAnsiTheme="minorBidi" w:cstheme="minorBidi"/>
          <w:b/>
          <w:bCs/>
          <w:sz w:val="28"/>
          <w:szCs w:val="28"/>
        </w:rPr>
        <w:lastRenderedPageBreak/>
        <w:t>Contents</w:t>
      </w:r>
    </w:p>
    <w:p w:rsidR="00642FA5" w:rsidRPr="00C40AC5" w:rsidRDefault="00415586" w:rsidP="00C40AC5">
      <w:pPr>
        <w:pStyle w:val="TOC1"/>
        <w:rPr>
          <w:rFonts w:eastAsiaTheme="minorEastAsia"/>
        </w:rPr>
      </w:pPr>
      <w:r w:rsidRPr="00C40AC5">
        <w:rPr>
          <w:rFonts w:asciiTheme="majorHAnsi" w:hAnsiTheme="majorHAnsi" w:cstheme="majorBidi"/>
          <w:noProof w:val="0"/>
          <w:sz w:val="24"/>
          <w:szCs w:val="24"/>
        </w:rPr>
        <w:fldChar w:fldCharType="begin"/>
      </w:r>
      <w:r w:rsidRPr="00C40AC5">
        <w:rPr>
          <w:rFonts w:asciiTheme="majorHAnsi" w:hAnsiTheme="majorHAnsi" w:cstheme="majorBidi"/>
          <w:sz w:val="24"/>
          <w:szCs w:val="24"/>
        </w:rPr>
        <w:instrText xml:space="preserve"> TOC \o "1-3" \h \z \u </w:instrText>
      </w:r>
      <w:r w:rsidRPr="00C40AC5">
        <w:rPr>
          <w:rFonts w:asciiTheme="majorHAnsi" w:hAnsiTheme="majorHAnsi" w:cstheme="majorBidi"/>
          <w:noProof w:val="0"/>
          <w:sz w:val="24"/>
          <w:szCs w:val="24"/>
        </w:rPr>
        <w:fldChar w:fldCharType="separate"/>
      </w:r>
      <w:hyperlink w:anchor="_Toc423127317" w:history="1">
        <w:r w:rsidR="00642FA5" w:rsidRPr="00C40AC5">
          <w:rPr>
            <w:rStyle w:val="Hyperlink"/>
          </w:rPr>
          <w:t>Executive Summary</w:t>
        </w:r>
        <w:r w:rsidR="00642FA5" w:rsidRPr="00C40AC5">
          <w:rPr>
            <w:webHidden/>
          </w:rPr>
          <w:tab/>
        </w:r>
        <w:r w:rsidR="00642FA5" w:rsidRPr="00C40AC5">
          <w:rPr>
            <w:webHidden/>
          </w:rPr>
          <w:fldChar w:fldCharType="begin"/>
        </w:r>
        <w:r w:rsidR="00642FA5" w:rsidRPr="00C40AC5">
          <w:rPr>
            <w:webHidden/>
          </w:rPr>
          <w:instrText xml:space="preserve"> PAGEREF _Toc423127317 \h </w:instrText>
        </w:r>
        <w:r w:rsidR="00642FA5" w:rsidRPr="00C40AC5">
          <w:rPr>
            <w:webHidden/>
          </w:rPr>
        </w:r>
        <w:r w:rsidR="00642FA5" w:rsidRPr="00C40AC5">
          <w:rPr>
            <w:webHidden/>
          </w:rPr>
          <w:fldChar w:fldCharType="separate"/>
        </w:r>
        <w:r w:rsidR="000C5B4B">
          <w:rPr>
            <w:webHidden/>
          </w:rPr>
          <w:t>6</w:t>
        </w:r>
        <w:r w:rsidR="00642FA5" w:rsidRPr="00C40AC5">
          <w:rPr>
            <w:webHidden/>
          </w:rPr>
          <w:fldChar w:fldCharType="end"/>
        </w:r>
      </w:hyperlink>
    </w:p>
    <w:p w:rsidR="00642FA5" w:rsidRPr="00DF091E" w:rsidRDefault="00A77784" w:rsidP="00C40AC5">
      <w:pPr>
        <w:pStyle w:val="TOC1"/>
        <w:rPr>
          <w:rFonts w:eastAsiaTheme="minorEastAsia"/>
        </w:rPr>
      </w:pPr>
      <w:hyperlink w:anchor="_Toc423127318" w:history="1">
        <w:r w:rsidR="00642FA5" w:rsidRPr="00DF091E">
          <w:rPr>
            <w:rStyle w:val="Hyperlink"/>
          </w:rPr>
          <w:t>1.</w:t>
        </w:r>
        <w:r w:rsidR="00642FA5" w:rsidRPr="00DF091E">
          <w:rPr>
            <w:rFonts w:eastAsiaTheme="minorEastAsia"/>
          </w:rPr>
          <w:tab/>
        </w:r>
        <w:r w:rsidR="00642FA5" w:rsidRPr="00DF091E">
          <w:rPr>
            <w:rStyle w:val="Hyperlink"/>
          </w:rPr>
          <w:t>Theoretical and Methodological Framework</w:t>
        </w:r>
        <w:r w:rsidR="00642FA5" w:rsidRPr="00DF091E">
          <w:rPr>
            <w:webHidden/>
          </w:rPr>
          <w:tab/>
        </w:r>
        <w:r w:rsidR="00642FA5" w:rsidRPr="00C40AC5">
          <w:rPr>
            <w:webHidden/>
          </w:rPr>
          <w:fldChar w:fldCharType="begin"/>
        </w:r>
        <w:r w:rsidR="00642FA5" w:rsidRPr="00DF091E">
          <w:rPr>
            <w:webHidden/>
          </w:rPr>
          <w:instrText xml:space="preserve"> PAGEREF _Toc423127318 \h </w:instrText>
        </w:r>
        <w:r w:rsidR="00642FA5" w:rsidRPr="00C40AC5">
          <w:rPr>
            <w:webHidden/>
          </w:rPr>
        </w:r>
        <w:r w:rsidR="00642FA5" w:rsidRPr="00C40AC5">
          <w:rPr>
            <w:webHidden/>
          </w:rPr>
          <w:fldChar w:fldCharType="separate"/>
        </w:r>
        <w:r w:rsidR="000C5B4B">
          <w:rPr>
            <w:webHidden/>
          </w:rPr>
          <w:t>11</w:t>
        </w:r>
        <w:r w:rsidR="00642FA5" w:rsidRPr="00C40AC5">
          <w:rPr>
            <w:webHidden/>
          </w:rPr>
          <w:fldChar w:fldCharType="end"/>
        </w:r>
      </w:hyperlink>
    </w:p>
    <w:p w:rsidR="00642FA5" w:rsidRPr="00DF091E" w:rsidRDefault="00A77784" w:rsidP="00C40AC5">
      <w:pPr>
        <w:pStyle w:val="TOC2"/>
        <w:rPr>
          <w:rFonts w:eastAsiaTheme="minorEastAsia"/>
          <w:noProof/>
        </w:rPr>
      </w:pPr>
      <w:hyperlink w:anchor="_Toc423127319" w:history="1">
        <w:r w:rsidR="00642FA5" w:rsidRPr="00C40AC5">
          <w:rPr>
            <w:rStyle w:val="Hyperlink"/>
            <w:rFonts w:asciiTheme="minorBidi" w:hAnsiTheme="minorBidi"/>
            <w:noProof/>
            <w:rtl/>
          </w:rPr>
          <w:t>1.1</w:t>
        </w:r>
        <w:r w:rsidR="00642FA5" w:rsidRPr="00DF091E">
          <w:rPr>
            <w:rFonts w:eastAsiaTheme="minorEastAsia"/>
            <w:noProof/>
          </w:rPr>
          <w:tab/>
        </w:r>
        <w:r w:rsidR="00642FA5" w:rsidRPr="00C40AC5">
          <w:rPr>
            <w:rStyle w:val="Hyperlink"/>
            <w:rFonts w:asciiTheme="minorBidi" w:hAnsiTheme="minorBidi"/>
            <w:noProof/>
          </w:rPr>
          <w:t>Introduction</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_Toc423127319 \h </w:instrText>
        </w:r>
        <w:r w:rsidR="00642FA5" w:rsidRPr="00C40AC5">
          <w:rPr>
            <w:noProof/>
            <w:webHidden/>
          </w:rPr>
        </w:r>
        <w:r w:rsidR="00642FA5" w:rsidRPr="00C40AC5">
          <w:rPr>
            <w:noProof/>
            <w:webHidden/>
          </w:rPr>
          <w:fldChar w:fldCharType="separate"/>
        </w:r>
        <w:r w:rsidR="000C5B4B">
          <w:rPr>
            <w:noProof/>
            <w:webHidden/>
          </w:rPr>
          <w:t>11</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20" w:history="1">
        <w:r w:rsidR="00642FA5" w:rsidRPr="00C40AC5">
          <w:rPr>
            <w:rStyle w:val="Hyperlink"/>
            <w:rFonts w:asciiTheme="minorBidi" w:hAnsiTheme="minorBidi"/>
            <w:noProof/>
            <w:rtl/>
          </w:rPr>
          <w:t>1.2</w:t>
        </w:r>
        <w:r w:rsidR="00642FA5" w:rsidRPr="00DF091E">
          <w:rPr>
            <w:rFonts w:eastAsiaTheme="minorEastAsia"/>
            <w:noProof/>
          </w:rPr>
          <w:tab/>
        </w:r>
        <w:r w:rsidR="00642FA5" w:rsidRPr="00C40AC5">
          <w:rPr>
            <w:rStyle w:val="Hyperlink"/>
            <w:rFonts w:asciiTheme="minorBidi" w:hAnsiTheme="minorBidi"/>
            <w:noProof/>
          </w:rPr>
          <w:t>Objective of Program Evaluation</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_Toc423127320 \h </w:instrText>
        </w:r>
        <w:r w:rsidR="00642FA5" w:rsidRPr="00C40AC5">
          <w:rPr>
            <w:noProof/>
            <w:webHidden/>
          </w:rPr>
        </w:r>
        <w:r w:rsidR="00642FA5" w:rsidRPr="00C40AC5">
          <w:rPr>
            <w:noProof/>
            <w:webHidden/>
          </w:rPr>
          <w:fldChar w:fldCharType="separate"/>
        </w:r>
        <w:r w:rsidR="000C5B4B">
          <w:rPr>
            <w:noProof/>
            <w:webHidden/>
          </w:rPr>
          <w:t>12</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21" w:history="1">
        <w:r w:rsidR="00642FA5" w:rsidRPr="00C40AC5">
          <w:rPr>
            <w:rStyle w:val="Hyperlink"/>
            <w:rFonts w:asciiTheme="minorBidi" w:hAnsiTheme="minorBidi"/>
            <w:noProof/>
          </w:rPr>
          <w:t>1.3</w:t>
        </w:r>
        <w:r w:rsidR="00642FA5" w:rsidRPr="00DF091E">
          <w:rPr>
            <w:rFonts w:eastAsiaTheme="minorEastAsia"/>
            <w:noProof/>
          </w:rPr>
          <w:tab/>
        </w:r>
        <w:r w:rsidR="00642FA5" w:rsidRPr="00C40AC5">
          <w:rPr>
            <w:rStyle w:val="Hyperlink"/>
            <w:rFonts w:asciiTheme="minorBidi" w:hAnsiTheme="minorBidi"/>
            <w:noProof/>
          </w:rPr>
          <w:t>Survey Methodology</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_Toc423127321 \h </w:instrText>
        </w:r>
        <w:r w:rsidR="00642FA5" w:rsidRPr="00C40AC5">
          <w:rPr>
            <w:noProof/>
            <w:webHidden/>
          </w:rPr>
        </w:r>
        <w:r w:rsidR="00642FA5" w:rsidRPr="00C40AC5">
          <w:rPr>
            <w:noProof/>
            <w:webHidden/>
          </w:rPr>
          <w:fldChar w:fldCharType="separate"/>
        </w:r>
        <w:r w:rsidR="000C5B4B">
          <w:rPr>
            <w:noProof/>
            <w:webHidden/>
          </w:rPr>
          <w:t>13</w:t>
        </w:r>
        <w:r w:rsidR="00642FA5" w:rsidRPr="00C40AC5">
          <w:rPr>
            <w:noProof/>
            <w:webHidden/>
          </w:rPr>
          <w:fldChar w:fldCharType="end"/>
        </w:r>
      </w:hyperlink>
    </w:p>
    <w:p w:rsidR="00642FA5" w:rsidRPr="00DF091E" w:rsidRDefault="00A77784" w:rsidP="00C40AC5">
      <w:pPr>
        <w:pStyle w:val="TOC1"/>
        <w:rPr>
          <w:rFonts w:eastAsiaTheme="minorEastAsia"/>
        </w:rPr>
      </w:pPr>
      <w:hyperlink w:anchor="_Toc423127322" w:history="1">
        <w:r w:rsidR="00642FA5" w:rsidRPr="00DF091E">
          <w:rPr>
            <w:rStyle w:val="Hyperlink"/>
          </w:rPr>
          <w:t>2.</w:t>
        </w:r>
        <w:r w:rsidR="00642FA5" w:rsidRPr="00DF091E">
          <w:rPr>
            <w:rFonts w:eastAsiaTheme="minorEastAsia"/>
          </w:rPr>
          <w:tab/>
        </w:r>
        <w:r w:rsidR="00642FA5" w:rsidRPr="00DF091E">
          <w:rPr>
            <w:rStyle w:val="Hyperlink"/>
          </w:rPr>
          <w:t>Relevance to National Goals and Commitments, and Local Needs</w:t>
        </w:r>
        <w:r w:rsidR="00642FA5" w:rsidRPr="00DF091E">
          <w:rPr>
            <w:webHidden/>
          </w:rPr>
          <w:tab/>
        </w:r>
        <w:r w:rsidR="00642FA5" w:rsidRPr="00C40AC5">
          <w:rPr>
            <w:webHidden/>
          </w:rPr>
          <w:fldChar w:fldCharType="begin"/>
        </w:r>
        <w:r w:rsidR="00642FA5" w:rsidRPr="00DF091E">
          <w:rPr>
            <w:webHidden/>
          </w:rPr>
          <w:instrText xml:space="preserve"> PAGEREF _Toc423127322 \h </w:instrText>
        </w:r>
        <w:r w:rsidR="00642FA5" w:rsidRPr="00C40AC5">
          <w:rPr>
            <w:webHidden/>
          </w:rPr>
        </w:r>
        <w:r w:rsidR="00642FA5" w:rsidRPr="00C40AC5">
          <w:rPr>
            <w:webHidden/>
          </w:rPr>
          <w:fldChar w:fldCharType="separate"/>
        </w:r>
        <w:r w:rsidR="000C5B4B">
          <w:rPr>
            <w:webHidden/>
          </w:rPr>
          <w:t>15</w:t>
        </w:r>
        <w:r w:rsidR="00642FA5" w:rsidRPr="00C40AC5">
          <w:rPr>
            <w:webHidden/>
          </w:rPr>
          <w:fldChar w:fldCharType="end"/>
        </w:r>
      </w:hyperlink>
    </w:p>
    <w:p w:rsidR="00642FA5" w:rsidRPr="00DF091E" w:rsidRDefault="00A77784" w:rsidP="00C40AC5">
      <w:pPr>
        <w:pStyle w:val="TOC2"/>
        <w:rPr>
          <w:rFonts w:eastAsiaTheme="minorEastAsia"/>
          <w:noProof/>
        </w:rPr>
      </w:pPr>
      <w:hyperlink w:anchor="_Toc423127323" w:history="1">
        <w:r w:rsidR="00642FA5" w:rsidRPr="00C40AC5">
          <w:rPr>
            <w:rStyle w:val="Hyperlink"/>
            <w:rFonts w:asciiTheme="minorBidi" w:hAnsiTheme="minorBidi"/>
            <w:noProof/>
            <w:rtl/>
          </w:rPr>
          <w:t>2.1</w:t>
        </w:r>
        <w:r w:rsidR="00642FA5" w:rsidRPr="00DF091E">
          <w:rPr>
            <w:rFonts w:eastAsiaTheme="minorEastAsia"/>
            <w:noProof/>
          </w:rPr>
          <w:tab/>
        </w:r>
        <w:r w:rsidR="00642FA5" w:rsidRPr="00C40AC5">
          <w:rPr>
            <w:rStyle w:val="Hyperlink"/>
            <w:rFonts w:asciiTheme="minorBidi" w:hAnsiTheme="minorBidi"/>
            <w:noProof/>
          </w:rPr>
          <w:t>Relevance to National Legal Commitments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_Toc423127323 \h </w:instrText>
        </w:r>
        <w:r w:rsidR="00642FA5" w:rsidRPr="00C40AC5">
          <w:rPr>
            <w:noProof/>
            <w:webHidden/>
          </w:rPr>
        </w:r>
        <w:r w:rsidR="00642FA5" w:rsidRPr="00C40AC5">
          <w:rPr>
            <w:noProof/>
            <w:webHidden/>
          </w:rPr>
          <w:fldChar w:fldCharType="separate"/>
        </w:r>
        <w:r w:rsidR="000C5B4B">
          <w:rPr>
            <w:noProof/>
            <w:webHidden/>
          </w:rPr>
          <w:t>15</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24" w:history="1">
        <w:r w:rsidR="00642FA5" w:rsidRPr="00C40AC5">
          <w:rPr>
            <w:rStyle w:val="Hyperlink"/>
            <w:rFonts w:asciiTheme="minorBidi" w:hAnsiTheme="minorBidi"/>
            <w:noProof/>
            <w:rtl/>
          </w:rPr>
          <w:t>2.2</w:t>
        </w:r>
        <w:r w:rsidR="00642FA5" w:rsidRPr="00DF091E">
          <w:rPr>
            <w:rFonts w:eastAsiaTheme="minorEastAsia"/>
            <w:noProof/>
          </w:rPr>
          <w:tab/>
        </w:r>
        <w:r w:rsidR="00642FA5" w:rsidRPr="00C40AC5">
          <w:rPr>
            <w:rStyle w:val="Hyperlink"/>
            <w:rFonts w:asciiTheme="minorBidi" w:hAnsiTheme="minorBidi"/>
            <w:noProof/>
          </w:rPr>
          <w:t>Relevance to Overall Objectives of the National Population Council</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_Toc423127324 \h </w:instrText>
        </w:r>
        <w:r w:rsidR="00642FA5" w:rsidRPr="00C40AC5">
          <w:rPr>
            <w:noProof/>
            <w:webHidden/>
          </w:rPr>
        </w:r>
        <w:r w:rsidR="00642FA5" w:rsidRPr="00C40AC5">
          <w:rPr>
            <w:noProof/>
            <w:webHidden/>
          </w:rPr>
          <w:fldChar w:fldCharType="separate"/>
        </w:r>
        <w:r w:rsidR="000C5B4B">
          <w:rPr>
            <w:noProof/>
            <w:webHidden/>
          </w:rPr>
          <w:t>16</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25" w:history="1">
        <w:r w:rsidR="00642FA5" w:rsidRPr="00C40AC5">
          <w:rPr>
            <w:rStyle w:val="Hyperlink"/>
            <w:rFonts w:asciiTheme="minorBidi" w:hAnsiTheme="minorBidi"/>
            <w:noProof/>
          </w:rPr>
          <w:t>2.3</w:t>
        </w:r>
        <w:r w:rsidR="00642FA5" w:rsidRPr="00DF091E">
          <w:rPr>
            <w:rFonts w:eastAsiaTheme="minorEastAsia"/>
            <w:noProof/>
          </w:rPr>
          <w:tab/>
        </w:r>
        <w:r w:rsidR="00642FA5" w:rsidRPr="00C40AC5">
          <w:rPr>
            <w:rStyle w:val="Hyperlink"/>
            <w:rFonts w:asciiTheme="minorBidi" w:hAnsiTheme="minorBidi"/>
            <w:noProof/>
          </w:rPr>
          <w:t>Suitability to social conditions of target households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_Toc423127325 \h </w:instrText>
        </w:r>
        <w:r w:rsidR="00642FA5" w:rsidRPr="00C40AC5">
          <w:rPr>
            <w:noProof/>
            <w:webHidden/>
          </w:rPr>
        </w:r>
        <w:r w:rsidR="00642FA5" w:rsidRPr="00C40AC5">
          <w:rPr>
            <w:noProof/>
            <w:webHidden/>
          </w:rPr>
          <w:fldChar w:fldCharType="separate"/>
        </w:r>
        <w:r w:rsidR="000C5B4B">
          <w:rPr>
            <w:noProof/>
            <w:webHidden/>
          </w:rPr>
          <w:t>16</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27" w:history="1">
        <w:r w:rsidR="00642FA5" w:rsidRPr="00C40AC5">
          <w:rPr>
            <w:rStyle w:val="Hyperlink"/>
            <w:rFonts w:asciiTheme="minorBidi" w:hAnsiTheme="minorBidi"/>
            <w:noProof/>
          </w:rPr>
          <w:t>2.4</w:t>
        </w:r>
        <w:r w:rsidR="00642FA5" w:rsidRPr="00DF091E">
          <w:rPr>
            <w:rFonts w:eastAsiaTheme="minorEastAsia"/>
            <w:noProof/>
          </w:rPr>
          <w:tab/>
        </w:r>
        <w:r w:rsidR="00642FA5" w:rsidRPr="00C40AC5">
          <w:rPr>
            <w:rStyle w:val="Hyperlink"/>
            <w:rFonts w:asciiTheme="minorBidi" w:hAnsiTheme="minorBidi"/>
            <w:noProof/>
          </w:rPr>
          <w:t>Education Status of target households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_Toc423127327 \h </w:instrText>
        </w:r>
        <w:r w:rsidR="00642FA5" w:rsidRPr="00C40AC5">
          <w:rPr>
            <w:noProof/>
            <w:webHidden/>
          </w:rPr>
        </w:r>
        <w:r w:rsidR="00642FA5" w:rsidRPr="00C40AC5">
          <w:rPr>
            <w:noProof/>
            <w:webHidden/>
          </w:rPr>
          <w:fldChar w:fldCharType="separate"/>
        </w:r>
        <w:r w:rsidR="000C5B4B">
          <w:rPr>
            <w:noProof/>
            <w:webHidden/>
          </w:rPr>
          <w:t>17</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36" w:history="1">
        <w:r w:rsidR="00642FA5" w:rsidRPr="00C40AC5">
          <w:rPr>
            <w:rStyle w:val="Hyperlink"/>
            <w:rFonts w:asciiTheme="minorBidi" w:hAnsiTheme="minorBidi"/>
            <w:noProof/>
            <w:rtl/>
          </w:rPr>
          <w:t>2.5</w:t>
        </w:r>
        <w:r w:rsidR="00642FA5" w:rsidRPr="00DF091E">
          <w:rPr>
            <w:rFonts w:eastAsiaTheme="minorEastAsia"/>
            <w:noProof/>
          </w:rPr>
          <w:tab/>
        </w:r>
        <w:r w:rsidR="00642FA5" w:rsidRPr="00C40AC5">
          <w:rPr>
            <w:rStyle w:val="Hyperlink"/>
            <w:rFonts w:asciiTheme="minorBidi" w:hAnsiTheme="minorBidi"/>
            <w:noProof/>
          </w:rPr>
          <w:t>Employment status of target households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_Toc423127336 \h </w:instrText>
        </w:r>
        <w:r w:rsidR="00642FA5" w:rsidRPr="00C40AC5">
          <w:rPr>
            <w:noProof/>
            <w:webHidden/>
          </w:rPr>
        </w:r>
        <w:r w:rsidR="00642FA5" w:rsidRPr="00C40AC5">
          <w:rPr>
            <w:noProof/>
            <w:webHidden/>
          </w:rPr>
          <w:fldChar w:fldCharType="separate"/>
        </w:r>
        <w:r w:rsidR="000C5B4B">
          <w:rPr>
            <w:noProof/>
            <w:webHidden/>
          </w:rPr>
          <w:t>17</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37" w:history="1">
        <w:r w:rsidR="00642FA5" w:rsidRPr="00C40AC5">
          <w:rPr>
            <w:rStyle w:val="Hyperlink"/>
            <w:rFonts w:asciiTheme="minorBidi" w:hAnsiTheme="minorBidi"/>
            <w:noProof/>
          </w:rPr>
          <w:t>2.6</w:t>
        </w:r>
        <w:r w:rsidR="00642FA5" w:rsidRPr="00DF091E">
          <w:rPr>
            <w:rFonts w:eastAsiaTheme="minorEastAsia"/>
            <w:noProof/>
          </w:rPr>
          <w:tab/>
        </w:r>
        <w:r w:rsidR="00642FA5" w:rsidRPr="00C40AC5">
          <w:rPr>
            <w:rStyle w:val="Hyperlink"/>
            <w:rFonts w:asciiTheme="minorBidi" w:hAnsiTheme="minorBidi"/>
            <w:noProof/>
          </w:rPr>
          <w:t>Size of Target Households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_Toc423127337 \h </w:instrText>
        </w:r>
        <w:r w:rsidR="00642FA5" w:rsidRPr="00C40AC5">
          <w:rPr>
            <w:noProof/>
            <w:webHidden/>
          </w:rPr>
        </w:r>
        <w:r w:rsidR="00642FA5" w:rsidRPr="00C40AC5">
          <w:rPr>
            <w:noProof/>
            <w:webHidden/>
          </w:rPr>
          <w:fldChar w:fldCharType="separate"/>
        </w:r>
        <w:r w:rsidR="000C5B4B">
          <w:rPr>
            <w:noProof/>
            <w:webHidden/>
          </w:rPr>
          <w:t>17</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341" w:history="1">
        <w:r w:rsidR="00642FA5" w:rsidRPr="00C40AC5">
          <w:rPr>
            <w:rStyle w:val="Hyperlink"/>
            <w:rFonts w:asciiTheme="minorBidi" w:hAnsiTheme="minorBidi"/>
            <w:noProof/>
          </w:rPr>
          <w:t>2.7</w:t>
        </w:r>
        <w:r w:rsidR="00642FA5" w:rsidRPr="00DF091E">
          <w:rPr>
            <w:rFonts w:eastAsiaTheme="minorEastAsia"/>
            <w:noProof/>
          </w:rPr>
          <w:tab/>
        </w:r>
        <w:r w:rsidR="00642FA5" w:rsidRPr="00C40AC5">
          <w:rPr>
            <w:rStyle w:val="Hyperlink"/>
            <w:rFonts w:asciiTheme="minorBidi" w:hAnsiTheme="minorBidi"/>
            <w:noProof/>
          </w:rPr>
          <w:t>The Proportional Distribution of Age Groups for target Community Children</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_Toc423127341 \h </w:instrText>
        </w:r>
        <w:r w:rsidR="00642FA5" w:rsidRPr="00C40AC5">
          <w:rPr>
            <w:noProof/>
            <w:webHidden/>
          </w:rPr>
        </w:r>
        <w:r w:rsidR="00642FA5" w:rsidRPr="00C40AC5">
          <w:rPr>
            <w:noProof/>
            <w:webHidden/>
          </w:rPr>
          <w:fldChar w:fldCharType="separate"/>
        </w:r>
        <w:r w:rsidR="000C5B4B">
          <w:rPr>
            <w:noProof/>
            <w:webHidden/>
          </w:rPr>
          <w:t>18</w:t>
        </w:r>
        <w:r w:rsidR="00642FA5" w:rsidRPr="00C40AC5">
          <w:rPr>
            <w:noProof/>
            <w:webHidden/>
          </w:rPr>
          <w:fldChar w:fldCharType="end"/>
        </w:r>
      </w:hyperlink>
    </w:p>
    <w:p w:rsidR="00642FA5" w:rsidRPr="00DF091E" w:rsidRDefault="00A77784" w:rsidP="00C40AC5">
      <w:pPr>
        <w:pStyle w:val="TOC1"/>
        <w:rPr>
          <w:rFonts w:eastAsiaTheme="minorEastAsia"/>
        </w:rPr>
      </w:pPr>
      <w:hyperlink w:anchor="_Toc423127342" w:history="1">
        <w:r w:rsidR="00642FA5" w:rsidRPr="00DF091E">
          <w:rPr>
            <w:rStyle w:val="Hyperlink"/>
          </w:rPr>
          <w:t>3.</w:t>
        </w:r>
        <w:r w:rsidR="00642FA5" w:rsidRPr="00DF091E">
          <w:rPr>
            <w:rFonts w:eastAsiaTheme="minorEastAsia"/>
          </w:rPr>
          <w:tab/>
        </w:r>
        <w:r w:rsidR="00642FA5" w:rsidRPr="00DF091E">
          <w:rPr>
            <w:rStyle w:val="Hyperlink"/>
          </w:rPr>
          <w:t>Effectiveness of Program Activities Implementation and Results Achievement</w:t>
        </w:r>
        <w:r w:rsidR="00642FA5" w:rsidRPr="00DF091E">
          <w:rPr>
            <w:webHidden/>
          </w:rPr>
          <w:tab/>
        </w:r>
        <w:r w:rsidR="00642FA5" w:rsidRPr="00C40AC5">
          <w:rPr>
            <w:webHidden/>
          </w:rPr>
          <w:fldChar w:fldCharType="begin"/>
        </w:r>
        <w:r w:rsidR="00642FA5" w:rsidRPr="00DF091E">
          <w:rPr>
            <w:webHidden/>
          </w:rPr>
          <w:instrText xml:space="preserve"> PAGEREF _Toc423127342 \h </w:instrText>
        </w:r>
        <w:r w:rsidR="00642FA5" w:rsidRPr="00C40AC5">
          <w:rPr>
            <w:webHidden/>
          </w:rPr>
        </w:r>
        <w:r w:rsidR="00642FA5" w:rsidRPr="00C40AC5">
          <w:rPr>
            <w:webHidden/>
          </w:rPr>
          <w:fldChar w:fldCharType="separate"/>
        </w:r>
        <w:r w:rsidR="000C5B4B">
          <w:rPr>
            <w:webHidden/>
          </w:rPr>
          <w:t>20</w:t>
        </w:r>
        <w:r w:rsidR="00642FA5" w:rsidRPr="00C40AC5">
          <w:rPr>
            <w:webHidden/>
          </w:rPr>
          <w:fldChar w:fldCharType="end"/>
        </w:r>
      </w:hyperlink>
    </w:p>
    <w:p w:rsidR="00642FA5" w:rsidRPr="00DF091E" w:rsidRDefault="00A77784" w:rsidP="00C40AC5">
      <w:pPr>
        <w:pStyle w:val="TOC2"/>
        <w:rPr>
          <w:rFonts w:eastAsiaTheme="minorEastAsia"/>
          <w:noProof/>
        </w:rPr>
      </w:pPr>
      <w:hyperlink w:anchor="_Toc423127343" w:history="1">
        <w:r w:rsidR="00642FA5" w:rsidRPr="00C40AC5">
          <w:rPr>
            <w:rStyle w:val="Hyperlink"/>
            <w:rFonts w:asciiTheme="minorBidi" w:hAnsiTheme="minorBidi"/>
            <w:noProof/>
            <w:rtl/>
            <w:lang w:bidi="ar-EG"/>
          </w:rPr>
          <w:t>3.1</w:t>
        </w:r>
        <w:r w:rsidR="00642FA5" w:rsidRPr="00DF091E">
          <w:rPr>
            <w:rFonts w:eastAsiaTheme="minorEastAsia"/>
            <w:noProof/>
          </w:rPr>
          <w:tab/>
        </w:r>
        <w:r w:rsidR="00642FA5" w:rsidRPr="00C40AC5">
          <w:rPr>
            <w:rStyle w:val="Hyperlink"/>
            <w:rFonts w:asciiTheme="minorBidi" w:hAnsiTheme="minorBidi"/>
            <w:noProof/>
            <w:lang w:bidi="ar-EG"/>
          </w:rPr>
          <w:t>Success in Mobilizing Program Mission and Initiatives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_Toc423127343 \h </w:instrText>
        </w:r>
        <w:r w:rsidR="00642FA5" w:rsidRPr="00C40AC5">
          <w:rPr>
            <w:noProof/>
            <w:webHidden/>
          </w:rPr>
        </w:r>
        <w:r w:rsidR="00642FA5" w:rsidRPr="00C40AC5">
          <w:rPr>
            <w:noProof/>
            <w:webHidden/>
          </w:rPr>
          <w:fldChar w:fldCharType="separate"/>
        </w:r>
        <w:r w:rsidR="000C5B4B">
          <w:rPr>
            <w:noProof/>
            <w:webHidden/>
          </w:rPr>
          <w:t>20</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458" w:history="1">
        <w:r w:rsidR="00642FA5" w:rsidRPr="00C40AC5">
          <w:rPr>
            <w:rStyle w:val="Hyperlink"/>
            <w:rFonts w:asciiTheme="minorBidi" w:hAnsiTheme="minorBidi"/>
            <w:noProof/>
            <w:rtl/>
            <w:lang w:bidi="ar-EG"/>
          </w:rPr>
          <w:t>3.2</w:t>
        </w:r>
        <w:r w:rsidR="00642FA5" w:rsidRPr="00DF091E">
          <w:rPr>
            <w:rFonts w:eastAsiaTheme="minorEastAsia"/>
            <w:noProof/>
          </w:rPr>
          <w:tab/>
        </w:r>
        <w:r w:rsidR="00642FA5" w:rsidRPr="00C40AC5">
          <w:rPr>
            <w:rStyle w:val="Hyperlink"/>
            <w:rFonts w:asciiTheme="minorBidi" w:hAnsiTheme="minorBidi"/>
            <w:noProof/>
            <w:lang w:bidi="ar-EG"/>
          </w:rPr>
          <w:t>Diversity of Awareness Raising Information Sources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_Toc423127458 \h </w:instrText>
        </w:r>
        <w:r w:rsidR="00642FA5" w:rsidRPr="00C40AC5">
          <w:rPr>
            <w:noProof/>
            <w:webHidden/>
          </w:rPr>
        </w:r>
        <w:r w:rsidR="00642FA5" w:rsidRPr="00C40AC5">
          <w:rPr>
            <w:noProof/>
            <w:webHidden/>
          </w:rPr>
          <w:fldChar w:fldCharType="separate"/>
        </w:r>
        <w:r w:rsidR="000C5B4B">
          <w:rPr>
            <w:noProof/>
            <w:webHidden/>
          </w:rPr>
          <w:t>21</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05" w:history="1">
        <w:r w:rsidR="00642FA5" w:rsidRPr="00C40AC5">
          <w:rPr>
            <w:rStyle w:val="Hyperlink"/>
            <w:rFonts w:asciiTheme="minorBidi" w:hAnsiTheme="minorBidi"/>
            <w:noProof/>
            <w:lang w:bidi="ar-EG"/>
          </w:rPr>
          <w:t>3.3</w:t>
        </w:r>
        <w:r w:rsidR="00642FA5" w:rsidRPr="00DF091E">
          <w:rPr>
            <w:rFonts w:eastAsiaTheme="minorEastAsia"/>
            <w:noProof/>
          </w:rPr>
          <w:tab/>
        </w:r>
        <w:r w:rsidR="00642FA5" w:rsidRPr="00C40AC5">
          <w:rPr>
            <w:rStyle w:val="Hyperlink"/>
            <w:rFonts w:asciiTheme="minorBidi" w:hAnsiTheme="minorBidi"/>
            <w:noProof/>
            <w:lang w:bidi="ar-EG"/>
          </w:rPr>
          <w:t>Awareness Seminars Achieved Results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_Toc423127505 \h </w:instrText>
        </w:r>
        <w:r w:rsidR="00642FA5" w:rsidRPr="00C40AC5">
          <w:rPr>
            <w:noProof/>
            <w:webHidden/>
          </w:rPr>
        </w:r>
        <w:r w:rsidR="00642FA5" w:rsidRPr="00C40AC5">
          <w:rPr>
            <w:noProof/>
            <w:webHidden/>
          </w:rPr>
          <w:fldChar w:fldCharType="separate"/>
        </w:r>
        <w:r w:rsidR="000C5B4B">
          <w:rPr>
            <w:noProof/>
            <w:webHidden/>
          </w:rPr>
          <w:t>22</w:t>
        </w:r>
        <w:r w:rsidR="00642FA5" w:rsidRPr="00C40AC5">
          <w:rPr>
            <w:noProof/>
            <w:webHidden/>
          </w:rPr>
          <w:fldChar w:fldCharType="end"/>
        </w:r>
      </w:hyperlink>
    </w:p>
    <w:p w:rsidR="00642FA5" w:rsidRPr="00C40AC5" w:rsidRDefault="00A77784">
      <w:pPr>
        <w:pStyle w:val="TOC3"/>
        <w:rPr>
          <w:rFonts w:eastAsiaTheme="minorEastAsia"/>
          <w:b w:val="0"/>
          <w:bCs w:val="0"/>
        </w:rPr>
      </w:pPr>
      <w:hyperlink w:anchor="_Toc423127506" w:history="1">
        <w:r w:rsidR="00642FA5" w:rsidRPr="00C40AC5">
          <w:rPr>
            <w:rStyle w:val="Hyperlink"/>
            <w:b w:val="0"/>
            <w:bCs w:val="0"/>
          </w:rPr>
          <w:t>3.3.1</w:t>
        </w:r>
        <w:r w:rsidR="00642FA5" w:rsidRPr="00C40AC5">
          <w:rPr>
            <w:rFonts w:eastAsiaTheme="minorEastAsia"/>
            <w:b w:val="0"/>
            <w:bCs w:val="0"/>
          </w:rPr>
          <w:tab/>
        </w:r>
        <w:r w:rsidR="00642FA5" w:rsidRPr="00C40AC5">
          <w:rPr>
            <w:rStyle w:val="Hyperlink"/>
            <w:b w:val="0"/>
            <w:bCs w:val="0"/>
          </w:rPr>
          <w:t>Mobilization Sources of Awareness Seminars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_Toc423127506 \h </w:instrText>
        </w:r>
        <w:r w:rsidR="00642FA5" w:rsidRPr="00C40AC5">
          <w:rPr>
            <w:b w:val="0"/>
            <w:bCs w:val="0"/>
            <w:webHidden/>
          </w:rPr>
        </w:r>
        <w:r w:rsidR="00642FA5" w:rsidRPr="00C40AC5">
          <w:rPr>
            <w:b w:val="0"/>
            <w:bCs w:val="0"/>
            <w:webHidden/>
          </w:rPr>
          <w:fldChar w:fldCharType="separate"/>
        </w:r>
        <w:r w:rsidR="000C5B4B">
          <w:rPr>
            <w:b w:val="0"/>
            <w:bCs w:val="0"/>
            <w:webHidden/>
          </w:rPr>
          <w:t>22</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08" w:history="1">
        <w:r w:rsidR="00642FA5" w:rsidRPr="00C40AC5">
          <w:rPr>
            <w:rStyle w:val="Hyperlink"/>
            <w:b w:val="0"/>
            <w:bCs w:val="0"/>
          </w:rPr>
          <w:t>3.3.2</w:t>
        </w:r>
        <w:r w:rsidR="00642FA5" w:rsidRPr="00C40AC5">
          <w:rPr>
            <w:rFonts w:eastAsiaTheme="minorEastAsia"/>
            <w:b w:val="0"/>
            <w:bCs w:val="0"/>
          </w:rPr>
          <w:tab/>
        </w:r>
        <w:r w:rsidR="00642FA5" w:rsidRPr="00C40AC5">
          <w:rPr>
            <w:rStyle w:val="Hyperlink"/>
            <w:b w:val="0"/>
            <w:bCs w:val="0"/>
          </w:rPr>
          <w:t>Community Participation in Awareness Seminars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_Toc423127508 \h </w:instrText>
        </w:r>
        <w:r w:rsidR="00642FA5" w:rsidRPr="00C40AC5">
          <w:rPr>
            <w:b w:val="0"/>
            <w:bCs w:val="0"/>
            <w:webHidden/>
          </w:rPr>
        </w:r>
        <w:r w:rsidR="00642FA5" w:rsidRPr="00C40AC5">
          <w:rPr>
            <w:b w:val="0"/>
            <w:bCs w:val="0"/>
            <w:webHidden/>
          </w:rPr>
          <w:fldChar w:fldCharType="separate"/>
        </w:r>
        <w:r w:rsidR="000C5B4B">
          <w:rPr>
            <w:b w:val="0"/>
            <w:bCs w:val="0"/>
            <w:webHidden/>
          </w:rPr>
          <w:t>22</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09" w:history="1">
        <w:r w:rsidR="00642FA5" w:rsidRPr="00C40AC5">
          <w:rPr>
            <w:rStyle w:val="Hyperlink"/>
            <w:b w:val="0"/>
            <w:bCs w:val="0"/>
            <w:rtl/>
          </w:rPr>
          <w:t>3.3.3</w:t>
        </w:r>
        <w:r w:rsidR="00642FA5" w:rsidRPr="00C40AC5">
          <w:rPr>
            <w:rFonts w:eastAsiaTheme="minorEastAsia"/>
            <w:b w:val="0"/>
            <w:bCs w:val="0"/>
          </w:rPr>
          <w:tab/>
        </w:r>
        <w:r w:rsidR="00642FA5" w:rsidRPr="00C40AC5">
          <w:rPr>
            <w:rStyle w:val="Hyperlink"/>
            <w:b w:val="0"/>
            <w:bCs w:val="0"/>
          </w:rPr>
          <w:t>Topics of Awareness Seminars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_Toc423127509 \h </w:instrText>
        </w:r>
        <w:r w:rsidR="00642FA5" w:rsidRPr="00C40AC5">
          <w:rPr>
            <w:b w:val="0"/>
            <w:bCs w:val="0"/>
            <w:webHidden/>
          </w:rPr>
        </w:r>
        <w:r w:rsidR="00642FA5" w:rsidRPr="00C40AC5">
          <w:rPr>
            <w:b w:val="0"/>
            <w:bCs w:val="0"/>
            <w:webHidden/>
          </w:rPr>
          <w:fldChar w:fldCharType="separate"/>
        </w:r>
        <w:r w:rsidR="000C5B4B">
          <w:rPr>
            <w:b w:val="0"/>
            <w:bCs w:val="0"/>
            <w:webHidden/>
          </w:rPr>
          <w:t>23</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12" w:history="1">
        <w:r w:rsidR="00642FA5" w:rsidRPr="00C40AC5">
          <w:rPr>
            <w:rStyle w:val="Hyperlink"/>
            <w:b w:val="0"/>
            <w:bCs w:val="0"/>
          </w:rPr>
          <w:t>3.3.4</w:t>
        </w:r>
        <w:r w:rsidR="00642FA5" w:rsidRPr="00C40AC5">
          <w:rPr>
            <w:rFonts w:eastAsiaTheme="minorEastAsia"/>
            <w:b w:val="0"/>
            <w:bCs w:val="0"/>
          </w:rPr>
          <w:tab/>
        </w:r>
        <w:r w:rsidR="00642FA5" w:rsidRPr="00C40AC5">
          <w:rPr>
            <w:rStyle w:val="Hyperlink"/>
            <w:b w:val="0"/>
            <w:bCs w:val="0"/>
          </w:rPr>
          <w:t>Venues Hosting Awareness Seminars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_Toc423127512 \h </w:instrText>
        </w:r>
        <w:r w:rsidR="00642FA5" w:rsidRPr="00C40AC5">
          <w:rPr>
            <w:b w:val="0"/>
            <w:bCs w:val="0"/>
            <w:webHidden/>
          </w:rPr>
        </w:r>
        <w:r w:rsidR="00642FA5" w:rsidRPr="00C40AC5">
          <w:rPr>
            <w:b w:val="0"/>
            <w:bCs w:val="0"/>
            <w:webHidden/>
          </w:rPr>
          <w:fldChar w:fldCharType="separate"/>
        </w:r>
        <w:r w:rsidR="000C5B4B">
          <w:rPr>
            <w:b w:val="0"/>
            <w:bCs w:val="0"/>
            <w:webHidden/>
          </w:rPr>
          <w:t>24</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13" w:history="1">
        <w:r w:rsidR="00642FA5" w:rsidRPr="00C40AC5">
          <w:rPr>
            <w:rStyle w:val="Hyperlink"/>
            <w:b w:val="0"/>
            <w:bCs w:val="0"/>
          </w:rPr>
          <w:t>3.3.5</w:t>
        </w:r>
        <w:r w:rsidR="00642FA5" w:rsidRPr="00C40AC5">
          <w:rPr>
            <w:rFonts w:eastAsiaTheme="minorEastAsia"/>
            <w:b w:val="0"/>
            <w:bCs w:val="0"/>
          </w:rPr>
          <w:tab/>
        </w:r>
        <w:r w:rsidR="00642FA5" w:rsidRPr="00C40AC5">
          <w:rPr>
            <w:rStyle w:val="Hyperlink"/>
            <w:b w:val="0"/>
            <w:bCs w:val="0"/>
          </w:rPr>
          <w:t>Administrators of Awareness Seminar</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_Toc423127513 \h </w:instrText>
        </w:r>
        <w:r w:rsidR="00642FA5" w:rsidRPr="00C40AC5">
          <w:rPr>
            <w:b w:val="0"/>
            <w:bCs w:val="0"/>
            <w:webHidden/>
          </w:rPr>
        </w:r>
        <w:r w:rsidR="00642FA5" w:rsidRPr="00C40AC5">
          <w:rPr>
            <w:b w:val="0"/>
            <w:bCs w:val="0"/>
            <w:webHidden/>
          </w:rPr>
          <w:fldChar w:fldCharType="separate"/>
        </w:r>
        <w:r w:rsidR="000C5B4B">
          <w:rPr>
            <w:b w:val="0"/>
            <w:bCs w:val="0"/>
            <w:webHidden/>
          </w:rPr>
          <w:t>25</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25" w:history="1">
        <w:r w:rsidR="00642FA5" w:rsidRPr="00C40AC5">
          <w:rPr>
            <w:rStyle w:val="Hyperlink"/>
            <w:b w:val="0"/>
            <w:bCs w:val="0"/>
          </w:rPr>
          <w:t>3.3.6</w:t>
        </w:r>
        <w:r w:rsidR="00642FA5" w:rsidRPr="00C40AC5">
          <w:rPr>
            <w:rFonts w:eastAsiaTheme="minorEastAsia"/>
            <w:b w:val="0"/>
            <w:bCs w:val="0"/>
          </w:rPr>
          <w:tab/>
        </w:r>
        <w:r w:rsidR="00642FA5" w:rsidRPr="00C40AC5">
          <w:rPr>
            <w:rStyle w:val="Hyperlink"/>
            <w:b w:val="0"/>
            <w:bCs w:val="0"/>
          </w:rPr>
          <w:t>Application of Skills Acquired Through Awareness Seminars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_Toc423127525 \h </w:instrText>
        </w:r>
        <w:r w:rsidR="00642FA5" w:rsidRPr="00C40AC5">
          <w:rPr>
            <w:b w:val="0"/>
            <w:bCs w:val="0"/>
            <w:webHidden/>
          </w:rPr>
        </w:r>
        <w:r w:rsidR="00642FA5" w:rsidRPr="00C40AC5">
          <w:rPr>
            <w:b w:val="0"/>
            <w:bCs w:val="0"/>
            <w:webHidden/>
          </w:rPr>
          <w:fldChar w:fldCharType="separate"/>
        </w:r>
        <w:r w:rsidR="000C5B4B">
          <w:rPr>
            <w:b w:val="0"/>
            <w:bCs w:val="0"/>
            <w:webHidden/>
          </w:rPr>
          <w:t>25</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26" w:history="1">
        <w:r w:rsidR="00642FA5" w:rsidRPr="00C40AC5">
          <w:rPr>
            <w:rStyle w:val="Hyperlink"/>
            <w:b w:val="0"/>
            <w:bCs w:val="0"/>
            <w:rtl/>
          </w:rPr>
          <w:t>3.3.7</w:t>
        </w:r>
        <w:r w:rsidR="00642FA5" w:rsidRPr="00C40AC5">
          <w:rPr>
            <w:rFonts w:eastAsiaTheme="minorEastAsia"/>
            <w:b w:val="0"/>
            <w:bCs w:val="0"/>
          </w:rPr>
          <w:tab/>
        </w:r>
        <w:r w:rsidR="00642FA5" w:rsidRPr="00C40AC5">
          <w:rPr>
            <w:rStyle w:val="Hyperlink"/>
            <w:b w:val="0"/>
            <w:bCs w:val="0"/>
          </w:rPr>
          <w:t>Preference Methodologies for Awareness Raising</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_Toc423127526 \h </w:instrText>
        </w:r>
        <w:r w:rsidR="00642FA5" w:rsidRPr="00C40AC5">
          <w:rPr>
            <w:b w:val="0"/>
            <w:bCs w:val="0"/>
            <w:webHidden/>
          </w:rPr>
        </w:r>
        <w:r w:rsidR="00642FA5" w:rsidRPr="00C40AC5">
          <w:rPr>
            <w:b w:val="0"/>
            <w:bCs w:val="0"/>
            <w:webHidden/>
          </w:rPr>
          <w:fldChar w:fldCharType="separate"/>
        </w:r>
        <w:r w:rsidR="000C5B4B">
          <w:rPr>
            <w:b w:val="0"/>
            <w:bCs w:val="0"/>
            <w:webHidden/>
          </w:rPr>
          <w:t>26</w:t>
        </w:r>
        <w:r w:rsidR="00642FA5" w:rsidRPr="00C40AC5">
          <w:rPr>
            <w:b w:val="0"/>
            <w:bCs w:val="0"/>
            <w:webHidden/>
          </w:rPr>
          <w:fldChar w:fldCharType="end"/>
        </w:r>
      </w:hyperlink>
    </w:p>
    <w:p w:rsidR="00642FA5" w:rsidRPr="00DF091E" w:rsidRDefault="00A77784" w:rsidP="00C40AC5">
      <w:pPr>
        <w:pStyle w:val="TOC2"/>
        <w:rPr>
          <w:rFonts w:eastAsiaTheme="minorEastAsia"/>
          <w:noProof/>
        </w:rPr>
      </w:pPr>
      <w:hyperlink w:anchor="_Toc423127527" w:history="1">
        <w:r w:rsidR="00642FA5" w:rsidRPr="00DF091E">
          <w:rPr>
            <w:rStyle w:val="Hyperlink"/>
            <w:rFonts w:asciiTheme="minorBidi" w:hAnsiTheme="minorBidi"/>
            <w:iCs/>
            <w:noProof/>
            <w:lang w:bidi="ar-EG"/>
          </w:rPr>
          <w:t>3.4</w:t>
        </w:r>
        <w:r w:rsidR="00642FA5" w:rsidRPr="00DF091E">
          <w:rPr>
            <w:rFonts w:eastAsiaTheme="minorEastAsia"/>
            <w:noProof/>
          </w:rPr>
          <w:tab/>
        </w:r>
        <w:r w:rsidR="00642FA5" w:rsidRPr="00DF091E">
          <w:rPr>
            <w:rStyle w:val="Hyperlink"/>
            <w:rFonts w:asciiTheme="minorBidi" w:hAnsiTheme="minorBidi"/>
            <w:iCs/>
            <w:noProof/>
            <w:lang w:bidi="ar-EG"/>
          </w:rPr>
          <w:t>Family Services and Community Initiatives Achieved Results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_Toc423127527 \h </w:instrText>
        </w:r>
        <w:r w:rsidR="00642FA5" w:rsidRPr="00C40AC5">
          <w:rPr>
            <w:noProof/>
            <w:webHidden/>
          </w:rPr>
        </w:r>
        <w:r w:rsidR="00642FA5" w:rsidRPr="00C40AC5">
          <w:rPr>
            <w:noProof/>
            <w:webHidden/>
          </w:rPr>
          <w:fldChar w:fldCharType="separate"/>
        </w:r>
        <w:r w:rsidR="000C5B4B">
          <w:rPr>
            <w:noProof/>
            <w:webHidden/>
          </w:rPr>
          <w:t>26</w:t>
        </w:r>
        <w:r w:rsidR="00642FA5" w:rsidRPr="00C40AC5">
          <w:rPr>
            <w:noProof/>
            <w:webHidden/>
          </w:rPr>
          <w:fldChar w:fldCharType="end"/>
        </w:r>
      </w:hyperlink>
    </w:p>
    <w:p w:rsidR="00642FA5" w:rsidRPr="00C40AC5" w:rsidRDefault="00A77784">
      <w:pPr>
        <w:pStyle w:val="TOC3"/>
        <w:rPr>
          <w:rFonts w:eastAsiaTheme="minorEastAsia"/>
          <w:b w:val="0"/>
          <w:bCs w:val="0"/>
        </w:rPr>
      </w:pPr>
      <w:hyperlink w:anchor="_Toc423127529" w:history="1">
        <w:r w:rsidR="00642FA5" w:rsidRPr="00C40AC5">
          <w:rPr>
            <w:rStyle w:val="Hyperlink"/>
            <w:b w:val="0"/>
            <w:bCs w:val="0"/>
          </w:rPr>
          <w:t>3.4.1</w:t>
        </w:r>
        <w:r w:rsidR="00642FA5" w:rsidRPr="00C40AC5">
          <w:rPr>
            <w:rFonts w:eastAsiaTheme="minorEastAsia"/>
            <w:b w:val="0"/>
            <w:bCs w:val="0"/>
          </w:rPr>
          <w:tab/>
        </w:r>
        <w:r w:rsidR="00642FA5" w:rsidRPr="00C40AC5">
          <w:rPr>
            <w:rStyle w:val="Hyperlink"/>
            <w:b w:val="0"/>
            <w:bCs w:val="0"/>
          </w:rPr>
          <w:t>Diversity of Community Services Types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_Toc423127529 \h </w:instrText>
        </w:r>
        <w:r w:rsidR="00642FA5" w:rsidRPr="00C40AC5">
          <w:rPr>
            <w:b w:val="0"/>
            <w:bCs w:val="0"/>
            <w:webHidden/>
          </w:rPr>
        </w:r>
        <w:r w:rsidR="00642FA5" w:rsidRPr="00C40AC5">
          <w:rPr>
            <w:b w:val="0"/>
            <w:bCs w:val="0"/>
            <w:webHidden/>
          </w:rPr>
          <w:fldChar w:fldCharType="separate"/>
        </w:r>
        <w:r w:rsidR="000C5B4B">
          <w:rPr>
            <w:b w:val="0"/>
            <w:bCs w:val="0"/>
            <w:webHidden/>
          </w:rPr>
          <w:t>26</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30" w:history="1">
        <w:r w:rsidR="00642FA5" w:rsidRPr="00C40AC5">
          <w:rPr>
            <w:rStyle w:val="Hyperlink"/>
            <w:b w:val="0"/>
            <w:bCs w:val="0"/>
          </w:rPr>
          <w:t>3.4.2</w:t>
        </w:r>
        <w:r w:rsidR="00642FA5" w:rsidRPr="00C40AC5">
          <w:rPr>
            <w:rFonts w:eastAsiaTheme="minorEastAsia"/>
            <w:b w:val="0"/>
            <w:bCs w:val="0"/>
          </w:rPr>
          <w:tab/>
        </w:r>
        <w:r w:rsidR="00642FA5" w:rsidRPr="00C40AC5">
          <w:rPr>
            <w:rStyle w:val="Hyperlink"/>
            <w:b w:val="0"/>
            <w:bCs w:val="0"/>
          </w:rPr>
          <w:t>Families Benefiting from Services and Initiatives at Governorate Level</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_Toc423127530 \h </w:instrText>
        </w:r>
        <w:r w:rsidR="00642FA5" w:rsidRPr="00C40AC5">
          <w:rPr>
            <w:b w:val="0"/>
            <w:bCs w:val="0"/>
            <w:webHidden/>
          </w:rPr>
        </w:r>
        <w:r w:rsidR="00642FA5" w:rsidRPr="00C40AC5">
          <w:rPr>
            <w:b w:val="0"/>
            <w:bCs w:val="0"/>
            <w:webHidden/>
          </w:rPr>
          <w:fldChar w:fldCharType="separate"/>
        </w:r>
        <w:r w:rsidR="000C5B4B">
          <w:rPr>
            <w:b w:val="0"/>
            <w:bCs w:val="0"/>
            <w:webHidden/>
          </w:rPr>
          <w:t>27</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31" w:history="1">
        <w:r w:rsidR="00642FA5" w:rsidRPr="00C40AC5">
          <w:rPr>
            <w:rStyle w:val="Hyperlink"/>
            <w:b w:val="0"/>
            <w:bCs w:val="0"/>
          </w:rPr>
          <w:t>3.4.3</w:t>
        </w:r>
        <w:r w:rsidR="00642FA5" w:rsidRPr="00C40AC5">
          <w:rPr>
            <w:rFonts w:eastAsiaTheme="minorEastAsia"/>
            <w:b w:val="0"/>
            <w:bCs w:val="0"/>
          </w:rPr>
          <w:tab/>
        </w:r>
        <w:r w:rsidR="00642FA5" w:rsidRPr="00C40AC5">
          <w:rPr>
            <w:rStyle w:val="Hyperlink"/>
            <w:b w:val="0"/>
            <w:bCs w:val="0"/>
          </w:rPr>
          <w:t>Proportional Distribution of Households Benefiting from Services Disaggregated by Monthly Income Rates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_Toc423127531 \h </w:instrText>
        </w:r>
        <w:r w:rsidR="00642FA5" w:rsidRPr="00C40AC5">
          <w:rPr>
            <w:b w:val="0"/>
            <w:bCs w:val="0"/>
            <w:webHidden/>
          </w:rPr>
        </w:r>
        <w:r w:rsidR="00642FA5" w:rsidRPr="00C40AC5">
          <w:rPr>
            <w:b w:val="0"/>
            <w:bCs w:val="0"/>
            <w:webHidden/>
          </w:rPr>
          <w:fldChar w:fldCharType="separate"/>
        </w:r>
        <w:r w:rsidR="000C5B4B">
          <w:rPr>
            <w:b w:val="0"/>
            <w:bCs w:val="0"/>
            <w:webHidden/>
          </w:rPr>
          <w:t>29</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32" w:history="1">
        <w:r w:rsidR="00642FA5" w:rsidRPr="00C40AC5">
          <w:rPr>
            <w:rStyle w:val="Hyperlink"/>
            <w:b w:val="0"/>
            <w:bCs w:val="0"/>
            <w:rtl/>
          </w:rPr>
          <w:t>3.4.4</w:t>
        </w:r>
        <w:r w:rsidR="00642FA5" w:rsidRPr="00C40AC5">
          <w:rPr>
            <w:rFonts w:eastAsiaTheme="minorEastAsia"/>
            <w:b w:val="0"/>
            <w:bCs w:val="0"/>
          </w:rPr>
          <w:tab/>
        </w:r>
        <w:r w:rsidR="00642FA5" w:rsidRPr="00C40AC5">
          <w:rPr>
            <w:rStyle w:val="Hyperlink"/>
            <w:b w:val="0"/>
            <w:bCs w:val="0"/>
          </w:rPr>
          <w:t>Effects of Services Provided to Target Beneficiary Households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_Toc423127532 \h </w:instrText>
        </w:r>
        <w:r w:rsidR="00642FA5" w:rsidRPr="00C40AC5">
          <w:rPr>
            <w:b w:val="0"/>
            <w:bCs w:val="0"/>
            <w:webHidden/>
          </w:rPr>
        </w:r>
        <w:r w:rsidR="00642FA5" w:rsidRPr="00C40AC5">
          <w:rPr>
            <w:b w:val="0"/>
            <w:bCs w:val="0"/>
            <w:webHidden/>
          </w:rPr>
          <w:fldChar w:fldCharType="separate"/>
        </w:r>
        <w:r w:rsidR="000C5B4B">
          <w:rPr>
            <w:b w:val="0"/>
            <w:bCs w:val="0"/>
            <w:webHidden/>
          </w:rPr>
          <w:t>29</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34" w:history="1">
        <w:r w:rsidR="00642FA5" w:rsidRPr="00C40AC5">
          <w:rPr>
            <w:rStyle w:val="Hyperlink"/>
            <w:b w:val="0"/>
            <w:bCs w:val="0"/>
            <w:rtl/>
          </w:rPr>
          <w:t>3.4.5</w:t>
        </w:r>
        <w:r w:rsidR="00642FA5" w:rsidRPr="00C40AC5">
          <w:rPr>
            <w:rFonts w:eastAsiaTheme="minorEastAsia"/>
            <w:b w:val="0"/>
            <w:bCs w:val="0"/>
          </w:rPr>
          <w:tab/>
        </w:r>
        <w:r w:rsidR="00642FA5" w:rsidRPr="00C40AC5">
          <w:rPr>
            <w:rStyle w:val="Hyperlink"/>
            <w:b w:val="0"/>
            <w:bCs w:val="0"/>
          </w:rPr>
          <w:t>Shortage of Basic Services Availability in Target villages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_Toc423127534 \h </w:instrText>
        </w:r>
        <w:r w:rsidR="00642FA5" w:rsidRPr="00C40AC5">
          <w:rPr>
            <w:b w:val="0"/>
            <w:bCs w:val="0"/>
            <w:webHidden/>
          </w:rPr>
        </w:r>
        <w:r w:rsidR="00642FA5" w:rsidRPr="00C40AC5">
          <w:rPr>
            <w:b w:val="0"/>
            <w:bCs w:val="0"/>
            <w:webHidden/>
          </w:rPr>
          <w:fldChar w:fldCharType="separate"/>
        </w:r>
        <w:r w:rsidR="000C5B4B">
          <w:rPr>
            <w:b w:val="0"/>
            <w:bCs w:val="0"/>
            <w:webHidden/>
          </w:rPr>
          <w:t>30</w:t>
        </w:r>
        <w:r w:rsidR="00642FA5" w:rsidRPr="00C40AC5">
          <w:rPr>
            <w:b w:val="0"/>
            <w:bCs w:val="0"/>
            <w:webHidden/>
          </w:rPr>
          <w:fldChar w:fldCharType="end"/>
        </w:r>
      </w:hyperlink>
    </w:p>
    <w:p w:rsidR="00642FA5" w:rsidRPr="00DF091E" w:rsidRDefault="00A77784" w:rsidP="00C40AC5">
      <w:pPr>
        <w:pStyle w:val="TOC1"/>
        <w:rPr>
          <w:rFonts w:eastAsiaTheme="minorEastAsia"/>
        </w:rPr>
      </w:pPr>
      <w:hyperlink w:anchor="_Toc423127535" w:history="1">
        <w:r w:rsidR="00642FA5" w:rsidRPr="00DF091E">
          <w:rPr>
            <w:rStyle w:val="Hyperlink"/>
          </w:rPr>
          <w:t>4.</w:t>
        </w:r>
        <w:r w:rsidR="00642FA5" w:rsidRPr="00DF091E">
          <w:rPr>
            <w:rFonts w:eastAsiaTheme="minorEastAsia"/>
          </w:rPr>
          <w:tab/>
        </w:r>
        <w:r w:rsidR="00642FA5" w:rsidRPr="00DF091E">
          <w:rPr>
            <w:rStyle w:val="Hyperlink"/>
          </w:rPr>
          <w:t>Efficiency of Program Activities Implementation and Results Achievement</w:t>
        </w:r>
        <w:r w:rsidR="00642FA5" w:rsidRPr="00DF091E">
          <w:rPr>
            <w:webHidden/>
          </w:rPr>
          <w:tab/>
        </w:r>
        <w:r w:rsidR="00642FA5" w:rsidRPr="00C40AC5">
          <w:rPr>
            <w:webHidden/>
          </w:rPr>
          <w:fldChar w:fldCharType="begin"/>
        </w:r>
        <w:r w:rsidR="00642FA5" w:rsidRPr="00DF091E">
          <w:rPr>
            <w:webHidden/>
          </w:rPr>
          <w:instrText xml:space="preserve"> PAGEREF _Toc423127535 \h </w:instrText>
        </w:r>
        <w:r w:rsidR="00642FA5" w:rsidRPr="00C40AC5">
          <w:rPr>
            <w:webHidden/>
          </w:rPr>
        </w:r>
        <w:r w:rsidR="00642FA5" w:rsidRPr="00C40AC5">
          <w:rPr>
            <w:webHidden/>
          </w:rPr>
          <w:fldChar w:fldCharType="separate"/>
        </w:r>
        <w:r w:rsidR="000C5B4B">
          <w:rPr>
            <w:webHidden/>
          </w:rPr>
          <w:t>31</w:t>
        </w:r>
        <w:r w:rsidR="00642FA5" w:rsidRPr="00C40AC5">
          <w:rPr>
            <w:webHidden/>
          </w:rPr>
          <w:fldChar w:fldCharType="end"/>
        </w:r>
      </w:hyperlink>
    </w:p>
    <w:p w:rsidR="00642FA5" w:rsidRPr="00DF091E" w:rsidRDefault="00A77784" w:rsidP="00C40AC5">
      <w:pPr>
        <w:pStyle w:val="TOC2"/>
        <w:rPr>
          <w:rFonts w:eastAsiaTheme="minorEastAsia"/>
          <w:noProof/>
        </w:rPr>
      </w:pPr>
      <w:hyperlink w:anchor="_Toc423127536" w:history="1">
        <w:r w:rsidR="00642FA5" w:rsidRPr="00C40AC5">
          <w:rPr>
            <w:rStyle w:val="Hyperlink"/>
            <w:rFonts w:asciiTheme="minorBidi" w:hAnsiTheme="minorBidi"/>
            <w:noProof/>
            <w:rtl/>
          </w:rPr>
          <w:t>4.1</w:t>
        </w:r>
        <w:r w:rsidR="00642FA5" w:rsidRPr="00DF091E">
          <w:rPr>
            <w:rFonts w:eastAsiaTheme="minorEastAsia"/>
            <w:noProof/>
          </w:rPr>
          <w:tab/>
        </w:r>
        <w:r w:rsidR="00642FA5" w:rsidRPr="00C40AC5">
          <w:rPr>
            <w:rStyle w:val="Hyperlink"/>
            <w:rFonts w:asciiTheme="minorBidi" w:hAnsiTheme="minorBidi"/>
            <w:noProof/>
          </w:rPr>
          <w:t>Demographic Characteristics of Field Work Teams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_Toc423127536 \h </w:instrText>
        </w:r>
        <w:r w:rsidR="00642FA5" w:rsidRPr="00C40AC5">
          <w:rPr>
            <w:noProof/>
            <w:webHidden/>
          </w:rPr>
        </w:r>
        <w:r w:rsidR="00642FA5" w:rsidRPr="00C40AC5">
          <w:rPr>
            <w:noProof/>
            <w:webHidden/>
          </w:rPr>
          <w:fldChar w:fldCharType="separate"/>
        </w:r>
        <w:r w:rsidR="000C5B4B">
          <w:rPr>
            <w:noProof/>
            <w:webHidden/>
          </w:rPr>
          <w:t>31</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37" w:history="1">
        <w:r w:rsidR="00642FA5" w:rsidRPr="00C40AC5">
          <w:rPr>
            <w:rStyle w:val="Hyperlink"/>
            <w:rFonts w:asciiTheme="minorBidi" w:hAnsiTheme="minorBidi"/>
            <w:noProof/>
            <w:rtl/>
          </w:rPr>
          <w:t>4.2</w:t>
        </w:r>
        <w:r w:rsidR="00642FA5" w:rsidRPr="00DF091E">
          <w:rPr>
            <w:rFonts w:eastAsiaTheme="minorEastAsia"/>
            <w:noProof/>
          </w:rPr>
          <w:tab/>
        </w:r>
        <w:r w:rsidR="00642FA5" w:rsidRPr="00C40AC5">
          <w:rPr>
            <w:rStyle w:val="Hyperlink"/>
            <w:rFonts w:asciiTheme="minorBidi" w:hAnsiTheme="minorBidi"/>
            <w:noProof/>
          </w:rPr>
          <w:t>Division of Labor and Responsibilities among Fieldwork Team Members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_Toc423127537 \h </w:instrText>
        </w:r>
        <w:r w:rsidR="00642FA5" w:rsidRPr="00C40AC5">
          <w:rPr>
            <w:noProof/>
            <w:webHidden/>
          </w:rPr>
        </w:r>
        <w:r w:rsidR="00642FA5" w:rsidRPr="00C40AC5">
          <w:rPr>
            <w:noProof/>
            <w:webHidden/>
          </w:rPr>
          <w:fldChar w:fldCharType="separate"/>
        </w:r>
        <w:r w:rsidR="000C5B4B">
          <w:rPr>
            <w:noProof/>
            <w:webHidden/>
          </w:rPr>
          <w:t>32</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39" w:history="1">
        <w:r w:rsidR="00642FA5" w:rsidRPr="00C40AC5">
          <w:rPr>
            <w:rStyle w:val="Hyperlink"/>
            <w:rFonts w:asciiTheme="minorBidi" w:hAnsiTheme="minorBidi"/>
            <w:noProof/>
            <w:rtl/>
          </w:rPr>
          <w:t>4.3</w:t>
        </w:r>
        <w:r w:rsidR="00642FA5" w:rsidRPr="00DF091E">
          <w:rPr>
            <w:rFonts w:eastAsiaTheme="minorEastAsia"/>
            <w:noProof/>
          </w:rPr>
          <w:tab/>
        </w:r>
        <w:r w:rsidR="00642FA5" w:rsidRPr="00C40AC5">
          <w:rPr>
            <w:rStyle w:val="Hyperlink"/>
            <w:rFonts w:asciiTheme="minorBidi" w:hAnsiTheme="minorBidi"/>
            <w:noProof/>
          </w:rPr>
          <w:t>NGO’s Communication with Target Beneficiaries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_Toc423127539 \h </w:instrText>
        </w:r>
        <w:r w:rsidR="00642FA5" w:rsidRPr="00C40AC5">
          <w:rPr>
            <w:noProof/>
            <w:webHidden/>
          </w:rPr>
        </w:r>
        <w:r w:rsidR="00642FA5" w:rsidRPr="00C40AC5">
          <w:rPr>
            <w:noProof/>
            <w:webHidden/>
          </w:rPr>
          <w:fldChar w:fldCharType="separate"/>
        </w:r>
        <w:r w:rsidR="000C5B4B">
          <w:rPr>
            <w:noProof/>
            <w:webHidden/>
          </w:rPr>
          <w:t>33</w:t>
        </w:r>
        <w:r w:rsidR="00642FA5" w:rsidRPr="00C40AC5">
          <w:rPr>
            <w:noProof/>
            <w:webHidden/>
          </w:rPr>
          <w:fldChar w:fldCharType="end"/>
        </w:r>
      </w:hyperlink>
    </w:p>
    <w:p w:rsidR="00642FA5" w:rsidRPr="00C40AC5" w:rsidRDefault="00A77784">
      <w:pPr>
        <w:pStyle w:val="TOC3"/>
        <w:rPr>
          <w:rFonts w:eastAsiaTheme="minorEastAsia"/>
          <w:b w:val="0"/>
          <w:bCs w:val="0"/>
        </w:rPr>
      </w:pPr>
      <w:hyperlink w:anchor="_Toc423127540" w:history="1">
        <w:r w:rsidR="00642FA5" w:rsidRPr="00C40AC5">
          <w:rPr>
            <w:rStyle w:val="Hyperlink"/>
            <w:b w:val="0"/>
            <w:bCs w:val="0"/>
            <w:rtl/>
          </w:rPr>
          <w:t>4.3.1</w:t>
        </w:r>
        <w:r w:rsidR="00642FA5" w:rsidRPr="00C40AC5">
          <w:rPr>
            <w:rFonts w:eastAsiaTheme="minorEastAsia"/>
            <w:b w:val="0"/>
            <w:bCs w:val="0"/>
          </w:rPr>
          <w:tab/>
        </w:r>
        <w:r w:rsidR="00642FA5" w:rsidRPr="00C40AC5">
          <w:rPr>
            <w:rStyle w:val="Hyperlink"/>
            <w:b w:val="0"/>
            <w:bCs w:val="0"/>
          </w:rPr>
          <w:t>Reach Out to Community and Field Work Mobilization</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_Toc423127540 \h </w:instrText>
        </w:r>
        <w:r w:rsidR="00642FA5" w:rsidRPr="00C40AC5">
          <w:rPr>
            <w:b w:val="0"/>
            <w:bCs w:val="0"/>
            <w:webHidden/>
          </w:rPr>
        </w:r>
        <w:r w:rsidR="00642FA5" w:rsidRPr="00C40AC5">
          <w:rPr>
            <w:b w:val="0"/>
            <w:bCs w:val="0"/>
            <w:webHidden/>
          </w:rPr>
          <w:fldChar w:fldCharType="separate"/>
        </w:r>
        <w:r w:rsidR="000C5B4B">
          <w:rPr>
            <w:b w:val="0"/>
            <w:bCs w:val="0"/>
            <w:webHidden/>
          </w:rPr>
          <w:t>33</w:t>
        </w:r>
        <w:r w:rsidR="00642FA5" w:rsidRPr="00C40AC5">
          <w:rPr>
            <w:b w:val="0"/>
            <w:bCs w:val="0"/>
            <w:webHidden/>
          </w:rPr>
          <w:fldChar w:fldCharType="end"/>
        </w:r>
      </w:hyperlink>
    </w:p>
    <w:p w:rsidR="00642FA5" w:rsidRPr="00DF091E" w:rsidRDefault="00A77784" w:rsidP="00C40AC5">
      <w:pPr>
        <w:pStyle w:val="TOC2"/>
        <w:rPr>
          <w:rFonts w:eastAsiaTheme="minorEastAsia"/>
          <w:noProof/>
        </w:rPr>
      </w:pPr>
      <w:hyperlink w:anchor="_Toc423127541" w:history="1">
        <w:r w:rsidR="00642FA5" w:rsidRPr="00C40AC5">
          <w:rPr>
            <w:rStyle w:val="Hyperlink"/>
            <w:rFonts w:asciiTheme="minorBidi" w:hAnsiTheme="minorBidi"/>
            <w:noProof/>
            <w:rtl/>
          </w:rPr>
          <w:t>4.4</w:t>
        </w:r>
        <w:r w:rsidR="00642FA5" w:rsidRPr="00DF091E">
          <w:rPr>
            <w:rFonts w:eastAsiaTheme="minorEastAsia"/>
            <w:noProof/>
          </w:rPr>
          <w:tab/>
        </w:r>
        <w:r w:rsidR="00642FA5" w:rsidRPr="00C40AC5">
          <w:rPr>
            <w:rStyle w:val="Hyperlink"/>
            <w:rFonts w:asciiTheme="minorBidi" w:hAnsiTheme="minorBidi"/>
            <w:noProof/>
          </w:rPr>
          <w:t>Networking and Enabling Local Partnerships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_Toc423127541 \h </w:instrText>
        </w:r>
        <w:r w:rsidR="00642FA5" w:rsidRPr="00C40AC5">
          <w:rPr>
            <w:noProof/>
            <w:webHidden/>
          </w:rPr>
        </w:r>
        <w:r w:rsidR="00642FA5" w:rsidRPr="00C40AC5">
          <w:rPr>
            <w:noProof/>
            <w:webHidden/>
          </w:rPr>
          <w:fldChar w:fldCharType="separate"/>
        </w:r>
        <w:r w:rsidR="000C5B4B">
          <w:rPr>
            <w:noProof/>
            <w:webHidden/>
          </w:rPr>
          <w:t>34</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42" w:history="1">
        <w:r w:rsidR="00642FA5" w:rsidRPr="00C40AC5">
          <w:rPr>
            <w:rStyle w:val="Hyperlink"/>
            <w:rFonts w:asciiTheme="minorBidi" w:hAnsiTheme="minorBidi"/>
            <w:noProof/>
          </w:rPr>
          <w:t>4.5</w:t>
        </w:r>
        <w:r w:rsidR="00642FA5" w:rsidRPr="00DF091E">
          <w:rPr>
            <w:rFonts w:eastAsiaTheme="minorEastAsia"/>
            <w:noProof/>
          </w:rPr>
          <w:tab/>
        </w:r>
        <w:r w:rsidR="00642FA5" w:rsidRPr="00C40AC5">
          <w:rPr>
            <w:rStyle w:val="Hyperlink"/>
            <w:rFonts w:asciiTheme="minorBidi" w:hAnsiTheme="minorBidi"/>
            <w:noProof/>
          </w:rPr>
          <w:t>Building Capacities of Program Team Members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_Toc423127542 \h </w:instrText>
        </w:r>
        <w:r w:rsidR="00642FA5" w:rsidRPr="00C40AC5">
          <w:rPr>
            <w:noProof/>
            <w:webHidden/>
          </w:rPr>
        </w:r>
        <w:r w:rsidR="00642FA5" w:rsidRPr="00C40AC5">
          <w:rPr>
            <w:noProof/>
            <w:webHidden/>
          </w:rPr>
          <w:fldChar w:fldCharType="separate"/>
        </w:r>
        <w:r w:rsidR="000C5B4B">
          <w:rPr>
            <w:noProof/>
            <w:webHidden/>
          </w:rPr>
          <w:t>35</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43" w:history="1">
        <w:r w:rsidR="00642FA5" w:rsidRPr="00C40AC5">
          <w:rPr>
            <w:rStyle w:val="Hyperlink"/>
            <w:rFonts w:asciiTheme="minorBidi" w:hAnsiTheme="minorBidi"/>
            <w:noProof/>
          </w:rPr>
          <w:t>4.6</w:t>
        </w:r>
        <w:r w:rsidR="00642FA5" w:rsidRPr="00DF091E">
          <w:rPr>
            <w:rFonts w:eastAsiaTheme="minorEastAsia"/>
            <w:noProof/>
          </w:rPr>
          <w:tab/>
        </w:r>
        <w:r w:rsidR="00642FA5" w:rsidRPr="00C40AC5">
          <w:rPr>
            <w:rStyle w:val="Hyperlink"/>
            <w:rFonts w:asciiTheme="minorBidi" w:hAnsiTheme="minorBidi"/>
            <w:noProof/>
          </w:rPr>
          <w:t>Use of Financial Resources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_Toc423127543 \h </w:instrText>
        </w:r>
        <w:r w:rsidR="00642FA5" w:rsidRPr="00C40AC5">
          <w:rPr>
            <w:noProof/>
            <w:webHidden/>
          </w:rPr>
        </w:r>
        <w:r w:rsidR="00642FA5" w:rsidRPr="00C40AC5">
          <w:rPr>
            <w:noProof/>
            <w:webHidden/>
          </w:rPr>
          <w:fldChar w:fldCharType="separate"/>
        </w:r>
        <w:r w:rsidR="000C5B4B">
          <w:rPr>
            <w:noProof/>
            <w:webHidden/>
          </w:rPr>
          <w:t>37</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44" w:history="1">
        <w:r w:rsidR="00642FA5" w:rsidRPr="00C40AC5">
          <w:rPr>
            <w:rStyle w:val="Hyperlink"/>
            <w:rFonts w:asciiTheme="minorBidi" w:hAnsiTheme="minorBidi"/>
            <w:noProof/>
          </w:rPr>
          <w:t>4.7</w:t>
        </w:r>
        <w:r w:rsidR="00642FA5" w:rsidRPr="00DF091E">
          <w:rPr>
            <w:rFonts w:eastAsiaTheme="minorEastAsia"/>
            <w:noProof/>
          </w:rPr>
          <w:tab/>
        </w:r>
        <w:r w:rsidR="00642FA5" w:rsidRPr="00C40AC5">
          <w:rPr>
            <w:rStyle w:val="Hyperlink"/>
            <w:rFonts w:asciiTheme="minorBidi" w:hAnsiTheme="minorBidi"/>
            <w:noProof/>
          </w:rPr>
          <w:t>Monitoring and Evaluation Operations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_Toc423127544 \h </w:instrText>
        </w:r>
        <w:r w:rsidR="00642FA5" w:rsidRPr="00C40AC5">
          <w:rPr>
            <w:noProof/>
            <w:webHidden/>
          </w:rPr>
        </w:r>
        <w:r w:rsidR="00642FA5" w:rsidRPr="00C40AC5">
          <w:rPr>
            <w:noProof/>
            <w:webHidden/>
          </w:rPr>
          <w:fldChar w:fldCharType="separate"/>
        </w:r>
        <w:r w:rsidR="000C5B4B">
          <w:rPr>
            <w:noProof/>
            <w:webHidden/>
          </w:rPr>
          <w:t>38</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45" w:history="1">
        <w:r w:rsidR="00642FA5" w:rsidRPr="00C40AC5">
          <w:rPr>
            <w:rStyle w:val="Hyperlink"/>
            <w:rFonts w:asciiTheme="minorBidi" w:hAnsiTheme="minorBidi"/>
            <w:noProof/>
          </w:rPr>
          <w:t>4.8</w:t>
        </w:r>
        <w:r w:rsidR="00642FA5" w:rsidRPr="00DF091E">
          <w:rPr>
            <w:rFonts w:eastAsiaTheme="minorEastAsia"/>
            <w:noProof/>
          </w:rPr>
          <w:tab/>
        </w:r>
        <w:r w:rsidR="00642FA5" w:rsidRPr="00C40AC5">
          <w:rPr>
            <w:rStyle w:val="Hyperlink"/>
            <w:rFonts w:asciiTheme="minorBidi" w:hAnsiTheme="minorBidi"/>
            <w:noProof/>
          </w:rPr>
          <w:t>Investment in Building Youth Champions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_Toc423127545 \h </w:instrText>
        </w:r>
        <w:r w:rsidR="00642FA5" w:rsidRPr="00C40AC5">
          <w:rPr>
            <w:noProof/>
            <w:webHidden/>
          </w:rPr>
        </w:r>
        <w:r w:rsidR="00642FA5" w:rsidRPr="00C40AC5">
          <w:rPr>
            <w:noProof/>
            <w:webHidden/>
          </w:rPr>
          <w:fldChar w:fldCharType="separate"/>
        </w:r>
        <w:r w:rsidR="000C5B4B">
          <w:rPr>
            <w:noProof/>
            <w:webHidden/>
          </w:rPr>
          <w:t>38</w:t>
        </w:r>
        <w:r w:rsidR="00642FA5" w:rsidRPr="00C40AC5">
          <w:rPr>
            <w:noProof/>
            <w:webHidden/>
          </w:rPr>
          <w:fldChar w:fldCharType="end"/>
        </w:r>
      </w:hyperlink>
    </w:p>
    <w:p w:rsidR="00642FA5" w:rsidRPr="00C40AC5" w:rsidRDefault="00A77784">
      <w:pPr>
        <w:pStyle w:val="TOC3"/>
        <w:rPr>
          <w:rFonts w:eastAsiaTheme="minorEastAsia"/>
          <w:b w:val="0"/>
          <w:bCs w:val="0"/>
        </w:rPr>
      </w:pPr>
      <w:hyperlink w:anchor="_Toc423127546" w:history="1">
        <w:r w:rsidR="00642FA5" w:rsidRPr="00C40AC5">
          <w:rPr>
            <w:rStyle w:val="Hyperlink"/>
            <w:b w:val="0"/>
            <w:bCs w:val="0"/>
          </w:rPr>
          <w:t>4.8.1</w:t>
        </w:r>
        <w:r w:rsidR="00642FA5" w:rsidRPr="00C40AC5">
          <w:rPr>
            <w:rFonts w:eastAsiaTheme="minorEastAsia"/>
            <w:b w:val="0"/>
            <w:bCs w:val="0"/>
          </w:rPr>
          <w:tab/>
        </w:r>
        <w:r w:rsidR="00642FA5" w:rsidRPr="00C40AC5">
          <w:rPr>
            <w:rStyle w:val="Hyperlink"/>
            <w:b w:val="0"/>
            <w:bCs w:val="0"/>
          </w:rPr>
          <w:t>Investment in Youth Group Formations in Advocacy to  Female Genital Mutilation Combat and Family Empowerment</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_Toc423127546 \h </w:instrText>
        </w:r>
        <w:r w:rsidR="00642FA5" w:rsidRPr="00C40AC5">
          <w:rPr>
            <w:b w:val="0"/>
            <w:bCs w:val="0"/>
            <w:webHidden/>
          </w:rPr>
        </w:r>
        <w:r w:rsidR="00642FA5" w:rsidRPr="00C40AC5">
          <w:rPr>
            <w:b w:val="0"/>
            <w:bCs w:val="0"/>
            <w:webHidden/>
          </w:rPr>
          <w:fldChar w:fldCharType="separate"/>
        </w:r>
        <w:r w:rsidR="000C5B4B">
          <w:rPr>
            <w:b w:val="0"/>
            <w:bCs w:val="0"/>
            <w:webHidden/>
          </w:rPr>
          <w:t>38</w:t>
        </w:r>
        <w:r w:rsidR="00642FA5" w:rsidRPr="00C40AC5">
          <w:rPr>
            <w:b w:val="0"/>
            <w:bCs w:val="0"/>
            <w:webHidden/>
          </w:rPr>
          <w:fldChar w:fldCharType="end"/>
        </w:r>
      </w:hyperlink>
    </w:p>
    <w:p w:rsidR="00642FA5" w:rsidRPr="00C40AC5" w:rsidRDefault="00A77784">
      <w:pPr>
        <w:pStyle w:val="TOC3"/>
        <w:rPr>
          <w:rFonts w:eastAsiaTheme="minorEastAsia"/>
          <w:b w:val="0"/>
          <w:bCs w:val="0"/>
        </w:rPr>
      </w:pPr>
      <w:hyperlink w:anchor="_Toc423127547" w:history="1">
        <w:r w:rsidR="00642FA5" w:rsidRPr="00C40AC5">
          <w:rPr>
            <w:rStyle w:val="Hyperlink"/>
            <w:b w:val="0"/>
            <w:bCs w:val="0"/>
          </w:rPr>
          <w:t>4.8.2</w:t>
        </w:r>
        <w:r w:rsidR="00642FA5" w:rsidRPr="00C40AC5">
          <w:rPr>
            <w:rFonts w:eastAsiaTheme="minorEastAsia"/>
            <w:b w:val="0"/>
            <w:bCs w:val="0"/>
          </w:rPr>
          <w:tab/>
        </w:r>
        <w:r w:rsidR="00642FA5" w:rsidRPr="00C40AC5">
          <w:rPr>
            <w:rStyle w:val="Hyperlink"/>
            <w:b w:val="0"/>
            <w:bCs w:val="0"/>
          </w:rPr>
          <w:t>Investment in Youth Group Formations in Observation to Community Practices</w:t>
        </w:r>
        <w:r w:rsidR="00642FA5" w:rsidRPr="00C40AC5">
          <w:rPr>
            <w:b w:val="0"/>
            <w:bCs w:val="0"/>
            <w:webHidden/>
          </w:rPr>
          <w:tab/>
        </w:r>
        <w:r w:rsidR="00642FA5" w:rsidRPr="00C40AC5">
          <w:rPr>
            <w:b w:val="0"/>
            <w:bCs w:val="0"/>
            <w:webHidden/>
          </w:rPr>
          <w:fldChar w:fldCharType="begin"/>
        </w:r>
        <w:r w:rsidR="00642FA5" w:rsidRPr="00C40AC5">
          <w:rPr>
            <w:b w:val="0"/>
            <w:bCs w:val="0"/>
            <w:webHidden/>
          </w:rPr>
          <w:instrText xml:space="preserve"> PAGEREF _Toc423127547 \h </w:instrText>
        </w:r>
        <w:r w:rsidR="00642FA5" w:rsidRPr="00C40AC5">
          <w:rPr>
            <w:b w:val="0"/>
            <w:bCs w:val="0"/>
            <w:webHidden/>
          </w:rPr>
        </w:r>
        <w:r w:rsidR="00642FA5" w:rsidRPr="00C40AC5">
          <w:rPr>
            <w:b w:val="0"/>
            <w:bCs w:val="0"/>
            <w:webHidden/>
          </w:rPr>
          <w:fldChar w:fldCharType="separate"/>
        </w:r>
        <w:r w:rsidR="000C5B4B">
          <w:rPr>
            <w:b w:val="0"/>
            <w:bCs w:val="0"/>
            <w:webHidden/>
          </w:rPr>
          <w:t>39</w:t>
        </w:r>
        <w:r w:rsidR="00642FA5" w:rsidRPr="00C40AC5">
          <w:rPr>
            <w:b w:val="0"/>
            <w:bCs w:val="0"/>
            <w:webHidden/>
          </w:rPr>
          <w:fldChar w:fldCharType="end"/>
        </w:r>
      </w:hyperlink>
    </w:p>
    <w:p w:rsidR="00642FA5" w:rsidRPr="00DF091E" w:rsidRDefault="00A77784" w:rsidP="00C40AC5">
      <w:pPr>
        <w:pStyle w:val="TOC1"/>
        <w:rPr>
          <w:rFonts w:eastAsiaTheme="minorEastAsia"/>
        </w:rPr>
      </w:pPr>
      <w:hyperlink w:anchor="_Toc423127548" w:history="1">
        <w:r w:rsidR="00642FA5" w:rsidRPr="00DF091E">
          <w:rPr>
            <w:rStyle w:val="Hyperlink"/>
          </w:rPr>
          <w:t>5.</w:t>
        </w:r>
        <w:r w:rsidR="00642FA5" w:rsidRPr="00DF091E">
          <w:rPr>
            <w:rFonts w:eastAsiaTheme="minorEastAsia"/>
          </w:rPr>
          <w:tab/>
        </w:r>
        <w:r w:rsidR="00642FA5" w:rsidRPr="00DF091E">
          <w:rPr>
            <w:rStyle w:val="Hyperlink"/>
          </w:rPr>
          <w:t>Impact of Program in Changing Attitudes and Perceptions of Female Genital Mutilation Combat</w:t>
        </w:r>
        <w:r w:rsidR="00642FA5" w:rsidRPr="00DF091E">
          <w:rPr>
            <w:webHidden/>
          </w:rPr>
          <w:tab/>
        </w:r>
        <w:r w:rsidR="00642FA5" w:rsidRPr="00C40AC5">
          <w:rPr>
            <w:webHidden/>
          </w:rPr>
          <w:fldChar w:fldCharType="begin"/>
        </w:r>
        <w:r w:rsidR="00642FA5" w:rsidRPr="00DF091E">
          <w:rPr>
            <w:webHidden/>
          </w:rPr>
          <w:instrText xml:space="preserve"> PAGEREF _Toc423127548 \h </w:instrText>
        </w:r>
        <w:r w:rsidR="00642FA5" w:rsidRPr="00C40AC5">
          <w:rPr>
            <w:webHidden/>
          </w:rPr>
        </w:r>
        <w:r w:rsidR="00642FA5" w:rsidRPr="00C40AC5">
          <w:rPr>
            <w:webHidden/>
          </w:rPr>
          <w:fldChar w:fldCharType="separate"/>
        </w:r>
        <w:r w:rsidR="000C5B4B">
          <w:rPr>
            <w:webHidden/>
          </w:rPr>
          <w:t>40</w:t>
        </w:r>
        <w:r w:rsidR="00642FA5" w:rsidRPr="00C40AC5">
          <w:rPr>
            <w:webHidden/>
          </w:rPr>
          <w:fldChar w:fldCharType="end"/>
        </w:r>
      </w:hyperlink>
    </w:p>
    <w:p w:rsidR="00642FA5" w:rsidRPr="00DF091E" w:rsidRDefault="00A77784" w:rsidP="00C40AC5">
      <w:pPr>
        <w:pStyle w:val="TOC2"/>
        <w:rPr>
          <w:rFonts w:eastAsiaTheme="minorEastAsia"/>
          <w:noProof/>
        </w:rPr>
      </w:pPr>
      <w:hyperlink w:anchor="_Toc423127549" w:history="1">
        <w:r w:rsidR="00642FA5" w:rsidRPr="00DF091E">
          <w:rPr>
            <w:rStyle w:val="Hyperlink"/>
            <w:rFonts w:asciiTheme="minorBidi" w:hAnsiTheme="minorBidi"/>
            <w:iCs/>
            <w:noProof/>
          </w:rPr>
          <w:t>5.1</w:t>
        </w:r>
        <w:r w:rsidR="00642FA5" w:rsidRPr="00DF091E">
          <w:rPr>
            <w:rFonts w:eastAsiaTheme="minorEastAsia"/>
            <w:noProof/>
          </w:rPr>
          <w:tab/>
        </w:r>
        <w:r w:rsidR="00642FA5" w:rsidRPr="00DF091E">
          <w:rPr>
            <w:rStyle w:val="Hyperlink"/>
            <w:rFonts w:asciiTheme="minorBidi" w:hAnsiTheme="minorBidi"/>
            <w:iCs/>
            <w:noProof/>
          </w:rPr>
          <w:t>Prevalence of FGM in experimental and control villages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_Toc423127549 \h </w:instrText>
        </w:r>
        <w:r w:rsidR="00642FA5" w:rsidRPr="00C40AC5">
          <w:rPr>
            <w:noProof/>
            <w:webHidden/>
          </w:rPr>
        </w:r>
        <w:r w:rsidR="00642FA5" w:rsidRPr="00C40AC5">
          <w:rPr>
            <w:noProof/>
            <w:webHidden/>
          </w:rPr>
          <w:fldChar w:fldCharType="separate"/>
        </w:r>
        <w:r w:rsidR="000C5B4B">
          <w:rPr>
            <w:noProof/>
            <w:webHidden/>
          </w:rPr>
          <w:t>40</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53" w:history="1">
        <w:r w:rsidR="00642FA5" w:rsidRPr="00DF091E">
          <w:rPr>
            <w:rStyle w:val="Hyperlink"/>
            <w:rFonts w:asciiTheme="minorBidi" w:hAnsiTheme="minorBidi"/>
            <w:iCs/>
            <w:noProof/>
          </w:rPr>
          <w:t>5.2</w:t>
        </w:r>
        <w:r w:rsidR="00642FA5" w:rsidRPr="00DF091E">
          <w:rPr>
            <w:rFonts w:eastAsiaTheme="minorEastAsia"/>
            <w:noProof/>
          </w:rPr>
          <w:tab/>
        </w:r>
        <w:r w:rsidR="00642FA5" w:rsidRPr="00DF091E">
          <w:rPr>
            <w:rStyle w:val="Hyperlink"/>
            <w:rFonts w:asciiTheme="minorBidi" w:hAnsiTheme="minorBidi"/>
            <w:iCs/>
            <w:noProof/>
          </w:rPr>
          <w:t>Percentage of FGM Spread in surveyed households in governorates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_Toc423127553 \h </w:instrText>
        </w:r>
        <w:r w:rsidR="00642FA5" w:rsidRPr="00C40AC5">
          <w:rPr>
            <w:noProof/>
            <w:webHidden/>
          </w:rPr>
        </w:r>
        <w:r w:rsidR="00642FA5" w:rsidRPr="00C40AC5">
          <w:rPr>
            <w:noProof/>
            <w:webHidden/>
          </w:rPr>
          <w:fldChar w:fldCharType="separate"/>
        </w:r>
        <w:r w:rsidR="000C5B4B">
          <w:rPr>
            <w:noProof/>
            <w:webHidden/>
          </w:rPr>
          <w:t>41</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554" w:history="1">
        <w:r w:rsidR="00642FA5" w:rsidRPr="00DF091E">
          <w:rPr>
            <w:rStyle w:val="Hyperlink"/>
            <w:rFonts w:asciiTheme="minorBidi" w:hAnsiTheme="minorBidi"/>
            <w:iCs/>
            <w:noProof/>
          </w:rPr>
          <w:t>5.3</w:t>
        </w:r>
        <w:r w:rsidR="00642FA5" w:rsidRPr="00DF091E">
          <w:rPr>
            <w:rFonts w:eastAsiaTheme="minorEastAsia"/>
            <w:noProof/>
          </w:rPr>
          <w:tab/>
        </w:r>
        <w:r w:rsidR="00642FA5" w:rsidRPr="00DF091E">
          <w:rPr>
            <w:rStyle w:val="Hyperlink"/>
            <w:rFonts w:asciiTheme="minorBidi" w:hAnsiTheme="minorBidi"/>
            <w:iCs/>
            <w:noProof/>
          </w:rPr>
          <w:t>Trends of Continued FGM Practices Disaggregated by Location</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_Toc423127554 \h </w:instrText>
        </w:r>
        <w:r w:rsidR="00642FA5" w:rsidRPr="00C40AC5">
          <w:rPr>
            <w:noProof/>
            <w:webHidden/>
          </w:rPr>
        </w:r>
        <w:r w:rsidR="00642FA5" w:rsidRPr="00C40AC5">
          <w:rPr>
            <w:noProof/>
            <w:webHidden/>
          </w:rPr>
          <w:fldChar w:fldCharType="separate"/>
        </w:r>
        <w:r w:rsidR="000C5B4B">
          <w:rPr>
            <w:noProof/>
            <w:webHidden/>
          </w:rPr>
          <w:t>42</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602" w:history="1">
        <w:r w:rsidR="00642FA5" w:rsidRPr="00DF091E">
          <w:rPr>
            <w:rStyle w:val="Hyperlink"/>
            <w:rFonts w:asciiTheme="minorBidi" w:hAnsiTheme="minorBidi"/>
            <w:iCs/>
            <w:noProof/>
          </w:rPr>
          <w:t>5.4</w:t>
        </w:r>
        <w:r w:rsidR="00642FA5" w:rsidRPr="00DF091E">
          <w:rPr>
            <w:rFonts w:eastAsiaTheme="minorEastAsia"/>
            <w:noProof/>
          </w:rPr>
          <w:tab/>
        </w:r>
        <w:r w:rsidR="00642FA5" w:rsidRPr="00DF091E">
          <w:rPr>
            <w:rStyle w:val="Hyperlink"/>
            <w:rFonts w:asciiTheme="minorBidi" w:hAnsiTheme="minorBidi"/>
            <w:iCs/>
            <w:noProof/>
          </w:rPr>
          <w:t>Trends of Continued FGM Practices Disaggregated by Gender and Age</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_Toc423127602 \h </w:instrText>
        </w:r>
        <w:r w:rsidR="00642FA5" w:rsidRPr="00C40AC5">
          <w:rPr>
            <w:noProof/>
            <w:webHidden/>
          </w:rPr>
        </w:r>
        <w:r w:rsidR="00642FA5" w:rsidRPr="00C40AC5">
          <w:rPr>
            <w:noProof/>
            <w:webHidden/>
          </w:rPr>
          <w:fldChar w:fldCharType="separate"/>
        </w:r>
        <w:r w:rsidR="000C5B4B">
          <w:rPr>
            <w:noProof/>
            <w:webHidden/>
          </w:rPr>
          <w:t>42</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670" w:history="1">
        <w:r w:rsidR="00642FA5" w:rsidRPr="00DF091E">
          <w:rPr>
            <w:rStyle w:val="Hyperlink"/>
            <w:rFonts w:asciiTheme="minorBidi" w:hAnsiTheme="minorBidi"/>
            <w:iCs/>
            <w:noProof/>
          </w:rPr>
          <w:t>5.5</w:t>
        </w:r>
        <w:r w:rsidR="00642FA5" w:rsidRPr="00DF091E">
          <w:rPr>
            <w:rFonts w:eastAsiaTheme="minorEastAsia"/>
            <w:noProof/>
          </w:rPr>
          <w:tab/>
        </w:r>
        <w:r w:rsidR="00642FA5" w:rsidRPr="00DF091E">
          <w:rPr>
            <w:rStyle w:val="Hyperlink"/>
            <w:rFonts w:asciiTheme="minorBidi" w:hAnsiTheme="minorBidi"/>
            <w:iCs/>
            <w:noProof/>
          </w:rPr>
          <w:t>Trends of continued FGM practices Disaggregated by Educational and Economic level</w:t>
        </w:r>
        <w:r w:rsidR="00642FA5" w:rsidRPr="00DF091E">
          <w:rPr>
            <w:noProof/>
            <w:webHidden/>
          </w:rPr>
          <w:tab/>
        </w:r>
        <w:r w:rsidR="00DF091E">
          <w:rPr>
            <w:noProof/>
            <w:webHidden/>
          </w:rPr>
          <w:tab/>
        </w:r>
        <w:r w:rsidR="00642FA5" w:rsidRPr="00C40AC5">
          <w:rPr>
            <w:noProof/>
            <w:webHidden/>
          </w:rPr>
          <w:fldChar w:fldCharType="begin"/>
        </w:r>
        <w:r w:rsidR="00642FA5" w:rsidRPr="00DF091E">
          <w:rPr>
            <w:noProof/>
            <w:webHidden/>
          </w:rPr>
          <w:instrText xml:space="preserve"> PAGEREF _Toc423127670 \h </w:instrText>
        </w:r>
        <w:r w:rsidR="00642FA5" w:rsidRPr="00C40AC5">
          <w:rPr>
            <w:noProof/>
            <w:webHidden/>
          </w:rPr>
        </w:r>
        <w:r w:rsidR="00642FA5" w:rsidRPr="00C40AC5">
          <w:rPr>
            <w:noProof/>
            <w:webHidden/>
          </w:rPr>
          <w:fldChar w:fldCharType="separate"/>
        </w:r>
        <w:r w:rsidR="000C5B4B">
          <w:rPr>
            <w:noProof/>
            <w:webHidden/>
          </w:rPr>
          <w:t>43</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57" w:history="1">
        <w:r w:rsidR="00642FA5" w:rsidRPr="00DF091E">
          <w:rPr>
            <w:rStyle w:val="Hyperlink"/>
            <w:rFonts w:asciiTheme="minorBidi" w:hAnsiTheme="minorBidi"/>
            <w:iCs/>
            <w:noProof/>
          </w:rPr>
          <w:t>5.6</w:t>
        </w:r>
        <w:r w:rsidR="00642FA5" w:rsidRPr="00DF091E">
          <w:rPr>
            <w:rFonts w:eastAsiaTheme="minorEastAsia"/>
            <w:noProof/>
          </w:rPr>
          <w:tab/>
        </w:r>
        <w:r w:rsidR="00642FA5" w:rsidRPr="00DF091E">
          <w:rPr>
            <w:rStyle w:val="Hyperlink"/>
            <w:rFonts w:asciiTheme="minorBidi" w:hAnsiTheme="minorBidi"/>
            <w:iCs/>
            <w:noProof/>
          </w:rPr>
          <w:t>Program Beneficiaries’ Attitudes towards FGM</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_Toc423127757 \h </w:instrText>
        </w:r>
        <w:r w:rsidR="00642FA5" w:rsidRPr="00C40AC5">
          <w:rPr>
            <w:noProof/>
            <w:webHidden/>
          </w:rPr>
        </w:r>
        <w:r w:rsidR="00642FA5" w:rsidRPr="00C40AC5">
          <w:rPr>
            <w:noProof/>
            <w:webHidden/>
          </w:rPr>
          <w:fldChar w:fldCharType="separate"/>
        </w:r>
        <w:r w:rsidR="000C5B4B">
          <w:rPr>
            <w:noProof/>
            <w:webHidden/>
          </w:rPr>
          <w:t>44</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58" w:history="1">
        <w:r w:rsidR="00642FA5" w:rsidRPr="00DF091E">
          <w:rPr>
            <w:rStyle w:val="Hyperlink"/>
            <w:rFonts w:asciiTheme="minorBidi" w:hAnsiTheme="minorBidi"/>
            <w:iCs/>
            <w:noProof/>
          </w:rPr>
          <w:t>5.7</w:t>
        </w:r>
        <w:r w:rsidR="00642FA5" w:rsidRPr="00DF091E">
          <w:rPr>
            <w:rFonts w:eastAsiaTheme="minorEastAsia"/>
            <w:noProof/>
          </w:rPr>
          <w:tab/>
        </w:r>
        <w:r w:rsidR="00642FA5" w:rsidRPr="00DF091E">
          <w:rPr>
            <w:rStyle w:val="Hyperlink"/>
            <w:rFonts w:asciiTheme="minorBidi" w:hAnsiTheme="minorBidi"/>
            <w:iCs/>
            <w:noProof/>
          </w:rPr>
          <w:t>Program Beneficiaries’ Participation in Seminars and Practicing FGM</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_Toc423127758 \h </w:instrText>
        </w:r>
        <w:r w:rsidR="00642FA5" w:rsidRPr="00C40AC5">
          <w:rPr>
            <w:noProof/>
            <w:webHidden/>
          </w:rPr>
        </w:r>
        <w:r w:rsidR="00642FA5" w:rsidRPr="00C40AC5">
          <w:rPr>
            <w:noProof/>
            <w:webHidden/>
          </w:rPr>
          <w:fldChar w:fldCharType="separate"/>
        </w:r>
        <w:r w:rsidR="000C5B4B">
          <w:rPr>
            <w:noProof/>
            <w:webHidden/>
          </w:rPr>
          <w:t>45</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59" w:history="1">
        <w:r w:rsidR="00642FA5" w:rsidRPr="00DF091E">
          <w:rPr>
            <w:rStyle w:val="Hyperlink"/>
            <w:rFonts w:asciiTheme="minorBidi" w:hAnsiTheme="minorBidi"/>
            <w:iCs/>
            <w:noProof/>
          </w:rPr>
          <w:t>5.8</w:t>
        </w:r>
        <w:r w:rsidR="00642FA5" w:rsidRPr="00DF091E">
          <w:rPr>
            <w:rFonts w:eastAsiaTheme="minorEastAsia"/>
            <w:noProof/>
          </w:rPr>
          <w:tab/>
        </w:r>
        <w:r w:rsidR="00642FA5" w:rsidRPr="00DF091E">
          <w:rPr>
            <w:rStyle w:val="Hyperlink"/>
            <w:rFonts w:asciiTheme="minorBidi" w:hAnsiTheme="minorBidi"/>
            <w:iCs/>
            <w:noProof/>
          </w:rPr>
          <w:t>National Law 242 and FGM Practices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_Toc423127759 \h </w:instrText>
        </w:r>
        <w:r w:rsidR="00642FA5" w:rsidRPr="00C40AC5">
          <w:rPr>
            <w:noProof/>
            <w:webHidden/>
          </w:rPr>
        </w:r>
        <w:r w:rsidR="00642FA5" w:rsidRPr="00C40AC5">
          <w:rPr>
            <w:noProof/>
            <w:webHidden/>
          </w:rPr>
          <w:fldChar w:fldCharType="separate"/>
        </w:r>
        <w:r w:rsidR="000C5B4B">
          <w:rPr>
            <w:noProof/>
            <w:webHidden/>
          </w:rPr>
          <w:t>45</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90" w:history="1">
        <w:r w:rsidR="00642FA5" w:rsidRPr="00DF091E">
          <w:rPr>
            <w:rStyle w:val="Hyperlink"/>
            <w:rFonts w:asciiTheme="minorBidi" w:hAnsiTheme="minorBidi"/>
            <w:iCs/>
            <w:noProof/>
          </w:rPr>
          <w:t>5.9</w:t>
        </w:r>
        <w:r w:rsidR="00642FA5" w:rsidRPr="00DF091E">
          <w:rPr>
            <w:rFonts w:eastAsiaTheme="minorEastAsia"/>
            <w:noProof/>
          </w:rPr>
          <w:tab/>
        </w:r>
        <w:r w:rsidR="00642FA5" w:rsidRPr="00DF091E">
          <w:rPr>
            <w:rStyle w:val="Hyperlink"/>
            <w:rFonts w:asciiTheme="minorBidi" w:hAnsiTheme="minorBidi"/>
            <w:iCs/>
            <w:noProof/>
          </w:rPr>
          <w:t>Program Beneficiaries’ Attitudes towards Early Marriage</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_Toc423127790 \h </w:instrText>
        </w:r>
        <w:r w:rsidR="00642FA5" w:rsidRPr="00C40AC5">
          <w:rPr>
            <w:noProof/>
            <w:webHidden/>
          </w:rPr>
        </w:r>
        <w:r w:rsidR="00642FA5" w:rsidRPr="00C40AC5">
          <w:rPr>
            <w:noProof/>
            <w:webHidden/>
          </w:rPr>
          <w:fldChar w:fldCharType="separate"/>
        </w:r>
        <w:r w:rsidR="000C5B4B">
          <w:rPr>
            <w:noProof/>
            <w:webHidden/>
          </w:rPr>
          <w:t>46</w:t>
        </w:r>
        <w:r w:rsidR="00642FA5" w:rsidRPr="00C40AC5">
          <w:rPr>
            <w:noProof/>
            <w:webHidden/>
          </w:rPr>
          <w:fldChar w:fldCharType="end"/>
        </w:r>
      </w:hyperlink>
    </w:p>
    <w:p w:rsidR="00642FA5" w:rsidRPr="00DF091E" w:rsidRDefault="00A77784">
      <w:pPr>
        <w:pStyle w:val="TOC2"/>
        <w:tabs>
          <w:tab w:val="clear" w:pos="9000"/>
          <w:tab w:val="right" w:leader="dot" w:pos="9019"/>
        </w:tabs>
        <w:rPr>
          <w:rFonts w:eastAsiaTheme="minorEastAsia"/>
          <w:noProof/>
        </w:rPr>
      </w:pPr>
      <w:hyperlink w:anchor="_Toc423127792" w:history="1">
        <w:r w:rsidR="00642FA5" w:rsidRPr="00DF091E">
          <w:rPr>
            <w:rStyle w:val="Hyperlink"/>
            <w:rFonts w:asciiTheme="minorBidi" w:hAnsiTheme="minorBidi"/>
            <w:iCs/>
            <w:noProof/>
          </w:rPr>
          <w:t>5.10</w:t>
        </w:r>
        <w:r w:rsidR="00642FA5" w:rsidRPr="00DF091E">
          <w:rPr>
            <w:rFonts w:eastAsiaTheme="minorEastAsia"/>
            <w:noProof/>
          </w:rPr>
          <w:tab/>
        </w:r>
        <w:r w:rsidR="00642FA5" w:rsidRPr="00DF091E">
          <w:rPr>
            <w:rStyle w:val="Hyperlink"/>
            <w:rFonts w:asciiTheme="minorBidi" w:hAnsiTheme="minorBidi"/>
            <w:iCs/>
            <w:noProof/>
          </w:rPr>
          <w:t>Program Beneficiaries’ Attitudes towards Early Marriage (for below 18’s) With Respect to Specific Characteristics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_Toc423127792 \h </w:instrText>
        </w:r>
        <w:r w:rsidR="00642FA5" w:rsidRPr="00C40AC5">
          <w:rPr>
            <w:noProof/>
            <w:webHidden/>
          </w:rPr>
        </w:r>
        <w:r w:rsidR="00642FA5" w:rsidRPr="00C40AC5">
          <w:rPr>
            <w:noProof/>
            <w:webHidden/>
          </w:rPr>
          <w:fldChar w:fldCharType="separate"/>
        </w:r>
        <w:r w:rsidR="000C5B4B">
          <w:rPr>
            <w:noProof/>
            <w:webHidden/>
          </w:rPr>
          <w:t>46</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93" w:history="1">
        <w:r w:rsidR="00642FA5" w:rsidRPr="00DF091E">
          <w:rPr>
            <w:rStyle w:val="Hyperlink"/>
            <w:rFonts w:asciiTheme="minorBidi" w:hAnsiTheme="minorBidi"/>
            <w:iCs/>
            <w:noProof/>
          </w:rPr>
          <w:t>5.11</w:t>
        </w:r>
        <w:r w:rsidR="00642FA5" w:rsidRPr="00DF091E">
          <w:rPr>
            <w:rFonts w:eastAsiaTheme="minorEastAsia"/>
            <w:noProof/>
          </w:rPr>
          <w:tab/>
        </w:r>
        <w:r w:rsidR="00642FA5" w:rsidRPr="00DF091E">
          <w:rPr>
            <w:rStyle w:val="Hyperlink"/>
            <w:rFonts w:asciiTheme="minorBidi" w:hAnsiTheme="minorBidi"/>
            <w:iCs/>
            <w:noProof/>
          </w:rPr>
          <w:t>Alternatives to Early Marriages With No Legal Documentations</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_Toc423127793 \h </w:instrText>
        </w:r>
        <w:r w:rsidR="00642FA5" w:rsidRPr="00C40AC5">
          <w:rPr>
            <w:noProof/>
            <w:webHidden/>
          </w:rPr>
        </w:r>
        <w:r w:rsidR="00642FA5" w:rsidRPr="00C40AC5">
          <w:rPr>
            <w:noProof/>
            <w:webHidden/>
          </w:rPr>
          <w:fldChar w:fldCharType="separate"/>
        </w:r>
        <w:r w:rsidR="000C5B4B">
          <w:rPr>
            <w:noProof/>
            <w:webHidden/>
          </w:rPr>
          <w:t>47</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94" w:history="1">
        <w:r w:rsidR="00642FA5" w:rsidRPr="00DF091E">
          <w:rPr>
            <w:rStyle w:val="Hyperlink"/>
            <w:rFonts w:asciiTheme="minorBidi" w:hAnsiTheme="minorBidi"/>
            <w:iCs/>
            <w:noProof/>
          </w:rPr>
          <w:t>5.12</w:t>
        </w:r>
        <w:r w:rsidR="00642FA5" w:rsidRPr="00DF091E">
          <w:rPr>
            <w:rFonts w:eastAsiaTheme="minorEastAsia"/>
            <w:noProof/>
          </w:rPr>
          <w:tab/>
        </w:r>
        <w:r w:rsidR="00642FA5" w:rsidRPr="00DF091E">
          <w:rPr>
            <w:rStyle w:val="Hyperlink"/>
            <w:rFonts w:asciiTheme="minorBidi" w:hAnsiTheme="minorBidi"/>
            <w:iCs/>
            <w:noProof/>
          </w:rPr>
          <w:t>Domestic Violence</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_Toc423127794 \h </w:instrText>
        </w:r>
        <w:r w:rsidR="00642FA5" w:rsidRPr="00C40AC5">
          <w:rPr>
            <w:noProof/>
            <w:webHidden/>
          </w:rPr>
        </w:r>
        <w:r w:rsidR="00642FA5" w:rsidRPr="00C40AC5">
          <w:rPr>
            <w:noProof/>
            <w:webHidden/>
          </w:rPr>
          <w:fldChar w:fldCharType="separate"/>
        </w:r>
        <w:r w:rsidR="000C5B4B">
          <w:rPr>
            <w:noProof/>
            <w:webHidden/>
          </w:rPr>
          <w:t>48</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795" w:history="1">
        <w:r w:rsidR="00642FA5" w:rsidRPr="00DF091E">
          <w:rPr>
            <w:rStyle w:val="Hyperlink"/>
            <w:rFonts w:asciiTheme="minorBidi" w:hAnsiTheme="minorBidi"/>
            <w:iCs/>
            <w:noProof/>
          </w:rPr>
          <w:t>5.13</w:t>
        </w:r>
        <w:r w:rsidR="00642FA5" w:rsidRPr="00DF091E">
          <w:rPr>
            <w:rFonts w:eastAsiaTheme="minorEastAsia"/>
            <w:noProof/>
          </w:rPr>
          <w:tab/>
        </w:r>
        <w:r w:rsidR="00642FA5" w:rsidRPr="00DF091E">
          <w:rPr>
            <w:rStyle w:val="Hyperlink"/>
            <w:rFonts w:asciiTheme="minorBidi" w:hAnsiTheme="minorBidi"/>
            <w:iCs/>
            <w:noProof/>
          </w:rPr>
          <w:t>Reasons behind Domestic Violence</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_Toc423127795 \h </w:instrText>
        </w:r>
        <w:r w:rsidR="00642FA5" w:rsidRPr="00C40AC5">
          <w:rPr>
            <w:noProof/>
            <w:webHidden/>
          </w:rPr>
        </w:r>
        <w:r w:rsidR="00642FA5" w:rsidRPr="00C40AC5">
          <w:rPr>
            <w:noProof/>
            <w:webHidden/>
          </w:rPr>
          <w:fldChar w:fldCharType="separate"/>
        </w:r>
        <w:r w:rsidR="000C5B4B">
          <w:rPr>
            <w:noProof/>
            <w:webHidden/>
          </w:rPr>
          <w:t>49</w:t>
        </w:r>
        <w:r w:rsidR="00642FA5" w:rsidRPr="00C40AC5">
          <w:rPr>
            <w:noProof/>
            <w:webHidden/>
          </w:rPr>
          <w:fldChar w:fldCharType="end"/>
        </w:r>
      </w:hyperlink>
    </w:p>
    <w:p w:rsidR="00642FA5" w:rsidRPr="00DF091E" w:rsidRDefault="00A77784" w:rsidP="00C40AC5">
      <w:pPr>
        <w:pStyle w:val="TOC2"/>
        <w:rPr>
          <w:rFonts w:eastAsiaTheme="minorEastAsia"/>
          <w:noProof/>
        </w:rPr>
      </w:pPr>
      <w:hyperlink w:anchor="_Toc423127841" w:history="1">
        <w:r w:rsidR="00642FA5" w:rsidRPr="00DF091E">
          <w:rPr>
            <w:rStyle w:val="Hyperlink"/>
            <w:rFonts w:asciiTheme="minorBidi" w:hAnsiTheme="minorBidi"/>
            <w:iCs/>
            <w:noProof/>
          </w:rPr>
          <w:t>5.14</w:t>
        </w:r>
        <w:r w:rsidR="00642FA5" w:rsidRPr="00DF091E">
          <w:rPr>
            <w:rFonts w:eastAsiaTheme="minorEastAsia"/>
            <w:noProof/>
          </w:rPr>
          <w:tab/>
        </w:r>
        <w:r w:rsidR="00642FA5" w:rsidRPr="00DF091E">
          <w:rPr>
            <w:rStyle w:val="Hyperlink"/>
            <w:rFonts w:asciiTheme="minorBidi" w:hAnsiTheme="minorBidi"/>
            <w:iCs/>
            <w:noProof/>
          </w:rPr>
          <w:t>Violence against Children</w:t>
        </w:r>
        <w:r w:rsidR="00642FA5" w:rsidRPr="00DF091E">
          <w:rPr>
            <w:noProof/>
            <w:webHidden/>
          </w:rPr>
          <w:tab/>
        </w:r>
        <w:r w:rsidR="00642FA5" w:rsidRPr="00C40AC5">
          <w:rPr>
            <w:noProof/>
            <w:webHidden/>
          </w:rPr>
          <w:fldChar w:fldCharType="begin"/>
        </w:r>
        <w:r w:rsidR="00642FA5" w:rsidRPr="00DF091E">
          <w:rPr>
            <w:noProof/>
            <w:webHidden/>
          </w:rPr>
          <w:instrText xml:space="preserve"> PAGEREF _Toc423127841 \h </w:instrText>
        </w:r>
        <w:r w:rsidR="00642FA5" w:rsidRPr="00C40AC5">
          <w:rPr>
            <w:noProof/>
            <w:webHidden/>
          </w:rPr>
        </w:r>
        <w:r w:rsidR="00642FA5" w:rsidRPr="00C40AC5">
          <w:rPr>
            <w:noProof/>
            <w:webHidden/>
          </w:rPr>
          <w:fldChar w:fldCharType="separate"/>
        </w:r>
        <w:r w:rsidR="000C5B4B">
          <w:rPr>
            <w:noProof/>
            <w:webHidden/>
          </w:rPr>
          <w:t>49</w:t>
        </w:r>
        <w:r w:rsidR="00642FA5" w:rsidRPr="00C40AC5">
          <w:rPr>
            <w:noProof/>
            <w:webHidden/>
          </w:rPr>
          <w:fldChar w:fldCharType="end"/>
        </w:r>
      </w:hyperlink>
    </w:p>
    <w:p w:rsidR="00642FA5" w:rsidRPr="00DF091E" w:rsidRDefault="00A77784" w:rsidP="00C40AC5">
      <w:pPr>
        <w:pStyle w:val="TOC1"/>
        <w:rPr>
          <w:rFonts w:eastAsiaTheme="minorEastAsia"/>
        </w:rPr>
      </w:pPr>
      <w:hyperlink w:anchor="_Toc423127878" w:history="1">
        <w:r w:rsidR="00642FA5" w:rsidRPr="00DF091E">
          <w:rPr>
            <w:rStyle w:val="Hyperlink"/>
          </w:rPr>
          <w:t>6.</w:t>
        </w:r>
        <w:r w:rsidR="00642FA5" w:rsidRPr="00DF091E">
          <w:rPr>
            <w:rFonts w:eastAsiaTheme="minorEastAsia"/>
          </w:rPr>
          <w:tab/>
        </w:r>
        <w:r w:rsidR="00642FA5" w:rsidRPr="00DF091E">
          <w:rPr>
            <w:rStyle w:val="Hyperlink"/>
          </w:rPr>
          <w:t>Overall Conclusions</w:t>
        </w:r>
        <w:r w:rsidR="00642FA5" w:rsidRPr="00DF091E">
          <w:rPr>
            <w:webHidden/>
          </w:rPr>
          <w:tab/>
        </w:r>
        <w:r w:rsidR="00642FA5" w:rsidRPr="00C40AC5">
          <w:rPr>
            <w:webHidden/>
          </w:rPr>
          <w:fldChar w:fldCharType="begin"/>
        </w:r>
        <w:r w:rsidR="00642FA5" w:rsidRPr="00DF091E">
          <w:rPr>
            <w:webHidden/>
          </w:rPr>
          <w:instrText xml:space="preserve"> PAGEREF _Toc423127878 \h </w:instrText>
        </w:r>
        <w:r w:rsidR="00642FA5" w:rsidRPr="00C40AC5">
          <w:rPr>
            <w:webHidden/>
          </w:rPr>
        </w:r>
        <w:r w:rsidR="00642FA5" w:rsidRPr="00C40AC5">
          <w:rPr>
            <w:webHidden/>
          </w:rPr>
          <w:fldChar w:fldCharType="separate"/>
        </w:r>
        <w:r w:rsidR="000C5B4B">
          <w:rPr>
            <w:webHidden/>
          </w:rPr>
          <w:t>50</w:t>
        </w:r>
        <w:r w:rsidR="00642FA5" w:rsidRPr="00C40AC5">
          <w:rPr>
            <w:webHidden/>
          </w:rPr>
          <w:fldChar w:fldCharType="end"/>
        </w:r>
      </w:hyperlink>
    </w:p>
    <w:p w:rsidR="00642FA5" w:rsidRPr="00DF091E" w:rsidRDefault="00A77784" w:rsidP="00C40AC5">
      <w:pPr>
        <w:pStyle w:val="TOC1"/>
        <w:rPr>
          <w:rFonts w:eastAsiaTheme="minorEastAsia"/>
        </w:rPr>
      </w:pPr>
      <w:hyperlink w:anchor="_Toc423127879" w:history="1">
        <w:r w:rsidR="00642FA5" w:rsidRPr="00DF091E">
          <w:rPr>
            <w:rStyle w:val="Hyperlink"/>
          </w:rPr>
          <w:t>7.</w:t>
        </w:r>
        <w:r w:rsidR="00642FA5" w:rsidRPr="00DF091E">
          <w:rPr>
            <w:rFonts w:eastAsiaTheme="minorEastAsia"/>
          </w:rPr>
          <w:tab/>
        </w:r>
        <w:r w:rsidR="00642FA5" w:rsidRPr="00DF091E">
          <w:rPr>
            <w:rStyle w:val="Hyperlink"/>
          </w:rPr>
          <w:t>Overall Recommendations</w:t>
        </w:r>
        <w:r w:rsidR="00642FA5" w:rsidRPr="00DF091E">
          <w:rPr>
            <w:webHidden/>
          </w:rPr>
          <w:tab/>
        </w:r>
        <w:r w:rsidR="00642FA5" w:rsidRPr="00C40AC5">
          <w:rPr>
            <w:webHidden/>
          </w:rPr>
          <w:fldChar w:fldCharType="begin"/>
        </w:r>
        <w:r w:rsidR="00642FA5" w:rsidRPr="00DF091E">
          <w:rPr>
            <w:webHidden/>
          </w:rPr>
          <w:instrText xml:space="preserve"> PAGEREF _Toc423127879 \h </w:instrText>
        </w:r>
        <w:r w:rsidR="00642FA5" w:rsidRPr="00C40AC5">
          <w:rPr>
            <w:webHidden/>
          </w:rPr>
        </w:r>
        <w:r w:rsidR="00642FA5" w:rsidRPr="00C40AC5">
          <w:rPr>
            <w:webHidden/>
          </w:rPr>
          <w:fldChar w:fldCharType="separate"/>
        </w:r>
        <w:r w:rsidR="000C5B4B">
          <w:rPr>
            <w:webHidden/>
          </w:rPr>
          <w:t>52</w:t>
        </w:r>
        <w:r w:rsidR="00642FA5" w:rsidRPr="00C40AC5">
          <w:rPr>
            <w:webHidden/>
          </w:rPr>
          <w:fldChar w:fldCharType="end"/>
        </w:r>
      </w:hyperlink>
    </w:p>
    <w:p w:rsidR="000A0133" w:rsidRDefault="00415586" w:rsidP="00C40AC5">
      <w:pPr>
        <w:tabs>
          <w:tab w:val="right" w:leader="dot" w:pos="9270"/>
        </w:tabs>
        <w:spacing w:before="0" w:after="240" w:line="276" w:lineRule="auto"/>
        <w:rPr>
          <w:rFonts w:asciiTheme="majorHAnsi" w:hAnsiTheme="majorHAnsi" w:cstheme="majorBidi"/>
          <w:b/>
          <w:bCs/>
          <w:noProof/>
          <w:sz w:val="24"/>
          <w:szCs w:val="24"/>
        </w:rPr>
      </w:pPr>
      <w:r w:rsidRPr="00C40AC5">
        <w:rPr>
          <w:rFonts w:asciiTheme="majorHAnsi" w:hAnsiTheme="majorHAnsi" w:cstheme="majorBidi"/>
          <w:noProof/>
          <w:sz w:val="24"/>
          <w:szCs w:val="24"/>
        </w:rPr>
        <w:fldChar w:fldCharType="end"/>
      </w:r>
    </w:p>
    <w:p w:rsidR="000A0133" w:rsidRPr="00C40AC5" w:rsidRDefault="000A0133" w:rsidP="00C40AC5">
      <w:pPr>
        <w:pStyle w:val="TOCHeading"/>
        <w:spacing w:before="0" w:after="240" w:line="276" w:lineRule="auto"/>
        <w:rPr>
          <w:rFonts w:asciiTheme="minorBidi" w:hAnsiTheme="minorBidi" w:cstheme="minorBidi"/>
          <w:b/>
          <w:bCs/>
          <w:sz w:val="28"/>
          <w:szCs w:val="28"/>
        </w:rPr>
      </w:pPr>
      <w:r>
        <w:rPr>
          <w:b/>
          <w:bCs/>
          <w:noProof/>
          <w:sz w:val="24"/>
          <w:szCs w:val="24"/>
        </w:rPr>
        <w:br w:type="page"/>
      </w:r>
      <w:r w:rsidRPr="00C40AC5">
        <w:rPr>
          <w:rFonts w:asciiTheme="minorBidi" w:hAnsiTheme="minorBidi" w:cstheme="minorBidi"/>
          <w:b/>
          <w:bCs/>
          <w:sz w:val="28"/>
          <w:szCs w:val="28"/>
        </w:rPr>
        <w:lastRenderedPageBreak/>
        <w:t>Tables and Figures</w:t>
      </w:r>
    </w:p>
    <w:p w:rsidR="007071EF"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w:t>
      </w:r>
      <w:r>
        <w:rPr>
          <w:rFonts w:asciiTheme="majorHAnsi" w:hAnsiTheme="majorHAnsi" w:cstheme="majorBidi"/>
        </w:rPr>
        <w:t xml:space="preserve"> (1-1):</w:t>
      </w:r>
      <w:r w:rsidR="004533B4">
        <w:rPr>
          <w:rFonts w:asciiTheme="majorHAnsi" w:hAnsiTheme="majorHAnsi" w:cstheme="majorBidi"/>
        </w:rPr>
        <w:t xml:space="preserve">  </w:t>
      </w:r>
      <w:r w:rsidR="00092154" w:rsidRPr="00092154">
        <w:rPr>
          <w:rFonts w:asciiTheme="majorHAnsi" w:hAnsiTheme="majorHAnsi" w:cstheme="majorBidi"/>
        </w:rPr>
        <w:t>Target sample distribution disaggregated by governorate</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1</w:t>
      </w:r>
      <w:r w:rsidRPr="00120544">
        <w:rPr>
          <w:rFonts w:asciiTheme="majorHAnsi" w:hAnsiTheme="majorHAnsi" w:cstheme="majorBidi"/>
        </w:rPr>
        <w:t>-</w:t>
      </w:r>
      <w:r>
        <w:rPr>
          <w:rFonts w:asciiTheme="majorHAnsi" w:hAnsiTheme="majorHAnsi" w:cstheme="majorBidi"/>
        </w:rPr>
        <w:t>2</w:t>
      </w:r>
      <w:r w:rsidRPr="00120544">
        <w:rPr>
          <w:rFonts w:asciiTheme="majorHAnsi" w:hAnsiTheme="majorHAnsi" w:cstheme="majorBidi"/>
        </w:rPr>
        <w:t>):</w:t>
      </w:r>
      <w:r w:rsidR="004533B4">
        <w:rPr>
          <w:rFonts w:asciiTheme="majorHAnsi" w:hAnsiTheme="majorHAnsi" w:cstheme="majorBidi"/>
        </w:rPr>
        <w:t xml:space="preserve">  </w:t>
      </w:r>
      <w:r w:rsidR="00092154" w:rsidRPr="00092154">
        <w:rPr>
          <w:rFonts w:asciiTheme="majorHAnsi" w:hAnsiTheme="majorHAnsi" w:cstheme="majorBidi"/>
        </w:rPr>
        <w:t>Target respondents disaggregated by age, gender and group type</w:t>
      </w:r>
    </w:p>
    <w:p w:rsidR="007071EF" w:rsidRPr="00120544" w:rsidRDefault="007071EF" w:rsidP="00C40AC5">
      <w:pPr>
        <w:spacing w:before="0" w:after="0" w:line="276" w:lineRule="auto"/>
        <w:ind w:left="1440" w:hanging="1440"/>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2</w:t>
      </w:r>
      <w:r w:rsidRPr="00120544">
        <w:rPr>
          <w:rFonts w:asciiTheme="majorHAnsi" w:hAnsiTheme="majorHAnsi" w:cstheme="majorBidi"/>
        </w:rPr>
        <w:t>-</w:t>
      </w:r>
      <w:r>
        <w:rPr>
          <w:rFonts w:asciiTheme="majorHAnsi" w:hAnsiTheme="majorHAnsi" w:cstheme="majorBidi"/>
        </w:rPr>
        <w:t>1</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Community members of disaggregated by marital status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2</w:t>
      </w:r>
      <w:r w:rsidRPr="00120544">
        <w:rPr>
          <w:rFonts w:asciiTheme="majorHAnsi" w:hAnsiTheme="majorHAnsi" w:cstheme="majorBidi"/>
        </w:rPr>
        <w:t>-</w:t>
      </w:r>
      <w:r>
        <w:rPr>
          <w:rFonts w:asciiTheme="majorHAnsi" w:hAnsiTheme="majorHAnsi" w:cstheme="majorBidi"/>
        </w:rPr>
        <w:t>2</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Households disaggregated by size</w:t>
      </w:r>
    </w:p>
    <w:p w:rsidR="007071EF"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2</w:t>
      </w:r>
      <w:r w:rsidRPr="00120544">
        <w:rPr>
          <w:rFonts w:asciiTheme="majorHAnsi" w:hAnsiTheme="majorHAnsi" w:cstheme="majorBidi"/>
        </w:rPr>
        <w:t>-</w:t>
      </w:r>
      <w:r>
        <w:rPr>
          <w:rFonts w:asciiTheme="majorHAnsi" w:hAnsiTheme="majorHAnsi" w:cstheme="majorBidi"/>
        </w:rPr>
        <w:t>3</w:t>
      </w:r>
      <w:r w:rsidRPr="00120544">
        <w:rPr>
          <w:rFonts w:asciiTheme="majorHAnsi" w:hAnsiTheme="majorHAnsi" w:cstheme="majorBidi"/>
        </w:rPr>
        <w:t xml:space="preserve">): </w:t>
      </w:r>
      <w:r w:rsidR="004533B4">
        <w:rPr>
          <w:rFonts w:asciiTheme="majorHAnsi" w:hAnsiTheme="majorHAnsi" w:cstheme="majorBidi"/>
        </w:rPr>
        <w:t xml:space="preserve"> </w:t>
      </w:r>
      <w:r w:rsidR="003A07E3" w:rsidRPr="003A07E3">
        <w:rPr>
          <w:rFonts w:asciiTheme="majorHAnsi" w:hAnsiTheme="majorHAnsi" w:cstheme="majorBidi"/>
        </w:rPr>
        <w:t>Age groups for target community children</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-1):</w:t>
      </w:r>
      <w:r w:rsidR="004533B4">
        <w:rPr>
          <w:rFonts w:asciiTheme="majorHAnsi" w:hAnsiTheme="majorHAnsi" w:cstheme="majorBidi"/>
        </w:rPr>
        <w:t xml:space="preserve">  </w:t>
      </w:r>
      <w:r w:rsidR="003A07E3" w:rsidRPr="003A07E3">
        <w:rPr>
          <w:rFonts w:asciiTheme="majorHAnsi" w:hAnsiTheme="majorHAnsi" w:cstheme="majorBidi"/>
        </w:rPr>
        <w:t>Knowledge about Program Initiatives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2</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Knowledge about Program initiatives disaggregated by governorate</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3</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Sources of knowledge about Program initiatives</w:t>
      </w:r>
    </w:p>
    <w:p w:rsidR="007071EF"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4</w:t>
      </w:r>
      <w:r w:rsidRPr="00120544">
        <w:rPr>
          <w:rFonts w:asciiTheme="majorHAnsi" w:hAnsiTheme="majorHAnsi" w:cstheme="majorBidi"/>
        </w:rPr>
        <w:t xml:space="preserve">): </w:t>
      </w:r>
      <w:r w:rsidR="004533B4">
        <w:rPr>
          <w:rFonts w:asciiTheme="majorHAnsi" w:hAnsiTheme="majorHAnsi" w:cstheme="majorBidi"/>
        </w:rPr>
        <w:t xml:space="preserve"> </w:t>
      </w:r>
      <w:r w:rsidR="003A07E3" w:rsidRPr="003A07E3">
        <w:rPr>
          <w:rFonts w:asciiTheme="majorHAnsi" w:hAnsiTheme="majorHAnsi" w:cstheme="majorBidi"/>
        </w:rPr>
        <w:t>Participation in seminar topics disaggregated by gender and age</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5</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Awareness seminars’ locations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6</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Awareness seminar administrators’ types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7</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Application of skills acquired from awareness seminars</w:t>
      </w:r>
    </w:p>
    <w:p w:rsidR="007071EF"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8</w:t>
      </w:r>
      <w:r w:rsidRPr="00120544">
        <w:rPr>
          <w:rFonts w:asciiTheme="majorHAnsi" w:hAnsiTheme="majorHAnsi" w:cstheme="majorBidi"/>
        </w:rPr>
        <w:t xml:space="preserve">): </w:t>
      </w:r>
      <w:r w:rsidR="004533B4">
        <w:rPr>
          <w:rFonts w:asciiTheme="majorHAnsi" w:hAnsiTheme="majorHAnsi" w:cstheme="majorBidi"/>
        </w:rPr>
        <w:t xml:space="preserve"> </w:t>
      </w:r>
      <w:r w:rsidR="003A07E3" w:rsidRPr="003A07E3">
        <w:rPr>
          <w:rFonts w:asciiTheme="majorHAnsi" w:hAnsiTheme="majorHAnsi" w:cstheme="majorBidi"/>
        </w:rPr>
        <w:t>Awareness raising methodologies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9</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Families benefiting from Program services disaggregated by monthly income</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-1</w:t>
      </w:r>
      <w:r>
        <w:rPr>
          <w:rFonts w:asciiTheme="majorHAnsi" w:hAnsiTheme="majorHAnsi" w:cstheme="majorBidi"/>
        </w:rPr>
        <w:t>0</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Types of services obtained by Program beneficiaries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3</w:t>
      </w:r>
      <w:r w:rsidRPr="00120544">
        <w:rPr>
          <w:rFonts w:asciiTheme="majorHAnsi" w:hAnsiTheme="majorHAnsi" w:cstheme="majorBidi"/>
        </w:rPr>
        <w:t>-</w:t>
      </w:r>
      <w:r>
        <w:rPr>
          <w:rFonts w:asciiTheme="majorHAnsi" w:hAnsiTheme="majorHAnsi" w:cstheme="majorBidi"/>
        </w:rPr>
        <w:t>1</w:t>
      </w:r>
      <w:r w:rsidRPr="00120544">
        <w:rPr>
          <w:rFonts w:asciiTheme="majorHAnsi" w:hAnsiTheme="majorHAnsi" w:cstheme="majorBidi"/>
        </w:rPr>
        <w:t>1):</w:t>
      </w:r>
      <w:r w:rsidR="004533B4">
        <w:rPr>
          <w:rFonts w:asciiTheme="majorHAnsi" w:hAnsiTheme="majorHAnsi" w:cstheme="majorBidi"/>
        </w:rPr>
        <w:t xml:space="preserve">  </w:t>
      </w:r>
      <w:r w:rsidR="003A07E3" w:rsidRPr="003A07E3">
        <w:rPr>
          <w:rFonts w:asciiTheme="majorHAnsi" w:hAnsiTheme="majorHAnsi" w:cstheme="majorBidi"/>
        </w:rPr>
        <w:t>Effects of provided services on target community</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w:t>
      </w:r>
      <w:r w:rsidRPr="00120544">
        <w:rPr>
          <w:rFonts w:asciiTheme="majorHAnsi" w:hAnsiTheme="majorHAnsi" w:cstheme="majorBidi"/>
        </w:rPr>
        <w:t>-1):</w:t>
      </w:r>
      <w:r w:rsidR="004533B4">
        <w:rPr>
          <w:rFonts w:asciiTheme="majorHAnsi" w:hAnsiTheme="majorHAnsi" w:cstheme="majorBidi"/>
        </w:rPr>
        <w:t xml:space="preserve">  </w:t>
      </w:r>
      <w:r w:rsidR="003A07E3" w:rsidRPr="003A07E3">
        <w:rPr>
          <w:rFonts w:asciiTheme="majorHAnsi" w:hAnsiTheme="majorHAnsi" w:cstheme="majorBidi"/>
        </w:rPr>
        <w:t>Prevalence frequency of FGM in experimental and control villages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w:t>
      </w:r>
      <w:r w:rsidRPr="00120544">
        <w:rPr>
          <w:rFonts w:asciiTheme="majorHAnsi" w:hAnsiTheme="majorHAnsi" w:cstheme="majorBidi"/>
        </w:rPr>
        <w:t>-</w:t>
      </w:r>
      <w:r>
        <w:rPr>
          <w:rFonts w:asciiTheme="majorHAnsi" w:hAnsiTheme="majorHAnsi" w:cstheme="majorBidi"/>
        </w:rPr>
        <w:t>2</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Spread rate of FGM in surveyed villages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5-3</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Trends of continuing FGM practices disaggregated by location</w:t>
      </w:r>
    </w:p>
    <w:p w:rsidR="007071EF"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5-4</w:t>
      </w:r>
      <w:r w:rsidRPr="00120544">
        <w:rPr>
          <w:rFonts w:asciiTheme="majorHAnsi" w:hAnsiTheme="majorHAnsi" w:cstheme="majorBidi"/>
        </w:rPr>
        <w:t xml:space="preserve">): </w:t>
      </w:r>
      <w:r w:rsidR="004533B4">
        <w:rPr>
          <w:rFonts w:asciiTheme="majorHAnsi" w:hAnsiTheme="majorHAnsi" w:cstheme="majorBidi"/>
        </w:rPr>
        <w:t xml:space="preserve"> </w:t>
      </w:r>
      <w:r w:rsidR="003A07E3" w:rsidRPr="003A07E3">
        <w:rPr>
          <w:rFonts w:asciiTheme="majorHAnsi" w:hAnsiTheme="majorHAnsi" w:cstheme="majorBidi"/>
        </w:rPr>
        <w:t>Trends of continuing FGM practices disaggregated by gender and age</w:t>
      </w:r>
    </w:p>
    <w:p w:rsidR="007071EF" w:rsidRPr="00120544" w:rsidRDefault="007071EF" w:rsidP="00C40AC5">
      <w:pPr>
        <w:spacing w:before="0" w:after="0" w:line="276" w:lineRule="auto"/>
        <w:ind w:left="1440" w:right="-241" w:hanging="1440"/>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5-5</w:t>
      </w:r>
      <w:r w:rsidRPr="00120544">
        <w:rPr>
          <w:rFonts w:asciiTheme="majorHAnsi" w:hAnsiTheme="majorHAnsi" w:cstheme="majorBidi"/>
        </w:rPr>
        <w:t>)</w:t>
      </w:r>
      <w:r w:rsidR="004533B4" w:rsidRPr="00120544">
        <w:rPr>
          <w:rFonts w:asciiTheme="majorHAnsi" w:hAnsiTheme="majorHAnsi" w:cstheme="majorBidi"/>
        </w:rPr>
        <w:t>:</w:t>
      </w:r>
      <w:r w:rsidR="004533B4" w:rsidRPr="003A07E3">
        <w:rPr>
          <w:rFonts w:asciiTheme="majorHAnsi" w:hAnsiTheme="majorHAnsi" w:cstheme="majorBidi"/>
        </w:rPr>
        <w:t xml:space="preserve"> </w:t>
      </w:r>
      <w:r w:rsidR="004533B4">
        <w:rPr>
          <w:rFonts w:asciiTheme="majorHAnsi" w:hAnsiTheme="majorHAnsi" w:cstheme="majorBidi"/>
        </w:rPr>
        <w:t xml:space="preserve"> </w:t>
      </w:r>
      <w:r w:rsidR="004533B4" w:rsidRPr="003A07E3">
        <w:rPr>
          <w:rFonts w:asciiTheme="majorHAnsi" w:hAnsiTheme="majorHAnsi" w:cstheme="majorBidi"/>
        </w:rPr>
        <w:t>Trends</w:t>
      </w:r>
      <w:r w:rsidR="003A07E3" w:rsidRPr="003A07E3">
        <w:rPr>
          <w:rFonts w:asciiTheme="majorHAnsi" w:hAnsiTheme="majorHAnsi" w:cstheme="majorBidi"/>
        </w:rPr>
        <w:t xml:space="preserve"> of continuing FGM practices disaggregated by educational level and family income</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5-6</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FGM practices by families familiar with Law 242</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5-7</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Spread of FGM practices in target villages</w:t>
      </w:r>
    </w:p>
    <w:p w:rsidR="007071EF" w:rsidRDefault="007071EF" w:rsidP="00C40AC5">
      <w:pPr>
        <w:spacing w:before="0" w:after="0" w:line="276" w:lineRule="auto"/>
        <w:ind w:left="1440" w:right="-511" w:hanging="1440"/>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5-8</w:t>
      </w:r>
      <w:r w:rsidRPr="00120544">
        <w:rPr>
          <w:rFonts w:asciiTheme="majorHAnsi" w:hAnsiTheme="majorHAnsi" w:cstheme="majorBidi"/>
        </w:rPr>
        <w:t xml:space="preserve">): </w:t>
      </w:r>
      <w:r w:rsidR="004533B4">
        <w:rPr>
          <w:rFonts w:asciiTheme="majorHAnsi" w:hAnsiTheme="majorHAnsi" w:cstheme="majorBidi"/>
        </w:rPr>
        <w:t xml:space="preserve"> </w:t>
      </w:r>
      <w:r w:rsidR="003A07E3" w:rsidRPr="003A07E3">
        <w:rPr>
          <w:rFonts w:asciiTheme="majorHAnsi" w:hAnsiTheme="majorHAnsi" w:cstheme="majorBidi"/>
        </w:rPr>
        <w:t>Attitude towards early marriage (of below 18 year old girls) in line with specific characteristics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5-9</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Alternative ways for early marriage for below 18 year old girls</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w:t>
      </w:r>
      <w:r w:rsidRPr="00120544">
        <w:rPr>
          <w:rFonts w:asciiTheme="majorHAnsi" w:hAnsiTheme="majorHAnsi" w:cstheme="majorBidi"/>
        </w:rPr>
        <w:t>1</w:t>
      </w:r>
      <w:r>
        <w:rPr>
          <w:rFonts w:asciiTheme="majorHAnsi" w:hAnsiTheme="majorHAnsi" w:cstheme="majorBidi"/>
        </w:rPr>
        <w:t>0</w:t>
      </w:r>
      <w:r w:rsidRPr="00120544">
        <w:rPr>
          <w:rFonts w:asciiTheme="majorHAnsi" w:hAnsiTheme="majorHAnsi" w:cstheme="majorBidi"/>
        </w:rPr>
        <w:t>):</w:t>
      </w:r>
      <w:r w:rsidR="004533B4">
        <w:rPr>
          <w:rFonts w:asciiTheme="majorHAnsi" w:hAnsiTheme="majorHAnsi" w:cstheme="majorBidi"/>
        </w:rPr>
        <w:t xml:space="preserve">  </w:t>
      </w:r>
      <w:r w:rsidR="003A07E3" w:rsidRPr="003A07E3">
        <w:rPr>
          <w:rFonts w:asciiTheme="majorHAnsi" w:hAnsiTheme="majorHAnsi" w:cstheme="majorBidi"/>
        </w:rPr>
        <w:t>Domestic violence frequency disaggregated by gender and age</w:t>
      </w:r>
    </w:p>
    <w:p w:rsidR="007071EF" w:rsidRPr="00120544"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5-1</w:t>
      </w:r>
      <w:r w:rsidRPr="00120544">
        <w:rPr>
          <w:rFonts w:asciiTheme="majorHAnsi" w:hAnsiTheme="majorHAnsi" w:cstheme="majorBidi"/>
        </w:rPr>
        <w:t>1):</w:t>
      </w:r>
      <w:r w:rsidR="004533B4">
        <w:rPr>
          <w:rFonts w:asciiTheme="majorHAnsi" w:hAnsiTheme="majorHAnsi" w:cstheme="majorBidi"/>
        </w:rPr>
        <w:t xml:space="preserve">  </w:t>
      </w:r>
      <w:r w:rsidR="003A07E3" w:rsidRPr="003A07E3">
        <w:rPr>
          <w:rFonts w:asciiTheme="majorHAnsi" w:hAnsiTheme="majorHAnsi" w:cstheme="majorBidi"/>
        </w:rPr>
        <w:t>Reasons behind domestic violence disaggregated by topic</w:t>
      </w:r>
    </w:p>
    <w:p w:rsidR="007071EF" w:rsidRDefault="007071EF">
      <w:pPr>
        <w:spacing w:before="0" w:after="0" w:line="276" w:lineRule="auto"/>
        <w:jc w:val="left"/>
        <w:rPr>
          <w:rFonts w:asciiTheme="majorHAnsi" w:hAnsiTheme="majorHAnsi" w:cstheme="majorBidi"/>
        </w:rPr>
      </w:pPr>
      <w:r w:rsidRPr="00120544">
        <w:rPr>
          <w:rFonts w:asciiTheme="majorHAnsi" w:hAnsiTheme="majorHAnsi" w:cstheme="majorBidi"/>
        </w:rPr>
        <w:t>Table (</w:t>
      </w:r>
      <w:r>
        <w:rPr>
          <w:rFonts w:asciiTheme="majorHAnsi" w:hAnsiTheme="majorHAnsi" w:cstheme="majorBidi"/>
        </w:rPr>
        <w:t>5-</w:t>
      </w:r>
      <w:r w:rsidRPr="00120544">
        <w:rPr>
          <w:rFonts w:asciiTheme="majorHAnsi" w:hAnsiTheme="majorHAnsi" w:cstheme="majorBidi"/>
        </w:rPr>
        <w:t>1</w:t>
      </w:r>
      <w:r>
        <w:rPr>
          <w:rFonts w:asciiTheme="majorHAnsi" w:hAnsiTheme="majorHAnsi" w:cstheme="majorBidi"/>
        </w:rPr>
        <w:t>2</w:t>
      </w:r>
      <w:r w:rsidRPr="00120544">
        <w:rPr>
          <w:rFonts w:asciiTheme="majorHAnsi" w:hAnsiTheme="majorHAnsi" w:cstheme="majorBidi"/>
        </w:rPr>
        <w:t xml:space="preserve">): </w:t>
      </w:r>
      <w:r w:rsidR="004533B4">
        <w:rPr>
          <w:rFonts w:asciiTheme="majorHAnsi" w:hAnsiTheme="majorHAnsi" w:cstheme="majorBidi"/>
        </w:rPr>
        <w:t xml:space="preserve"> </w:t>
      </w:r>
      <w:r w:rsidR="003A07E3" w:rsidRPr="003A07E3">
        <w:rPr>
          <w:rFonts w:asciiTheme="majorHAnsi" w:hAnsiTheme="majorHAnsi" w:cstheme="majorBidi"/>
        </w:rPr>
        <w:t>Rate of violence against children</w:t>
      </w:r>
    </w:p>
    <w:p w:rsidR="00C0086A" w:rsidRDefault="00C0086A" w:rsidP="00C40AC5">
      <w:pPr>
        <w:spacing w:before="0" w:after="0" w:line="276" w:lineRule="auto"/>
        <w:jc w:val="left"/>
      </w:pPr>
    </w:p>
    <w:p w:rsidR="003A07E3" w:rsidRDefault="003A07E3" w:rsidP="00C40AC5">
      <w:pPr>
        <w:spacing w:before="0" w:after="0" w:line="276" w:lineRule="auto"/>
        <w:jc w:val="left"/>
      </w:pPr>
      <w:r>
        <w:rPr>
          <w:rFonts w:asciiTheme="majorHAnsi" w:hAnsiTheme="majorHAnsi" w:cstheme="majorBidi"/>
        </w:rPr>
        <w:t xml:space="preserve">Figure (2-1): </w:t>
      </w:r>
      <w:r w:rsidR="004533B4">
        <w:rPr>
          <w:rFonts w:asciiTheme="majorHAnsi" w:hAnsiTheme="majorHAnsi" w:cstheme="majorBidi"/>
        </w:rPr>
        <w:t xml:space="preserve"> </w:t>
      </w:r>
      <w:r w:rsidRPr="003A07E3">
        <w:rPr>
          <w:rFonts w:asciiTheme="majorHAnsi" w:hAnsiTheme="majorHAnsi" w:cstheme="majorBidi"/>
        </w:rPr>
        <w:t>Beneficiaries’ educational status</w:t>
      </w:r>
    </w:p>
    <w:p w:rsidR="003A07E3" w:rsidRDefault="003A07E3" w:rsidP="00C40AC5">
      <w:pPr>
        <w:spacing w:before="0" w:after="0" w:line="276" w:lineRule="auto"/>
        <w:jc w:val="left"/>
      </w:pPr>
      <w:r>
        <w:rPr>
          <w:rFonts w:asciiTheme="majorHAnsi" w:hAnsiTheme="majorHAnsi" w:cstheme="majorBidi"/>
        </w:rPr>
        <w:t xml:space="preserve">Figure (2-2): </w:t>
      </w:r>
      <w:r w:rsidR="004533B4">
        <w:rPr>
          <w:rFonts w:asciiTheme="majorHAnsi" w:hAnsiTheme="majorHAnsi" w:cstheme="majorBidi"/>
        </w:rPr>
        <w:t xml:space="preserve"> </w:t>
      </w:r>
      <w:r w:rsidRPr="003A07E3">
        <w:rPr>
          <w:rFonts w:asciiTheme="majorHAnsi" w:hAnsiTheme="majorHAnsi" w:cstheme="majorBidi"/>
        </w:rPr>
        <w:t>Beneficiaries' employment status disaggregated by gender</w:t>
      </w:r>
    </w:p>
    <w:p w:rsidR="003A07E3" w:rsidRDefault="003A07E3" w:rsidP="00C40AC5">
      <w:pPr>
        <w:spacing w:before="0" w:after="0" w:line="276" w:lineRule="auto"/>
        <w:jc w:val="left"/>
      </w:pPr>
      <w:r>
        <w:rPr>
          <w:rFonts w:asciiTheme="majorHAnsi" w:hAnsiTheme="majorHAnsi" w:cstheme="majorBidi"/>
        </w:rPr>
        <w:t xml:space="preserve">Figure (3-1): </w:t>
      </w:r>
      <w:r w:rsidR="004533B4">
        <w:rPr>
          <w:rFonts w:asciiTheme="majorHAnsi" w:hAnsiTheme="majorHAnsi" w:cstheme="majorBidi"/>
        </w:rPr>
        <w:t xml:space="preserve"> </w:t>
      </w:r>
      <w:r w:rsidRPr="003A07E3">
        <w:rPr>
          <w:rFonts w:asciiTheme="majorHAnsi" w:hAnsiTheme="majorHAnsi" w:cstheme="majorBidi"/>
        </w:rPr>
        <w:t>Knowledge about Awareness Seminars</w:t>
      </w:r>
    </w:p>
    <w:p w:rsidR="003A07E3" w:rsidRDefault="003A07E3" w:rsidP="00C40AC5">
      <w:pPr>
        <w:spacing w:before="0" w:after="0" w:line="276" w:lineRule="auto"/>
        <w:jc w:val="left"/>
      </w:pPr>
      <w:r>
        <w:rPr>
          <w:rFonts w:asciiTheme="majorHAnsi" w:hAnsiTheme="majorHAnsi" w:cstheme="majorBidi"/>
        </w:rPr>
        <w:t>Figure (3-2):</w:t>
      </w:r>
      <w:r w:rsidR="004533B4">
        <w:rPr>
          <w:rFonts w:asciiTheme="majorHAnsi" w:hAnsiTheme="majorHAnsi" w:cstheme="majorBidi"/>
        </w:rPr>
        <w:t xml:space="preserve">  </w:t>
      </w:r>
      <w:r w:rsidRPr="003A07E3">
        <w:rPr>
          <w:rFonts w:asciiTheme="majorHAnsi" w:hAnsiTheme="majorHAnsi" w:cstheme="majorBidi"/>
        </w:rPr>
        <w:t>Participation in awareness seminars disaggregated by gender</w:t>
      </w:r>
    </w:p>
    <w:p w:rsidR="003A07E3" w:rsidRPr="00C40AC5" w:rsidRDefault="003A07E3" w:rsidP="00C40AC5">
      <w:pPr>
        <w:spacing w:before="0" w:after="0" w:line="276" w:lineRule="auto"/>
        <w:jc w:val="left"/>
      </w:pPr>
      <w:r>
        <w:rPr>
          <w:rFonts w:asciiTheme="majorHAnsi" w:hAnsiTheme="majorHAnsi" w:cstheme="majorBidi"/>
        </w:rPr>
        <w:t>Figure (3-3):</w:t>
      </w:r>
      <w:r w:rsidR="004533B4">
        <w:rPr>
          <w:rFonts w:asciiTheme="majorHAnsi" w:hAnsiTheme="majorHAnsi" w:cstheme="majorBidi"/>
        </w:rPr>
        <w:t xml:space="preserve">  </w:t>
      </w:r>
      <w:r w:rsidRPr="003A07E3">
        <w:rPr>
          <w:rFonts w:asciiTheme="majorHAnsi" w:hAnsiTheme="majorHAnsi" w:cstheme="majorBidi"/>
        </w:rPr>
        <w:t>Families receiving Program services</w:t>
      </w:r>
    </w:p>
    <w:p w:rsidR="003A07E3" w:rsidRDefault="003A07E3" w:rsidP="00C40AC5">
      <w:pPr>
        <w:spacing w:before="0" w:after="0" w:line="276" w:lineRule="auto"/>
        <w:jc w:val="left"/>
      </w:pPr>
      <w:r>
        <w:rPr>
          <w:rFonts w:asciiTheme="majorHAnsi" w:hAnsiTheme="majorHAnsi" w:cstheme="majorBidi"/>
        </w:rPr>
        <w:t>Figure (3-4):</w:t>
      </w:r>
      <w:r w:rsidR="004533B4">
        <w:rPr>
          <w:rFonts w:asciiTheme="majorHAnsi" w:hAnsiTheme="majorHAnsi" w:cstheme="majorBidi"/>
        </w:rPr>
        <w:t xml:space="preserve">  </w:t>
      </w:r>
      <w:r w:rsidRPr="003A07E3">
        <w:rPr>
          <w:rFonts w:asciiTheme="majorHAnsi" w:hAnsiTheme="majorHAnsi" w:cstheme="majorBidi"/>
        </w:rPr>
        <w:t>Beneficiaries of Program services disaggregated by governorate</w:t>
      </w:r>
    </w:p>
    <w:p w:rsidR="003A07E3" w:rsidRDefault="003A07E3" w:rsidP="00C40AC5">
      <w:pPr>
        <w:spacing w:before="0" w:after="0" w:line="276" w:lineRule="auto"/>
        <w:jc w:val="left"/>
      </w:pPr>
      <w:r>
        <w:rPr>
          <w:rFonts w:asciiTheme="majorHAnsi" w:hAnsiTheme="majorHAnsi" w:cstheme="majorBidi"/>
        </w:rPr>
        <w:t>Figure (4-1):</w:t>
      </w:r>
      <w:r w:rsidR="004533B4">
        <w:rPr>
          <w:rFonts w:asciiTheme="majorHAnsi" w:hAnsiTheme="majorHAnsi" w:cstheme="majorBidi"/>
        </w:rPr>
        <w:t xml:space="preserve">  </w:t>
      </w:r>
      <w:r w:rsidRPr="003A07E3">
        <w:rPr>
          <w:rFonts w:asciiTheme="majorHAnsi" w:hAnsiTheme="majorHAnsi" w:cstheme="majorBidi"/>
        </w:rPr>
        <w:t>The division of responsibilities and tasks between team members in the field</w:t>
      </w:r>
    </w:p>
    <w:p w:rsidR="003A07E3" w:rsidRDefault="003A07E3" w:rsidP="00C40AC5">
      <w:pPr>
        <w:spacing w:before="0" w:after="0" w:line="276" w:lineRule="auto"/>
        <w:jc w:val="left"/>
      </w:pPr>
      <w:r>
        <w:rPr>
          <w:rFonts w:asciiTheme="majorHAnsi" w:hAnsiTheme="majorHAnsi" w:cstheme="majorBidi"/>
        </w:rPr>
        <w:t>Figure (4-2):</w:t>
      </w:r>
      <w:r w:rsidR="004533B4">
        <w:rPr>
          <w:rFonts w:asciiTheme="majorHAnsi" w:hAnsiTheme="majorHAnsi" w:cstheme="majorBidi"/>
        </w:rPr>
        <w:t xml:space="preserve">  </w:t>
      </w:r>
      <w:r w:rsidRPr="003A07E3">
        <w:rPr>
          <w:rFonts w:asciiTheme="majorHAnsi" w:hAnsiTheme="majorHAnsi" w:cstheme="majorBidi"/>
        </w:rPr>
        <w:t>Fieldwork training topics</w:t>
      </w:r>
    </w:p>
    <w:p w:rsidR="003A07E3" w:rsidRDefault="003A07E3" w:rsidP="00C40AC5">
      <w:pPr>
        <w:spacing w:before="0" w:after="0" w:line="276" w:lineRule="auto"/>
        <w:jc w:val="left"/>
      </w:pPr>
      <w:r>
        <w:rPr>
          <w:rFonts w:asciiTheme="majorHAnsi" w:hAnsiTheme="majorHAnsi" w:cstheme="majorBidi"/>
        </w:rPr>
        <w:t>Figure (5-1):</w:t>
      </w:r>
      <w:r w:rsidR="004533B4">
        <w:rPr>
          <w:rFonts w:asciiTheme="majorHAnsi" w:hAnsiTheme="majorHAnsi" w:cstheme="majorBidi"/>
        </w:rPr>
        <w:t xml:space="preserve">  </w:t>
      </w:r>
      <w:r w:rsidRPr="003A07E3">
        <w:rPr>
          <w:rFonts w:asciiTheme="majorHAnsi" w:hAnsiTheme="majorHAnsi" w:cstheme="majorBidi"/>
        </w:rPr>
        <w:t>Program Beneficiaries’ Attitudes towards FGM</w:t>
      </w:r>
    </w:p>
    <w:p w:rsidR="003A07E3" w:rsidRDefault="003A07E3" w:rsidP="00C40AC5">
      <w:pPr>
        <w:spacing w:before="0" w:after="0" w:line="276" w:lineRule="auto"/>
        <w:jc w:val="left"/>
      </w:pPr>
      <w:r>
        <w:rPr>
          <w:rFonts w:asciiTheme="majorHAnsi" w:hAnsiTheme="majorHAnsi" w:cstheme="majorBidi"/>
        </w:rPr>
        <w:t>Figure (5-2):</w:t>
      </w:r>
      <w:r w:rsidR="004533B4">
        <w:rPr>
          <w:rFonts w:asciiTheme="majorHAnsi" w:hAnsiTheme="majorHAnsi" w:cstheme="majorBidi"/>
        </w:rPr>
        <w:t xml:space="preserve">  </w:t>
      </w:r>
      <w:r w:rsidRPr="003A07E3">
        <w:rPr>
          <w:rFonts w:asciiTheme="majorHAnsi" w:hAnsiTheme="majorHAnsi" w:cstheme="majorBidi"/>
        </w:rPr>
        <w:t>Program Beneficiaries’ Participation in Seminars and Practicing FGM</w:t>
      </w:r>
    </w:p>
    <w:p w:rsidR="00CD5846" w:rsidRDefault="003A07E3" w:rsidP="00C40AC5">
      <w:pPr>
        <w:spacing w:before="0" w:after="0" w:line="276" w:lineRule="auto"/>
        <w:jc w:val="left"/>
      </w:pPr>
      <w:r>
        <w:rPr>
          <w:rFonts w:asciiTheme="majorHAnsi" w:hAnsiTheme="majorHAnsi" w:cstheme="majorBidi"/>
        </w:rPr>
        <w:t>Figure (5-3):</w:t>
      </w:r>
      <w:r w:rsidR="004533B4">
        <w:rPr>
          <w:rFonts w:asciiTheme="majorHAnsi" w:hAnsiTheme="majorHAnsi" w:cstheme="majorBidi"/>
        </w:rPr>
        <w:t xml:space="preserve">  </w:t>
      </w:r>
      <w:r w:rsidRPr="003A07E3">
        <w:rPr>
          <w:rFonts w:asciiTheme="majorHAnsi" w:hAnsiTheme="majorHAnsi" w:cstheme="majorBidi"/>
        </w:rPr>
        <w:t>Program Beneficiaries’ Attitudes towards Early Marriage</w:t>
      </w:r>
      <w:r>
        <w:rPr>
          <w:rFonts w:asciiTheme="majorHAnsi" w:hAnsiTheme="majorHAnsi" w:cstheme="majorBidi"/>
        </w:rPr>
        <w:tab/>
      </w:r>
      <w:r w:rsidR="00415586" w:rsidRPr="00C40AC5">
        <w:rPr>
          <w:rFonts w:asciiTheme="majorHAnsi" w:hAnsiTheme="majorHAnsi" w:cstheme="majorBidi"/>
        </w:rPr>
        <w:br w:type="page"/>
      </w:r>
    </w:p>
    <w:p w:rsidR="00BD3610" w:rsidRDefault="001F3638" w:rsidP="00C40AC5">
      <w:pPr>
        <w:spacing w:before="0" w:after="240" w:line="276" w:lineRule="auto"/>
        <w:jc w:val="left"/>
        <w:rPr>
          <w:rFonts w:asciiTheme="minorBidi" w:hAnsiTheme="minorBidi"/>
          <w:b/>
          <w:bCs/>
          <w:color w:val="0070C0"/>
          <w:sz w:val="28"/>
          <w:szCs w:val="28"/>
        </w:rPr>
      </w:pPr>
      <w:r>
        <w:rPr>
          <w:rFonts w:asciiTheme="minorBidi" w:eastAsiaTheme="majorEastAsia" w:hAnsiTheme="minorBidi"/>
          <w:b/>
          <w:bCs/>
          <w:color w:val="0070C0"/>
          <w:sz w:val="28"/>
          <w:szCs w:val="28"/>
        </w:rPr>
        <w:lastRenderedPageBreak/>
        <w:t xml:space="preserve">Acknowledgement </w:t>
      </w:r>
    </w:p>
    <w:p w:rsidR="00355146" w:rsidRPr="00831AE2" w:rsidRDefault="00DE29B7" w:rsidP="00D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eastAsia="Times New Roman"/>
          <w:color w:val="212121"/>
        </w:rPr>
      </w:pPr>
      <w:r>
        <w:rPr>
          <w:rFonts w:asciiTheme="majorHAnsi" w:eastAsia="Times New Roman" w:hAnsiTheme="majorHAnsi" w:cstheme="majorBidi"/>
          <w:color w:val="212121"/>
        </w:rPr>
        <w:t xml:space="preserve">Respect and </w:t>
      </w:r>
      <w:r w:rsidR="00355146" w:rsidRPr="00831AE2">
        <w:rPr>
          <w:rFonts w:asciiTheme="majorHAnsi" w:eastAsia="Times New Roman" w:hAnsiTheme="majorHAnsi" w:cstheme="majorBidi"/>
          <w:color w:val="212121"/>
        </w:rPr>
        <w:t xml:space="preserve">appreciation are paid to the National Population Council </w:t>
      </w:r>
      <w:r>
        <w:rPr>
          <w:rFonts w:asciiTheme="majorHAnsi" w:eastAsia="Times New Roman" w:hAnsiTheme="majorHAnsi" w:cstheme="majorBidi"/>
          <w:color w:val="212121"/>
        </w:rPr>
        <w:t xml:space="preserve">and for the National Program for Combating FGM/C and Empowering Families” who relentlessly exert all efforts to </w:t>
      </w:r>
      <w:r w:rsidR="00355146" w:rsidRPr="00831AE2">
        <w:rPr>
          <w:rFonts w:asciiTheme="majorHAnsi" w:eastAsia="Times New Roman" w:hAnsiTheme="majorHAnsi" w:cstheme="majorBidi"/>
          <w:color w:val="212121"/>
        </w:rPr>
        <w:t>render</w:t>
      </w:r>
      <w:r>
        <w:rPr>
          <w:rFonts w:asciiTheme="majorHAnsi" w:eastAsia="Times New Roman" w:hAnsiTheme="majorHAnsi" w:cstheme="majorBidi"/>
          <w:color w:val="212121"/>
        </w:rPr>
        <w:t xml:space="preserve"> the FGM/C as a </w:t>
      </w:r>
      <w:r w:rsidR="00355146" w:rsidRPr="00831AE2">
        <w:rPr>
          <w:rFonts w:asciiTheme="majorHAnsi" w:eastAsia="Times New Roman" w:hAnsiTheme="majorHAnsi" w:cstheme="majorBidi"/>
          <w:color w:val="212121"/>
        </w:rPr>
        <w:t>national cause</w:t>
      </w:r>
      <w:r>
        <w:rPr>
          <w:rFonts w:asciiTheme="majorHAnsi" w:eastAsia="Times New Roman" w:hAnsiTheme="majorHAnsi" w:cstheme="majorBidi"/>
          <w:color w:val="212121"/>
        </w:rPr>
        <w:t xml:space="preserve">. Special thanks goes to the National program and Taskforce who always have the courage to advocate for the rights of the girls to lead a safe and healthy life. </w:t>
      </w:r>
      <w:r w:rsidR="00355146" w:rsidRPr="00831AE2">
        <w:rPr>
          <w:rFonts w:asciiTheme="majorHAnsi" w:eastAsia="Times New Roman" w:hAnsiTheme="majorHAnsi" w:cstheme="majorBidi"/>
          <w:color w:val="212121"/>
        </w:rPr>
        <w:t xml:space="preserve">I wish them </w:t>
      </w:r>
      <w:r>
        <w:rPr>
          <w:rFonts w:asciiTheme="majorHAnsi" w:eastAsia="Times New Roman" w:hAnsiTheme="majorHAnsi" w:cstheme="majorBidi"/>
          <w:color w:val="212121"/>
        </w:rPr>
        <w:t xml:space="preserve">continuous </w:t>
      </w:r>
      <w:r w:rsidR="00355146" w:rsidRPr="00831AE2">
        <w:rPr>
          <w:rFonts w:asciiTheme="majorHAnsi" w:eastAsia="Times New Roman" w:hAnsiTheme="majorHAnsi" w:cstheme="majorBidi"/>
          <w:color w:val="212121"/>
        </w:rPr>
        <w:t xml:space="preserve">success. </w:t>
      </w:r>
    </w:p>
    <w:p w:rsidR="00BD3610" w:rsidRPr="00C40AC5" w:rsidRDefault="00355146" w:rsidP="00D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hAnsiTheme="majorHAnsi" w:cstheme="majorBidi"/>
          <w:color w:val="212121"/>
        </w:rPr>
      </w:pPr>
      <w:r w:rsidRPr="00C40AC5">
        <w:rPr>
          <w:rFonts w:asciiTheme="majorHAnsi" w:eastAsia="Times New Roman" w:hAnsiTheme="majorHAnsi" w:cstheme="majorBidi"/>
          <w:color w:val="212121"/>
        </w:rPr>
        <w:t xml:space="preserve">Special appreciation goes to Mrs. Mona Amin, programme manager, and Dr. Magdy Helmy, </w:t>
      </w:r>
      <w:r w:rsidR="00DE29B7">
        <w:rPr>
          <w:rFonts w:asciiTheme="majorHAnsi" w:eastAsia="Times New Roman" w:hAnsiTheme="majorHAnsi" w:cstheme="majorBidi"/>
          <w:color w:val="212121"/>
        </w:rPr>
        <w:t xml:space="preserve">Field Coordinator </w:t>
      </w:r>
      <w:r w:rsidRPr="00C40AC5">
        <w:rPr>
          <w:rFonts w:asciiTheme="majorHAnsi" w:eastAsia="Times New Roman" w:hAnsiTheme="majorHAnsi" w:cstheme="majorBidi"/>
          <w:color w:val="212121"/>
        </w:rPr>
        <w:t xml:space="preserve">and </w:t>
      </w:r>
      <w:r w:rsidR="00DE29B7">
        <w:rPr>
          <w:rFonts w:asciiTheme="majorHAnsi" w:eastAsia="Times New Roman" w:hAnsiTheme="majorHAnsi" w:cstheme="majorBidi"/>
          <w:color w:val="212121"/>
        </w:rPr>
        <w:t xml:space="preserve">Supervisor for the evaluation mission. </w:t>
      </w:r>
      <w:r w:rsidRPr="00C40AC5">
        <w:rPr>
          <w:rFonts w:asciiTheme="majorHAnsi" w:eastAsia="Times New Roman" w:hAnsiTheme="majorHAnsi" w:cstheme="majorBidi"/>
          <w:color w:val="212121"/>
        </w:rPr>
        <w:t>They both provided all support and technical advice required for fully carrying out evaluation tasks, facilitated office and field tasks for all evaluation team, provided all required data and</w:t>
      </w:r>
      <w:r w:rsidR="00DE29B7">
        <w:rPr>
          <w:rFonts w:asciiTheme="majorHAnsi" w:eastAsia="Times New Roman" w:hAnsiTheme="majorHAnsi" w:cstheme="majorBidi"/>
          <w:color w:val="212121"/>
        </w:rPr>
        <w:t xml:space="preserve"> coordinated </w:t>
      </w:r>
      <w:r w:rsidRPr="00C40AC5">
        <w:rPr>
          <w:rFonts w:asciiTheme="majorHAnsi" w:eastAsia="Times New Roman" w:hAnsiTheme="majorHAnsi" w:cstheme="majorBidi"/>
          <w:color w:val="212121"/>
        </w:rPr>
        <w:t>partner</w:t>
      </w:r>
      <w:r w:rsidR="00DE29B7">
        <w:rPr>
          <w:rFonts w:asciiTheme="majorHAnsi" w:eastAsia="Times New Roman" w:hAnsiTheme="majorHAnsi" w:cstheme="majorBidi"/>
          <w:color w:val="212121"/>
        </w:rPr>
        <w:t>s</w:t>
      </w:r>
      <w:r w:rsidRPr="00C40AC5">
        <w:rPr>
          <w:rFonts w:asciiTheme="majorHAnsi" w:eastAsia="Times New Roman" w:hAnsiTheme="majorHAnsi" w:cstheme="majorBidi"/>
          <w:color w:val="212121"/>
        </w:rPr>
        <w:t xml:space="preserve"> and stakeholder</w:t>
      </w:r>
      <w:r w:rsidR="00DE29B7">
        <w:rPr>
          <w:rFonts w:asciiTheme="majorHAnsi" w:eastAsia="Times New Roman" w:hAnsiTheme="majorHAnsi" w:cstheme="majorBidi"/>
          <w:color w:val="212121"/>
        </w:rPr>
        <w:t>s’</w:t>
      </w:r>
      <w:r w:rsidRPr="00C40AC5">
        <w:rPr>
          <w:rFonts w:asciiTheme="majorHAnsi" w:eastAsia="Times New Roman" w:hAnsiTheme="majorHAnsi" w:cstheme="majorBidi"/>
          <w:color w:val="212121"/>
        </w:rPr>
        <w:t xml:space="preserve"> meetings. Gratitude is highly expressed to Dr. Vivian Foad, Media Programme Manager, for her fruitful contribution in planning and produc</w:t>
      </w:r>
      <w:r w:rsidR="00DE29B7">
        <w:rPr>
          <w:rFonts w:asciiTheme="majorHAnsi" w:eastAsia="Times New Roman" w:hAnsiTheme="majorHAnsi" w:cstheme="majorBidi"/>
          <w:color w:val="212121"/>
        </w:rPr>
        <w:t>ing t</w:t>
      </w:r>
      <w:r w:rsidRPr="00C40AC5">
        <w:rPr>
          <w:rFonts w:asciiTheme="majorHAnsi" w:eastAsia="Times New Roman" w:hAnsiTheme="majorHAnsi" w:cstheme="majorBidi"/>
          <w:color w:val="212121"/>
        </w:rPr>
        <w:t>he evaluation work plan</w:t>
      </w:r>
      <w:r w:rsidR="00DE29B7">
        <w:rPr>
          <w:rFonts w:asciiTheme="majorHAnsi" w:eastAsia="Times New Roman" w:hAnsiTheme="majorHAnsi" w:cstheme="majorBidi"/>
          <w:color w:val="212121"/>
        </w:rPr>
        <w:t xml:space="preserve"> and for her technical revision of the report</w:t>
      </w:r>
      <w:r w:rsidRPr="00C40AC5">
        <w:rPr>
          <w:rFonts w:asciiTheme="majorHAnsi" w:eastAsia="Times New Roman" w:hAnsiTheme="majorHAnsi" w:cstheme="majorBidi"/>
          <w:color w:val="212121"/>
        </w:rPr>
        <w:t xml:space="preserve">. </w:t>
      </w:r>
      <w:r w:rsidR="00DE29B7" w:rsidRPr="00C40AC5">
        <w:rPr>
          <w:rFonts w:asciiTheme="majorHAnsi" w:eastAsia="Times New Roman" w:hAnsiTheme="majorHAnsi" w:cstheme="majorBidi"/>
          <w:color w:val="212121"/>
        </w:rPr>
        <w:t>Finally yet importantly</w:t>
      </w:r>
      <w:r w:rsidRPr="00C40AC5">
        <w:rPr>
          <w:rFonts w:asciiTheme="majorHAnsi" w:eastAsia="Times New Roman" w:hAnsiTheme="majorHAnsi" w:cstheme="majorBidi"/>
          <w:color w:val="212121"/>
        </w:rPr>
        <w:t xml:space="preserve">, all respect and appreciation goes to my colleague Dr. Adel Saleh, Political Communication Professor and Expert of Development and Media, for his technical and advisory contribution role in this evaluation. I </w:t>
      </w:r>
      <w:r w:rsidR="00DE29B7">
        <w:rPr>
          <w:rFonts w:asciiTheme="majorHAnsi" w:eastAsia="Times New Roman" w:hAnsiTheme="majorHAnsi" w:cstheme="majorBidi"/>
          <w:color w:val="212121"/>
        </w:rPr>
        <w:t xml:space="preserve">owe </w:t>
      </w:r>
      <w:r w:rsidRPr="00C40AC5">
        <w:rPr>
          <w:rFonts w:asciiTheme="majorHAnsi" w:eastAsia="Times New Roman" w:hAnsiTheme="majorHAnsi" w:cstheme="majorBidi"/>
          <w:color w:val="212121"/>
        </w:rPr>
        <w:t>thank</w:t>
      </w:r>
      <w:r w:rsidR="00DE29B7">
        <w:rPr>
          <w:rFonts w:asciiTheme="majorHAnsi" w:eastAsia="Times New Roman" w:hAnsiTheme="majorHAnsi" w:cstheme="majorBidi"/>
          <w:color w:val="212121"/>
        </w:rPr>
        <w:t xml:space="preserve">s for </w:t>
      </w:r>
      <w:r w:rsidRPr="00C40AC5">
        <w:rPr>
          <w:rFonts w:asciiTheme="majorHAnsi" w:eastAsia="Times New Roman" w:hAnsiTheme="majorHAnsi" w:cstheme="majorBidi"/>
          <w:color w:val="212121"/>
        </w:rPr>
        <w:t xml:space="preserve">Dr. Medhat for his cooperation in data analysis and processing, </w:t>
      </w:r>
      <w:r w:rsidR="00DE29B7">
        <w:rPr>
          <w:rFonts w:asciiTheme="majorHAnsi" w:eastAsia="Times New Roman" w:hAnsiTheme="majorHAnsi" w:cstheme="majorBidi"/>
          <w:color w:val="212121"/>
        </w:rPr>
        <w:t xml:space="preserve">for </w:t>
      </w:r>
      <w:r w:rsidRPr="00C40AC5">
        <w:rPr>
          <w:rFonts w:asciiTheme="majorHAnsi" w:eastAsia="Times New Roman" w:hAnsiTheme="majorHAnsi" w:cstheme="majorBidi"/>
          <w:color w:val="212121"/>
        </w:rPr>
        <w:t xml:space="preserve">Mr. Wael Abdul Karim and </w:t>
      </w:r>
      <w:r w:rsidR="00DE29B7">
        <w:rPr>
          <w:rFonts w:asciiTheme="majorHAnsi" w:eastAsia="Times New Roman" w:hAnsiTheme="majorHAnsi" w:cstheme="majorBidi"/>
          <w:color w:val="212121"/>
        </w:rPr>
        <w:t xml:space="preserve">for </w:t>
      </w:r>
      <w:r w:rsidRPr="00C40AC5">
        <w:rPr>
          <w:rFonts w:asciiTheme="majorHAnsi" w:eastAsia="Times New Roman" w:hAnsiTheme="majorHAnsi" w:cstheme="majorBidi"/>
          <w:color w:val="212121"/>
        </w:rPr>
        <w:t xml:space="preserve">Mr. Osama Sayed Ali for </w:t>
      </w:r>
      <w:r w:rsidR="00DE29B7">
        <w:rPr>
          <w:rFonts w:asciiTheme="majorHAnsi" w:eastAsia="Times New Roman" w:hAnsiTheme="majorHAnsi" w:cstheme="majorBidi"/>
          <w:color w:val="212121"/>
        </w:rPr>
        <w:t>their efficient data collection and all field work</w:t>
      </w:r>
      <w:r w:rsidRPr="00C40AC5">
        <w:rPr>
          <w:rFonts w:asciiTheme="majorHAnsi" w:eastAsia="Times New Roman" w:hAnsiTheme="majorHAnsi" w:cstheme="majorBidi"/>
          <w:color w:val="212121"/>
        </w:rPr>
        <w:t>.</w:t>
      </w:r>
    </w:p>
    <w:p w:rsidR="00BD3610" w:rsidRPr="00C40AC5" w:rsidRDefault="00BD3610" w:rsidP="00C40AC5">
      <w:pPr>
        <w:spacing w:before="0" w:after="240" w:line="276" w:lineRule="auto"/>
        <w:jc w:val="left"/>
        <w:rPr>
          <w:rFonts w:asciiTheme="majorHAnsi" w:eastAsia="Times New Roman" w:hAnsiTheme="majorHAnsi" w:cstheme="majorBidi"/>
          <w:color w:val="212121"/>
          <w:sz w:val="24"/>
          <w:szCs w:val="24"/>
        </w:rPr>
      </w:pPr>
      <w:r w:rsidRPr="00C40AC5">
        <w:rPr>
          <w:rFonts w:asciiTheme="majorHAnsi" w:hAnsiTheme="majorHAnsi" w:cstheme="majorBidi"/>
          <w:color w:val="212121"/>
          <w:sz w:val="24"/>
          <w:szCs w:val="24"/>
        </w:rPr>
        <w:br w:type="page"/>
      </w:r>
      <w:bookmarkStart w:id="1" w:name="_GoBack"/>
      <w:bookmarkEnd w:id="1"/>
    </w:p>
    <w:p w:rsidR="009533A4" w:rsidRPr="00C40AC5" w:rsidRDefault="00415586" w:rsidP="00C40AC5">
      <w:pPr>
        <w:pStyle w:val="Heading1"/>
        <w:spacing w:before="0" w:after="240" w:line="276" w:lineRule="auto"/>
        <w:jc w:val="both"/>
        <w:rPr>
          <w:rFonts w:asciiTheme="minorBidi" w:hAnsiTheme="minorBidi" w:cstheme="minorBidi"/>
          <w:b/>
          <w:bCs/>
          <w:color w:val="0070C0"/>
          <w:sz w:val="28"/>
          <w:szCs w:val="28"/>
        </w:rPr>
      </w:pPr>
      <w:bookmarkStart w:id="2" w:name="_Toc423127317"/>
      <w:r w:rsidRPr="00C40AC5">
        <w:rPr>
          <w:rFonts w:asciiTheme="minorBidi" w:hAnsiTheme="minorBidi" w:cstheme="minorBidi"/>
          <w:b/>
          <w:bCs/>
          <w:color w:val="0070C0"/>
          <w:sz w:val="28"/>
          <w:szCs w:val="28"/>
        </w:rPr>
        <w:lastRenderedPageBreak/>
        <w:t>E</w:t>
      </w:r>
      <w:r w:rsidR="009533A4" w:rsidRPr="00C40AC5">
        <w:rPr>
          <w:rFonts w:asciiTheme="minorBidi" w:hAnsiTheme="minorBidi" w:cstheme="minorBidi"/>
          <w:b/>
          <w:bCs/>
          <w:color w:val="0070C0"/>
          <w:sz w:val="28"/>
          <w:szCs w:val="28"/>
        </w:rPr>
        <w:t>xecutive Summary</w:t>
      </w:r>
      <w:bookmarkEnd w:id="2"/>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It was past the incidents of January 2011 that the National Programme for Female Genital Mutilation Combat and Family Empowerment was planned under the auspices of the National Population Council, aiming at holding female genital mutilation combat a genuine right for all families targeted by programme empowerment activities. A reconsideration was foreseen required by the formed National Steering Committee chaired by the Ministry of Health and Population, the National Population Council and the United Nations, for the purpose of having programme strategies mainstreamed along with respective partners for the sake of enforcing phenomenon monitoring mechanisms and effective measurement of on-ground community change and, along with policy makers, filling of relevant gaps. The vision of the programme, set for 2011 and beyond, had family rights with special respect to having female genital mutilation abandonment assumed on top of priorities of already established as well as newly structured political parties, and coming down first as well under other political and social activists’ agendas.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By definition, female genital mutilation is the partial or total mutilation of external female genitalia for reasons usually attributed to deep customs and traditions of oriental societies, that demonstrate – in reality, however – only brutal manifestation of gender-sensitive human rights violation, aiming at dominating the sexual lives of females and abusing their rights to retaining sound and unviolated bodies and leading safe and healthy psychological as well as physical lives. Family empowerment, on the other hand, is meant for enabling and securing family rights to sound and stable lives with decent health, education, income and social standard, free from any internally or externally violent or demoralizing discriminating practices based on gender, geographical location, economic and social level, or else.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In this respect, the National Programme for Female Genital Mutilation Combat and Family Empowerment aimed at mainstreaming the definition of, and reform to, female genital mutilation conceptualizations through excessively comprehensive ground-ruling framework that enables families to adopt solid corrective decisions against discriminating practices and marginalization behaviour against females (i.e. early marriages, unregistered marriages, un/under-education, economic non-independency, etc.)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The programme focused as well, in the larger picture, on defining the solid concepts of family rights to renounce female genital mutilation, for a key topic within the broader health and education thematic national contexts, intended for having all families securely mainstreamed as new support channels to overall programme mobilization and advocacy strategies.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In this context and in line with the requirement of holding regular evaluations to activities progress and result achievements, coming down under Component Four (4) of the Programme starting in January 2013 and ending in December 2015, an outsourced independent consultant was hired by the National Population Council to run this mid-term evaluation assisted by a full team of field workers ranging between researchers, data collectors and analysts. The evaluation mission mandate was the production of a complete evaluation report that demonstrates solid findings, recommendations and lessons learned so as to proactively contribute to planning and implementation of programme next phase, at more efficient resources use rate as well as at highly maximized realization of results.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lastRenderedPageBreak/>
        <w:t xml:space="preserve">The programme overall objective is enhancing local initiatives aiming at reducing and fully banning female genital mutilation practices through development of partnerships and coordination mechanisms with all respective partners and stakeholders ; enhancement of national and local phenomenon monitoring mechanisms ; broadening of social communication, integration and support networking scope ; and finally empowerment of  families and securing their rights to complete non-violent living environment.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The mid-term evaluation mission, accordingly, was to research and investigate the degree and implications subsequent to relevance, effectiveness and efficiency of implemented activities and achieved results that directly impact family traditional trends towards reducing, if not fully rejecting, female genital mutilation practices at all levels. The evaluation aimed as well at concluding lessons learned that retrospectively demonstrate gained learning as well as proactively guide the next programme planning and implementation phase until project finalization.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The mission adopted a mixed quantitative and qualitative complementing evaluation methodologies that fully assess performance and verify activities and results realization, impacting targeted beneficiaries towards reduction and complete rejection of all female genital mutilation practices. A research survey tool was designed for this purpose, along with multiple qualitatively appraising focus group discussions held with local parents, young women and young men, social dialogue sessions conducted, semi-structured interviews held with programme team as well as partner civil society organizations.</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The sample targeted by the research survey reached up to 2,413 households divided in type between 1,610 experimental group households and 803 control group households, typically sharing same economic, social and geographical characteristics, for the sake of harvesting non-tangible differences between the two groups relating to conceptualizations and practices relating to female genital mutilation phenomenon as well as empowerment level of families on the round. Adequately proportional was gender element distribution percentages while planning survey targets, ranging between an overall percent of 31% for males in both groups, compared to 69% for females. In addition, a total number of 188 qualitative appraisal surveys were administered by local programme coordination staff. Conducted focus groups were held as well targeting a total number of 230 community members (forty 8-member groups) at the age bracket of 12-18 for youth and 20-45 for parents. Social and vocational community leaders were much frequently involved in this loop as well. Intensive meetings were held too with programme staff along with 20 local civil society partner organizations. </w:t>
      </w: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 xml:space="preserve">Evaluation scope included all ten (10) implementation governorates (Fayoum, Beni Suef, Minia, Assiut, Suhag, Qena and Aswan in Upper Egypt, as well as Qalubia, Gharbia and Port Said in Lower Egypt). Coordination was conducted among 20 partner civil society organizations, supervised by programme management team headed by technical support and field monitoring manager. The research targeted foreseen programme impact to beneficiary families with females at, or around, the age bracket of genital mutilation. </w:t>
      </w:r>
    </w:p>
    <w:p w:rsidR="00011C3E" w:rsidRDefault="00011C3E" w:rsidP="00C40AC5">
      <w:pPr>
        <w:spacing w:before="0" w:after="240" w:line="276" w:lineRule="auto"/>
        <w:jc w:val="both"/>
        <w:rPr>
          <w:rFonts w:eastAsia="Calibri"/>
          <w:lang w:bidi="ar-EG"/>
        </w:rPr>
      </w:pPr>
    </w:p>
    <w:p w:rsidR="00011C3E" w:rsidRDefault="00011C3E" w:rsidP="00C40AC5">
      <w:pPr>
        <w:spacing w:before="0" w:after="240" w:line="276" w:lineRule="auto"/>
        <w:jc w:val="both"/>
        <w:rPr>
          <w:rFonts w:eastAsia="Calibri"/>
          <w:lang w:bidi="ar-EG"/>
        </w:rPr>
      </w:pPr>
    </w:p>
    <w:p w:rsidR="00355146" w:rsidRPr="00C40AC5"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lastRenderedPageBreak/>
        <w:t>Evaluation conducted phases can be summarized as follows:</w:t>
      </w:r>
    </w:p>
    <w:p w:rsidR="00355146" w:rsidRPr="00C40AC5" w:rsidRDefault="00355146" w:rsidP="00C40AC5">
      <w:pPr>
        <w:pStyle w:val="ListParagraph"/>
        <w:numPr>
          <w:ilvl w:val="0"/>
          <w:numId w:val="34"/>
        </w:numPr>
        <w:spacing w:before="0" w:after="240" w:line="276" w:lineRule="auto"/>
        <w:contextualSpacing w:val="0"/>
        <w:jc w:val="both"/>
        <w:rPr>
          <w:lang w:bidi="ar-EG"/>
        </w:rPr>
      </w:pPr>
      <w:bookmarkStart w:id="3" w:name="_Toc423033832"/>
      <w:bookmarkStart w:id="4" w:name="_Toc423033997"/>
      <w:bookmarkStart w:id="5" w:name="_Toc423033833"/>
      <w:bookmarkStart w:id="6" w:name="_Toc423033998"/>
      <w:bookmarkStart w:id="7" w:name="_Toc423033834"/>
      <w:bookmarkStart w:id="8" w:name="_Toc423033999"/>
      <w:bookmarkStart w:id="9" w:name="_Toc423033835"/>
      <w:bookmarkStart w:id="10" w:name="_Toc423034000"/>
      <w:bookmarkStart w:id="11" w:name="_Toc423033836"/>
      <w:bookmarkStart w:id="12" w:name="_Toc423034001"/>
      <w:bookmarkStart w:id="13" w:name="_Toc423033837"/>
      <w:bookmarkStart w:id="14" w:name="_Toc423034002"/>
      <w:bookmarkStart w:id="15" w:name="_Toc423033838"/>
      <w:bookmarkStart w:id="16" w:name="_Toc423034003"/>
      <w:bookmarkStart w:id="17" w:name="_Toc423033839"/>
      <w:bookmarkStart w:id="18" w:name="_Toc423034004"/>
      <w:bookmarkStart w:id="19" w:name="_Toc423033840"/>
      <w:bookmarkStart w:id="20" w:name="_Toc423034005"/>
      <w:bookmarkStart w:id="21" w:name="_Toc423033841"/>
      <w:bookmarkStart w:id="22" w:name="_Toc423034006"/>
      <w:bookmarkStart w:id="23" w:name="_Toc423033842"/>
      <w:bookmarkStart w:id="24" w:name="_Toc42303400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40AC5">
        <w:rPr>
          <w:lang w:bidi="ar-EG"/>
        </w:rPr>
        <w:t xml:space="preserve">Examination of all programme key formulation and planning documents as well as regular progress reports and first annual progress report; </w:t>
      </w:r>
    </w:p>
    <w:p w:rsidR="00355146" w:rsidRPr="00C40AC5" w:rsidRDefault="00355146" w:rsidP="00C40AC5">
      <w:pPr>
        <w:pStyle w:val="ListParagraph"/>
        <w:numPr>
          <w:ilvl w:val="0"/>
          <w:numId w:val="34"/>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Conducting meetings with programme managers to formulate and produce a final version of mid-term evaluation action plan terms, methodology, tools and agenda;</w:t>
      </w:r>
    </w:p>
    <w:p w:rsidR="00355146" w:rsidRPr="00C40AC5" w:rsidRDefault="00355146" w:rsidP="00C40AC5">
      <w:pPr>
        <w:pStyle w:val="ListParagraph"/>
        <w:numPr>
          <w:ilvl w:val="0"/>
          <w:numId w:val="34"/>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Conducting meetings with field work team leaders as well as partner Upper and Lower Egypt civil society organizations to secure safe diversification spectrum of target respondents at well-arranged communication measures ;</w:t>
      </w:r>
    </w:p>
    <w:p w:rsidR="00355146" w:rsidRPr="00C40AC5" w:rsidRDefault="00355146" w:rsidP="00C40AC5">
      <w:pPr>
        <w:pStyle w:val="ListParagraph"/>
        <w:numPr>
          <w:ilvl w:val="0"/>
          <w:numId w:val="34"/>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Conducting field work, data collection, cleaning, entry and analysis;</w:t>
      </w:r>
    </w:p>
    <w:p w:rsidR="00355146" w:rsidRPr="00C40AC5" w:rsidRDefault="00355146" w:rsidP="00C40AC5">
      <w:pPr>
        <w:pStyle w:val="ListParagraph"/>
        <w:numPr>
          <w:ilvl w:val="0"/>
          <w:numId w:val="34"/>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Drafting evaluation report, presentation to programme senior management for discussions and feedback integration and consolidation in and production of the final report version.</w:t>
      </w:r>
    </w:p>
    <w:p w:rsidR="00355146" w:rsidRDefault="00355146" w:rsidP="00C40AC5">
      <w:pPr>
        <w:spacing w:before="0" w:after="240" w:line="276" w:lineRule="auto"/>
        <w:jc w:val="both"/>
        <w:rPr>
          <w:rFonts w:eastAsia="Calibri"/>
          <w:lang w:bidi="ar-EG"/>
        </w:rPr>
      </w:pPr>
      <w:r w:rsidRPr="00C40AC5">
        <w:rPr>
          <w:rFonts w:asciiTheme="majorHAnsi" w:eastAsia="Calibri" w:hAnsiTheme="majorHAnsi" w:cstheme="majorBidi"/>
          <w:lang w:bidi="ar-EG"/>
        </w:rPr>
        <w:t>On top of evaluation conclusions come the following:</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Partner civil society organization have highly succeeded in mobilizing programme message not only in programme implementation (experimental) communities’ scope, but in adjacent (control) communities as well at 90% of affected households. Television and CSOs message broadcasting came as top of knowledge advocacy means;</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 xml:space="preserve">Awareness sessions held by partner CSOs succeeded immensely in securing participation of women at 90% off total for a participation percentage in experimental communities compared to men at 68% only. Bigger seminars on the other hand were impacting target communities the most in consideration to thematic topics of female genital mutilation combat at 40% recurrence rate, and by early marriage combat at 11%, followed by all other family empowerment topics; </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The majority of programme mobilization and awareness activities were held at CSOs’ premises (63%), then at village head’s house yard (12%), followed by all other institutions at lower rates;</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64% of experiment group households informed of their receiving family or community support services that directly affected them only through the programme. Sohag came first of all governorates in delivery of such services at 85%, followed by Aswan (79%), Assiut (67%), Beni Suef (63%), Fayoum (46%), Port Said (53%), Qalubia (51%), and finally Gharbia (41%);</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84% of experiment group households informed that all services provided by the CSOs have greatly impacted their lives and helped foster trust building with the programme. On top of direct beneficiaries’ impacting services came health services (51%), income support services (51.3%), educational services (19,7%), and finally domestic drainage improvement services (5.9%) being highly costly;</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Although the CSOs and programme field work team have effectively carried out and assisted in mid-term evaluation tasks, they have been far less subjected to training opportunities in the previous duration except for capacity building activities targeting female village leaders;</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lastRenderedPageBreak/>
        <w:t>Programme financial efficiency needs more attendance and development for more than 90% of respondent CSOs and monitoring staff expressed the immense delay in payments issuance and transfer, negatively timely implementation of activities and progress henceforth;</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Programme coordinators and facilitators have retained considerable efficiency performance standards upon reacting to spotted cases attempting female genital mutilation. 98.4% of respondents spoke of positive family decision recovery/reform interventions administered like enhancing families’ awareness, reporting such violent incidents to CSOs and nearest police stations. 1.6% of respondents, however, demonstrated negative attitudes towards properly responding to such incidents;</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Community youth were not well integrated as a key support factor during programme implementation despite the existence of well-trained youth calibers at programme earlier phase. They could have constitutes an immense support asset in positively enhancing community awareness of female genital mutilation combating and families empowerment;</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Female genital mutilation supporters reduced from 38.9% within control community to 12.2% in experimental community. Those supporting the combat to female genital mutilation, on the other hand, increased immensely in experimental communities at 78% compared to control communities’ percentage of 45.8%;</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40.8% in control communities, compared to 76.1% in experimental communities, see that female genital mutilation practices’ frequency rates of ‘very high’ and ‘high’, bearing in mind that Lower Egypt governorates are more resilient to combating female genital mutilation compared to Upper Egyptians. It was seen also that average and lower income level families are more supporting combating such a brutal phenomenon;</w:t>
      </w:r>
    </w:p>
    <w:p w:rsidR="00355146" w:rsidRPr="00C40AC5"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The programme has immensely impacted parallel misconception traditional habits of early marriage. Only 6% of experimental community respondents at the age bracket of 16-25 favored early marriage, compared to 14.3% of control community respondents. The uneducated and the poorer, however, seem to backup such an early marriage trend;</w:t>
      </w:r>
    </w:p>
    <w:p w:rsidR="00831AE2" w:rsidRDefault="00355146" w:rsidP="00C40AC5">
      <w:pPr>
        <w:pStyle w:val="ListParagraph"/>
        <w:numPr>
          <w:ilvl w:val="0"/>
          <w:numId w:val="37"/>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 xml:space="preserve">Age was proven to positively relate to family violence incidents recurrence, in the sense that the more ages are, the more responsibilities are born and so goes violent practices higher likelihood. Of other highest reasons resulting in higher family violence rates came deteriorated social and economic conditions. 90% of households were seen to practice violence upon usually or always reprimanding children. </w:t>
      </w:r>
    </w:p>
    <w:p w:rsidR="00355146" w:rsidRDefault="00355146" w:rsidP="00C40AC5">
      <w:pPr>
        <w:spacing w:before="0" w:after="240" w:line="276" w:lineRule="auto"/>
        <w:jc w:val="both"/>
        <w:rPr>
          <w:rFonts w:eastAsia="Times New Roman"/>
          <w:color w:val="212121"/>
        </w:rPr>
      </w:pPr>
      <w:r w:rsidRPr="00C40AC5">
        <w:rPr>
          <w:rFonts w:eastAsia="Times New Roman"/>
          <w:color w:val="212121"/>
        </w:rPr>
        <w:t>As for key evaluation recommendations, it was seen of great importance to:</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 xml:space="preserve">Progressively build goal-oriented partnerships and coordination relationships with top country executive offices at levels of governors, general secretariats and local councils, so as to have stronger political and institutional enabling infrastructure developed on the ground. It is important as well to seek productive networking channels with the National Population Council across all its relevant branches where rational accessibility to shared resources as well as decentralized legislations can be secured. </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lastRenderedPageBreak/>
        <w:t xml:space="preserve">Upgrade local media and communication initiatives quality to centralized level’s strength. This applies to media organizations like Nile Centers or Public Authority for Information Services and Local Television, Local Radio Broadcast, besides any others seen important yet indirectly reached through the programme. This calls for the strategic development of a proper media portfolio that incorporates production of educational, awareness and all types of useful materials for use by programme local community mobilization teams. Visual and audio transmitted messages are seen in this sense equally, if not more, important to verbal communications. </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Develop multiple means for building capacities and investing in human factor knowledge and skills accumulation so as to maximize performance and result achievement quality. Potential training topics that should positively enhance performance management capabilities to pioneer in programme technical as well as financial respects, relate to key topics like results oriented management, monitoring and evaluation, and resource mobilization.</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Secure fruitful networking mechanisms between civil society organizations and field teams in different programme implementation governorates, for the sake of sharing and complementing knowledge, skills, success story models and case studies.</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 xml:space="preserve">Focus more on enhancing the Youth component and have it well integrated in annual programme plan with adequate budget that contribute to the realization of specific results at viable indicators planned scheme. The plan should as well include identification a quality member for supervising implementation of this component, development of a database of volunteers under all implementation governorates with training manuals and well produced and integration of volunteerism capacity building activities properly scheduled. </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Intensify and increase awareness activities to combat family violence and child abuse. In-depth awareness at local grass root household level should take into consideration enlightening families with child development basic as well as alternative means. Family counseling and economic development services should be developed and properly integrated so as enablement of family dialogue and reduce violence likelihood;</w:t>
      </w:r>
    </w:p>
    <w:p w:rsidR="00355146" w:rsidRPr="00C40AC5" w:rsidRDefault="00355146" w:rsidP="00C40AC5">
      <w:pPr>
        <w:pStyle w:val="ListParagraph"/>
        <w:numPr>
          <w:ilvl w:val="0"/>
          <w:numId w:val="38"/>
        </w:numPr>
        <w:spacing w:before="0" w:after="240" w:line="276" w:lineRule="auto"/>
        <w:contextualSpacing w:val="0"/>
        <w:jc w:val="both"/>
        <w:rPr>
          <w:rFonts w:eastAsia="Calibri"/>
          <w:lang w:bidi="ar-EG"/>
        </w:rPr>
      </w:pPr>
      <w:r w:rsidRPr="00C40AC5">
        <w:rPr>
          <w:rFonts w:asciiTheme="majorHAnsi" w:eastAsia="Calibri" w:hAnsiTheme="majorHAnsi" w:cstheme="majorBidi"/>
          <w:lang w:bidi="ar-EG"/>
        </w:rPr>
        <w:t>Research feasibility of holding partnerships with the private and politicians sectors at local level, potentially facilitating accessibility to, or secure, donations required for supporting all types of family services and community initiatives, usually found difficult or un-fundable by programmes. Integration of politicians would definitely provide solid grounds supporting programme institutional or legislative requirements;</w:t>
      </w:r>
    </w:p>
    <w:p w:rsidR="00C63FE4" w:rsidRPr="00C40AC5" w:rsidRDefault="00355146" w:rsidP="00C40AC5">
      <w:pPr>
        <w:pStyle w:val="ListParagraph"/>
        <w:numPr>
          <w:ilvl w:val="0"/>
          <w:numId w:val="38"/>
        </w:numPr>
        <w:spacing w:before="0" w:after="240" w:line="276" w:lineRule="auto"/>
        <w:contextualSpacing w:val="0"/>
        <w:jc w:val="both"/>
        <w:rPr>
          <w:rFonts w:asciiTheme="majorHAnsi" w:eastAsia="Calibri" w:hAnsiTheme="majorHAnsi"/>
          <w:lang w:bidi="ar-EG"/>
        </w:rPr>
      </w:pPr>
      <w:r w:rsidRPr="00C40AC5">
        <w:rPr>
          <w:rFonts w:asciiTheme="majorHAnsi" w:eastAsia="Calibri" w:hAnsiTheme="majorHAnsi" w:cstheme="majorBidi"/>
          <w:lang w:bidi="ar-EG"/>
        </w:rPr>
        <w:t xml:space="preserve">Last but never least, provide psychological support counseling sessions to genital mutilation victims so as to have them re-integrated in local communities at the larger scale, as well as potential local use as advocates who would positively help mobilize programme key female genital mutilation combat message as well as overall social reform. </w:t>
      </w:r>
      <w:bookmarkStart w:id="25" w:name="_Toc423033871"/>
      <w:bookmarkStart w:id="26" w:name="_Toc423034036"/>
      <w:bookmarkStart w:id="27" w:name="_Toc423033872"/>
      <w:bookmarkStart w:id="28" w:name="_Toc423034037"/>
      <w:bookmarkStart w:id="29" w:name="_Toc423033873"/>
      <w:bookmarkStart w:id="30" w:name="_Toc423034038"/>
      <w:bookmarkStart w:id="31" w:name="_Toc423033874"/>
      <w:bookmarkStart w:id="32" w:name="_Toc423034039"/>
      <w:bookmarkStart w:id="33" w:name="_Toc423033875"/>
      <w:bookmarkStart w:id="34" w:name="_Toc423034040"/>
      <w:bookmarkStart w:id="35" w:name="_Toc423033876"/>
      <w:bookmarkStart w:id="36" w:name="_Toc423034041"/>
      <w:bookmarkStart w:id="37" w:name="_Toc423033877"/>
      <w:bookmarkStart w:id="38" w:name="_Toc423034042"/>
      <w:bookmarkStart w:id="39" w:name="_Toc423033878"/>
      <w:bookmarkStart w:id="40" w:name="_Toc423034043"/>
      <w:bookmarkStart w:id="41" w:name="_Toc423033879"/>
      <w:bookmarkStart w:id="42" w:name="_Toc423034044"/>
      <w:bookmarkStart w:id="43" w:name="_Toc423033880"/>
      <w:bookmarkStart w:id="44" w:name="_Toc423034045"/>
      <w:bookmarkStart w:id="45" w:name="_Toc423033881"/>
      <w:bookmarkStart w:id="46" w:name="_Toc423034046"/>
      <w:bookmarkStart w:id="47" w:name="_Toc423033882"/>
      <w:bookmarkStart w:id="48" w:name="_Toc423034047"/>
      <w:bookmarkStart w:id="49" w:name="_Toc423033883"/>
      <w:bookmarkStart w:id="50" w:name="_Toc423034048"/>
      <w:bookmarkStart w:id="51" w:name="_Toc423033884"/>
      <w:bookmarkStart w:id="52" w:name="_Toc423034049"/>
      <w:bookmarkStart w:id="53" w:name="_Toc423033885"/>
      <w:bookmarkStart w:id="54" w:name="_Toc423034050"/>
      <w:bookmarkStart w:id="55" w:name="_Toc423033886"/>
      <w:bookmarkStart w:id="56" w:name="_Toc423034051"/>
      <w:bookmarkStart w:id="57" w:name="_Toc423033887"/>
      <w:bookmarkStart w:id="58" w:name="_Toc423034052"/>
      <w:bookmarkStart w:id="59" w:name="_Toc423033888"/>
      <w:bookmarkStart w:id="60" w:name="_Toc423034053"/>
      <w:bookmarkStart w:id="61" w:name="_Toc423033889"/>
      <w:bookmarkStart w:id="62" w:name="_Toc423034054"/>
      <w:bookmarkStart w:id="63" w:name="_Toc423033890"/>
      <w:bookmarkStart w:id="64" w:name="_Toc423034055"/>
      <w:bookmarkStart w:id="65" w:name="_Toc423033891"/>
      <w:bookmarkStart w:id="66" w:name="_Toc423034056"/>
      <w:bookmarkStart w:id="67" w:name="_Toc423033892"/>
      <w:bookmarkStart w:id="68" w:name="_Toc423034057"/>
      <w:bookmarkStart w:id="69" w:name="_Toc423033893"/>
      <w:bookmarkStart w:id="70" w:name="_Toc423034058"/>
      <w:bookmarkStart w:id="71" w:name="_Toc41971287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13064E" w:rsidRDefault="0013064E" w:rsidP="00C40AC5">
      <w:pPr>
        <w:spacing w:before="0" w:after="240" w:line="276" w:lineRule="auto"/>
        <w:jc w:val="left"/>
        <w:rPr>
          <w:rFonts w:asciiTheme="minorBidi" w:eastAsiaTheme="majorEastAsia" w:hAnsiTheme="minorBidi"/>
          <w:b/>
          <w:bCs/>
          <w:color w:val="0070C0"/>
          <w:sz w:val="28"/>
          <w:szCs w:val="28"/>
          <w:lang w:bidi="ar-EG"/>
        </w:rPr>
      </w:pPr>
      <w:r>
        <w:rPr>
          <w:rFonts w:asciiTheme="minorBidi" w:hAnsiTheme="minorBidi"/>
          <w:b/>
          <w:bCs/>
          <w:color w:val="0070C0"/>
          <w:sz w:val="28"/>
          <w:szCs w:val="28"/>
          <w:lang w:bidi="ar-EG"/>
        </w:rPr>
        <w:br w:type="page"/>
      </w:r>
    </w:p>
    <w:p w:rsidR="002B68A3" w:rsidRPr="00C40AC5" w:rsidRDefault="006C31BD"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bookmarkStart w:id="72" w:name="_Toc423127318"/>
      <w:r w:rsidRPr="00C40AC5">
        <w:rPr>
          <w:rFonts w:asciiTheme="minorBidi" w:hAnsiTheme="minorBidi" w:cstheme="minorBidi"/>
          <w:b/>
          <w:bCs/>
          <w:color w:val="0070C0"/>
          <w:sz w:val="28"/>
          <w:szCs w:val="28"/>
          <w:lang w:bidi="ar-EG"/>
        </w:rPr>
        <w:lastRenderedPageBreak/>
        <w:t>Theoretical and Methodological Framework</w:t>
      </w:r>
      <w:bookmarkEnd w:id="72"/>
    </w:p>
    <w:p w:rsidR="00F86E44" w:rsidRPr="00D625B7" w:rsidRDefault="00DC69A5" w:rsidP="00C40AC5">
      <w:pPr>
        <w:pStyle w:val="Heading2"/>
        <w:numPr>
          <w:ilvl w:val="0"/>
          <w:numId w:val="18"/>
        </w:numPr>
        <w:bidi w:val="0"/>
        <w:spacing w:before="0" w:after="240" w:line="276" w:lineRule="auto"/>
        <w:ind w:left="540" w:hanging="540"/>
        <w:rPr>
          <w:rFonts w:asciiTheme="minorBidi" w:hAnsiTheme="minorBidi" w:cstheme="minorBidi"/>
          <w:i w:val="0"/>
          <w:iCs/>
          <w:color w:val="0070C0"/>
          <w:sz w:val="24"/>
          <w:szCs w:val="24"/>
          <w:rtl/>
        </w:rPr>
      </w:pPr>
      <w:bookmarkStart w:id="73" w:name="_Toc423127319"/>
      <w:r>
        <w:rPr>
          <w:rFonts w:asciiTheme="minorBidi" w:hAnsiTheme="minorBidi" w:cstheme="minorBidi"/>
          <w:i w:val="0"/>
          <w:iCs/>
          <w:color w:val="0070C0"/>
          <w:sz w:val="24"/>
          <w:szCs w:val="24"/>
        </w:rPr>
        <w:t>Introduction</w:t>
      </w:r>
      <w:bookmarkEnd w:id="73"/>
    </w:p>
    <w:p w:rsidR="00FE5F8B" w:rsidRPr="00FE5F8B" w:rsidRDefault="00F86E44" w:rsidP="00C40AC5">
      <w:pPr>
        <w:pStyle w:val="HTMLPreformatted"/>
        <w:shd w:val="clear" w:color="auto" w:fill="FFFFFF"/>
        <w:spacing w:after="240" w:line="276" w:lineRule="auto"/>
        <w:jc w:val="both"/>
        <w:rPr>
          <w:rFonts w:asciiTheme="majorHAnsi" w:hAnsiTheme="majorHAnsi" w:cstheme="majorBidi"/>
          <w:color w:val="212121"/>
        </w:rPr>
      </w:pPr>
      <w:r w:rsidRPr="00FE5F8B">
        <w:rPr>
          <w:rFonts w:asciiTheme="majorHAnsi" w:hAnsiTheme="majorHAnsi" w:cstheme="majorBidi"/>
          <w:color w:val="212121"/>
          <w:sz w:val="22"/>
          <w:szCs w:val="22"/>
        </w:rPr>
        <w:t xml:space="preserve">The National Program for Female Genital Mutilation (FGM) and Family Empowerment was signed in September 2009 by the Ministry of Family and Population and United Nations Development Programme. The Program aims at creating a sustainable political, legal and social environment that enables families and local communities towards elimination of FGM along with all other forms of domestic violence. </w:t>
      </w:r>
    </w:p>
    <w:p w:rsidR="00F86E44" w:rsidRPr="00FE5F8B" w:rsidRDefault="00F86E44" w:rsidP="00C40AC5">
      <w:pPr>
        <w:pStyle w:val="HTMLPreformatted"/>
        <w:shd w:val="clear" w:color="auto" w:fill="FFFFFF"/>
        <w:spacing w:after="240" w:line="276" w:lineRule="auto"/>
        <w:jc w:val="both"/>
        <w:rPr>
          <w:rFonts w:asciiTheme="majorHAnsi" w:hAnsiTheme="majorHAnsi" w:cstheme="majorBidi"/>
          <w:color w:val="212121"/>
        </w:rPr>
      </w:pPr>
      <w:r w:rsidRPr="00FE5F8B">
        <w:rPr>
          <w:rFonts w:asciiTheme="majorHAnsi" w:hAnsiTheme="majorHAnsi" w:cstheme="majorBidi"/>
          <w:color w:val="212121"/>
          <w:sz w:val="22"/>
          <w:szCs w:val="22"/>
        </w:rPr>
        <w:t xml:space="preserve">Program activities are planned in line with Egypt’s envisaged international commitments as signatory of all human rights agreements, with special focus paid to elimination of all forms of violence against women and children. </w:t>
      </w:r>
    </w:p>
    <w:p w:rsidR="00F86E44" w:rsidRPr="00F86E44"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Implementation of the joint program activities started under the umbrella of the National Council for Childhood and Motherhood since 2003 and until 2011 where the Minister of Health announced that the Program has been included under National Population Council’s programs for family rights and reproductive health, with high expectations for having programmatic vision mainstreamed and sponsored by government regular services in the sectors of health and education.</w:t>
      </w:r>
    </w:p>
    <w:p w:rsidR="00F86E44" w:rsidRPr="00F86E44"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The joint program builds on all previous achievements of the national team handling anti FGM activities, gradually rendering female genital mutilation criticality issues along with other traditional forms of domestic violence among top priority issues of Egyptian national development agenda.</w:t>
      </w:r>
    </w:p>
    <w:p w:rsidR="00F86E44" w:rsidRPr="00F86E44"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The National Population Council receives support from many bilateral donor organizations including the Netherlands, USAID, GTZ, besides various United Nations agencies like United Nations Development Programme and United Nations Population Fund, United Nations Children's Fund (UNICEF) and the United Nations for Women (calling for gender equality and women empowerment). The EU in turn has become lately a major partner in the program starting from November 2011.</w:t>
      </w:r>
    </w:p>
    <w:p w:rsidR="00011C3E"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The overall objective of the Program is to promote the initiatives calling for elimination of FGM through strengthening partnerships and coordination mechanisms with all parties involved, as well as supporting mechanisms development for monitoring the phenomenon at national and local levels, expanding community and media outreach and advocacy to enable the family and to ensure that member rights against all forms of violence.</w:t>
      </w:r>
      <w:r w:rsidR="00011C3E">
        <w:rPr>
          <w:rFonts w:asciiTheme="majorHAnsi" w:eastAsia="Times New Roman" w:hAnsiTheme="majorHAnsi" w:cstheme="majorBidi"/>
          <w:color w:val="212121"/>
        </w:rPr>
        <w:t xml:space="preserve"> </w:t>
      </w:r>
    </w:p>
    <w:p w:rsidR="00F86E44" w:rsidRPr="00F86E44" w:rsidRDefault="00011C3E"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Pr>
          <w:rFonts w:asciiTheme="majorHAnsi" w:eastAsia="Times New Roman" w:hAnsiTheme="majorHAnsi" w:cstheme="majorBidi"/>
          <w:color w:val="212121"/>
        </w:rPr>
        <w:t>In this context, the following gets taken into consideration:</w:t>
      </w:r>
    </w:p>
    <w:p w:rsidR="00F86E44" w:rsidRDefault="00F86E44" w:rsidP="00C40AC5">
      <w:pPr>
        <w:pStyle w:val="ListParagraph"/>
        <w:numPr>
          <w:ilvl w:val="0"/>
          <w:numId w:val="39"/>
        </w:numPr>
        <w:spacing w:before="0" w:after="0" w:line="276" w:lineRule="auto"/>
        <w:contextualSpacing w:val="0"/>
        <w:jc w:val="both"/>
        <w:rPr>
          <w:rFonts w:asciiTheme="majorHAnsi" w:eastAsia="Times New Roman" w:hAnsiTheme="majorHAnsi" w:cstheme="majorBidi"/>
          <w:color w:val="212121"/>
        </w:rPr>
      </w:pPr>
      <w:r w:rsidRPr="00C40AC5">
        <w:rPr>
          <w:rFonts w:asciiTheme="majorHAnsi" w:eastAsia="Calibri" w:hAnsiTheme="majorHAnsi" w:cstheme="majorBidi"/>
          <w:lang w:bidi="ar-EG"/>
        </w:rPr>
        <w:t>The</w:t>
      </w:r>
      <w:r w:rsidRPr="00F86E44">
        <w:rPr>
          <w:rFonts w:asciiTheme="majorHAnsi" w:eastAsia="Times New Roman" w:hAnsiTheme="majorHAnsi" w:cstheme="majorBidi"/>
          <w:color w:val="212121"/>
        </w:rPr>
        <w:t xml:space="preserve"> National Population Council has the ability to mobilize and support respective ministries concerned, medical services community, regional universities, non-governmental organizations, and the media, for the sake of strategically planning and implementation anti FGM protocols.</w:t>
      </w:r>
    </w:p>
    <w:p w:rsidR="00F86E44" w:rsidRDefault="00F86E44" w:rsidP="00C40AC5">
      <w:pPr>
        <w:pStyle w:val="ListParagraph"/>
        <w:numPr>
          <w:ilvl w:val="0"/>
          <w:numId w:val="39"/>
        </w:numPr>
        <w:spacing w:before="0" w:after="0" w:line="276" w:lineRule="auto"/>
        <w:contextualSpacing w:val="0"/>
        <w:jc w:val="both"/>
        <w:rPr>
          <w:rFonts w:asciiTheme="majorHAnsi" w:eastAsia="Times New Roman" w:hAnsiTheme="majorHAnsi" w:cstheme="majorBidi"/>
          <w:color w:val="212121"/>
        </w:rPr>
      </w:pPr>
      <w:r w:rsidRPr="00C40AC5">
        <w:rPr>
          <w:rFonts w:asciiTheme="majorHAnsi" w:eastAsia="Times New Roman" w:hAnsiTheme="majorHAnsi" w:cstheme="majorBidi"/>
          <w:color w:val="212121"/>
        </w:rPr>
        <w:t>Inclusion of the issue and message of female genital mutilation combat relevant ministries’ portfolios, programs and curricula, helped empower families by providing social, educational and comprehensive health service packages.</w:t>
      </w:r>
    </w:p>
    <w:p w:rsidR="00F86E44" w:rsidRDefault="00F86E44" w:rsidP="00C40AC5">
      <w:pPr>
        <w:pStyle w:val="ListParagraph"/>
        <w:numPr>
          <w:ilvl w:val="0"/>
          <w:numId w:val="39"/>
        </w:numPr>
        <w:spacing w:before="0" w:after="0" w:line="276" w:lineRule="auto"/>
        <w:contextualSpacing w:val="0"/>
        <w:jc w:val="both"/>
        <w:rPr>
          <w:rFonts w:asciiTheme="majorHAnsi" w:eastAsia="Times New Roman" w:hAnsiTheme="majorHAnsi" w:cstheme="majorBidi"/>
          <w:color w:val="212121"/>
        </w:rPr>
      </w:pPr>
      <w:r w:rsidRPr="00C40AC5">
        <w:rPr>
          <w:rFonts w:asciiTheme="majorHAnsi" w:eastAsia="Times New Roman" w:hAnsiTheme="majorHAnsi" w:cstheme="majorBidi"/>
          <w:color w:val="212121"/>
        </w:rPr>
        <w:t xml:space="preserve">Accordingly, operational and regulatory environment has been enhanced to support the elimination of female genital mutilation as well as other forms of domestic violence with a </w:t>
      </w:r>
      <w:r w:rsidRPr="00C40AC5">
        <w:rPr>
          <w:rFonts w:asciiTheme="majorHAnsi" w:eastAsia="Times New Roman" w:hAnsiTheme="majorHAnsi" w:cstheme="majorBidi"/>
          <w:color w:val="212121"/>
        </w:rPr>
        <w:lastRenderedPageBreak/>
        <w:t>comprehensive approach that achieves family empowerment through improvement of health and education services at the local level.</w:t>
      </w:r>
    </w:p>
    <w:p w:rsidR="00F86E44" w:rsidRDefault="00F86E44" w:rsidP="00C40AC5">
      <w:pPr>
        <w:pStyle w:val="ListParagraph"/>
        <w:numPr>
          <w:ilvl w:val="0"/>
          <w:numId w:val="39"/>
        </w:numPr>
        <w:spacing w:before="0" w:after="0" w:line="276" w:lineRule="auto"/>
        <w:contextualSpacing w:val="0"/>
        <w:jc w:val="both"/>
        <w:rPr>
          <w:rFonts w:asciiTheme="majorHAnsi" w:eastAsia="Times New Roman" w:hAnsiTheme="majorHAnsi" w:cstheme="majorBidi"/>
          <w:color w:val="212121"/>
        </w:rPr>
      </w:pPr>
      <w:r w:rsidRPr="00C40AC5">
        <w:rPr>
          <w:rFonts w:asciiTheme="majorHAnsi" w:eastAsia="Times New Roman" w:hAnsiTheme="majorHAnsi" w:cstheme="majorBidi"/>
          <w:color w:val="212121"/>
        </w:rPr>
        <w:t>The application of effective monitoring and evaluation systems at the local and national levels managed to measure the level of change and the successes achieved in elimination of FGM, along with fostering networking between civil society and non-governmental organizations at the local level.</w:t>
      </w:r>
    </w:p>
    <w:p w:rsidR="00F86E44" w:rsidRPr="00C40AC5" w:rsidRDefault="00F86E44" w:rsidP="00C40AC5">
      <w:pPr>
        <w:pStyle w:val="ListParagraph"/>
        <w:numPr>
          <w:ilvl w:val="0"/>
          <w:numId w:val="39"/>
        </w:numPr>
        <w:spacing w:before="0" w:after="0" w:line="276" w:lineRule="auto"/>
        <w:contextualSpacing w:val="0"/>
        <w:jc w:val="both"/>
        <w:rPr>
          <w:rFonts w:asciiTheme="majorHAnsi" w:eastAsia="Times New Roman" w:hAnsiTheme="majorHAnsi" w:cstheme="majorBidi"/>
          <w:color w:val="212121"/>
        </w:rPr>
      </w:pPr>
      <w:r w:rsidRPr="00C40AC5">
        <w:rPr>
          <w:rFonts w:asciiTheme="majorHAnsi" w:eastAsia="Times New Roman" w:hAnsiTheme="majorHAnsi" w:cstheme="majorBidi"/>
          <w:color w:val="212121"/>
        </w:rPr>
        <w:t>Strengthen advocacy and support strategies to support campaigns in elimination of FGM, and focus on the positive support of democracy and basic civil rights against all forms of domestic violence.</w:t>
      </w:r>
    </w:p>
    <w:p w:rsidR="00F86E44"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It is worth mentioning that this evaluation surveys Component Four that aims at measure the change level and the successes achieved in elimination of FGM.</w:t>
      </w:r>
      <w:r>
        <w:rPr>
          <w:rFonts w:asciiTheme="majorHAnsi" w:eastAsia="Times New Roman" w:hAnsiTheme="majorHAnsi" w:cstheme="majorBidi"/>
          <w:color w:val="212121"/>
        </w:rPr>
        <w:t xml:space="preserve"> </w:t>
      </w:r>
    </w:p>
    <w:p w:rsidR="00DC69A5" w:rsidRPr="00D625B7" w:rsidRDefault="00DC69A5" w:rsidP="00C40AC5">
      <w:pPr>
        <w:pStyle w:val="Heading2"/>
        <w:numPr>
          <w:ilvl w:val="0"/>
          <w:numId w:val="18"/>
        </w:numPr>
        <w:bidi w:val="0"/>
        <w:spacing w:before="0" w:after="240" w:line="276" w:lineRule="auto"/>
        <w:ind w:left="540" w:hanging="540"/>
        <w:rPr>
          <w:rFonts w:asciiTheme="minorBidi" w:hAnsiTheme="minorBidi" w:cstheme="minorBidi"/>
          <w:i w:val="0"/>
          <w:iCs/>
          <w:color w:val="0070C0"/>
          <w:sz w:val="24"/>
          <w:szCs w:val="24"/>
          <w:rtl/>
        </w:rPr>
      </w:pPr>
      <w:bookmarkStart w:id="74" w:name="_Toc423127320"/>
      <w:r w:rsidRPr="00DC69A5">
        <w:rPr>
          <w:rFonts w:asciiTheme="minorBidi" w:hAnsiTheme="minorBidi" w:cstheme="minorBidi"/>
          <w:i w:val="0"/>
          <w:iCs/>
          <w:color w:val="0070C0"/>
          <w:sz w:val="24"/>
          <w:szCs w:val="24"/>
        </w:rPr>
        <w:t>Objective of Program Evaluation</w:t>
      </w:r>
      <w:bookmarkEnd w:id="74"/>
    </w:p>
    <w:p w:rsidR="00F86E44" w:rsidRPr="00F86E44"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 xml:space="preserve">Evaluation aims at measuring the strengths and weaknesses in the implementation of the National Program for FGM Combat and Family Empowerment through: </w:t>
      </w:r>
    </w:p>
    <w:p w:rsidR="00562E6B"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val="0"/>
        <w:jc w:val="both"/>
        <w:rPr>
          <w:rFonts w:asciiTheme="majorHAnsi" w:eastAsia="Times New Roman" w:hAnsiTheme="majorHAnsi" w:cstheme="majorBidi"/>
          <w:color w:val="212121"/>
        </w:rPr>
      </w:pPr>
      <w:r w:rsidRPr="00562E6B">
        <w:rPr>
          <w:rFonts w:asciiTheme="majorHAnsi" w:eastAsia="Times New Roman" w:hAnsiTheme="majorHAnsi" w:cstheme="majorBidi"/>
          <w:color w:val="212121"/>
        </w:rPr>
        <w:t>Measuring relevance, effectiveness, efficiency of performance for the sake of identifying achieved progress in activities and results in reference to Program logical framework.</w:t>
      </w:r>
    </w:p>
    <w:p w:rsidR="00F86E44" w:rsidRPr="00562E6B" w:rsidRDefault="00562E6B"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Pr>
          <w:rFonts w:asciiTheme="majorHAnsi" w:eastAsia="Times New Roman" w:hAnsiTheme="majorHAnsi" w:cstheme="majorBidi"/>
          <w:color w:val="212121"/>
        </w:rPr>
        <w:t>A</w:t>
      </w:r>
      <w:r w:rsidR="00F86E44" w:rsidRPr="00562E6B">
        <w:rPr>
          <w:rFonts w:asciiTheme="majorHAnsi" w:eastAsia="Times New Roman" w:hAnsiTheme="majorHAnsi" w:cstheme="majorBidi"/>
          <w:color w:val="212121"/>
        </w:rPr>
        <w:t>ssessing primary impact achieved by the Program to date as well as identifying the sustainability potential for achieved results.</w:t>
      </w:r>
    </w:p>
    <w:p w:rsidR="00F86E44" w:rsidRPr="00F86E44" w:rsidRDefault="00562E6B"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Bidi"/>
          <w:color w:val="212121"/>
        </w:rPr>
      </w:pPr>
      <w:r>
        <w:rPr>
          <w:rFonts w:asciiTheme="majorHAnsi" w:eastAsia="Times New Roman" w:hAnsiTheme="majorHAnsi" w:cstheme="majorBidi"/>
          <w:color w:val="212121"/>
        </w:rPr>
        <w:t>High attention</w:t>
      </w:r>
      <w:r w:rsidR="00F86E44" w:rsidRPr="00F86E44">
        <w:rPr>
          <w:rFonts w:asciiTheme="majorHAnsi" w:eastAsia="Times New Roman" w:hAnsiTheme="majorHAnsi" w:cstheme="majorBidi"/>
          <w:color w:val="212121"/>
        </w:rPr>
        <w:t xml:space="preserve"> </w:t>
      </w:r>
      <w:r>
        <w:rPr>
          <w:rFonts w:asciiTheme="majorHAnsi" w:eastAsia="Times New Roman" w:hAnsiTheme="majorHAnsi" w:cstheme="majorBidi"/>
          <w:color w:val="212121"/>
        </w:rPr>
        <w:t xml:space="preserve">should be </w:t>
      </w:r>
      <w:r w:rsidR="00F86E44" w:rsidRPr="00F86E44">
        <w:rPr>
          <w:rFonts w:asciiTheme="majorHAnsi" w:eastAsia="Times New Roman" w:hAnsiTheme="majorHAnsi" w:cstheme="majorBidi"/>
          <w:color w:val="212121"/>
        </w:rPr>
        <w:t xml:space="preserve">given to </w:t>
      </w:r>
      <w:r>
        <w:rPr>
          <w:rFonts w:asciiTheme="majorHAnsi" w:eastAsia="Times New Roman" w:hAnsiTheme="majorHAnsi" w:cstheme="majorBidi"/>
          <w:color w:val="212121"/>
        </w:rPr>
        <w:t>e</w:t>
      </w:r>
      <w:r w:rsidR="00F86E44" w:rsidRPr="00F86E44">
        <w:rPr>
          <w:rFonts w:asciiTheme="majorHAnsi" w:eastAsia="Times New Roman" w:hAnsiTheme="majorHAnsi" w:cstheme="majorBidi"/>
          <w:color w:val="212121"/>
        </w:rPr>
        <w:t>valuation findings and recommendations for future implementation within currently available planned resources, with the possibility of modification, deletion or addition in implemented initiatives or implementation methodology that should not violate Program main goal, objectives or expected results. The evaluation is based on the following criteria:</w:t>
      </w:r>
    </w:p>
    <w:p w:rsidR="00F86E44" w:rsidRPr="00C40AC5"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Relevance</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Relevance of Program implemented activities to planned objectives, national commitments and local community needs and priorities.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Relevance of Program to National Development Plan and Millennium Development Goals.</w:t>
      </w:r>
    </w:p>
    <w:p w:rsidR="00F86E44" w:rsidRPr="00C40AC5"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Effectiveness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Effectiveness of awareness methodologies about Program initiatives and marketing within local communities.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Effectiveness of awareness raising campaigns implemented in 10 target local communities and the results of seminars on developing knowledge and attitudes of participant families.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Effectiveness of delivered family services and community initiatives as well as the contribution of these services to the promotion of targeted results.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Success in influencing Program implementation partners; whether they added up to maximizing results realization.</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Effectiveness of available monitoring and reporting system</w:t>
      </w:r>
    </w:p>
    <w:p w:rsidR="007C778C" w:rsidRDefault="007C778C"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Bidi"/>
          <w:b/>
          <w:bCs/>
          <w:color w:val="FF0000"/>
        </w:rPr>
      </w:pPr>
    </w:p>
    <w:p w:rsidR="00F86E44" w:rsidRPr="00C40AC5"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Efficiency</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 xml:space="preserve">Efficiency of work team and capacity building of Program stakeholders. </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 xml:space="preserve">Efficient Program contribution to developing communication with local communities and building partnerships with stakeholders. </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lastRenderedPageBreak/>
        <w:t>Efficient mobilization of local resources and use of financial resources.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Efficient monitoring and evaluation operations.</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Efficient investment in youth cadres.</w:t>
      </w:r>
    </w:p>
    <w:p w:rsidR="00F86E44" w:rsidRPr="00C40AC5" w:rsidRDefault="00F86E44"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Impact</w:t>
      </w:r>
    </w:p>
    <w:p w:rsidR="00F86E44" w:rsidRPr="00F86E44"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 xml:space="preserve">Impact of the Program on changing perceptual trends of beneficiaries. </w:t>
      </w:r>
    </w:p>
    <w:p w:rsidR="007E0D2C" w:rsidRDefault="00F86E44" w:rsidP="00C40AC5">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val="0"/>
        <w:jc w:val="both"/>
        <w:rPr>
          <w:rFonts w:asciiTheme="majorHAnsi" w:eastAsia="Times New Roman" w:hAnsiTheme="majorHAnsi" w:cstheme="majorBidi"/>
          <w:color w:val="212121"/>
        </w:rPr>
      </w:pPr>
      <w:r w:rsidRPr="00F86E44">
        <w:rPr>
          <w:rFonts w:asciiTheme="majorHAnsi" w:eastAsia="Times New Roman" w:hAnsiTheme="majorHAnsi" w:cstheme="majorBidi"/>
          <w:color w:val="212121"/>
        </w:rPr>
        <w:t>Impact of the program in the spread of FGM practices with required categorization and analysis.</w:t>
      </w:r>
    </w:p>
    <w:p w:rsidR="00487407" w:rsidRDefault="00487407" w:rsidP="00C40AC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60"/>
        <w:contextualSpacing w:val="0"/>
        <w:jc w:val="both"/>
        <w:rPr>
          <w:rFonts w:asciiTheme="majorHAnsi" w:eastAsia="Times New Roman" w:hAnsiTheme="majorHAnsi" w:cstheme="majorBidi"/>
          <w:color w:val="212121"/>
        </w:rPr>
      </w:pPr>
    </w:p>
    <w:p w:rsidR="00487407" w:rsidRPr="00C40AC5" w:rsidRDefault="00487407" w:rsidP="00C40AC5">
      <w:pPr>
        <w:pStyle w:val="Heading2"/>
        <w:numPr>
          <w:ilvl w:val="0"/>
          <w:numId w:val="18"/>
        </w:numPr>
        <w:bidi w:val="0"/>
        <w:spacing w:before="0" w:after="240" w:line="276" w:lineRule="auto"/>
        <w:ind w:left="540" w:hanging="540"/>
        <w:rPr>
          <w:rFonts w:asciiTheme="minorBidi" w:hAnsiTheme="minorBidi" w:cstheme="minorBidi"/>
          <w:iCs/>
          <w:color w:val="0070C0"/>
          <w:sz w:val="24"/>
          <w:szCs w:val="24"/>
        </w:rPr>
      </w:pPr>
      <w:bookmarkStart w:id="75" w:name="_Toc423127321"/>
      <w:r w:rsidRPr="00C40AC5">
        <w:rPr>
          <w:rFonts w:asciiTheme="minorBidi" w:hAnsiTheme="minorBidi" w:cstheme="minorBidi"/>
          <w:i w:val="0"/>
          <w:iCs/>
          <w:color w:val="0070C0"/>
          <w:sz w:val="24"/>
          <w:szCs w:val="24"/>
        </w:rPr>
        <w:t>Survey Methodology</w:t>
      </w:r>
      <w:bookmarkEnd w:id="75"/>
    </w:p>
    <w:p w:rsidR="00487407" w:rsidRPr="00487407" w:rsidRDefault="0048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color w:val="212121"/>
        </w:rPr>
      </w:pPr>
      <w:r w:rsidRPr="00487407">
        <w:rPr>
          <w:rFonts w:asciiTheme="majorHAnsi" w:eastAsia="Times New Roman" w:hAnsiTheme="majorHAnsi" w:cstheme="majorBidi"/>
          <w:color w:val="212121"/>
        </w:rPr>
        <w:t xml:space="preserve">The study employed a mixed approach that combines quantitative and qualitative methods in order to survey Program's performance with supporting quotations from all parties involved. </w:t>
      </w:r>
      <w:r>
        <w:rPr>
          <w:rFonts w:asciiTheme="majorHAnsi" w:eastAsia="Times New Roman" w:hAnsiTheme="majorHAnsi" w:cstheme="majorBidi"/>
          <w:color w:val="212121"/>
        </w:rPr>
        <w:t>R</w:t>
      </w:r>
      <w:r w:rsidRPr="00487407">
        <w:rPr>
          <w:rFonts w:asciiTheme="majorHAnsi" w:eastAsia="Times New Roman" w:hAnsiTheme="majorHAnsi" w:cstheme="majorBidi"/>
          <w:color w:val="212121"/>
        </w:rPr>
        <w:t xml:space="preserve">esearching local community perceptual trends </w:t>
      </w:r>
      <w:r>
        <w:rPr>
          <w:rFonts w:asciiTheme="majorHAnsi" w:eastAsia="Times New Roman" w:hAnsiTheme="majorHAnsi" w:cstheme="majorBidi"/>
          <w:color w:val="212121"/>
        </w:rPr>
        <w:t xml:space="preserve">were also researched </w:t>
      </w:r>
      <w:r w:rsidRPr="00487407">
        <w:rPr>
          <w:rFonts w:asciiTheme="majorHAnsi" w:eastAsia="Times New Roman" w:hAnsiTheme="majorHAnsi" w:cstheme="majorBidi"/>
          <w:color w:val="212121"/>
        </w:rPr>
        <w:t xml:space="preserve">regarding the critical issue of girl and family protection against all forms of violence. Researched also is FGM spread with full analysis and categorization of distribution density disaggregated by location, age, education as well as other governing factors. </w:t>
      </w:r>
    </w:p>
    <w:p w:rsidR="00487407" w:rsidRPr="00C40AC5" w:rsidRDefault="00487407" w:rsidP="0048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 xml:space="preserve">Quantitative Methodology </w:t>
      </w:r>
    </w:p>
    <w:p w:rsidR="00487407" w:rsidRDefault="00487407" w:rsidP="00C4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487407">
        <w:rPr>
          <w:rFonts w:asciiTheme="majorHAnsi" w:eastAsia="Times New Roman" w:hAnsiTheme="majorHAnsi" w:cstheme="majorBidi"/>
          <w:color w:val="212121"/>
        </w:rPr>
        <w:t>Research quantitative methodology was designed and applied on 2413 households split into two groups, experimental and control. The experimental group received all Program services while the second group has received none and is used for comparison for the sake of measuring the degree of Program success in achieving impact in targeted communities (experimental). The application was in the ten (10) Program implementation villages, including 7 in Upper Egypt (Beni Suef, Fayoum, Minia, Assiut, Sohag, Qena, and Aswan) besides other 3 governorates of Lower Egypt (Qalubia, Gharbia, and Port Said). Survey target sample distribution is summarized in table (1-1) disaggregated by location and group (experimental or control).</w:t>
      </w:r>
    </w:p>
    <w:tbl>
      <w:tblPr>
        <w:tblStyle w:val="LightGrid-Accent1"/>
        <w:tblW w:w="0" w:type="auto"/>
        <w:jc w:val="center"/>
        <w:tblLook w:val="04A0" w:firstRow="1" w:lastRow="0" w:firstColumn="1" w:lastColumn="0" w:noHBand="0" w:noVBand="1"/>
      </w:tblPr>
      <w:tblGrid>
        <w:gridCol w:w="1523"/>
        <w:gridCol w:w="1469"/>
        <w:gridCol w:w="897"/>
        <w:gridCol w:w="912"/>
      </w:tblGrid>
      <w:tr w:rsidR="00487407" w:rsidTr="00C40AC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718" w:type="dxa"/>
            <w:gridSpan w:val="4"/>
            <w:tcBorders>
              <w:top w:val="single" w:sz="4" w:space="0" w:color="auto"/>
              <w:left w:val="single" w:sz="4" w:space="0" w:color="auto"/>
              <w:right w:val="single" w:sz="4" w:space="0" w:color="auto"/>
            </w:tcBorders>
            <w:hideMark/>
          </w:tcPr>
          <w:p w:rsidR="00487407" w:rsidRDefault="00487407">
            <w:pPr>
              <w:spacing w:before="0" w:after="0"/>
              <w:jc w:val="center"/>
              <w:rPr>
                <w:rFonts w:asciiTheme="majorBidi" w:eastAsia="Calibri" w:hAnsiTheme="majorBidi"/>
                <w:sz w:val="24"/>
                <w:szCs w:val="24"/>
                <w:lang w:bidi="ar-EG"/>
              </w:rPr>
            </w:pPr>
            <w:r>
              <w:rPr>
                <w:rFonts w:asciiTheme="majorBidi" w:eastAsia="Calibri" w:hAnsiTheme="majorBidi"/>
                <w:sz w:val="24"/>
                <w:szCs w:val="24"/>
                <w:lang w:bidi="ar-EG"/>
              </w:rPr>
              <w:t xml:space="preserve">Table </w:t>
            </w:r>
            <w:r>
              <w:rPr>
                <w:rFonts w:asciiTheme="majorBidi" w:eastAsia="Calibri" w:hAnsiTheme="majorBidi" w:hint="cs"/>
                <w:sz w:val="24"/>
                <w:szCs w:val="24"/>
                <w:rtl/>
                <w:lang w:bidi="ar-EG"/>
              </w:rPr>
              <w:t xml:space="preserve"> (1-1)</w:t>
            </w:r>
          </w:p>
          <w:p w:rsidR="00487407" w:rsidRDefault="00487407">
            <w:pPr>
              <w:spacing w:before="0" w:after="0"/>
              <w:jc w:val="center"/>
              <w:rPr>
                <w:rFonts w:asciiTheme="majorBidi" w:eastAsia="Calibri" w:hAnsiTheme="majorBidi"/>
                <w:sz w:val="26"/>
                <w:szCs w:val="26"/>
                <w:lang w:bidi="ar-EG"/>
              </w:rPr>
            </w:pPr>
            <w:r>
              <w:rPr>
                <w:rFonts w:asciiTheme="majorBidi" w:eastAsia="Calibri" w:hAnsiTheme="majorBidi"/>
                <w:sz w:val="24"/>
                <w:szCs w:val="24"/>
                <w:lang w:val="fr-BE" w:bidi="ar-EG"/>
              </w:rPr>
              <w:t>Target sample distribution disaggregated by governorate</w:t>
            </w:r>
          </w:p>
        </w:tc>
      </w:tr>
      <w:tr w:rsidR="00487407" w:rsidRPr="00E033A6" w:rsidTr="00C40AC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spacing w:before="0" w:after="0"/>
              <w:rPr>
                <w:rFonts w:asciiTheme="majorBidi" w:eastAsia="Calibri" w:hAnsiTheme="majorBidi"/>
                <w:sz w:val="24"/>
                <w:szCs w:val="24"/>
                <w:lang w:val="fr-BE" w:bidi="ar-EG"/>
              </w:rPr>
            </w:pPr>
            <w:r w:rsidRPr="00E033A6">
              <w:rPr>
                <w:rFonts w:asciiTheme="majorBidi" w:eastAsia="Calibri" w:hAnsiTheme="majorBidi"/>
                <w:sz w:val="24"/>
                <w:szCs w:val="24"/>
                <w:lang w:val="fr-BE" w:bidi="ar-EG"/>
              </w:rPr>
              <w:t>Governorate</w:t>
            </w:r>
          </w:p>
        </w:tc>
        <w:tc>
          <w:tcPr>
            <w:tcW w:w="925" w:type="dxa"/>
            <w:hideMark/>
          </w:tcPr>
          <w:p w:rsidR="00487407" w:rsidRPr="00E033A6" w:rsidRDefault="00487407">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EG"/>
              </w:rPr>
            </w:pPr>
            <w:r w:rsidRPr="00E033A6">
              <w:rPr>
                <w:rFonts w:asciiTheme="majorBidi" w:eastAsia="Calibri" w:hAnsiTheme="majorBidi" w:cstheme="majorBidi"/>
                <w:sz w:val="24"/>
                <w:szCs w:val="24"/>
                <w:lang w:bidi="ar-EG"/>
              </w:rPr>
              <w:t>experimental</w:t>
            </w:r>
          </w:p>
        </w:tc>
        <w:tc>
          <w:tcPr>
            <w:tcW w:w="897" w:type="dxa"/>
            <w:hideMark/>
          </w:tcPr>
          <w:p w:rsidR="00487407" w:rsidRPr="00E033A6" w:rsidRDefault="00487407">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EG"/>
              </w:rPr>
            </w:pPr>
            <w:r w:rsidRPr="00E033A6">
              <w:rPr>
                <w:rFonts w:asciiTheme="majorBidi" w:eastAsia="Calibri" w:hAnsiTheme="majorBidi" w:cstheme="majorBidi"/>
                <w:sz w:val="24"/>
                <w:szCs w:val="24"/>
                <w:lang w:bidi="ar-EG"/>
              </w:rPr>
              <w:t>control</w:t>
            </w:r>
          </w:p>
        </w:tc>
        <w:tc>
          <w:tcPr>
            <w:tcW w:w="912" w:type="dxa"/>
            <w:tcBorders>
              <w:right w:val="single" w:sz="4" w:space="0" w:color="auto"/>
            </w:tcBorders>
            <w:hideMark/>
          </w:tcPr>
          <w:p w:rsidR="00487407" w:rsidRPr="00E033A6"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EG"/>
              </w:rPr>
            </w:pPr>
            <w:r w:rsidRPr="00E033A6">
              <w:rPr>
                <w:rFonts w:asciiTheme="majorBidi" w:eastAsia="Calibri" w:hAnsiTheme="majorBidi" w:cstheme="majorBidi"/>
                <w:sz w:val="24"/>
                <w:szCs w:val="24"/>
                <w:lang w:bidi="ar-EG"/>
              </w:rPr>
              <w:t>Total</w:t>
            </w:r>
          </w:p>
        </w:tc>
      </w:tr>
      <w:tr w:rsidR="00487407" w:rsidRPr="00E033A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Qalubia</w:t>
            </w:r>
          </w:p>
        </w:tc>
        <w:tc>
          <w:tcPr>
            <w:tcW w:w="925"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94</w:t>
            </w:r>
          </w:p>
        </w:tc>
        <w:tc>
          <w:tcPr>
            <w:tcW w:w="897"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50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144</w:t>
            </w:r>
          </w:p>
        </w:tc>
      </w:tr>
      <w:tr w:rsidR="00487407" w:rsidRPr="00E033A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Gharbeya</w:t>
            </w:r>
          </w:p>
        </w:tc>
        <w:tc>
          <w:tcPr>
            <w:tcW w:w="925"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897"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51</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151</w:t>
            </w:r>
          </w:p>
        </w:tc>
      </w:tr>
      <w:tr w:rsidR="00487407" w:rsidRPr="00E033A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Port Said</w:t>
            </w:r>
          </w:p>
        </w:tc>
        <w:tc>
          <w:tcPr>
            <w:tcW w:w="925"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897"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50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150</w:t>
            </w:r>
          </w:p>
        </w:tc>
      </w:tr>
      <w:tr w:rsidR="00487407" w:rsidRPr="00E033A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Beni Suef</w:t>
            </w:r>
          </w:p>
        </w:tc>
        <w:tc>
          <w:tcPr>
            <w:tcW w:w="925"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200</w:t>
            </w:r>
          </w:p>
        </w:tc>
        <w:tc>
          <w:tcPr>
            <w:tcW w:w="897"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102</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302</w:t>
            </w:r>
          </w:p>
        </w:tc>
      </w:tr>
      <w:tr w:rsidR="00487407" w:rsidRPr="00E033A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Fayoum</w:t>
            </w:r>
          </w:p>
        </w:tc>
        <w:tc>
          <w:tcPr>
            <w:tcW w:w="925"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897"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50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150</w:t>
            </w:r>
          </w:p>
        </w:tc>
      </w:tr>
      <w:tr w:rsidR="00487407" w:rsidRPr="00E033A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Minia</w:t>
            </w:r>
          </w:p>
        </w:tc>
        <w:tc>
          <w:tcPr>
            <w:tcW w:w="925"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211</w:t>
            </w:r>
          </w:p>
        </w:tc>
        <w:tc>
          <w:tcPr>
            <w:tcW w:w="897"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311</w:t>
            </w:r>
          </w:p>
        </w:tc>
      </w:tr>
      <w:tr w:rsidR="00487407" w:rsidRPr="00E033A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lang w:bidi="ar-EG"/>
              </w:rPr>
            </w:pPr>
            <w:r w:rsidRPr="00C40AC5">
              <w:rPr>
                <w:rFonts w:asciiTheme="majorBidi" w:hAnsiTheme="majorBidi"/>
                <w:color w:val="000000"/>
                <w:sz w:val="24"/>
                <w:szCs w:val="24"/>
              </w:rPr>
              <w:t>Assiut</w:t>
            </w:r>
          </w:p>
        </w:tc>
        <w:tc>
          <w:tcPr>
            <w:tcW w:w="925"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195</w:t>
            </w:r>
          </w:p>
        </w:tc>
        <w:tc>
          <w:tcPr>
            <w:tcW w:w="897"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295</w:t>
            </w:r>
          </w:p>
        </w:tc>
      </w:tr>
      <w:tr w:rsidR="00487407" w:rsidRPr="00E033A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Sohag</w:t>
            </w:r>
          </w:p>
        </w:tc>
        <w:tc>
          <w:tcPr>
            <w:tcW w:w="925"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200</w:t>
            </w:r>
          </w:p>
        </w:tc>
        <w:tc>
          <w:tcPr>
            <w:tcW w:w="897"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300</w:t>
            </w:r>
          </w:p>
        </w:tc>
      </w:tr>
      <w:tr w:rsidR="00487407" w:rsidRPr="00E033A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Qena</w:t>
            </w:r>
          </w:p>
        </w:tc>
        <w:tc>
          <w:tcPr>
            <w:tcW w:w="925"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200</w:t>
            </w:r>
          </w:p>
        </w:tc>
        <w:tc>
          <w:tcPr>
            <w:tcW w:w="897" w:type="dxa"/>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300</w:t>
            </w:r>
          </w:p>
        </w:tc>
      </w:tr>
      <w:tr w:rsidR="00487407" w:rsidRPr="00E033A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rPr>
            </w:pPr>
            <w:r w:rsidRPr="00C40AC5">
              <w:rPr>
                <w:rFonts w:asciiTheme="majorBidi" w:hAnsiTheme="majorBidi"/>
                <w:color w:val="000000"/>
                <w:sz w:val="24"/>
                <w:szCs w:val="24"/>
              </w:rPr>
              <w:t>Aswan</w:t>
            </w:r>
          </w:p>
        </w:tc>
        <w:tc>
          <w:tcPr>
            <w:tcW w:w="925"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210</w:t>
            </w:r>
          </w:p>
        </w:tc>
        <w:tc>
          <w:tcPr>
            <w:tcW w:w="897" w:type="dxa"/>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100</w:t>
            </w:r>
          </w:p>
        </w:tc>
        <w:tc>
          <w:tcPr>
            <w:tcW w:w="912" w:type="dxa"/>
            <w:tcBorders>
              <w:right w:val="single" w:sz="4" w:space="0" w:color="auto"/>
            </w:tcBorders>
            <w:hideMark/>
          </w:tcPr>
          <w:p w:rsidR="00487407" w:rsidRPr="00C40AC5" w:rsidRDefault="00487407">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310</w:t>
            </w:r>
          </w:p>
        </w:tc>
      </w:tr>
      <w:tr w:rsidR="00487407" w:rsidRPr="00E033A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84" w:type="dxa"/>
            <w:tcBorders>
              <w:left w:val="single" w:sz="4" w:space="0" w:color="auto"/>
              <w:bottom w:val="single" w:sz="4" w:space="0" w:color="auto"/>
            </w:tcBorders>
            <w:hideMark/>
          </w:tcPr>
          <w:p w:rsidR="00487407" w:rsidRPr="00C40AC5" w:rsidRDefault="00487407">
            <w:pPr>
              <w:autoSpaceDE w:val="0"/>
              <w:autoSpaceDN w:val="0"/>
              <w:adjustRightInd w:val="0"/>
              <w:spacing w:before="0" w:after="0"/>
              <w:rPr>
                <w:rFonts w:asciiTheme="majorBidi" w:hAnsiTheme="majorBidi"/>
                <w:color w:val="000000"/>
                <w:sz w:val="24"/>
                <w:szCs w:val="24"/>
                <w:lang w:bidi="ar-EG"/>
              </w:rPr>
            </w:pPr>
            <w:r w:rsidRPr="00C40AC5">
              <w:rPr>
                <w:rFonts w:asciiTheme="majorBidi" w:hAnsiTheme="majorBidi"/>
                <w:color w:val="000000"/>
                <w:sz w:val="24"/>
                <w:szCs w:val="24"/>
                <w:lang w:bidi="ar-EG"/>
              </w:rPr>
              <w:t>Total</w:t>
            </w:r>
          </w:p>
        </w:tc>
        <w:tc>
          <w:tcPr>
            <w:tcW w:w="925" w:type="dxa"/>
            <w:tcBorders>
              <w:bottom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1610</w:t>
            </w:r>
          </w:p>
        </w:tc>
        <w:tc>
          <w:tcPr>
            <w:tcW w:w="897" w:type="dxa"/>
            <w:tcBorders>
              <w:bottom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803</w:t>
            </w:r>
          </w:p>
        </w:tc>
        <w:tc>
          <w:tcPr>
            <w:tcW w:w="912" w:type="dxa"/>
            <w:tcBorders>
              <w:bottom w:val="single" w:sz="4" w:space="0" w:color="auto"/>
              <w:right w:val="single" w:sz="4" w:space="0" w:color="auto"/>
            </w:tcBorders>
            <w:hideMark/>
          </w:tcPr>
          <w:p w:rsidR="00487407" w:rsidRPr="00C40AC5" w:rsidRDefault="00487407">
            <w:pPr>
              <w:autoSpaceDE w:val="0"/>
              <w:autoSpaceDN w:val="0"/>
              <w:adjustRightInd w:val="0"/>
              <w:spacing w:before="0" w:after="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sidRPr="00C40AC5">
              <w:rPr>
                <w:rFonts w:asciiTheme="majorBidi" w:hAnsiTheme="majorBidi" w:cstheme="majorBidi"/>
                <w:color w:val="000000"/>
                <w:sz w:val="24"/>
                <w:szCs w:val="24"/>
              </w:rPr>
              <w:t>2413</w:t>
            </w:r>
          </w:p>
        </w:tc>
      </w:tr>
    </w:tbl>
    <w:p w:rsidR="00D74284" w:rsidRPr="00C40AC5" w:rsidRDefault="00D74284" w:rsidP="00D7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 xml:space="preserve">Qualitative Methodology </w:t>
      </w:r>
    </w:p>
    <w:p w:rsidR="00D74284" w:rsidRPr="00D74284" w:rsidRDefault="00D7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color w:val="212121"/>
        </w:rPr>
      </w:pPr>
      <w:r w:rsidRPr="00D74284">
        <w:rPr>
          <w:rFonts w:asciiTheme="majorHAnsi" w:eastAsia="Times New Roman" w:hAnsiTheme="majorHAnsi" w:cstheme="majorBidi"/>
          <w:color w:val="212121"/>
        </w:rPr>
        <w:t xml:space="preserve">Research qualitative design employed methodologies of in-depth interviews, focus group discussion, community dialogues. Targeted were main stakeholders at centralized Cairo level as well as in </w:t>
      </w:r>
      <w:r w:rsidRPr="00D74284">
        <w:rPr>
          <w:rFonts w:asciiTheme="majorHAnsi" w:eastAsia="Times New Roman" w:hAnsiTheme="majorHAnsi" w:cstheme="majorBidi"/>
          <w:color w:val="212121"/>
        </w:rPr>
        <w:lastRenderedPageBreak/>
        <w:t xml:space="preserve">decentralized NGOs in Upper and Lower Egypt. Targeted as well were youth of the age group of 12-18, and parents of the age group 20-45, in addition to community and professional leaders. </w:t>
      </w:r>
    </w:p>
    <w:p w:rsidR="00D74284" w:rsidRPr="00C40AC5" w:rsidRDefault="00D7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b/>
          <w:bCs/>
          <w:color w:val="FF0000"/>
        </w:rPr>
      </w:pPr>
      <w:r w:rsidRPr="00C40AC5">
        <w:rPr>
          <w:rFonts w:asciiTheme="majorHAnsi" w:eastAsia="Times New Roman" w:hAnsiTheme="majorHAnsi" w:cstheme="majorBidi"/>
          <w:b/>
          <w:bCs/>
          <w:color w:val="FF0000"/>
        </w:rPr>
        <w:t xml:space="preserve">Data Analysis </w:t>
      </w:r>
    </w:p>
    <w:p w:rsidR="00D74284" w:rsidRPr="00C40AC5" w:rsidRDefault="00D74284" w:rsidP="00C40AC5">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color w:val="212121"/>
        </w:rPr>
      </w:pPr>
      <w:r w:rsidRPr="00C40AC5">
        <w:rPr>
          <w:rFonts w:asciiTheme="majorHAnsi" w:eastAsia="Times New Roman" w:hAnsiTheme="majorHAnsi" w:cstheme="majorBidi"/>
          <w:color w:val="212121"/>
        </w:rPr>
        <w:t xml:space="preserve">Quantitative data: </w:t>
      </w:r>
    </w:p>
    <w:p w:rsidR="00D74284" w:rsidRPr="00D74284" w:rsidRDefault="00D7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color w:val="212121"/>
        </w:rPr>
      </w:pPr>
      <w:r w:rsidRPr="00D74284">
        <w:rPr>
          <w:rFonts w:asciiTheme="majorHAnsi" w:eastAsia="Times New Roman" w:hAnsiTheme="majorHAnsi" w:cstheme="majorBidi"/>
          <w:color w:val="212121"/>
        </w:rPr>
        <w:t xml:space="preserve">Entered data (in excel sheets) were transformed to SPSS data file enabling cascade tabulations and descriptive and relational analysis of data with consideration to all study variables. </w:t>
      </w:r>
    </w:p>
    <w:p w:rsidR="00D74284" w:rsidRPr="00D74284" w:rsidRDefault="00D74284" w:rsidP="00C40AC5">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color w:val="212121"/>
        </w:rPr>
      </w:pPr>
      <w:r w:rsidRPr="00D74284">
        <w:rPr>
          <w:rFonts w:asciiTheme="majorHAnsi" w:eastAsia="Times New Roman" w:hAnsiTheme="majorHAnsi" w:cstheme="majorBidi"/>
          <w:color w:val="212121"/>
        </w:rPr>
        <w:t>Qualitative data:</w:t>
      </w:r>
    </w:p>
    <w:p w:rsidR="00D74284" w:rsidRPr="00D74284" w:rsidRDefault="00D7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rPr>
          <w:rFonts w:asciiTheme="majorHAnsi" w:eastAsia="Times New Roman" w:hAnsiTheme="majorHAnsi" w:cstheme="majorBidi"/>
          <w:color w:val="212121"/>
        </w:rPr>
      </w:pPr>
      <w:r w:rsidRPr="00D74284">
        <w:rPr>
          <w:rFonts w:asciiTheme="majorHAnsi" w:eastAsia="Times New Roman" w:hAnsiTheme="majorHAnsi" w:cstheme="majorBidi"/>
          <w:color w:val="212121"/>
        </w:rPr>
        <w:t>Revision was done to all retrieved field research papers of in depth interviews, focus groups discussions and community dialogues. All data was thematically classified and conclusive summaries with evidence quotations were done to perceptual trends or tendencies of target respondents regarding Program implemented multi-aspect topics.</w:t>
      </w:r>
    </w:p>
    <w:p w:rsidR="000D1998" w:rsidRPr="00C40AC5" w:rsidRDefault="000D1998" w:rsidP="00C40AC5">
      <w:pPr>
        <w:spacing w:before="0" w:line="276" w:lineRule="auto"/>
        <w:jc w:val="left"/>
        <w:rPr>
          <w:b/>
          <w:bCs/>
          <w:color w:val="FF0000"/>
        </w:rPr>
      </w:pPr>
      <w:r w:rsidRPr="00C40AC5">
        <w:rPr>
          <w:b/>
          <w:bCs/>
          <w:color w:val="FF0000"/>
        </w:rPr>
        <w:t xml:space="preserve">Sample Size </w:t>
      </w:r>
    </w:p>
    <w:p w:rsidR="000D1998" w:rsidRDefault="000D1998" w:rsidP="00C40AC5">
      <w:pPr>
        <w:pStyle w:val="ListParagraph"/>
        <w:numPr>
          <w:ilvl w:val="0"/>
          <w:numId w:val="43"/>
        </w:numPr>
        <w:spacing w:before="0" w:line="276" w:lineRule="auto"/>
        <w:jc w:val="both"/>
        <w:rPr>
          <w:rFonts w:ascii="Simplified Arabic" w:hAnsi="Simplified Arabic" w:cs="Simplified Arabic"/>
          <w:sz w:val="10"/>
          <w:szCs w:val="10"/>
        </w:rPr>
      </w:pPr>
      <w:r>
        <w:t>2,400 questionnaires were conducted with field respondents and distributed as follows:</w:t>
      </w:r>
    </w:p>
    <w:p w:rsidR="000D1998" w:rsidRDefault="000D1998" w:rsidP="00C40AC5">
      <w:pPr>
        <w:pStyle w:val="ListParagraph"/>
        <w:numPr>
          <w:ilvl w:val="0"/>
          <w:numId w:val="44"/>
        </w:numPr>
        <w:spacing w:before="0" w:line="276" w:lineRule="auto"/>
        <w:jc w:val="both"/>
      </w:pPr>
      <w:r>
        <w:t>Experimental group of 1,600 households:</w:t>
      </w:r>
    </w:p>
    <w:p w:rsidR="000D1998" w:rsidRDefault="000D1998" w:rsidP="00C40AC5">
      <w:pPr>
        <w:pStyle w:val="ListParagraph"/>
        <w:numPr>
          <w:ilvl w:val="1"/>
          <w:numId w:val="44"/>
        </w:numPr>
        <w:spacing w:before="0" w:line="276" w:lineRule="auto"/>
        <w:jc w:val="both"/>
      </w:pPr>
      <w:r>
        <w:t>4 Upper Egypt villages in each of 6 governorates, with 50 households per village (1,200 surveys)</w:t>
      </w:r>
    </w:p>
    <w:p w:rsidR="000D1998" w:rsidRDefault="000D1998" w:rsidP="00C40AC5">
      <w:pPr>
        <w:pStyle w:val="ListParagraph"/>
        <w:numPr>
          <w:ilvl w:val="1"/>
          <w:numId w:val="44"/>
        </w:numPr>
        <w:spacing w:before="0" w:line="276" w:lineRule="auto"/>
        <w:jc w:val="both"/>
      </w:pPr>
      <w:r>
        <w:t>2 Lower Egypt villages in each of four governorates, with 50 households per village (400 surveys)</w:t>
      </w:r>
    </w:p>
    <w:p w:rsidR="000D1998" w:rsidRDefault="000D1998" w:rsidP="00C40AC5">
      <w:pPr>
        <w:pStyle w:val="ListParagraph"/>
        <w:numPr>
          <w:ilvl w:val="0"/>
          <w:numId w:val="44"/>
        </w:numPr>
        <w:spacing w:before="0" w:line="276" w:lineRule="auto"/>
        <w:jc w:val="both"/>
      </w:pPr>
      <w:r>
        <w:t>Control group of 800 households:</w:t>
      </w:r>
    </w:p>
    <w:p w:rsidR="000D1998" w:rsidRDefault="000D1998" w:rsidP="00C40AC5">
      <w:pPr>
        <w:pStyle w:val="ListParagraph"/>
        <w:numPr>
          <w:ilvl w:val="1"/>
          <w:numId w:val="44"/>
        </w:numPr>
        <w:spacing w:before="0" w:line="276" w:lineRule="auto"/>
        <w:jc w:val="both"/>
      </w:pPr>
      <w:r>
        <w:t>2 Upper Egypt villages in each of 6 governorates, with 50 households per village (600 surveys)</w:t>
      </w:r>
    </w:p>
    <w:p w:rsidR="000D1998" w:rsidRDefault="000D1998" w:rsidP="00C40AC5">
      <w:pPr>
        <w:pStyle w:val="ListParagraph"/>
        <w:numPr>
          <w:ilvl w:val="1"/>
          <w:numId w:val="44"/>
        </w:numPr>
        <w:spacing w:before="0" w:line="276" w:lineRule="auto"/>
        <w:jc w:val="both"/>
      </w:pPr>
      <w:r>
        <w:t>1 Lower Egypt village in each of four governorates, with 50 households per village (200 surveys)</w:t>
      </w:r>
    </w:p>
    <w:p w:rsidR="000D1998" w:rsidRDefault="000D1998" w:rsidP="00C40AC5">
      <w:pPr>
        <w:pStyle w:val="ListParagraph"/>
        <w:numPr>
          <w:ilvl w:val="0"/>
          <w:numId w:val="43"/>
        </w:numPr>
        <w:spacing w:before="0" w:line="276" w:lineRule="auto"/>
        <w:jc w:val="both"/>
        <w:rPr>
          <w:rtl/>
        </w:rPr>
      </w:pPr>
      <w:r>
        <w:t>188 questionnaires were conducted with Program NGO coordinators.</w:t>
      </w:r>
    </w:p>
    <w:p w:rsidR="000D1998" w:rsidRDefault="000D1998" w:rsidP="00C40AC5">
      <w:pPr>
        <w:pStyle w:val="ListParagraph"/>
        <w:numPr>
          <w:ilvl w:val="0"/>
          <w:numId w:val="43"/>
        </w:numPr>
        <w:spacing w:before="0" w:line="276" w:lineRule="auto"/>
        <w:jc w:val="both"/>
      </w:pPr>
      <w:r>
        <w:t>2 collective meetings with sample NGO members in Upper and Lower Egypt</w:t>
      </w:r>
    </w:p>
    <w:p w:rsidR="000D1998" w:rsidRDefault="000D1998" w:rsidP="00C40AC5">
      <w:pPr>
        <w:pStyle w:val="ListParagraph"/>
        <w:numPr>
          <w:ilvl w:val="0"/>
          <w:numId w:val="43"/>
        </w:numPr>
        <w:spacing w:before="0" w:line="276" w:lineRule="auto"/>
        <w:jc w:val="both"/>
      </w:pPr>
      <w:r>
        <w:t>20 focus group discussions with female and male youth of the age group 12-18. Groups composed of 8-12 participants. Ten (10) villages were covered (1 village per governorate).</w:t>
      </w:r>
    </w:p>
    <w:p w:rsidR="000D1998" w:rsidRDefault="000D1998" w:rsidP="00C40AC5">
      <w:pPr>
        <w:pStyle w:val="ListParagraph"/>
        <w:numPr>
          <w:ilvl w:val="0"/>
          <w:numId w:val="43"/>
        </w:numPr>
        <w:spacing w:before="0" w:line="276" w:lineRule="auto"/>
        <w:jc w:val="both"/>
      </w:pPr>
      <w:r>
        <w:t xml:space="preserve">20 focus group discussions with parents of the age group 20-45. Groups composed of 8-12 participants. Ten (10) villages were covered (1 village per governorate). </w:t>
      </w:r>
    </w:p>
    <w:p w:rsidR="000D1998" w:rsidRDefault="000D1998" w:rsidP="00C40AC5">
      <w:pPr>
        <w:pStyle w:val="ListParagraph"/>
        <w:numPr>
          <w:ilvl w:val="0"/>
          <w:numId w:val="43"/>
        </w:numPr>
        <w:spacing w:before="0" w:line="276" w:lineRule="auto"/>
        <w:jc w:val="both"/>
      </w:pPr>
      <w:r>
        <w:t>8 community dialogues involving groups of 20-25 participants including community and professional leaders (doctors, teachers, religious leaders, youth center officials, NGO members, natural leaders, etc.) from 10 governorates (1 group per governorate).</w:t>
      </w:r>
    </w:p>
    <w:p w:rsidR="000D1998" w:rsidRDefault="000D1998" w:rsidP="00C40AC5">
      <w:pPr>
        <w:pStyle w:val="ListParagraph"/>
        <w:numPr>
          <w:ilvl w:val="0"/>
          <w:numId w:val="43"/>
        </w:numPr>
        <w:spacing w:before="0" w:line="276" w:lineRule="auto"/>
        <w:jc w:val="both"/>
      </w:pPr>
      <w:r>
        <w:t xml:space="preserve">Direct researcher observations during field visits to survey locations, review of literature materials and assessment of relationships between all respective parties.  </w:t>
      </w:r>
    </w:p>
    <w:p w:rsidR="000D1998" w:rsidRDefault="000D1998" w:rsidP="00C40AC5">
      <w:pPr>
        <w:spacing w:before="0" w:line="276" w:lineRule="auto"/>
        <w:jc w:val="both"/>
      </w:pPr>
    </w:p>
    <w:p w:rsidR="000D1998" w:rsidRDefault="000D1998" w:rsidP="00C40AC5">
      <w:pPr>
        <w:spacing w:before="0" w:line="276" w:lineRule="auto"/>
        <w:jc w:val="both"/>
        <w:rPr>
          <w:rFonts w:ascii="Simplified Arabic" w:eastAsia="Calibri" w:hAnsi="Simplified Arabic" w:cs="Simplified Arabic"/>
          <w:sz w:val="26"/>
          <w:szCs w:val="26"/>
          <w:lang w:val="fr-BE" w:bidi="ar-EG"/>
        </w:rPr>
      </w:pPr>
      <w:r>
        <w:t xml:space="preserve">Table (1-2) illustrates that the sample percentage of males in both groups, experimental and control, is a third of the overall (31%), while females are two thirds (69%). Considering the age distribution of survey respondents, three groups were identified: 16-25, 26-35, and 36-50. Each age group in the control group constitutes almost one third of overall respondents (36%, 34%, and 30% respectively). </w:t>
      </w:r>
      <w:r>
        <w:lastRenderedPageBreak/>
        <w:t xml:space="preserve">Age distribution for females in the two groups is similar in terms of the first age group in all experimental and control villages. Slight differences exist however for other age groups between experimental and control groups, where females in the experimental group formed 32%, compared to 39% in the control group. Also, the 36 year old age group was relatively higher for the experimental group (29,3%) compared to the decrease in the control group (21,1%).  </w:t>
      </w:r>
    </w:p>
    <w:p w:rsidR="000D1998" w:rsidRDefault="000D1998" w:rsidP="000D1998">
      <w:pPr>
        <w:pStyle w:val="ListParagraph"/>
        <w:numPr>
          <w:ilvl w:val="0"/>
          <w:numId w:val="45"/>
        </w:numPr>
        <w:spacing w:before="0" w:after="0"/>
        <w:jc w:val="both"/>
        <w:rPr>
          <w:rFonts w:ascii="Simplified Arabic" w:eastAsia="Calibri" w:hAnsi="Simplified Arabic" w:cs="Simplified Arabic"/>
          <w:sz w:val="2"/>
          <w:szCs w:val="2"/>
          <w:lang w:val="fr-BE" w:bidi="ar-EG"/>
        </w:rPr>
      </w:pPr>
    </w:p>
    <w:p w:rsidR="000D1998" w:rsidRDefault="000D1998" w:rsidP="000D1998">
      <w:pPr>
        <w:pStyle w:val="ListParagraph"/>
        <w:numPr>
          <w:ilvl w:val="0"/>
          <w:numId w:val="45"/>
        </w:numPr>
        <w:spacing w:before="0" w:after="0"/>
        <w:jc w:val="both"/>
        <w:rPr>
          <w:rFonts w:ascii="Simplified Arabic" w:eastAsia="Calibri" w:hAnsi="Simplified Arabic" w:cs="Simplified Arabic"/>
          <w:sz w:val="2"/>
          <w:szCs w:val="2"/>
          <w:rtl/>
          <w:lang w:val="fr-BE" w:bidi="ar-EG"/>
        </w:rPr>
      </w:pPr>
    </w:p>
    <w:p w:rsidR="000D1998" w:rsidRDefault="000D1998" w:rsidP="000D1998">
      <w:pPr>
        <w:spacing w:before="0" w:after="0"/>
        <w:jc w:val="both"/>
        <w:rPr>
          <w:rFonts w:ascii="Simplified Arabic" w:eastAsia="Calibri" w:hAnsi="Simplified Arabic" w:cs="Simplified Arabic"/>
          <w:sz w:val="2"/>
          <w:szCs w:val="2"/>
          <w:rtl/>
          <w:lang w:val="fr-BE" w:bidi="ar-EG"/>
        </w:rPr>
      </w:pPr>
    </w:p>
    <w:p w:rsidR="000D1998" w:rsidRDefault="000D1998" w:rsidP="000D1998">
      <w:pPr>
        <w:spacing w:before="0" w:after="0"/>
        <w:jc w:val="both"/>
        <w:rPr>
          <w:rFonts w:ascii="Simplified Arabic" w:eastAsia="Calibri" w:hAnsi="Simplified Arabic" w:cs="Simplified Arabic"/>
          <w:sz w:val="2"/>
          <w:szCs w:val="2"/>
          <w:rtl/>
          <w:lang w:val="fr-BE" w:bidi="ar-EG"/>
        </w:rPr>
      </w:pPr>
    </w:p>
    <w:p w:rsidR="000D1998" w:rsidRDefault="000D1998" w:rsidP="000D1998">
      <w:pPr>
        <w:spacing w:before="0" w:after="0"/>
        <w:jc w:val="both"/>
        <w:rPr>
          <w:rFonts w:ascii="Simplified Arabic" w:eastAsia="Calibri" w:hAnsi="Simplified Arabic" w:cs="Simplified Arabic"/>
          <w:sz w:val="2"/>
          <w:szCs w:val="2"/>
          <w:rtl/>
          <w:lang w:val="fr-BE" w:bidi="ar-EG"/>
        </w:rPr>
      </w:pPr>
    </w:p>
    <w:p w:rsidR="000D1998" w:rsidRDefault="000D1998" w:rsidP="000D1998">
      <w:pPr>
        <w:spacing w:before="0" w:after="0"/>
        <w:jc w:val="both"/>
        <w:rPr>
          <w:rFonts w:ascii="Simplified Arabic" w:eastAsia="Calibri" w:hAnsi="Simplified Arabic" w:cs="Simplified Arabic"/>
          <w:sz w:val="2"/>
          <w:szCs w:val="2"/>
          <w:rtl/>
          <w:lang w:val="fr-BE" w:bidi="ar-EG"/>
        </w:rPr>
      </w:pPr>
    </w:p>
    <w:p w:rsidR="000D1998" w:rsidRDefault="000D1998" w:rsidP="000D1998">
      <w:pPr>
        <w:pStyle w:val="ListParagraph"/>
        <w:numPr>
          <w:ilvl w:val="0"/>
          <w:numId w:val="45"/>
        </w:numPr>
        <w:spacing w:before="0" w:after="0"/>
        <w:jc w:val="both"/>
        <w:rPr>
          <w:rFonts w:ascii="Simplified Arabic" w:eastAsia="Calibri" w:hAnsi="Simplified Arabic" w:cs="Simplified Arabic"/>
          <w:sz w:val="2"/>
          <w:szCs w:val="2"/>
          <w:rtl/>
          <w:lang w:val="fr-BE" w:bidi="ar-EG"/>
        </w:rPr>
      </w:pPr>
    </w:p>
    <w:tbl>
      <w:tblPr>
        <w:tblStyle w:val="LightGrid-Accent1"/>
        <w:tblW w:w="7099" w:type="dxa"/>
        <w:jc w:val="center"/>
        <w:tblLook w:val="04A0" w:firstRow="1" w:lastRow="0" w:firstColumn="1" w:lastColumn="0" w:noHBand="0" w:noVBand="1"/>
      </w:tblPr>
      <w:tblGrid>
        <w:gridCol w:w="1041"/>
        <w:gridCol w:w="952"/>
        <w:gridCol w:w="1043"/>
        <w:gridCol w:w="952"/>
        <w:gridCol w:w="945"/>
        <w:gridCol w:w="1043"/>
        <w:gridCol w:w="1123"/>
      </w:tblGrid>
      <w:tr w:rsidR="000D1998" w:rsidTr="000D1998">
        <w:trPr>
          <w:cnfStyle w:val="100000000000" w:firstRow="1" w:lastRow="0" w:firstColumn="0" w:lastColumn="0" w:oddVBand="0" w:evenVBand="0" w:oddHBand="0" w:evenHBand="0"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7099" w:type="dxa"/>
            <w:gridSpan w:val="7"/>
            <w:hideMark/>
          </w:tcPr>
          <w:p w:rsidR="000D1998" w:rsidRDefault="000D1998">
            <w:pPr>
              <w:autoSpaceDE w:val="0"/>
              <w:autoSpaceDN w:val="0"/>
              <w:adjustRightInd w:val="0"/>
              <w:spacing w:before="0" w:after="0"/>
              <w:ind w:left="58" w:right="58"/>
              <w:jc w:val="center"/>
              <w:rPr>
                <w:rFonts w:asciiTheme="majorBidi" w:eastAsia="Calibri" w:hAnsiTheme="majorBidi"/>
                <w:sz w:val="24"/>
                <w:szCs w:val="24"/>
                <w:lang w:bidi="ar-EG"/>
              </w:rPr>
            </w:pPr>
            <w:r>
              <w:rPr>
                <w:rFonts w:asciiTheme="majorBidi" w:eastAsia="Calibri" w:hAnsiTheme="majorBidi"/>
                <w:sz w:val="24"/>
                <w:szCs w:val="24"/>
                <w:lang w:bidi="ar-EG"/>
              </w:rPr>
              <w:t xml:space="preserve">Table </w:t>
            </w:r>
            <w:r>
              <w:rPr>
                <w:rFonts w:asciiTheme="majorBidi" w:eastAsia="Calibri" w:hAnsiTheme="majorBidi" w:hint="cs"/>
                <w:sz w:val="24"/>
                <w:szCs w:val="24"/>
                <w:rtl/>
                <w:lang w:bidi="ar-EG"/>
              </w:rPr>
              <w:t>(2-1)</w:t>
            </w:r>
          </w:p>
          <w:p w:rsidR="000D1998" w:rsidRDefault="000D1998">
            <w:pPr>
              <w:autoSpaceDE w:val="0"/>
              <w:autoSpaceDN w:val="0"/>
              <w:adjustRightInd w:val="0"/>
              <w:spacing w:before="0" w:after="0"/>
              <w:ind w:left="58" w:right="58"/>
              <w:jc w:val="center"/>
              <w:rPr>
                <w:rFonts w:asciiTheme="majorBidi" w:hAnsiTheme="majorBidi"/>
                <w:color w:val="000000"/>
                <w:sz w:val="24"/>
                <w:szCs w:val="24"/>
                <w:lang w:bidi="ar-EG"/>
              </w:rPr>
            </w:pPr>
            <w:r>
              <w:rPr>
                <w:rFonts w:asciiTheme="majorBidi" w:eastAsia="Calibri" w:hAnsiTheme="majorBidi"/>
                <w:sz w:val="24"/>
                <w:szCs w:val="24"/>
                <w:lang w:bidi="ar-EG"/>
              </w:rPr>
              <w:t>Target respondents disaggregated by age, gender and group type</w:t>
            </w:r>
          </w:p>
        </w:tc>
      </w:tr>
      <w:tr w:rsidR="000D1998" w:rsidTr="000D19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vMerge w:val="restart"/>
            <w:vAlign w:val="center"/>
            <w:hideMark/>
          </w:tcPr>
          <w:p w:rsidR="000D1998" w:rsidRDefault="000D1998">
            <w:pPr>
              <w:autoSpaceDE w:val="0"/>
              <w:autoSpaceDN w:val="0"/>
              <w:adjustRightInd w:val="0"/>
              <w:spacing w:before="0" w:after="0"/>
              <w:ind w:left="60" w:right="60"/>
              <w:jc w:val="center"/>
              <w:rPr>
                <w:rFonts w:asciiTheme="majorBidi" w:hAnsiTheme="majorBidi"/>
                <w:b w:val="0"/>
                <w:bCs w:val="0"/>
                <w:color w:val="000000"/>
                <w:sz w:val="24"/>
                <w:szCs w:val="24"/>
              </w:rPr>
            </w:pPr>
            <w:r>
              <w:rPr>
                <w:rFonts w:asciiTheme="majorBidi" w:hAnsiTheme="majorBidi"/>
                <w:b w:val="0"/>
                <w:bCs w:val="0"/>
                <w:color w:val="000000"/>
                <w:sz w:val="24"/>
                <w:szCs w:val="24"/>
              </w:rPr>
              <w:t>Age</w:t>
            </w:r>
          </w:p>
        </w:tc>
        <w:tc>
          <w:tcPr>
            <w:tcW w:w="2898" w:type="dxa"/>
            <w:gridSpan w:val="3"/>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EG"/>
              </w:rPr>
            </w:pPr>
            <w:r>
              <w:rPr>
                <w:rFonts w:asciiTheme="majorBidi" w:hAnsiTheme="majorBidi" w:cstheme="majorBidi"/>
                <w:color w:val="000000"/>
                <w:sz w:val="24"/>
                <w:szCs w:val="24"/>
                <w:lang w:bidi="ar-EG"/>
              </w:rPr>
              <w:t>Experimental</w:t>
            </w:r>
          </w:p>
        </w:tc>
        <w:tc>
          <w:tcPr>
            <w:tcW w:w="3109" w:type="dxa"/>
            <w:gridSpan w:val="3"/>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EG"/>
              </w:rPr>
            </w:pPr>
            <w:r>
              <w:rPr>
                <w:rFonts w:asciiTheme="majorBidi" w:hAnsiTheme="majorBidi" w:cstheme="majorBidi"/>
                <w:color w:val="000000"/>
                <w:sz w:val="24"/>
                <w:szCs w:val="24"/>
                <w:lang w:bidi="ar-EG"/>
              </w:rPr>
              <w:t xml:space="preserve">Control </w:t>
            </w:r>
          </w:p>
        </w:tc>
      </w:tr>
      <w:tr w:rsidR="000D1998" w:rsidTr="000D1998">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0D1998" w:rsidRDefault="000D1998">
            <w:pPr>
              <w:spacing w:before="0" w:after="0"/>
              <w:jc w:val="left"/>
              <w:rPr>
                <w:rFonts w:asciiTheme="majorBidi" w:hAnsiTheme="majorBidi"/>
                <w:color w:val="000000"/>
                <w:sz w:val="24"/>
                <w:szCs w:val="24"/>
              </w:rPr>
            </w:pP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lang w:bidi="ar-EG"/>
              </w:rPr>
            </w:pPr>
            <w:r>
              <w:rPr>
                <w:rFonts w:asciiTheme="majorBidi" w:hAnsiTheme="majorBidi" w:cstheme="majorBidi"/>
                <w:color w:val="000000"/>
                <w:sz w:val="24"/>
                <w:szCs w:val="24"/>
              </w:rPr>
              <w:t>Male</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Pr>
                <w:rFonts w:asciiTheme="majorBidi" w:hAnsiTheme="majorBidi" w:cstheme="majorBidi"/>
                <w:color w:val="000000"/>
                <w:sz w:val="24"/>
                <w:szCs w:val="24"/>
              </w:rPr>
              <w:t>Female</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Pr>
                <w:rFonts w:asciiTheme="majorBidi" w:hAnsiTheme="majorBidi" w:cstheme="majorBidi"/>
                <w:color w:val="000000"/>
                <w:sz w:val="24"/>
                <w:szCs w:val="24"/>
              </w:rPr>
              <w:t xml:space="preserve">Total </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Pr>
                <w:rFonts w:asciiTheme="majorBidi" w:hAnsiTheme="majorBidi" w:cstheme="majorBidi"/>
                <w:color w:val="000000"/>
                <w:sz w:val="24"/>
                <w:szCs w:val="24"/>
              </w:rPr>
              <w:t>Male</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Pr>
                <w:rFonts w:asciiTheme="majorBidi" w:hAnsiTheme="majorBidi" w:cstheme="majorBidi"/>
                <w:color w:val="000000"/>
                <w:sz w:val="24"/>
                <w:szCs w:val="24"/>
              </w:rPr>
              <w:t>Female</w:t>
            </w:r>
          </w:p>
        </w:tc>
        <w:tc>
          <w:tcPr>
            <w:tcW w:w="1177"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4"/>
                <w:szCs w:val="24"/>
              </w:rPr>
            </w:pPr>
            <w:r>
              <w:rPr>
                <w:rFonts w:asciiTheme="majorBidi" w:hAnsiTheme="majorBidi" w:cstheme="majorBidi"/>
                <w:color w:val="000000"/>
                <w:sz w:val="24"/>
                <w:szCs w:val="24"/>
              </w:rPr>
              <w:t>Total</w:t>
            </w:r>
          </w:p>
        </w:tc>
      </w:tr>
      <w:tr w:rsidR="000D1998" w:rsidTr="000D19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hideMark/>
          </w:tcPr>
          <w:p w:rsidR="000D1998" w:rsidRDefault="000D1998">
            <w:pPr>
              <w:autoSpaceDE w:val="0"/>
              <w:autoSpaceDN w:val="0"/>
              <w:adjustRightInd w:val="0"/>
              <w:spacing w:before="0" w:after="0"/>
              <w:ind w:left="60" w:right="60"/>
              <w:rPr>
                <w:rFonts w:asciiTheme="majorBidi" w:hAnsiTheme="majorBidi"/>
                <w:b w:val="0"/>
                <w:bCs w:val="0"/>
                <w:color w:val="000000"/>
                <w:sz w:val="23"/>
                <w:szCs w:val="23"/>
              </w:rPr>
            </w:pPr>
            <w:r>
              <w:rPr>
                <w:rFonts w:asciiTheme="majorBidi" w:hAnsiTheme="majorBidi"/>
                <w:b w:val="0"/>
                <w:bCs w:val="0"/>
                <w:color w:val="000000"/>
                <w:sz w:val="23"/>
                <w:szCs w:val="23"/>
              </w:rPr>
              <w:t>16-25</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31.9</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38.4</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31.9</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29.4</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39.6</w:t>
            </w:r>
          </w:p>
        </w:tc>
        <w:tc>
          <w:tcPr>
            <w:tcW w:w="1177"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36.5</w:t>
            </w:r>
          </w:p>
        </w:tc>
      </w:tr>
      <w:tr w:rsidR="000D1998" w:rsidTr="000D1998">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hideMark/>
          </w:tcPr>
          <w:p w:rsidR="000D1998" w:rsidRDefault="000D1998">
            <w:pPr>
              <w:autoSpaceDE w:val="0"/>
              <w:autoSpaceDN w:val="0"/>
              <w:adjustRightInd w:val="0"/>
              <w:spacing w:before="0" w:after="0"/>
              <w:ind w:left="60" w:right="60"/>
              <w:rPr>
                <w:rFonts w:asciiTheme="majorBidi" w:hAnsiTheme="majorBidi"/>
                <w:b w:val="0"/>
                <w:bCs w:val="0"/>
                <w:color w:val="000000"/>
                <w:sz w:val="23"/>
                <w:szCs w:val="23"/>
              </w:rPr>
            </w:pPr>
            <w:r>
              <w:rPr>
                <w:rFonts w:asciiTheme="majorBidi" w:hAnsiTheme="majorBidi"/>
                <w:b w:val="0"/>
                <w:bCs w:val="0"/>
                <w:color w:val="000000"/>
                <w:sz w:val="23"/>
                <w:szCs w:val="23"/>
              </w:rPr>
              <w:t>26-35</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22.9</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32.3</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22.9</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22.2</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39.3</w:t>
            </w:r>
          </w:p>
        </w:tc>
        <w:tc>
          <w:tcPr>
            <w:tcW w:w="1177"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34.0</w:t>
            </w:r>
          </w:p>
        </w:tc>
      </w:tr>
      <w:tr w:rsidR="000D1998" w:rsidTr="000D19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hideMark/>
          </w:tcPr>
          <w:p w:rsidR="000D1998" w:rsidRDefault="000D1998">
            <w:pPr>
              <w:autoSpaceDE w:val="0"/>
              <w:autoSpaceDN w:val="0"/>
              <w:adjustRightInd w:val="0"/>
              <w:spacing w:before="0" w:after="0"/>
              <w:ind w:left="60" w:right="60"/>
              <w:rPr>
                <w:rFonts w:asciiTheme="majorBidi" w:hAnsiTheme="majorBidi"/>
                <w:b w:val="0"/>
                <w:bCs w:val="0"/>
                <w:color w:val="000000"/>
                <w:sz w:val="23"/>
                <w:szCs w:val="23"/>
              </w:rPr>
            </w:pPr>
            <w:r>
              <w:rPr>
                <w:rFonts w:asciiTheme="majorBidi" w:hAnsiTheme="majorBidi"/>
                <w:b w:val="0"/>
                <w:bCs w:val="0"/>
                <w:color w:val="000000"/>
                <w:sz w:val="23"/>
                <w:szCs w:val="23"/>
              </w:rPr>
              <w:t>36-50</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45.2</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29.3</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45.2</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48.4</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21.1</w:t>
            </w:r>
          </w:p>
        </w:tc>
        <w:tc>
          <w:tcPr>
            <w:tcW w:w="1177"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29.5</w:t>
            </w:r>
          </w:p>
        </w:tc>
      </w:tr>
      <w:tr w:rsidR="000D1998" w:rsidTr="000D1998">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hideMark/>
          </w:tcPr>
          <w:p w:rsidR="000D1998" w:rsidRDefault="000D1998">
            <w:pPr>
              <w:autoSpaceDE w:val="0"/>
              <w:autoSpaceDN w:val="0"/>
              <w:adjustRightInd w:val="0"/>
              <w:spacing w:before="0" w:after="0"/>
              <w:ind w:left="60" w:right="60"/>
              <w:rPr>
                <w:rFonts w:asciiTheme="majorBidi" w:hAnsiTheme="majorBidi"/>
                <w:b w:val="0"/>
                <w:bCs w:val="0"/>
                <w:color w:val="000000"/>
                <w:sz w:val="23"/>
                <w:szCs w:val="23"/>
              </w:rPr>
            </w:pPr>
            <w:r>
              <w:rPr>
                <w:rFonts w:asciiTheme="majorBidi" w:hAnsiTheme="majorBidi"/>
                <w:b w:val="0"/>
                <w:bCs w:val="0"/>
                <w:color w:val="000000"/>
                <w:sz w:val="23"/>
                <w:szCs w:val="23"/>
              </w:rPr>
              <w:t>Total</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100.0</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100.0</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100.0</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100.0</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100.0</w:t>
            </w:r>
          </w:p>
        </w:tc>
        <w:tc>
          <w:tcPr>
            <w:tcW w:w="1177"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100.0</w:t>
            </w:r>
          </w:p>
        </w:tc>
      </w:tr>
      <w:tr w:rsidR="000D1998" w:rsidTr="000D19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hideMark/>
          </w:tcPr>
          <w:p w:rsidR="000D1998" w:rsidRDefault="000D1998">
            <w:pPr>
              <w:autoSpaceDE w:val="0"/>
              <w:autoSpaceDN w:val="0"/>
              <w:adjustRightInd w:val="0"/>
              <w:spacing w:before="0" w:after="0"/>
              <w:ind w:left="60" w:right="60"/>
              <w:rPr>
                <w:rFonts w:asciiTheme="majorBidi" w:hAnsiTheme="majorBidi"/>
                <w:b w:val="0"/>
                <w:bCs w:val="0"/>
                <w:color w:val="000000"/>
                <w:sz w:val="23"/>
                <w:szCs w:val="23"/>
              </w:rPr>
            </w:pPr>
            <w:r>
              <w:rPr>
                <w:rFonts w:asciiTheme="majorBidi" w:hAnsiTheme="majorBidi"/>
                <w:b w:val="0"/>
                <w:bCs w:val="0"/>
                <w:color w:val="000000"/>
                <w:sz w:val="23"/>
                <w:szCs w:val="23"/>
                <w:rtl/>
              </w:rPr>
              <w:t>%</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tl/>
              </w:rPr>
              <w:t>31,20</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tl/>
              </w:rPr>
              <w:t>68,80</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tl/>
              </w:rPr>
              <w:t>100,0</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tl/>
              </w:rPr>
              <w:t>31,0</w:t>
            </w:r>
          </w:p>
        </w:tc>
        <w:tc>
          <w:tcPr>
            <w:tcW w:w="966"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tl/>
              </w:rPr>
              <w:t>69,0</w:t>
            </w:r>
          </w:p>
        </w:tc>
        <w:tc>
          <w:tcPr>
            <w:tcW w:w="1177" w:type="dxa"/>
            <w:hideMark/>
          </w:tcPr>
          <w:p w:rsidR="000D1998" w:rsidRDefault="000D1998">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tl/>
              </w:rPr>
              <w:t>100,0</w:t>
            </w:r>
          </w:p>
        </w:tc>
      </w:tr>
      <w:tr w:rsidR="000D1998" w:rsidTr="000D1998">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92" w:type="dxa"/>
            <w:hideMark/>
          </w:tcPr>
          <w:p w:rsidR="000D1998" w:rsidRDefault="000D1998">
            <w:pPr>
              <w:autoSpaceDE w:val="0"/>
              <w:autoSpaceDN w:val="0"/>
              <w:adjustRightInd w:val="0"/>
              <w:spacing w:before="0" w:after="0"/>
              <w:ind w:left="60" w:right="60"/>
              <w:rPr>
                <w:rFonts w:asciiTheme="majorBidi" w:hAnsiTheme="majorBidi"/>
                <w:b w:val="0"/>
                <w:bCs w:val="0"/>
                <w:color w:val="000000"/>
                <w:sz w:val="23"/>
                <w:szCs w:val="23"/>
              </w:rPr>
            </w:pPr>
            <w:r>
              <w:rPr>
                <w:rFonts w:asciiTheme="majorBidi" w:hAnsiTheme="majorBidi"/>
                <w:b w:val="0"/>
                <w:bCs w:val="0"/>
                <w:color w:val="000000"/>
                <w:sz w:val="23"/>
                <w:szCs w:val="23"/>
              </w:rPr>
              <w:t>Total</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502</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1108</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1610</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248</w:t>
            </w:r>
          </w:p>
        </w:tc>
        <w:tc>
          <w:tcPr>
            <w:tcW w:w="966"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555</w:t>
            </w:r>
          </w:p>
        </w:tc>
        <w:tc>
          <w:tcPr>
            <w:tcW w:w="1177" w:type="dxa"/>
            <w:hideMark/>
          </w:tcPr>
          <w:p w:rsidR="000D1998" w:rsidRDefault="000D1998">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Pr>
                <w:rFonts w:asciiTheme="majorBidi" w:hAnsiTheme="majorBidi" w:cstheme="majorBidi"/>
                <w:color w:val="000000"/>
                <w:sz w:val="23"/>
                <w:szCs w:val="23"/>
              </w:rPr>
              <w:t>803</w:t>
            </w:r>
          </w:p>
        </w:tc>
      </w:tr>
    </w:tbl>
    <w:p w:rsidR="000D1998" w:rsidRDefault="000D1998" w:rsidP="000D1998">
      <w:pPr>
        <w:jc w:val="both"/>
        <w:rPr>
          <w:rFonts w:ascii="Simplified Arabic" w:hAnsi="Simplified Arabic" w:cs="Simplified Arabic"/>
          <w:sz w:val="26"/>
          <w:szCs w:val="26"/>
          <w:rtl/>
        </w:rPr>
      </w:pPr>
    </w:p>
    <w:p w:rsidR="00C63FE4" w:rsidRPr="00C40AC5" w:rsidRDefault="00A27255"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bookmarkStart w:id="76" w:name="_Toc423127322"/>
      <w:r w:rsidRPr="00C40AC5">
        <w:rPr>
          <w:rFonts w:asciiTheme="minorBidi" w:hAnsiTheme="minorBidi" w:cstheme="minorBidi"/>
          <w:b/>
          <w:bCs/>
          <w:color w:val="0070C0"/>
          <w:sz w:val="28"/>
          <w:szCs w:val="28"/>
          <w:lang w:bidi="ar-EG"/>
        </w:rPr>
        <w:t xml:space="preserve">Relevance to National </w:t>
      </w:r>
      <w:r w:rsidR="008F5A7D" w:rsidRPr="00C40AC5">
        <w:rPr>
          <w:rFonts w:asciiTheme="minorBidi" w:hAnsiTheme="minorBidi" w:cstheme="minorBidi"/>
          <w:b/>
          <w:bCs/>
          <w:color w:val="0070C0"/>
          <w:sz w:val="28"/>
          <w:szCs w:val="28"/>
          <w:lang w:bidi="ar-EG"/>
        </w:rPr>
        <w:t>Goals</w:t>
      </w:r>
      <w:r w:rsidR="00C3101C">
        <w:rPr>
          <w:rFonts w:asciiTheme="minorBidi" w:hAnsiTheme="minorBidi" w:cstheme="minorBidi"/>
          <w:b/>
          <w:bCs/>
          <w:color w:val="0070C0"/>
          <w:sz w:val="28"/>
          <w:szCs w:val="28"/>
          <w:lang w:bidi="ar-EG"/>
        </w:rPr>
        <w:t xml:space="preserve"> and</w:t>
      </w:r>
      <w:r w:rsidR="008F5A7D" w:rsidRPr="00C40AC5">
        <w:rPr>
          <w:rFonts w:asciiTheme="minorBidi" w:hAnsiTheme="minorBidi" w:cstheme="minorBidi"/>
          <w:b/>
          <w:bCs/>
          <w:color w:val="0070C0"/>
          <w:sz w:val="28"/>
          <w:szCs w:val="28"/>
          <w:lang w:bidi="ar-EG"/>
        </w:rPr>
        <w:t xml:space="preserve"> </w:t>
      </w:r>
      <w:r w:rsidRPr="00C40AC5">
        <w:rPr>
          <w:rFonts w:asciiTheme="minorBidi" w:hAnsiTheme="minorBidi" w:cstheme="minorBidi"/>
          <w:b/>
          <w:bCs/>
          <w:color w:val="0070C0"/>
          <w:sz w:val="28"/>
          <w:szCs w:val="28"/>
          <w:lang w:bidi="ar-EG"/>
        </w:rPr>
        <w:t>Commitments</w:t>
      </w:r>
      <w:r w:rsidR="00C3101C">
        <w:rPr>
          <w:rFonts w:asciiTheme="minorBidi" w:hAnsiTheme="minorBidi" w:cstheme="minorBidi"/>
          <w:b/>
          <w:bCs/>
          <w:color w:val="0070C0"/>
          <w:sz w:val="28"/>
          <w:szCs w:val="28"/>
          <w:lang w:bidi="ar-EG"/>
        </w:rPr>
        <w:t>,</w:t>
      </w:r>
      <w:r w:rsidRPr="00C40AC5">
        <w:rPr>
          <w:rFonts w:asciiTheme="minorBidi" w:hAnsiTheme="minorBidi" w:cstheme="minorBidi"/>
          <w:b/>
          <w:bCs/>
          <w:color w:val="0070C0"/>
          <w:sz w:val="28"/>
          <w:szCs w:val="28"/>
          <w:lang w:bidi="ar-EG"/>
        </w:rPr>
        <w:t xml:space="preserve"> and Local Needs</w:t>
      </w:r>
      <w:bookmarkEnd w:id="76"/>
    </w:p>
    <w:p w:rsidR="00C63FE4" w:rsidRPr="00C40AC5" w:rsidRDefault="00816FDB" w:rsidP="00C40AC5">
      <w:pPr>
        <w:pStyle w:val="Heading2"/>
        <w:numPr>
          <w:ilvl w:val="0"/>
          <w:numId w:val="46"/>
        </w:numPr>
        <w:bidi w:val="0"/>
        <w:spacing w:before="0" w:after="240" w:line="276" w:lineRule="auto"/>
        <w:ind w:left="630" w:hanging="630"/>
        <w:rPr>
          <w:rFonts w:asciiTheme="minorBidi" w:hAnsiTheme="minorBidi" w:cstheme="minorBidi"/>
          <w:i w:val="0"/>
          <w:iCs/>
          <w:color w:val="0070C0"/>
          <w:sz w:val="24"/>
          <w:szCs w:val="24"/>
          <w:rtl/>
        </w:rPr>
      </w:pPr>
      <w:bookmarkStart w:id="77" w:name="_Toc423127323"/>
      <w:r w:rsidRPr="00C40AC5">
        <w:rPr>
          <w:rFonts w:asciiTheme="minorBidi" w:hAnsiTheme="minorBidi" w:cstheme="minorBidi"/>
          <w:i w:val="0"/>
          <w:iCs/>
          <w:color w:val="0070C0"/>
          <w:sz w:val="24"/>
          <w:szCs w:val="24"/>
        </w:rPr>
        <w:t xml:space="preserve">Relevance </w:t>
      </w:r>
      <w:r w:rsidR="00C63FE4" w:rsidRPr="00C40AC5">
        <w:rPr>
          <w:rFonts w:asciiTheme="minorBidi" w:hAnsiTheme="minorBidi" w:cstheme="minorBidi"/>
          <w:i w:val="0"/>
          <w:iCs/>
          <w:color w:val="0070C0"/>
          <w:sz w:val="24"/>
          <w:szCs w:val="24"/>
        </w:rPr>
        <w:t xml:space="preserve">to </w:t>
      </w:r>
      <w:r w:rsidR="00A27255" w:rsidRPr="00C40AC5">
        <w:rPr>
          <w:rFonts w:asciiTheme="minorBidi" w:hAnsiTheme="minorBidi" w:cstheme="minorBidi"/>
          <w:i w:val="0"/>
          <w:iCs/>
          <w:color w:val="0070C0"/>
          <w:sz w:val="24"/>
          <w:szCs w:val="24"/>
        </w:rPr>
        <w:t xml:space="preserve">National </w:t>
      </w:r>
      <w:r w:rsidRPr="00C40AC5">
        <w:rPr>
          <w:rFonts w:asciiTheme="minorBidi" w:hAnsiTheme="minorBidi" w:cstheme="minorBidi"/>
          <w:i w:val="0"/>
          <w:iCs/>
          <w:color w:val="0070C0"/>
          <w:sz w:val="24"/>
          <w:szCs w:val="24"/>
        </w:rPr>
        <w:t>Legal Commitments</w:t>
      </w:r>
      <w:bookmarkEnd w:id="77"/>
    </w:p>
    <w:p w:rsidR="00C63FE4" w:rsidRPr="00C40AC5" w:rsidRDefault="00C63FE4" w:rsidP="00C40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Pr>
      </w:pPr>
      <w:r w:rsidRPr="00C40AC5">
        <w:rPr>
          <w:rFonts w:asciiTheme="majorHAnsi" w:eastAsia="Times New Roman" w:hAnsiTheme="majorHAnsi" w:cstheme="majorBidi"/>
          <w:color w:val="212121"/>
        </w:rPr>
        <w:t xml:space="preserve">The </w:t>
      </w:r>
      <w:r w:rsidR="0091391E" w:rsidRPr="00C40AC5">
        <w:rPr>
          <w:rFonts w:asciiTheme="majorHAnsi" w:eastAsia="Times New Roman" w:hAnsiTheme="majorHAnsi" w:cstheme="majorBidi"/>
          <w:color w:val="212121"/>
        </w:rPr>
        <w:t xml:space="preserve">National Program </w:t>
      </w:r>
      <w:r w:rsidR="002432ED" w:rsidRPr="00C40AC5">
        <w:rPr>
          <w:rFonts w:asciiTheme="majorHAnsi" w:eastAsia="Times New Roman" w:hAnsiTheme="majorHAnsi" w:cstheme="majorBidi"/>
          <w:color w:val="212121"/>
        </w:rPr>
        <w:t>for</w:t>
      </w:r>
      <w:r w:rsidR="0091391E" w:rsidRPr="00C40AC5">
        <w:rPr>
          <w:rFonts w:asciiTheme="majorHAnsi" w:eastAsia="Times New Roman" w:hAnsiTheme="majorHAnsi" w:cstheme="majorBidi"/>
          <w:color w:val="212121"/>
        </w:rPr>
        <w:t xml:space="preserve"> Female Genital Mutilation </w:t>
      </w:r>
      <w:r w:rsidR="002432ED" w:rsidRPr="00C40AC5">
        <w:rPr>
          <w:rFonts w:asciiTheme="majorHAnsi" w:eastAsia="Times New Roman" w:hAnsiTheme="majorHAnsi" w:cstheme="majorBidi"/>
          <w:color w:val="212121"/>
        </w:rPr>
        <w:t xml:space="preserve">Combat </w:t>
      </w:r>
      <w:r w:rsidRPr="00C40AC5">
        <w:rPr>
          <w:rFonts w:asciiTheme="majorHAnsi" w:eastAsia="Times New Roman" w:hAnsiTheme="majorHAnsi" w:cstheme="majorBidi"/>
          <w:color w:val="212121"/>
        </w:rPr>
        <w:t xml:space="preserve">and </w:t>
      </w:r>
      <w:r w:rsidR="002432ED" w:rsidRPr="00C40AC5">
        <w:rPr>
          <w:rFonts w:asciiTheme="majorHAnsi" w:eastAsia="Times New Roman" w:hAnsiTheme="majorHAnsi" w:cstheme="majorBidi"/>
          <w:color w:val="212121"/>
        </w:rPr>
        <w:t xml:space="preserve">Family Empowerment </w:t>
      </w:r>
      <w:r w:rsidRPr="00C40AC5">
        <w:rPr>
          <w:rFonts w:asciiTheme="majorHAnsi" w:eastAsia="Times New Roman" w:hAnsiTheme="majorHAnsi" w:cstheme="majorBidi"/>
          <w:color w:val="212121"/>
        </w:rPr>
        <w:t xml:space="preserve">generally meets </w:t>
      </w:r>
      <w:r w:rsidR="005E4D81" w:rsidRPr="00C40AC5">
        <w:rPr>
          <w:rFonts w:asciiTheme="majorHAnsi" w:eastAsia="Times New Roman" w:hAnsiTheme="majorHAnsi" w:cstheme="majorBidi"/>
          <w:color w:val="212121"/>
        </w:rPr>
        <w:t xml:space="preserve">the </w:t>
      </w:r>
      <w:r w:rsidR="005E41CB" w:rsidRPr="00C40AC5">
        <w:rPr>
          <w:rFonts w:asciiTheme="majorHAnsi" w:eastAsia="Times New Roman" w:hAnsiTheme="majorHAnsi" w:cstheme="majorBidi"/>
          <w:color w:val="212121"/>
        </w:rPr>
        <w:t xml:space="preserve">national </w:t>
      </w:r>
      <w:r w:rsidRPr="00C40AC5">
        <w:rPr>
          <w:rFonts w:asciiTheme="majorHAnsi" w:eastAsia="Times New Roman" w:hAnsiTheme="majorHAnsi" w:cstheme="majorBidi"/>
          <w:color w:val="212121"/>
        </w:rPr>
        <w:t xml:space="preserve">constitutional and legal </w:t>
      </w:r>
      <w:r w:rsidR="005E41CB" w:rsidRPr="00C40AC5">
        <w:rPr>
          <w:rFonts w:asciiTheme="majorHAnsi" w:eastAsia="Times New Roman" w:hAnsiTheme="majorHAnsi" w:cstheme="majorBidi"/>
          <w:color w:val="212121"/>
        </w:rPr>
        <w:t xml:space="preserve">commitments </w:t>
      </w:r>
      <w:r w:rsidRPr="00C40AC5">
        <w:rPr>
          <w:rFonts w:asciiTheme="majorHAnsi" w:eastAsia="Times New Roman" w:hAnsiTheme="majorHAnsi" w:cstheme="majorBidi"/>
          <w:color w:val="212121"/>
        </w:rPr>
        <w:t xml:space="preserve">in order to </w:t>
      </w:r>
      <w:r w:rsidR="005E41CB" w:rsidRPr="00C40AC5">
        <w:rPr>
          <w:rFonts w:asciiTheme="majorHAnsi" w:eastAsia="Times New Roman" w:hAnsiTheme="majorHAnsi" w:cstheme="majorBidi"/>
          <w:color w:val="212121"/>
        </w:rPr>
        <w:t xml:space="preserve">develop </w:t>
      </w:r>
      <w:r w:rsidRPr="00C40AC5">
        <w:rPr>
          <w:rFonts w:asciiTheme="majorHAnsi" w:eastAsia="Times New Roman" w:hAnsiTheme="majorHAnsi" w:cstheme="majorBidi"/>
          <w:color w:val="212121"/>
        </w:rPr>
        <w:t>the situation of childhood and family in Egypt.</w:t>
      </w:r>
    </w:p>
    <w:p w:rsidR="00C63FE4" w:rsidRPr="00C40AC5" w:rsidRDefault="00C63FE4" w:rsidP="00C40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76" w:lineRule="auto"/>
        <w:jc w:val="both"/>
        <w:rPr>
          <w:rFonts w:asciiTheme="majorHAnsi" w:eastAsia="Times New Roman" w:hAnsiTheme="majorHAnsi" w:cstheme="majorBidi"/>
          <w:color w:val="212121"/>
          <w:rtl/>
        </w:rPr>
      </w:pPr>
      <w:r w:rsidRPr="00C40AC5">
        <w:rPr>
          <w:rFonts w:asciiTheme="majorHAnsi" w:eastAsia="Times New Roman" w:hAnsiTheme="majorHAnsi" w:cstheme="majorBidi"/>
          <w:color w:val="212121"/>
        </w:rPr>
        <w:t xml:space="preserve">Based on the criminalization </w:t>
      </w:r>
      <w:r w:rsidR="00910EC6" w:rsidRPr="00C40AC5">
        <w:rPr>
          <w:rFonts w:asciiTheme="majorHAnsi" w:eastAsia="Times New Roman" w:hAnsiTheme="majorHAnsi" w:cstheme="majorBidi"/>
          <w:color w:val="212121"/>
        </w:rPr>
        <w:t xml:space="preserve">law for </w:t>
      </w:r>
      <w:r w:rsidRPr="00C40AC5">
        <w:rPr>
          <w:rFonts w:asciiTheme="majorHAnsi" w:eastAsia="Times New Roman" w:hAnsiTheme="majorHAnsi" w:cstheme="majorBidi"/>
          <w:color w:val="212121"/>
        </w:rPr>
        <w:t>female genital mutilation</w:t>
      </w:r>
      <w:r w:rsidR="00910EC6" w:rsidRPr="00C40AC5">
        <w:rPr>
          <w:rFonts w:asciiTheme="majorHAnsi" w:eastAsia="Times New Roman" w:hAnsiTheme="majorHAnsi" w:cstheme="majorBidi"/>
          <w:color w:val="212121"/>
        </w:rPr>
        <w:t>, a</w:t>
      </w:r>
      <w:r w:rsidRPr="00C40AC5">
        <w:rPr>
          <w:rFonts w:asciiTheme="majorHAnsi" w:eastAsia="Times New Roman" w:hAnsiTheme="majorHAnsi" w:cstheme="majorBidi"/>
          <w:color w:val="212121"/>
        </w:rPr>
        <w:t>rticle 242 bis</w:t>
      </w:r>
      <w:r w:rsidR="00910EC6" w:rsidRPr="00C40AC5">
        <w:rPr>
          <w:rFonts w:asciiTheme="majorHAnsi" w:eastAsia="Times New Roman" w:hAnsiTheme="majorHAnsi" w:cstheme="majorBidi"/>
          <w:color w:val="212121"/>
        </w:rPr>
        <w:t xml:space="preserve"> </w:t>
      </w:r>
      <w:r w:rsidRPr="00C40AC5">
        <w:rPr>
          <w:rFonts w:asciiTheme="majorHAnsi" w:eastAsia="Times New Roman" w:hAnsiTheme="majorHAnsi" w:cstheme="majorBidi"/>
          <w:color w:val="212121"/>
        </w:rPr>
        <w:t xml:space="preserve">of the Penal Code, </w:t>
      </w:r>
      <w:r w:rsidR="002F77B9" w:rsidRPr="00C40AC5">
        <w:rPr>
          <w:rFonts w:asciiTheme="majorHAnsi" w:eastAsia="Times New Roman" w:hAnsiTheme="majorHAnsi" w:cstheme="majorBidi"/>
          <w:color w:val="212121"/>
        </w:rPr>
        <w:t xml:space="preserve">and in accordance with Egypt’s national </w:t>
      </w:r>
      <w:r w:rsidRPr="00C40AC5">
        <w:rPr>
          <w:rFonts w:asciiTheme="majorHAnsi" w:eastAsia="Times New Roman" w:hAnsiTheme="majorHAnsi" w:cstheme="majorBidi"/>
          <w:color w:val="212121"/>
        </w:rPr>
        <w:t xml:space="preserve">commitment to international conventions: human rights and the abolition of all forms of Discrimination against Women and the </w:t>
      </w:r>
      <w:r w:rsidR="002F77B9" w:rsidRPr="00C40AC5">
        <w:rPr>
          <w:rFonts w:asciiTheme="majorHAnsi" w:eastAsia="Times New Roman" w:hAnsiTheme="majorHAnsi" w:cstheme="majorBidi"/>
          <w:color w:val="212121"/>
        </w:rPr>
        <w:t xml:space="preserve">Child </w:t>
      </w:r>
      <w:r w:rsidRPr="00C40AC5">
        <w:rPr>
          <w:rFonts w:asciiTheme="majorHAnsi" w:eastAsia="Times New Roman" w:hAnsiTheme="majorHAnsi" w:cstheme="majorBidi"/>
          <w:color w:val="212121"/>
        </w:rPr>
        <w:t>Rights and the statement of the United Nations to intensify efforts to combat female genital mutilation by the United Nations General Assembly in December 2012</w:t>
      </w:r>
      <w:r w:rsidR="00E508F1" w:rsidRPr="00C40AC5">
        <w:rPr>
          <w:rFonts w:asciiTheme="majorHAnsi" w:eastAsia="Times New Roman" w:hAnsiTheme="majorHAnsi" w:cstheme="majorBidi"/>
          <w:color w:val="212121"/>
        </w:rPr>
        <w:t>,</w:t>
      </w:r>
      <w:r w:rsidRPr="00C40AC5">
        <w:rPr>
          <w:rFonts w:asciiTheme="majorHAnsi" w:eastAsia="Times New Roman" w:hAnsiTheme="majorHAnsi" w:cstheme="majorBidi"/>
          <w:color w:val="212121"/>
        </w:rPr>
        <w:t xml:space="preserve"> the </w:t>
      </w:r>
      <w:r w:rsidR="00CE4F93" w:rsidRPr="00C40AC5">
        <w:rPr>
          <w:rFonts w:asciiTheme="majorHAnsi" w:eastAsia="Times New Roman" w:hAnsiTheme="majorHAnsi" w:cstheme="majorBidi"/>
          <w:color w:val="212121"/>
        </w:rPr>
        <w:t>National P</w:t>
      </w:r>
      <w:r w:rsidRPr="00C40AC5">
        <w:rPr>
          <w:rFonts w:asciiTheme="majorHAnsi" w:eastAsia="Times New Roman" w:hAnsiTheme="majorHAnsi" w:cstheme="majorBidi"/>
          <w:color w:val="212121"/>
        </w:rPr>
        <w:t xml:space="preserve">rogram </w:t>
      </w:r>
      <w:r w:rsidR="00BF23AF" w:rsidRPr="00C40AC5">
        <w:rPr>
          <w:rFonts w:asciiTheme="majorHAnsi" w:eastAsia="Times New Roman" w:hAnsiTheme="majorHAnsi" w:cstheme="majorBidi"/>
          <w:color w:val="212121"/>
        </w:rPr>
        <w:t xml:space="preserve">conforms with </w:t>
      </w:r>
      <w:r w:rsidRPr="00C40AC5">
        <w:rPr>
          <w:rFonts w:asciiTheme="majorHAnsi" w:eastAsia="Times New Roman" w:hAnsiTheme="majorHAnsi" w:cstheme="majorBidi"/>
          <w:color w:val="212121"/>
        </w:rPr>
        <w:t>legislativ</w:t>
      </w:r>
      <w:r w:rsidR="00BF23AF" w:rsidRPr="00C40AC5">
        <w:rPr>
          <w:rFonts w:asciiTheme="majorHAnsi" w:eastAsia="Times New Roman" w:hAnsiTheme="majorHAnsi" w:cstheme="majorBidi"/>
          <w:color w:val="212121"/>
        </w:rPr>
        <w:t>e</w:t>
      </w:r>
      <w:r w:rsidRPr="00C40AC5">
        <w:rPr>
          <w:rFonts w:asciiTheme="majorHAnsi" w:eastAsia="Times New Roman" w:hAnsiTheme="majorHAnsi" w:cstheme="majorBidi"/>
          <w:color w:val="212121"/>
        </w:rPr>
        <w:t xml:space="preserve"> and</w:t>
      </w:r>
      <w:r w:rsidR="00E508F1" w:rsidRPr="00C40AC5">
        <w:rPr>
          <w:rFonts w:asciiTheme="majorHAnsi" w:eastAsia="Times New Roman" w:hAnsiTheme="majorHAnsi" w:cstheme="majorBidi"/>
          <w:color w:val="212121"/>
        </w:rPr>
        <w:t xml:space="preserve"> </w:t>
      </w:r>
      <w:r w:rsidR="00BF23AF" w:rsidRPr="00C40AC5">
        <w:rPr>
          <w:rFonts w:asciiTheme="majorHAnsi" w:eastAsia="Times New Roman" w:hAnsiTheme="majorHAnsi" w:cstheme="majorBidi"/>
          <w:color w:val="212121"/>
        </w:rPr>
        <w:t>rights-based regulations intended for developing female and family conditions in Egypt</w:t>
      </w:r>
      <w:r w:rsidRPr="00C40AC5">
        <w:rPr>
          <w:rFonts w:asciiTheme="majorHAnsi" w:eastAsia="Times New Roman" w:hAnsiTheme="majorHAnsi" w:cstheme="majorBidi"/>
          <w:color w:val="212121"/>
        </w:rPr>
        <w:t>.</w:t>
      </w:r>
    </w:p>
    <w:p w:rsidR="00C63FE4" w:rsidRPr="00C40AC5" w:rsidRDefault="00C63FE4" w:rsidP="00C40AC5">
      <w:pPr>
        <w:pStyle w:val="HTMLPreformatted"/>
        <w:shd w:val="clear" w:color="auto" w:fill="FFFFFF"/>
        <w:spacing w:after="240" w:line="276" w:lineRule="auto"/>
        <w:jc w:val="both"/>
        <w:rPr>
          <w:rFonts w:asciiTheme="majorHAnsi" w:hAnsiTheme="majorHAnsi" w:cstheme="majorBidi"/>
          <w:color w:val="212121"/>
          <w:sz w:val="22"/>
          <w:szCs w:val="22"/>
          <w:rtl/>
        </w:rPr>
      </w:pPr>
      <w:r w:rsidRPr="00C40AC5">
        <w:rPr>
          <w:rFonts w:asciiTheme="majorHAnsi" w:hAnsiTheme="majorHAnsi" w:cstheme="majorBidi"/>
          <w:color w:val="212121"/>
          <w:sz w:val="22"/>
          <w:szCs w:val="22"/>
        </w:rPr>
        <w:t xml:space="preserve">According to </w:t>
      </w:r>
      <w:r w:rsidR="00E508F1" w:rsidRPr="00C40AC5">
        <w:rPr>
          <w:rFonts w:asciiTheme="majorHAnsi" w:hAnsiTheme="majorHAnsi" w:cstheme="majorBidi"/>
          <w:color w:val="212121"/>
          <w:sz w:val="22"/>
          <w:szCs w:val="22"/>
        </w:rPr>
        <w:t xml:space="preserve">the </w:t>
      </w:r>
      <w:r w:rsidRPr="00C40AC5">
        <w:rPr>
          <w:rFonts w:asciiTheme="majorHAnsi" w:hAnsiTheme="majorHAnsi" w:cstheme="majorBidi"/>
          <w:color w:val="212121"/>
          <w:sz w:val="22"/>
          <w:szCs w:val="22"/>
        </w:rPr>
        <w:t>2010</w:t>
      </w:r>
      <w:r w:rsidR="00E508F1" w:rsidRPr="00C40AC5">
        <w:rPr>
          <w:rFonts w:asciiTheme="majorHAnsi" w:hAnsiTheme="majorHAnsi" w:cstheme="majorBidi"/>
          <w:color w:val="212121"/>
          <w:sz w:val="22"/>
          <w:szCs w:val="22"/>
        </w:rPr>
        <w:t>’s</w:t>
      </w:r>
      <w:r w:rsidRPr="00C40AC5">
        <w:rPr>
          <w:rFonts w:asciiTheme="majorHAnsi" w:hAnsiTheme="majorHAnsi" w:cstheme="majorBidi"/>
          <w:color w:val="212121"/>
          <w:sz w:val="22"/>
          <w:szCs w:val="22"/>
        </w:rPr>
        <w:t xml:space="preserve"> </w:t>
      </w:r>
      <w:r w:rsidR="00E508F1" w:rsidRPr="00C40AC5">
        <w:rPr>
          <w:rFonts w:asciiTheme="majorHAnsi" w:hAnsiTheme="majorHAnsi" w:cstheme="majorBidi"/>
          <w:color w:val="212121"/>
          <w:sz w:val="22"/>
          <w:szCs w:val="22"/>
        </w:rPr>
        <w:t xml:space="preserve">Survey </w:t>
      </w:r>
      <w:r w:rsidRPr="00C40AC5">
        <w:rPr>
          <w:rFonts w:asciiTheme="majorHAnsi" w:hAnsiTheme="majorHAnsi" w:cstheme="majorBidi"/>
          <w:color w:val="212121"/>
          <w:sz w:val="22"/>
          <w:szCs w:val="22"/>
        </w:rPr>
        <w:t xml:space="preserve">of </w:t>
      </w:r>
      <w:r w:rsidR="00E508F1" w:rsidRPr="00C40AC5">
        <w:rPr>
          <w:rFonts w:asciiTheme="majorHAnsi" w:hAnsiTheme="majorHAnsi" w:cstheme="majorBidi"/>
          <w:color w:val="212121"/>
          <w:sz w:val="22"/>
          <w:szCs w:val="22"/>
        </w:rPr>
        <w:t xml:space="preserve">Young People </w:t>
      </w:r>
      <w:r w:rsidRPr="00C40AC5">
        <w:rPr>
          <w:rFonts w:asciiTheme="majorHAnsi" w:hAnsiTheme="majorHAnsi" w:cstheme="majorBidi"/>
          <w:color w:val="212121"/>
          <w:sz w:val="22"/>
          <w:szCs w:val="22"/>
        </w:rPr>
        <w:t xml:space="preserve">in </w:t>
      </w:r>
      <w:r w:rsidR="00E508F1" w:rsidRPr="00C40AC5">
        <w:rPr>
          <w:rFonts w:asciiTheme="majorHAnsi" w:hAnsiTheme="majorHAnsi" w:cstheme="majorBidi"/>
          <w:color w:val="212121"/>
          <w:sz w:val="22"/>
          <w:szCs w:val="22"/>
        </w:rPr>
        <w:t>Egypt,</w:t>
      </w:r>
      <w:r w:rsidRPr="00C40AC5">
        <w:rPr>
          <w:rFonts w:asciiTheme="majorHAnsi" w:hAnsiTheme="majorHAnsi" w:cstheme="majorBidi"/>
          <w:color w:val="212121"/>
          <w:sz w:val="22"/>
          <w:szCs w:val="22"/>
        </w:rPr>
        <w:t xml:space="preserve"> female </w:t>
      </w:r>
      <w:r w:rsidR="00E508F1" w:rsidRPr="00C40AC5">
        <w:rPr>
          <w:rFonts w:asciiTheme="majorHAnsi" w:hAnsiTheme="majorHAnsi" w:cstheme="majorBidi"/>
          <w:color w:val="212121"/>
          <w:sz w:val="22"/>
          <w:szCs w:val="22"/>
        </w:rPr>
        <w:t>genital mutilation prevalence decreased</w:t>
      </w:r>
      <w:r w:rsidRPr="00C40AC5">
        <w:rPr>
          <w:rFonts w:asciiTheme="majorHAnsi" w:hAnsiTheme="majorHAnsi" w:cstheme="majorBidi"/>
          <w:color w:val="212121"/>
          <w:sz w:val="22"/>
          <w:szCs w:val="22"/>
        </w:rPr>
        <w:t xml:space="preserve"> from 97.3</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in 2000 to 84.6</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in 2010 for </w:t>
      </w:r>
      <w:r w:rsidR="00E508F1" w:rsidRPr="00C40AC5">
        <w:rPr>
          <w:rFonts w:asciiTheme="majorHAnsi" w:hAnsiTheme="majorHAnsi" w:cstheme="majorBidi"/>
          <w:color w:val="212121"/>
          <w:sz w:val="22"/>
          <w:szCs w:val="22"/>
        </w:rPr>
        <w:t xml:space="preserve">women of the </w:t>
      </w:r>
      <w:r w:rsidRPr="00C40AC5">
        <w:rPr>
          <w:rFonts w:asciiTheme="majorHAnsi" w:hAnsiTheme="majorHAnsi" w:cstheme="majorBidi"/>
          <w:color w:val="212121"/>
          <w:sz w:val="22"/>
          <w:szCs w:val="22"/>
        </w:rPr>
        <w:t>15-49</w:t>
      </w:r>
      <w:r w:rsidR="00E508F1" w:rsidRPr="00C40AC5">
        <w:rPr>
          <w:rFonts w:asciiTheme="majorHAnsi" w:hAnsiTheme="majorHAnsi" w:cstheme="majorBidi"/>
          <w:color w:val="212121"/>
          <w:sz w:val="22"/>
          <w:szCs w:val="22"/>
        </w:rPr>
        <w:t xml:space="preserve"> ages</w:t>
      </w:r>
      <w:r w:rsidRPr="00C40AC5">
        <w:rPr>
          <w:rFonts w:asciiTheme="majorHAnsi" w:hAnsiTheme="majorHAnsi" w:cstheme="majorBidi"/>
          <w:color w:val="212121"/>
          <w:sz w:val="22"/>
          <w:szCs w:val="22"/>
        </w:rPr>
        <w:t>, and</w:t>
      </w:r>
      <w:r w:rsidR="00E508F1" w:rsidRPr="00C40AC5">
        <w:rPr>
          <w:rFonts w:asciiTheme="majorHAnsi" w:hAnsiTheme="majorHAnsi" w:cstheme="majorBidi"/>
          <w:color w:val="212121"/>
          <w:sz w:val="22"/>
          <w:szCs w:val="22"/>
        </w:rPr>
        <w:t xml:space="preserve"> </w:t>
      </w:r>
      <w:r w:rsidRPr="00C40AC5">
        <w:rPr>
          <w:rFonts w:asciiTheme="majorHAnsi" w:hAnsiTheme="majorHAnsi" w:cstheme="majorBidi"/>
          <w:color w:val="212121"/>
          <w:sz w:val="22"/>
          <w:szCs w:val="22"/>
        </w:rPr>
        <w:t xml:space="preserve">75.5% </w:t>
      </w:r>
      <w:r w:rsidR="00E508F1" w:rsidRPr="00C40AC5">
        <w:rPr>
          <w:rFonts w:asciiTheme="majorHAnsi" w:hAnsiTheme="majorHAnsi" w:cstheme="majorBidi"/>
          <w:color w:val="212121"/>
          <w:sz w:val="22"/>
          <w:szCs w:val="22"/>
        </w:rPr>
        <w:t xml:space="preserve">for </w:t>
      </w:r>
      <w:r w:rsidRPr="00C40AC5">
        <w:rPr>
          <w:rFonts w:asciiTheme="majorHAnsi" w:hAnsiTheme="majorHAnsi" w:cstheme="majorBidi"/>
          <w:color w:val="212121"/>
          <w:sz w:val="22"/>
          <w:szCs w:val="22"/>
        </w:rPr>
        <w:t xml:space="preserve">girls </w:t>
      </w:r>
      <w:r w:rsidR="00E508F1" w:rsidRPr="00C40AC5">
        <w:rPr>
          <w:rFonts w:asciiTheme="majorHAnsi" w:hAnsiTheme="majorHAnsi" w:cstheme="majorBidi"/>
          <w:color w:val="212121"/>
          <w:sz w:val="22"/>
          <w:szCs w:val="22"/>
        </w:rPr>
        <w:t xml:space="preserve">of </w:t>
      </w:r>
      <w:r w:rsidRPr="00C40AC5">
        <w:rPr>
          <w:rFonts w:asciiTheme="majorHAnsi" w:hAnsiTheme="majorHAnsi" w:cstheme="majorBidi"/>
          <w:color w:val="212121"/>
          <w:sz w:val="22"/>
          <w:szCs w:val="22"/>
        </w:rPr>
        <w:t xml:space="preserve">10-29 </w:t>
      </w:r>
      <w:r w:rsidR="00E508F1" w:rsidRPr="00C40AC5">
        <w:rPr>
          <w:rFonts w:asciiTheme="majorHAnsi" w:hAnsiTheme="majorHAnsi" w:cstheme="majorBidi"/>
          <w:color w:val="212121"/>
          <w:sz w:val="22"/>
          <w:szCs w:val="22"/>
        </w:rPr>
        <w:t xml:space="preserve">ages. </w:t>
      </w:r>
      <w:r w:rsidR="004767FE" w:rsidRPr="00C40AC5">
        <w:rPr>
          <w:rFonts w:asciiTheme="majorHAnsi" w:hAnsiTheme="majorHAnsi" w:cstheme="majorBidi"/>
          <w:color w:val="212121"/>
          <w:sz w:val="22"/>
          <w:szCs w:val="22"/>
        </w:rPr>
        <w:t xml:space="preserve">The referral notion of </w:t>
      </w:r>
      <w:r w:rsidRPr="00C40AC5">
        <w:rPr>
          <w:rFonts w:asciiTheme="majorHAnsi" w:hAnsiTheme="majorHAnsi" w:cstheme="majorBidi"/>
          <w:color w:val="212121"/>
          <w:sz w:val="22"/>
          <w:szCs w:val="22"/>
        </w:rPr>
        <w:t xml:space="preserve">female genital mutilation </w:t>
      </w:r>
      <w:r w:rsidR="00E508F1" w:rsidRPr="00C40AC5">
        <w:rPr>
          <w:rFonts w:asciiTheme="majorHAnsi" w:hAnsiTheme="majorHAnsi" w:cstheme="majorBidi"/>
          <w:color w:val="212121"/>
          <w:sz w:val="22"/>
          <w:szCs w:val="22"/>
        </w:rPr>
        <w:t xml:space="preserve">to </w:t>
      </w:r>
      <w:r w:rsidRPr="00C40AC5">
        <w:rPr>
          <w:rFonts w:asciiTheme="majorHAnsi" w:hAnsiTheme="majorHAnsi" w:cstheme="majorBidi"/>
          <w:color w:val="212121"/>
          <w:sz w:val="22"/>
          <w:szCs w:val="22"/>
        </w:rPr>
        <w:t xml:space="preserve">religious </w:t>
      </w:r>
      <w:r w:rsidR="004767FE" w:rsidRPr="00C40AC5">
        <w:rPr>
          <w:rFonts w:asciiTheme="majorHAnsi" w:hAnsiTheme="majorHAnsi" w:cstheme="majorBidi"/>
          <w:color w:val="212121"/>
          <w:sz w:val="22"/>
          <w:szCs w:val="22"/>
        </w:rPr>
        <w:t xml:space="preserve">beliefs </w:t>
      </w:r>
      <w:r w:rsidR="009230E6" w:rsidRPr="00C40AC5">
        <w:rPr>
          <w:rFonts w:asciiTheme="majorHAnsi" w:hAnsiTheme="majorHAnsi" w:cstheme="majorBidi"/>
          <w:color w:val="212121"/>
          <w:sz w:val="22"/>
          <w:szCs w:val="22"/>
        </w:rPr>
        <w:t xml:space="preserve">rapidly </w:t>
      </w:r>
      <w:r w:rsidRPr="00C40AC5">
        <w:rPr>
          <w:rFonts w:asciiTheme="majorHAnsi" w:hAnsiTheme="majorHAnsi" w:cstheme="majorBidi"/>
          <w:color w:val="212121"/>
          <w:sz w:val="22"/>
          <w:szCs w:val="22"/>
        </w:rPr>
        <w:t>dropped</w:t>
      </w:r>
      <w:r w:rsidR="00E508F1" w:rsidRPr="00C40AC5">
        <w:rPr>
          <w:rFonts w:asciiTheme="majorHAnsi" w:hAnsiTheme="majorHAnsi" w:cstheme="majorBidi"/>
          <w:color w:val="212121"/>
          <w:sz w:val="22"/>
          <w:szCs w:val="22"/>
        </w:rPr>
        <w:t xml:space="preserve"> </w:t>
      </w:r>
      <w:r w:rsidRPr="00C40AC5">
        <w:rPr>
          <w:rFonts w:asciiTheme="majorHAnsi" w:hAnsiTheme="majorHAnsi" w:cstheme="majorBidi"/>
          <w:color w:val="212121"/>
          <w:sz w:val="22"/>
          <w:szCs w:val="22"/>
        </w:rPr>
        <w:t>from 72.6</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in 2000 to 60.8</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in 2005</w:t>
      </w:r>
      <w:r w:rsidR="004767FE"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and 49.1</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in 2008</w:t>
      </w:r>
      <w:r w:rsidR="004767FE"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w:t>
      </w:r>
    </w:p>
    <w:p w:rsidR="00C63FE4" w:rsidRPr="00C40AC5" w:rsidRDefault="00C63FE4" w:rsidP="00C40AC5">
      <w:pPr>
        <w:pStyle w:val="HTMLPreformatted"/>
        <w:shd w:val="clear" w:color="auto" w:fill="FFFFFF"/>
        <w:spacing w:after="240" w:line="276" w:lineRule="auto"/>
        <w:jc w:val="both"/>
        <w:rPr>
          <w:rFonts w:asciiTheme="majorHAnsi" w:hAnsiTheme="majorHAnsi" w:cstheme="majorBidi"/>
          <w:color w:val="212121"/>
          <w:sz w:val="22"/>
          <w:szCs w:val="22"/>
          <w:rtl/>
        </w:rPr>
      </w:pPr>
      <w:r w:rsidRPr="00C40AC5">
        <w:rPr>
          <w:rFonts w:asciiTheme="majorHAnsi" w:hAnsiTheme="majorHAnsi" w:cstheme="majorBidi"/>
          <w:color w:val="212121"/>
          <w:sz w:val="22"/>
          <w:szCs w:val="22"/>
        </w:rPr>
        <w:t>It seem</w:t>
      </w:r>
      <w:r w:rsidR="00C416E1" w:rsidRPr="00C40AC5">
        <w:rPr>
          <w:rFonts w:asciiTheme="majorHAnsi" w:hAnsiTheme="majorHAnsi" w:cstheme="majorBidi"/>
          <w:color w:val="212121"/>
          <w:sz w:val="22"/>
          <w:szCs w:val="22"/>
        </w:rPr>
        <w:t>s</w:t>
      </w:r>
      <w:r w:rsidRPr="00C40AC5">
        <w:rPr>
          <w:rFonts w:asciiTheme="majorHAnsi" w:hAnsiTheme="majorHAnsi" w:cstheme="majorBidi"/>
          <w:color w:val="212121"/>
          <w:sz w:val="22"/>
          <w:szCs w:val="22"/>
        </w:rPr>
        <w:t xml:space="preserve"> older generations are more responsive to female genital mutilation</w:t>
      </w:r>
      <w:r w:rsidR="00C416E1" w:rsidRPr="00C40AC5">
        <w:rPr>
          <w:rFonts w:asciiTheme="majorHAnsi" w:hAnsiTheme="majorHAnsi" w:cstheme="majorBidi"/>
          <w:color w:val="212121"/>
          <w:sz w:val="22"/>
          <w:szCs w:val="22"/>
        </w:rPr>
        <w:t xml:space="preserve"> as </w:t>
      </w:r>
      <w:r w:rsidRPr="00C40AC5">
        <w:rPr>
          <w:rFonts w:asciiTheme="majorHAnsi" w:hAnsiTheme="majorHAnsi" w:cstheme="majorBidi"/>
          <w:color w:val="212121"/>
          <w:sz w:val="22"/>
          <w:szCs w:val="22"/>
        </w:rPr>
        <w:t xml:space="preserve">34.1% of girls </w:t>
      </w:r>
      <w:r w:rsidR="00C416E1" w:rsidRPr="00C40AC5">
        <w:rPr>
          <w:rFonts w:asciiTheme="majorHAnsi" w:hAnsiTheme="majorHAnsi" w:cstheme="majorBidi"/>
          <w:color w:val="212121"/>
          <w:sz w:val="22"/>
          <w:szCs w:val="22"/>
        </w:rPr>
        <w:t xml:space="preserve">aged </w:t>
      </w:r>
      <w:r w:rsidRPr="00C40AC5">
        <w:rPr>
          <w:rFonts w:asciiTheme="majorHAnsi" w:hAnsiTheme="majorHAnsi" w:cstheme="majorBidi"/>
          <w:color w:val="212121"/>
          <w:sz w:val="22"/>
          <w:szCs w:val="22"/>
        </w:rPr>
        <w:t>15-19</w:t>
      </w:r>
      <w:r w:rsidR="00C416E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believe female </w:t>
      </w:r>
      <w:r w:rsidR="00C416E1" w:rsidRPr="00C40AC5">
        <w:rPr>
          <w:rFonts w:asciiTheme="majorHAnsi" w:hAnsiTheme="majorHAnsi" w:cstheme="majorBidi"/>
          <w:color w:val="212121"/>
          <w:sz w:val="22"/>
          <w:szCs w:val="22"/>
        </w:rPr>
        <w:t xml:space="preserve">genital mutilation </w:t>
      </w:r>
      <w:r w:rsidRPr="00C40AC5">
        <w:rPr>
          <w:rFonts w:asciiTheme="majorHAnsi" w:hAnsiTheme="majorHAnsi" w:cstheme="majorBidi"/>
          <w:color w:val="212121"/>
          <w:sz w:val="22"/>
          <w:szCs w:val="22"/>
        </w:rPr>
        <w:t xml:space="preserve">should </w:t>
      </w:r>
      <w:r w:rsidR="00C416E1" w:rsidRPr="00C40AC5">
        <w:rPr>
          <w:rFonts w:asciiTheme="majorHAnsi" w:hAnsiTheme="majorHAnsi" w:cstheme="majorBidi"/>
          <w:color w:val="212121"/>
          <w:sz w:val="22"/>
          <w:szCs w:val="22"/>
        </w:rPr>
        <w:t xml:space="preserve">not </w:t>
      </w:r>
      <w:r w:rsidRPr="00C40AC5">
        <w:rPr>
          <w:rFonts w:asciiTheme="majorHAnsi" w:hAnsiTheme="majorHAnsi" w:cstheme="majorBidi"/>
          <w:color w:val="212121"/>
          <w:sz w:val="22"/>
          <w:szCs w:val="22"/>
        </w:rPr>
        <w:t xml:space="preserve">continue, compared </w:t>
      </w:r>
      <w:r w:rsidR="00C416E1" w:rsidRPr="00C40AC5">
        <w:rPr>
          <w:rFonts w:asciiTheme="majorHAnsi" w:hAnsiTheme="majorHAnsi" w:cstheme="majorBidi"/>
          <w:color w:val="212121"/>
          <w:sz w:val="22"/>
          <w:szCs w:val="22"/>
        </w:rPr>
        <w:t xml:space="preserve">to </w:t>
      </w:r>
      <w:r w:rsidRPr="00C40AC5">
        <w:rPr>
          <w:rFonts w:asciiTheme="majorHAnsi" w:hAnsiTheme="majorHAnsi" w:cstheme="majorBidi"/>
          <w:color w:val="212121"/>
          <w:sz w:val="22"/>
          <w:szCs w:val="22"/>
        </w:rPr>
        <w:t xml:space="preserve">63.8% of women aged 45-49, </w:t>
      </w:r>
      <w:r w:rsidR="0077085F" w:rsidRPr="00C40AC5">
        <w:rPr>
          <w:rFonts w:asciiTheme="majorHAnsi" w:hAnsiTheme="majorHAnsi" w:cstheme="majorBidi"/>
          <w:color w:val="212121"/>
          <w:sz w:val="22"/>
          <w:szCs w:val="22"/>
        </w:rPr>
        <w:t xml:space="preserve">in reference to </w:t>
      </w:r>
      <w:r w:rsidRPr="00C40AC5">
        <w:rPr>
          <w:rFonts w:asciiTheme="majorHAnsi" w:hAnsiTheme="majorHAnsi" w:cstheme="majorBidi"/>
          <w:color w:val="212121"/>
          <w:sz w:val="22"/>
          <w:szCs w:val="22"/>
        </w:rPr>
        <w:t xml:space="preserve">the </w:t>
      </w:r>
      <w:r w:rsidR="0077085F" w:rsidRPr="00C40AC5">
        <w:rPr>
          <w:rFonts w:asciiTheme="majorHAnsi" w:hAnsiTheme="majorHAnsi" w:cstheme="majorBidi"/>
          <w:color w:val="212121"/>
          <w:sz w:val="22"/>
          <w:szCs w:val="22"/>
        </w:rPr>
        <w:t xml:space="preserve">findings </w:t>
      </w:r>
      <w:r w:rsidRPr="00C40AC5">
        <w:rPr>
          <w:rFonts w:asciiTheme="majorHAnsi" w:hAnsiTheme="majorHAnsi" w:cstheme="majorBidi"/>
          <w:color w:val="212121"/>
          <w:sz w:val="22"/>
          <w:szCs w:val="22"/>
        </w:rPr>
        <w:t xml:space="preserve">of </w:t>
      </w:r>
      <w:r w:rsidR="0077085F" w:rsidRPr="00C40AC5">
        <w:rPr>
          <w:rFonts w:asciiTheme="majorHAnsi" w:hAnsiTheme="majorHAnsi" w:cstheme="majorBidi"/>
          <w:color w:val="212121"/>
          <w:sz w:val="22"/>
          <w:szCs w:val="22"/>
        </w:rPr>
        <w:t xml:space="preserve">the </w:t>
      </w:r>
      <w:r w:rsidRPr="00C40AC5">
        <w:rPr>
          <w:rFonts w:asciiTheme="majorHAnsi" w:hAnsiTheme="majorHAnsi" w:cstheme="majorBidi"/>
          <w:color w:val="212121"/>
          <w:sz w:val="22"/>
          <w:szCs w:val="22"/>
        </w:rPr>
        <w:t>Demographic Health Survey for Egypt 2008.</w:t>
      </w:r>
      <w:r w:rsidR="0077085F" w:rsidRPr="00C40AC5">
        <w:rPr>
          <w:rFonts w:asciiTheme="majorHAnsi" w:hAnsiTheme="majorHAnsi" w:cstheme="majorBidi"/>
          <w:color w:val="212121"/>
          <w:sz w:val="22"/>
          <w:szCs w:val="22"/>
        </w:rPr>
        <w:t xml:space="preserve"> </w:t>
      </w:r>
      <w:r w:rsidRPr="00C40AC5">
        <w:rPr>
          <w:rFonts w:asciiTheme="majorHAnsi" w:hAnsiTheme="majorHAnsi" w:cstheme="majorBidi"/>
          <w:color w:val="212121"/>
          <w:sz w:val="22"/>
          <w:szCs w:val="22"/>
        </w:rPr>
        <w:t xml:space="preserve">Finally, although </w:t>
      </w:r>
      <w:r w:rsidR="00445EF3" w:rsidRPr="00C40AC5">
        <w:rPr>
          <w:rFonts w:asciiTheme="majorHAnsi" w:hAnsiTheme="majorHAnsi" w:cstheme="majorBidi"/>
          <w:color w:val="212121"/>
          <w:sz w:val="22"/>
          <w:szCs w:val="22"/>
        </w:rPr>
        <w:t xml:space="preserve">such a </w:t>
      </w:r>
      <w:r w:rsidRPr="00C40AC5">
        <w:rPr>
          <w:rFonts w:asciiTheme="majorHAnsi" w:hAnsiTheme="majorHAnsi" w:cstheme="majorBidi"/>
          <w:color w:val="212121"/>
          <w:sz w:val="22"/>
          <w:szCs w:val="22"/>
        </w:rPr>
        <w:t xml:space="preserve">practice has </w:t>
      </w:r>
      <w:r w:rsidR="00445EF3" w:rsidRPr="00C40AC5">
        <w:rPr>
          <w:rFonts w:asciiTheme="majorHAnsi" w:hAnsiTheme="majorHAnsi" w:cstheme="majorBidi"/>
          <w:color w:val="212121"/>
          <w:sz w:val="22"/>
          <w:szCs w:val="22"/>
        </w:rPr>
        <w:t xml:space="preserve">decreased </w:t>
      </w:r>
      <w:r w:rsidRPr="00C40AC5">
        <w:rPr>
          <w:rFonts w:asciiTheme="majorHAnsi" w:hAnsiTheme="majorHAnsi" w:cstheme="majorBidi"/>
          <w:color w:val="212121"/>
          <w:sz w:val="22"/>
          <w:szCs w:val="22"/>
        </w:rPr>
        <w:t xml:space="preserve">over the past decade, </w:t>
      </w:r>
      <w:r w:rsidR="00445EF3" w:rsidRPr="00C40AC5">
        <w:rPr>
          <w:rFonts w:asciiTheme="majorHAnsi" w:hAnsiTheme="majorHAnsi" w:cstheme="majorBidi"/>
          <w:color w:val="212121"/>
          <w:sz w:val="22"/>
          <w:szCs w:val="22"/>
        </w:rPr>
        <w:t xml:space="preserve">non-medical practices remain </w:t>
      </w:r>
      <w:r w:rsidRPr="00C40AC5">
        <w:rPr>
          <w:rFonts w:asciiTheme="majorHAnsi" w:hAnsiTheme="majorHAnsi" w:cstheme="majorBidi"/>
          <w:color w:val="212121"/>
          <w:sz w:val="22"/>
          <w:szCs w:val="22"/>
        </w:rPr>
        <w:t xml:space="preserve">most </w:t>
      </w:r>
      <w:r w:rsidR="00445EF3" w:rsidRPr="00C40AC5">
        <w:rPr>
          <w:rFonts w:asciiTheme="majorHAnsi" w:hAnsiTheme="majorHAnsi" w:cstheme="majorBidi"/>
          <w:color w:val="212121"/>
          <w:sz w:val="22"/>
          <w:szCs w:val="22"/>
        </w:rPr>
        <w:t>shockingly challenging</w:t>
      </w:r>
      <w:r w:rsidRPr="00C40AC5">
        <w:rPr>
          <w:rFonts w:asciiTheme="majorHAnsi" w:hAnsiTheme="majorHAnsi" w:cstheme="majorBidi"/>
          <w:color w:val="212121"/>
          <w:sz w:val="22"/>
          <w:szCs w:val="22"/>
        </w:rPr>
        <w:t xml:space="preserve">. According to the </w:t>
      </w:r>
      <w:r w:rsidR="00445EF3" w:rsidRPr="00C40AC5">
        <w:rPr>
          <w:rFonts w:asciiTheme="majorHAnsi" w:hAnsiTheme="majorHAnsi" w:cstheme="majorBidi"/>
          <w:color w:val="212121"/>
          <w:sz w:val="22"/>
          <w:szCs w:val="22"/>
        </w:rPr>
        <w:t>2010’s Survey</w:t>
      </w:r>
      <w:r w:rsidRPr="00C40AC5">
        <w:rPr>
          <w:rFonts w:asciiTheme="majorHAnsi" w:hAnsiTheme="majorHAnsi" w:cstheme="majorBidi"/>
          <w:color w:val="212121"/>
          <w:sz w:val="22"/>
          <w:szCs w:val="22"/>
        </w:rPr>
        <w:t xml:space="preserve">, midwives or traditional birth attendants conducted 34.1% </w:t>
      </w:r>
      <w:r w:rsidRPr="00C40AC5">
        <w:rPr>
          <w:rFonts w:asciiTheme="majorHAnsi" w:hAnsiTheme="majorHAnsi" w:cstheme="majorBidi"/>
          <w:color w:val="212121"/>
          <w:sz w:val="22"/>
          <w:szCs w:val="22"/>
        </w:rPr>
        <w:lastRenderedPageBreak/>
        <w:t xml:space="preserve">of </w:t>
      </w:r>
      <w:r w:rsidR="00445EF3" w:rsidRPr="00C40AC5">
        <w:rPr>
          <w:rFonts w:asciiTheme="majorHAnsi" w:hAnsiTheme="majorHAnsi" w:cstheme="majorBidi"/>
          <w:color w:val="212121"/>
          <w:sz w:val="22"/>
          <w:szCs w:val="22"/>
        </w:rPr>
        <w:t>operations</w:t>
      </w:r>
      <w:r w:rsidRPr="00C40AC5">
        <w:rPr>
          <w:rFonts w:asciiTheme="majorHAnsi" w:hAnsiTheme="majorHAnsi" w:cstheme="majorBidi"/>
          <w:color w:val="212121"/>
          <w:sz w:val="22"/>
          <w:szCs w:val="22"/>
        </w:rPr>
        <w:t xml:space="preserve"> </w:t>
      </w:r>
      <w:r w:rsidR="00445EF3" w:rsidRPr="00C40AC5">
        <w:rPr>
          <w:rFonts w:asciiTheme="majorHAnsi" w:hAnsiTheme="majorHAnsi" w:cstheme="majorBidi"/>
          <w:color w:val="212121"/>
          <w:sz w:val="22"/>
          <w:szCs w:val="22"/>
        </w:rPr>
        <w:t xml:space="preserve">compared to </w:t>
      </w:r>
      <w:r w:rsidRPr="00C40AC5">
        <w:rPr>
          <w:rFonts w:asciiTheme="majorHAnsi" w:hAnsiTheme="majorHAnsi" w:cstheme="majorBidi"/>
          <w:color w:val="212121"/>
          <w:sz w:val="22"/>
          <w:szCs w:val="22"/>
        </w:rPr>
        <w:t xml:space="preserve">57.3% of the cases </w:t>
      </w:r>
      <w:r w:rsidR="00445EF3" w:rsidRPr="00C40AC5">
        <w:rPr>
          <w:rFonts w:asciiTheme="majorHAnsi" w:hAnsiTheme="majorHAnsi" w:cstheme="majorBidi"/>
          <w:color w:val="212121"/>
          <w:sz w:val="22"/>
          <w:szCs w:val="22"/>
        </w:rPr>
        <w:t xml:space="preserve">that </w:t>
      </w:r>
      <w:r w:rsidRPr="00C40AC5">
        <w:rPr>
          <w:rFonts w:asciiTheme="majorHAnsi" w:hAnsiTheme="majorHAnsi" w:cstheme="majorBidi"/>
          <w:color w:val="212121"/>
          <w:sz w:val="22"/>
          <w:szCs w:val="22"/>
        </w:rPr>
        <w:t xml:space="preserve">were conducted by trained medical </w:t>
      </w:r>
      <w:r w:rsidR="00FF34CA" w:rsidRPr="00C40AC5">
        <w:rPr>
          <w:rFonts w:asciiTheme="majorHAnsi" w:hAnsiTheme="majorHAnsi" w:cstheme="majorBidi"/>
          <w:color w:val="212121"/>
          <w:sz w:val="22"/>
          <w:szCs w:val="22"/>
        </w:rPr>
        <w:t>specialist</w:t>
      </w:r>
      <w:r w:rsidR="00445EF3" w:rsidRPr="00C40AC5">
        <w:rPr>
          <w:rFonts w:asciiTheme="majorHAnsi" w:hAnsiTheme="majorHAnsi" w:cstheme="majorBidi"/>
          <w:color w:val="212121"/>
          <w:sz w:val="22"/>
          <w:szCs w:val="22"/>
        </w:rPr>
        <w:t>s,</w:t>
      </w:r>
      <w:r w:rsidR="00FF34CA" w:rsidRPr="00C40AC5">
        <w:rPr>
          <w:rFonts w:asciiTheme="majorHAnsi" w:hAnsiTheme="majorHAnsi" w:cstheme="majorBidi"/>
          <w:color w:val="212121"/>
          <w:sz w:val="22"/>
          <w:szCs w:val="22"/>
        </w:rPr>
        <w:t xml:space="preserve"> either</w:t>
      </w:r>
      <w:r w:rsidRPr="00C40AC5">
        <w:rPr>
          <w:rFonts w:asciiTheme="majorHAnsi" w:hAnsiTheme="majorHAnsi" w:cstheme="majorBidi"/>
          <w:color w:val="212121"/>
          <w:sz w:val="22"/>
          <w:szCs w:val="22"/>
        </w:rPr>
        <w:t xml:space="preserve"> doctor</w:t>
      </w:r>
      <w:r w:rsidR="00445EF3" w:rsidRPr="00C40AC5">
        <w:rPr>
          <w:rFonts w:asciiTheme="majorHAnsi" w:hAnsiTheme="majorHAnsi" w:cstheme="majorBidi"/>
          <w:color w:val="212121"/>
          <w:sz w:val="22"/>
          <w:szCs w:val="22"/>
        </w:rPr>
        <w:t>s</w:t>
      </w:r>
      <w:r w:rsidRPr="00C40AC5">
        <w:rPr>
          <w:rFonts w:asciiTheme="majorHAnsi" w:hAnsiTheme="majorHAnsi" w:cstheme="majorBidi"/>
          <w:color w:val="212121"/>
          <w:sz w:val="22"/>
          <w:szCs w:val="22"/>
        </w:rPr>
        <w:t xml:space="preserve"> or nurse</w:t>
      </w:r>
      <w:r w:rsidR="00445EF3" w:rsidRPr="00C40AC5">
        <w:rPr>
          <w:rFonts w:asciiTheme="majorHAnsi" w:hAnsiTheme="majorHAnsi" w:cstheme="majorBidi"/>
          <w:color w:val="212121"/>
          <w:sz w:val="22"/>
          <w:szCs w:val="22"/>
        </w:rPr>
        <w:t>s</w:t>
      </w:r>
      <w:r w:rsidRPr="00C40AC5">
        <w:rPr>
          <w:rFonts w:asciiTheme="majorHAnsi" w:hAnsiTheme="majorHAnsi" w:cstheme="majorBidi"/>
          <w:color w:val="212121"/>
          <w:sz w:val="22"/>
          <w:szCs w:val="22"/>
        </w:rPr>
        <w:t xml:space="preserve"> or other health care </w:t>
      </w:r>
      <w:r w:rsidR="0029583B" w:rsidRPr="00901616">
        <w:rPr>
          <w:rFonts w:asciiTheme="majorHAnsi" w:hAnsiTheme="majorHAnsi" w:cstheme="majorBidi"/>
          <w:color w:val="212121"/>
          <w:sz w:val="22"/>
          <w:szCs w:val="22"/>
        </w:rPr>
        <w:t>Specialists</w:t>
      </w:r>
      <w:r w:rsidRPr="00C40AC5">
        <w:rPr>
          <w:rFonts w:asciiTheme="majorHAnsi" w:hAnsiTheme="majorHAnsi" w:cstheme="majorBidi"/>
          <w:color w:val="212121"/>
          <w:sz w:val="22"/>
          <w:szCs w:val="22"/>
        </w:rPr>
        <w:t>.</w:t>
      </w:r>
    </w:p>
    <w:p w:rsidR="00C63FE4" w:rsidRPr="00C40AC5" w:rsidRDefault="00C63FE4" w:rsidP="00C40AC5">
      <w:pPr>
        <w:pStyle w:val="HTMLPreformatted"/>
        <w:shd w:val="clear" w:color="auto" w:fill="FFFFFF"/>
        <w:spacing w:after="240" w:line="276" w:lineRule="auto"/>
        <w:jc w:val="both"/>
        <w:rPr>
          <w:rFonts w:asciiTheme="majorHAnsi" w:hAnsiTheme="majorHAnsi" w:cstheme="majorBidi"/>
          <w:color w:val="212121"/>
          <w:sz w:val="22"/>
          <w:szCs w:val="22"/>
          <w:rtl/>
        </w:rPr>
      </w:pPr>
      <w:r w:rsidRPr="00C40AC5">
        <w:rPr>
          <w:rFonts w:asciiTheme="majorHAnsi" w:hAnsiTheme="majorHAnsi" w:cstheme="majorBidi"/>
          <w:color w:val="212121"/>
          <w:sz w:val="22"/>
          <w:szCs w:val="22"/>
        </w:rPr>
        <w:t>The results of 2012</w:t>
      </w:r>
      <w:r w:rsidR="00445EF3" w:rsidRPr="00C40AC5">
        <w:rPr>
          <w:rFonts w:asciiTheme="majorHAnsi" w:hAnsiTheme="majorHAnsi" w:cstheme="majorBidi"/>
          <w:color w:val="212121"/>
          <w:sz w:val="22"/>
          <w:szCs w:val="22"/>
        </w:rPr>
        <w:t>’s Survey</w:t>
      </w:r>
      <w:r w:rsidRPr="00C40AC5">
        <w:rPr>
          <w:rFonts w:asciiTheme="majorHAnsi" w:hAnsiTheme="majorHAnsi" w:cstheme="majorBidi"/>
          <w:color w:val="212121"/>
          <w:sz w:val="22"/>
          <w:szCs w:val="22"/>
        </w:rPr>
        <w:t xml:space="preserve"> demonstrate that despite the low rate of female genital mutilation</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there are still many families considering </w:t>
      </w:r>
      <w:r w:rsidR="00445EF3" w:rsidRPr="00C40AC5">
        <w:rPr>
          <w:rFonts w:asciiTheme="majorHAnsi" w:hAnsiTheme="majorHAnsi" w:cstheme="majorBidi"/>
          <w:color w:val="212121"/>
          <w:sz w:val="22"/>
          <w:szCs w:val="22"/>
        </w:rPr>
        <w:t xml:space="preserve">this habit </w:t>
      </w:r>
      <w:r w:rsidRPr="00C40AC5">
        <w:rPr>
          <w:rFonts w:asciiTheme="majorHAnsi" w:hAnsiTheme="majorHAnsi" w:cstheme="majorBidi"/>
          <w:color w:val="212121"/>
          <w:sz w:val="22"/>
          <w:szCs w:val="22"/>
        </w:rPr>
        <w:t xml:space="preserve">a necessary </w:t>
      </w:r>
      <w:r w:rsidR="00445EF3" w:rsidRPr="00C40AC5">
        <w:rPr>
          <w:rFonts w:asciiTheme="majorHAnsi" w:hAnsiTheme="majorHAnsi" w:cstheme="majorBidi"/>
          <w:color w:val="212121"/>
          <w:sz w:val="22"/>
          <w:szCs w:val="22"/>
        </w:rPr>
        <w:t>procedure</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and results showed that 64% of respondents </w:t>
      </w:r>
      <w:r w:rsidR="00445EF3" w:rsidRPr="00C40AC5">
        <w:rPr>
          <w:rFonts w:asciiTheme="majorHAnsi" w:hAnsiTheme="majorHAnsi" w:cstheme="majorBidi"/>
          <w:color w:val="212121"/>
          <w:sz w:val="22"/>
          <w:szCs w:val="22"/>
        </w:rPr>
        <w:t xml:space="preserve">of ages </w:t>
      </w:r>
      <w:r w:rsidRPr="00C40AC5">
        <w:rPr>
          <w:rFonts w:asciiTheme="majorHAnsi" w:hAnsiTheme="majorHAnsi" w:cstheme="majorBidi"/>
          <w:color w:val="212121"/>
          <w:sz w:val="22"/>
          <w:szCs w:val="22"/>
        </w:rPr>
        <w:t>15-29 believe</w:t>
      </w:r>
      <w:r w:rsidR="00445EF3" w:rsidRPr="00C40AC5">
        <w:rPr>
          <w:rFonts w:asciiTheme="majorHAnsi" w:hAnsiTheme="majorHAnsi" w:cstheme="majorBidi"/>
          <w:color w:val="212121"/>
          <w:sz w:val="22"/>
          <w:szCs w:val="22"/>
        </w:rPr>
        <w:t>d</w:t>
      </w:r>
      <w:r w:rsidRPr="00C40AC5">
        <w:rPr>
          <w:rFonts w:asciiTheme="majorHAnsi" w:hAnsiTheme="majorHAnsi" w:cstheme="majorBidi"/>
          <w:color w:val="212121"/>
          <w:sz w:val="22"/>
          <w:szCs w:val="22"/>
        </w:rPr>
        <w:t xml:space="preserve"> that the practice of female </w:t>
      </w:r>
      <w:r w:rsidR="00445EF3" w:rsidRPr="00C40AC5">
        <w:rPr>
          <w:rFonts w:asciiTheme="majorHAnsi" w:hAnsiTheme="majorHAnsi" w:cstheme="majorBidi"/>
          <w:color w:val="212121"/>
          <w:sz w:val="22"/>
          <w:szCs w:val="22"/>
        </w:rPr>
        <w:t>genital mutilation</w:t>
      </w:r>
      <w:r w:rsidRPr="00C40AC5">
        <w:rPr>
          <w:rFonts w:asciiTheme="majorHAnsi" w:hAnsiTheme="majorHAnsi" w:cstheme="majorBidi"/>
          <w:color w:val="212121"/>
          <w:sz w:val="22"/>
          <w:szCs w:val="22"/>
        </w:rPr>
        <w:t xml:space="preserve"> is important or necessary</w:t>
      </w:r>
      <w:r w:rsidR="00445EF3"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while 20.8</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believe</w:t>
      </w:r>
      <w:r w:rsidR="00445EF3" w:rsidRPr="00C40AC5">
        <w:rPr>
          <w:rFonts w:asciiTheme="majorHAnsi" w:hAnsiTheme="majorHAnsi" w:cstheme="majorBidi"/>
          <w:color w:val="212121"/>
          <w:sz w:val="22"/>
          <w:szCs w:val="22"/>
        </w:rPr>
        <w:t>d</w:t>
      </w:r>
      <w:r w:rsidRPr="00C40AC5">
        <w:rPr>
          <w:rFonts w:asciiTheme="majorHAnsi" w:hAnsiTheme="majorHAnsi" w:cstheme="majorBidi"/>
          <w:color w:val="212121"/>
          <w:sz w:val="22"/>
          <w:szCs w:val="22"/>
        </w:rPr>
        <w:t xml:space="preserve"> it is </w:t>
      </w:r>
      <w:r w:rsidR="00445EF3" w:rsidRPr="00C40AC5">
        <w:rPr>
          <w:rFonts w:asciiTheme="majorHAnsi" w:hAnsiTheme="majorHAnsi" w:cstheme="majorBidi"/>
          <w:color w:val="212121"/>
          <w:sz w:val="22"/>
          <w:szCs w:val="22"/>
        </w:rPr>
        <w:t xml:space="preserve">was </w:t>
      </w:r>
      <w:r w:rsidRPr="00C40AC5">
        <w:rPr>
          <w:rFonts w:asciiTheme="majorHAnsi" w:hAnsiTheme="majorHAnsi" w:cstheme="majorBidi"/>
          <w:color w:val="212121"/>
          <w:sz w:val="22"/>
          <w:szCs w:val="22"/>
        </w:rPr>
        <w:t>unnecessary</w:t>
      </w:r>
      <w:r w:rsidR="00445EF3"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and 15.3</w:t>
      </w:r>
      <w:r w:rsidR="00E508F1" w:rsidRPr="00C40AC5">
        <w:rPr>
          <w:rFonts w:asciiTheme="majorHAnsi" w:hAnsiTheme="majorHAnsi" w:cstheme="majorBidi"/>
          <w:color w:val="212121"/>
          <w:sz w:val="22"/>
          <w:szCs w:val="22"/>
        </w:rPr>
        <w:t>%</w:t>
      </w:r>
      <w:r w:rsidRPr="00C40AC5">
        <w:rPr>
          <w:rFonts w:asciiTheme="majorHAnsi" w:hAnsiTheme="majorHAnsi" w:cstheme="majorBidi"/>
          <w:color w:val="212121"/>
          <w:sz w:val="22"/>
          <w:szCs w:val="22"/>
        </w:rPr>
        <w:t xml:space="preserve"> were </w:t>
      </w:r>
      <w:r w:rsidR="0029583B" w:rsidRPr="00901616">
        <w:rPr>
          <w:rFonts w:asciiTheme="majorHAnsi" w:hAnsiTheme="majorHAnsi" w:cstheme="majorBidi"/>
          <w:color w:val="212121"/>
          <w:sz w:val="22"/>
          <w:szCs w:val="22"/>
        </w:rPr>
        <w:t>uncertain</w:t>
      </w:r>
      <w:r w:rsidR="00E508F1" w:rsidRPr="00C40AC5">
        <w:rPr>
          <w:rFonts w:asciiTheme="majorHAnsi" w:hAnsiTheme="majorHAnsi" w:cstheme="majorBidi"/>
          <w:color w:val="212121"/>
          <w:sz w:val="22"/>
          <w:szCs w:val="22"/>
        </w:rPr>
        <w:t>.</w:t>
      </w:r>
    </w:p>
    <w:p w:rsidR="00C63FE4" w:rsidRPr="00C40AC5" w:rsidRDefault="00445EF3" w:rsidP="00C40AC5">
      <w:pPr>
        <w:pStyle w:val="Heading2"/>
        <w:numPr>
          <w:ilvl w:val="0"/>
          <w:numId w:val="46"/>
        </w:numPr>
        <w:bidi w:val="0"/>
        <w:spacing w:before="0" w:after="240" w:line="276" w:lineRule="auto"/>
        <w:ind w:left="540" w:hanging="540"/>
        <w:rPr>
          <w:rFonts w:asciiTheme="minorBidi" w:hAnsiTheme="minorBidi" w:cstheme="minorBidi"/>
          <w:i w:val="0"/>
          <w:iCs/>
          <w:color w:val="0070C0"/>
          <w:sz w:val="24"/>
          <w:szCs w:val="24"/>
          <w:rtl/>
        </w:rPr>
      </w:pPr>
      <w:bookmarkStart w:id="78" w:name="_Toc423127324"/>
      <w:r w:rsidRPr="00C40AC5">
        <w:rPr>
          <w:rFonts w:asciiTheme="minorBidi" w:hAnsiTheme="minorBidi" w:cstheme="minorBidi"/>
          <w:i w:val="0"/>
          <w:iCs/>
          <w:color w:val="0070C0"/>
          <w:sz w:val="24"/>
          <w:szCs w:val="24"/>
        </w:rPr>
        <w:t>R</w:t>
      </w:r>
      <w:r w:rsidR="00C63FE4" w:rsidRPr="00C40AC5">
        <w:rPr>
          <w:rFonts w:asciiTheme="minorBidi" w:hAnsiTheme="minorBidi" w:cstheme="minorBidi"/>
          <w:i w:val="0"/>
          <w:iCs/>
          <w:color w:val="0070C0"/>
          <w:sz w:val="24"/>
          <w:szCs w:val="24"/>
        </w:rPr>
        <w:t xml:space="preserve">elevance to </w:t>
      </w:r>
      <w:r w:rsidRPr="00C40AC5">
        <w:rPr>
          <w:rFonts w:asciiTheme="minorBidi" w:hAnsiTheme="minorBidi" w:cstheme="minorBidi"/>
          <w:i w:val="0"/>
          <w:iCs/>
          <w:color w:val="0070C0"/>
          <w:sz w:val="24"/>
          <w:szCs w:val="24"/>
        </w:rPr>
        <w:t>Overall Objectives of the National Population Council</w:t>
      </w:r>
      <w:bookmarkEnd w:id="78"/>
    </w:p>
    <w:p w:rsidR="00C63FE4" w:rsidRPr="00C40AC5" w:rsidRDefault="00C63FE4"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color w:val="FF0000"/>
          <w:lang w:bidi="ar-EG"/>
        </w:rPr>
        <w:t>The program is in line with the</w:t>
      </w:r>
      <w:r w:rsidR="00F32EAA" w:rsidRPr="00C40AC5">
        <w:rPr>
          <w:rFonts w:asciiTheme="minorBidi" w:hAnsiTheme="minorBidi"/>
          <w:b/>
          <w:bCs/>
          <w:color w:val="FF0000"/>
          <w:lang w:bidi="ar-EG"/>
        </w:rPr>
        <w:t xml:space="preserve"> strategic </w:t>
      </w:r>
      <w:r w:rsidR="001963A8" w:rsidRPr="00C40AC5">
        <w:rPr>
          <w:rFonts w:asciiTheme="minorBidi" w:hAnsiTheme="minorBidi"/>
          <w:b/>
          <w:bCs/>
          <w:color w:val="FF0000"/>
          <w:lang w:bidi="ar-EG"/>
        </w:rPr>
        <w:t xml:space="preserve">objectives </w:t>
      </w:r>
      <w:r w:rsidR="00F32EAA" w:rsidRPr="00C40AC5">
        <w:rPr>
          <w:rFonts w:asciiTheme="minorBidi" w:hAnsiTheme="minorBidi"/>
          <w:b/>
          <w:bCs/>
          <w:color w:val="FF0000"/>
          <w:lang w:bidi="ar-EG"/>
        </w:rPr>
        <w:t>of the council</w:t>
      </w:r>
    </w:p>
    <w:p w:rsidR="00C63FE4" w:rsidRPr="00C40AC5" w:rsidRDefault="00445EF3" w:rsidP="00C40AC5">
      <w:pPr>
        <w:pStyle w:val="HTMLPreformatted"/>
        <w:shd w:val="clear" w:color="auto" w:fill="FFFFFF"/>
        <w:spacing w:after="240" w:line="276" w:lineRule="auto"/>
        <w:jc w:val="both"/>
        <w:rPr>
          <w:rFonts w:asciiTheme="majorHAnsi" w:hAnsiTheme="majorHAnsi" w:cstheme="majorBidi"/>
          <w:color w:val="212121"/>
          <w:sz w:val="22"/>
          <w:szCs w:val="22"/>
        </w:rPr>
      </w:pPr>
      <w:r w:rsidRPr="00C40AC5">
        <w:rPr>
          <w:rFonts w:asciiTheme="majorHAnsi" w:hAnsiTheme="majorHAnsi" w:cstheme="majorBidi"/>
          <w:color w:val="212121"/>
          <w:sz w:val="22"/>
          <w:szCs w:val="22"/>
        </w:rPr>
        <w:t>P</w:t>
      </w:r>
      <w:r w:rsidR="00C63FE4" w:rsidRPr="00C40AC5">
        <w:rPr>
          <w:rFonts w:asciiTheme="majorHAnsi" w:hAnsiTheme="majorHAnsi" w:cstheme="majorBidi"/>
          <w:color w:val="212121"/>
          <w:sz w:val="22"/>
          <w:szCs w:val="22"/>
        </w:rPr>
        <w:t xml:space="preserve">rogram's objectives </w:t>
      </w:r>
      <w:r w:rsidRPr="00C40AC5">
        <w:rPr>
          <w:rFonts w:asciiTheme="majorHAnsi" w:hAnsiTheme="majorHAnsi" w:cstheme="majorBidi"/>
          <w:color w:val="212121"/>
          <w:sz w:val="22"/>
          <w:szCs w:val="22"/>
        </w:rPr>
        <w:t xml:space="preserve">are identically relevant to </w:t>
      </w:r>
      <w:r w:rsidR="00C63FE4" w:rsidRPr="00C40AC5">
        <w:rPr>
          <w:rFonts w:asciiTheme="majorHAnsi" w:hAnsiTheme="majorHAnsi" w:cstheme="majorBidi"/>
          <w:color w:val="212121"/>
          <w:sz w:val="22"/>
          <w:szCs w:val="22"/>
        </w:rPr>
        <w:t>Council</w:t>
      </w:r>
      <w:r w:rsidR="002A52C1" w:rsidRPr="00C40AC5">
        <w:rPr>
          <w:rFonts w:asciiTheme="majorHAnsi" w:hAnsiTheme="majorHAnsi" w:cstheme="majorBidi"/>
          <w:color w:val="212121"/>
          <w:sz w:val="22"/>
          <w:szCs w:val="22"/>
        </w:rPr>
        <w:t>’s role</w:t>
      </w:r>
      <w:r w:rsidR="00C63FE4" w:rsidRPr="00C40AC5">
        <w:rPr>
          <w:rFonts w:asciiTheme="majorHAnsi" w:hAnsiTheme="majorHAnsi" w:cstheme="majorBidi"/>
          <w:color w:val="212121"/>
          <w:sz w:val="22"/>
          <w:szCs w:val="22"/>
        </w:rPr>
        <w:t xml:space="preserve"> and </w:t>
      </w:r>
      <w:r w:rsidR="00F56B40" w:rsidRPr="00C40AC5">
        <w:rPr>
          <w:rFonts w:asciiTheme="majorHAnsi" w:hAnsiTheme="majorHAnsi" w:cstheme="majorBidi"/>
          <w:color w:val="212121"/>
          <w:sz w:val="22"/>
          <w:szCs w:val="22"/>
        </w:rPr>
        <w:t xml:space="preserve">mandate as of specialization in researching national demographic characteristics </w:t>
      </w:r>
      <w:r w:rsidR="00C63FE4" w:rsidRPr="00C40AC5">
        <w:rPr>
          <w:rFonts w:asciiTheme="majorHAnsi" w:hAnsiTheme="majorHAnsi" w:cstheme="majorBidi"/>
          <w:color w:val="212121"/>
          <w:sz w:val="22"/>
          <w:szCs w:val="22"/>
        </w:rPr>
        <w:t>and coordinat</w:t>
      </w:r>
      <w:r w:rsidR="00AB111C" w:rsidRPr="00C40AC5">
        <w:rPr>
          <w:rFonts w:asciiTheme="majorHAnsi" w:hAnsiTheme="majorHAnsi" w:cstheme="majorBidi"/>
          <w:color w:val="212121"/>
          <w:sz w:val="22"/>
          <w:szCs w:val="22"/>
        </w:rPr>
        <w:t>ion</w:t>
      </w:r>
      <w:r w:rsidR="00F56B40" w:rsidRPr="00C40AC5">
        <w:rPr>
          <w:rFonts w:asciiTheme="majorHAnsi" w:hAnsiTheme="majorHAnsi" w:cstheme="majorBidi"/>
          <w:color w:val="212121"/>
          <w:sz w:val="22"/>
          <w:szCs w:val="22"/>
        </w:rPr>
        <w:t xml:space="preserve"> among</w:t>
      </w:r>
      <w:r w:rsidR="00C63FE4" w:rsidRPr="00C40AC5">
        <w:rPr>
          <w:rFonts w:asciiTheme="majorHAnsi" w:hAnsiTheme="majorHAnsi" w:cstheme="majorBidi"/>
          <w:color w:val="212121"/>
          <w:sz w:val="22"/>
          <w:szCs w:val="22"/>
        </w:rPr>
        <w:t xml:space="preserve"> </w:t>
      </w:r>
      <w:r w:rsidR="00F56B40" w:rsidRPr="00C40AC5">
        <w:rPr>
          <w:rFonts w:asciiTheme="majorHAnsi" w:hAnsiTheme="majorHAnsi" w:cstheme="majorBidi"/>
          <w:color w:val="212121"/>
          <w:sz w:val="22"/>
          <w:szCs w:val="22"/>
        </w:rPr>
        <w:t xml:space="preserve">multiple stakeholders </w:t>
      </w:r>
      <w:r w:rsidR="00AB111C" w:rsidRPr="00C40AC5">
        <w:rPr>
          <w:rFonts w:asciiTheme="majorHAnsi" w:hAnsiTheme="majorHAnsi" w:cstheme="majorBidi"/>
          <w:color w:val="212121"/>
          <w:sz w:val="22"/>
          <w:szCs w:val="22"/>
        </w:rPr>
        <w:t xml:space="preserve">for </w:t>
      </w:r>
      <w:r w:rsidR="00C63FE4" w:rsidRPr="00C40AC5">
        <w:rPr>
          <w:rFonts w:asciiTheme="majorHAnsi" w:hAnsiTheme="majorHAnsi" w:cstheme="majorBidi"/>
          <w:color w:val="212121"/>
          <w:sz w:val="22"/>
          <w:szCs w:val="22"/>
        </w:rPr>
        <w:t>enabl</w:t>
      </w:r>
      <w:r w:rsidR="00AB111C" w:rsidRPr="00C40AC5">
        <w:rPr>
          <w:rFonts w:asciiTheme="majorHAnsi" w:hAnsiTheme="majorHAnsi" w:cstheme="majorBidi"/>
          <w:color w:val="212121"/>
          <w:sz w:val="22"/>
          <w:szCs w:val="22"/>
        </w:rPr>
        <w:t>ing</w:t>
      </w:r>
      <w:r w:rsidR="00C63FE4" w:rsidRPr="00C40AC5">
        <w:rPr>
          <w:rFonts w:asciiTheme="majorHAnsi" w:hAnsiTheme="majorHAnsi" w:cstheme="majorBidi"/>
          <w:color w:val="212121"/>
          <w:sz w:val="22"/>
          <w:szCs w:val="22"/>
        </w:rPr>
        <w:t xml:space="preserve"> family </w:t>
      </w:r>
      <w:r w:rsidR="00F56B40" w:rsidRPr="00C40AC5">
        <w:rPr>
          <w:rFonts w:asciiTheme="majorHAnsi" w:hAnsiTheme="majorHAnsi" w:cstheme="majorBidi"/>
          <w:color w:val="212121"/>
          <w:sz w:val="22"/>
          <w:szCs w:val="22"/>
        </w:rPr>
        <w:t>empowerment and diminish</w:t>
      </w:r>
      <w:r w:rsidR="00AB111C" w:rsidRPr="00C40AC5">
        <w:rPr>
          <w:rFonts w:asciiTheme="majorHAnsi" w:hAnsiTheme="majorHAnsi" w:cstheme="majorBidi"/>
          <w:color w:val="212121"/>
          <w:sz w:val="22"/>
          <w:szCs w:val="22"/>
        </w:rPr>
        <w:t>ing</w:t>
      </w:r>
      <w:r w:rsidR="00F56B40" w:rsidRPr="00C40AC5">
        <w:rPr>
          <w:rFonts w:asciiTheme="majorHAnsi" w:hAnsiTheme="majorHAnsi" w:cstheme="majorBidi"/>
          <w:color w:val="212121"/>
          <w:sz w:val="22"/>
          <w:szCs w:val="22"/>
        </w:rPr>
        <w:t xml:space="preserve"> potential </w:t>
      </w:r>
      <w:r w:rsidR="00C63FE4" w:rsidRPr="00C40AC5">
        <w:rPr>
          <w:rFonts w:asciiTheme="majorHAnsi" w:hAnsiTheme="majorHAnsi" w:cstheme="majorBidi"/>
          <w:color w:val="212121"/>
          <w:sz w:val="22"/>
          <w:szCs w:val="22"/>
        </w:rPr>
        <w:t>risks that threaten Egyptian famil</w:t>
      </w:r>
      <w:r w:rsidR="00F56B40" w:rsidRPr="00C40AC5">
        <w:rPr>
          <w:rFonts w:asciiTheme="majorHAnsi" w:hAnsiTheme="majorHAnsi" w:cstheme="majorBidi"/>
          <w:color w:val="212121"/>
          <w:sz w:val="22"/>
          <w:szCs w:val="22"/>
        </w:rPr>
        <w:t>ies</w:t>
      </w:r>
      <w:r w:rsidR="00C63FE4" w:rsidRPr="00C40AC5">
        <w:rPr>
          <w:rFonts w:asciiTheme="majorHAnsi" w:hAnsiTheme="majorHAnsi" w:cstheme="majorBidi"/>
          <w:color w:val="212121"/>
          <w:sz w:val="22"/>
          <w:szCs w:val="22"/>
        </w:rPr>
        <w:t>.</w:t>
      </w:r>
      <w:r w:rsidR="00F32EAA" w:rsidRPr="00C40AC5">
        <w:rPr>
          <w:rFonts w:asciiTheme="majorHAnsi" w:hAnsiTheme="majorHAnsi" w:cstheme="majorBidi"/>
          <w:color w:val="212121"/>
          <w:sz w:val="22"/>
          <w:szCs w:val="22"/>
        </w:rPr>
        <w:t xml:space="preserve"> </w:t>
      </w:r>
      <w:r w:rsidR="00F56B40" w:rsidRPr="00C40AC5">
        <w:rPr>
          <w:rFonts w:asciiTheme="majorHAnsi" w:hAnsiTheme="majorHAnsi" w:cstheme="majorBidi"/>
          <w:color w:val="212121"/>
          <w:sz w:val="22"/>
          <w:szCs w:val="22"/>
        </w:rPr>
        <w:t xml:space="preserve">The National Program, additionally, </w:t>
      </w:r>
      <w:r w:rsidR="00C63FE4" w:rsidRPr="00C40AC5">
        <w:rPr>
          <w:rFonts w:asciiTheme="majorHAnsi" w:hAnsiTheme="majorHAnsi" w:cstheme="majorBidi"/>
          <w:color w:val="212121"/>
          <w:sz w:val="22"/>
          <w:szCs w:val="22"/>
        </w:rPr>
        <w:t xml:space="preserve">seeks to </w:t>
      </w:r>
      <w:r w:rsidR="00F56B40" w:rsidRPr="00C40AC5">
        <w:rPr>
          <w:rFonts w:asciiTheme="majorHAnsi" w:hAnsiTheme="majorHAnsi" w:cstheme="majorBidi"/>
          <w:color w:val="212121"/>
          <w:sz w:val="22"/>
          <w:szCs w:val="22"/>
        </w:rPr>
        <w:t xml:space="preserve">empower </w:t>
      </w:r>
      <w:r w:rsidR="00C63FE4" w:rsidRPr="00C40AC5">
        <w:rPr>
          <w:rFonts w:asciiTheme="majorHAnsi" w:hAnsiTheme="majorHAnsi" w:cstheme="majorBidi"/>
          <w:color w:val="212121"/>
          <w:sz w:val="22"/>
          <w:szCs w:val="22"/>
        </w:rPr>
        <w:t>famil</w:t>
      </w:r>
      <w:r w:rsidR="00F56B40" w:rsidRPr="00C40AC5">
        <w:rPr>
          <w:rFonts w:asciiTheme="majorHAnsi" w:hAnsiTheme="majorHAnsi" w:cstheme="majorBidi"/>
          <w:color w:val="212121"/>
          <w:sz w:val="22"/>
          <w:szCs w:val="22"/>
        </w:rPr>
        <w:t>ies</w:t>
      </w:r>
      <w:r w:rsidR="00C63FE4" w:rsidRPr="00C40AC5">
        <w:rPr>
          <w:rFonts w:asciiTheme="majorHAnsi" w:hAnsiTheme="majorHAnsi" w:cstheme="majorBidi"/>
          <w:color w:val="212121"/>
          <w:sz w:val="22"/>
          <w:szCs w:val="22"/>
        </w:rPr>
        <w:t xml:space="preserve"> </w:t>
      </w:r>
      <w:r w:rsidR="00F56B40" w:rsidRPr="00C40AC5">
        <w:rPr>
          <w:rFonts w:asciiTheme="majorHAnsi" w:hAnsiTheme="majorHAnsi" w:cstheme="majorBidi"/>
          <w:color w:val="212121"/>
          <w:sz w:val="22"/>
          <w:szCs w:val="22"/>
        </w:rPr>
        <w:t xml:space="preserve">through </w:t>
      </w:r>
      <w:r w:rsidR="00AB111C" w:rsidRPr="00C40AC5">
        <w:rPr>
          <w:rFonts w:asciiTheme="majorHAnsi" w:hAnsiTheme="majorHAnsi" w:cstheme="majorBidi"/>
          <w:color w:val="212121"/>
          <w:sz w:val="22"/>
          <w:szCs w:val="22"/>
        </w:rPr>
        <w:t xml:space="preserve">combating </w:t>
      </w:r>
      <w:r w:rsidR="00C63FE4" w:rsidRPr="00C40AC5">
        <w:rPr>
          <w:rFonts w:asciiTheme="majorHAnsi" w:hAnsiTheme="majorHAnsi" w:cstheme="majorBidi"/>
          <w:color w:val="212121"/>
          <w:sz w:val="22"/>
          <w:szCs w:val="22"/>
        </w:rPr>
        <w:t xml:space="preserve">female genital mutilation </w:t>
      </w:r>
      <w:r w:rsidR="00F56B40" w:rsidRPr="00C40AC5">
        <w:rPr>
          <w:rFonts w:asciiTheme="majorHAnsi" w:hAnsiTheme="majorHAnsi" w:cstheme="majorBidi"/>
          <w:color w:val="212121"/>
          <w:sz w:val="22"/>
          <w:szCs w:val="22"/>
        </w:rPr>
        <w:t xml:space="preserve">so as </w:t>
      </w:r>
      <w:r w:rsidR="00C63FE4" w:rsidRPr="00C40AC5">
        <w:rPr>
          <w:rFonts w:asciiTheme="majorHAnsi" w:hAnsiTheme="majorHAnsi" w:cstheme="majorBidi"/>
          <w:color w:val="212121"/>
          <w:sz w:val="22"/>
          <w:szCs w:val="22"/>
        </w:rPr>
        <w:t xml:space="preserve">to </w:t>
      </w:r>
      <w:r w:rsidR="00F56B40" w:rsidRPr="00C40AC5">
        <w:rPr>
          <w:rFonts w:asciiTheme="majorHAnsi" w:hAnsiTheme="majorHAnsi" w:cstheme="majorBidi"/>
          <w:color w:val="212121"/>
          <w:sz w:val="22"/>
          <w:szCs w:val="22"/>
        </w:rPr>
        <w:t xml:space="preserve">enhance </w:t>
      </w:r>
      <w:r w:rsidR="00AB111C" w:rsidRPr="00C40AC5">
        <w:rPr>
          <w:rFonts w:asciiTheme="majorHAnsi" w:hAnsiTheme="majorHAnsi" w:cstheme="majorBidi"/>
          <w:color w:val="212121"/>
          <w:sz w:val="22"/>
          <w:szCs w:val="22"/>
        </w:rPr>
        <w:t xml:space="preserve">families’ </w:t>
      </w:r>
      <w:r w:rsidR="00C63FE4" w:rsidRPr="00C40AC5">
        <w:rPr>
          <w:rFonts w:asciiTheme="majorHAnsi" w:hAnsiTheme="majorHAnsi" w:cstheme="majorBidi"/>
          <w:color w:val="212121"/>
          <w:sz w:val="22"/>
          <w:szCs w:val="22"/>
        </w:rPr>
        <w:t xml:space="preserve">future strategic vision </w:t>
      </w:r>
      <w:r w:rsidR="00F56B40" w:rsidRPr="00C40AC5">
        <w:rPr>
          <w:rFonts w:asciiTheme="majorHAnsi" w:hAnsiTheme="majorHAnsi" w:cstheme="majorBidi"/>
          <w:color w:val="212121"/>
          <w:sz w:val="22"/>
          <w:szCs w:val="22"/>
        </w:rPr>
        <w:t xml:space="preserve">achieved through </w:t>
      </w:r>
      <w:r w:rsidR="00C63FE4" w:rsidRPr="00C40AC5">
        <w:rPr>
          <w:rFonts w:asciiTheme="majorHAnsi" w:hAnsiTheme="majorHAnsi" w:cstheme="majorBidi"/>
          <w:color w:val="212121"/>
          <w:sz w:val="22"/>
          <w:szCs w:val="22"/>
        </w:rPr>
        <w:t xml:space="preserve">raising the level of awareness </w:t>
      </w:r>
      <w:r w:rsidR="00AB111C" w:rsidRPr="00C40AC5">
        <w:rPr>
          <w:rFonts w:asciiTheme="majorHAnsi" w:hAnsiTheme="majorHAnsi" w:cstheme="majorBidi"/>
          <w:color w:val="212121"/>
          <w:sz w:val="22"/>
          <w:szCs w:val="22"/>
        </w:rPr>
        <w:t xml:space="preserve">of girls and family </w:t>
      </w:r>
      <w:r w:rsidR="00F56B40" w:rsidRPr="00C40AC5">
        <w:rPr>
          <w:rFonts w:asciiTheme="majorHAnsi" w:hAnsiTheme="majorHAnsi" w:cstheme="majorBidi"/>
          <w:color w:val="212121"/>
          <w:sz w:val="22"/>
          <w:szCs w:val="22"/>
        </w:rPr>
        <w:t xml:space="preserve">rights </w:t>
      </w:r>
      <w:r w:rsidR="00C63FE4" w:rsidRPr="00C40AC5">
        <w:rPr>
          <w:rFonts w:asciiTheme="majorHAnsi" w:hAnsiTheme="majorHAnsi" w:cstheme="majorBidi"/>
          <w:color w:val="212121"/>
          <w:sz w:val="22"/>
          <w:szCs w:val="22"/>
        </w:rPr>
        <w:t xml:space="preserve">against </w:t>
      </w:r>
      <w:r w:rsidR="00AB111C" w:rsidRPr="00C40AC5">
        <w:rPr>
          <w:rFonts w:asciiTheme="majorHAnsi" w:hAnsiTheme="majorHAnsi" w:cstheme="majorBidi"/>
          <w:color w:val="212121"/>
          <w:sz w:val="22"/>
          <w:szCs w:val="22"/>
        </w:rPr>
        <w:t xml:space="preserve">domestic violent practices of </w:t>
      </w:r>
      <w:r w:rsidR="00C63FE4" w:rsidRPr="00C40AC5">
        <w:rPr>
          <w:rFonts w:asciiTheme="majorHAnsi" w:hAnsiTheme="majorHAnsi" w:cstheme="majorBidi"/>
          <w:color w:val="212121"/>
          <w:sz w:val="22"/>
          <w:szCs w:val="22"/>
        </w:rPr>
        <w:t xml:space="preserve">female genital mutilation, early marriage, physical violence </w:t>
      </w:r>
      <w:r w:rsidR="00AB111C" w:rsidRPr="00C40AC5">
        <w:rPr>
          <w:rFonts w:asciiTheme="majorHAnsi" w:hAnsiTheme="majorHAnsi" w:cstheme="majorBidi"/>
          <w:color w:val="212121"/>
          <w:sz w:val="22"/>
          <w:szCs w:val="22"/>
        </w:rPr>
        <w:t xml:space="preserve">as well as other </w:t>
      </w:r>
      <w:r w:rsidR="00C63FE4" w:rsidRPr="00C40AC5">
        <w:rPr>
          <w:rFonts w:asciiTheme="majorHAnsi" w:hAnsiTheme="majorHAnsi" w:cstheme="majorBidi"/>
          <w:color w:val="212121"/>
          <w:sz w:val="22"/>
          <w:szCs w:val="22"/>
        </w:rPr>
        <w:t>aspects</w:t>
      </w:r>
      <w:r w:rsidR="00AB111C" w:rsidRPr="00C40AC5">
        <w:rPr>
          <w:rFonts w:asciiTheme="majorHAnsi" w:hAnsiTheme="majorHAnsi" w:cstheme="majorBidi"/>
          <w:color w:val="212121"/>
          <w:sz w:val="22"/>
          <w:szCs w:val="22"/>
        </w:rPr>
        <w:t>. T</w:t>
      </w:r>
      <w:r w:rsidR="00C63FE4" w:rsidRPr="00C40AC5">
        <w:rPr>
          <w:rFonts w:asciiTheme="majorHAnsi" w:hAnsiTheme="majorHAnsi" w:cstheme="majorBidi"/>
          <w:color w:val="212121"/>
          <w:sz w:val="22"/>
          <w:szCs w:val="22"/>
        </w:rPr>
        <w:t xml:space="preserve">he program seeks to increase the demand for </w:t>
      </w:r>
      <w:r w:rsidR="00AB111C" w:rsidRPr="00C40AC5">
        <w:rPr>
          <w:rFonts w:asciiTheme="majorHAnsi" w:hAnsiTheme="majorHAnsi" w:cstheme="majorBidi"/>
          <w:color w:val="212121"/>
          <w:sz w:val="22"/>
          <w:szCs w:val="22"/>
        </w:rPr>
        <w:t xml:space="preserve">local health and education </w:t>
      </w:r>
      <w:r w:rsidR="00C63FE4" w:rsidRPr="00C40AC5">
        <w:rPr>
          <w:rFonts w:asciiTheme="majorHAnsi" w:hAnsiTheme="majorHAnsi" w:cstheme="majorBidi"/>
          <w:color w:val="212121"/>
          <w:sz w:val="22"/>
          <w:szCs w:val="22"/>
        </w:rPr>
        <w:t xml:space="preserve">services </w:t>
      </w:r>
      <w:r w:rsidR="00AB111C" w:rsidRPr="00C40AC5">
        <w:rPr>
          <w:rFonts w:asciiTheme="majorHAnsi" w:hAnsiTheme="majorHAnsi" w:cstheme="majorBidi"/>
          <w:color w:val="212121"/>
          <w:sz w:val="22"/>
          <w:szCs w:val="22"/>
        </w:rPr>
        <w:t xml:space="preserve">for sustaining stable </w:t>
      </w:r>
      <w:r w:rsidR="00C63FE4" w:rsidRPr="00C40AC5">
        <w:rPr>
          <w:rFonts w:asciiTheme="majorHAnsi" w:hAnsiTheme="majorHAnsi" w:cstheme="majorBidi"/>
          <w:color w:val="212121"/>
          <w:sz w:val="22"/>
          <w:szCs w:val="22"/>
        </w:rPr>
        <w:t xml:space="preserve">family </w:t>
      </w:r>
      <w:r w:rsidR="00AB111C" w:rsidRPr="00C40AC5">
        <w:rPr>
          <w:rFonts w:asciiTheme="majorHAnsi" w:hAnsiTheme="majorHAnsi" w:cstheme="majorBidi"/>
          <w:color w:val="212121"/>
          <w:sz w:val="22"/>
          <w:szCs w:val="22"/>
        </w:rPr>
        <w:t>lives</w:t>
      </w:r>
      <w:r w:rsidR="00C63FE4" w:rsidRPr="00C40AC5">
        <w:rPr>
          <w:rFonts w:asciiTheme="majorHAnsi" w:hAnsiTheme="majorHAnsi" w:cstheme="majorBidi"/>
          <w:color w:val="212121"/>
          <w:sz w:val="22"/>
          <w:szCs w:val="22"/>
        </w:rPr>
        <w:t>.</w:t>
      </w:r>
    </w:p>
    <w:p w:rsidR="00C63FE4" w:rsidRPr="00C40AC5" w:rsidRDefault="005A49F5" w:rsidP="00C40AC5">
      <w:pPr>
        <w:pStyle w:val="Heading2"/>
        <w:numPr>
          <w:ilvl w:val="0"/>
          <w:numId w:val="46"/>
        </w:numPr>
        <w:bidi w:val="0"/>
        <w:spacing w:before="0" w:after="240" w:line="276" w:lineRule="auto"/>
        <w:ind w:left="540" w:hanging="540"/>
        <w:rPr>
          <w:rFonts w:asciiTheme="minorBidi" w:hAnsiTheme="minorBidi" w:cstheme="minorBidi"/>
          <w:i w:val="0"/>
          <w:iCs/>
          <w:color w:val="0070C0"/>
          <w:sz w:val="24"/>
          <w:szCs w:val="24"/>
        </w:rPr>
      </w:pPr>
      <w:bookmarkStart w:id="79" w:name="_Toc423127325"/>
      <w:r w:rsidRPr="00C40AC5">
        <w:rPr>
          <w:rFonts w:asciiTheme="minorBidi" w:hAnsiTheme="minorBidi" w:cstheme="minorBidi"/>
          <w:i w:val="0"/>
          <w:iCs/>
          <w:color w:val="0070C0"/>
          <w:sz w:val="24"/>
          <w:szCs w:val="24"/>
        </w:rPr>
        <w:t xml:space="preserve">Suitability to </w:t>
      </w:r>
      <w:r w:rsidR="00C63FE4" w:rsidRPr="00C40AC5">
        <w:rPr>
          <w:rFonts w:asciiTheme="minorBidi" w:hAnsiTheme="minorBidi" w:cstheme="minorBidi"/>
          <w:i w:val="0"/>
          <w:iCs/>
          <w:color w:val="0070C0"/>
          <w:sz w:val="24"/>
          <w:szCs w:val="24"/>
        </w:rPr>
        <w:t xml:space="preserve">social </w:t>
      </w:r>
      <w:r w:rsidRPr="00C40AC5">
        <w:rPr>
          <w:rFonts w:asciiTheme="minorBidi" w:hAnsiTheme="minorBidi" w:cstheme="minorBidi"/>
          <w:i w:val="0"/>
          <w:iCs/>
          <w:color w:val="0070C0"/>
          <w:sz w:val="24"/>
          <w:szCs w:val="24"/>
        </w:rPr>
        <w:t xml:space="preserve">conditions of </w:t>
      </w:r>
      <w:r w:rsidR="00C63FE4" w:rsidRPr="00C40AC5">
        <w:rPr>
          <w:rFonts w:asciiTheme="minorBidi" w:hAnsiTheme="minorBidi" w:cstheme="minorBidi"/>
          <w:i w:val="0"/>
          <w:iCs/>
          <w:color w:val="0070C0"/>
          <w:sz w:val="24"/>
          <w:szCs w:val="24"/>
        </w:rPr>
        <w:t xml:space="preserve">target </w:t>
      </w:r>
      <w:r w:rsidR="00AB111C" w:rsidRPr="00C40AC5">
        <w:rPr>
          <w:rFonts w:asciiTheme="minorBidi" w:hAnsiTheme="minorBidi" w:cstheme="minorBidi"/>
          <w:i w:val="0"/>
          <w:iCs/>
          <w:color w:val="0070C0"/>
          <w:sz w:val="24"/>
          <w:szCs w:val="24"/>
        </w:rPr>
        <w:t>households</w:t>
      </w:r>
      <w:bookmarkEnd w:id="79"/>
    </w:p>
    <w:p w:rsidR="00C63FE4" w:rsidRPr="00C40AC5" w:rsidRDefault="00C63FE4"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color w:val="FF0000"/>
          <w:lang w:bidi="ar-EG"/>
        </w:rPr>
        <w:t xml:space="preserve">66% </w:t>
      </w:r>
      <w:r w:rsidR="007039DD" w:rsidRPr="00C40AC5">
        <w:rPr>
          <w:rFonts w:asciiTheme="minorBidi" w:hAnsiTheme="minorBidi"/>
          <w:b/>
          <w:bCs/>
          <w:color w:val="FF0000"/>
          <w:lang w:bidi="ar-EG"/>
        </w:rPr>
        <w:t xml:space="preserve">of family members </w:t>
      </w:r>
      <w:r w:rsidRPr="00C40AC5">
        <w:rPr>
          <w:rFonts w:asciiTheme="minorBidi" w:hAnsiTheme="minorBidi"/>
          <w:b/>
          <w:bCs/>
          <w:color w:val="FF0000"/>
          <w:lang w:bidi="ar-EG"/>
        </w:rPr>
        <w:t xml:space="preserve">in </w:t>
      </w:r>
      <w:r w:rsidR="007039DD" w:rsidRPr="00C40AC5">
        <w:rPr>
          <w:rFonts w:asciiTheme="minorBidi" w:hAnsiTheme="minorBidi"/>
          <w:b/>
          <w:bCs/>
          <w:color w:val="FF0000"/>
          <w:lang w:bidi="ar-EG"/>
        </w:rPr>
        <w:t xml:space="preserve">experimental </w:t>
      </w:r>
      <w:r w:rsidRPr="00C40AC5">
        <w:rPr>
          <w:rFonts w:asciiTheme="minorBidi" w:hAnsiTheme="minorBidi"/>
          <w:b/>
          <w:bCs/>
          <w:color w:val="FF0000"/>
          <w:lang w:bidi="ar-EG"/>
        </w:rPr>
        <w:t xml:space="preserve">areas </w:t>
      </w:r>
      <w:r w:rsidR="002235D1" w:rsidRPr="00C40AC5">
        <w:rPr>
          <w:rFonts w:asciiTheme="minorBidi" w:hAnsiTheme="minorBidi"/>
          <w:b/>
          <w:bCs/>
          <w:color w:val="FF0000"/>
          <w:lang w:bidi="ar-EG"/>
        </w:rPr>
        <w:t xml:space="preserve">are married </w:t>
      </w:r>
      <w:r w:rsidRPr="00C40AC5">
        <w:rPr>
          <w:rFonts w:asciiTheme="minorBidi" w:hAnsiTheme="minorBidi"/>
          <w:b/>
          <w:bCs/>
          <w:color w:val="FF0000"/>
          <w:lang w:bidi="ar-EG"/>
        </w:rPr>
        <w:t xml:space="preserve">and 30% are </w:t>
      </w:r>
      <w:r w:rsidR="002235D1" w:rsidRPr="00C40AC5">
        <w:rPr>
          <w:rFonts w:asciiTheme="minorBidi" w:hAnsiTheme="minorBidi"/>
          <w:b/>
          <w:bCs/>
          <w:color w:val="FF0000"/>
          <w:lang w:bidi="ar-EG"/>
        </w:rPr>
        <w:t>single</w:t>
      </w:r>
    </w:p>
    <w:p w:rsidR="00FF515F" w:rsidRPr="00C40AC5" w:rsidRDefault="00D93016"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 xml:space="preserve">In </w:t>
      </w:r>
      <w:r w:rsidR="00C63FE4" w:rsidRPr="00C40AC5">
        <w:rPr>
          <w:rFonts w:asciiTheme="majorHAnsi" w:eastAsia="Calibri" w:hAnsiTheme="majorHAnsi" w:cstheme="majorBidi"/>
          <w:lang w:bidi="ar-EG"/>
        </w:rPr>
        <w:t xml:space="preserve">the </w:t>
      </w:r>
      <w:r w:rsidR="00F32EAA" w:rsidRPr="00C40AC5">
        <w:rPr>
          <w:rFonts w:asciiTheme="majorHAnsi" w:eastAsia="Calibri" w:hAnsiTheme="majorHAnsi" w:cstheme="majorBidi"/>
          <w:lang w:bidi="ar-EG"/>
        </w:rPr>
        <w:t>beginning</w:t>
      </w:r>
      <w:r w:rsidR="00C63FE4" w:rsidRPr="00C40AC5">
        <w:rPr>
          <w:rFonts w:asciiTheme="majorHAnsi" w:eastAsia="Calibri" w:hAnsiTheme="majorHAnsi" w:cstheme="majorBidi"/>
          <w:lang w:bidi="ar-EG"/>
        </w:rPr>
        <w:t xml:space="preserve"> of the project, villages suffer</w:t>
      </w:r>
      <w:r w:rsidRPr="00C40AC5">
        <w:rPr>
          <w:rFonts w:asciiTheme="majorHAnsi" w:eastAsia="Calibri" w:hAnsiTheme="majorHAnsi" w:cstheme="majorBidi"/>
          <w:lang w:bidi="ar-EG"/>
        </w:rPr>
        <w:t xml:space="preserve">ing the most </w:t>
      </w:r>
      <w:r w:rsidR="00C63FE4" w:rsidRPr="00C40AC5">
        <w:rPr>
          <w:rFonts w:asciiTheme="majorHAnsi" w:eastAsia="Calibri" w:hAnsiTheme="majorHAnsi" w:cstheme="majorBidi"/>
          <w:lang w:bidi="ar-EG"/>
        </w:rPr>
        <w:t>from soci</w:t>
      </w:r>
      <w:r w:rsidRPr="00C40AC5">
        <w:rPr>
          <w:rFonts w:asciiTheme="majorHAnsi" w:eastAsia="Calibri" w:hAnsiTheme="majorHAnsi" w:cstheme="majorBidi"/>
          <w:lang w:bidi="ar-EG"/>
        </w:rPr>
        <w:t>al</w:t>
      </w:r>
      <w:r w:rsidR="00C63FE4" w:rsidRPr="00C40AC5">
        <w:rPr>
          <w:rFonts w:asciiTheme="majorHAnsi" w:eastAsia="Calibri" w:hAnsiTheme="majorHAnsi" w:cstheme="majorBidi"/>
          <w:lang w:bidi="ar-EG"/>
        </w:rPr>
        <w:t xml:space="preserve"> problems </w:t>
      </w:r>
      <w:r w:rsidRPr="00C40AC5">
        <w:rPr>
          <w:rFonts w:asciiTheme="majorHAnsi" w:eastAsia="Calibri" w:hAnsiTheme="majorHAnsi" w:cstheme="majorBidi"/>
          <w:lang w:bidi="ar-EG"/>
        </w:rPr>
        <w:t xml:space="preserve">targeted by </w:t>
      </w:r>
      <w:r w:rsidR="00C63FE4" w:rsidRPr="00C40AC5">
        <w:rPr>
          <w:rFonts w:asciiTheme="majorHAnsi" w:eastAsia="Calibri" w:hAnsiTheme="majorHAnsi" w:cstheme="majorBidi"/>
          <w:lang w:bidi="ar-EG"/>
        </w:rPr>
        <w:t xml:space="preserve">the project were </w:t>
      </w:r>
      <w:r w:rsidR="00480D50" w:rsidRPr="00C40AC5">
        <w:rPr>
          <w:rFonts w:asciiTheme="majorHAnsi" w:eastAsia="Calibri" w:hAnsiTheme="majorHAnsi" w:cstheme="majorBidi"/>
          <w:lang w:bidi="ar-EG"/>
        </w:rPr>
        <w:t>selected</w:t>
      </w:r>
      <w:r w:rsidRPr="00C40AC5">
        <w:rPr>
          <w:rFonts w:asciiTheme="majorHAnsi" w:eastAsia="Calibri" w:hAnsiTheme="majorHAnsi" w:cstheme="majorBidi"/>
          <w:lang w:bidi="ar-EG"/>
        </w:rPr>
        <w:t>. Problems included</w:t>
      </w:r>
      <w:r w:rsidR="00C63FE4" w:rsidRPr="00C40AC5">
        <w:rPr>
          <w:rFonts w:asciiTheme="majorHAnsi" w:eastAsia="Calibri" w:hAnsiTheme="majorHAnsi" w:cstheme="majorBidi"/>
          <w:lang w:bidi="ar-EG"/>
        </w:rPr>
        <w:t xml:space="preserve"> poverty, illiteracy, lack of health care and </w:t>
      </w:r>
      <w:r w:rsidR="00FF515F" w:rsidRPr="00C40AC5">
        <w:rPr>
          <w:rFonts w:asciiTheme="majorHAnsi" w:eastAsia="Calibri" w:hAnsiTheme="majorHAnsi" w:cstheme="majorBidi"/>
          <w:lang w:bidi="ar-EG"/>
        </w:rPr>
        <w:t>over-</w:t>
      </w:r>
      <w:r w:rsidR="00C63FE4" w:rsidRPr="00C40AC5">
        <w:rPr>
          <w:rFonts w:asciiTheme="majorHAnsi" w:eastAsia="Calibri" w:hAnsiTheme="majorHAnsi" w:cstheme="majorBidi"/>
          <w:lang w:bidi="ar-EG"/>
        </w:rPr>
        <w:t>population. Table (2-</w:t>
      </w:r>
      <w:r w:rsidR="003537EB">
        <w:rPr>
          <w:rFonts w:asciiTheme="majorHAnsi" w:eastAsia="Calibri" w:hAnsiTheme="majorHAnsi" w:cstheme="majorBidi"/>
          <w:lang w:bidi="ar-EG"/>
        </w:rPr>
        <w:t>1</w:t>
      </w:r>
      <w:r w:rsidR="00C63FE4" w:rsidRPr="00C40AC5">
        <w:rPr>
          <w:rFonts w:asciiTheme="majorHAnsi" w:eastAsia="Calibri" w:hAnsiTheme="majorHAnsi" w:cstheme="majorBidi"/>
          <w:lang w:bidi="ar-EG"/>
        </w:rPr>
        <w:t xml:space="preserve">) shows the </w:t>
      </w:r>
      <w:r w:rsidR="00480D50" w:rsidRPr="00C40AC5">
        <w:rPr>
          <w:rFonts w:asciiTheme="majorHAnsi" w:eastAsia="Calibri" w:hAnsiTheme="majorHAnsi" w:cstheme="majorBidi"/>
          <w:lang w:bidi="ar-EG"/>
        </w:rPr>
        <w:t xml:space="preserve">proportional </w:t>
      </w:r>
      <w:r w:rsidR="00C63FE4" w:rsidRPr="00C40AC5">
        <w:rPr>
          <w:rFonts w:asciiTheme="majorHAnsi" w:eastAsia="Calibri" w:hAnsiTheme="majorHAnsi" w:cstheme="majorBidi"/>
          <w:lang w:bidi="ar-EG"/>
        </w:rPr>
        <w:t xml:space="preserve">distribution of community </w:t>
      </w:r>
      <w:r w:rsidR="00480D50" w:rsidRPr="00C40AC5">
        <w:rPr>
          <w:rFonts w:asciiTheme="majorHAnsi" w:eastAsia="Calibri" w:hAnsiTheme="majorHAnsi" w:cstheme="majorBidi"/>
          <w:lang w:bidi="ar-EG"/>
        </w:rPr>
        <w:t xml:space="preserve">members </w:t>
      </w:r>
      <w:r w:rsidR="00C63FE4" w:rsidRPr="00C40AC5">
        <w:rPr>
          <w:rFonts w:asciiTheme="majorHAnsi" w:eastAsia="Calibri" w:hAnsiTheme="majorHAnsi" w:cstheme="majorBidi"/>
          <w:lang w:bidi="ar-EG"/>
        </w:rPr>
        <w:t xml:space="preserve">by </w:t>
      </w:r>
      <w:r w:rsidR="00480D50" w:rsidRPr="00C40AC5">
        <w:rPr>
          <w:rFonts w:asciiTheme="majorHAnsi" w:eastAsia="Calibri" w:hAnsiTheme="majorHAnsi" w:cstheme="majorBidi"/>
          <w:lang w:bidi="ar-EG"/>
        </w:rPr>
        <w:t>marital status</w:t>
      </w:r>
      <w:r w:rsidR="00C63FE4" w:rsidRPr="00C40AC5">
        <w:rPr>
          <w:rFonts w:asciiTheme="majorHAnsi" w:eastAsia="Calibri" w:hAnsiTheme="majorHAnsi" w:cstheme="majorBidi"/>
          <w:lang w:bidi="ar-EG"/>
        </w:rPr>
        <w:t xml:space="preserve">, </w:t>
      </w:r>
      <w:r w:rsidR="00480D50" w:rsidRPr="00C40AC5">
        <w:rPr>
          <w:rFonts w:asciiTheme="majorHAnsi" w:eastAsia="Calibri" w:hAnsiTheme="majorHAnsi" w:cstheme="majorBidi"/>
          <w:lang w:bidi="ar-EG"/>
        </w:rPr>
        <w:t xml:space="preserve">demonstrating </w:t>
      </w:r>
      <w:r w:rsidR="00C63FE4" w:rsidRPr="00C40AC5">
        <w:rPr>
          <w:rFonts w:asciiTheme="majorHAnsi" w:eastAsia="Calibri" w:hAnsiTheme="majorHAnsi" w:cstheme="majorBidi"/>
          <w:lang w:bidi="ar-EG"/>
        </w:rPr>
        <w:t xml:space="preserve">that about two-thirds </w:t>
      </w:r>
      <w:r w:rsidR="001A737B" w:rsidRPr="00C40AC5">
        <w:rPr>
          <w:rFonts w:asciiTheme="majorHAnsi" w:eastAsia="Calibri" w:hAnsiTheme="majorHAnsi" w:cstheme="majorBidi"/>
          <w:lang w:bidi="ar-EG"/>
        </w:rPr>
        <w:t xml:space="preserve">(66%) </w:t>
      </w:r>
      <w:r w:rsidR="00C63FE4" w:rsidRPr="00C40AC5">
        <w:rPr>
          <w:rFonts w:asciiTheme="majorHAnsi" w:eastAsia="Calibri" w:hAnsiTheme="majorHAnsi" w:cstheme="majorBidi"/>
          <w:lang w:bidi="ar-EG"/>
        </w:rPr>
        <w:t xml:space="preserve">of </w:t>
      </w:r>
      <w:r w:rsidR="001A737B" w:rsidRPr="00C40AC5">
        <w:rPr>
          <w:rFonts w:asciiTheme="majorHAnsi" w:eastAsia="Calibri" w:hAnsiTheme="majorHAnsi" w:cstheme="majorBidi"/>
          <w:lang w:bidi="ar-EG"/>
        </w:rPr>
        <w:t xml:space="preserve">members </w:t>
      </w:r>
      <w:r w:rsidR="00C63FE4" w:rsidRPr="00C40AC5">
        <w:rPr>
          <w:rFonts w:asciiTheme="majorHAnsi" w:eastAsia="Calibri" w:hAnsiTheme="majorHAnsi" w:cstheme="majorBidi"/>
          <w:lang w:bidi="ar-EG"/>
        </w:rPr>
        <w:t xml:space="preserve">are married </w:t>
      </w:r>
      <w:r w:rsidR="001A737B" w:rsidRPr="00C40AC5">
        <w:rPr>
          <w:rFonts w:asciiTheme="majorHAnsi" w:eastAsia="Calibri" w:hAnsiTheme="majorHAnsi" w:cstheme="majorBidi"/>
          <w:lang w:bidi="ar-EG"/>
        </w:rPr>
        <w:t xml:space="preserve">compared to </w:t>
      </w:r>
      <w:r w:rsidR="00C63FE4" w:rsidRPr="00C40AC5">
        <w:rPr>
          <w:rFonts w:asciiTheme="majorHAnsi" w:eastAsia="Calibri" w:hAnsiTheme="majorHAnsi" w:cstheme="majorBidi"/>
          <w:lang w:bidi="ar-EG"/>
        </w:rPr>
        <w:t xml:space="preserve">29.4% </w:t>
      </w:r>
      <w:r w:rsidR="001A737B" w:rsidRPr="00C40AC5">
        <w:rPr>
          <w:rFonts w:asciiTheme="majorHAnsi" w:eastAsia="Calibri" w:hAnsiTheme="majorHAnsi" w:cstheme="majorBidi"/>
          <w:lang w:bidi="ar-EG"/>
        </w:rPr>
        <w:t>that are single. T</w:t>
      </w:r>
      <w:r w:rsidR="00C63FE4" w:rsidRPr="00C40AC5">
        <w:rPr>
          <w:rFonts w:asciiTheme="majorHAnsi" w:eastAsia="Calibri" w:hAnsiTheme="majorHAnsi" w:cstheme="majorBidi"/>
          <w:lang w:bidi="ar-EG"/>
        </w:rPr>
        <w:t>he proportion of the divorced and widowed did not exceed 5%. The same pattern applie</w:t>
      </w:r>
      <w:r w:rsidR="002C5502" w:rsidRPr="00C40AC5">
        <w:rPr>
          <w:rFonts w:asciiTheme="majorHAnsi" w:eastAsia="Calibri" w:hAnsiTheme="majorHAnsi" w:cstheme="majorBidi"/>
          <w:lang w:bidi="ar-EG"/>
        </w:rPr>
        <w:t>d</w:t>
      </w:r>
      <w:r w:rsidR="00C63FE4" w:rsidRPr="00C40AC5">
        <w:rPr>
          <w:rFonts w:asciiTheme="majorHAnsi" w:eastAsia="Calibri" w:hAnsiTheme="majorHAnsi" w:cstheme="majorBidi"/>
          <w:lang w:bidi="ar-EG"/>
        </w:rPr>
        <w:t xml:space="preserve"> to both experimental</w:t>
      </w:r>
      <w:r w:rsidR="002C5502" w:rsidRPr="00C40AC5">
        <w:rPr>
          <w:rFonts w:asciiTheme="majorHAnsi" w:eastAsia="Calibri" w:hAnsiTheme="majorHAnsi" w:cstheme="majorBidi"/>
          <w:lang w:bidi="ar-EG"/>
        </w:rPr>
        <w:t xml:space="preserve"> and control groups</w:t>
      </w:r>
      <w:r w:rsidR="00C63FE4" w:rsidRPr="00C40AC5">
        <w:rPr>
          <w:rFonts w:asciiTheme="majorHAnsi" w:eastAsia="Calibri" w:hAnsiTheme="majorHAnsi" w:cstheme="majorBidi"/>
          <w:lang w:bidi="ar-EG"/>
        </w:rPr>
        <w:t xml:space="preserve">, where </w:t>
      </w:r>
      <w:r w:rsidR="002C5502" w:rsidRPr="00C40AC5">
        <w:rPr>
          <w:rFonts w:asciiTheme="majorHAnsi" w:eastAsia="Calibri" w:hAnsiTheme="majorHAnsi" w:cstheme="majorBidi"/>
          <w:lang w:bidi="ar-EG"/>
        </w:rPr>
        <w:t xml:space="preserve">almost identical marital status proportional </w:t>
      </w:r>
      <w:r w:rsidR="00C63FE4" w:rsidRPr="00C40AC5">
        <w:rPr>
          <w:rFonts w:asciiTheme="majorHAnsi" w:eastAsia="Calibri" w:hAnsiTheme="majorHAnsi" w:cstheme="majorBidi"/>
          <w:lang w:bidi="ar-EG"/>
        </w:rPr>
        <w:t xml:space="preserve">distribution </w:t>
      </w:r>
      <w:r w:rsidR="002C5502" w:rsidRPr="00C40AC5">
        <w:rPr>
          <w:rFonts w:asciiTheme="majorHAnsi" w:eastAsia="Calibri" w:hAnsiTheme="majorHAnsi" w:cstheme="majorBidi"/>
          <w:lang w:bidi="ar-EG"/>
        </w:rPr>
        <w:t>among members</w:t>
      </w:r>
      <w:r w:rsidR="00C63FE4" w:rsidRPr="00C40AC5">
        <w:rPr>
          <w:rFonts w:asciiTheme="majorHAnsi" w:eastAsia="Calibri" w:hAnsiTheme="majorHAnsi" w:cstheme="majorBidi"/>
          <w:rtl/>
          <w:lang w:bidi="ar-EG"/>
        </w:rPr>
        <w:t>.</w:t>
      </w:r>
    </w:p>
    <w:tbl>
      <w:tblPr>
        <w:tblStyle w:val="LightGrid-Accent1"/>
        <w:tblpPr w:leftFromText="180" w:rightFromText="180" w:vertAnchor="text" w:horzAnchor="margin" w:tblpXSpec="center" w:tblpY="87"/>
        <w:tblW w:w="5579" w:type="dxa"/>
        <w:tblLook w:val="04A0" w:firstRow="1" w:lastRow="0" w:firstColumn="1" w:lastColumn="0" w:noHBand="0" w:noVBand="1"/>
      </w:tblPr>
      <w:tblGrid>
        <w:gridCol w:w="1739"/>
        <w:gridCol w:w="1553"/>
        <w:gridCol w:w="1018"/>
        <w:gridCol w:w="1269"/>
      </w:tblGrid>
      <w:tr w:rsidR="00FF515F" w:rsidRPr="00A27B90" w:rsidTr="00C40AC5">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579" w:type="dxa"/>
            <w:gridSpan w:val="4"/>
          </w:tcPr>
          <w:p w:rsidR="00FF515F" w:rsidRPr="00C40AC5" w:rsidRDefault="00FF515F" w:rsidP="00C40AC5">
            <w:pPr>
              <w:autoSpaceDE w:val="0"/>
              <w:autoSpaceDN w:val="0"/>
              <w:adjustRightInd w:val="0"/>
              <w:spacing w:before="0" w:after="0"/>
              <w:ind w:left="60" w:right="60"/>
              <w:jc w:val="center"/>
              <w:rPr>
                <w:rFonts w:eastAsia="Calibri"/>
                <w:lang w:bidi="ar-EG"/>
              </w:rPr>
            </w:pPr>
            <w:r w:rsidRPr="00C40AC5">
              <w:rPr>
                <w:rFonts w:asciiTheme="minorHAnsi" w:eastAsia="Calibri" w:hAnsiTheme="minorHAnsi" w:cstheme="minorBidi"/>
                <w:lang w:bidi="ar-EG"/>
              </w:rPr>
              <w:t>Table (2-</w:t>
            </w:r>
            <w:r w:rsidR="003537EB">
              <w:rPr>
                <w:rFonts w:asciiTheme="minorHAnsi" w:eastAsia="Calibri" w:hAnsiTheme="minorHAnsi" w:cstheme="minorBidi"/>
                <w:lang w:bidi="ar-EG"/>
              </w:rPr>
              <w:t>1</w:t>
            </w:r>
            <w:r w:rsidRPr="00C40AC5">
              <w:rPr>
                <w:rFonts w:asciiTheme="minorHAnsi" w:eastAsia="Calibri" w:hAnsiTheme="minorHAnsi" w:cstheme="minorBidi"/>
                <w:lang w:bidi="ar-EG"/>
              </w:rPr>
              <w:t>)</w:t>
            </w:r>
          </w:p>
          <w:p w:rsidR="00FF515F" w:rsidRPr="00C40AC5" w:rsidRDefault="00370480" w:rsidP="00C40AC5">
            <w:pPr>
              <w:autoSpaceDE w:val="0"/>
              <w:autoSpaceDN w:val="0"/>
              <w:adjustRightInd w:val="0"/>
              <w:spacing w:before="0" w:after="0"/>
              <w:ind w:left="60" w:right="60"/>
              <w:jc w:val="center"/>
              <w:rPr>
                <w:color w:val="000000"/>
                <w:lang w:bidi="ar-EG"/>
              </w:rPr>
            </w:pPr>
            <w:r>
              <w:rPr>
                <w:rFonts w:asciiTheme="minorHAnsi" w:eastAsia="Calibri" w:hAnsiTheme="minorHAnsi" w:cstheme="minorBidi"/>
                <w:lang w:bidi="ar-EG"/>
              </w:rPr>
              <w:t>C</w:t>
            </w:r>
            <w:r w:rsidR="00DF7506">
              <w:rPr>
                <w:rFonts w:asciiTheme="minorHAnsi" w:eastAsia="Calibri" w:hAnsiTheme="minorHAnsi" w:cstheme="minorBidi"/>
                <w:lang w:bidi="ar-EG"/>
              </w:rPr>
              <w:t xml:space="preserve">ommunity </w:t>
            </w:r>
            <w:r w:rsidR="00FF515F" w:rsidRPr="00C40AC5">
              <w:rPr>
                <w:rFonts w:asciiTheme="minorHAnsi" w:eastAsia="Calibri" w:hAnsiTheme="minorHAnsi" w:cstheme="minorBidi"/>
                <w:lang w:bidi="ar-EG"/>
              </w:rPr>
              <w:t xml:space="preserve">members of </w:t>
            </w:r>
            <w:r w:rsidR="00DF7506">
              <w:rPr>
                <w:rFonts w:asciiTheme="minorHAnsi" w:eastAsia="Calibri" w:hAnsiTheme="minorHAnsi" w:cstheme="minorBidi"/>
                <w:lang w:bidi="ar-EG"/>
              </w:rPr>
              <w:t xml:space="preserve">disaggregated by </w:t>
            </w:r>
            <w:r w:rsidR="00FF515F" w:rsidRPr="00C40AC5">
              <w:rPr>
                <w:rFonts w:asciiTheme="minorHAnsi" w:eastAsia="Calibri" w:hAnsiTheme="minorHAnsi" w:cstheme="minorBidi"/>
                <w:lang w:bidi="ar-EG"/>
              </w:rPr>
              <w:t>marital status</w:t>
            </w:r>
          </w:p>
        </w:tc>
      </w:tr>
      <w:tr w:rsidR="00FF515F" w:rsidRPr="00A27B90" w:rsidTr="00C40AC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jc w:val="center"/>
              <w:rPr>
                <w:color w:val="000000"/>
                <w:rtl/>
              </w:rPr>
            </w:pPr>
            <w:r w:rsidRPr="00C40AC5">
              <w:rPr>
                <w:rFonts w:asciiTheme="minorHAnsi" w:eastAsiaTheme="minorHAnsi" w:hAnsiTheme="minorHAnsi" w:cstheme="minorBidi"/>
                <w:color w:val="000000"/>
              </w:rPr>
              <w:t>Marital Status</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000000"/>
                <w:rtl/>
              </w:rPr>
            </w:pPr>
            <w:r w:rsidRPr="00C40AC5">
              <w:rPr>
                <w:rFonts w:asciiTheme="majorHAnsi" w:hAnsiTheme="majorHAnsi" w:cstheme="majorBidi"/>
                <w:b/>
                <w:bCs/>
                <w:color w:val="000000"/>
              </w:rPr>
              <w:t>Experimental</w:t>
            </w:r>
          </w:p>
        </w:tc>
        <w:tc>
          <w:tcPr>
            <w:tcW w:w="1018" w:type="dxa"/>
          </w:tcPr>
          <w:p w:rsidR="00FF515F" w:rsidRPr="00C40AC5" w:rsidRDefault="00FF515F"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000000"/>
                <w:rtl/>
              </w:rPr>
            </w:pPr>
            <w:r w:rsidRPr="00C40AC5">
              <w:rPr>
                <w:rFonts w:asciiTheme="majorHAnsi" w:hAnsiTheme="majorHAnsi" w:cstheme="majorBidi"/>
                <w:b/>
                <w:bCs/>
                <w:color w:val="000000"/>
              </w:rPr>
              <w:t>Control</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000000"/>
                <w:rtl/>
              </w:rPr>
            </w:pPr>
            <w:r w:rsidRPr="00C40AC5">
              <w:rPr>
                <w:rFonts w:asciiTheme="majorHAnsi" w:hAnsiTheme="majorHAnsi" w:cstheme="majorBidi"/>
                <w:b/>
                <w:bCs/>
                <w:color w:val="000000"/>
              </w:rPr>
              <w:t>Total</w:t>
            </w:r>
          </w:p>
        </w:tc>
      </w:tr>
      <w:tr w:rsidR="00FF515F" w:rsidRPr="00A27B90" w:rsidTr="00C40AC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rPr>
                <w:b w:val="0"/>
                <w:bCs w:val="0"/>
                <w:color w:val="000000"/>
                <w:rtl/>
                <w:lang w:bidi="ar-EG"/>
              </w:rPr>
            </w:pPr>
            <w:r w:rsidRPr="00C40AC5">
              <w:rPr>
                <w:rFonts w:asciiTheme="minorHAnsi" w:eastAsiaTheme="minorHAnsi" w:hAnsiTheme="minorHAnsi" w:cstheme="minorBidi"/>
                <w:color w:val="000000"/>
                <w:lang w:bidi="ar-EG"/>
              </w:rPr>
              <w:t>Married</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65.7</w:t>
            </w:r>
          </w:p>
        </w:tc>
        <w:tc>
          <w:tcPr>
            <w:tcW w:w="1018"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67.0</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66.1</w:t>
            </w:r>
          </w:p>
        </w:tc>
      </w:tr>
      <w:tr w:rsidR="00FF515F" w:rsidRPr="00A27B90" w:rsidTr="00C40A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rPr>
                <w:b w:val="0"/>
                <w:bCs w:val="0"/>
                <w:color w:val="000000"/>
                <w:rtl/>
              </w:rPr>
            </w:pPr>
            <w:r w:rsidRPr="00C40AC5">
              <w:rPr>
                <w:rFonts w:asciiTheme="minorHAnsi" w:eastAsiaTheme="minorHAnsi" w:hAnsiTheme="minorHAnsi" w:cstheme="minorBidi"/>
                <w:color w:val="000000"/>
              </w:rPr>
              <w:t>Divorced</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1.9</w:t>
            </w:r>
          </w:p>
        </w:tc>
        <w:tc>
          <w:tcPr>
            <w:tcW w:w="1018"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1.6</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1.8</w:t>
            </w:r>
          </w:p>
        </w:tc>
      </w:tr>
      <w:tr w:rsidR="00FF515F" w:rsidRPr="00A27B90" w:rsidTr="00C40AC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rPr>
                <w:b w:val="0"/>
                <w:bCs w:val="0"/>
                <w:color w:val="000000"/>
                <w:rtl/>
              </w:rPr>
            </w:pPr>
            <w:r w:rsidRPr="00C40AC5">
              <w:rPr>
                <w:rFonts w:asciiTheme="minorHAnsi" w:eastAsiaTheme="minorHAnsi" w:hAnsiTheme="minorHAnsi" w:cstheme="minorBidi"/>
                <w:color w:val="000000"/>
              </w:rPr>
              <w:t>Widowed</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2.9</w:t>
            </w:r>
          </w:p>
        </w:tc>
        <w:tc>
          <w:tcPr>
            <w:tcW w:w="1018"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2.2</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2.7</w:t>
            </w:r>
          </w:p>
        </w:tc>
      </w:tr>
      <w:tr w:rsidR="00FF515F" w:rsidRPr="00A27B90" w:rsidTr="00C40A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rPr>
                <w:b w:val="0"/>
                <w:bCs w:val="0"/>
                <w:color w:val="000000"/>
                <w:rtl/>
              </w:rPr>
            </w:pPr>
            <w:r w:rsidRPr="00C40AC5">
              <w:rPr>
                <w:rFonts w:asciiTheme="minorHAnsi" w:eastAsiaTheme="minorHAnsi" w:hAnsiTheme="minorHAnsi" w:cstheme="minorBidi"/>
                <w:color w:val="000000"/>
              </w:rPr>
              <w:t>Single</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29.6</w:t>
            </w:r>
          </w:p>
        </w:tc>
        <w:tc>
          <w:tcPr>
            <w:tcW w:w="1018"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29.1</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29.4</w:t>
            </w:r>
          </w:p>
        </w:tc>
      </w:tr>
      <w:tr w:rsidR="00FF515F" w:rsidRPr="00A27B90" w:rsidTr="00C40AC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rPr>
                <w:b w:val="0"/>
                <w:bCs w:val="0"/>
                <w:color w:val="000000"/>
                <w:rtl/>
              </w:rPr>
            </w:pPr>
            <w:r w:rsidRPr="00C40AC5">
              <w:rPr>
                <w:rFonts w:asciiTheme="minorHAnsi" w:eastAsiaTheme="minorHAnsi" w:hAnsiTheme="minorHAnsi" w:cstheme="minorBidi"/>
                <w:color w:val="000000"/>
              </w:rPr>
              <w:t>Total</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Pr>
            </w:pPr>
            <w:r w:rsidRPr="00C40AC5">
              <w:rPr>
                <w:rFonts w:asciiTheme="majorHAnsi" w:hAnsiTheme="majorHAnsi" w:cstheme="majorBidi"/>
                <w:color w:val="000000"/>
              </w:rPr>
              <w:t>100.0</w:t>
            </w:r>
          </w:p>
        </w:tc>
        <w:tc>
          <w:tcPr>
            <w:tcW w:w="1018"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Pr>
            </w:pPr>
            <w:r w:rsidRPr="00C40AC5">
              <w:rPr>
                <w:rFonts w:asciiTheme="majorHAnsi" w:hAnsiTheme="majorHAnsi" w:cstheme="majorBidi"/>
                <w:color w:val="000000"/>
              </w:rPr>
              <w:t>100.0</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Bidi"/>
                <w:color w:val="000000"/>
              </w:rPr>
            </w:pPr>
            <w:r w:rsidRPr="00C40AC5">
              <w:rPr>
                <w:rFonts w:asciiTheme="majorHAnsi" w:hAnsiTheme="majorHAnsi" w:cstheme="majorBidi"/>
                <w:color w:val="000000"/>
              </w:rPr>
              <w:t>100.0</w:t>
            </w:r>
          </w:p>
        </w:tc>
      </w:tr>
      <w:tr w:rsidR="00FF515F" w:rsidRPr="00A27B90" w:rsidTr="00C40A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9" w:type="dxa"/>
          </w:tcPr>
          <w:p w:rsidR="00FF515F" w:rsidRPr="00C40AC5" w:rsidRDefault="00FF515F" w:rsidP="00C40AC5">
            <w:pPr>
              <w:autoSpaceDE w:val="0"/>
              <w:autoSpaceDN w:val="0"/>
              <w:adjustRightInd w:val="0"/>
              <w:spacing w:before="0" w:after="0" w:line="276" w:lineRule="auto"/>
              <w:ind w:left="60" w:right="60"/>
              <w:rPr>
                <w:b w:val="0"/>
                <w:bCs w:val="0"/>
                <w:color w:val="000000"/>
                <w:rtl/>
              </w:rPr>
            </w:pPr>
            <w:r w:rsidRPr="00C40AC5">
              <w:rPr>
                <w:rFonts w:asciiTheme="minorHAnsi" w:eastAsiaTheme="minorHAnsi" w:hAnsiTheme="minorHAnsi" w:cstheme="minorBidi"/>
                <w:color w:val="000000"/>
              </w:rPr>
              <w:t>Number</w:t>
            </w:r>
          </w:p>
        </w:tc>
        <w:tc>
          <w:tcPr>
            <w:tcW w:w="1553"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1610</w:t>
            </w:r>
          </w:p>
        </w:tc>
        <w:tc>
          <w:tcPr>
            <w:tcW w:w="1018"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803</w:t>
            </w:r>
          </w:p>
        </w:tc>
        <w:tc>
          <w:tcPr>
            <w:tcW w:w="1269" w:type="dxa"/>
          </w:tcPr>
          <w:p w:rsidR="00FF515F" w:rsidRPr="00C40AC5" w:rsidRDefault="00FF515F" w:rsidP="00C40AC5">
            <w:pPr>
              <w:autoSpaceDE w:val="0"/>
              <w:autoSpaceDN w:val="0"/>
              <w:adjustRightInd w:val="0"/>
              <w:spacing w:before="0" w:after="0" w:line="276" w:lineRule="auto"/>
              <w:ind w:left="60" w:right="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000000"/>
                <w:rtl/>
              </w:rPr>
            </w:pPr>
            <w:r w:rsidRPr="00C40AC5">
              <w:rPr>
                <w:rFonts w:asciiTheme="majorHAnsi" w:hAnsiTheme="majorHAnsi" w:cstheme="majorBidi"/>
                <w:color w:val="000000"/>
              </w:rPr>
              <w:t>2413</w:t>
            </w:r>
          </w:p>
        </w:tc>
      </w:tr>
    </w:tbl>
    <w:p w:rsidR="00FF515F" w:rsidRPr="00C40AC5" w:rsidRDefault="00FF515F" w:rsidP="00C40AC5">
      <w:pPr>
        <w:spacing w:before="0" w:after="240" w:line="276" w:lineRule="auto"/>
        <w:jc w:val="both"/>
        <w:rPr>
          <w:rFonts w:asciiTheme="majorHAnsi" w:eastAsia="Calibri" w:hAnsiTheme="majorHAnsi" w:cstheme="majorBidi"/>
          <w:lang w:bidi="ar-EG"/>
        </w:rPr>
      </w:pPr>
    </w:p>
    <w:p w:rsidR="00FF515F" w:rsidRPr="00C40AC5" w:rsidRDefault="00FF515F" w:rsidP="00C40AC5">
      <w:pPr>
        <w:spacing w:before="0" w:after="240" w:line="276" w:lineRule="auto"/>
        <w:jc w:val="both"/>
        <w:rPr>
          <w:rFonts w:asciiTheme="majorHAnsi" w:eastAsia="Calibri" w:hAnsiTheme="majorHAnsi" w:cstheme="majorBidi"/>
          <w:lang w:bidi="ar-EG"/>
        </w:rPr>
      </w:pPr>
    </w:p>
    <w:p w:rsidR="00FF515F" w:rsidRPr="00C40AC5" w:rsidRDefault="00FF515F" w:rsidP="00C40AC5">
      <w:pPr>
        <w:spacing w:before="0" w:after="240" w:line="276" w:lineRule="auto"/>
        <w:jc w:val="both"/>
        <w:rPr>
          <w:rFonts w:asciiTheme="majorHAnsi" w:eastAsia="Calibri" w:hAnsiTheme="majorHAnsi" w:cstheme="majorBidi"/>
          <w:lang w:bidi="ar-EG"/>
        </w:rPr>
      </w:pPr>
    </w:p>
    <w:p w:rsidR="00C63FE4" w:rsidRPr="00C40AC5" w:rsidRDefault="00C63FE4" w:rsidP="00C40AC5">
      <w:pPr>
        <w:pStyle w:val="Heading2"/>
        <w:numPr>
          <w:ilvl w:val="0"/>
          <w:numId w:val="46"/>
        </w:numPr>
        <w:bidi w:val="0"/>
        <w:spacing w:before="0" w:after="240" w:line="276" w:lineRule="auto"/>
        <w:ind w:left="540" w:hanging="540"/>
        <w:rPr>
          <w:rFonts w:asciiTheme="minorBidi" w:hAnsiTheme="minorBidi" w:cstheme="minorBidi"/>
          <w:i w:val="0"/>
          <w:iCs/>
          <w:color w:val="0070C0"/>
          <w:sz w:val="24"/>
          <w:szCs w:val="24"/>
        </w:rPr>
      </w:pPr>
      <w:bookmarkStart w:id="80" w:name="_Toc422955448"/>
      <w:bookmarkStart w:id="81" w:name="_Toc423033899"/>
      <w:bookmarkStart w:id="82" w:name="_Toc423034064"/>
      <w:bookmarkStart w:id="83" w:name="_Toc423034156"/>
      <w:bookmarkStart w:id="84" w:name="_Toc423034250"/>
      <w:bookmarkStart w:id="85" w:name="_Toc423034342"/>
      <w:bookmarkStart w:id="86" w:name="_Toc423034898"/>
      <w:bookmarkStart w:id="87" w:name="_Toc423037805"/>
      <w:bookmarkStart w:id="88" w:name="_Toc423037899"/>
      <w:bookmarkStart w:id="89" w:name="_Toc423037993"/>
      <w:bookmarkStart w:id="90" w:name="_Toc423038086"/>
      <w:bookmarkStart w:id="91" w:name="_Toc423094838"/>
      <w:bookmarkStart w:id="92" w:name="_Toc423097579"/>
      <w:bookmarkStart w:id="93" w:name="_Toc423111614"/>
      <w:bookmarkStart w:id="94" w:name="_Toc423116641"/>
      <w:bookmarkStart w:id="95" w:name="_Toc423125646"/>
      <w:bookmarkStart w:id="96" w:name="_Toc423126206"/>
      <w:bookmarkStart w:id="97" w:name="_Toc423126766"/>
      <w:bookmarkStart w:id="98" w:name="_Toc423127326"/>
      <w:bookmarkStart w:id="99" w:name="_Toc42312732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40AC5">
        <w:rPr>
          <w:rFonts w:asciiTheme="minorBidi" w:hAnsiTheme="minorBidi" w:cstheme="minorBidi"/>
          <w:i w:val="0"/>
          <w:iCs/>
          <w:color w:val="0070C0"/>
          <w:sz w:val="24"/>
          <w:szCs w:val="24"/>
        </w:rPr>
        <w:t xml:space="preserve">Education Status of target </w:t>
      </w:r>
      <w:r w:rsidR="004D4F39" w:rsidRPr="00C40AC5">
        <w:rPr>
          <w:rFonts w:asciiTheme="minorBidi" w:hAnsiTheme="minorBidi" w:cstheme="minorBidi"/>
          <w:i w:val="0"/>
          <w:iCs/>
          <w:color w:val="0070C0"/>
          <w:sz w:val="24"/>
          <w:szCs w:val="24"/>
        </w:rPr>
        <w:t>households</w:t>
      </w:r>
      <w:bookmarkEnd w:id="99"/>
    </w:p>
    <w:p w:rsidR="00C63FE4" w:rsidRPr="00C40AC5" w:rsidRDefault="00C63FE4" w:rsidP="00C40AC5">
      <w:pPr>
        <w:spacing w:before="0" w:after="240" w:line="276" w:lineRule="auto"/>
        <w:jc w:val="both"/>
        <w:rPr>
          <w:rFonts w:asciiTheme="minorBidi" w:eastAsia="Calibri" w:hAnsiTheme="minorBidi"/>
          <w:lang w:bidi="ar-EG"/>
        </w:rPr>
      </w:pPr>
      <w:r w:rsidRPr="00C40AC5">
        <w:rPr>
          <w:rFonts w:asciiTheme="minorBidi" w:hAnsiTheme="minorBidi"/>
          <w:b/>
          <w:bCs/>
          <w:color w:val="FF0000"/>
          <w:lang w:bidi="ar-EG"/>
        </w:rPr>
        <w:t>25% of the famil</w:t>
      </w:r>
      <w:r w:rsidR="004D4F39" w:rsidRPr="00C40AC5">
        <w:rPr>
          <w:rFonts w:asciiTheme="minorBidi" w:hAnsiTheme="minorBidi"/>
          <w:b/>
          <w:bCs/>
          <w:color w:val="FF0000"/>
          <w:lang w:bidi="ar-EG"/>
        </w:rPr>
        <w:t>y members</w:t>
      </w:r>
      <w:r w:rsidRPr="00C40AC5">
        <w:rPr>
          <w:rFonts w:asciiTheme="minorBidi" w:hAnsiTheme="minorBidi"/>
          <w:b/>
          <w:bCs/>
          <w:color w:val="FF0000"/>
          <w:lang w:bidi="ar-EG"/>
        </w:rPr>
        <w:t xml:space="preserve"> in t</w:t>
      </w:r>
      <w:r w:rsidR="00F32EAA" w:rsidRPr="00C40AC5">
        <w:rPr>
          <w:rFonts w:asciiTheme="minorBidi" w:hAnsiTheme="minorBidi"/>
          <w:b/>
          <w:bCs/>
          <w:color w:val="FF0000"/>
          <w:lang w:bidi="ar-EG"/>
        </w:rPr>
        <w:t>he target areas are illiterate</w:t>
      </w:r>
    </w:p>
    <w:p w:rsidR="00C63FE4" w:rsidRPr="00C40AC5" w:rsidRDefault="000350CA" w:rsidP="00C40AC5">
      <w:pPr>
        <w:spacing w:before="0" w:after="240" w:line="276" w:lineRule="auto"/>
        <w:jc w:val="both"/>
        <w:rPr>
          <w:rFonts w:asciiTheme="majorHAnsi" w:eastAsia="Calibri" w:hAnsiTheme="majorHAnsi" w:cstheme="majorBidi"/>
          <w:lang w:bidi="ar-EG"/>
        </w:rPr>
      </w:pPr>
      <w:r w:rsidRPr="00C40AC5">
        <w:rPr>
          <w:rFonts w:asciiTheme="majorHAnsi" w:hAnsiTheme="majorHAnsi" w:cstheme="majorBidi"/>
          <w:noProof/>
          <w:highlight w:val="yellow"/>
          <w:rtl/>
        </w:rPr>
        <w:lastRenderedPageBreak/>
        <mc:AlternateContent>
          <mc:Choice Requires="wps">
            <w:drawing>
              <wp:anchor distT="0" distB="0" distL="114300" distR="114300" simplePos="0" relativeHeight="251668480" behindDoc="1" locked="0" layoutInCell="1" allowOverlap="1" wp14:anchorId="3FE27AF8" wp14:editId="6E944D63">
                <wp:simplePos x="0" y="0"/>
                <wp:positionH relativeFrom="margin">
                  <wp:posOffset>3336925</wp:posOffset>
                </wp:positionH>
                <wp:positionV relativeFrom="paragraph">
                  <wp:posOffset>601345</wp:posOffset>
                </wp:positionV>
                <wp:extent cx="2932430" cy="2602865"/>
                <wp:effectExtent l="0" t="0" r="0" b="6985"/>
                <wp:wrapTight wrapText="bothSides">
                  <wp:wrapPolygon edited="0">
                    <wp:start x="421" y="0"/>
                    <wp:lineTo x="421" y="21500"/>
                    <wp:lineTo x="21048" y="21500"/>
                    <wp:lineTo x="21048" y="0"/>
                    <wp:lineTo x="421" y="0"/>
                  </wp:wrapPolygon>
                </wp:wrapTight>
                <wp:docPr id="9" name="Text Box 9"/>
                <wp:cNvGraphicFramePr/>
                <a:graphic xmlns:a="http://schemas.openxmlformats.org/drawingml/2006/main">
                  <a:graphicData uri="http://schemas.microsoft.com/office/word/2010/wordprocessingShape">
                    <wps:wsp>
                      <wps:cNvSpPr txBox="1"/>
                      <wps:spPr>
                        <a:xfrm>
                          <a:off x="0" y="0"/>
                          <a:ext cx="2932430" cy="2602865"/>
                        </a:xfrm>
                        <a:prstGeom prst="rect">
                          <a:avLst/>
                        </a:prstGeom>
                        <a:noFill/>
                        <a:ln w="6350">
                          <a:noFill/>
                        </a:ln>
                        <a:effectLst/>
                      </wps:spPr>
                      <wps:txbx>
                        <w:txbxContent>
                          <w:p w:rsidR="00A77784" w:rsidRPr="00C40AC5" w:rsidRDefault="00A77784" w:rsidP="00C40AC5">
                            <w:pPr>
                              <w:spacing w:before="0" w:after="0"/>
                              <w:jc w:val="center"/>
                              <w:rPr>
                                <w:rFonts w:asciiTheme="majorHAnsi" w:hAnsiTheme="majorHAnsi" w:cstheme="majorBidi"/>
                                <w:b/>
                                <w:bCs/>
                                <w:sz w:val="24"/>
                                <w:szCs w:val="24"/>
                                <w:rtl/>
                              </w:rPr>
                            </w:pPr>
                            <w:r w:rsidRPr="00C40AC5">
                              <w:rPr>
                                <w:rFonts w:asciiTheme="majorHAnsi" w:hAnsiTheme="majorHAnsi" w:cstheme="majorBidi"/>
                                <w:b/>
                                <w:bCs/>
                                <w:sz w:val="24"/>
                                <w:szCs w:val="24"/>
                              </w:rPr>
                              <w:t>Figure (2-1)</w:t>
                            </w:r>
                          </w:p>
                          <w:p w:rsidR="00A77784" w:rsidRPr="00C40AC5" w:rsidRDefault="00A77784" w:rsidP="00C40AC5">
                            <w:pPr>
                              <w:spacing w:before="0" w:after="0"/>
                              <w:ind w:right="180"/>
                              <w:jc w:val="center"/>
                              <w:rPr>
                                <w:rFonts w:asciiTheme="majorHAnsi" w:hAnsiTheme="majorHAnsi"/>
                              </w:rPr>
                            </w:pPr>
                            <w:r>
                              <w:rPr>
                                <w:rFonts w:asciiTheme="majorHAnsi" w:hAnsiTheme="majorHAnsi"/>
                                <w:b/>
                                <w:bCs/>
                              </w:rPr>
                              <w:t>Beneficiaries’ e</w:t>
                            </w:r>
                            <w:r w:rsidRPr="00C40AC5">
                              <w:rPr>
                                <w:rFonts w:asciiTheme="majorHAnsi" w:hAnsiTheme="majorHAnsi"/>
                                <w:b/>
                                <w:bCs/>
                              </w:rPr>
                              <w:t xml:space="preserve">ducational </w:t>
                            </w:r>
                            <w:r>
                              <w:rPr>
                                <w:rFonts w:asciiTheme="majorHAnsi" w:hAnsiTheme="majorHAnsi"/>
                                <w:b/>
                                <w:bCs/>
                              </w:rPr>
                              <w:t xml:space="preserve">status </w:t>
                            </w:r>
                            <w:r w:rsidRPr="00C40AC5">
                              <w:rPr>
                                <w:rFonts w:asciiTheme="majorHAnsi" w:hAnsiTheme="majorHAnsi"/>
                                <w:noProof/>
                                <w:sz w:val="18"/>
                                <w:szCs w:val="18"/>
                              </w:rPr>
                              <w:drawing>
                                <wp:inline distT="0" distB="0" distL="0" distR="0" wp14:anchorId="1C3995F5" wp14:editId="683A9A2A">
                                  <wp:extent cx="3061252" cy="1995777"/>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7AF8" id="_x0000_t202" coordsize="21600,21600" o:spt="202" path="m,l,21600r21600,l21600,xe">
                <v:stroke joinstyle="miter"/>
                <v:path gradientshapeok="t" o:connecttype="rect"/>
              </v:shapetype>
              <v:shape id="Text Box 9" o:spid="_x0000_s1026" type="#_x0000_t202" style="position:absolute;left:0;text-align:left;margin-left:262.75pt;margin-top:47.35pt;width:230.9pt;height:204.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" filled="f" stroked="f" strokeweight=".5pt">
                <v:textbox>
                  <w:txbxContent>
                    <w:p w:rsidR="00A77784" w:rsidRPr="00C40AC5" w:rsidRDefault="00A77784" w:rsidP="00C40AC5">
                      <w:pPr>
                        <w:spacing w:before="0" w:after="0"/>
                        <w:jc w:val="center"/>
                        <w:rPr>
                          <w:rFonts w:asciiTheme="majorHAnsi" w:hAnsiTheme="majorHAnsi" w:cstheme="majorBidi"/>
                          <w:b/>
                          <w:bCs/>
                          <w:sz w:val="24"/>
                          <w:szCs w:val="24"/>
                          <w:rtl/>
                        </w:rPr>
                      </w:pPr>
                      <w:r w:rsidRPr="00C40AC5">
                        <w:rPr>
                          <w:rFonts w:asciiTheme="majorHAnsi" w:hAnsiTheme="majorHAnsi" w:cstheme="majorBidi"/>
                          <w:b/>
                          <w:bCs/>
                          <w:sz w:val="24"/>
                          <w:szCs w:val="24"/>
                        </w:rPr>
                        <w:t>Figure (2-1)</w:t>
                      </w:r>
                    </w:p>
                    <w:p w:rsidR="00A77784" w:rsidRPr="00C40AC5" w:rsidRDefault="00A77784" w:rsidP="00C40AC5">
                      <w:pPr>
                        <w:spacing w:before="0" w:after="0"/>
                        <w:ind w:right="180"/>
                        <w:jc w:val="center"/>
                        <w:rPr>
                          <w:rFonts w:asciiTheme="majorHAnsi" w:hAnsiTheme="majorHAnsi"/>
                        </w:rPr>
                      </w:pPr>
                      <w:r>
                        <w:rPr>
                          <w:rFonts w:asciiTheme="majorHAnsi" w:hAnsiTheme="majorHAnsi"/>
                          <w:b/>
                          <w:bCs/>
                        </w:rPr>
                        <w:t>Beneficiaries’ e</w:t>
                      </w:r>
                      <w:r w:rsidRPr="00C40AC5">
                        <w:rPr>
                          <w:rFonts w:asciiTheme="majorHAnsi" w:hAnsiTheme="majorHAnsi"/>
                          <w:b/>
                          <w:bCs/>
                        </w:rPr>
                        <w:t xml:space="preserve">ducational </w:t>
                      </w:r>
                      <w:r>
                        <w:rPr>
                          <w:rFonts w:asciiTheme="majorHAnsi" w:hAnsiTheme="majorHAnsi"/>
                          <w:b/>
                          <w:bCs/>
                        </w:rPr>
                        <w:t xml:space="preserve">status </w:t>
                      </w:r>
                      <w:r w:rsidRPr="00C40AC5">
                        <w:rPr>
                          <w:rFonts w:asciiTheme="majorHAnsi" w:hAnsiTheme="majorHAnsi"/>
                          <w:noProof/>
                          <w:sz w:val="18"/>
                          <w:szCs w:val="18"/>
                        </w:rPr>
                        <w:drawing>
                          <wp:inline distT="0" distB="0" distL="0" distR="0" wp14:anchorId="1C3995F5" wp14:editId="683A9A2A">
                            <wp:extent cx="3061252" cy="1995777"/>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tight" anchorx="margin"/>
              </v:shape>
            </w:pict>
          </mc:Fallback>
        </mc:AlternateContent>
      </w:r>
      <w:r w:rsidR="00C63FE4" w:rsidRPr="00C40AC5">
        <w:rPr>
          <w:rFonts w:asciiTheme="majorHAnsi" w:eastAsia="Calibri" w:hAnsiTheme="majorHAnsi" w:cstheme="majorBidi"/>
          <w:lang w:bidi="ar-EG"/>
        </w:rPr>
        <w:t>The educational level of target famil</w:t>
      </w:r>
      <w:r w:rsidR="004D4F39" w:rsidRPr="00C40AC5">
        <w:rPr>
          <w:rFonts w:asciiTheme="majorHAnsi" w:eastAsia="Calibri" w:hAnsiTheme="majorHAnsi" w:cstheme="majorBidi"/>
          <w:lang w:bidi="ar-EG"/>
        </w:rPr>
        <w:t>y members</w:t>
      </w:r>
      <w:r w:rsidR="00C63FE4" w:rsidRPr="00C40AC5">
        <w:rPr>
          <w:rFonts w:asciiTheme="majorHAnsi" w:eastAsia="Calibri" w:hAnsiTheme="majorHAnsi" w:cstheme="majorBidi"/>
          <w:lang w:bidi="ar-EG"/>
        </w:rPr>
        <w:t xml:space="preserve"> is one of the most important characteristics </w:t>
      </w:r>
      <w:r w:rsidR="004D4F39" w:rsidRPr="00C40AC5">
        <w:rPr>
          <w:rFonts w:asciiTheme="majorHAnsi" w:eastAsia="Calibri" w:hAnsiTheme="majorHAnsi" w:cstheme="majorBidi"/>
          <w:lang w:bidi="ar-EG"/>
        </w:rPr>
        <w:t xml:space="preserve">usually combining specific attitudinal patterns </w:t>
      </w:r>
      <w:r w:rsidR="00443AA6" w:rsidRPr="00C40AC5">
        <w:rPr>
          <w:rFonts w:asciiTheme="majorHAnsi" w:eastAsia="Calibri" w:hAnsiTheme="majorHAnsi" w:cstheme="majorBidi"/>
          <w:lang w:bidi="ar-EG"/>
        </w:rPr>
        <w:t xml:space="preserve">and </w:t>
      </w:r>
      <w:r w:rsidR="00C63FE4" w:rsidRPr="00C40AC5">
        <w:rPr>
          <w:rFonts w:asciiTheme="majorHAnsi" w:eastAsia="Calibri" w:hAnsiTheme="majorHAnsi" w:cstheme="majorBidi"/>
          <w:lang w:bidi="ar-EG"/>
        </w:rPr>
        <w:t>practice</w:t>
      </w:r>
      <w:r w:rsidR="00443AA6" w:rsidRPr="00C40AC5">
        <w:rPr>
          <w:rFonts w:asciiTheme="majorHAnsi" w:eastAsia="Calibri" w:hAnsiTheme="majorHAnsi" w:cstheme="majorBidi"/>
          <w:lang w:bidi="ar-EG"/>
        </w:rPr>
        <w:t>s</w:t>
      </w:r>
      <w:r w:rsidR="00C63FE4" w:rsidRPr="00C40AC5">
        <w:rPr>
          <w:rFonts w:asciiTheme="majorHAnsi" w:eastAsia="Calibri" w:hAnsiTheme="majorHAnsi" w:cstheme="majorBidi"/>
          <w:lang w:bidi="ar-EG"/>
        </w:rPr>
        <w:t xml:space="preserve"> </w:t>
      </w:r>
      <w:r w:rsidR="00443AA6" w:rsidRPr="00C40AC5">
        <w:rPr>
          <w:rFonts w:asciiTheme="majorHAnsi" w:eastAsia="Calibri" w:hAnsiTheme="majorHAnsi" w:cstheme="majorBidi"/>
          <w:lang w:bidi="ar-EG"/>
        </w:rPr>
        <w:t xml:space="preserve">like </w:t>
      </w:r>
      <w:r w:rsidR="00C63FE4" w:rsidRPr="00C40AC5">
        <w:rPr>
          <w:rFonts w:asciiTheme="majorHAnsi" w:eastAsia="Calibri" w:hAnsiTheme="majorHAnsi" w:cstheme="majorBidi"/>
          <w:lang w:bidi="ar-EG"/>
        </w:rPr>
        <w:t xml:space="preserve">female genital mutilation, </w:t>
      </w:r>
      <w:r w:rsidR="00443AA6" w:rsidRPr="00C40AC5">
        <w:rPr>
          <w:rFonts w:asciiTheme="majorHAnsi" w:eastAsia="Calibri" w:hAnsiTheme="majorHAnsi" w:cstheme="majorBidi"/>
          <w:lang w:bidi="ar-EG"/>
        </w:rPr>
        <w:t>marriage age determination</w:t>
      </w:r>
      <w:r w:rsidR="00C63FE4" w:rsidRPr="00C40AC5">
        <w:rPr>
          <w:rFonts w:asciiTheme="majorHAnsi" w:eastAsia="Calibri" w:hAnsiTheme="majorHAnsi" w:cstheme="majorBidi"/>
          <w:lang w:bidi="ar-EG"/>
        </w:rPr>
        <w:t xml:space="preserve">, </w:t>
      </w:r>
      <w:r w:rsidR="00443AA6" w:rsidRPr="00C40AC5">
        <w:rPr>
          <w:rFonts w:asciiTheme="majorHAnsi" w:eastAsia="Calibri" w:hAnsiTheme="majorHAnsi" w:cstheme="majorBidi"/>
          <w:lang w:bidi="ar-EG"/>
        </w:rPr>
        <w:t xml:space="preserve">child </w:t>
      </w:r>
      <w:r w:rsidR="00C63FE4" w:rsidRPr="00C40AC5">
        <w:rPr>
          <w:rFonts w:asciiTheme="majorHAnsi" w:eastAsia="Calibri" w:hAnsiTheme="majorHAnsi" w:cstheme="majorBidi"/>
          <w:lang w:bidi="ar-EG"/>
        </w:rPr>
        <w:t xml:space="preserve">raising methods, children </w:t>
      </w:r>
      <w:r w:rsidR="0098271B" w:rsidRPr="00C40AC5">
        <w:rPr>
          <w:rFonts w:asciiTheme="majorHAnsi" w:eastAsia="Calibri" w:hAnsiTheme="majorHAnsi" w:cstheme="majorBidi"/>
          <w:lang w:bidi="ar-EG"/>
        </w:rPr>
        <w:t xml:space="preserve">enrollment </w:t>
      </w:r>
      <w:r w:rsidR="00C63FE4" w:rsidRPr="00C40AC5">
        <w:rPr>
          <w:rFonts w:asciiTheme="majorHAnsi" w:eastAsia="Calibri" w:hAnsiTheme="majorHAnsi" w:cstheme="majorBidi"/>
          <w:lang w:bidi="ar-EG"/>
        </w:rPr>
        <w:t xml:space="preserve">into education, and </w:t>
      </w:r>
      <w:r w:rsidR="0098271B" w:rsidRPr="00C40AC5">
        <w:rPr>
          <w:rFonts w:asciiTheme="majorHAnsi" w:eastAsia="Calibri" w:hAnsiTheme="majorHAnsi" w:cstheme="majorBidi"/>
          <w:lang w:bidi="ar-EG"/>
        </w:rPr>
        <w:t xml:space="preserve">overall </w:t>
      </w:r>
      <w:r w:rsidR="00C63FE4" w:rsidRPr="00C40AC5">
        <w:rPr>
          <w:rFonts w:asciiTheme="majorHAnsi" w:eastAsia="Calibri" w:hAnsiTheme="majorHAnsi" w:cstheme="majorBidi"/>
          <w:lang w:bidi="ar-EG"/>
        </w:rPr>
        <w:t>health care</w:t>
      </w:r>
      <w:r w:rsidR="00C63FE4" w:rsidRPr="00C40AC5">
        <w:rPr>
          <w:rFonts w:asciiTheme="majorHAnsi" w:eastAsia="Calibri" w:hAnsiTheme="majorHAnsi" w:cstheme="majorBidi"/>
          <w:rtl/>
          <w:lang w:bidi="ar-EG"/>
        </w:rPr>
        <w:t>.</w:t>
      </w:r>
    </w:p>
    <w:p w:rsidR="00C63FE4" w:rsidRPr="00C40AC5" w:rsidRDefault="00C63FE4"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 xml:space="preserve">In </w:t>
      </w:r>
      <w:r w:rsidR="00F32EAA" w:rsidRPr="00C40AC5">
        <w:rPr>
          <w:rFonts w:asciiTheme="majorHAnsi" w:eastAsia="Calibri" w:hAnsiTheme="majorHAnsi" w:cstheme="majorBidi"/>
          <w:lang w:bidi="ar-EG"/>
        </w:rPr>
        <w:t>Figure</w:t>
      </w:r>
      <w:r w:rsidRPr="00C40AC5">
        <w:rPr>
          <w:rFonts w:asciiTheme="majorHAnsi" w:eastAsia="Calibri" w:hAnsiTheme="majorHAnsi" w:cstheme="majorBidi"/>
          <w:lang w:bidi="ar-EG"/>
        </w:rPr>
        <w:t xml:space="preserve"> (2-1), we find that the proportion of university graduates and </w:t>
      </w:r>
      <w:r w:rsidR="00EF72B7" w:rsidRPr="00C40AC5">
        <w:rPr>
          <w:rFonts w:asciiTheme="majorHAnsi" w:eastAsia="Calibri" w:hAnsiTheme="majorHAnsi" w:cstheme="majorBidi"/>
          <w:lang w:bidi="ar-EG"/>
        </w:rPr>
        <w:t xml:space="preserve">above </w:t>
      </w:r>
      <w:r w:rsidRPr="00C40AC5">
        <w:rPr>
          <w:rFonts w:asciiTheme="majorHAnsi" w:eastAsia="Calibri" w:hAnsiTheme="majorHAnsi" w:cstheme="majorBidi"/>
          <w:lang w:bidi="ar-EG"/>
        </w:rPr>
        <w:t>constitute</w:t>
      </w:r>
      <w:r w:rsidR="00EF72B7" w:rsidRPr="00C40AC5">
        <w:rPr>
          <w:rFonts w:asciiTheme="majorHAnsi" w:eastAsia="Calibri" w:hAnsiTheme="majorHAnsi" w:cstheme="majorBidi"/>
          <w:lang w:bidi="ar-EG"/>
        </w:rPr>
        <w:t>s</w:t>
      </w:r>
      <w:r w:rsidRPr="00C40AC5">
        <w:rPr>
          <w:rFonts w:asciiTheme="majorHAnsi" w:eastAsia="Calibri" w:hAnsiTheme="majorHAnsi" w:cstheme="majorBidi"/>
          <w:lang w:bidi="ar-EG"/>
        </w:rPr>
        <w:t xml:space="preserve"> only 10% while 42% of </w:t>
      </w:r>
      <w:r w:rsidR="00EF72B7" w:rsidRPr="00C40AC5">
        <w:rPr>
          <w:rFonts w:asciiTheme="majorHAnsi" w:eastAsia="Calibri" w:hAnsiTheme="majorHAnsi" w:cstheme="majorBidi"/>
          <w:lang w:bidi="ar-EG"/>
        </w:rPr>
        <w:t xml:space="preserve">respondents </w:t>
      </w:r>
      <w:r w:rsidRPr="00C40AC5">
        <w:rPr>
          <w:rFonts w:asciiTheme="majorHAnsi" w:eastAsia="Calibri" w:hAnsiTheme="majorHAnsi" w:cstheme="majorBidi"/>
          <w:lang w:bidi="ar-EG"/>
        </w:rPr>
        <w:t xml:space="preserve">hold </w:t>
      </w:r>
      <w:r w:rsidR="00AB0B13" w:rsidRPr="00C40AC5">
        <w:rPr>
          <w:rFonts w:asciiTheme="majorHAnsi" w:eastAsia="Calibri" w:hAnsiTheme="majorHAnsi" w:cstheme="majorBidi"/>
          <w:lang w:bidi="ar-EG"/>
        </w:rPr>
        <w:t>intermediate</w:t>
      </w:r>
      <w:r w:rsidR="006801E0"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education</w:t>
      </w:r>
      <w:r w:rsidR="00AB0B13" w:rsidRPr="00C40AC5">
        <w:rPr>
          <w:rFonts w:asciiTheme="majorHAnsi" w:eastAsia="Calibri" w:hAnsiTheme="majorHAnsi" w:cstheme="majorBidi"/>
          <w:lang w:bidi="ar-EG"/>
        </w:rPr>
        <w:t xml:space="preserve"> levels</w:t>
      </w:r>
      <w:r w:rsidRPr="00C40AC5">
        <w:rPr>
          <w:rFonts w:asciiTheme="majorHAnsi" w:eastAsia="Calibri" w:hAnsiTheme="majorHAnsi" w:cstheme="majorBidi"/>
          <w:lang w:bidi="ar-EG"/>
        </w:rPr>
        <w:t xml:space="preserve">, while about 17% of the total sample </w:t>
      </w:r>
      <w:r w:rsidR="00AB0B13" w:rsidRPr="00C40AC5">
        <w:rPr>
          <w:rFonts w:asciiTheme="majorHAnsi" w:eastAsia="Calibri" w:hAnsiTheme="majorHAnsi" w:cstheme="majorBidi"/>
          <w:lang w:bidi="ar-EG"/>
        </w:rPr>
        <w:t>population has</w:t>
      </w:r>
      <w:r w:rsidRPr="00C40AC5">
        <w:rPr>
          <w:rFonts w:asciiTheme="majorHAnsi" w:eastAsia="Calibri" w:hAnsiTheme="majorHAnsi" w:cstheme="majorBidi"/>
          <w:lang w:bidi="ar-EG"/>
        </w:rPr>
        <w:t xml:space="preserve"> </w:t>
      </w:r>
      <w:r w:rsidR="00AB0B13" w:rsidRPr="00C40AC5">
        <w:rPr>
          <w:rFonts w:asciiTheme="majorHAnsi" w:eastAsia="Calibri" w:hAnsiTheme="majorHAnsi" w:cstheme="majorBidi"/>
          <w:lang w:bidi="ar-EG"/>
        </w:rPr>
        <w:t xml:space="preserve">below intermediate </w:t>
      </w:r>
      <w:r w:rsidRPr="00C40AC5">
        <w:rPr>
          <w:rFonts w:asciiTheme="majorHAnsi" w:eastAsia="Calibri" w:hAnsiTheme="majorHAnsi" w:cstheme="majorBidi"/>
          <w:lang w:bidi="ar-EG"/>
        </w:rPr>
        <w:t xml:space="preserve">education. We also find that the uneducated represent a quarter of study </w:t>
      </w:r>
      <w:r w:rsidR="003419B8" w:rsidRPr="00C40AC5">
        <w:rPr>
          <w:rFonts w:asciiTheme="majorHAnsi" w:eastAsia="Calibri" w:hAnsiTheme="majorHAnsi" w:cstheme="majorBidi"/>
          <w:lang w:bidi="ar-EG"/>
        </w:rPr>
        <w:t>respondents (</w:t>
      </w:r>
      <w:r w:rsidRPr="00C40AC5">
        <w:rPr>
          <w:rFonts w:asciiTheme="majorHAnsi" w:eastAsia="Calibri" w:hAnsiTheme="majorHAnsi" w:cstheme="majorBidi"/>
          <w:lang w:bidi="ar-EG"/>
        </w:rPr>
        <w:t>25%</w:t>
      </w:r>
      <w:r w:rsidR="003419B8" w:rsidRPr="00C40AC5">
        <w:rPr>
          <w:rFonts w:asciiTheme="majorHAnsi" w:eastAsia="Calibri" w:hAnsiTheme="majorHAnsi" w:cstheme="majorBidi"/>
          <w:lang w:bidi="ar-EG"/>
        </w:rPr>
        <w:t>)</w:t>
      </w:r>
      <w:r w:rsidRPr="00C40AC5">
        <w:rPr>
          <w:rFonts w:asciiTheme="majorHAnsi" w:eastAsia="Calibri" w:hAnsiTheme="majorHAnsi" w:cstheme="majorBidi"/>
          <w:lang w:bidi="ar-EG"/>
        </w:rPr>
        <w:t xml:space="preserve"> while </w:t>
      </w:r>
      <w:r w:rsidR="003419B8" w:rsidRPr="00C40AC5">
        <w:rPr>
          <w:rFonts w:asciiTheme="majorHAnsi" w:eastAsia="Calibri" w:hAnsiTheme="majorHAnsi" w:cstheme="majorBidi"/>
          <w:lang w:bidi="ar-EG"/>
        </w:rPr>
        <w:t xml:space="preserve">11% </w:t>
      </w:r>
      <w:r w:rsidRPr="00C40AC5">
        <w:rPr>
          <w:rFonts w:asciiTheme="majorHAnsi" w:eastAsia="Calibri" w:hAnsiTheme="majorHAnsi" w:cstheme="majorBidi"/>
          <w:lang w:bidi="ar-EG"/>
        </w:rPr>
        <w:t>can read and write</w:t>
      </w:r>
      <w:r w:rsidRPr="00C40AC5">
        <w:rPr>
          <w:rFonts w:asciiTheme="majorHAnsi" w:eastAsia="Calibri" w:hAnsiTheme="majorHAnsi" w:cstheme="majorBidi"/>
          <w:rtl/>
          <w:lang w:bidi="ar-EG"/>
        </w:rPr>
        <w:t>.</w:t>
      </w:r>
    </w:p>
    <w:p w:rsidR="00517D9B" w:rsidRPr="00C40AC5" w:rsidRDefault="00517D9B" w:rsidP="00C40AC5">
      <w:pPr>
        <w:spacing w:before="0" w:after="240" w:line="276" w:lineRule="auto"/>
        <w:jc w:val="both"/>
        <w:rPr>
          <w:rFonts w:asciiTheme="majorHAnsi" w:eastAsia="Calibri" w:hAnsiTheme="majorHAnsi" w:cstheme="majorBidi"/>
          <w:lang w:bidi="ar-EG"/>
        </w:rPr>
      </w:pPr>
    </w:p>
    <w:p w:rsidR="00C63FE4" w:rsidRPr="00C40AC5" w:rsidRDefault="00C63FE4" w:rsidP="00C40AC5">
      <w:pPr>
        <w:pStyle w:val="Heading2"/>
        <w:numPr>
          <w:ilvl w:val="0"/>
          <w:numId w:val="46"/>
        </w:numPr>
        <w:bidi w:val="0"/>
        <w:spacing w:before="0" w:after="240" w:line="276" w:lineRule="auto"/>
        <w:ind w:left="540" w:hanging="540"/>
        <w:rPr>
          <w:rFonts w:asciiTheme="minorBidi" w:hAnsiTheme="minorBidi" w:cstheme="minorBidi"/>
          <w:i w:val="0"/>
          <w:iCs/>
          <w:color w:val="0070C0"/>
          <w:sz w:val="24"/>
          <w:szCs w:val="24"/>
          <w:rtl/>
        </w:rPr>
      </w:pPr>
      <w:bookmarkStart w:id="100" w:name="_Toc422955450"/>
      <w:bookmarkStart w:id="101" w:name="_Toc423033901"/>
      <w:bookmarkStart w:id="102" w:name="_Toc423034066"/>
      <w:bookmarkStart w:id="103" w:name="_Toc423034158"/>
      <w:bookmarkStart w:id="104" w:name="_Toc423034252"/>
      <w:bookmarkStart w:id="105" w:name="_Toc423034344"/>
      <w:bookmarkStart w:id="106" w:name="_Toc423034900"/>
      <w:bookmarkStart w:id="107" w:name="_Toc423037807"/>
      <w:bookmarkStart w:id="108" w:name="_Toc423037901"/>
      <w:bookmarkStart w:id="109" w:name="_Toc423037995"/>
      <w:bookmarkStart w:id="110" w:name="_Toc423038088"/>
      <w:bookmarkStart w:id="111" w:name="_Toc423094840"/>
      <w:bookmarkStart w:id="112" w:name="_Toc423097581"/>
      <w:bookmarkStart w:id="113" w:name="_Toc423111616"/>
      <w:bookmarkStart w:id="114" w:name="_Toc423116643"/>
      <w:bookmarkStart w:id="115" w:name="_Toc423125648"/>
      <w:bookmarkStart w:id="116" w:name="_Toc423126208"/>
      <w:bookmarkStart w:id="117" w:name="_Toc423126768"/>
      <w:bookmarkStart w:id="118" w:name="_Toc423127328"/>
      <w:bookmarkStart w:id="119" w:name="_Toc422955451"/>
      <w:bookmarkStart w:id="120" w:name="_Toc423033902"/>
      <w:bookmarkStart w:id="121" w:name="_Toc423034067"/>
      <w:bookmarkStart w:id="122" w:name="_Toc423034159"/>
      <w:bookmarkStart w:id="123" w:name="_Toc423034253"/>
      <w:bookmarkStart w:id="124" w:name="_Toc423034345"/>
      <w:bookmarkStart w:id="125" w:name="_Toc423034901"/>
      <w:bookmarkStart w:id="126" w:name="_Toc423037808"/>
      <w:bookmarkStart w:id="127" w:name="_Toc423037902"/>
      <w:bookmarkStart w:id="128" w:name="_Toc423037996"/>
      <w:bookmarkStart w:id="129" w:name="_Toc423038089"/>
      <w:bookmarkStart w:id="130" w:name="_Toc423094841"/>
      <w:bookmarkStart w:id="131" w:name="_Toc423097582"/>
      <w:bookmarkStart w:id="132" w:name="_Toc423111617"/>
      <w:bookmarkStart w:id="133" w:name="_Toc423116644"/>
      <w:bookmarkStart w:id="134" w:name="_Toc423125649"/>
      <w:bookmarkStart w:id="135" w:name="_Toc423126209"/>
      <w:bookmarkStart w:id="136" w:name="_Toc423126769"/>
      <w:bookmarkStart w:id="137" w:name="_Toc423127329"/>
      <w:bookmarkStart w:id="138" w:name="_Toc422955452"/>
      <w:bookmarkStart w:id="139" w:name="_Toc423033903"/>
      <w:bookmarkStart w:id="140" w:name="_Toc423034068"/>
      <w:bookmarkStart w:id="141" w:name="_Toc423034160"/>
      <w:bookmarkStart w:id="142" w:name="_Toc423034254"/>
      <w:bookmarkStart w:id="143" w:name="_Toc423034346"/>
      <w:bookmarkStart w:id="144" w:name="_Toc423034902"/>
      <w:bookmarkStart w:id="145" w:name="_Toc423037809"/>
      <w:bookmarkStart w:id="146" w:name="_Toc423037903"/>
      <w:bookmarkStart w:id="147" w:name="_Toc423037997"/>
      <w:bookmarkStart w:id="148" w:name="_Toc423038090"/>
      <w:bookmarkStart w:id="149" w:name="_Toc423094842"/>
      <w:bookmarkStart w:id="150" w:name="_Toc423097583"/>
      <w:bookmarkStart w:id="151" w:name="_Toc423111618"/>
      <w:bookmarkStart w:id="152" w:name="_Toc423116645"/>
      <w:bookmarkStart w:id="153" w:name="_Toc423125650"/>
      <w:bookmarkStart w:id="154" w:name="_Toc423126210"/>
      <w:bookmarkStart w:id="155" w:name="_Toc423126770"/>
      <w:bookmarkStart w:id="156" w:name="_Toc423127330"/>
      <w:bookmarkStart w:id="157" w:name="_Toc422955453"/>
      <w:bookmarkStart w:id="158" w:name="_Toc423033904"/>
      <w:bookmarkStart w:id="159" w:name="_Toc423034069"/>
      <w:bookmarkStart w:id="160" w:name="_Toc423034161"/>
      <w:bookmarkStart w:id="161" w:name="_Toc423034255"/>
      <w:bookmarkStart w:id="162" w:name="_Toc423034347"/>
      <w:bookmarkStart w:id="163" w:name="_Toc423034903"/>
      <w:bookmarkStart w:id="164" w:name="_Toc423037810"/>
      <w:bookmarkStart w:id="165" w:name="_Toc423037904"/>
      <w:bookmarkStart w:id="166" w:name="_Toc423037998"/>
      <w:bookmarkStart w:id="167" w:name="_Toc423038091"/>
      <w:bookmarkStart w:id="168" w:name="_Toc423094843"/>
      <w:bookmarkStart w:id="169" w:name="_Toc423097584"/>
      <w:bookmarkStart w:id="170" w:name="_Toc423111619"/>
      <w:bookmarkStart w:id="171" w:name="_Toc423116646"/>
      <w:bookmarkStart w:id="172" w:name="_Toc423125651"/>
      <w:bookmarkStart w:id="173" w:name="_Toc423126211"/>
      <w:bookmarkStart w:id="174" w:name="_Toc423126771"/>
      <w:bookmarkStart w:id="175" w:name="_Toc423127331"/>
      <w:bookmarkStart w:id="176" w:name="_Toc422955454"/>
      <w:bookmarkStart w:id="177" w:name="_Toc423033905"/>
      <w:bookmarkStart w:id="178" w:name="_Toc423034070"/>
      <w:bookmarkStart w:id="179" w:name="_Toc423034162"/>
      <w:bookmarkStart w:id="180" w:name="_Toc423034256"/>
      <w:bookmarkStart w:id="181" w:name="_Toc423034348"/>
      <w:bookmarkStart w:id="182" w:name="_Toc423034904"/>
      <w:bookmarkStart w:id="183" w:name="_Toc423037811"/>
      <w:bookmarkStart w:id="184" w:name="_Toc423037905"/>
      <w:bookmarkStart w:id="185" w:name="_Toc423037999"/>
      <w:bookmarkStart w:id="186" w:name="_Toc423038092"/>
      <w:bookmarkStart w:id="187" w:name="_Toc423094844"/>
      <w:bookmarkStart w:id="188" w:name="_Toc423097585"/>
      <w:bookmarkStart w:id="189" w:name="_Toc423111620"/>
      <w:bookmarkStart w:id="190" w:name="_Toc423116647"/>
      <w:bookmarkStart w:id="191" w:name="_Toc423125652"/>
      <w:bookmarkStart w:id="192" w:name="_Toc423126212"/>
      <w:bookmarkStart w:id="193" w:name="_Toc423126772"/>
      <w:bookmarkStart w:id="194" w:name="_Toc423127332"/>
      <w:bookmarkStart w:id="195" w:name="_Toc422955455"/>
      <w:bookmarkStart w:id="196" w:name="_Toc423033906"/>
      <w:bookmarkStart w:id="197" w:name="_Toc423034071"/>
      <w:bookmarkStart w:id="198" w:name="_Toc423034163"/>
      <w:bookmarkStart w:id="199" w:name="_Toc423034257"/>
      <w:bookmarkStart w:id="200" w:name="_Toc423034349"/>
      <w:bookmarkStart w:id="201" w:name="_Toc423034905"/>
      <w:bookmarkStart w:id="202" w:name="_Toc423037812"/>
      <w:bookmarkStart w:id="203" w:name="_Toc423037906"/>
      <w:bookmarkStart w:id="204" w:name="_Toc423038000"/>
      <w:bookmarkStart w:id="205" w:name="_Toc423038093"/>
      <w:bookmarkStart w:id="206" w:name="_Toc423094845"/>
      <w:bookmarkStart w:id="207" w:name="_Toc423097586"/>
      <w:bookmarkStart w:id="208" w:name="_Toc423111621"/>
      <w:bookmarkStart w:id="209" w:name="_Toc423116648"/>
      <w:bookmarkStart w:id="210" w:name="_Toc423125653"/>
      <w:bookmarkStart w:id="211" w:name="_Toc423126213"/>
      <w:bookmarkStart w:id="212" w:name="_Toc423126773"/>
      <w:bookmarkStart w:id="213" w:name="_Toc423127333"/>
      <w:bookmarkStart w:id="214" w:name="_Toc422955456"/>
      <w:bookmarkStart w:id="215" w:name="_Toc423033907"/>
      <w:bookmarkStart w:id="216" w:name="_Toc423034072"/>
      <w:bookmarkStart w:id="217" w:name="_Toc423034164"/>
      <w:bookmarkStart w:id="218" w:name="_Toc423034258"/>
      <w:bookmarkStart w:id="219" w:name="_Toc423034350"/>
      <w:bookmarkStart w:id="220" w:name="_Toc423034906"/>
      <w:bookmarkStart w:id="221" w:name="_Toc423037813"/>
      <w:bookmarkStart w:id="222" w:name="_Toc423037907"/>
      <w:bookmarkStart w:id="223" w:name="_Toc423038001"/>
      <w:bookmarkStart w:id="224" w:name="_Toc423038094"/>
      <w:bookmarkStart w:id="225" w:name="_Toc423094846"/>
      <w:bookmarkStart w:id="226" w:name="_Toc423097587"/>
      <w:bookmarkStart w:id="227" w:name="_Toc423111622"/>
      <w:bookmarkStart w:id="228" w:name="_Toc423116649"/>
      <w:bookmarkStart w:id="229" w:name="_Toc423125654"/>
      <w:bookmarkStart w:id="230" w:name="_Toc423126214"/>
      <w:bookmarkStart w:id="231" w:name="_Toc423126774"/>
      <w:bookmarkStart w:id="232" w:name="_Toc423127334"/>
      <w:bookmarkStart w:id="233" w:name="_Toc422955457"/>
      <w:bookmarkStart w:id="234" w:name="_Toc423033908"/>
      <w:bookmarkStart w:id="235" w:name="_Toc423034073"/>
      <w:bookmarkStart w:id="236" w:name="_Toc423034165"/>
      <w:bookmarkStart w:id="237" w:name="_Toc423034259"/>
      <w:bookmarkStart w:id="238" w:name="_Toc423034351"/>
      <w:bookmarkStart w:id="239" w:name="_Toc423034907"/>
      <w:bookmarkStart w:id="240" w:name="_Toc423037814"/>
      <w:bookmarkStart w:id="241" w:name="_Toc423037908"/>
      <w:bookmarkStart w:id="242" w:name="_Toc423038002"/>
      <w:bookmarkStart w:id="243" w:name="_Toc423038095"/>
      <w:bookmarkStart w:id="244" w:name="_Toc423094847"/>
      <w:bookmarkStart w:id="245" w:name="_Toc423097588"/>
      <w:bookmarkStart w:id="246" w:name="_Toc423111623"/>
      <w:bookmarkStart w:id="247" w:name="_Toc423116650"/>
      <w:bookmarkStart w:id="248" w:name="_Toc423125655"/>
      <w:bookmarkStart w:id="249" w:name="_Toc423126215"/>
      <w:bookmarkStart w:id="250" w:name="_Toc423126775"/>
      <w:bookmarkStart w:id="251" w:name="_Toc423127335"/>
      <w:bookmarkStart w:id="252" w:name="_Toc42312733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C40AC5">
        <w:rPr>
          <w:rFonts w:asciiTheme="minorBidi" w:hAnsiTheme="minorBidi" w:cstheme="minorBidi"/>
          <w:i w:val="0"/>
          <w:iCs/>
          <w:color w:val="0070C0"/>
          <w:sz w:val="24"/>
          <w:szCs w:val="24"/>
        </w:rPr>
        <w:t xml:space="preserve">Employment </w:t>
      </w:r>
      <w:r w:rsidR="009F6182" w:rsidRPr="00C40AC5">
        <w:rPr>
          <w:rFonts w:asciiTheme="minorBidi" w:hAnsiTheme="minorBidi" w:cstheme="minorBidi"/>
          <w:i w:val="0"/>
          <w:iCs/>
          <w:color w:val="0070C0"/>
          <w:sz w:val="24"/>
          <w:szCs w:val="24"/>
        </w:rPr>
        <w:t xml:space="preserve">status </w:t>
      </w:r>
      <w:r w:rsidRPr="00C40AC5">
        <w:rPr>
          <w:rFonts w:asciiTheme="minorBidi" w:hAnsiTheme="minorBidi" w:cstheme="minorBidi"/>
          <w:i w:val="0"/>
          <w:iCs/>
          <w:color w:val="0070C0"/>
          <w:sz w:val="24"/>
          <w:szCs w:val="24"/>
        </w:rPr>
        <w:t xml:space="preserve">of </w:t>
      </w:r>
      <w:r w:rsidR="009F6182" w:rsidRPr="00C40AC5">
        <w:rPr>
          <w:rFonts w:asciiTheme="minorBidi" w:hAnsiTheme="minorBidi" w:cstheme="minorBidi"/>
          <w:i w:val="0"/>
          <w:iCs/>
          <w:color w:val="0070C0"/>
          <w:sz w:val="24"/>
          <w:szCs w:val="24"/>
        </w:rPr>
        <w:t>target households</w:t>
      </w:r>
      <w:bookmarkEnd w:id="252"/>
    </w:p>
    <w:p w:rsidR="00C63FE4" w:rsidRPr="00C40AC5" w:rsidRDefault="00C63FE4"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noProof/>
          <w:color w:val="FF0000"/>
        </w:rPr>
        <w:drawing>
          <wp:anchor distT="0" distB="0" distL="114300" distR="114300" simplePos="0" relativeHeight="251667456" behindDoc="1" locked="0" layoutInCell="1" allowOverlap="1" wp14:anchorId="4A69D23D" wp14:editId="58B350FD">
            <wp:simplePos x="0" y="0"/>
            <wp:positionH relativeFrom="column">
              <wp:posOffset>-219075</wp:posOffset>
            </wp:positionH>
            <wp:positionV relativeFrom="paragraph">
              <wp:posOffset>78740</wp:posOffset>
            </wp:positionV>
            <wp:extent cx="2658110" cy="234315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40AC5">
        <w:rPr>
          <w:rFonts w:asciiTheme="minorBidi" w:hAnsiTheme="minorBidi"/>
          <w:b/>
          <w:bCs/>
          <w:color w:val="FF0000"/>
          <w:lang w:bidi="ar-EG"/>
        </w:rPr>
        <w:t xml:space="preserve">Female unemployment in target areas </w:t>
      </w:r>
      <w:r w:rsidR="009F6182" w:rsidRPr="00C40AC5">
        <w:rPr>
          <w:rFonts w:asciiTheme="minorBidi" w:hAnsiTheme="minorBidi"/>
          <w:b/>
          <w:bCs/>
          <w:color w:val="FF0000"/>
          <w:lang w:bidi="ar-EG"/>
        </w:rPr>
        <w:t xml:space="preserve">reached </w:t>
      </w:r>
      <w:r w:rsidRPr="00C40AC5">
        <w:rPr>
          <w:rFonts w:asciiTheme="minorBidi" w:hAnsiTheme="minorBidi"/>
          <w:b/>
          <w:bCs/>
          <w:color w:val="FF0000"/>
          <w:lang w:bidi="ar-EG"/>
        </w:rPr>
        <w:t>89%</w:t>
      </w:r>
    </w:p>
    <w:p w:rsidR="00C63FE4" w:rsidRPr="00C40AC5" w:rsidRDefault="009F6182" w:rsidP="00C40AC5">
      <w:pPr>
        <w:spacing w:before="0" w:after="240" w:line="276" w:lineRule="auto"/>
        <w:jc w:val="both"/>
        <w:rPr>
          <w:rFonts w:asciiTheme="majorHAnsi" w:eastAsia="Calibri" w:hAnsiTheme="majorHAnsi" w:cstheme="majorBidi"/>
          <w:rtl/>
          <w:lang w:bidi="ar-EG"/>
        </w:rPr>
      </w:pPr>
      <w:r w:rsidRPr="00C40AC5">
        <w:rPr>
          <w:rFonts w:asciiTheme="majorHAnsi" w:eastAsia="Calibri" w:hAnsiTheme="majorHAnsi" w:cstheme="majorBidi"/>
          <w:lang w:bidi="ar-EG"/>
        </w:rPr>
        <w:t xml:space="preserve">Figure </w:t>
      </w:r>
      <w:r w:rsidR="00C63FE4" w:rsidRPr="00C40AC5">
        <w:rPr>
          <w:rFonts w:asciiTheme="majorHAnsi" w:eastAsia="Calibri" w:hAnsiTheme="majorHAnsi" w:cstheme="majorBidi"/>
          <w:lang w:bidi="ar-EG"/>
        </w:rPr>
        <w:t xml:space="preserve">(2-2) shows the </w:t>
      </w:r>
      <w:r w:rsidRPr="00C40AC5">
        <w:rPr>
          <w:rFonts w:asciiTheme="majorHAnsi" w:eastAsia="Calibri" w:hAnsiTheme="majorHAnsi" w:cstheme="majorBidi"/>
          <w:lang w:bidi="ar-EG"/>
        </w:rPr>
        <w:t xml:space="preserve">proportional </w:t>
      </w:r>
      <w:r w:rsidR="00C63FE4" w:rsidRPr="00C40AC5">
        <w:rPr>
          <w:rFonts w:asciiTheme="majorHAnsi" w:eastAsia="Calibri" w:hAnsiTheme="majorHAnsi" w:cstheme="majorBidi"/>
          <w:lang w:bidi="ar-EG"/>
        </w:rPr>
        <w:t xml:space="preserve">distribution of </w:t>
      </w:r>
      <w:r w:rsidRPr="00C40AC5">
        <w:rPr>
          <w:rFonts w:asciiTheme="majorHAnsi" w:eastAsia="Calibri" w:hAnsiTheme="majorHAnsi" w:cstheme="majorBidi"/>
          <w:lang w:bidi="ar-EG"/>
        </w:rPr>
        <w:t xml:space="preserve">unemployment status </w:t>
      </w:r>
      <w:r w:rsidR="00C63FE4" w:rsidRPr="00C40AC5">
        <w:rPr>
          <w:rFonts w:asciiTheme="majorHAnsi" w:eastAsia="Calibri" w:hAnsiTheme="majorHAnsi" w:cstheme="majorBidi"/>
          <w:lang w:bidi="ar-EG"/>
        </w:rPr>
        <w:t xml:space="preserve">of </w:t>
      </w:r>
      <w:r w:rsidRPr="00C40AC5">
        <w:rPr>
          <w:rFonts w:asciiTheme="majorHAnsi" w:eastAsia="Calibri" w:hAnsiTheme="majorHAnsi" w:cstheme="majorBidi"/>
          <w:lang w:bidi="ar-EG"/>
        </w:rPr>
        <w:t xml:space="preserve">target households where </w:t>
      </w:r>
      <w:r w:rsidR="00C63FE4" w:rsidRPr="00C40AC5">
        <w:rPr>
          <w:rFonts w:asciiTheme="majorHAnsi" w:eastAsia="Calibri" w:hAnsiTheme="majorHAnsi" w:cstheme="majorBidi"/>
          <w:lang w:bidi="ar-EG"/>
        </w:rPr>
        <w:t xml:space="preserve">two-thirds of the study population </w:t>
      </w:r>
      <w:r w:rsidRPr="00C40AC5">
        <w:rPr>
          <w:rFonts w:asciiTheme="majorHAnsi" w:eastAsia="Calibri" w:hAnsiTheme="majorHAnsi" w:cstheme="majorBidi"/>
          <w:lang w:bidi="ar-EG"/>
        </w:rPr>
        <w:t xml:space="preserve">(68%) </w:t>
      </w:r>
      <w:r w:rsidR="00C63FE4" w:rsidRPr="00C40AC5">
        <w:rPr>
          <w:rFonts w:asciiTheme="majorHAnsi" w:eastAsia="Calibri" w:hAnsiTheme="majorHAnsi" w:cstheme="majorBidi"/>
          <w:lang w:bidi="ar-EG"/>
        </w:rPr>
        <w:t>is unemployed</w:t>
      </w:r>
      <w:r w:rsidRPr="00C40AC5">
        <w:rPr>
          <w:rFonts w:asciiTheme="majorHAnsi" w:eastAsia="Calibri" w:hAnsiTheme="majorHAnsi" w:cstheme="majorBidi"/>
          <w:lang w:bidi="ar-EG"/>
        </w:rPr>
        <w:t>. F</w:t>
      </w:r>
      <w:r w:rsidR="00C63FE4" w:rsidRPr="00C40AC5">
        <w:rPr>
          <w:rFonts w:asciiTheme="majorHAnsi" w:eastAsia="Calibri" w:hAnsiTheme="majorHAnsi" w:cstheme="majorBidi"/>
          <w:lang w:bidi="ar-EG"/>
        </w:rPr>
        <w:t xml:space="preserve">emale </w:t>
      </w:r>
      <w:r w:rsidRPr="00C40AC5">
        <w:rPr>
          <w:rFonts w:asciiTheme="majorHAnsi" w:eastAsia="Calibri" w:hAnsiTheme="majorHAnsi" w:cstheme="majorBidi"/>
          <w:lang w:bidi="ar-EG"/>
        </w:rPr>
        <w:t>un</w:t>
      </w:r>
      <w:r w:rsidR="00C63FE4" w:rsidRPr="00C40AC5">
        <w:rPr>
          <w:rFonts w:asciiTheme="majorHAnsi" w:eastAsia="Calibri" w:hAnsiTheme="majorHAnsi" w:cstheme="majorBidi"/>
          <w:lang w:bidi="ar-EG"/>
        </w:rPr>
        <w:t xml:space="preserve">employment status </w:t>
      </w:r>
      <w:r w:rsidRPr="00C40AC5">
        <w:rPr>
          <w:rFonts w:asciiTheme="majorHAnsi" w:eastAsia="Calibri" w:hAnsiTheme="majorHAnsi" w:cstheme="majorBidi"/>
          <w:lang w:bidi="ar-EG"/>
        </w:rPr>
        <w:t xml:space="preserve">is </w:t>
      </w:r>
      <w:r w:rsidR="00C63FE4" w:rsidRPr="00C40AC5">
        <w:rPr>
          <w:rFonts w:asciiTheme="majorHAnsi" w:eastAsia="Calibri" w:hAnsiTheme="majorHAnsi" w:cstheme="majorBidi"/>
          <w:lang w:bidi="ar-EG"/>
        </w:rPr>
        <w:t xml:space="preserve">89% and 11% </w:t>
      </w:r>
      <w:r w:rsidR="001C521C" w:rsidRPr="00C40AC5">
        <w:rPr>
          <w:rFonts w:asciiTheme="majorHAnsi" w:eastAsia="Calibri" w:hAnsiTheme="majorHAnsi" w:cstheme="majorBidi"/>
          <w:lang w:bidi="ar-EG"/>
        </w:rPr>
        <w:t xml:space="preserve">only are </w:t>
      </w:r>
      <w:r w:rsidR="00C63FE4" w:rsidRPr="00C40AC5">
        <w:rPr>
          <w:rFonts w:asciiTheme="majorHAnsi" w:eastAsia="Calibri" w:hAnsiTheme="majorHAnsi" w:cstheme="majorBidi"/>
          <w:lang w:bidi="ar-EG"/>
        </w:rPr>
        <w:t>employ</w:t>
      </w:r>
      <w:r w:rsidR="001C521C" w:rsidRPr="00C40AC5">
        <w:rPr>
          <w:rFonts w:asciiTheme="majorHAnsi" w:eastAsia="Calibri" w:hAnsiTheme="majorHAnsi" w:cstheme="majorBidi"/>
          <w:lang w:bidi="ar-EG"/>
        </w:rPr>
        <w:t>ed</w:t>
      </w:r>
      <w:r w:rsidR="00C63FE4" w:rsidRPr="00C40AC5">
        <w:rPr>
          <w:rFonts w:asciiTheme="majorHAnsi" w:eastAsia="Calibri" w:hAnsiTheme="majorHAnsi" w:cstheme="majorBidi"/>
          <w:lang w:bidi="ar-EG"/>
        </w:rPr>
        <w:t>. As for the employment of males</w:t>
      </w:r>
      <w:r w:rsidR="001C521C" w:rsidRPr="00C40AC5">
        <w:rPr>
          <w:rFonts w:asciiTheme="majorHAnsi" w:eastAsia="Calibri" w:hAnsiTheme="majorHAnsi" w:cstheme="majorBidi"/>
          <w:lang w:bidi="ar-EG"/>
        </w:rPr>
        <w:t>,</w:t>
      </w:r>
      <w:r w:rsidR="00C63FE4" w:rsidRPr="00C40AC5">
        <w:rPr>
          <w:rFonts w:asciiTheme="majorHAnsi" w:eastAsia="Calibri" w:hAnsiTheme="majorHAnsi" w:cstheme="majorBidi"/>
          <w:lang w:bidi="ar-EG"/>
        </w:rPr>
        <w:t xml:space="preserve"> 78.5% are employed and 21.5% are unemployed (of which approximately 18.8% are students). </w:t>
      </w:r>
      <w:r w:rsidR="00DB14B3">
        <w:rPr>
          <w:rFonts w:asciiTheme="majorHAnsi" w:eastAsia="Calibri" w:hAnsiTheme="majorHAnsi" w:cstheme="majorBidi"/>
          <w:lang w:bidi="ar-EG"/>
        </w:rPr>
        <w:t>O</w:t>
      </w:r>
      <w:r w:rsidR="00C63FE4" w:rsidRPr="00C40AC5">
        <w:rPr>
          <w:rFonts w:asciiTheme="majorHAnsi" w:eastAsia="Calibri" w:hAnsiTheme="majorHAnsi" w:cstheme="majorBidi"/>
          <w:lang w:bidi="ar-EG"/>
        </w:rPr>
        <w:t xml:space="preserve">ne-third </w:t>
      </w:r>
      <w:r w:rsidR="00DB14B3" w:rsidRPr="007354BA">
        <w:rPr>
          <w:rFonts w:asciiTheme="majorHAnsi" w:eastAsia="Calibri" w:hAnsiTheme="majorHAnsi" w:cstheme="majorBidi"/>
          <w:lang w:bidi="ar-EG"/>
        </w:rPr>
        <w:t>(33%)</w:t>
      </w:r>
      <w:r w:rsidR="00DB14B3">
        <w:rPr>
          <w:rFonts w:asciiTheme="majorHAnsi" w:eastAsia="Calibri" w:hAnsiTheme="majorHAnsi" w:cstheme="majorBidi"/>
          <w:lang w:bidi="ar-EG"/>
        </w:rPr>
        <w:t xml:space="preserve"> </w:t>
      </w:r>
      <w:r w:rsidR="00C63FE4" w:rsidRPr="00C40AC5">
        <w:rPr>
          <w:rFonts w:asciiTheme="majorHAnsi" w:eastAsia="Calibri" w:hAnsiTheme="majorHAnsi" w:cstheme="majorBidi"/>
          <w:lang w:bidi="ar-EG"/>
        </w:rPr>
        <w:t xml:space="preserve">of those </w:t>
      </w:r>
      <w:r w:rsidR="00D2228B">
        <w:rPr>
          <w:rFonts w:asciiTheme="majorHAnsi" w:eastAsia="Calibri" w:hAnsiTheme="majorHAnsi" w:cstheme="majorBidi"/>
          <w:lang w:bidi="ar-EG"/>
        </w:rPr>
        <w:t xml:space="preserve">are government </w:t>
      </w:r>
      <w:r w:rsidR="00C63FE4" w:rsidRPr="00C40AC5">
        <w:rPr>
          <w:rFonts w:asciiTheme="majorHAnsi" w:eastAsia="Calibri" w:hAnsiTheme="majorHAnsi" w:cstheme="majorBidi"/>
          <w:lang w:bidi="ar-EG"/>
        </w:rPr>
        <w:t xml:space="preserve">employed , 16% </w:t>
      </w:r>
      <w:r w:rsidR="00D2228B">
        <w:rPr>
          <w:rFonts w:asciiTheme="majorHAnsi" w:eastAsia="Calibri" w:hAnsiTheme="majorHAnsi" w:cstheme="majorBidi"/>
          <w:lang w:bidi="ar-EG"/>
        </w:rPr>
        <w:t xml:space="preserve">are employed in </w:t>
      </w:r>
      <w:r w:rsidR="00C63FE4" w:rsidRPr="00C40AC5">
        <w:rPr>
          <w:rFonts w:asciiTheme="majorHAnsi" w:eastAsia="Calibri" w:hAnsiTheme="majorHAnsi" w:cstheme="majorBidi"/>
          <w:lang w:bidi="ar-EG"/>
        </w:rPr>
        <w:t>the private sector,</w:t>
      </w:r>
      <w:r w:rsidR="00036867" w:rsidRPr="00C40AC5">
        <w:rPr>
          <w:rFonts w:asciiTheme="majorHAnsi" w:eastAsia="Calibri" w:hAnsiTheme="majorHAnsi" w:cstheme="majorBidi"/>
          <w:lang w:bidi="ar-EG"/>
        </w:rPr>
        <w:t xml:space="preserve"> </w:t>
      </w:r>
      <w:r w:rsidR="00C63FE4" w:rsidRPr="00C40AC5">
        <w:rPr>
          <w:rFonts w:asciiTheme="majorHAnsi" w:eastAsia="Calibri" w:hAnsiTheme="majorHAnsi" w:cstheme="majorBidi"/>
          <w:lang w:bidi="ar-EG"/>
        </w:rPr>
        <w:t>22%</w:t>
      </w:r>
      <w:r w:rsidR="0049400B" w:rsidRPr="00C40AC5">
        <w:rPr>
          <w:rFonts w:asciiTheme="majorHAnsi" w:eastAsia="Calibri" w:hAnsiTheme="majorHAnsi" w:cstheme="majorBidi"/>
          <w:lang w:bidi="ar-EG"/>
        </w:rPr>
        <w:t xml:space="preserve"> are self-</w:t>
      </w:r>
      <w:r w:rsidR="00C63FE4" w:rsidRPr="00C40AC5">
        <w:rPr>
          <w:rFonts w:asciiTheme="majorHAnsi" w:eastAsia="Calibri" w:hAnsiTheme="majorHAnsi" w:cstheme="majorBidi"/>
          <w:lang w:bidi="ar-EG"/>
        </w:rPr>
        <w:t>employed, 11% work in agriculture, 12% are craftsmen</w:t>
      </w:r>
      <w:r w:rsidR="00036867" w:rsidRPr="00C40AC5">
        <w:rPr>
          <w:rFonts w:asciiTheme="majorHAnsi" w:eastAsia="Calibri" w:hAnsiTheme="majorHAnsi" w:cstheme="majorBidi"/>
          <w:lang w:bidi="ar-EG"/>
        </w:rPr>
        <w:t>,</w:t>
      </w:r>
      <w:r w:rsidR="00C63FE4" w:rsidRPr="00C40AC5">
        <w:rPr>
          <w:rFonts w:asciiTheme="majorHAnsi" w:eastAsia="Calibri" w:hAnsiTheme="majorHAnsi" w:cstheme="majorBidi"/>
          <w:lang w:bidi="ar-EG"/>
        </w:rPr>
        <w:t xml:space="preserve"> and 6%</w:t>
      </w:r>
      <w:r w:rsidR="00D01CFF" w:rsidRPr="00C40AC5">
        <w:rPr>
          <w:rFonts w:asciiTheme="majorHAnsi" w:eastAsia="Calibri" w:hAnsiTheme="majorHAnsi" w:cstheme="majorBidi"/>
          <w:lang w:bidi="ar-EG"/>
        </w:rPr>
        <w:t xml:space="preserve"> </w:t>
      </w:r>
      <w:r w:rsidR="00C63FE4" w:rsidRPr="00C40AC5">
        <w:rPr>
          <w:rFonts w:asciiTheme="majorHAnsi" w:eastAsia="Calibri" w:hAnsiTheme="majorHAnsi" w:cstheme="majorBidi"/>
          <w:lang w:bidi="ar-EG"/>
        </w:rPr>
        <w:t>work in NGOs</w:t>
      </w:r>
      <w:r w:rsidR="00D2228B">
        <w:rPr>
          <w:rFonts w:asciiTheme="majorHAnsi" w:eastAsia="Calibri" w:hAnsiTheme="majorHAnsi" w:cstheme="majorBidi"/>
          <w:lang w:bidi="ar-EG"/>
        </w:rPr>
        <w:t>.</w:t>
      </w:r>
    </w:p>
    <w:p w:rsidR="00C63FE4" w:rsidRPr="00C40AC5" w:rsidRDefault="00200B3F" w:rsidP="00C40AC5">
      <w:pPr>
        <w:pStyle w:val="Heading2"/>
        <w:numPr>
          <w:ilvl w:val="0"/>
          <w:numId w:val="46"/>
        </w:numPr>
        <w:bidi w:val="0"/>
        <w:spacing w:before="0" w:after="240" w:line="276" w:lineRule="auto"/>
        <w:ind w:left="540" w:hanging="540"/>
        <w:rPr>
          <w:rFonts w:asciiTheme="minorBidi" w:hAnsiTheme="minorBidi" w:cstheme="minorBidi"/>
          <w:i w:val="0"/>
          <w:iCs/>
          <w:color w:val="0070C0"/>
          <w:sz w:val="24"/>
          <w:szCs w:val="24"/>
        </w:rPr>
      </w:pPr>
      <w:bookmarkStart w:id="253" w:name="_Toc423127337"/>
      <w:r>
        <w:rPr>
          <w:rFonts w:asciiTheme="minorBidi" w:hAnsiTheme="minorBidi" w:cstheme="minorBidi"/>
          <w:i w:val="0"/>
          <w:iCs/>
          <w:color w:val="0070C0"/>
          <w:sz w:val="24"/>
          <w:szCs w:val="24"/>
        </w:rPr>
        <w:t>S</w:t>
      </w:r>
      <w:r w:rsidR="00C63FE4" w:rsidRPr="00C40AC5">
        <w:rPr>
          <w:rFonts w:asciiTheme="minorBidi" w:hAnsiTheme="minorBidi" w:cstheme="minorBidi"/>
          <w:i w:val="0"/>
          <w:iCs/>
          <w:color w:val="0070C0"/>
          <w:sz w:val="24"/>
          <w:szCs w:val="24"/>
        </w:rPr>
        <w:t xml:space="preserve">ize </w:t>
      </w:r>
      <w:r>
        <w:rPr>
          <w:rFonts w:asciiTheme="minorBidi" w:hAnsiTheme="minorBidi" w:cstheme="minorBidi"/>
          <w:i w:val="0"/>
          <w:iCs/>
          <w:color w:val="0070C0"/>
          <w:sz w:val="24"/>
          <w:szCs w:val="24"/>
        </w:rPr>
        <w:t>of T</w:t>
      </w:r>
      <w:r w:rsidR="00C63FE4" w:rsidRPr="00C40AC5">
        <w:rPr>
          <w:rFonts w:asciiTheme="minorBidi" w:hAnsiTheme="minorBidi" w:cstheme="minorBidi"/>
          <w:i w:val="0"/>
          <w:iCs/>
          <w:color w:val="0070C0"/>
          <w:sz w:val="24"/>
          <w:szCs w:val="24"/>
        </w:rPr>
        <w:t xml:space="preserve">arget </w:t>
      </w:r>
      <w:r>
        <w:rPr>
          <w:rFonts w:asciiTheme="minorBidi" w:hAnsiTheme="minorBidi" w:cstheme="minorBidi"/>
          <w:i w:val="0"/>
          <w:iCs/>
          <w:color w:val="0070C0"/>
          <w:sz w:val="24"/>
          <w:szCs w:val="24"/>
        </w:rPr>
        <w:t>Households</w:t>
      </w:r>
      <w:bookmarkEnd w:id="253"/>
    </w:p>
    <w:p w:rsidR="005D7468" w:rsidRPr="00C40AC5" w:rsidRDefault="00096E73" w:rsidP="00C40AC5">
      <w:pPr>
        <w:spacing w:before="0" w:after="240" w:line="276" w:lineRule="auto"/>
        <w:ind w:right="-241"/>
        <w:jc w:val="both"/>
        <w:rPr>
          <w:rFonts w:asciiTheme="minorBidi" w:hAnsiTheme="minorBidi"/>
          <w:b/>
          <w:bCs/>
          <w:color w:val="FF0000"/>
          <w:lang w:bidi="ar-EG"/>
        </w:rPr>
      </w:pPr>
      <w:r w:rsidRPr="00C40AC5">
        <w:rPr>
          <w:rFonts w:asciiTheme="minorBidi" w:hAnsiTheme="minorBidi"/>
          <w:b/>
          <w:bCs/>
          <w:color w:val="FF0000"/>
          <w:lang w:bidi="ar-EG"/>
        </w:rPr>
        <w:t xml:space="preserve">61% </w:t>
      </w:r>
      <w:r w:rsidR="00C63FE4" w:rsidRPr="00C40AC5">
        <w:rPr>
          <w:rFonts w:asciiTheme="minorBidi" w:hAnsiTheme="minorBidi"/>
          <w:b/>
          <w:bCs/>
          <w:color w:val="FF0000"/>
          <w:lang w:bidi="ar-EG"/>
        </w:rPr>
        <w:t>of households in the target areas</w:t>
      </w:r>
      <w:r w:rsidR="00C42E75" w:rsidRPr="00C40AC5">
        <w:rPr>
          <w:rFonts w:asciiTheme="minorBidi" w:hAnsiTheme="minorBidi"/>
          <w:b/>
          <w:bCs/>
          <w:color w:val="FF0000"/>
          <w:lang w:bidi="ar-EG"/>
        </w:rPr>
        <w:t xml:space="preserve"> have</w:t>
      </w:r>
      <w:r w:rsidR="00C63FE4" w:rsidRPr="00C40AC5">
        <w:rPr>
          <w:rFonts w:asciiTheme="minorBidi" w:hAnsiTheme="minorBidi"/>
          <w:b/>
          <w:bCs/>
          <w:color w:val="FF0000"/>
          <w:lang w:bidi="ar-EG"/>
        </w:rPr>
        <w:t xml:space="preserve"> </w:t>
      </w:r>
      <w:r w:rsidR="007071EF">
        <w:rPr>
          <w:rFonts w:asciiTheme="minorBidi" w:hAnsiTheme="minorBidi"/>
          <w:b/>
          <w:bCs/>
          <w:color w:val="FF0000"/>
          <w:lang w:bidi="ar-EG"/>
        </w:rPr>
        <w:t>5-</w:t>
      </w:r>
      <w:r w:rsidR="00C63FE4" w:rsidRPr="00C40AC5">
        <w:rPr>
          <w:rFonts w:asciiTheme="minorBidi" w:hAnsiTheme="minorBidi"/>
          <w:b/>
          <w:bCs/>
          <w:color w:val="FF0000"/>
          <w:lang w:bidi="ar-EG"/>
        </w:rPr>
        <w:t xml:space="preserve">6 </w:t>
      </w:r>
      <w:r w:rsidR="00C42E75" w:rsidRPr="00C40AC5">
        <w:rPr>
          <w:rFonts w:asciiTheme="minorBidi" w:hAnsiTheme="minorBidi"/>
          <w:b/>
          <w:bCs/>
          <w:color w:val="FF0000"/>
          <w:lang w:bidi="ar-EG"/>
        </w:rPr>
        <w:t xml:space="preserve">family members </w:t>
      </w:r>
      <w:r w:rsidR="00C63FE4" w:rsidRPr="00C40AC5">
        <w:rPr>
          <w:rFonts w:asciiTheme="minorBidi" w:hAnsiTheme="minorBidi"/>
          <w:b/>
          <w:bCs/>
          <w:color w:val="FF0000"/>
          <w:lang w:bidi="ar-EG"/>
        </w:rPr>
        <w:t xml:space="preserve">and 21% </w:t>
      </w:r>
      <w:r w:rsidR="00C42E75" w:rsidRPr="00C40AC5">
        <w:rPr>
          <w:rFonts w:asciiTheme="minorBidi" w:hAnsiTheme="minorBidi"/>
          <w:b/>
          <w:bCs/>
          <w:color w:val="FF0000"/>
          <w:lang w:bidi="ar-EG"/>
        </w:rPr>
        <w:t>have above</w:t>
      </w:r>
      <w:r w:rsidR="00C63FE4" w:rsidRPr="00C40AC5">
        <w:rPr>
          <w:rFonts w:asciiTheme="minorBidi" w:hAnsiTheme="minorBidi"/>
          <w:b/>
          <w:bCs/>
          <w:color w:val="FF0000"/>
          <w:lang w:bidi="ar-EG"/>
        </w:rPr>
        <w:t xml:space="preserve"> 7</w:t>
      </w:r>
    </w:p>
    <w:p w:rsidR="00C63FE4" w:rsidRPr="00C40AC5" w:rsidRDefault="005D7468" w:rsidP="00C40AC5">
      <w:pPr>
        <w:spacing w:before="0" w:after="240" w:line="276" w:lineRule="auto"/>
        <w:jc w:val="both"/>
        <w:rPr>
          <w:rFonts w:asciiTheme="majorHAnsi" w:hAnsiTheme="majorHAnsi" w:cstheme="majorBidi"/>
          <w:b/>
          <w:bCs/>
          <w:color w:val="FF0000"/>
          <w:u w:val="single"/>
          <w:lang w:bidi="ar-EG"/>
        </w:rPr>
      </w:pPr>
      <w:r w:rsidRPr="00C40AC5">
        <w:rPr>
          <w:rFonts w:asciiTheme="majorHAnsi" w:eastAsia="Calibri" w:hAnsiTheme="majorHAnsi" w:cstheme="majorBidi"/>
          <w:lang w:bidi="ar-EG"/>
        </w:rPr>
        <w:t>Table (2-</w:t>
      </w:r>
      <w:r w:rsidR="003537EB">
        <w:rPr>
          <w:rFonts w:asciiTheme="majorHAnsi" w:eastAsia="Calibri" w:hAnsiTheme="majorHAnsi" w:cstheme="majorBidi"/>
          <w:lang w:bidi="ar-EG"/>
        </w:rPr>
        <w:t>2</w:t>
      </w:r>
      <w:r w:rsidRPr="00C40AC5">
        <w:rPr>
          <w:rFonts w:asciiTheme="majorHAnsi" w:eastAsia="Calibri" w:hAnsiTheme="majorHAnsi" w:cstheme="majorBidi"/>
          <w:lang w:bidi="ar-EG"/>
        </w:rPr>
        <w:t xml:space="preserve">) shows the </w:t>
      </w:r>
      <w:r w:rsidR="00CE16B0">
        <w:rPr>
          <w:rFonts w:asciiTheme="majorHAnsi" w:eastAsia="Calibri" w:hAnsiTheme="majorHAnsi" w:cstheme="majorBidi"/>
          <w:lang w:bidi="ar-EG"/>
        </w:rPr>
        <w:t>proportional</w:t>
      </w:r>
      <w:r w:rsidRPr="00C40AC5">
        <w:rPr>
          <w:rFonts w:asciiTheme="majorHAnsi" w:eastAsia="Calibri" w:hAnsiTheme="majorHAnsi" w:cstheme="majorBidi"/>
          <w:lang w:bidi="ar-EG"/>
        </w:rPr>
        <w:t xml:space="preserve"> distribution of househo</w:t>
      </w:r>
      <w:r w:rsidR="00CE16B0" w:rsidRPr="00CD7A15">
        <w:rPr>
          <w:rFonts w:asciiTheme="majorHAnsi" w:eastAsia="Calibri" w:hAnsiTheme="majorHAnsi" w:cstheme="majorBidi"/>
          <w:lang w:bidi="ar-EG"/>
        </w:rPr>
        <w:t>lds by number of family members</w:t>
      </w:r>
      <w:r w:rsidR="00CE16B0">
        <w:rPr>
          <w:rFonts w:asciiTheme="majorHAnsi" w:eastAsia="Calibri" w:hAnsiTheme="majorHAnsi" w:cstheme="majorBidi"/>
          <w:lang w:bidi="ar-EG"/>
        </w:rPr>
        <w:t>.</w:t>
      </w:r>
      <w:r w:rsidRPr="00C40AC5">
        <w:rPr>
          <w:rFonts w:asciiTheme="majorHAnsi" w:eastAsia="Calibri" w:hAnsiTheme="majorHAnsi" w:cstheme="majorBidi"/>
          <w:lang w:bidi="ar-EG"/>
        </w:rPr>
        <w:t xml:space="preserve"> </w:t>
      </w:r>
      <w:r w:rsidR="00CE16B0">
        <w:rPr>
          <w:rFonts w:asciiTheme="majorHAnsi" w:eastAsia="Calibri" w:hAnsiTheme="majorHAnsi" w:cstheme="majorBidi"/>
          <w:lang w:bidi="ar-EG"/>
        </w:rPr>
        <w:t>A</w:t>
      </w:r>
      <w:r w:rsidRPr="00C40AC5">
        <w:rPr>
          <w:rFonts w:asciiTheme="majorHAnsi" w:eastAsia="Calibri" w:hAnsiTheme="majorHAnsi" w:cstheme="majorBidi"/>
          <w:lang w:bidi="ar-EG"/>
        </w:rPr>
        <w:t xml:space="preserve">verage household size is </w:t>
      </w:r>
      <w:r w:rsidR="00CE16B0">
        <w:rPr>
          <w:rFonts w:asciiTheme="majorHAnsi" w:eastAsia="Calibri" w:hAnsiTheme="majorHAnsi" w:cstheme="majorBidi"/>
          <w:lang w:bidi="ar-EG"/>
        </w:rPr>
        <w:t xml:space="preserve">estimated as </w:t>
      </w:r>
      <w:r w:rsidRPr="00C40AC5">
        <w:rPr>
          <w:rFonts w:asciiTheme="majorHAnsi" w:eastAsia="Calibri" w:hAnsiTheme="majorHAnsi" w:cstheme="majorBidi"/>
          <w:lang w:bidi="ar-EG"/>
        </w:rPr>
        <w:t xml:space="preserve">5.18 </w:t>
      </w:r>
      <w:r w:rsidR="00CE16B0">
        <w:rPr>
          <w:rFonts w:asciiTheme="majorHAnsi" w:eastAsia="Calibri" w:hAnsiTheme="majorHAnsi" w:cstheme="majorBidi"/>
          <w:lang w:bidi="ar-EG"/>
        </w:rPr>
        <w:t>members per family</w:t>
      </w:r>
      <w:r w:rsidRPr="00C40AC5">
        <w:rPr>
          <w:rFonts w:asciiTheme="majorHAnsi" w:eastAsia="Calibri" w:hAnsiTheme="majorHAnsi" w:cstheme="majorBidi"/>
          <w:lang w:bidi="ar-EG"/>
        </w:rPr>
        <w:t>. Families are divided into three groups according to the number of persons</w:t>
      </w:r>
      <w:r w:rsidR="00CE16B0">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 1-3</w:t>
      </w:r>
      <w:r w:rsidR="00CE16B0">
        <w:rPr>
          <w:rFonts w:asciiTheme="majorHAnsi" w:eastAsia="Calibri" w:hAnsiTheme="majorHAnsi" w:cstheme="majorBidi"/>
          <w:lang w:bidi="ar-EG"/>
        </w:rPr>
        <w:t xml:space="preserve"> members,</w:t>
      </w:r>
      <w:r w:rsidRPr="00C40AC5">
        <w:rPr>
          <w:rFonts w:asciiTheme="majorHAnsi" w:eastAsia="Calibri" w:hAnsiTheme="majorHAnsi" w:cstheme="majorBidi"/>
          <w:lang w:bidi="ar-EG"/>
        </w:rPr>
        <w:t xml:space="preserve"> 4-6</w:t>
      </w:r>
      <w:r w:rsidR="00CE16B0">
        <w:rPr>
          <w:rFonts w:asciiTheme="majorHAnsi" w:eastAsia="Calibri" w:hAnsiTheme="majorHAnsi" w:cstheme="majorBidi"/>
          <w:lang w:bidi="ar-EG"/>
        </w:rPr>
        <w:t xml:space="preserve"> members, </w:t>
      </w:r>
      <w:r w:rsidRPr="00C40AC5">
        <w:rPr>
          <w:rFonts w:asciiTheme="majorHAnsi" w:eastAsia="Calibri" w:hAnsiTheme="majorHAnsi" w:cstheme="majorBidi"/>
          <w:lang w:bidi="ar-EG"/>
        </w:rPr>
        <w:t xml:space="preserve">and </w:t>
      </w:r>
      <w:r w:rsidR="00CE16B0">
        <w:rPr>
          <w:rFonts w:asciiTheme="majorHAnsi" w:eastAsia="Calibri" w:hAnsiTheme="majorHAnsi" w:cstheme="majorBidi"/>
          <w:lang w:bidi="ar-EG"/>
        </w:rPr>
        <w:t xml:space="preserve">above </w:t>
      </w:r>
      <w:r w:rsidRPr="00C40AC5">
        <w:rPr>
          <w:rFonts w:asciiTheme="majorHAnsi" w:eastAsia="Calibri" w:hAnsiTheme="majorHAnsi" w:cstheme="majorBidi"/>
          <w:lang w:bidi="ar-EG"/>
        </w:rPr>
        <w:t>7</w:t>
      </w:r>
      <w:r w:rsidR="00CE16B0">
        <w:rPr>
          <w:rFonts w:asciiTheme="majorHAnsi" w:eastAsia="Calibri" w:hAnsiTheme="majorHAnsi" w:cstheme="majorBidi"/>
          <w:lang w:bidi="ar-EG"/>
        </w:rPr>
        <w:t xml:space="preserve"> members</w:t>
      </w:r>
      <w:r w:rsidRPr="00C40AC5">
        <w:rPr>
          <w:rFonts w:asciiTheme="majorHAnsi" w:eastAsia="Calibri" w:hAnsiTheme="majorHAnsi" w:cstheme="majorBidi"/>
          <w:lang w:bidi="ar-EG"/>
        </w:rPr>
        <w:t xml:space="preserve">. </w:t>
      </w:r>
      <w:r w:rsidR="00CE16B0">
        <w:rPr>
          <w:rFonts w:asciiTheme="majorHAnsi" w:eastAsia="Calibri" w:hAnsiTheme="majorHAnsi" w:cstheme="majorBidi"/>
          <w:lang w:bidi="ar-EG"/>
        </w:rPr>
        <w:t>Of the overall targeted sample, f</w:t>
      </w:r>
      <w:r w:rsidRPr="00C40AC5">
        <w:rPr>
          <w:rFonts w:asciiTheme="majorHAnsi" w:eastAsia="Calibri" w:hAnsiTheme="majorHAnsi" w:cstheme="majorBidi"/>
          <w:lang w:bidi="ar-EG"/>
        </w:rPr>
        <w:t xml:space="preserve">amilies </w:t>
      </w:r>
      <w:r w:rsidR="00CE16B0">
        <w:rPr>
          <w:rFonts w:asciiTheme="majorHAnsi" w:eastAsia="Calibri" w:hAnsiTheme="majorHAnsi" w:cstheme="majorBidi"/>
          <w:lang w:bidi="ar-EG"/>
        </w:rPr>
        <w:t xml:space="preserve">composed of </w:t>
      </w:r>
      <w:r w:rsidRPr="00C40AC5">
        <w:rPr>
          <w:rFonts w:asciiTheme="majorHAnsi" w:eastAsia="Calibri" w:hAnsiTheme="majorHAnsi" w:cstheme="majorBidi"/>
          <w:lang w:bidi="ar-EG"/>
        </w:rPr>
        <w:t xml:space="preserve">4-6 members </w:t>
      </w:r>
      <w:r w:rsidR="00CE16B0">
        <w:rPr>
          <w:rFonts w:asciiTheme="majorHAnsi" w:eastAsia="Calibri" w:hAnsiTheme="majorHAnsi" w:cstheme="majorBidi"/>
          <w:lang w:bidi="ar-EG"/>
        </w:rPr>
        <w:t xml:space="preserve">constituted </w:t>
      </w:r>
      <w:r w:rsidRPr="00C40AC5">
        <w:rPr>
          <w:rFonts w:asciiTheme="majorHAnsi" w:eastAsia="Calibri" w:hAnsiTheme="majorHAnsi" w:cstheme="majorBidi"/>
          <w:lang w:bidi="ar-EG"/>
        </w:rPr>
        <w:t>61%, families with three</w:t>
      </w:r>
      <w:r w:rsidR="00CE16B0">
        <w:rPr>
          <w:rFonts w:asciiTheme="majorHAnsi" w:eastAsia="Calibri" w:hAnsiTheme="majorHAnsi" w:cstheme="majorBidi"/>
          <w:lang w:bidi="ar-EG"/>
        </w:rPr>
        <w:t xml:space="preserve"> members </w:t>
      </w:r>
      <w:r w:rsidRPr="00C40AC5">
        <w:rPr>
          <w:rFonts w:asciiTheme="majorHAnsi" w:eastAsia="Calibri" w:hAnsiTheme="majorHAnsi" w:cstheme="majorBidi"/>
          <w:lang w:bidi="ar-EG"/>
        </w:rPr>
        <w:t xml:space="preserve">or </w:t>
      </w:r>
      <w:r w:rsidR="00CE16B0">
        <w:rPr>
          <w:rFonts w:asciiTheme="majorHAnsi" w:eastAsia="Calibri" w:hAnsiTheme="majorHAnsi" w:cstheme="majorBidi"/>
          <w:lang w:bidi="ar-EG"/>
        </w:rPr>
        <w:t xml:space="preserve">below formed </w:t>
      </w:r>
      <w:r w:rsidRPr="00C40AC5">
        <w:rPr>
          <w:rFonts w:asciiTheme="majorHAnsi" w:eastAsia="Calibri" w:hAnsiTheme="majorHAnsi" w:cstheme="majorBidi"/>
          <w:lang w:bidi="ar-EG"/>
        </w:rPr>
        <w:t xml:space="preserve">18%, and finally </w:t>
      </w:r>
      <w:r w:rsidR="00CE16B0">
        <w:rPr>
          <w:rFonts w:asciiTheme="majorHAnsi" w:eastAsia="Calibri" w:hAnsiTheme="majorHAnsi" w:cstheme="majorBidi"/>
          <w:lang w:bidi="ar-EG"/>
        </w:rPr>
        <w:t xml:space="preserve">families </w:t>
      </w:r>
      <w:r w:rsidRPr="00C40AC5">
        <w:rPr>
          <w:rFonts w:asciiTheme="majorHAnsi" w:eastAsia="Calibri" w:hAnsiTheme="majorHAnsi" w:cstheme="majorBidi"/>
          <w:lang w:bidi="ar-EG"/>
        </w:rPr>
        <w:t xml:space="preserve">of 7 members </w:t>
      </w:r>
      <w:r w:rsidR="00CE16B0">
        <w:rPr>
          <w:rFonts w:asciiTheme="majorHAnsi" w:eastAsia="Calibri" w:hAnsiTheme="majorHAnsi" w:cstheme="majorBidi"/>
          <w:lang w:bidi="ar-EG"/>
        </w:rPr>
        <w:t xml:space="preserve">and above were </w:t>
      </w:r>
      <w:r w:rsidRPr="00C40AC5">
        <w:rPr>
          <w:rFonts w:asciiTheme="majorHAnsi" w:eastAsia="Calibri" w:hAnsiTheme="majorHAnsi" w:cstheme="majorBidi"/>
          <w:lang w:bidi="ar-EG"/>
        </w:rPr>
        <w:t xml:space="preserve">21%. </w:t>
      </w:r>
      <w:r w:rsidR="00CE16B0">
        <w:rPr>
          <w:rFonts w:asciiTheme="majorHAnsi" w:eastAsia="Calibri" w:hAnsiTheme="majorHAnsi" w:cstheme="majorBidi"/>
          <w:lang w:bidi="ar-EG"/>
        </w:rPr>
        <w:t>D</w:t>
      </w:r>
      <w:r w:rsidR="00CE16B0" w:rsidRPr="007354BA">
        <w:rPr>
          <w:rFonts w:asciiTheme="majorHAnsi" w:eastAsia="Calibri" w:hAnsiTheme="majorHAnsi" w:cstheme="majorBidi"/>
          <w:lang w:bidi="ar-EG"/>
        </w:rPr>
        <w:t xml:space="preserve">istribution </w:t>
      </w:r>
      <w:r w:rsidR="00CE16B0">
        <w:rPr>
          <w:rFonts w:asciiTheme="majorHAnsi" w:eastAsia="Calibri" w:hAnsiTheme="majorHAnsi" w:cstheme="majorBidi"/>
          <w:lang w:bidi="ar-EG"/>
        </w:rPr>
        <w:t>proportions</w:t>
      </w:r>
      <w:r w:rsidR="00CE16B0" w:rsidRPr="00CD7A15">
        <w:rPr>
          <w:rFonts w:asciiTheme="majorHAnsi" w:eastAsia="Calibri" w:hAnsiTheme="majorHAnsi" w:cstheme="majorBidi"/>
          <w:lang w:bidi="ar-EG"/>
        </w:rPr>
        <w:t xml:space="preserve"> </w:t>
      </w:r>
      <w:r w:rsidR="00CE16B0">
        <w:rPr>
          <w:rFonts w:asciiTheme="majorHAnsi" w:eastAsia="Calibri" w:hAnsiTheme="majorHAnsi" w:cstheme="majorBidi"/>
          <w:lang w:bidi="ar-EG"/>
        </w:rPr>
        <w:t xml:space="preserve">were found almost similar between experimental and control </w:t>
      </w:r>
      <w:r w:rsidRPr="00C40AC5">
        <w:rPr>
          <w:rFonts w:asciiTheme="majorHAnsi" w:eastAsia="Calibri" w:hAnsiTheme="majorHAnsi" w:cstheme="majorBidi"/>
          <w:lang w:bidi="ar-EG"/>
        </w:rPr>
        <w:t>groups</w:t>
      </w:r>
      <w:r w:rsidRPr="00C40AC5">
        <w:rPr>
          <w:rFonts w:asciiTheme="majorHAnsi" w:eastAsia="Calibri" w:hAnsiTheme="majorHAnsi" w:cstheme="majorBidi"/>
          <w:rtl/>
          <w:lang w:bidi="ar-EG"/>
        </w:rPr>
        <w:t>.</w:t>
      </w:r>
    </w:p>
    <w:tbl>
      <w:tblPr>
        <w:tblStyle w:val="TableGrid"/>
        <w:bidiVisual/>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0"/>
      </w:tblGrid>
      <w:tr w:rsidR="00C63FE4" w:rsidRPr="00A27B90" w:rsidTr="0049400B">
        <w:trPr>
          <w:trHeight w:val="1913"/>
        </w:trPr>
        <w:tc>
          <w:tcPr>
            <w:tcW w:w="9420" w:type="dxa"/>
          </w:tcPr>
          <w:tbl>
            <w:tblPr>
              <w:tblStyle w:val="LightGrid-Accent1"/>
              <w:tblpPr w:leftFromText="180" w:rightFromText="180" w:vertAnchor="text" w:horzAnchor="margin" w:tblpXSpec="center" w:tblpY="204"/>
              <w:tblOverlap w:val="never"/>
              <w:tblW w:w="5965" w:type="dxa"/>
              <w:tblLook w:val="04A0" w:firstRow="1" w:lastRow="0" w:firstColumn="1" w:lastColumn="0" w:noHBand="0" w:noVBand="1"/>
            </w:tblPr>
            <w:tblGrid>
              <w:gridCol w:w="10"/>
              <w:gridCol w:w="1886"/>
              <w:gridCol w:w="1506"/>
              <w:gridCol w:w="1289"/>
              <w:gridCol w:w="1264"/>
              <w:gridCol w:w="10"/>
            </w:tblGrid>
            <w:tr w:rsidR="00B9213D" w:rsidRPr="004B53EF" w:rsidTr="00C40AC5">
              <w:trPr>
                <w:gridBefore w:val="1"/>
                <w:cnfStyle w:val="100000000000" w:firstRow="1" w:lastRow="0" w:firstColumn="0" w:lastColumn="0" w:oddVBand="0" w:evenVBand="0" w:oddHBand="0" w:evenHBand="0" w:firstRowFirstColumn="0" w:firstRowLastColumn="0" w:lastRowFirstColumn="0" w:lastRowLastColumn="0"/>
                <w:wBefore w:w="10" w:type="dxa"/>
                <w:trHeight w:val="60"/>
              </w:trPr>
              <w:tc>
                <w:tcPr>
                  <w:cnfStyle w:val="001000000000" w:firstRow="0" w:lastRow="0" w:firstColumn="1" w:lastColumn="0" w:oddVBand="0" w:evenVBand="0" w:oddHBand="0" w:evenHBand="0" w:firstRowFirstColumn="0" w:firstRowLastColumn="0" w:lastRowFirstColumn="0" w:lastRowLastColumn="0"/>
                  <w:tcW w:w="5955" w:type="dxa"/>
                  <w:gridSpan w:val="5"/>
                  <w:tcBorders>
                    <w:top w:val="single" w:sz="4" w:space="0" w:color="auto"/>
                    <w:left w:val="single" w:sz="4" w:space="0" w:color="auto"/>
                    <w:right w:val="single" w:sz="4" w:space="0" w:color="auto"/>
                  </w:tcBorders>
                </w:tcPr>
                <w:p w:rsidR="000A0E07" w:rsidRPr="00300BA8" w:rsidRDefault="000A0E07" w:rsidP="00C40AC5">
                  <w:pPr>
                    <w:autoSpaceDE w:val="0"/>
                    <w:autoSpaceDN w:val="0"/>
                    <w:adjustRightInd w:val="0"/>
                    <w:spacing w:before="0" w:after="0"/>
                    <w:ind w:left="60" w:right="60"/>
                    <w:jc w:val="center"/>
                    <w:rPr>
                      <w:rFonts w:asciiTheme="minorHAnsi" w:eastAsia="Calibri" w:hAnsiTheme="minorHAnsi" w:cstheme="minorBidi"/>
                      <w:b w:val="0"/>
                      <w:bCs w:val="0"/>
                      <w:lang w:bidi="ar-EG"/>
                    </w:rPr>
                  </w:pPr>
                  <w:r w:rsidRPr="00300BA8">
                    <w:rPr>
                      <w:rFonts w:asciiTheme="minorHAnsi" w:eastAsia="Calibri" w:hAnsiTheme="minorHAnsi"/>
                      <w:lang w:bidi="ar-EG"/>
                    </w:rPr>
                    <w:t>Table (2-</w:t>
                  </w:r>
                  <w:r>
                    <w:rPr>
                      <w:rFonts w:asciiTheme="minorHAnsi" w:eastAsia="Calibri" w:hAnsiTheme="minorHAnsi"/>
                      <w:lang w:bidi="ar-EG"/>
                    </w:rPr>
                    <w:t>2</w:t>
                  </w:r>
                  <w:r w:rsidRPr="00300BA8">
                    <w:rPr>
                      <w:rFonts w:asciiTheme="minorHAnsi" w:eastAsia="Calibri" w:hAnsiTheme="minorHAnsi"/>
                      <w:lang w:bidi="ar-EG"/>
                    </w:rPr>
                    <w:t>)</w:t>
                  </w:r>
                </w:p>
                <w:p w:rsidR="00B9213D" w:rsidRPr="00FE70D8" w:rsidRDefault="000A0E07" w:rsidP="00C40AC5">
                  <w:pPr>
                    <w:autoSpaceDE w:val="0"/>
                    <w:autoSpaceDN w:val="0"/>
                    <w:adjustRightInd w:val="0"/>
                    <w:ind w:left="60" w:right="60"/>
                    <w:jc w:val="center"/>
                    <w:rPr>
                      <w:rFonts w:asciiTheme="majorBidi" w:eastAsiaTheme="minorHAnsi" w:hAnsiTheme="majorBidi" w:cstheme="minorBidi"/>
                      <w:b w:val="0"/>
                      <w:bCs w:val="0"/>
                      <w:color w:val="000000"/>
                      <w:sz w:val="24"/>
                      <w:szCs w:val="24"/>
                      <w:lang w:bidi="ar-EG"/>
                    </w:rPr>
                  </w:pPr>
                  <w:r>
                    <w:rPr>
                      <w:rFonts w:asciiTheme="minorHAnsi" w:eastAsia="Calibri" w:hAnsiTheme="minorHAnsi"/>
                      <w:lang w:bidi="ar-EG"/>
                    </w:rPr>
                    <w:t>H</w:t>
                  </w:r>
                  <w:r w:rsidRPr="00300BA8">
                    <w:rPr>
                      <w:rFonts w:asciiTheme="minorHAnsi" w:eastAsia="Calibri" w:hAnsiTheme="minorHAnsi"/>
                      <w:lang w:bidi="ar-EG"/>
                    </w:rPr>
                    <w:t xml:space="preserve">ouseholds </w:t>
                  </w:r>
                  <w:r>
                    <w:rPr>
                      <w:rFonts w:asciiTheme="minorHAnsi" w:eastAsia="Calibri" w:hAnsiTheme="minorHAnsi"/>
                      <w:lang w:bidi="ar-EG"/>
                    </w:rPr>
                    <w:t xml:space="preserve">disaggregated by </w:t>
                  </w:r>
                  <w:r w:rsidRPr="00300BA8">
                    <w:rPr>
                      <w:rFonts w:asciiTheme="minorHAnsi" w:eastAsia="Calibri" w:hAnsiTheme="minorHAnsi"/>
                      <w:lang w:bidi="ar-EG"/>
                    </w:rPr>
                    <w:t>size</w:t>
                  </w:r>
                </w:p>
              </w:tc>
            </w:tr>
            <w:tr w:rsidR="000A0E07" w:rsidRPr="004B53EF" w:rsidTr="00C40AC5">
              <w:trPr>
                <w:gridAfter w:val="1"/>
                <w:cnfStyle w:val="000000100000" w:firstRow="0" w:lastRow="0" w:firstColumn="0" w:lastColumn="0" w:oddVBand="0" w:evenVBand="0" w:oddHBand="1" w:evenHBand="0" w:firstRowFirstColumn="0" w:firstRowLastColumn="0" w:lastRowFirstColumn="0" w:lastRowLastColumn="0"/>
                <w:wAfter w:w="11" w:type="dxa"/>
                <w:trHeight w:val="25"/>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tcBorders>
                  <w:vAlign w:val="center"/>
                </w:tcPr>
                <w:p w:rsidR="000A0E07" w:rsidRPr="00CC639E" w:rsidRDefault="000A0E07" w:rsidP="00C40AC5">
                  <w:pPr>
                    <w:autoSpaceDE w:val="0"/>
                    <w:autoSpaceDN w:val="0"/>
                    <w:adjustRightInd w:val="0"/>
                    <w:spacing w:before="0" w:after="0"/>
                    <w:ind w:left="60" w:right="60"/>
                    <w:jc w:val="center"/>
                    <w:rPr>
                      <w:rFonts w:asciiTheme="majorBidi" w:eastAsiaTheme="minorHAnsi" w:hAnsiTheme="majorBidi" w:cstheme="minorBidi"/>
                      <w:b w:val="0"/>
                      <w:bCs w:val="0"/>
                      <w:color w:val="000000"/>
                      <w:rtl/>
                    </w:rPr>
                  </w:pPr>
                  <w:r w:rsidRPr="00300BA8">
                    <w:rPr>
                      <w:rFonts w:asciiTheme="minorHAnsi" w:hAnsiTheme="minorHAnsi"/>
                      <w:color w:val="000000"/>
                    </w:rPr>
                    <w:t>Family Size</w:t>
                  </w:r>
                </w:p>
              </w:tc>
              <w:tc>
                <w:tcPr>
                  <w:tcW w:w="1181" w:type="dxa"/>
                  <w:vAlign w:val="center"/>
                </w:tcPr>
                <w:p w:rsidR="000A0E07" w:rsidRPr="00CC639E" w:rsidRDefault="000A0E07"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r w:rsidRPr="00300BA8">
                    <w:rPr>
                      <w:rFonts w:asciiTheme="majorHAnsi" w:hAnsiTheme="majorHAnsi" w:cstheme="majorBidi"/>
                      <w:b/>
                      <w:bCs/>
                      <w:color w:val="000000"/>
                    </w:rPr>
                    <w:t>Experimental</w:t>
                  </w:r>
                </w:p>
              </w:tc>
              <w:tc>
                <w:tcPr>
                  <w:tcW w:w="1353" w:type="dxa"/>
                  <w:vAlign w:val="center"/>
                </w:tcPr>
                <w:p w:rsidR="000A0E07" w:rsidRPr="00CC639E" w:rsidRDefault="000A0E07"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r w:rsidRPr="00300BA8">
                    <w:rPr>
                      <w:rFonts w:asciiTheme="majorHAnsi" w:hAnsiTheme="majorHAnsi" w:cstheme="majorBidi"/>
                      <w:b/>
                      <w:bCs/>
                      <w:color w:val="000000"/>
                    </w:rPr>
                    <w:t>Control</w:t>
                  </w:r>
                </w:p>
              </w:tc>
              <w:tc>
                <w:tcPr>
                  <w:tcW w:w="1353" w:type="dxa"/>
                  <w:tcBorders>
                    <w:right w:val="single" w:sz="4" w:space="0" w:color="auto"/>
                  </w:tcBorders>
                  <w:vAlign w:val="center"/>
                </w:tcPr>
                <w:p w:rsidR="000A0E07" w:rsidRPr="00CC639E" w:rsidRDefault="000A0E07"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rtl/>
                    </w:rPr>
                  </w:pPr>
                  <w:r w:rsidRPr="00300BA8">
                    <w:rPr>
                      <w:rFonts w:asciiTheme="majorHAnsi" w:hAnsiTheme="majorHAnsi" w:cstheme="majorBidi"/>
                      <w:b/>
                      <w:bCs/>
                      <w:color w:val="000000"/>
                    </w:rPr>
                    <w:t>Total</w:t>
                  </w:r>
                </w:p>
              </w:tc>
            </w:tr>
            <w:tr w:rsidR="00B9213D" w:rsidRPr="004B53EF" w:rsidTr="00C40AC5">
              <w:trPr>
                <w:gridAfter w:val="1"/>
                <w:cnfStyle w:val="000000010000" w:firstRow="0" w:lastRow="0" w:firstColumn="0" w:lastColumn="0" w:oddVBand="0" w:evenVBand="0" w:oddHBand="0" w:evenHBand="1" w:firstRowFirstColumn="0" w:firstRowLastColumn="0" w:lastRowFirstColumn="0" w:lastRowLastColumn="0"/>
                <w:wAfter w:w="11" w:type="dxa"/>
                <w:trHeight w:val="50"/>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tcBorders>
                </w:tcPr>
                <w:p w:rsidR="00B9213D" w:rsidRPr="00B11F25" w:rsidRDefault="000A0E07" w:rsidP="00C40AC5">
                  <w:pPr>
                    <w:autoSpaceDE w:val="0"/>
                    <w:autoSpaceDN w:val="0"/>
                    <w:adjustRightInd w:val="0"/>
                    <w:spacing w:before="0" w:after="0"/>
                    <w:ind w:left="60" w:right="60"/>
                    <w:jc w:val="both"/>
                    <w:rPr>
                      <w:rFonts w:asciiTheme="majorBidi" w:eastAsiaTheme="minorHAnsi" w:hAnsiTheme="majorBidi" w:cstheme="minorBidi"/>
                      <w:b w:val="0"/>
                      <w:bCs w:val="0"/>
                      <w:color w:val="000000"/>
                      <w:sz w:val="23"/>
                      <w:szCs w:val="23"/>
                      <w:rtl/>
                      <w:lang w:bidi="ar-EG"/>
                    </w:rPr>
                  </w:pPr>
                  <w:r>
                    <w:rPr>
                      <w:rFonts w:asciiTheme="majorBidi" w:hAnsiTheme="majorBidi"/>
                      <w:b w:val="0"/>
                      <w:bCs w:val="0"/>
                      <w:color w:val="000000"/>
                      <w:sz w:val="23"/>
                      <w:szCs w:val="23"/>
                      <w:lang w:bidi="ar-EG"/>
                    </w:rPr>
                    <w:t>1-3</w:t>
                  </w:r>
                </w:p>
              </w:tc>
              <w:tc>
                <w:tcPr>
                  <w:tcW w:w="1181" w:type="dxa"/>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Pr>
                  </w:pPr>
                  <w:r w:rsidRPr="004646AB">
                    <w:rPr>
                      <w:rFonts w:asciiTheme="majorBidi" w:hAnsiTheme="majorBidi" w:cstheme="majorBidi"/>
                      <w:color w:val="000000"/>
                      <w:sz w:val="23"/>
                      <w:szCs w:val="23"/>
                    </w:rPr>
                    <w:t>17.5</w:t>
                  </w:r>
                </w:p>
              </w:tc>
              <w:tc>
                <w:tcPr>
                  <w:tcW w:w="1353" w:type="dxa"/>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18.7</w:t>
                  </w:r>
                </w:p>
              </w:tc>
              <w:tc>
                <w:tcPr>
                  <w:tcW w:w="1353" w:type="dxa"/>
                  <w:tcBorders>
                    <w:right w:val="single" w:sz="4" w:space="0" w:color="auto"/>
                  </w:tcBorders>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17.9</w:t>
                  </w:r>
                </w:p>
              </w:tc>
            </w:tr>
            <w:tr w:rsidR="00B9213D" w:rsidRPr="004B53EF" w:rsidTr="00C40AC5">
              <w:trPr>
                <w:gridAfter w:val="1"/>
                <w:cnfStyle w:val="000000100000" w:firstRow="0" w:lastRow="0" w:firstColumn="0" w:lastColumn="0" w:oddVBand="0" w:evenVBand="0" w:oddHBand="1" w:evenHBand="0" w:firstRowFirstColumn="0" w:firstRowLastColumn="0" w:lastRowFirstColumn="0" w:lastRowLastColumn="0"/>
                <w:wAfter w:w="11" w:type="dxa"/>
                <w:trHeight w:val="340"/>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tcBorders>
                </w:tcPr>
                <w:p w:rsidR="00B9213D" w:rsidRPr="00B11F25" w:rsidRDefault="000A0E07" w:rsidP="00C40AC5">
                  <w:pPr>
                    <w:autoSpaceDE w:val="0"/>
                    <w:autoSpaceDN w:val="0"/>
                    <w:adjustRightInd w:val="0"/>
                    <w:spacing w:before="0" w:after="0"/>
                    <w:ind w:left="60" w:right="60"/>
                    <w:jc w:val="both"/>
                    <w:rPr>
                      <w:rFonts w:asciiTheme="majorBidi" w:eastAsiaTheme="minorHAnsi" w:hAnsiTheme="majorBidi" w:cstheme="minorBidi"/>
                      <w:b w:val="0"/>
                      <w:bCs w:val="0"/>
                      <w:color w:val="000000"/>
                      <w:sz w:val="23"/>
                      <w:szCs w:val="23"/>
                      <w:rtl/>
                    </w:rPr>
                  </w:pPr>
                  <w:r>
                    <w:rPr>
                      <w:rFonts w:asciiTheme="majorBidi" w:hAnsiTheme="majorBidi"/>
                      <w:b w:val="0"/>
                      <w:bCs w:val="0"/>
                      <w:color w:val="000000"/>
                      <w:sz w:val="23"/>
                      <w:szCs w:val="23"/>
                    </w:rPr>
                    <w:lastRenderedPageBreak/>
                    <w:t>4-6</w:t>
                  </w:r>
                </w:p>
              </w:tc>
              <w:tc>
                <w:tcPr>
                  <w:tcW w:w="1181" w:type="dxa"/>
                </w:tcPr>
                <w:p w:rsidR="00B9213D" w:rsidRPr="004646AB"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61.6</w:t>
                  </w:r>
                </w:p>
              </w:tc>
              <w:tc>
                <w:tcPr>
                  <w:tcW w:w="1353" w:type="dxa"/>
                </w:tcPr>
                <w:p w:rsidR="00B9213D" w:rsidRPr="004646AB"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59.4</w:t>
                  </w:r>
                </w:p>
              </w:tc>
              <w:tc>
                <w:tcPr>
                  <w:tcW w:w="1353" w:type="dxa"/>
                  <w:tcBorders>
                    <w:right w:val="single" w:sz="4" w:space="0" w:color="auto"/>
                  </w:tcBorders>
                </w:tcPr>
                <w:p w:rsidR="00B9213D" w:rsidRPr="004646AB"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60.9</w:t>
                  </w:r>
                </w:p>
              </w:tc>
            </w:tr>
            <w:tr w:rsidR="00B9213D" w:rsidRPr="004B53EF" w:rsidTr="00C40AC5">
              <w:trPr>
                <w:gridAfter w:val="1"/>
                <w:cnfStyle w:val="000000010000" w:firstRow="0" w:lastRow="0" w:firstColumn="0" w:lastColumn="0" w:oddVBand="0" w:evenVBand="0" w:oddHBand="0" w:evenHBand="1" w:firstRowFirstColumn="0" w:firstRowLastColumn="0" w:lastRowFirstColumn="0" w:lastRowLastColumn="0"/>
                <w:wAfter w:w="11" w:type="dxa"/>
                <w:trHeight w:val="340"/>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tcBorders>
                </w:tcPr>
                <w:p w:rsidR="00B9213D" w:rsidRPr="00B11F25" w:rsidRDefault="000A0E07" w:rsidP="00C40AC5">
                  <w:pPr>
                    <w:autoSpaceDE w:val="0"/>
                    <w:autoSpaceDN w:val="0"/>
                    <w:adjustRightInd w:val="0"/>
                    <w:spacing w:before="0" w:after="0"/>
                    <w:ind w:left="60" w:right="60"/>
                    <w:jc w:val="both"/>
                    <w:rPr>
                      <w:rFonts w:asciiTheme="majorBidi" w:eastAsiaTheme="minorHAnsi" w:hAnsiTheme="majorBidi" w:cstheme="minorBidi"/>
                      <w:b w:val="0"/>
                      <w:bCs w:val="0"/>
                      <w:color w:val="000000"/>
                      <w:sz w:val="23"/>
                      <w:szCs w:val="23"/>
                      <w:rtl/>
                    </w:rPr>
                  </w:pPr>
                  <w:r>
                    <w:rPr>
                      <w:rFonts w:asciiTheme="majorBidi" w:hAnsiTheme="majorBidi"/>
                      <w:b w:val="0"/>
                      <w:bCs w:val="0"/>
                      <w:color w:val="000000"/>
                      <w:sz w:val="23"/>
                      <w:szCs w:val="23"/>
                    </w:rPr>
                    <w:t>7+</w:t>
                  </w:r>
                </w:p>
              </w:tc>
              <w:tc>
                <w:tcPr>
                  <w:tcW w:w="1181" w:type="dxa"/>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20.9</w:t>
                  </w:r>
                </w:p>
              </w:tc>
              <w:tc>
                <w:tcPr>
                  <w:tcW w:w="1353" w:type="dxa"/>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21.9</w:t>
                  </w:r>
                </w:p>
              </w:tc>
              <w:tc>
                <w:tcPr>
                  <w:tcW w:w="1353" w:type="dxa"/>
                  <w:tcBorders>
                    <w:right w:val="single" w:sz="4" w:space="0" w:color="auto"/>
                  </w:tcBorders>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21.2</w:t>
                  </w:r>
                </w:p>
              </w:tc>
            </w:tr>
            <w:tr w:rsidR="00B9213D" w:rsidRPr="004B53EF" w:rsidTr="00C40AC5">
              <w:trPr>
                <w:gridAfter w:val="1"/>
                <w:cnfStyle w:val="000000100000" w:firstRow="0" w:lastRow="0" w:firstColumn="0" w:lastColumn="0" w:oddVBand="0" w:evenVBand="0" w:oddHBand="1" w:evenHBand="0" w:firstRowFirstColumn="0" w:firstRowLastColumn="0" w:lastRowFirstColumn="0" w:lastRowLastColumn="0"/>
                <w:wAfter w:w="11" w:type="dxa"/>
                <w:trHeight w:val="340"/>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tcBorders>
                </w:tcPr>
                <w:p w:rsidR="00B9213D" w:rsidRPr="00B11F25" w:rsidRDefault="000A0E07" w:rsidP="00C40AC5">
                  <w:pPr>
                    <w:autoSpaceDE w:val="0"/>
                    <w:autoSpaceDN w:val="0"/>
                    <w:adjustRightInd w:val="0"/>
                    <w:spacing w:before="0" w:after="0"/>
                    <w:ind w:left="60" w:right="60"/>
                    <w:rPr>
                      <w:rFonts w:asciiTheme="majorBidi" w:eastAsiaTheme="minorHAnsi" w:hAnsiTheme="majorBidi" w:cstheme="minorBidi"/>
                      <w:b w:val="0"/>
                      <w:bCs w:val="0"/>
                      <w:color w:val="000000"/>
                      <w:sz w:val="23"/>
                      <w:szCs w:val="23"/>
                      <w:rtl/>
                    </w:rPr>
                  </w:pPr>
                  <w:r>
                    <w:rPr>
                      <w:rFonts w:asciiTheme="majorBidi" w:hAnsiTheme="majorBidi"/>
                      <w:b w:val="0"/>
                      <w:bCs w:val="0"/>
                      <w:color w:val="000000"/>
                      <w:sz w:val="23"/>
                      <w:szCs w:val="23"/>
                    </w:rPr>
                    <w:t>Total</w:t>
                  </w:r>
                </w:p>
              </w:tc>
              <w:tc>
                <w:tcPr>
                  <w:tcW w:w="1181" w:type="dxa"/>
                </w:tcPr>
                <w:p w:rsidR="00B9213D" w:rsidRPr="004646AB"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sidRPr="004646AB">
                    <w:rPr>
                      <w:rFonts w:asciiTheme="majorBidi" w:hAnsiTheme="majorBidi" w:cstheme="majorBidi"/>
                      <w:color w:val="000000"/>
                      <w:sz w:val="23"/>
                      <w:szCs w:val="23"/>
                    </w:rPr>
                    <w:t>100.0</w:t>
                  </w:r>
                </w:p>
              </w:tc>
              <w:tc>
                <w:tcPr>
                  <w:tcW w:w="1353" w:type="dxa"/>
                </w:tcPr>
                <w:p w:rsidR="00B9213D" w:rsidRPr="004646AB"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sidRPr="004646AB">
                    <w:rPr>
                      <w:rFonts w:asciiTheme="majorBidi" w:hAnsiTheme="majorBidi" w:cstheme="majorBidi"/>
                      <w:color w:val="000000"/>
                      <w:sz w:val="23"/>
                      <w:szCs w:val="23"/>
                    </w:rPr>
                    <w:t>100.0</w:t>
                  </w:r>
                </w:p>
              </w:tc>
              <w:tc>
                <w:tcPr>
                  <w:tcW w:w="1353" w:type="dxa"/>
                  <w:tcBorders>
                    <w:right w:val="single" w:sz="4" w:space="0" w:color="auto"/>
                  </w:tcBorders>
                </w:tcPr>
                <w:p w:rsidR="00B9213D" w:rsidRPr="004646AB"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3"/>
                      <w:szCs w:val="23"/>
                    </w:rPr>
                  </w:pPr>
                  <w:r w:rsidRPr="004646AB">
                    <w:rPr>
                      <w:rFonts w:asciiTheme="majorBidi" w:hAnsiTheme="majorBidi" w:cstheme="majorBidi"/>
                      <w:color w:val="000000"/>
                      <w:sz w:val="23"/>
                      <w:szCs w:val="23"/>
                    </w:rPr>
                    <w:t>100.0</w:t>
                  </w:r>
                </w:p>
              </w:tc>
            </w:tr>
            <w:tr w:rsidR="00B9213D" w:rsidRPr="004B53EF" w:rsidTr="00C40AC5">
              <w:trPr>
                <w:gridAfter w:val="1"/>
                <w:cnfStyle w:val="000000010000" w:firstRow="0" w:lastRow="0" w:firstColumn="0" w:lastColumn="0" w:oddVBand="0" w:evenVBand="0" w:oddHBand="0" w:evenHBand="1" w:firstRowFirstColumn="0" w:firstRowLastColumn="0" w:lastRowFirstColumn="0" w:lastRowLastColumn="0"/>
                <w:wAfter w:w="11" w:type="dxa"/>
                <w:trHeight w:val="340"/>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tcBorders>
                </w:tcPr>
                <w:p w:rsidR="00B9213D" w:rsidRPr="00B11F25" w:rsidRDefault="000A0E07" w:rsidP="00C40AC5">
                  <w:pPr>
                    <w:autoSpaceDE w:val="0"/>
                    <w:autoSpaceDN w:val="0"/>
                    <w:adjustRightInd w:val="0"/>
                    <w:spacing w:before="0" w:after="0"/>
                    <w:ind w:left="60" w:right="60"/>
                    <w:rPr>
                      <w:rFonts w:asciiTheme="majorBidi" w:eastAsiaTheme="minorHAnsi" w:hAnsiTheme="majorBidi" w:cstheme="minorBidi"/>
                      <w:b w:val="0"/>
                      <w:bCs w:val="0"/>
                      <w:color w:val="000000"/>
                      <w:sz w:val="23"/>
                      <w:szCs w:val="23"/>
                      <w:rtl/>
                    </w:rPr>
                  </w:pPr>
                  <w:r>
                    <w:rPr>
                      <w:rFonts w:asciiTheme="majorBidi" w:hAnsiTheme="majorBidi"/>
                      <w:b w:val="0"/>
                      <w:bCs w:val="0"/>
                      <w:color w:val="000000"/>
                      <w:sz w:val="23"/>
                      <w:szCs w:val="23"/>
                    </w:rPr>
                    <w:t>Number</w:t>
                  </w:r>
                </w:p>
              </w:tc>
              <w:tc>
                <w:tcPr>
                  <w:tcW w:w="1181" w:type="dxa"/>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1610</w:t>
                  </w:r>
                </w:p>
              </w:tc>
              <w:tc>
                <w:tcPr>
                  <w:tcW w:w="1353" w:type="dxa"/>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803</w:t>
                  </w:r>
                </w:p>
              </w:tc>
              <w:tc>
                <w:tcPr>
                  <w:tcW w:w="1353" w:type="dxa"/>
                  <w:tcBorders>
                    <w:right w:val="single" w:sz="4" w:space="0" w:color="auto"/>
                  </w:tcBorders>
                </w:tcPr>
                <w:p w:rsidR="00B9213D" w:rsidRPr="004646AB" w:rsidRDefault="00B9213D" w:rsidP="00C40AC5">
                  <w:pPr>
                    <w:autoSpaceDE w:val="0"/>
                    <w:autoSpaceDN w:val="0"/>
                    <w:adjustRightInd w:val="0"/>
                    <w:spacing w:before="0" w:after="0"/>
                    <w:ind w:left="60" w:right="6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sz w:val="23"/>
                      <w:szCs w:val="23"/>
                      <w:rtl/>
                    </w:rPr>
                  </w:pPr>
                  <w:r w:rsidRPr="004646AB">
                    <w:rPr>
                      <w:rFonts w:asciiTheme="majorBidi" w:hAnsiTheme="majorBidi" w:cstheme="majorBidi"/>
                      <w:color w:val="000000"/>
                      <w:sz w:val="23"/>
                      <w:szCs w:val="23"/>
                    </w:rPr>
                    <w:t>2413</w:t>
                  </w:r>
                </w:p>
              </w:tc>
            </w:tr>
            <w:tr w:rsidR="00B9213D" w:rsidRPr="004B53EF" w:rsidTr="00C40AC5">
              <w:trPr>
                <w:gridAfter w:val="1"/>
                <w:cnfStyle w:val="000000100000" w:firstRow="0" w:lastRow="0" w:firstColumn="0" w:lastColumn="0" w:oddVBand="0" w:evenVBand="0" w:oddHBand="1" w:evenHBand="0" w:firstRowFirstColumn="0" w:firstRowLastColumn="0" w:lastRowFirstColumn="0" w:lastRowLastColumn="0"/>
                <w:wAfter w:w="11" w:type="dxa"/>
                <w:trHeight w:val="340"/>
              </w:trPr>
              <w:tc>
                <w:tcPr>
                  <w:cnfStyle w:val="001000000000" w:firstRow="0" w:lastRow="0" w:firstColumn="1" w:lastColumn="0" w:oddVBand="0" w:evenVBand="0" w:oddHBand="0" w:evenHBand="0" w:firstRowFirstColumn="0" w:firstRowLastColumn="0" w:lastRowFirstColumn="0" w:lastRowLastColumn="0"/>
                  <w:tcW w:w="2067" w:type="dxa"/>
                  <w:gridSpan w:val="2"/>
                  <w:tcBorders>
                    <w:left w:val="single" w:sz="4" w:space="0" w:color="auto"/>
                    <w:bottom w:val="single" w:sz="4" w:space="0" w:color="auto"/>
                  </w:tcBorders>
                </w:tcPr>
                <w:p w:rsidR="00B9213D" w:rsidRPr="00B11F25" w:rsidRDefault="000A0E07" w:rsidP="00C40AC5">
                  <w:pPr>
                    <w:autoSpaceDE w:val="0"/>
                    <w:autoSpaceDN w:val="0"/>
                    <w:adjustRightInd w:val="0"/>
                    <w:spacing w:before="0" w:after="0"/>
                    <w:ind w:left="60" w:right="60"/>
                    <w:rPr>
                      <w:rFonts w:asciiTheme="majorBidi" w:eastAsiaTheme="minorHAnsi" w:hAnsiTheme="majorBidi" w:cstheme="minorBidi"/>
                      <w:b w:val="0"/>
                      <w:bCs w:val="0"/>
                      <w:color w:val="000000"/>
                      <w:sz w:val="23"/>
                      <w:szCs w:val="23"/>
                      <w:rtl/>
                    </w:rPr>
                  </w:pPr>
                  <w:r>
                    <w:rPr>
                      <w:rFonts w:asciiTheme="majorBidi" w:hAnsiTheme="majorBidi"/>
                      <w:b w:val="0"/>
                      <w:bCs w:val="0"/>
                      <w:color w:val="000000"/>
                      <w:sz w:val="23"/>
                      <w:szCs w:val="23"/>
                    </w:rPr>
                    <w:t>Average size</w:t>
                  </w:r>
                </w:p>
              </w:tc>
              <w:tc>
                <w:tcPr>
                  <w:tcW w:w="1181" w:type="dxa"/>
                  <w:tcBorders>
                    <w:bottom w:val="single" w:sz="4" w:space="0" w:color="auto"/>
                  </w:tcBorders>
                </w:tcPr>
                <w:p w:rsidR="00B9213D" w:rsidRPr="00FD326E"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sz w:val="23"/>
                      <w:szCs w:val="23"/>
                    </w:rPr>
                  </w:pPr>
                  <w:r w:rsidRPr="00FD326E">
                    <w:rPr>
                      <w:rFonts w:asciiTheme="majorBidi" w:eastAsiaTheme="majorEastAsia" w:hAnsiTheme="majorBidi" w:cstheme="majorBidi"/>
                      <w:color w:val="000000"/>
                      <w:sz w:val="23"/>
                      <w:szCs w:val="23"/>
                    </w:rPr>
                    <w:t>5.17</w:t>
                  </w:r>
                </w:p>
              </w:tc>
              <w:tc>
                <w:tcPr>
                  <w:tcW w:w="1353" w:type="dxa"/>
                  <w:tcBorders>
                    <w:bottom w:val="single" w:sz="4" w:space="0" w:color="auto"/>
                  </w:tcBorders>
                </w:tcPr>
                <w:p w:rsidR="00B9213D" w:rsidRPr="00FD326E"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sz w:val="23"/>
                      <w:szCs w:val="23"/>
                    </w:rPr>
                  </w:pPr>
                  <w:r w:rsidRPr="00FD326E">
                    <w:rPr>
                      <w:rFonts w:asciiTheme="majorBidi" w:eastAsiaTheme="majorEastAsia" w:hAnsiTheme="majorBidi" w:cstheme="majorBidi"/>
                      <w:color w:val="000000"/>
                      <w:sz w:val="23"/>
                      <w:szCs w:val="23"/>
                    </w:rPr>
                    <w:t>5.20</w:t>
                  </w:r>
                </w:p>
              </w:tc>
              <w:tc>
                <w:tcPr>
                  <w:tcW w:w="1353" w:type="dxa"/>
                  <w:tcBorders>
                    <w:bottom w:val="single" w:sz="4" w:space="0" w:color="auto"/>
                    <w:right w:val="single" w:sz="4" w:space="0" w:color="auto"/>
                  </w:tcBorders>
                </w:tcPr>
                <w:p w:rsidR="00B9213D" w:rsidRPr="00FD326E" w:rsidRDefault="00B9213D" w:rsidP="00C40AC5">
                  <w:pPr>
                    <w:autoSpaceDE w:val="0"/>
                    <w:autoSpaceDN w:val="0"/>
                    <w:adjustRightInd w:val="0"/>
                    <w:spacing w:before="0" w:after="0"/>
                    <w:ind w:left="60" w:right="60"/>
                    <w:jc w:val="center"/>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sz w:val="23"/>
                      <w:szCs w:val="23"/>
                    </w:rPr>
                  </w:pPr>
                  <w:r w:rsidRPr="00FD326E">
                    <w:rPr>
                      <w:rFonts w:asciiTheme="majorBidi" w:eastAsiaTheme="majorEastAsia" w:hAnsiTheme="majorBidi" w:cstheme="majorBidi"/>
                      <w:color w:val="000000"/>
                      <w:sz w:val="23"/>
                      <w:szCs w:val="23"/>
                    </w:rPr>
                    <w:t>5.18</w:t>
                  </w:r>
                </w:p>
              </w:tc>
            </w:tr>
          </w:tbl>
          <w:p w:rsidR="00B9213D" w:rsidRDefault="00B9213D"/>
          <w:p w:rsidR="00B9213D" w:rsidRDefault="00B9213D"/>
          <w:p w:rsidR="00B9213D" w:rsidRDefault="00B9213D"/>
          <w:p w:rsidR="00B9213D" w:rsidRDefault="00B9213D"/>
          <w:p w:rsidR="00B9213D" w:rsidRDefault="00B9213D"/>
          <w:p w:rsidR="00B9213D" w:rsidRDefault="00B9213D"/>
          <w:p w:rsidR="00B9213D" w:rsidRDefault="00B9213D"/>
          <w:p w:rsidR="00B9213D" w:rsidRDefault="00B9213D"/>
          <w:p w:rsidR="00C63FE4" w:rsidRPr="00C40AC5" w:rsidRDefault="00C63FE4" w:rsidP="00C40AC5">
            <w:pPr>
              <w:spacing w:before="0" w:after="240" w:line="276" w:lineRule="auto"/>
              <w:jc w:val="both"/>
              <w:rPr>
                <w:rFonts w:asciiTheme="majorHAnsi" w:eastAsia="Calibri" w:hAnsiTheme="majorHAnsi" w:cstheme="majorBidi"/>
                <w:rtl/>
                <w:lang w:bidi="ar-EG"/>
              </w:rPr>
            </w:pPr>
          </w:p>
        </w:tc>
      </w:tr>
    </w:tbl>
    <w:p w:rsidR="00C63FE4" w:rsidRPr="00C40AC5" w:rsidRDefault="005D7468" w:rsidP="00C40AC5">
      <w:pPr>
        <w:pStyle w:val="Heading2"/>
        <w:numPr>
          <w:ilvl w:val="0"/>
          <w:numId w:val="46"/>
        </w:numPr>
        <w:bidi w:val="0"/>
        <w:spacing w:before="0" w:after="240" w:line="276" w:lineRule="auto"/>
        <w:ind w:left="540" w:hanging="540"/>
        <w:rPr>
          <w:rFonts w:asciiTheme="minorBidi" w:hAnsiTheme="minorBidi" w:cstheme="minorBidi"/>
          <w:i w:val="0"/>
          <w:iCs/>
          <w:color w:val="0070C0"/>
          <w:sz w:val="24"/>
          <w:szCs w:val="24"/>
        </w:rPr>
      </w:pPr>
      <w:bookmarkStart w:id="254" w:name="_Toc423127341"/>
      <w:r w:rsidRPr="00C40AC5">
        <w:rPr>
          <w:rFonts w:asciiTheme="minorBidi" w:hAnsiTheme="minorBidi" w:cstheme="minorBidi"/>
          <w:i w:val="0"/>
          <w:iCs/>
          <w:color w:val="0070C0"/>
          <w:sz w:val="24"/>
          <w:szCs w:val="24"/>
        </w:rPr>
        <w:lastRenderedPageBreak/>
        <w:t>T</w:t>
      </w:r>
      <w:r w:rsidR="007E2764" w:rsidRPr="00C40AC5">
        <w:rPr>
          <w:rFonts w:asciiTheme="minorBidi" w:hAnsiTheme="minorBidi" w:cstheme="minorBidi"/>
          <w:i w:val="0"/>
          <w:iCs/>
          <w:color w:val="0070C0"/>
          <w:sz w:val="24"/>
          <w:szCs w:val="24"/>
        </w:rPr>
        <w:t xml:space="preserve">he </w:t>
      </w:r>
      <w:r w:rsidR="00992E81" w:rsidRPr="00C40AC5">
        <w:rPr>
          <w:rFonts w:asciiTheme="minorBidi" w:hAnsiTheme="minorBidi" w:cstheme="minorBidi"/>
          <w:i w:val="0"/>
          <w:iCs/>
          <w:color w:val="0070C0"/>
          <w:sz w:val="24"/>
          <w:szCs w:val="24"/>
        </w:rPr>
        <w:t xml:space="preserve">Proportional </w:t>
      </w:r>
      <w:r w:rsidR="007E2764" w:rsidRPr="00C40AC5">
        <w:rPr>
          <w:rFonts w:asciiTheme="minorBidi" w:hAnsiTheme="minorBidi" w:cstheme="minorBidi"/>
          <w:i w:val="0"/>
          <w:iCs/>
          <w:color w:val="0070C0"/>
          <w:sz w:val="24"/>
          <w:szCs w:val="24"/>
        </w:rPr>
        <w:t>D</w:t>
      </w:r>
      <w:r w:rsidR="00C63FE4" w:rsidRPr="00C40AC5">
        <w:rPr>
          <w:rFonts w:asciiTheme="minorBidi" w:hAnsiTheme="minorBidi" w:cstheme="minorBidi"/>
          <w:i w:val="0"/>
          <w:iCs/>
          <w:color w:val="0070C0"/>
          <w:sz w:val="24"/>
          <w:szCs w:val="24"/>
        </w:rPr>
        <w:t xml:space="preserve">istribution of </w:t>
      </w:r>
      <w:r w:rsidR="007E2764" w:rsidRPr="00C40AC5">
        <w:rPr>
          <w:rFonts w:asciiTheme="minorBidi" w:hAnsiTheme="minorBidi" w:cstheme="minorBidi"/>
          <w:i w:val="0"/>
          <w:iCs/>
          <w:color w:val="0070C0"/>
          <w:sz w:val="24"/>
          <w:szCs w:val="24"/>
        </w:rPr>
        <w:t>A</w:t>
      </w:r>
      <w:r w:rsidR="00C63FE4" w:rsidRPr="00C40AC5">
        <w:rPr>
          <w:rFonts w:asciiTheme="minorBidi" w:hAnsiTheme="minorBidi" w:cstheme="minorBidi"/>
          <w:i w:val="0"/>
          <w:iCs/>
          <w:color w:val="0070C0"/>
          <w:sz w:val="24"/>
          <w:szCs w:val="24"/>
        </w:rPr>
        <w:t xml:space="preserve">ge </w:t>
      </w:r>
      <w:r w:rsidR="007E2764" w:rsidRPr="00C40AC5">
        <w:rPr>
          <w:rFonts w:asciiTheme="minorBidi" w:hAnsiTheme="minorBidi" w:cstheme="minorBidi"/>
          <w:i w:val="0"/>
          <w:iCs/>
          <w:color w:val="0070C0"/>
          <w:sz w:val="24"/>
          <w:szCs w:val="24"/>
        </w:rPr>
        <w:t>Group</w:t>
      </w:r>
      <w:r w:rsidR="00992E81" w:rsidRPr="00C40AC5">
        <w:rPr>
          <w:rFonts w:asciiTheme="minorBidi" w:hAnsiTheme="minorBidi" w:cstheme="minorBidi"/>
          <w:i w:val="0"/>
          <w:iCs/>
          <w:color w:val="0070C0"/>
          <w:sz w:val="24"/>
          <w:szCs w:val="24"/>
        </w:rPr>
        <w:t>s</w:t>
      </w:r>
      <w:r w:rsidR="007E2764" w:rsidRPr="00C40AC5">
        <w:rPr>
          <w:rFonts w:asciiTheme="minorBidi" w:hAnsiTheme="minorBidi" w:cstheme="minorBidi"/>
          <w:i w:val="0"/>
          <w:iCs/>
          <w:color w:val="0070C0"/>
          <w:sz w:val="24"/>
          <w:szCs w:val="24"/>
        </w:rPr>
        <w:t xml:space="preserve"> for </w:t>
      </w:r>
      <w:r w:rsidR="00992E81" w:rsidRPr="00C40AC5">
        <w:rPr>
          <w:rFonts w:asciiTheme="minorBidi" w:hAnsiTheme="minorBidi" w:cstheme="minorBidi"/>
          <w:i w:val="0"/>
          <w:iCs/>
          <w:color w:val="0070C0"/>
          <w:sz w:val="24"/>
          <w:szCs w:val="24"/>
        </w:rPr>
        <w:t xml:space="preserve">target </w:t>
      </w:r>
      <w:r w:rsidR="00E02093">
        <w:rPr>
          <w:rFonts w:asciiTheme="minorBidi" w:hAnsiTheme="minorBidi" w:cstheme="minorBidi"/>
          <w:i w:val="0"/>
          <w:iCs/>
          <w:color w:val="0070C0"/>
          <w:sz w:val="24"/>
          <w:szCs w:val="24"/>
        </w:rPr>
        <w:t>Community</w:t>
      </w:r>
      <w:r w:rsidR="00992E81" w:rsidRPr="00C40AC5">
        <w:rPr>
          <w:rFonts w:asciiTheme="minorBidi" w:hAnsiTheme="minorBidi" w:cstheme="minorBidi"/>
          <w:i w:val="0"/>
          <w:iCs/>
          <w:color w:val="0070C0"/>
          <w:sz w:val="24"/>
          <w:szCs w:val="24"/>
        </w:rPr>
        <w:t xml:space="preserve"> </w:t>
      </w:r>
      <w:r w:rsidR="00E02093">
        <w:rPr>
          <w:rFonts w:asciiTheme="minorBidi" w:hAnsiTheme="minorBidi" w:cstheme="minorBidi"/>
          <w:i w:val="0"/>
          <w:iCs/>
          <w:color w:val="0070C0"/>
          <w:sz w:val="24"/>
          <w:szCs w:val="24"/>
        </w:rPr>
        <w:t>C</w:t>
      </w:r>
      <w:r w:rsidR="00992E81" w:rsidRPr="00C40AC5">
        <w:rPr>
          <w:rFonts w:asciiTheme="minorBidi" w:hAnsiTheme="minorBidi" w:cstheme="minorBidi"/>
          <w:i w:val="0"/>
          <w:iCs/>
          <w:color w:val="0070C0"/>
          <w:sz w:val="24"/>
          <w:szCs w:val="24"/>
        </w:rPr>
        <w:t>hildren</w:t>
      </w:r>
      <w:bookmarkEnd w:id="254"/>
      <w:r w:rsidR="00992E81" w:rsidRPr="00C40AC5">
        <w:rPr>
          <w:rFonts w:asciiTheme="minorBidi" w:hAnsiTheme="minorBidi" w:cstheme="minorBidi"/>
          <w:i w:val="0"/>
          <w:iCs/>
          <w:color w:val="0070C0"/>
          <w:sz w:val="24"/>
          <w:szCs w:val="24"/>
        </w:rPr>
        <w:t xml:space="preserve"> </w:t>
      </w:r>
    </w:p>
    <w:p w:rsidR="00C63FE4" w:rsidRPr="00C40AC5" w:rsidRDefault="00C63FE4"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Two-thirds of family members are in the age group of 0-12 years</w:t>
      </w:r>
      <w:r w:rsidRPr="00C40AC5">
        <w:rPr>
          <w:rFonts w:asciiTheme="minorBidi" w:hAnsiTheme="minorBidi"/>
          <w:b/>
          <w:bCs/>
          <w:color w:val="FF0000"/>
          <w:rtl/>
          <w:lang w:bidi="ar-EG"/>
        </w:rPr>
        <w:t>.</w:t>
      </w:r>
    </w:p>
    <w:p w:rsidR="0049400B" w:rsidRPr="00C40AC5" w:rsidRDefault="00C63FE4"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Table (2-</w:t>
      </w:r>
      <w:r w:rsidR="003537EB">
        <w:rPr>
          <w:rFonts w:asciiTheme="majorHAnsi" w:eastAsia="Calibri" w:hAnsiTheme="majorHAnsi" w:cstheme="majorBidi"/>
          <w:lang w:bidi="ar-EG"/>
        </w:rPr>
        <w:t>3</w:t>
      </w:r>
      <w:r w:rsidRPr="00C40AC5">
        <w:rPr>
          <w:rFonts w:asciiTheme="majorHAnsi" w:eastAsia="Calibri" w:hAnsiTheme="majorHAnsi" w:cstheme="majorBidi"/>
          <w:lang w:bidi="ar-EG"/>
        </w:rPr>
        <w:t xml:space="preserve">) shows the </w:t>
      </w:r>
      <w:r w:rsidR="00CE16B0">
        <w:rPr>
          <w:rFonts w:asciiTheme="majorHAnsi" w:eastAsia="Calibri" w:hAnsiTheme="majorHAnsi" w:cstheme="majorBidi"/>
          <w:lang w:bidi="ar-EG"/>
        </w:rPr>
        <w:t>proportional</w:t>
      </w:r>
      <w:r w:rsidR="00CE16B0" w:rsidRPr="00C40AC5">
        <w:rPr>
          <w:rFonts w:asciiTheme="majorHAnsi" w:eastAsia="Calibri" w:hAnsiTheme="majorHAnsi" w:cstheme="majorBidi"/>
          <w:lang w:bidi="ar-EG"/>
        </w:rPr>
        <w:t xml:space="preserve"> </w:t>
      </w:r>
      <w:r w:rsidR="00CE16B0">
        <w:rPr>
          <w:rFonts w:asciiTheme="majorHAnsi" w:eastAsia="Calibri" w:hAnsiTheme="majorHAnsi" w:cstheme="majorBidi"/>
          <w:lang w:bidi="ar-EG"/>
        </w:rPr>
        <w:t xml:space="preserve">age/gender </w:t>
      </w:r>
      <w:r w:rsidRPr="00C40AC5">
        <w:rPr>
          <w:rFonts w:asciiTheme="majorHAnsi" w:eastAsia="Calibri" w:hAnsiTheme="majorHAnsi" w:cstheme="majorBidi"/>
          <w:lang w:bidi="ar-EG"/>
        </w:rPr>
        <w:t xml:space="preserve">distribution of children interviewed in households </w:t>
      </w:r>
      <w:r w:rsidR="00CE16B0">
        <w:rPr>
          <w:rFonts w:asciiTheme="majorHAnsi" w:eastAsia="Calibri" w:hAnsiTheme="majorHAnsi" w:cstheme="majorBidi"/>
          <w:lang w:bidi="ar-EG"/>
        </w:rPr>
        <w:t xml:space="preserve">of the </w:t>
      </w:r>
      <w:r w:rsidRPr="00C40AC5">
        <w:rPr>
          <w:rFonts w:asciiTheme="majorHAnsi" w:eastAsia="Calibri" w:hAnsiTheme="majorHAnsi" w:cstheme="majorBidi"/>
          <w:lang w:bidi="ar-EG"/>
        </w:rPr>
        <w:t xml:space="preserve">age group </w:t>
      </w:r>
      <w:r w:rsidR="00CE16B0">
        <w:rPr>
          <w:rFonts w:asciiTheme="majorHAnsi" w:eastAsia="Calibri" w:hAnsiTheme="majorHAnsi" w:cstheme="majorBidi"/>
          <w:lang w:bidi="ar-EG"/>
        </w:rPr>
        <w:t>up to</w:t>
      </w:r>
      <w:r w:rsidR="00CE16B0"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18 years. </w:t>
      </w:r>
      <w:r w:rsidR="00E66B75">
        <w:rPr>
          <w:rFonts w:asciiTheme="majorHAnsi" w:eastAsia="Calibri" w:hAnsiTheme="majorHAnsi" w:cstheme="majorBidi"/>
          <w:lang w:bidi="ar-EG"/>
        </w:rPr>
        <w:t xml:space="preserve">Male children’s number </w:t>
      </w:r>
      <w:r w:rsidR="00E66B75" w:rsidRPr="00C40AC5">
        <w:rPr>
          <w:rFonts w:asciiTheme="majorHAnsi" w:eastAsia="Calibri" w:hAnsiTheme="majorHAnsi" w:cstheme="majorBidi"/>
          <w:lang w:bidi="ar-EG"/>
        </w:rPr>
        <w:t>exceed</w:t>
      </w:r>
      <w:r w:rsidR="00E66B75">
        <w:rPr>
          <w:rFonts w:asciiTheme="majorHAnsi" w:eastAsia="Calibri" w:hAnsiTheme="majorHAnsi" w:cstheme="majorBidi"/>
          <w:lang w:bidi="ar-EG"/>
        </w:rPr>
        <w:t>ed</w:t>
      </w:r>
      <w:r w:rsidR="00E66B75" w:rsidRPr="00C40AC5">
        <w:rPr>
          <w:rFonts w:asciiTheme="majorHAnsi" w:eastAsia="Calibri" w:hAnsiTheme="majorHAnsi" w:cstheme="majorBidi"/>
          <w:lang w:bidi="ar-EG"/>
        </w:rPr>
        <w:t xml:space="preserve"> </w:t>
      </w:r>
      <w:r w:rsidR="00E66B75">
        <w:rPr>
          <w:rFonts w:asciiTheme="majorHAnsi" w:eastAsia="Calibri" w:hAnsiTheme="majorHAnsi" w:cstheme="majorBidi"/>
          <w:lang w:bidi="ar-EG"/>
        </w:rPr>
        <w:t xml:space="preserve">females for a typical </w:t>
      </w:r>
      <w:r w:rsidRPr="00C40AC5">
        <w:rPr>
          <w:rFonts w:asciiTheme="majorHAnsi" w:eastAsia="Calibri" w:hAnsiTheme="majorHAnsi" w:cstheme="majorBidi"/>
          <w:lang w:bidi="ar-EG"/>
        </w:rPr>
        <w:t>conventional pattern where the male</w:t>
      </w:r>
      <w:r w:rsidR="00E66B75">
        <w:rPr>
          <w:rFonts w:asciiTheme="majorHAnsi" w:eastAsia="Calibri" w:hAnsiTheme="majorHAnsi" w:cstheme="majorBidi"/>
          <w:lang w:bidi="ar-EG"/>
        </w:rPr>
        <w:t>s</w:t>
      </w:r>
      <w:r w:rsidRPr="00C40AC5">
        <w:rPr>
          <w:rFonts w:asciiTheme="majorHAnsi" w:eastAsia="Calibri" w:hAnsiTheme="majorHAnsi" w:cstheme="majorBidi"/>
          <w:lang w:bidi="ar-EG"/>
        </w:rPr>
        <w:t xml:space="preserve"> </w:t>
      </w:r>
      <w:r w:rsidR="00E66B75">
        <w:rPr>
          <w:rFonts w:asciiTheme="majorHAnsi" w:eastAsia="Calibri" w:hAnsiTheme="majorHAnsi" w:cstheme="majorBidi"/>
          <w:lang w:bidi="ar-EG"/>
        </w:rPr>
        <w:t xml:space="preserve">frequency </w:t>
      </w:r>
      <w:r w:rsidRPr="00C40AC5">
        <w:rPr>
          <w:rFonts w:asciiTheme="majorHAnsi" w:eastAsia="Calibri" w:hAnsiTheme="majorHAnsi" w:cstheme="majorBidi"/>
          <w:lang w:bidi="ar-EG"/>
        </w:rPr>
        <w:t xml:space="preserve">rate is </w:t>
      </w:r>
      <w:r w:rsidR="00E66B75">
        <w:rPr>
          <w:rFonts w:asciiTheme="majorHAnsi" w:eastAsia="Calibri" w:hAnsiTheme="majorHAnsi" w:cstheme="majorBidi"/>
          <w:lang w:bidi="ar-EG"/>
        </w:rPr>
        <w:t xml:space="preserve">usually </w:t>
      </w:r>
      <w:r w:rsidRPr="00C40AC5">
        <w:rPr>
          <w:rFonts w:asciiTheme="majorHAnsi" w:eastAsia="Calibri" w:hAnsiTheme="majorHAnsi" w:cstheme="majorBidi"/>
          <w:lang w:bidi="ar-EG"/>
        </w:rPr>
        <w:t>51% compared to 49% females. The proportion of children in the age group of 0-12 years is more than two-thirds of the sample, compared to children in the age group of 1</w:t>
      </w:r>
      <w:r w:rsidR="007071EF">
        <w:rPr>
          <w:rFonts w:asciiTheme="majorHAnsi" w:eastAsia="Calibri" w:hAnsiTheme="majorHAnsi" w:cstheme="majorBidi"/>
          <w:lang w:bidi="ar-EG"/>
        </w:rPr>
        <w:t>5-</w:t>
      </w:r>
      <w:r w:rsidRPr="00C40AC5">
        <w:rPr>
          <w:rFonts w:asciiTheme="majorHAnsi" w:eastAsia="Calibri" w:hAnsiTheme="majorHAnsi" w:cstheme="majorBidi"/>
          <w:lang w:bidi="ar-EG"/>
        </w:rPr>
        <w:t xml:space="preserve">18 </w:t>
      </w:r>
      <w:r w:rsidR="00212C76">
        <w:rPr>
          <w:rFonts w:asciiTheme="majorHAnsi" w:eastAsia="Calibri" w:hAnsiTheme="majorHAnsi" w:cstheme="majorBidi"/>
          <w:lang w:bidi="ar-EG"/>
        </w:rPr>
        <w:t xml:space="preserve">years </w:t>
      </w:r>
      <w:r w:rsidRPr="00C40AC5">
        <w:rPr>
          <w:rFonts w:asciiTheme="majorHAnsi" w:eastAsia="Calibri" w:hAnsiTheme="majorHAnsi" w:cstheme="majorBidi"/>
          <w:lang w:bidi="ar-EG"/>
        </w:rPr>
        <w:t xml:space="preserve">which amounts </w:t>
      </w:r>
      <w:r w:rsidR="0049400B" w:rsidRPr="00C40AC5">
        <w:rPr>
          <w:rFonts w:asciiTheme="majorHAnsi" w:eastAsia="Calibri" w:hAnsiTheme="majorHAnsi" w:cstheme="majorBidi"/>
          <w:lang w:bidi="ar-EG"/>
        </w:rPr>
        <w:t>to slightly less than one-third. T</w:t>
      </w:r>
      <w:r w:rsidRPr="00C40AC5">
        <w:rPr>
          <w:rFonts w:asciiTheme="majorHAnsi" w:eastAsia="Calibri" w:hAnsiTheme="majorHAnsi" w:cstheme="majorBidi"/>
          <w:lang w:bidi="ar-EG"/>
        </w:rPr>
        <w:t>his gives a good opportunity to protect nearly two-thirds of the sample in the case of the program succeeding in stopping female genital mutilation and promoting the empowerment of the family.</w:t>
      </w:r>
    </w:p>
    <w:tbl>
      <w:tblPr>
        <w:tblW w:w="0" w:type="auto"/>
        <w:jc w:val="center"/>
        <w:tblLook w:val="04A0" w:firstRow="1" w:lastRow="0" w:firstColumn="1" w:lastColumn="0" w:noHBand="0" w:noVBand="1"/>
      </w:tblPr>
      <w:tblGrid>
        <w:gridCol w:w="1276"/>
        <w:gridCol w:w="1725"/>
        <w:gridCol w:w="927"/>
        <w:gridCol w:w="702"/>
      </w:tblGrid>
      <w:tr w:rsidR="0049400B" w:rsidRPr="0029583B" w:rsidTr="00C40AC5">
        <w:trPr>
          <w:trHeight w:val="312"/>
          <w:jc w:val="center"/>
        </w:trPr>
        <w:tc>
          <w:tcPr>
            <w:tcW w:w="4630" w:type="dxa"/>
            <w:gridSpan w:val="4"/>
            <w:tcBorders>
              <w:top w:val="single" w:sz="4" w:space="0" w:color="auto"/>
              <w:left w:val="single" w:sz="4" w:space="0" w:color="auto"/>
              <w:bottom w:val="nil"/>
              <w:right w:val="single" w:sz="4" w:space="0" w:color="auto"/>
            </w:tcBorders>
            <w:shd w:val="clear" w:color="auto" w:fill="auto"/>
            <w:noWrap/>
            <w:vAlign w:val="center"/>
            <w:hideMark/>
          </w:tcPr>
          <w:p w:rsidR="0049400B" w:rsidRPr="00C40AC5" w:rsidRDefault="007071EF"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lang w:bidi="ar-EG"/>
              </w:rPr>
              <w:t xml:space="preserve">Table </w:t>
            </w:r>
            <w:r w:rsidR="0049400B" w:rsidRPr="00C40AC5">
              <w:rPr>
                <w:rFonts w:asciiTheme="majorHAnsi" w:eastAsia="Times New Roman" w:hAnsiTheme="majorHAnsi" w:cstheme="majorBidi"/>
                <w:b/>
                <w:bCs/>
                <w:color w:val="000000"/>
                <w:lang w:bidi="ar-EG"/>
              </w:rPr>
              <w:t>(2-</w:t>
            </w:r>
            <w:r w:rsidR="003537EB" w:rsidRPr="00C40AC5">
              <w:rPr>
                <w:rFonts w:asciiTheme="majorHAnsi" w:eastAsia="Times New Roman" w:hAnsiTheme="majorHAnsi" w:cstheme="majorBidi"/>
                <w:b/>
                <w:bCs/>
                <w:color w:val="000000"/>
                <w:lang w:bidi="ar-EG"/>
              </w:rPr>
              <w:t>3</w:t>
            </w:r>
            <w:r w:rsidR="00FF34CA" w:rsidRPr="00C40AC5">
              <w:rPr>
                <w:rFonts w:asciiTheme="majorHAnsi" w:eastAsia="Times New Roman" w:hAnsiTheme="majorHAnsi" w:cstheme="majorBidi"/>
                <w:b/>
                <w:bCs/>
                <w:color w:val="000000"/>
                <w:lang w:bidi="ar-EG"/>
              </w:rPr>
              <w:t>)</w:t>
            </w:r>
          </w:p>
        </w:tc>
      </w:tr>
      <w:tr w:rsidR="0049400B" w:rsidRPr="0029583B" w:rsidTr="00C40AC5">
        <w:trPr>
          <w:trHeight w:val="324"/>
          <w:jc w:val="center"/>
        </w:trPr>
        <w:tc>
          <w:tcPr>
            <w:tcW w:w="4630" w:type="dxa"/>
            <w:gridSpan w:val="4"/>
            <w:tcBorders>
              <w:top w:val="nil"/>
              <w:left w:val="single" w:sz="4" w:space="0" w:color="auto"/>
              <w:bottom w:val="single" w:sz="12" w:space="0" w:color="5B9BD5"/>
              <w:right w:val="single" w:sz="4" w:space="0" w:color="auto"/>
            </w:tcBorders>
            <w:shd w:val="clear" w:color="auto" w:fill="auto"/>
            <w:noWrap/>
            <w:vAlign w:val="center"/>
            <w:hideMark/>
          </w:tcPr>
          <w:p w:rsidR="0049400B" w:rsidRPr="00C40AC5" w:rsidRDefault="00F8232C"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lang w:bidi="ar-EG"/>
              </w:rPr>
              <w:t xml:space="preserve">Age </w:t>
            </w:r>
            <w:r w:rsidR="00370480" w:rsidRPr="00C40AC5">
              <w:rPr>
                <w:rFonts w:asciiTheme="majorHAnsi" w:eastAsia="Times New Roman" w:hAnsiTheme="majorHAnsi" w:cstheme="majorBidi"/>
                <w:b/>
                <w:bCs/>
                <w:color w:val="000000"/>
                <w:lang w:bidi="ar-EG"/>
              </w:rPr>
              <w:t>g</w:t>
            </w:r>
            <w:r w:rsidRPr="00C40AC5">
              <w:rPr>
                <w:rFonts w:asciiTheme="majorHAnsi" w:eastAsia="Times New Roman" w:hAnsiTheme="majorHAnsi" w:cstheme="majorBidi"/>
                <w:b/>
                <w:bCs/>
                <w:color w:val="000000"/>
                <w:lang w:bidi="ar-EG"/>
              </w:rPr>
              <w:t xml:space="preserve">roups for target </w:t>
            </w:r>
            <w:r w:rsidR="00370480" w:rsidRPr="00C40AC5">
              <w:rPr>
                <w:rFonts w:asciiTheme="majorHAnsi" w:eastAsia="Times New Roman" w:hAnsiTheme="majorHAnsi" w:cstheme="majorBidi"/>
                <w:b/>
                <w:bCs/>
                <w:color w:val="000000"/>
                <w:lang w:bidi="ar-EG"/>
              </w:rPr>
              <w:t>c</w:t>
            </w:r>
            <w:r w:rsidRPr="00C40AC5">
              <w:rPr>
                <w:rFonts w:asciiTheme="majorHAnsi" w:eastAsia="Times New Roman" w:hAnsiTheme="majorHAnsi" w:cstheme="majorBidi"/>
                <w:b/>
                <w:bCs/>
                <w:color w:val="000000"/>
                <w:lang w:bidi="ar-EG"/>
              </w:rPr>
              <w:t xml:space="preserve">ommunity </w:t>
            </w:r>
            <w:r w:rsidR="00370480" w:rsidRPr="00C40AC5">
              <w:rPr>
                <w:rFonts w:asciiTheme="majorHAnsi" w:eastAsia="Times New Roman" w:hAnsiTheme="majorHAnsi" w:cstheme="majorBidi"/>
                <w:b/>
                <w:bCs/>
                <w:color w:val="000000"/>
                <w:lang w:bidi="ar-EG"/>
              </w:rPr>
              <w:t>c</w:t>
            </w:r>
            <w:r w:rsidRPr="00C40AC5">
              <w:rPr>
                <w:rFonts w:asciiTheme="majorHAnsi" w:eastAsia="Times New Roman" w:hAnsiTheme="majorHAnsi" w:cstheme="majorBidi"/>
                <w:b/>
                <w:bCs/>
                <w:color w:val="000000"/>
                <w:lang w:bidi="ar-EG"/>
              </w:rPr>
              <w:t>hildren</w:t>
            </w:r>
          </w:p>
        </w:tc>
      </w:tr>
      <w:tr w:rsidR="0049400B" w:rsidRPr="0029583B" w:rsidTr="00C40AC5">
        <w:trPr>
          <w:trHeight w:val="336"/>
          <w:jc w:val="center"/>
        </w:trPr>
        <w:tc>
          <w:tcPr>
            <w:tcW w:w="1205" w:type="dxa"/>
            <w:tcBorders>
              <w:top w:val="nil"/>
              <w:left w:val="single" w:sz="4" w:space="0" w:color="auto"/>
              <w:bottom w:val="single" w:sz="8" w:space="0" w:color="5B9BD5"/>
              <w:right w:val="single" w:sz="8" w:space="0" w:color="5B9BD5"/>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tl/>
              </w:rPr>
              <w:t xml:space="preserve"> </w:t>
            </w:r>
          </w:p>
        </w:tc>
        <w:tc>
          <w:tcPr>
            <w:tcW w:w="1629" w:type="dxa"/>
            <w:tcBorders>
              <w:top w:val="nil"/>
              <w:left w:val="nil"/>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0" w:type="auto"/>
            <w:tcBorders>
              <w:top w:val="nil"/>
              <w:left w:val="single" w:sz="8" w:space="0" w:color="5B9BD5"/>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Total</w:t>
            </w:r>
          </w:p>
        </w:tc>
      </w:tr>
      <w:tr w:rsidR="0049400B" w:rsidRPr="0029583B" w:rsidTr="00C40AC5">
        <w:trPr>
          <w:trHeight w:val="324"/>
          <w:jc w:val="center"/>
        </w:trPr>
        <w:tc>
          <w:tcPr>
            <w:tcW w:w="4630" w:type="dxa"/>
            <w:gridSpan w:val="4"/>
            <w:tcBorders>
              <w:top w:val="single" w:sz="8" w:space="0" w:color="5B9BD5"/>
              <w:left w:val="single" w:sz="4" w:space="0" w:color="auto"/>
              <w:bottom w:val="single" w:sz="8" w:space="0" w:color="5B9BD5"/>
              <w:right w:val="single" w:sz="4" w:space="0" w:color="auto"/>
            </w:tcBorders>
            <w:shd w:val="clear" w:color="auto" w:fill="auto"/>
            <w:noWrap/>
            <w:vAlign w:val="center"/>
            <w:hideMark/>
          </w:tcPr>
          <w:p w:rsidR="0049400B" w:rsidRPr="00C40AC5" w:rsidRDefault="00F95EBA" w:rsidP="00C40AC5">
            <w:pPr>
              <w:spacing w:before="0" w:after="0" w:line="276" w:lineRule="auto"/>
              <w:jc w:val="left"/>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Gender</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000000" w:fill="D6E6F4"/>
            <w:noWrap/>
            <w:vAlign w:val="center"/>
            <w:hideMark/>
          </w:tcPr>
          <w:p w:rsidR="0049400B" w:rsidRPr="00C40AC5" w:rsidRDefault="0049400B"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Male</w:t>
            </w:r>
          </w:p>
        </w:tc>
        <w:tc>
          <w:tcPr>
            <w:tcW w:w="1629" w:type="dxa"/>
            <w:tcBorders>
              <w:top w:val="nil"/>
              <w:left w:val="nil"/>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50.7</w:t>
            </w:r>
          </w:p>
        </w:tc>
        <w:tc>
          <w:tcPr>
            <w:tcW w:w="0" w:type="auto"/>
            <w:tcBorders>
              <w:top w:val="nil"/>
              <w:left w:val="single" w:sz="8" w:space="0" w:color="5B9BD5"/>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51.7</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51.1</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auto" w:fill="auto"/>
            <w:noWrap/>
            <w:vAlign w:val="center"/>
            <w:hideMark/>
          </w:tcPr>
          <w:p w:rsidR="0049400B" w:rsidRPr="00C40AC5" w:rsidRDefault="0049400B"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Female</w:t>
            </w:r>
          </w:p>
        </w:tc>
        <w:tc>
          <w:tcPr>
            <w:tcW w:w="1629" w:type="dxa"/>
            <w:tcBorders>
              <w:top w:val="nil"/>
              <w:left w:val="nil"/>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49.3</w:t>
            </w:r>
          </w:p>
        </w:tc>
        <w:tc>
          <w:tcPr>
            <w:tcW w:w="0" w:type="auto"/>
            <w:tcBorders>
              <w:top w:val="nil"/>
              <w:left w:val="single" w:sz="8" w:space="0" w:color="5B9BD5"/>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48.3</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48.9</w:t>
            </w:r>
          </w:p>
        </w:tc>
      </w:tr>
      <w:tr w:rsidR="0049400B" w:rsidRPr="0029583B" w:rsidTr="00C40AC5">
        <w:trPr>
          <w:trHeight w:val="324"/>
          <w:jc w:val="center"/>
        </w:trPr>
        <w:tc>
          <w:tcPr>
            <w:tcW w:w="4630" w:type="dxa"/>
            <w:gridSpan w:val="4"/>
            <w:tcBorders>
              <w:top w:val="single" w:sz="8" w:space="0" w:color="5B9BD5"/>
              <w:left w:val="single" w:sz="4" w:space="0" w:color="auto"/>
              <w:bottom w:val="single" w:sz="8" w:space="0" w:color="5B9BD5"/>
              <w:right w:val="single" w:sz="4" w:space="0" w:color="auto"/>
            </w:tcBorders>
            <w:shd w:val="clear" w:color="000000" w:fill="D6E6F4"/>
            <w:noWrap/>
            <w:vAlign w:val="center"/>
            <w:hideMark/>
          </w:tcPr>
          <w:p w:rsidR="0049400B" w:rsidRPr="00C40AC5" w:rsidRDefault="0049400B" w:rsidP="00C40AC5">
            <w:pPr>
              <w:spacing w:before="0" w:after="0" w:line="276" w:lineRule="auto"/>
              <w:jc w:val="left"/>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Age</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auto" w:fill="auto"/>
            <w:noWrap/>
            <w:vAlign w:val="center"/>
            <w:hideMark/>
          </w:tcPr>
          <w:p w:rsidR="0049400B" w:rsidRPr="00C40AC5" w:rsidRDefault="00E508F1"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tl/>
                <w:lang w:bidi="ar-EG"/>
              </w:rPr>
              <w:t xml:space="preserve">    </w:t>
            </w:r>
            <w:r w:rsidR="0049400B" w:rsidRPr="00C40AC5">
              <w:rPr>
                <w:rFonts w:asciiTheme="majorHAnsi" w:eastAsia="Times New Roman" w:hAnsiTheme="majorHAnsi" w:cstheme="majorBidi"/>
                <w:color w:val="000000"/>
                <w:rtl/>
                <w:lang w:bidi="ar-EG"/>
              </w:rPr>
              <w:t>0-5</w:t>
            </w:r>
          </w:p>
        </w:tc>
        <w:tc>
          <w:tcPr>
            <w:tcW w:w="1629" w:type="dxa"/>
            <w:tcBorders>
              <w:top w:val="nil"/>
              <w:left w:val="nil"/>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34</w:t>
            </w:r>
          </w:p>
        </w:tc>
        <w:tc>
          <w:tcPr>
            <w:tcW w:w="0" w:type="auto"/>
            <w:tcBorders>
              <w:top w:val="nil"/>
              <w:left w:val="single" w:sz="8" w:space="0" w:color="5B9BD5"/>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36.8</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35</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000000" w:fill="D6E6F4"/>
            <w:noWrap/>
            <w:vAlign w:val="center"/>
            <w:hideMark/>
          </w:tcPr>
          <w:p w:rsidR="0049400B" w:rsidRPr="00C40AC5" w:rsidRDefault="00E508F1"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tl/>
              </w:rPr>
              <w:t xml:space="preserve"> </w:t>
            </w:r>
            <w:r w:rsidR="0049400B" w:rsidRPr="00C40AC5">
              <w:rPr>
                <w:rFonts w:asciiTheme="majorHAnsi" w:eastAsia="Times New Roman" w:hAnsiTheme="majorHAnsi" w:cstheme="majorBidi"/>
                <w:color w:val="000000"/>
                <w:rtl/>
              </w:rPr>
              <w:t>6-12</w:t>
            </w:r>
          </w:p>
        </w:tc>
        <w:tc>
          <w:tcPr>
            <w:tcW w:w="1629" w:type="dxa"/>
            <w:tcBorders>
              <w:top w:val="nil"/>
              <w:left w:val="nil"/>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38.4</w:t>
            </w:r>
          </w:p>
        </w:tc>
        <w:tc>
          <w:tcPr>
            <w:tcW w:w="0" w:type="auto"/>
            <w:tcBorders>
              <w:top w:val="nil"/>
              <w:left w:val="single" w:sz="8" w:space="0" w:color="5B9BD5"/>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39.4</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38.7</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auto" w:fill="auto"/>
            <w:noWrap/>
            <w:vAlign w:val="center"/>
            <w:hideMark/>
          </w:tcPr>
          <w:p w:rsidR="0049400B" w:rsidRPr="00C40AC5" w:rsidRDefault="0049400B"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tl/>
              </w:rPr>
              <w:t xml:space="preserve"> 1</w:t>
            </w:r>
            <w:r w:rsidR="007071EF" w:rsidRPr="00C40AC5">
              <w:rPr>
                <w:rFonts w:asciiTheme="majorHAnsi" w:eastAsia="Times New Roman" w:hAnsiTheme="majorHAnsi" w:cstheme="majorBidi"/>
                <w:color w:val="000000"/>
                <w:rtl/>
              </w:rPr>
              <w:t>5-</w:t>
            </w:r>
            <w:r w:rsidRPr="00C40AC5">
              <w:rPr>
                <w:rFonts w:asciiTheme="majorHAnsi" w:eastAsia="Times New Roman" w:hAnsiTheme="majorHAnsi" w:cstheme="majorBidi"/>
                <w:color w:val="000000"/>
                <w:rtl/>
              </w:rPr>
              <w:t>15</w:t>
            </w:r>
          </w:p>
        </w:tc>
        <w:tc>
          <w:tcPr>
            <w:tcW w:w="1629" w:type="dxa"/>
            <w:tcBorders>
              <w:top w:val="nil"/>
              <w:left w:val="nil"/>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16.5</w:t>
            </w:r>
          </w:p>
        </w:tc>
        <w:tc>
          <w:tcPr>
            <w:tcW w:w="0" w:type="auto"/>
            <w:tcBorders>
              <w:top w:val="nil"/>
              <w:left w:val="single" w:sz="8" w:space="0" w:color="5B9BD5"/>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14.5</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15.8</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000000" w:fill="D6E6F4"/>
            <w:noWrap/>
            <w:vAlign w:val="center"/>
            <w:hideMark/>
          </w:tcPr>
          <w:p w:rsidR="0049400B" w:rsidRPr="00C40AC5" w:rsidRDefault="00E508F1"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tl/>
                <w:lang w:bidi="ar-EG"/>
              </w:rPr>
              <w:t xml:space="preserve">  </w:t>
            </w:r>
            <w:r w:rsidR="0049400B" w:rsidRPr="00C40AC5">
              <w:rPr>
                <w:rFonts w:asciiTheme="majorHAnsi" w:eastAsia="Times New Roman" w:hAnsiTheme="majorHAnsi" w:cstheme="majorBidi"/>
                <w:color w:val="000000"/>
                <w:rtl/>
                <w:lang w:bidi="ar-EG"/>
              </w:rPr>
              <w:t xml:space="preserve"> 16+</w:t>
            </w:r>
          </w:p>
        </w:tc>
        <w:tc>
          <w:tcPr>
            <w:tcW w:w="1629" w:type="dxa"/>
            <w:tcBorders>
              <w:top w:val="nil"/>
              <w:left w:val="nil"/>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11.2</w:t>
            </w:r>
          </w:p>
        </w:tc>
        <w:tc>
          <w:tcPr>
            <w:tcW w:w="0" w:type="auto"/>
            <w:tcBorders>
              <w:top w:val="nil"/>
              <w:left w:val="single" w:sz="8" w:space="0" w:color="5B9BD5"/>
              <w:bottom w:val="single" w:sz="8" w:space="0" w:color="5B9BD5"/>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9.4</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10.5</w:t>
            </w:r>
          </w:p>
        </w:tc>
      </w:tr>
      <w:tr w:rsidR="0049400B" w:rsidRPr="0029583B" w:rsidTr="00C40AC5">
        <w:trPr>
          <w:trHeight w:val="324"/>
          <w:jc w:val="center"/>
        </w:trPr>
        <w:tc>
          <w:tcPr>
            <w:tcW w:w="1205" w:type="dxa"/>
            <w:tcBorders>
              <w:top w:val="nil"/>
              <w:left w:val="single" w:sz="4" w:space="0" w:color="auto"/>
              <w:bottom w:val="single" w:sz="8" w:space="0" w:color="5B9BD5"/>
              <w:right w:val="single" w:sz="8" w:space="0" w:color="5B9BD5"/>
            </w:tcBorders>
            <w:shd w:val="clear" w:color="auto" w:fill="auto"/>
            <w:noWrap/>
            <w:vAlign w:val="center"/>
            <w:hideMark/>
          </w:tcPr>
          <w:p w:rsidR="0049400B" w:rsidRPr="00C40AC5" w:rsidRDefault="0049400B"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Total</w:t>
            </w:r>
            <w:r w:rsidR="00E508F1" w:rsidRPr="00C40AC5">
              <w:rPr>
                <w:rFonts w:asciiTheme="majorHAnsi" w:eastAsia="Times New Roman" w:hAnsiTheme="majorHAnsi" w:cstheme="majorBidi"/>
                <w:color w:val="000000"/>
              </w:rPr>
              <w:t>%</w:t>
            </w:r>
          </w:p>
        </w:tc>
        <w:tc>
          <w:tcPr>
            <w:tcW w:w="1629" w:type="dxa"/>
            <w:tcBorders>
              <w:top w:val="nil"/>
              <w:left w:val="nil"/>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c>
          <w:tcPr>
            <w:tcW w:w="0" w:type="auto"/>
            <w:tcBorders>
              <w:top w:val="nil"/>
              <w:left w:val="single" w:sz="8" w:space="0" w:color="5B9BD5"/>
              <w:bottom w:val="single" w:sz="8" w:space="0" w:color="5B9BD5"/>
              <w:right w:val="nil"/>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r>
      <w:tr w:rsidR="0049400B" w:rsidRPr="0029583B" w:rsidTr="00C40AC5">
        <w:trPr>
          <w:trHeight w:val="324"/>
          <w:jc w:val="center"/>
        </w:trPr>
        <w:tc>
          <w:tcPr>
            <w:tcW w:w="1205" w:type="dxa"/>
            <w:tcBorders>
              <w:top w:val="nil"/>
              <w:left w:val="single" w:sz="4" w:space="0" w:color="auto"/>
              <w:bottom w:val="single" w:sz="4" w:space="0" w:color="auto"/>
              <w:right w:val="single" w:sz="8" w:space="0" w:color="5B9BD5"/>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Number</w:t>
            </w:r>
          </w:p>
        </w:tc>
        <w:tc>
          <w:tcPr>
            <w:tcW w:w="1629" w:type="dxa"/>
            <w:tcBorders>
              <w:top w:val="nil"/>
              <w:left w:val="nil"/>
              <w:bottom w:val="single" w:sz="4" w:space="0" w:color="auto"/>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2497</w:t>
            </w:r>
          </w:p>
        </w:tc>
        <w:tc>
          <w:tcPr>
            <w:tcW w:w="0" w:type="auto"/>
            <w:tcBorders>
              <w:top w:val="nil"/>
              <w:left w:val="single" w:sz="8" w:space="0" w:color="5B9BD5"/>
              <w:bottom w:val="single" w:sz="4" w:space="0" w:color="auto"/>
              <w:right w:val="nil"/>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1334</w:t>
            </w:r>
          </w:p>
        </w:tc>
        <w:tc>
          <w:tcPr>
            <w:tcW w:w="0" w:type="auto"/>
            <w:tcBorders>
              <w:top w:val="nil"/>
              <w:left w:val="single" w:sz="8" w:space="0" w:color="5B9BD5"/>
              <w:bottom w:val="single" w:sz="4" w:space="0" w:color="auto"/>
              <w:right w:val="single" w:sz="4" w:space="0" w:color="auto"/>
            </w:tcBorders>
            <w:shd w:val="clear" w:color="000000" w:fill="D6E6F4"/>
            <w:noWrap/>
            <w:vAlign w:val="center"/>
            <w:hideMark/>
          </w:tcPr>
          <w:p w:rsidR="0049400B" w:rsidRPr="00C40AC5" w:rsidRDefault="0049400B" w:rsidP="00C40AC5">
            <w:pPr>
              <w:spacing w:before="0" w:after="0" w:line="276" w:lineRule="auto"/>
              <w:jc w:val="center"/>
              <w:rPr>
                <w:rFonts w:asciiTheme="majorHAnsi" w:eastAsia="Times New Roman" w:hAnsiTheme="majorHAnsi" w:cstheme="majorBidi"/>
                <w:color w:val="000000"/>
              </w:rPr>
            </w:pPr>
            <w:r w:rsidRPr="00C40AC5">
              <w:rPr>
                <w:rFonts w:asciiTheme="majorHAnsi" w:eastAsia="Times New Roman" w:hAnsiTheme="majorHAnsi" w:cstheme="majorBidi"/>
                <w:color w:val="000000"/>
              </w:rPr>
              <w:t>3831</w:t>
            </w:r>
          </w:p>
        </w:tc>
      </w:tr>
    </w:tbl>
    <w:p w:rsidR="00D845EB" w:rsidRDefault="00D845EB" w:rsidP="00C40AC5">
      <w:pPr>
        <w:spacing w:before="0" w:after="240" w:line="276" w:lineRule="auto"/>
        <w:jc w:val="both"/>
        <w:rPr>
          <w:rFonts w:asciiTheme="majorHAnsi" w:eastAsia="Calibri" w:hAnsiTheme="majorHAnsi" w:cstheme="majorBidi"/>
          <w:sz w:val="24"/>
          <w:szCs w:val="24"/>
          <w:lang w:bidi="ar-EG"/>
        </w:rPr>
      </w:pPr>
    </w:p>
    <w:p w:rsidR="00C63FE4" w:rsidRPr="00C40AC5" w:rsidRDefault="00E66B75" w:rsidP="00C40AC5">
      <w:pPr>
        <w:spacing w:before="0" w:after="240" w:line="276" w:lineRule="auto"/>
        <w:jc w:val="both"/>
        <w:rPr>
          <w:rFonts w:asciiTheme="majorHAnsi" w:eastAsia="Calibri" w:hAnsiTheme="majorHAnsi" w:cstheme="majorBidi"/>
          <w:rtl/>
          <w:lang w:bidi="ar-EG"/>
        </w:rPr>
      </w:pPr>
      <w:r>
        <w:rPr>
          <w:rFonts w:asciiTheme="majorHAnsi" w:eastAsia="Calibri" w:hAnsiTheme="majorHAnsi" w:cstheme="majorBidi"/>
          <w:lang w:bidi="ar-EG"/>
        </w:rPr>
        <w:t>Upon</w:t>
      </w:r>
      <w:r w:rsidR="00C63FE4" w:rsidRPr="00C40AC5">
        <w:rPr>
          <w:rFonts w:asciiTheme="majorHAnsi" w:eastAsia="Calibri" w:hAnsiTheme="majorHAnsi" w:cstheme="majorBidi"/>
          <w:lang w:bidi="ar-EG"/>
        </w:rPr>
        <w:t xml:space="preserve"> Talking to </w:t>
      </w:r>
      <w:r w:rsidR="00235EB2">
        <w:rPr>
          <w:rFonts w:asciiTheme="majorHAnsi" w:eastAsia="Calibri" w:hAnsiTheme="majorHAnsi" w:cstheme="majorBidi"/>
          <w:lang w:bidi="ar-EG"/>
        </w:rPr>
        <w:t xml:space="preserve">Upper Egyptian </w:t>
      </w:r>
      <w:r w:rsidR="00C63FE4" w:rsidRPr="00C40AC5">
        <w:rPr>
          <w:rFonts w:asciiTheme="majorHAnsi" w:eastAsia="Calibri" w:hAnsiTheme="majorHAnsi" w:cstheme="majorBidi"/>
          <w:lang w:bidi="ar-EG"/>
        </w:rPr>
        <w:t xml:space="preserve">mothers during focal </w:t>
      </w:r>
      <w:r>
        <w:rPr>
          <w:rFonts w:asciiTheme="majorHAnsi" w:eastAsia="Calibri" w:hAnsiTheme="majorHAnsi" w:cstheme="majorBidi"/>
          <w:lang w:bidi="ar-EG"/>
        </w:rPr>
        <w:t xml:space="preserve">discussions, it was evident </w:t>
      </w:r>
      <w:r w:rsidR="00C63FE4" w:rsidRPr="00C40AC5">
        <w:rPr>
          <w:rFonts w:asciiTheme="majorHAnsi" w:eastAsia="Calibri" w:hAnsiTheme="majorHAnsi" w:cstheme="majorBidi"/>
          <w:lang w:bidi="ar-EG"/>
        </w:rPr>
        <w:t>that</w:t>
      </w:r>
      <w:r w:rsidR="00E508F1" w:rsidRPr="00C40AC5">
        <w:rPr>
          <w:rFonts w:asciiTheme="majorHAnsi" w:eastAsia="Calibri" w:hAnsiTheme="majorHAnsi" w:cstheme="majorBidi"/>
          <w:lang w:bidi="ar-EG"/>
        </w:rPr>
        <w:t xml:space="preserve"> </w:t>
      </w:r>
      <w:r w:rsidR="00C63FE4" w:rsidRPr="00C40AC5">
        <w:rPr>
          <w:rFonts w:asciiTheme="majorHAnsi" w:eastAsia="Calibri" w:hAnsiTheme="majorHAnsi" w:cstheme="majorBidi"/>
          <w:lang w:bidi="ar-EG"/>
        </w:rPr>
        <w:t xml:space="preserve">despite </w:t>
      </w:r>
      <w:r w:rsidR="00235EB2">
        <w:rPr>
          <w:rFonts w:asciiTheme="majorHAnsi" w:eastAsia="Calibri" w:hAnsiTheme="majorHAnsi" w:cstheme="majorBidi"/>
          <w:lang w:bidi="ar-EG"/>
        </w:rPr>
        <w:t xml:space="preserve">their strong </w:t>
      </w:r>
      <w:r w:rsidR="00C63FE4" w:rsidRPr="00C40AC5">
        <w:rPr>
          <w:rFonts w:asciiTheme="majorHAnsi" w:eastAsia="Calibri" w:hAnsiTheme="majorHAnsi" w:cstheme="majorBidi"/>
          <w:lang w:bidi="ar-EG"/>
        </w:rPr>
        <w:t xml:space="preserve">belief </w:t>
      </w:r>
      <w:r>
        <w:rPr>
          <w:rFonts w:asciiTheme="majorHAnsi" w:eastAsia="Calibri" w:hAnsiTheme="majorHAnsi" w:cstheme="majorBidi"/>
          <w:lang w:bidi="ar-EG"/>
        </w:rPr>
        <w:t xml:space="preserve">in </w:t>
      </w:r>
      <w:r w:rsidR="00C63FE4" w:rsidRPr="00C40AC5">
        <w:rPr>
          <w:rFonts w:asciiTheme="majorHAnsi" w:eastAsia="Calibri" w:hAnsiTheme="majorHAnsi" w:cstheme="majorBidi"/>
          <w:lang w:bidi="ar-EG"/>
        </w:rPr>
        <w:t>the need for female genital mutilation</w:t>
      </w:r>
      <w:r w:rsidR="00235EB2">
        <w:rPr>
          <w:rFonts w:asciiTheme="majorHAnsi" w:eastAsia="Calibri" w:hAnsiTheme="majorHAnsi" w:cstheme="majorBidi"/>
          <w:lang w:bidi="ar-EG"/>
        </w:rPr>
        <w:t xml:space="preserve"> and</w:t>
      </w:r>
      <w:r w:rsidR="00C63FE4" w:rsidRPr="00C40AC5">
        <w:rPr>
          <w:rFonts w:asciiTheme="majorHAnsi" w:eastAsia="Calibri" w:hAnsiTheme="majorHAnsi" w:cstheme="majorBidi"/>
          <w:lang w:bidi="ar-EG"/>
        </w:rPr>
        <w:t xml:space="preserve"> early marriage, a sign of hope lies in the young people and younger age groups</w:t>
      </w:r>
      <w:r w:rsidR="00235EB2">
        <w:rPr>
          <w:rFonts w:asciiTheme="majorHAnsi" w:eastAsia="Calibri" w:hAnsiTheme="majorHAnsi" w:cstheme="majorBidi"/>
          <w:lang w:bidi="ar-EG"/>
        </w:rPr>
        <w:t>,</w:t>
      </w:r>
      <w:r w:rsidR="00C63FE4" w:rsidRPr="00C40AC5">
        <w:rPr>
          <w:rFonts w:asciiTheme="majorHAnsi" w:eastAsia="Calibri" w:hAnsiTheme="majorHAnsi" w:cstheme="majorBidi"/>
          <w:lang w:bidi="ar-EG"/>
        </w:rPr>
        <w:t xml:space="preserve"> in general</w:t>
      </w:r>
      <w:r w:rsidR="00235EB2">
        <w:rPr>
          <w:rFonts w:asciiTheme="majorHAnsi" w:eastAsia="Calibri" w:hAnsiTheme="majorHAnsi" w:cstheme="majorBidi"/>
          <w:lang w:bidi="ar-EG"/>
        </w:rPr>
        <w:t>,</w:t>
      </w:r>
      <w:r w:rsidR="00C63FE4" w:rsidRPr="00C40AC5">
        <w:rPr>
          <w:rFonts w:asciiTheme="majorHAnsi" w:eastAsia="Calibri" w:hAnsiTheme="majorHAnsi" w:cstheme="majorBidi"/>
          <w:lang w:bidi="ar-EG"/>
        </w:rPr>
        <w:t xml:space="preserve"> who show a clear rejection or a hesitant attitude towards </w:t>
      </w:r>
      <w:r w:rsidR="00235EB2">
        <w:rPr>
          <w:rFonts w:asciiTheme="majorHAnsi" w:eastAsia="Calibri" w:hAnsiTheme="majorHAnsi" w:cstheme="majorBidi"/>
          <w:lang w:bidi="ar-EG"/>
        </w:rPr>
        <w:t xml:space="preserve">practicing </w:t>
      </w:r>
      <w:r w:rsidR="00C63FE4" w:rsidRPr="00C40AC5">
        <w:rPr>
          <w:rFonts w:asciiTheme="majorHAnsi" w:eastAsia="Calibri" w:hAnsiTheme="majorHAnsi" w:cstheme="majorBidi"/>
          <w:lang w:bidi="ar-EG"/>
        </w:rPr>
        <w:t xml:space="preserve">female </w:t>
      </w:r>
      <w:r w:rsidR="00445EF3" w:rsidRPr="00C40AC5">
        <w:rPr>
          <w:rFonts w:asciiTheme="majorHAnsi" w:eastAsia="Calibri" w:hAnsiTheme="majorHAnsi" w:cstheme="majorBidi"/>
          <w:lang w:bidi="ar-EG"/>
        </w:rPr>
        <w:t>genital mutilation</w:t>
      </w:r>
      <w:r w:rsidR="00C63FE4" w:rsidRPr="00C40AC5">
        <w:rPr>
          <w:rFonts w:asciiTheme="majorHAnsi" w:eastAsia="Calibri" w:hAnsiTheme="majorHAnsi" w:cstheme="majorBidi"/>
          <w:rtl/>
          <w:lang w:bidi="ar-EG"/>
        </w:rPr>
        <w:t>.</w:t>
      </w:r>
    </w:p>
    <w:p w:rsidR="00C63FE4" w:rsidRPr="00C40AC5" w:rsidRDefault="00C63FE4" w:rsidP="00C40AC5">
      <w:pPr>
        <w:spacing w:before="0" w:after="240" w:line="276" w:lineRule="auto"/>
        <w:rPr>
          <w:rFonts w:asciiTheme="majorHAnsi" w:eastAsia="Calibri" w:hAnsiTheme="majorHAnsi" w:cstheme="majorBidi"/>
          <w:rtl/>
          <w:lang w:bidi="ar-EG"/>
        </w:rPr>
      </w:pPr>
      <w:r w:rsidRPr="00C40AC5">
        <w:rPr>
          <w:rFonts w:asciiTheme="majorHAnsi" w:eastAsia="Calibri" w:hAnsiTheme="majorHAnsi" w:cstheme="majorBidi"/>
          <w:lang w:bidi="ar-EG"/>
        </w:rPr>
        <w:lastRenderedPageBreak/>
        <w:t xml:space="preserve">Some of the mothers </w:t>
      </w:r>
      <w:r w:rsidR="00235EB2">
        <w:rPr>
          <w:rFonts w:asciiTheme="majorHAnsi" w:eastAsia="Calibri" w:hAnsiTheme="majorHAnsi" w:cstheme="majorBidi"/>
          <w:lang w:bidi="ar-EG"/>
        </w:rPr>
        <w:t xml:space="preserve">remarked </w:t>
      </w:r>
      <w:r w:rsidRPr="00C40AC5">
        <w:rPr>
          <w:rFonts w:asciiTheme="majorHAnsi" w:eastAsia="Calibri" w:hAnsiTheme="majorHAnsi" w:cstheme="majorBidi"/>
          <w:lang w:bidi="ar-EG"/>
        </w:rPr>
        <w:t xml:space="preserve">the </w:t>
      </w:r>
      <w:r w:rsidR="00235EB2" w:rsidRPr="00CD7A15">
        <w:rPr>
          <w:rFonts w:asciiTheme="majorHAnsi" w:eastAsia="Calibri" w:hAnsiTheme="majorHAnsi" w:cstheme="majorBidi"/>
          <w:lang w:bidi="ar-EG"/>
        </w:rPr>
        <w:t>following:</w:t>
      </w:r>
    </w:p>
    <w:p w:rsidR="00C63FE4" w:rsidRPr="00C40AC5" w:rsidRDefault="00B20BB0"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Pr>
          <w:rFonts w:asciiTheme="majorHAnsi" w:eastAsia="Calibri" w:hAnsiTheme="majorHAnsi" w:cstheme="majorBidi"/>
        </w:rPr>
        <w:t>“</w:t>
      </w:r>
      <w:r w:rsidR="00D845EB" w:rsidRPr="00901616">
        <w:rPr>
          <w:rFonts w:asciiTheme="majorHAnsi" w:eastAsia="Calibri" w:hAnsiTheme="majorHAnsi" w:cstheme="majorBidi"/>
        </w:rPr>
        <w:t>Girls</w:t>
      </w:r>
      <w:r w:rsidR="00C63FE4" w:rsidRPr="00C40AC5">
        <w:rPr>
          <w:rFonts w:asciiTheme="majorHAnsi" w:eastAsia="Calibri" w:hAnsiTheme="majorHAnsi" w:cstheme="majorBidi"/>
        </w:rPr>
        <w:t xml:space="preserve"> should drop out of school</w:t>
      </w:r>
      <w:r w:rsidR="00235EB2">
        <w:rPr>
          <w:rFonts w:asciiTheme="majorHAnsi" w:eastAsia="Calibri" w:hAnsiTheme="majorHAnsi" w:cstheme="majorBidi"/>
        </w:rPr>
        <w:t>s</w:t>
      </w:r>
      <w:r w:rsidR="00C63FE4" w:rsidRPr="00C40AC5">
        <w:rPr>
          <w:rFonts w:asciiTheme="majorHAnsi" w:eastAsia="Calibri" w:hAnsiTheme="majorHAnsi" w:cstheme="majorBidi"/>
        </w:rPr>
        <w:t xml:space="preserve"> and </w:t>
      </w:r>
      <w:r>
        <w:rPr>
          <w:rFonts w:asciiTheme="majorHAnsi" w:eastAsia="Calibri" w:hAnsiTheme="majorHAnsi" w:cstheme="majorBidi"/>
        </w:rPr>
        <w:t xml:space="preserve">her father should </w:t>
      </w:r>
      <w:r w:rsidR="00C63FE4" w:rsidRPr="00C40AC5">
        <w:rPr>
          <w:rFonts w:asciiTheme="majorHAnsi" w:eastAsia="Calibri" w:hAnsiTheme="majorHAnsi" w:cstheme="majorBidi"/>
        </w:rPr>
        <w:t xml:space="preserve">get </w:t>
      </w:r>
      <w:r>
        <w:rPr>
          <w:rFonts w:asciiTheme="majorHAnsi" w:eastAsia="Calibri" w:hAnsiTheme="majorHAnsi" w:cstheme="majorBidi"/>
        </w:rPr>
        <w:t xml:space="preserve">her </w:t>
      </w:r>
      <w:r w:rsidR="00C63FE4" w:rsidRPr="00C40AC5">
        <w:rPr>
          <w:rFonts w:asciiTheme="majorHAnsi" w:eastAsia="Calibri" w:hAnsiTheme="majorHAnsi" w:cstheme="majorBidi"/>
        </w:rPr>
        <w:t>married</w:t>
      </w:r>
      <w:r>
        <w:rPr>
          <w:rFonts w:asciiTheme="majorHAnsi" w:eastAsia="Calibri" w:hAnsiTheme="majorHAnsi" w:cstheme="majorBidi"/>
        </w:rPr>
        <w:t xml:space="preserve">, for </w:t>
      </w:r>
      <w:r w:rsidR="00C63FE4" w:rsidRPr="00C40AC5">
        <w:rPr>
          <w:rFonts w:asciiTheme="majorHAnsi" w:eastAsia="Calibri" w:hAnsiTheme="majorHAnsi" w:cstheme="majorBidi"/>
        </w:rPr>
        <w:t>schools are far away from the village and it</w:t>
      </w:r>
      <w:r>
        <w:rPr>
          <w:rFonts w:asciiTheme="majorHAnsi" w:eastAsia="Calibri" w:hAnsiTheme="majorHAnsi" w:cstheme="majorBidi"/>
        </w:rPr>
        <w:t xml:space="preserve"> is</w:t>
      </w:r>
      <w:r w:rsidR="00C63FE4" w:rsidRPr="00C40AC5">
        <w:rPr>
          <w:rFonts w:asciiTheme="majorHAnsi" w:eastAsia="Calibri" w:hAnsiTheme="majorHAnsi" w:cstheme="majorBidi"/>
        </w:rPr>
        <w:t xml:space="preserve"> impossible </w:t>
      </w:r>
      <w:r>
        <w:rPr>
          <w:rFonts w:asciiTheme="majorHAnsi" w:eastAsia="Calibri" w:hAnsiTheme="majorHAnsi" w:cstheme="majorBidi"/>
        </w:rPr>
        <w:t xml:space="preserve">parents allow </w:t>
      </w:r>
      <w:r w:rsidR="00C63FE4" w:rsidRPr="00C40AC5">
        <w:rPr>
          <w:rFonts w:asciiTheme="majorHAnsi" w:eastAsia="Calibri" w:hAnsiTheme="majorHAnsi" w:cstheme="majorBidi"/>
        </w:rPr>
        <w:t xml:space="preserve">her </w:t>
      </w:r>
      <w:r>
        <w:rPr>
          <w:rFonts w:asciiTheme="majorHAnsi" w:eastAsia="Calibri" w:hAnsiTheme="majorHAnsi" w:cstheme="majorBidi"/>
        </w:rPr>
        <w:t xml:space="preserve">to </w:t>
      </w:r>
      <w:r w:rsidR="00C63FE4" w:rsidRPr="00C40AC5">
        <w:rPr>
          <w:rFonts w:asciiTheme="majorHAnsi" w:eastAsia="Calibri" w:hAnsiTheme="majorHAnsi" w:cstheme="majorBidi"/>
        </w:rPr>
        <w:t xml:space="preserve">travel </w:t>
      </w:r>
      <w:r>
        <w:rPr>
          <w:rFonts w:asciiTheme="majorHAnsi" w:eastAsia="Calibri" w:hAnsiTheme="majorHAnsi" w:cstheme="majorBidi"/>
        </w:rPr>
        <w:t xml:space="preserve">for such </w:t>
      </w:r>
      <w:r w:rsidR="00C63FE4" w:rsidRPr="00C40AC5">
        <w:rPr>
          <w:rFonts w:asciiTheme="majorHAnsi" w:eastAsia="Calibri" w:hAnsiTheme="majorHAnsi" w:cstheme="majorBidi"/>
        </w:rPr>
        <w:t>long</w:t>
      </w:r>
      <w:r>
        <w:rPr>
          <w:rFonts w:asciiTheme="majorHAnsi" w:eastAsia="Calibri" w:hAnsiTheme="majorHAnsi" w:cstheme="majorBidi"/>
        </w:rPr>
        <w:t>er</w:t>
      </w:r>
      <w:r w:rsidR="00C63FE4" w:rsidRPr="00C40AC5">
        <w:rPr>
          <w:rFonts w:asciiTheme="majorHAnsi" w:eastAsia="Calibri" w:hAnsiTheme="majorHAnsi" w:cstheme="majorBidi"/>
        </w:rPr>
        <w:t xml:space="preserve"> distances</w:t>
      </w:r>
      <w:r>
        <w:rPr>
          <w:rFonts w:asciiTheme="majorHAnsi" w:eastAsia="Calibri" w:hAnsiTheme="majorHAnsi" w:cstheme="majorBidi"/>
        </w:rPr>
        <w:t>.”</w:t>
      </w:r>
      <w:r w:rsidR="00C63FE4" w:rsidRPr="00C40AC5">
        <w:rPr>
          <w:rFonts w:asciiTheme="majorHAnsi" w:eastAsia="Calibri" w:hAnsiTheme="majorHAnsi" w:cstheme="majorBidi"/>
        </w:rPr>
        <w:t xml:space="preserve"> (</w:t>
      </w:r>
      <w:r w:rsidR="000F24BF">
        <w:rPr>
          <w:rFonts w:asciiTheme="majorHAnsi" w:eastAsia="Calibri" w:hAnsiTheme="majorHAnsi" w:cstheme="majorBidi"/>
        </w:rPr>
        <w:t>S</w:t>
      </w:r>
      <w:r>
        <w:rPr>
          <w:rFonts w:asciiTheme="majorHAnsi" w:eastAsia="Calibri" w:hAnsiTheme="majorHAnsi" w:cstheme="majorBidi"/>
        </w:rPr>
        <w:t xml:space="preserve">ays </w:t>
      </w:r>
      <w:r w:rsidR="00C63FE4" w:rsidRPr="00C40AC5">
        <w:rPr>
          <w:rFonts w:asciiTheme="majorHAnsi" w:eastAsia="Calibri" w:hAnsiTheme="majorHAnsi" w:cstheme="majorBidi"/>
        </w:rPr>
        <w:t>a mother from Sohag)</w:t>
      </w:r>
    </w:p>
    <w:p w:rsidR="00C63FE4" w:rsidRPr="00C40AC5" w:rsidRDefault="00B20BB0"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Pr>
          <w:rFonts w:asciiTheme="majorHAnsi" w:eastAsia="Calibri" w:hAnsiTheme="majorHAnsi" w:cstheme="majorBidi"/>
        </w:rPr>
        <w:t>“</w:t>
      </w:r>
      <w:r w:rsidR="00C63FE4" w:rsidRPr="00C40AC5">
        <w:rPr>
          <w:rFonts w:asciiTheme="majorHAnsi" w:eastAsia="Calibri" w:hAnsiTheme="majorHAnsi" w:cstheme="majorBidi"/>
        </w:rPr>
        <w:t xml:space="preserve">I never </w:t>
      </w:r>
      <w:r w:rsidR="0049400B" w:rsidRPr="00C40AC5">
        <w:rPr>
          <w:rFonts w:asciiTheme="majorHAnsi" w:eastAsia="Calibri" w:hAnsiTheme="majorHAnsi" w:cstheme="majorBidi"/>
        </w:rPr>
        <w:t xml:space="preserve">believed in </w:t>
      </w:r>
      <w:r>
        <w:rPr>
          <w:rFonts w:asciiTheme="majorHAnsi" w:eastAsia="Calibri" w:hAnsiTheme="majorHAnsi" w:cstheme="majorBidi"/>
        </w:rPr>
        <w:t xml:space="preserve">female </w:t>
      </w:r>
      <w:r w:rsidR="00445EF3" w:rsidRPr="00C40AC5">
        <w:rPr>
          <w:rFonts w:asciiTheme="majorHAnsi" w:eastAsia="Calibri" w:hAnsiTheme="majorHAnsi" w:cstheme="majorBidi"/>
        </w:rPr>
        <w:t>genital mutilation</w:t>
      </w:r>
      <w:r w:rsidR="0049400B" w:rsidRPr="00C40AC5">
        <w:rPr>
          <w:rFonts w:asciiTheme="majorHAnsi" w:eastAsia="Calibri" w:hAnsiTheme="majorHAnsi" w:cstheme="majorBidi"/>
        </w:rPr>
        <w:t xml:space="preserve"> but I circumcised</w:t>
      </w:r>
      <w:r w:rsidR="00C63FE4" w:rsidRPr="00C40AC5">
        <w:rPr>
          <w:rFonts w:asciiTheme="majorHAnsi" w:eastAsia="Calibri" w:hAnsiTheme="majorHAnsi" w:cstheme="majorBidi"/>
        </w:rPr>
        <w:t xml:space="preserve"> my older daughter</w:t>
      </w:r>
      <w:r w:rsidR="00E508F1" w:rsidRPr="00C40AC5">
        <w:rPr>
          <w:rFonts w:asciiTheme="majorHAnsi" w:eastAsia="Calibri" w:hAnsiTheme="majorHAnsi" w:cstheme="majorBidi"/>
        </w:rPr>
        <w:t>.</w:t>
      </w:r>
      <w:r>
        <w:rPr>
          <w:rFonts w:asciiTheme="majorHAnsi" w:eastAsia="Calibri" w:hAnsiTheme="majorHAnsi" w:cstheme="majorBidi"/>
        </w:rPr>
        <w:t xml:space="preserve"> A</w:t>
      </w:r>
      <w:r w:rsidR="00C63FE4" w:rsidRPr="00C40AC5">
        <w:rPr>
          <w:rFonts w:asciiTheme="majorHAnsi" w:eastAsia="Calibri" w:hAnsiTheme="majorHAnsi" w:cstheme="majorBidi"/>
        </w:rPr>
        <w:t xml:space="preserve">fter </w:t>
      </w:r>
      <w:r w:rsidR="0049400B" w:rsidRPr="00C40AC5">
        <w:rPr>
          <w:rFonts w:asciiTheme="majorHAnsi" w:eastAsia="Calibri" w:hAnsiTheme="majorHAnsi" w:cstheme="majorBidi"/>
        </w:rPr>
        <w:t>I</w:t>
      </w:r>
      <w:r w:rsidR="00C63FE4" w:rsidRPr="00C40AC5">
        <w:rPr>
          <w:rFonts w:asciiTheme="majorHAnsi" w:eastAsia="Calibri" w:hAnsiTheme="majorHAnsi" w:cstheme="majorBidi"/>
        </w:rPr>
        <w:t xml:space="preserve"> sat with the </w:t>
      </w:r>
      <w:r>
        <w:rPr>
          <w:rFonts w:asciiTheme="majorHAnsi" w:eastAsia="Calibri" w:hAnsiTheme="majorHAnsi" w:cstheme="majorBidi"/>
        </w:rPr>
        <w:t>‘</w:t>
      </w:r>
      <w:r w:rsidR="00C63FE4" w:rsidRPr="00C40AC5">
        <w:rPr>
          <w:rFonts w:asciiTheme="majorHAnsi" w:eastAsia="Calibri" w:hAnsiTheme="majorHAnsi" w:cstheme="majorBidi"/>
          <w:i/>
          <w:iCs/>
        </w:rPr>
        <w:t>ablah</w:t>
      </w:r>
      <w:r>
        <w:rPr>
          <w:rFonts w:asciiTheme="majorHAnsi" w:eastAsia="Calibri" w:hAnsiTheme="majorHAnsi" w:cstheme="majorBidi"/>
          <w:i/>
          <w:iCs/>
        </w:rPr>
        <w:t>’</w:t>
      </w:r>
      <w:r w:rsidR="00C63FE4" w:rsidRPr="00C40AC5">
        <w:rPr>
          <w:rFonts w:asciiTheme="majorHAnsi" w:eastAsia="Calibri" w:hAnsiTheme="majorHAnsi" w:cstheme="majorBidi"/>
        </w:rPr>
        <w:t> </w:t>
      </w:r>
      <w:r>
        <w:rPr>
          <w:rFonts w:asciiTheme="majorHAnsi" w:eastAsia="Calibri" w:hAnsiTheme="majorHAnsi" w:cstheme="majorBidi"/>
        </w:rPr>
        <w:t>(‘teacher’ in slang Arabic),</w:t>
      </w:r>
      <w:r w:rsidR="00C63FE4" w:rsidRPr="00C40AC5">
        <w:rPr>
          <w:rFonts w:asciiTheme="majorHAnsi" w:eastAsia="Calibri" w:hAnsiTheme="majorHAnsi" w:cstheme="majorBidi"/>
        </w:rPr>
        <w:t xml:space="preserve"> at the </w:t>
      </w:r>
      <w:r w:rsidR="0049400B" w:rsidRPr="00C40AC5">
        <w:rPr>
          <w:rFonts w:asciiTheme="majorHAnsi" w:eastAsia="Calibri" w:hAnsiTheme="majorHAnsi" w:cstheme="majorBidi"/>
        </w:rPr>
        <w:t xml:space="preserve">Coptic </w:t>
      </w:r>
      <w:r w:rsidR="00B001E8">
        <w:rPr>
          <w:rFonts w:asciiTheme="majorHAnsi" w:eastAsia="Calibri" w:hAnsiTheme="majorHAnsi" w:cstheme="majorBidi"/>
        </w:rPr>
        <w:t>NGO</w:t>
      </w:r>
      <w:r w:rsidR="0049400B" w:rsidRPr="00C40AC5">
        <w:rPr>
          <w:rFonts w:asciiTheme="majorHAnsi" w:eastAsia="Calibri" w:hAnsiTheme="majorHAnsi" w:cstheme="majorBidi"/>
        </w:rPr>
        <w:t>, I</w:t>
      </w:r>
      <w:r w:rsidR="00C63FE4" w:rsidRPr="00C40AC5">
        <w:rPr>
          <w:rFonts w:asciiTheme="majorHAnsi" w:eastAsia="Calibri" w:hAnsiTheme="majorHAnsi" w:cstheme="majorBidi"/>
        </w:rPr>
        <w:t xml:space="preserve"> didn</w:t>
      </w:r>
      <w:r w:rsidR="0049400B" w:rsidRPr="00C40AC5">
        <w:rPr>
          <w:rFonts w:asciiTheme="majorHAnsi" w:eastAsia="Calibri" w:hAnsiTheme="majorHAnsi" w:cstheme="majorBidi"/>
        </w:rPr>
        <w:t>’</w:t>
      </w:r>
      <w:r w:rsidR="00C63FE4" w:rsidRPr="00C40AC5">
        <w:rPr>
          <w:rFonts w:asciiTheme="majorHAnsi" w:eastAsia="Calibri" w:hAnsiTheme="majorHAnsi" w:cstheme="majorBidi"/>
        </w:rPr>
        <w:t xml:space="preserve">t </w:t>
      </w:r>
      <w:r w:rsidR="0049400B" w:rsidRPr="00C40AC5">
        <w:rPr>
          <w:rFonts w:asciiTheme="majorHAnsi" w:eastAsia="Calibri" w:hAnsiTheme="majorHAnsi" w:cstheme="majorBidi"/>
        </w:rPr>
        <w:t>circumcise</w:t>
      </w:r>
      <w:r w:rsidR="00C63FE4" w:rsidRPr="00C40AC5">
        <w:rPr>
          <w:rFonts w:asciiTheme="majorHAnsi" w:eastAsia="Calibri" w:hAnsiTheme="majorHAnsi" w:cstheme="majorBidi"/>
        </w:rPr>
        <w:t xml:space="preserve"> my younger daughter, but </w:t>
      </w:r>
      <w:r w:rsidR="00F129A1" w:rsidRPr="00C40AC5">
        <w:rPr>
          <w:rFonts w:asciiTheme="majorHAnsi" w:eastAsia="Calibri" w:hAnsiTheme="majorHAnsi" w:cstheme="majorBidi"/>
        </w:rPr>
        <w:t>I</w:t>
      </w:r>
      <w:r w:rsidR="00C63FE4" w:rsidRPr="00C40AC5">
        <w:rPr>
          <w:rFonts w:asciiTheme="majorHAnsi" w:eastAsia="Calibri" w:hAnsiTheme="majorHAnsi" w:cstheme="majorBidi"/>
        </w:rPr>
        <w:t xml:space="preserve"> am still worried.</w:t>
      </w:r>
      <w:r>
        <w:rPr>
          <w:rFonts w:asciiTheme="majorHAnsi" w:eastAsia="Calibri" w:hAnsiTheme="majorHAnsi" w:cstheme="majorBidi"/>
        </w:rPr>
        <w:t>”</w:t>
      </w:r>
      <w:r w:rsidR="00C63FE4" w:rsidRPr="00C40AC5">
        <w:rPr>
          <w:rFonts w:asciiTheme="majorHAnsi" w:eastAsia="Calibri" w:hAnsiTheme="majorHAnsi" w:cstheme="majorBidi"/>
        </w:rPr>
        <w:t xml:space="preserve"> </w:t>
      </w:r>
      <w:r>
        <w:rPr>
          <w:rFonts w:asciiTheme="majorHAnsi" w:eastAsia="Calibri" w:hAnsiTheme="majorHAnsi" w:cstheme="majorBidi"/>
        </w:rPr>
        <w:t>(</w:t>
      </w:r>
      <w:r w:rsidR="000F24BF">
        <w:rPr>
          <w:rFonts w:asciiTheme="majorHAnsi" w:eastAsia="Calibri" w:hAnsiTheme="majorHAnsi" w:cstheme="majorBidi"/>
        </w:rPr>
        <w:t>S</w:t>
      </w:r>
      <w:r>
        <w:rPr>
          <w:rFonts w:asciiTheme="majorHAnsi" w:eastAsia="Calibri" w:hAnsiTheme="majorHAnsi" w:cstheme="majorBidi"/>
        </w:rPr>
        <w:t>ays a mother from Minia)</w:t>
      </w:r>
    </w:p>
    <w:p w:rsidR="00C63FE4" w:rsidRPr="00C40AC5" w:rsidRDefault="00B20BB0"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Pr>
          <w:rFonts w:asciiTheme="majorHAnsi" w:eastAsia="Calibri" w:hAnsiTheme="majorHAnsi" w:cstheme="majorBidi"/>
        </w:rPr>
        <w:t>“O</w:t>
      </w:r>
      <w:r w:rsidR="00C63FE4" w:rsidRPr="00C40AC5">
        <w:rPr>
          <w:rFonts w:asciiTheme="majorHAnsi" w:eastAsia="Calibri" w:hAnsiTheme="majorHAnsi" w:cstheme="majorBidi"/>
        </w:rPr>
        <w:t>lder generations like grandmother</w:t>
      </w:r>
      <w:r>
        <w:rPr>
          <w:rFonts w:asciiTheme="majorHAnsi" w:eastAsia="Calibri" w:hAnsiTheme="majorHAnsi" w:cstheme="majorBidi"/>
        </w:rPr>
        <w:t>s</w:t>
      </w:r>
      <w:r w:rsidR="00C63FE4" w:rsidRPr="00C40AC5">
        <w:rPr>
          <w:rFonts w:asciiTheme="majorHAnsi" w:eastAsia="Calibri" w:hAnsiTheme="majorHAnsi" w:cstheme="majorBidi"/>
        </w:rPr>
        <w:t xml:space="preserve"> and mother</w:t>
      </w:r>
      <w:r>
        <w:rPr>
          <w:rFonts w:asciiTheme="majorHAnsi" w:eastAsia="Calibri" w:hAnsiTheme="majorHAnsi" w:cstheme="majorBidi"/>
        </w:rPr>
        <w:t>s</w:t>
      </w:r>
      <w:r w:rsidR="00C63FE4" w:rsidRPr="00C40AC5">
        <w:rPr>
          <w:rFonts w:asciiTheme="majorHAnsi" w:eastAsia="Calibri" w:hAnsiTheme="majorHAnsi" w:cstheme="majorBidi"/>
        </w:rPr>
        <w:t xml:space="preserve"> in law should </w:t>
      </w:r>
      <w:r w:rsidR="00F129A1" w:rsidRPr="00C40AC5">
        <w:rPr>
          <w:rFonts w:asciiTheme="majorHAnsi" w:eastAsia="Calibri" w:hAnsiTheme="majorHAnsi" w:cstheme="majorBidi"/>
        </w:rPr>
        <w:t>circumcise girls.</w:t>
      </w:r>
      <w:r>
        <w:rPr>
          <w:rFonts w:asciiTheme="majorHAnsi" w:eastAsia="Calibri" w:hAnsiTheme="majorHAnsi" w:cstheme="majorBidi"/>
        </w:rPr>
        <w:t>”</w:t>
      </w:r>
      <w:r w:rsidR="00F129A1" w:rsidRPr="00C40AC5">
        <w:rPr>
          <w:rFonts w:asciiTheme="majorHAnsi" w:eastAsia="Calibri" w:hAnsiTheme="majorHAnsi" w:cstheme="majorBidi"/>
        </w:rPr>
        <w:t xml:space="preserve"> (</w:t>
      </w:r>
      <w:r w:rsidR="000F24BF">
        <w:rPr>
          <w:rFonts w:asciiTheme="majorHAnsi" w:eastAsia="Calibri" w:hAnsiTheme="majorHAnsi" w:cstheme="majorBidi"/>
        </w:rPr>
        <w:t>S</w:t>
      </w:r>
      <w:r>
        <w:rPr>
          <w:rFonts w:asciiTheme="majorHAnsi" w:eastAsia="Calibri" w:hAnsiTheme="majorHAnsi" w:cstheme="majorBidi"/>
        </w:rPr>
        <w:t xml:space="preserve">ays </w:t>
      </w:r>
      <w:r w:rsidR="00F129A1" w:rsidRPr="00C40AC5">
        <w:rPr>
          <w:rFonts w:asciiTheme="majorHAnsi" w:eastAsia="Calibri" w:hAnsiTheme="majorHAnsi" w:cstheme="majorBidi"/>
        </w:rPr>
        <w:t>a mother from Port Sai</w:t>
      </w:r>
      <w:r w:rsidR="00C63FE4" w:rsidRPr="00C40AC5">
        <w:rPr>
          <w:rFonts w:asciiTheme="majorHAnsi" w:eastAsia="Calibri" w:hAnsiTheme="majorHAnsi" w:cstheme="majorBidi"/>
        </w:rPr>
        <w:t>d)</w:t>
      </w:r>
    </w:p>
    <w:p w:rsidR="00C63FE4" w:rsidRPr="00C40AC5" w:rsidRDefault="00C63FE4" w:rsidP="00C40AC5">
      <w:pPr>
        <w:spacing w:before="0" w:after="240" w:line="276" w:lineRule="auto"/>
        <w:rPr>
          <w:rFonts w:asciiTheme="majorHAnsi" w:eastAsia="Calibri" w:hAnsiTheme="majorHAnsi" w:cstheme="majorBidi"/>
          <w:rtl/>
          <w:lang w:bidi="ar-EG"/>
        </w:rPr>
      </w:pPr>
      <w:r w:rsidRPr="00C40AC5">
        <w:rPr>
          <w:rFonts w:asciiTheme="majorHAnsi" w:eastAsia="Calibri" w:hAnsiTheme="majorHAnsi" w:cstheme="majorBidi"/>
          <w:lang w:bidi="ar-EG"/>
        </w:rPr>
        <w:t xml:space="preserve">The </w:t>
      </w:r>
      <w:r w:rsidR="00B20BB0">
        <w:rPr>
          <w:rFonts w:asciiTheme="majorHAnsi" w:eastAsia="Calibri" w:hAnsiTheme="majorHAnsi" w:cstheme="majorBidi"/>
          <w:lang w:bidi="ar-EG"/>
        </w:rPr>
        <w:t>discussion</w:t>
      </w:r>
      <w:r w:rsidR="00B20BB0"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with girls was more positive where it was very clear that awareness </w:t>
      </w:r>
      <w:r w:rsidR="00B20BB0">
        <w:rPr>
          <w:rFonts w:asciiTheme="majorHAnsi" w:eastAsia="Calibri" w:hAnsiTheme="majorHAnsi" w:cstheme="majorBidi"/>
          <w:lang w:bidi="ar-EG"/>
        </w:rPr>
        <w:t>rates were higher than elders</w:t>
      </w:r>
      <w:r w:rsidRPr="00C40AC5">
        <w:rPr>
          <w:rFonts w:asciiTheme="majorHAnsi" w:eastAsia="Calibri" w:hAnsiTheme="majorHAnsi" w:cstheme="majorBidi"/>
          <w:rtl/>
          <w:lang w:bidi="ar-EG"/>
        </w:rPr>
        <w:t>:</w:t>
      </w:r>
    </w:p>
    <w:p w:rsidR="00C63FE4" w:rsidRPr="00C40AC5" w:rsidRDefault="00F129A1"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sidRPr="00C40AC5">
        <w:rPr>
          <w:rFonts w:asciiTheme="majorHAnsi" w:eastAsia="Calibri" w:hAnsiTheme="majorHAnsi" w:cstheme="majorBidi"/>
        </w:rPr>
        <w:t>“</w:t>
      </w:r>
      <w:r w:rsidR="00B20BB0">
        <w:rPr>
          <w:rFonts w:asciiTheme="majorHAnsi" w:eastAsia="Calibri" w:hAnsiTheme="majorHAnsi" w:cstheme="majorBidi"/>
        </w:rPr>
        <w:t>T</w:t>
      </w:r>
      <w:r w:rsidR="00B20BB0" w:rsidRPr="00C40AC5">
        <w:rPr>
          <w:rFonts w:asciiTheme="majorHAnsi" w:eastAsia="Calibri" w:hAnsiTheme="majorHAnsi" w:cstheme="majorBidi"/>
        </w:rPr>
        <w:t xml:space="preserve">here </w:t>
      </w:r>
      <w:r w:rsidR="00C63FE4" w:rsidRPr="00C40AC5">
        <w:rPr>
          <w:rFonts w:asciiTheme="majorHAnsi" w:eastAsia="Calibri" w:hAnsiTheme="majorHAnsi" w:cstheme="majorBidi"/>
        </w:rPr>
        <w:t xml:space="preserve">is </w:t>
      </w:r>
      <w:r w:rsidR="00B20BB0" w:rsidRPr="00CD7A15">
        <w:rPr>
          <w:rFonts w:asciiTheme="majorHAnsi" w:eastAsia="Calibri" w:hAnsiTheme="majorHAnsi" w:cstheme="majorBidi"/>
        </w:rPr>
        <w:t>discrimination</w:t>
      </w:r>
      <w:r w:rsidR="00C63FE4" w:rsidRPr="00C40AC5">
        <w:rPr>
          <w:rFonts w:asciiTheme="majorHAnsi" w:eastAsia="Calibri" w:hAnsiTheme="majorHAnsi" w:cstheme="majorBidi"/>
        </w:rPr>
        <w:t xml:space="preserve"> between boys and girls because families are very poor</w:t>
      </w:r>
      <w:r w:rsidR="00B001E8">
        <w:rPr>
          <w:rFonts w:asciiTheme="majorHAnsi" w:eastAsia="Calibri" w:hAnsiTheme="majorHAnsi" w:cstheme="majorBidi"/>
        </w:rPr>
        <w:t xml:space="preserve"> and usually </w:t>
      </w:r>
      <w:r w:rsidR="00C63FE4" w:rsidRPr="00C40AC5">
        <w:rPr>
          <w:rFonts w:asciiTheme="majorHAnsi" w:eastAsia="Calibri" w:hAnsiTheme="majorHAnsi" w:cstheme="majorBidi"/>
        </w:rPr>
        <w:t xml:space="preserve">choose to educate </w:t>
      </w:r>
      <w:r w:rsidR="00B001E8">
        <w:rPr>
          <w:rFonts w:asciiTheme="majorHAnsi" w:eastAsia="Calibri" w:hAnsiTheme="majorHAnsi" w:cstheme="majorBidi"/>
        </w:rPr>
        <w:t xml:space="preserve">boys </w:t>
      </w:r>
      <w:r w:rsidR="00C63FE4" w:rsidRPr="00C40AC5">
        <w:rPr>
          <w:rFonts w:asciiTheme="majorHAnsi" w:eastAsia="Calibri" w:hAnsiTheme="majorHAnsi" w:cstheme="majorBidi"/>
        </w:rPr>
        <w:t>and not girl</w:t>
      </w:r>
      <w:r w:rsidR="00B001E8">
        <w:rPr>
          <w:rFonts w:asciiTheme="majorHAnsi" w:eastAsia="Calibri" w:hAnsiTheme="majorHAnsi" w:cstheme="majorBidi"/>
        </w:rPr>
        <w:t>s</w:t>
      </w:r>
      <w:r w:rsidR="00C63FE4" w:rsidRPr="00C40AC5">
        <w:rPr>
          <w:rFonts w:asciiTheme="majorHAnsi" w:eastAsia="Calibri" w:hAnsiTheme="majorHAnsi" w:cstheme="majorBidi"/>
        </w:rPr>
        <w:t xml:space="preserve"> due to </w:t>
      </w:r>
      <w:r w:rsidR="00B001E8">
        <w:rPr>
          <w:rFonts w:asciiTheme="majorHAnsi" w:eastAsia="Calibri" w:hAnsiTheme="majorHAnsi" w:cstheme="majorBidi"/>
        </w:rPr>
        <w:t>lack of financial capacities to educate both</w:t>
      </w:r>
      <w:r w:rsidR="00720933">
        <w:rPr>
          <w:rFonts w:asciiTheme="majorHAnsi" w:eastAsia="Calibri" w:hAnsiTheme="majorHAnsi" w:cstheme="majorBidi"/>
        </w:rPr>
        <w:t>.</w:t>
      </w:r>
      <w:r w:rsidRPr="00C40AC5">
        <w:rPr>
          <w:rFonts w:asciiTheme="majorHAnsi" w:eastAsia="Calibri" w:hAnsiTheme="majorHAnsi" w:cstheme="majorBidi"/>
        </w:rPr>
        <w:t>”</w:t>
      </w:r>
      <w:r w:rsidR="00B001E8">
        <w:rPr>
          <w:rFonts w:asciiTheme="majorHAnsi" w:eastAsia="Calibri" w:hAnsiTheme="majorHAnsi" w:cstheme="majorBidi"/>
        </w:rPr>
        <w:t xml:space="preserve"> </w:t>
      </w:r>
    </w:p>
    <w:p w:rsidR="00C63FE4" w:rsidRPr="00C40AC5" w:rsidRDefault="00F129A1"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sidRPr="00C40AC5">
        <w:rPr>
          <w:rFonts w:asciiTheme="majorHAnsi" w:eastAsia="Calibri" w:hAnsiTheme="majorHAnsi" w:cstheme="majorBidi"/>
        </w:rPr>
        <w:t>“</w:t>
      </w:r>
      <w:r w:rsidR="00B001E8">
        <w:rPr>
          <w:rFonts w:asciiTheme="majorHAnsi" w:eastAsia="Calibri" w:hAnsiTheme="majorHAnsi" w:cstheme="majorBidi"/>
        </w:rPr>
        <w:t xml:space="preserve">Some </w:t>
      </w:r>
      <w:r w:rsidR="00C63FE4" w:rsidRPr="00C40AC5">
        <w:rPr>
          <w:rFonts w:asciiTheme="majorHAnsi" w:eastAsia="Calibri" w:hAnsiTheme="majorHAnsi" w:cstheme="majorBidi"/>
        </w:rPr>
        <w:t xml:space="preserve">people </w:t>
      </w:r>
      <w:r w:rsidR="00B001E8">
        <w:rPr>
          <w:rFonts w:asciiTheme="majorHAnsi" w:eastAsia="Calibri" w:hAnsiTheme="majorHAnsi" w:cstheme="majorBidi"/>
        </w:rPr>
        <w:t xml:space="preserve">refer </w:t>
      </w:r>
      <w:r w:rsidR="00C63FE4" w:rsidRPr="00C40AC5">
        <w:rPr>
          <w:rFonts w:asciiTheme="majorHAnsi" w:eastAsia="Calibri" w:hAnsiTheme="majorHAnsi" w:cstheme="majorBidi"/>
        </w:rPr>
        <w:t xml:space="preserve">this </w:t>
      </w:r>
      <w:r w:rsidR="00B001E8">
        <w:rPr>
          <w:rFonts w:asciiTheme="majorHAnsi" w:eastAsia="Calibri" w:hAnsiTheme="majorHAnsi" w:cstheme="majorBidi"/>
        </w:rPr>
        <w:t>habit to Prophet Mohamed’s preaches, which never happened</w:t>
      </w:r>
      <w:r w:rsidR="00C63FE4" w:rsidRPr="00C40AC5">
        <w:rPr>
          <w:rFonts w:asciiTheme="majorHAnsi" w:eastAsia="Calibri" w:hAnsiTheme="majorHAnsi" w:cstheme="majorBidi"/>
        </w:rPr>
        <w:t xml:space="preserve">. We studied at school that </w:t>
      </w:r>
      <w:r w:rsidR="00445EF3" w:rsidRPr="00C40AC5">
        <w:rPr>
          <w:rFonts w:asciiTheme="majorHAnsi" w:eastAsia="Calibri" w:hAnsiTheme="majorHAnsi" w:cstheme="majorBidi"/>
        </w:rPr>
        <w:t>genital mutilation</w:t>
      </w:r>
      <w:r w:rsidR="00C63FE4" w:rsidRPr="00C40AC5">
        <w:rPr>
          <w:rFonts w:asciiTheme="majorHAnsi" w:eastAsia="Calibri" w:hAnsiTheme="majorHAnsi" w:cstheme="majorBidi"/>
        </w:rPr>
        <w:t xml:space="preserve"> is prohibited </w:t>
      </w:r>
      <w:r w:rsidR="00720933">
        <w:rPr>
          <w:rFonts w:asciiTheme="majorHAnsi" w:eastAsia="Calibri" w:hAnsiTheme="majorHAnsi" w:cstheme="majorBidi"/>
        </w:rPr>
        <w:t xml:space="preserve">in religion </w:t>
      </w:r>
      <w:r w:rsidR="00C63FE4" w:rsidRPr="00C40AC5">
        <w:rPr>
          <w:rFonts w:asciiTheme="majorHAnsi" w:eastAsia="Calibri" w:hAnsiTheme="majorHAnsi" w:cstheme="majorBidi"/>
        </w:rPr>
        <w:t xml:space="preserve">and that </w:t>
      </w:r>
      <w:r w:rsidR="00720933">
        <w:rPr>
          <w:rFonts w:asciiTheme="majorHAnsi" w:eastAsia="Calibri" w:hAnsiTheme="majorHAnsi" w:cstheme="majorBidi"/>
        </w:rPr>
        <w:t>P</w:t>
      </w:r>
      <w:r w:rsidR="00720933" w:rsidRPr="00C40AC5">
        <w:rPr>
          <w:rFonts w:asciiTheme="majorHAnsi" w:eastAsia="Calibri" w:hAnsiTheme="majorHAnsi" w:cstheme="majorBidi"/>
        </w:rPr>
        <w:t xml:space="preserve">rophet </w:t>
      </w:r>
      <w:r w:rsidR="00720933">
        <w:rPr>
          <w:rFonts w:asciiTheme="majorHAnsi" w:eastAsia="Calibri" w:hAnsiTheme="majorHAnsi" w:cstheme="majorBidi"/>
        </w:rPr>
        <w:t xml:space="preserve">Mohamed </w:t>
      </w:r>
      <w:r w:rsidR="00C63FE4" w:rsidRPr="00C40AC5">
        <w:rPr>
          <w:rFonts w:asciiTheme="majorHAnsi" w:eastAsia="Calibri" w:hAnsiTheme="majorHAnsi" w:cstheme="majorBidi"/>
        </w:rPr>
        <w:t xml:space="preserve">never </w:t>
      </w:r>
      <w:r w:rsidR="00720933">
        <w:rPr>
          <w:rFonts w:asciiTheme="majorHAnsi" w:eastAsia="Calibri" w:hAnsiTheme="majorHAnsi" w:cstheme="majorBidi"/>
        </w:rPr>
        <w:t xml:space="preserve">asked </w:t>
      </w:r>
      <w:r w:rsidR="00C63FE4" w:rsidRPr="00C40AC5">
        <w:rPr>
          <w:rFonts w:asciiTheme="majorHAnsi" w:eastAsia="Calibri" w:hAnsiTheme="majorHAnsi" w:cstheme="majorBidi"/>
        </w:rPr>
        <w:t>it and there is no vers</w:t>
      </w:r>
      <w:r w:rsidRPr="00C40AC5">
        <w:rPr>
          <w:rFonts w:asciiTheme="majorHAnsi" w:eastAsia="Calibri" w:hAnsiTheme="majorHAnsi" w:cstheme="majorBidi"/>
        </w:rPr>
        <w:t xml:space="preserve">e in the Quran that states </w:t>
      </w:r>
      <w:r w:rsidR="00720933">
        <w:rPr>
          <w:rFonts w:asciiTheme="majorHAnsi" w:eastAsia="Calibri" w:hAnsiTheme="majorHAnsi" w:cstheme="majorBidi"/>
        </w:rPr>
        <w:t>so.</w:t>
      </w:r>
      <w:r w:rsidRPr="00C40AC5">
        <w:rPr>
          <w:rFonts w:asciiTheme="majorHAnsi" w:eastAsia="Calibri" w:hAnsiTheme="majorHAnsi" w:cstheme="majorBidi"/>
        </w:rPr>
        <w:t>”</w:t>
      </w:r>
    </w:p>
    <w:p w:rsidR="00C63FE4" w:rsidRPr="00C40AC5" w:rsidRDefault="00C63FE4" w:rsidP="00C40AC5">
      <w:pPr>
        <w:spacing w:before="0" w:after="240" w:line="276" w:lineRule="auto"/>
        <w:rPr>
          <w:rFonts w:asciiTheme="majorHAnsi" w:eastAsia="Calibri" w:hAnsiTheme="majorHAnsi" w:cstheme="majorBidi"/>
          <w:rtl/>
        </w:rPr>
      </w:pPr>
      <w:r w:rsidRPr="00C40AC5">
        <w:rPr>
          <w:rFonts w:asciiTheme="majorHAnsi" w:eastAsia="Calibri" w:hAnsiTheme="majorHAnsi" w:cstheme="majorBidi"/>
        </w:rPr>
        <w:t>The young males showed clear reluctance regarding the decisions that had to do with</w:t>
      </w:r>
      <w:r w:rsidR="00E508F1" w:rsidRPr="00C40AC5">
        <w:rPr>
          <w:rFonts w:asciiTheme="majorHAnsi" w:eastAsia="Calibri" w:hAnsiTheme="majorHAnsi" w:cstheme="majorBidi"/>
        </w:rPr>
        <w:t xml:space="preserve"> </w:t>
      </w:r>
      <w:r w:rsidRPr="00C40AC5">
        <w:rPr>
          <w:rFonts w:asciiTheme="majorHAnsi" w:eastAsia="Calibri" w:hAnsiTheme="majorHAnsi" w:cstheme="majorBidi"/>
        </w:rPr>
        <w:t>the practice of female genital mutilation and the like regarding the empowerment of the family:</w:t>
      </w:r>
    </w:p>
    <w:p w:rsidR="00C63FE4" w:rsidRPr="00C40AC5" w:rsidRDefault="000F24BF"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Pr>
          <w:rFonts w:asciiTheme="majorHAnsi" w:eastAsia="Calibri" w:hAnsiTheme="majorHAnsi" w:cstheme="majorBidi"/>
        </w:rPr>
        <w:t>“</w:t>
      </w:r>
      <w:r w:rsidR="00C63FE4" w:rsidRPr="00C40AC5">
        <w:rPr>
          <w:rFonts w:asciiTheme="majorHAnsi" w:eastAsia="Calibri" w:hAnsiTheme="majorHAnsi" w:cstheme="majorBidi"/>
        </w:rPr>
        <w:t>I honestly don</w:t>
      </w:r>
      <w:r w:rsidR="00FF34CA" w:rsidRPr="00C40AC5">
        <w:rPr>
          <w:rFonts w:asciiTheme="majorHAnsi" w:eastAsia="Calibri" w:hAnsiTheme="majorHAnsi" w:cstheme="majorBidi"/>
        </w:rPr>
        <w:t>’t know if I</w:t>
      </w:r>
      <w:r w:rsidR="00C63FE4" w:rsidRPr="00C40AC5">
        <w:rPr>
          <w:rFonts w:asciiTheme="majorHAnsi" w:eastAsia="Calibri" w:hAnsiTheme="majorHAnsi" w:cstheme="majorBidi"/>
        </w:rPr>
        <w:t xml:space="preserve"> would choose a </w:t>
      </w:r>
      <w:r w:rsidR="00FF34CA" w:rsidRPr="00C40AC5">
        <w:rPr>
          <w:rFonts w:asciiTheme="majorHAnsi" w:eastAsia="Calibri" w:hAnsiTheme="majorHAnsi" w:cstheme="majorBidi"/>
        </w:rPr>
        <w:t>circumcised</w:t>
      </w:r>
      <w:r w:rsidR="00C63FE4" w:rsidRPr="00C40AC5">
        <w:rPr>
          <w:rFonts w:asciiTheme="majorHAnsi" w:eastAsia="Calibri" w:hAnsiTheme="majorHAnsi" w:cstheme="majorBidi"/>
        </w:rPr>
        <w:t xml:space="preserve"> woman when i get married or not</w:t>
      </w:r>
      <w:r>
        <w:rPr>
          <w:rFonts w:asciiTheme="majorHAnsi" w:eastAsia="Calibri" w:hAnsiTheme="majorHAnsi" w:cstheme="majorBidi"/>
        </w:rPr>
        <w:t>. M</w:t>
      </w:r>
      <w:r w:rsidR="00C63FE4" w:rsidRPr="00C40AC5">
        <w:rPr>
          <w:rFonts w:asciiTheme="majorHAnsi" w:eastAsia="Calibri" w:hAnsiTheme="majorHAnsi" w:cstheme="majorBidi"/>
        </w:rPr>
        <w:t>y mother says it</w:t>
      </w:r>
      <w:r w:rsidR="00FF34CA" w:rsidRPr="00C40AC5">
        <w:rPr>
          <w:rFonts w:asciiTheme="majorHAnsi" w:eastAsia="Calibri" w:hAnsiTheme="majorHAnsi" w:cstheme="majorBidi"/>
        </w:rPr>
        <w:t xml:space="preserve"> harms </w:t>
      </w:r>
      <w:r>
        <w:rPr>
          <w:rFonts w:asciiTheme="majorHAnsi" w:eastAsia="Calibri" w:hAnsiTheme="majorHAnsi" w:cstheme="majorBidi"/>
        </w:rPr>
        <w:t>females</w:t>
      </w:r>
      <w:r w:rsidR="00FF34CA" w:rsidRPr="00C40AC5">
        <w:rPr>
          <w:rFonts w:asciiTheme="majorHAnsi" w:eastAsia="Calibri" w:hAnsiTheme="majorHAnsi" w:cstheme="majorBidi"/>
        </w:rPr>
        <w:t xml:space="preserve"> but how can I </w:t>
      </w:r>
      <w:r w:rsidR="00C63FE4" w:rsidRPr="00C40AC5">
        <w:rPr>
          <w:rFonts w:asciiTheme="majorHAnsi" w:eastAsia="Calibri" w:hAnsiTheme="majorHAnsi" w:cstheme="majorBidi"/>
        </w:rPr>
        <w:t>be sure</w:t>
      </w:r>
      <w:r>
        <w:rPr>
          <w:rFonts w:asciiTheme="majorHAnsi" w:eastAsia="Calibri" w:hAnsiTheme="majorHAnsi" w:cstheme="majorBidi"/>
        </w:rPr>
        <w:t xml:space="preserve"> of such a case</w:t>
      </w:r>
      <w:r w:rsidR="00C63FE4" w:rsidRPr="00C40AC5">
        <w:rPr>
          <w:rFonts w:asciiTheme="majorHAnsi" w:eastAsia="Calibri" w:hAnsiTheme="majorHAnsi" w:cstheme="majorBidi"/>
        </w:rPr>
        <w:t>?</w:t>
      </w:r>
      <w:r>
        <w:rPr>
          <w:rFonts w:asciiTheme="majorHAnsi" w:eastAsia="Calibri" w:hAnsiTheme="majorHAnsi" w:cstheme="majorBidi"/>
        </w:rPr>
        <w:t>”</w:t>
      </w:r>
      <w:r w:rsidR="00C63FE4" w:rsidRPr="00C40AC5">
        <w:rPr>
          <w:rFonts w:asciiTheme="majorHAnsi" w:eastAsia="Calibri" w:hAnsiTheme="majorHAnsi" w:cstheme="majorBidi"/>
        </w:rPr>
        <w:t xml:space="preserve"> (</w:t>
      </w:r>
      <w:r>
        <w:rPr>
          <w:rFonts w:asciiTheme="majorHAnsi" w:eastAsia="Calibri" w:hAnsiTheme="majorHAnsi" w:cstheme="majorBidi"/>
        </w:rPr>
        <w:t xml:space="preserve">Says a </w:t>
      </w:r>
      <w:r w:rsidR="00C63FE4" w:rsidRPr="00C40AC5">
        <w:rPr>
          <w:rFonts w:asciiTheme="majorHAnsi" w:eastAsia="Calibri" w:hAnsiTheme="majorHAnsi" w:cstheme="majorBidi"/>
        </w:rPr>
        <w:t xml:space="preserve">young man from </w:t>
      </w:r>
      <w:r w:rsidR="00FF34CA" w:rsidRPr="00C40AC5">
        <w:rPr>
          <w:rFonts w:asciiTheme="majorHAnsi" w:eastAsia="Calibri" w:hAnsiTheme="majorHAnsi" w:cstheme="majorBidi"/>
        </w:rPr>
        <w:t>Qena</w:t>
      </w:r>
      <w:r w:rsidR="00C63FE4" w:rsidRPr="00C40AC5">
        <w:rPr>
          <w:rFonts w:asciiTheme="majorHAnsi" w:eastAsia="Calibri" w:hAnsiTheme="majorHAnsi" w:cstheme="majorBidi"/>
        </w:rPr>
        <w:t>)</w:t>
      </w:r>
    </w:p>
    <w:p w:rsidR="00C63FE4" w:rsidRPr="00C40AC5" w:rsidRDefault="000F24BF"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Pr>
          <w:rFonts w:asciiTheme="majorHAnsi" w:eastAsia="Calibri" w:hAnsiTheme="majorHAnsi" w:cstheme="majorBidi"/>
        </w:rPr>
        <w:t>“All</w:t>
      </w:r>
      <w:r w:rsidR="00C63FE4" w:rsidRPr="00C40AC5">
        <w:rPr>
          <w:rFonts w:asciiTheme="majorHAnsi" w:eastAsia="Calibri" w:hAnsiTheme="majorHAnsi" w:cstheme="majorBidi"/>
        </w:rPr>
        <w:t xml:space="preserve"> fami</w:t>
      </w:r>
      <w:r w:rsidR="00FF34CA" w:rsidRPr="00C40AC5">
        <w:rPr>
          <w:rFonts w:asciiTheme="majorHAnsi" w:eastAsia="Calibri" w:hAnsiTheme="majorHAnsi" w:cstheme="majorBidi"/>
        </w:rPr>
        <w:t xml:space="preserve">lies are </w:t>
      </w:r>
      <w:r>
        <w:rPr>
          <w:rFonts w:asciiTheme="majorHAnsi" w:eastAsia="Calibri" w:hAnsiTheme="majorHAnsi" w:cstheme="majorBidi"/>
        </w:rPr>
        <w:t>disintegrated</w:t>
      </w:r>
      <w:r w:rsidR="00FF34CA" w:rsidRPr="00C40AC5">
        <w:rPr>
          <w:rFonts w:asciiTheme="majorHAnsi" w:eastAsia="Calibri" w:hAnsiTheme="majorHAnsi" w:cstheme="majorBidi"/>
        </w:rPr>
        <w:t xml:space="preserve"> a</w:t>
      </w:r>
      <w:r w:rsidR="00C63FE4" w:rsidRPr="00C40AC5">
        <w:rPr>
          <w:rFonts w:asciiTheme="majorHAnsi" w:eastAsia="Calibri" w:hAnsiTheme="majorHAnsi" w:cstheme="majorBidi"/>
        </w:rPr>
        <w:t xml:space="preserve">nd </w:t>
      </w:r>
      <w:r>
        <w:rPr>
          <w:rFonts w:asciiTheme="majorHAnsi" w:eastAsia="Calibri" w:hAnsiTheme="majorHAnsi" w:cstheme="majorBidi"/>
        </w:rPr>
        <w:t>we barely receive any awareness</w:t>
      </w:r>
      <w:r w:rsidR="00FF34CA" w:rsidRPr="00C40AC5">
        <w:rPr>
          <w:rFonts w:asciiTheme="majorHAnsi" w:eastAsia="Calibri" w:hAnsiTheme="majorHAnsi" w:cstheme="majorBidi"/>
        </w:rPr>
        <w:t>. The</w:t>
      </w:r>
      <w:r>
        <w:rPr>
          <w:rFonts w:asciiTheme="majorHAnsi" w:eastAsia="Calibri" w:hAnsiTheme="majorHAnsi" w:cstheme="majorBidi"/>
        </w:rPr>
        <w:t>se</w:t>
      </w:r>
      <w:r w:rsidR="00FF34CA" w:rsidRPr="00C40AC5">
        <w:rPr>
          <w:rFonts w:asciiTheme="majorHAnsi" w:eastAsia="Calibri" w:hAnsiTheme="majorHAnsi" w:cstheme="majorBidi"/>
        </w:rPr>
        <w:t xml:space="preserve"> are my </w:t>
      </w:r>
      <w:r>
        <w:rPr>
          <w:rFonts w:asciiTheme="majorHAnsi" w:eastAsia="Calibri" w:hAnsiTheme="majorHAnsi" w:cstheme="majorBidi"/>
        </w:rPr>
        <w:t xml:space="preserve">people </w:t>
      </w:r>
      <w:r w:rsidR="00FF34CA" w:rsidRPr="00C40AC5">
        <w:rPr>
          <w:rFonts w:asciiTheme="majorHAnsi" w:eastAsia="Calibri" w:hAnsiTheme="majorHAnsi" w:cstheme="majorBidi"/>
        </w:rPr>
        <w:t xml:space="preserve">and I </w:t>
      </w:r>
      <w:r>
        <w:rPr>
          <w:rFonts w:asciiTheme="majorHAnsi" w:eastAsia="Calibri" w:hAnsiTheme="majorHAnsi" w:cstheme="majorBidi"/>
        </w:rPr>
        <w:t xml:space="preserve">love </w:t>
      </w:r>
      <w:r w:rsidR="00C63FE4" w:rsidRPr="00C40AC5">
        <w:rPr>
          <w:rFonts w:asciiTheme="majorHAnsi" w:eastAsia="Calibri" w:hAnsiTheme="majorHAnsi" w:cstheme="majorBidi"/>
        </w:rPr>
        <w:t xml:space="preserve">them but ignorance </w:t>
      </w:r>
      <w:r>
        <w:rPr>
          <w:rFonts w:asciiTheme="majorHAnsi" w:eastAsia="Calibri" w:hAnsiTheme="majorHAnsi" w:cstheme="majorBidi"/>
        </w:rPr>
        <w:t xml:space="preserve">levels are very high, </w:t>
      </w:r>
      <w:r w:rsidR="00C63FE4" w:rsidRPr="00C40AC5">
        <w:rPr>
          <w:rFonts w:asciiTheme="majorHAnsi" w:eastAsia="Calibri" w:hAnsiTheme="majorHAnsi" w:cstheme="majorBidi"/>
        </w:rPr>
        <w:t xml:space="preserve">and </w:t>
      </w:r>
      <w:r>
        <w:rPr>
          <w:rFonts w:asciiTheme="majorHAnsi" w:eastAsia="Calibri" w:hAnsiTheme="majorHAnsi" w:cstheme="majorBidi"/>
        </w:rPr>
        <w:t xml:space="preserve">recovering this requires many </w:t>
      </w:r>
      <w:r w:rsidR="00C63FE4" w:rsidRPr="00C40AC5">
        <w:rPr>
          <w:rFonts w:asciiTheme="majorHAnsi" w:eastAsia="Calibri" w:hAnsiTheme="majorHAnsi" w:cstheme="majorBidi"/>
        </w:rPr>
        <w:t xml:space="preserve">years of </w:t>
      </w:r>
      <w:r>
        <w:rPr>
          <w:rFonts w:asciiTheme="majorHAnsi" w:eastAsia="Calibri" w:hAnsiTheme="majorHAnsi" w:cstheme="majorBidi"/>
        </w:rPr>
        <w:t xml:space="preserve">hard </w:t>
      </w:r>
      <w:r w:rsidR="00C63FE4" w:rsidRPr="00C40AC5">
        <w:rPr>
          <w:rFonts w:asciiTheme="majorHAnsi" w:eastAsia="Calibri" w:hAnsiTheme="majorHAnsi" w:cstheme="majorBidi"/>
        </w:rPr>
        <w:t>work.</w:t>
      </w:r>
      <w:r>
        <w:rPr>
          <w:rFonts w:asciiTheme="majorHAnsi" w:eastAsia="Calibri" w:hAnsiTheme="majorHAnsi" w:cstheme="majorBidi"/>
        </w:rPr>
        <w:t>”</w:t>
      </w:r>
      <w:r w:rsidR="00C63FE4" w:rsidRPr="00C40AC5">
        <w:rPr>
          <w:rFonts w:asciiTheme="majorHAnsi" w:eastAsia="Calibri" w:hAnsiTheme="majorHAnsi" w:cstheme="majorBidi"/>
        </w:rPr>
        <w:t xml:space="preserve"> (</w:t>
      </w:r>
      <w:r>
        <w:rPr>
          <w:rFonts w:asciiTheme="majorHAnsi" w:eastAsia="Calibri" w:hAnsiTheme="majorHAnsi" w:cstheme="majorBidi"/>
        </w:rPr>
        <w:t xml:space="preserve">Says </w:t>
      </w:r>
      <w:r w:rsidR="00C63FE4" w:rsidRPr="00C40AC5">
        <w:rPr>
          <w:rFonts w:asciiTheme="majorHAnsi" w:eastAsia="Calibri" w:hAnsiTheme="majorHAnsi" w:cstheme="majorBidi"/>
        </w:rPr>
        <w:t xml:space="preserve">a young man from </w:t>
      </w:r>
      <w:r w:rsidR="00FF34CA" w:rsidRPr="00C40AC5">
        <w:rPr>
          <w:rFonts w:asciiTheme="majorHAnsi" w:eastAsia="Calibri" w:hAnsiTheme="majorHAnsi" w:cstheme="majorBidi"/>
        </w:rPr>
        <w:t>Assiut</w:t>
      </w:r>
      <w:r w:rsidR="00C63FE4" w:rsidRPr="00C40AC5">
        <w:rPr>
          <w:rFonts w:asciiTheme="majorHAnsi" w:eastAsia="Calibri" w:hAnsiTheme="majorHAnsi" w:cstheme="majorBidi"/>
        </w:rPr>
        <w:t>)</w:t>
      </w:r>
    </w:p>
    <w:p w:rsidR="00C63FE4" w:rsidRPr="00C40AC5" w:rsidRDefault="000F24BF"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rPr>
          <w:rFonts w:asciiTheme="majorHAnsi" w:eastAsia="Calibri" w:hAnsiTheme="majorHAnsi" w:cstheme="majorBidi"/>
        </w:rPr>
      </w:pPr>
      <w:r>
        <w:rPr>
          <w:rFonts w:asciiTheme="majorHAnsi" w:eastAsia="Calibri" w:hAnsiTheme="majorHAnsi" w:cstheme="majorBidi"/>
        </w:rPr>
        <w:t>“</w:t>
      </w:r>
      <w:r w:rsidR="00FF34CA" w:rsidRPr="00C40AC5">
        <w:rPr>
          <w:rFonts w:asciiTheme="majorHAnsi" w:eastAsia="Calibri" w:hAnsiTheme="majorHAnsi" w:cstheme="majorBidi"/>
        </w:rPr>
        <w:t>Harassment</w:t>
      </w:r>
      <w:r w:rsidR="00C63FE4" w:rsidRPr="00C40AC5">
        <w:rPr>
          <w:rFonts w:asciiTheme="majorHAnsi" w:eastAsia="Calibri" w:hAnsiTheme="majorHAnsi" w:cstheme="majorBidi"/>
        </w:rPr>
        <w:t xml:space="preserve"> is very </w:t>
      </w:r>
      <w:r w:rsidR="00FF34CA" w:rsidRPr="00C40AC5">
        <w:rPr>
          <w:rFonts w:asciiTheme="majorHAnsi" w:eastAsia="Calibri" w:hAnsiTheme="majorHAnsi" w:cstheme="majorBidi"/>
        </w:rPr>
        <w:t>common</w:t>
      </w:r>
      <w:r w:rsidR="00C63FE4" w:rsidRPr="00C40AC5">
        <w:rPr>
          <w:rFonts w:asciiTheme="majorHAnsi" w:eastAsia="Calibri" w:hAnsiTheme="majorHAnsi" w:cstheme="majorBidi"/>
        </w:rPr>
        <w:t xml:space="preserve"> here and lots of young men ar</w:t>
      </w:r>
      <w:r w:rsidR="00FF34CA" w:rsidRPr="00C40AC5">
        <w:rPr>
          <w:rFonts w:asciiTheme="majorHAnsi" w:eastAsia="Calibri" w:hAnsiTheme="majorHAnsi" w:cstheme="majorBidi"/>
        </w:rPr>
        <w:t>e</w:t>
      </w:r>
      <w:r w:rsidR="00C63FE4" w:rsidRPr="00C40AC5">
        <w:rPr>
          <w:rFonts w:asciiTheme="majorHAnsi" w:eastAsia="Calibri" w:hAnsiTheme="majorHAnsi" w:cstheme="majorBidi"/>
        </w:rPr>
        <w:t xml:space="preserve"> unemployed and lack awareness. But </w:t>
      </w:r>
      <w:r w:rsidR="00FF34CA" w:rsidRPr="00C40AC5">
        <w:rPr>
          <w:rFonts w:asciiTheme="majorHAnsi" w:eastAsia="Calibri" w:hAnsiTheme="majorHAnsi" w:cstheme="majorBidi"/>
        </w:rPr>
        <w:t>it’s</w:t>
      </w:r>
      <w:r w:rsidR="00C63FE4" w:rsidRPr="00C40AC5">
        <w:rPr>
          <w:rFonts w:asciiTheme="majorHAnsi" w:eastAsia="Calibri" w:hAnsiTheme="majorHAnsi" w:cstheme="majorBidi"/>
        </w:rPr>
        <w:t xml:space="preserve"> not right to </w:t>
      </w:r>
      <w:r>
        <w:rPr>
          <w:rFonts w:asciiTheme="majorHAnsi" w:eastAsia="Calibri" w:hAnsiTheme="majorHAnsi" w:cstheme="majorBidi"/>
        </w:rPr>
        <w:t xml:space="preserve">do them any </w:t>
      </w:r>
      <w:r w:rsidR="00C63FE4" w:rsidRPr="00C40AC5">
        <w:rPr>
          <w:rFonts w:asciiTheme="majorHAnsi" w:eastAsia="Calibri" w:hAnsiTheme="majorHAnsi" w:cstheme="majorBidi"/>
        </w:rPr>
        <w:t>harm</w:t>
      </w:r>
      <w:r>
        <w:rPr>
          <w:rFonts w:asciiTheme="majorHAnsi" w:eastAsia="Calibri" w:hAnsiTheme="majorHAnsi" w:cstheme="majorBidi"/>
        </w:rPr>
        <w:t>. W</w:t>
      </w:r>
      <w:r w:rsidR="00C63FE4" w:rsidRPr="00C40AC5">
        <w:rPr>
          <w:rFonts w:asciiTheme="majorHAnsi" w:eastAsia="Calibri" w:hAnsiTheme="majorHAnsi" w:cstheme="majorBidi"/>
        </w:rPr>
        <w:t xml:space="preserve">e should </w:t>
      </w:r>
      <w:r>
        <w:rPr>
          <w:rFonts w:asciiTheme="majorHAnsi" w:eastAsia="Calibri" w:hAnsiTheme="majorHAnsi" w:cstheme="majorBidi"/>
        </w:rPr>
        <w:t xml:space="preserve">rather </w:t>
      </w:r>
      <w:r w:rsidR="00C63FE4" w:rsidRPr="00C40AC5">
        <w:rPr>
          <w:rFonts w:asciiTheme="majorHAnsi" w:eastAsia="Calibri" w:hAnsiTheme="majorHAnsi" w:cstheme="majorBidi"/>
        </w:rPr>
        <w:t>raise their awareness.</w:t>
      </w:r>
      <w:r>
        <w:rPr>
          <w:rFonts w:asciiTheme="majorHAnsi" w:eastAsia="Calibri" w:hAnsiTheme="majorHAnsi" w:cstheme="majorBidi"/>
        </w:rPr>
        <w:t>”</w:t>
      </w:r>
      <w:r w:rsidR="00C63FE4" w:rsidRPr="00C40AC5">
        <w:rPr>
          <w:rFonts w:asciiTheme="majorHAnsi" w:eastAsia="Calibri" w:hAnsiTheme="majorHAnsi" w:cstheme="majorBidi"/>
        </w:rPr>
        <w:t xml:space="preserve"> (</w:t>
      </w:r>
      <w:r>
        <w:rPr>
          <w:rFonts w:asciiTheme="majorHAnsi" w:eastAsia="Calibri" w:hAnsiTheme="majorHAnsi" w:cstheme="majorBidi"/>
        </w:rPr>
        <w:t xml:space="preserve">Says </w:t>
      </w:r>
      <w:r w:rsidR="00C63FE4" w:rsidRPr="00C40AC5">
        <w:rPr>
          <w:rFonts w:asciiTheme="majorHAnsi" w:eastAsia="Calibri" w:hAnsiTheme="majorHAnsi" w:cstheme="majorBidi"/>
        </w:rPr>
        <w:t xml:space="preserve">a young man from </w:t>
      </w:r>
      <w:r w:rsidR="00FF34CA" w:rsidRPr="00C40AC5">
        <w:rPr>
          <w:rFonts w:asciiTheme="majorHAnsi" w:eastAsia="Calibri" w:hAnsiTheme="majorHAnsi" w:cstheme="majorBidi"/>
        </w:rPr>
        <w:t>Qalubia</w:t>
      </w:r>
      <w:r w:rsidR="00C63FE4" w:rsidRPr="00C40AC5">
        <w:rPr>
          <w:rFonts w:asciiTheme="majorHAnsi" w:eastAsia="Calibri" w:hAnsiTheme="majorHAnsi" w:cstheme="majorBidi"/>
        </w:rPr>
        <w:t>)</w:t>
      </w:r>
      <w:r w:rsidR="00C63FE4" w:rsidRPr="00C40AC5">
        <w:rPr>
          <w:rFonts w:asciiTheme="majorHAnsi" w:eastAsia="Calibri" w:hAnsiTheme="majorHAnsi" w:cstheme="majorBidi"/>
          <w:rtl/>
        </w:rPr>
        <w:t xml:space="preserve">. </w:t>
      </w:r>
    </w:p>
    <w:p w:rsidR="00C63FE4" w:rsidRDefault="00C63FE4" w:rsidP="00C40AC5">
      <w:pPr>
        <w:spacing w:before="0" w:after="240" w:line="276" w:lineRule="auto"/>
        <w:rPr>
          <w:rFonts w:asciiTheme="majorHAnsi" w:eastAsia="Calibri" w:hAnsiTheme="majorHAnsi" w:cstheme="majorBidi"/>
        </w:rPr>
      </w:pPr>
      <w:r w:rsidRPr="00C40AC5">
        <w:rPr>
          <w:rFonts w:asciiTheme="majorHAnsi" w:eastAsia="Calibri" w:hAnsiTheme="majorHAnsi" w:cstheme="majorBidi"/>
        </w:rPr>
        <w:t>91% of the coordinators add</w:t>
      </w:r>
      <w:r w:rsidR="00722E05">
        <w:rPr>
          <w:rFonts w:asciiTheme="majorHAnsi" w:eastAsia="Calibri" w:hAnsiTheme="majorHAnsi" w:cstheme="majorBidi"/>
        </w:rPr>
        <w:t>ed</w:t>
      </w:r>
      <w:r w:rsidRPr="00C40AC5">
        <w:rPr>
          <w:rFonts w:asciiTheme="majorHAnsi" w:eastAsia="Calibri" w:hAnsiTheme="majorHAnsi" w:cstheme="majorBidi"/>
        </w:rPr>
        <w:t xml:space="preserve"> that the practice of </w:t>
      </w:r>
      <w:r w:rsidR="00445EF3" w:rsidRPr="00C40AC5">
        <w:rPr>
          <w:rFonts w:asciiTheme="majorHAnsi" w:eastAsia="Calibri" w:hAnsiTheme="majorHAnsi" w:cstheme="majorBidi"/>
        </w:rPr>
        <w:t>genital mutilation</w:t>
      </w:r>
      <w:r w:rsidRPr="00C40AC5">
        <w:rPr>
          <w:rFonts w:asciiTheme="majorHAnsi" w:eastAsia="Calibri" w:hAnsiTheme="majorHAnsi" w:cstheme="majorBidi"/>
        </w:rPr>
        <w:t xml:space="preserve"> rate has already dropped but there are still villages that need </w:t>
      </w:r>
      <w:r w:rsidR="00722E05">
        <w:rPr>
          <w:rFonts w:asciiTheme="majorHAnsi" w:eastAsia="Calibri" w:hAnsiTheme="majorHAnsi" w:cstheme="majorBidi"/>
        </w:rPr>
        <w:t xml:space="preserve">further </w:t>
      </w:r>
      <w:r w:rsidRPr="00C40AC5">
        <w:rPr>
          <w:rFonts w:asciiTheme="majorHAnsi" w:eastAsia="Calibri" w:hAnsiTheme="majorHAnsi" w:cstheme="majorBidi"/>
        </w:rPr>
        <w:t xml:space="preserve">awareness to </w:t>
      </w:r>
      <w:r w:rsidR="00722E05">
        <w:rPr>
          <w:rFonts w:asciiTheme="majorHAnsi" w:eastAsia="Calibri" w:hAnsiTheme="majorHAnsi" w:cstheme="majorBidi"/>
        </w:rPr>
        <w:t xml:space="preserve">have such a </w:t>
      </w:r>
      <w:r w:rsidRPr="00C40AC5">
        <w:rPr>
          <w:rFonts w:asciiTheme="majorHAnsi" w:eastAsia="Calibri" w:hAnsiTheme="majorHAnsi" w:cstheme="majorBidi"/>
        </w:rPr>
        <w:t>practice</w:t>
      </w:r>
      <w:r w:rsidR="00722E05">
        <w:rPr>
          <w:rFonts w:asciiTheme="majorHAnsi" w:eastAsia="Calibri" w:hAnsiTheme="majorHAnsi" w:cstheme="majorBidi"/>
        </w:rPr>
        <w:t xml:space="preserve"> eliminated. S</w:t>
      </w:r>
      <w:r w:rsidRPr="00C40AC5">
        <w:rPr>
          <w:rFonts w:asciiTheme="majorHAnsi" w:eastAsia="Calibri" w:hAnsiTheme="majorHAnsi" w:cstheme="majorBidi"/>
        </w:rPr>
        <w:t>ome urban areas</w:t>
      </w:r>
      <w:r w:rsidR="003B02CC">
        <w:rPr>
          <w:rFonts w:asciiTheme="majorHAnsi" w:eastAsia="Calibri" w:hAnsiTheme="majorHAnsi" w:cstheme="majorBidi"/>
        </w:rPr>
        <w:t xml:space="preserve"> nonetheless </w:t>
      </w:r>
      <w:r w:rsidRPr="00C40AC5">
        <w:rPr>
          <w:rFonts w:asciiTheme="majorHAnsi" w:eastAsia="Calibri" w:hAnsiTheme="majorHAnsi" w:cstheme="majorBidi"/>
        </w:rPr>
        <w:t xml:space="preserve">may </w:t>
      </w:r>
      <w:r w:rsidR="003B02CC">
        <w:rPr>
          <w:rFonts w:asciiTheme="majorHAnsi" w:eastAsia="Calibri" w:hAnsiTheme="majorHAnsi" w:cstheme="majorBidi"/>
        </w:rPr>
        <w:t xml:space="preserve">suffer a </w:t>
      </w:r>
      <w:r w:rsidRPr="00C40AC5">
        <w:rPr>
          <w:rFonts w:asciiTheme="majorHAnsi" w:eastAsia="Calibri" w:hAnsiTheme="majorHAnsi" w:cstheme="majorBidi"/>
        </w:rPr>
        <w:t xml:space="preserve">much worse situation than </w:t>
      </w:r>
      <w:r w:rsidR="003B02CC">
        <w:rPr>
          <w:rFonts w:asciiTheme="majorHAnsi" w:eastAsia="Calibri" w:hAnsiTheme="majorHAnsi" w:cstheme="majorBidi"/>
        </w:rPr>
        <w:t>rural areas</w:t>
      </w:r>
      <w:r w:rsidRPr="00C40AC5">
        <w:rPr>
          <w:rFonts w:asciiTheme="majorHAnsi" w:eastAsia="Calibri" w:hAnsiTheme="majorHAnsi" w:cstheme="majorBidi"/>
        </w:rPr>
        <w:t xml:space="preserve">. One of the monitoring officers </w:t>
      </w:r>
      <w:r w:rsidR="001226F3" w:rsidRPr="00901616">
        <w:rPr>
          <w:rFonts w:asciiTheme="majorHAnsi" w:eastAsia="Calibri" w:hAnsiTheme="majorHAnsi" w:cstheme="majorBidi"/>
        </w:rPr>
        <w:t>has</w:t>
      </w:r>
      <w:r w:rsidRPr="00C40AC5">
        <w:rPr>
          <w:rFonts w:asciiTheme="majorHAnsi" w:eastAsia="Calibri" w:hAnsiTheme="majorHAnsi" w:cstheme="majorBidi"/>
        </w:rPr>
        <w:t xml:space="preserve"> indicated that some of the other villages had</w:t>
      </w:r>
      <w:r w:rsidR="003B02CC">
        <w:rPr>
          <w:rFonts w:asciiTheme="majorHAnsi" w:eastAsia="Calibri" w:hAnsiTheme="majorHAnsi" w:cstheme="majorBidi"/>
        </w:rPr>
        <w:t xml:space="preserve"> enough </w:t>
      </w:r>
      <w:r w:rsidRPr="00C40AC5">
        <w:rPr>
          <w:rFonts w:asciiTheme="majorHAnsi" w:eastAsia="Calibri" w:hAnsiTheme="majorHAnsi" w:cstheme="majorBidi"/>
        </w:rPr>
        <w:t xml:space="preserve">workshops and awareness seminars </w:t>
      </w:r>
      <w:r w:rsidR="003B02CC">
        <w:rPr>
          <w:rFonts w:asciiTheme="majorHAnsi" w:eastAsia="Calibri" w:hAnsiTheme="majorHAnsi" w:cstheme="majorBidi"/>
        </w:rPr>
        <w:t xml:space="preserve">that positively impacted the community and decreased </w:t>
      </w:r>
      <w:r w:rsidR="00445EF3" w:rsidRPr="00C40AC5">
        <w:rPr>
          <w:rFonts w:asciiTheme="majorHAnsi" w:eastAsia="Calibri" w:hAnsiTheme="majorHAnsi" w:cstheme="majorBidi"/>
        </w:rPr>
        <w:t>genital mutilation</w:t>
      </w:r>
      <w:r w:rsidR="003B02CC">
        <w:rPr>
          <w:rFonts w:asciiTheme="majorHAnsi" w:eastAsia="Calibri" w:hAnsiTheme="majorHAnsi" w:cstheme="majorBidi"/>
        </w:rPr>
        <w:t xml:space="preserve"> rates</w:t>
      </w:r>
      <w:r w:rsidRPr="00C40AC5">
        <w:rPr>
          <w:rFonts w:asciiTheme="majorHAnsi" w:eastAsia="Calibri" w:hAnsiTheme="majorHAnsi" w:cstheme="majorBidi"/>
        </w:rPr>
        <w:t xml:space="preserve">, </w:t>
      </w:r>
      <w:r w:rsidR="003B02CC">
        <w:rPr>
          <w:rFonts w:asciiTheme="majorHAnsi" w:eastAsia="Calibri" w:hAnsiTheme="majorHAnsi" w:cstheme="majorBidi"/>
        </w:rPr>
        <w:t>though not fully eliminated</w:t>
      </w:r>
      <w:r w:rsidRPr="00C40AC5">
        <w:rPr>
          <w:rFonts w:asciiTheme="majorHAnsi" w:eastAsia="Calibri" w:hAnsiTheme="majorHAnsi" w:cstheme="majorBidi"/>
          <w:rtl/>
        </w:rPr>
        <w:t>.</w:t>
      </w:r>
    </w:p>
    <w:p w:rsidR="009957DB" w:rsidRDefault="009957DB" w:rsidP="00C40AC5">
      <w:pPr>
        <w:spacing w:before="0" w:after="240" w:line="276" w:lineRule="auto"/>
        <w:rPr>
          <w:rFonts w:asciiTheme="majorHAnsi" w:eastAsia="Calibri" w:hAnsiTheme="majorHAnsi" w:cstheme="majorBidi"/>
        </w:rPr>
      </w:pPr>
    </w:p>
    <w:p w:rsidR="00C63FE4" w:rsidRPr="00C40AC5" w:rsidRDefault="003B02CC" w:rsidP="00C40AC5">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BFBFB"/>
        <w:spacing w:before="0" w:after="240" w:line="276" w:lineRule="auto"/>
        <w:ind w:left="714" w:hanging="357"/>
        <w:contextualSpacing w:val="0"/>
        <w:rPr>
          <w:rFonts w:asciiTheme="majorHAnsi" w:eastAsia="Calibri" w:hAnsiTheme="majorHAnsi" w:cstheme="majorBidi"/>
          <w:rtl/>
        </w:rPr>
      </w:pPr>
      <w:r>
        <w:rPr>
          <w:rFonts w:asciiTheme="majorHAnsi" w:eastAsia="Calibri" w:hAnsiTheme="majorHAnsi" w:cstheme="majorBidi"/>
          <w:lang w:bidi="ar-EG"/>
        </w:rPr>
        <w:lastRenderedPageBreak/>
        <w:t>“</w:t>
      </w:r>
      <w:r w:rsidR="00C63FE4" w:rsidRPr="00C40AC5">
        <w:rPr>
          <w:rFonts w:asciiTheme="majorHAnsi" w:eastAsia="Calibri" w:hAnsiTheme="majorHAnsi" w:cstheme="majorBidi"/>
          <w:lang w:bidi="ar-EG"/>
        </w:rPr>
        <w:t>We think that we should start thinking of other area</w:t>
      </w:r>
      <w:r>
        <w:rPr>
          <w:rFonts w:asciiTheme="majorHAnsi" w:eastAsia="Calibri" w:hAnsiTheme="majorHAnsi" w:cstheme="majorBidi"/>
          <w:lang w:bidi="ar-EG"/>
        </w:rPr>
        <w:t>s</w:t>
      </w:r>
      <w:r w:rsidR="00C63FE4" w:rsidRPr="00C40AC5">
        <w:rPr>
          <w:rFonts w:asciiTheme="majorHAnsi" w:eastAsia="Calibri" w:hAnsiTheme="majorHAnsi" w:cstheme="majorBidi"/>
          <w:lang w:bidi="ar-EG"/>
        </w:rPr>
        <w:t xml:space="preserve"> that </w:t>
      </w:r>
      <w:r>
        <w:rPr>
          <w:rFonts w:asciiTheme="majorHAnsi" w:eastAsia="Calibri" w:hAnsiTheme="majorHAnsi" w:cstheme="majorBidi"/>
          <w:lang w:bidi="ar-EG"/>
        </w:rPr>
        <w:t xml:space="preserve">may </w:t>
      </w:r>
      <w:r w:rsidR="00C63FE4" w:rsidRPr="00C40AC5">
        <w:rPr>
          <w:rFonts w:asciiTheme="majorHAnsi" w:eastAsia="Calibri" w:hAnsiTheme="majorHAnsi" w:cstheme="majorBidi"/>
          <w:lang w:bidi="ar-EG"/>
        </w:rPr>
        <w:t xml:space="preserve">need </w:t>
      </w:r>
      <w:r>
        <w:rPr>
          <w:rFonts w:asciiTheme="majorHAnsi" w:eastAsia="Calibri" w:hAnsiTheme="majorHAnsi" w:cstheme="majorBidi"/>
          <w:lang w:bidi="ar-EG"/>
        </w:rPr>
        <w:t>additional</w:t>
      </w:r>
      <w:r w:rsidRPr="00C40AC5">
        <w:rPr>
          <w:rFonts w:asciiTheme="majorHAnsi" w:eastAsia="Calibri" w:hAnsiTheme="majorHAnsi" w:cstheme="majorBidi"/>
          <w:lang w:bidi="ar-EG"/>
        </w:rPr>
        <w:t xml:space="preserve"> </w:t>
      </w:r>
      <w:r w:rsidR="00C63FE4" w:rsidRPr="00C40AC5">
        <w:rPr>
          <w:rFonts w:asciiTheme="majorHAnsi" w:eastAsia="Calibri" w:hAnsiTheme="majorHAnsi" w:cstheme="majorBidi"/>
          <w:lang w:bidi="ar-EG"/>
        </w:rPr>
        <w:t xml:space="preserve">awareness, even </w:t>
      </w:r>
      <w:r>
        <w:rPr>
          <w:rFonts w:asciiTheme="majorHAnsi" w:eastAsia="Calibri" w:hAnsiTheme="majorHAnsi" w:cstheme="majorBidi"/>
          <w:lang w:bidi="ar-EG"/>
        </w:rPr>
        <w:t xml:space="preserve">areas other than </w:t>
      </w:r>
      <w:r w:rsidR="00C63FE4" w:rsidRPr="00C40AC5">
        <w:rPr>
          <w:rFonts w:asciiTheme="majorHAnsi" w:eastAsia="Calibri" w:hAnsiTheme="majorHAnsi" w:cstheme="majorBidi"/>
          <w:lang w:bidi="ar-EG"/>
        </w:rPr>
        <w:t xml:space="preserve">the </w:t>
      </w:r>
      <w:r>
        <w:rPr>
          <w:rFonts w:asciiTheme="majorHAnsi" w:eastAsia="Calibri" w:hAnsiTheme="majorHAnsi" w:cstheme="majorBidi"/>
          <w:lang w:bidi="ar-EG"/>
        </w:rPr>
        <w:t xml:space="preserve">ones </w:t>
      </w:r>
      <w:r w:rsidR="00C63FE4" w:rsidRPr="00C40AC5">
        <w:rPr>
          <w:rFonts w:asciiTheme="majorHAnsi" w:eastAsia="Calibri" w:hAnsiTheme="majorHAnsi" w:cstheme="majorBidi"/>
          <w:lang w:bidi="ar-EG"/>
        </w:rPr>
        <w:t xml:space="preserve">we serve. </w:t>
      </w:r>
      <w:r>
        <w:rPr>
          <w:rFonts w:asciiTheme="majorHAnsi" w:eastAsia="Calibri" w:hAnsiTheme="majorHAnsi" w:cstheme="majorBidi"/>
          <w:lang w:bidi="ar-EG"/>
        </w:rPr>
        <w:t>W</w:t>
      </w:r>
      <w:r w:rsidRPr="00C40AC5">
        <w:rPr>
          <w:rFonts w:asciiTheme="majorHAnsi" w:eastAsia="Calibri" w:hAnsiTheme="majorHAnsi" w:cstheme="majorBidi"/>
          <w:lang w:bidi="ar-EG"/>
        </w:rPr>
        <w:t xml:space="preserve">e </w:t>
      </w:r>
      <w:r w:rsidR="00C63FE4" w:rsidRPr="00C40AC5">
        <w:rPr>
          <w:rFonts w:asciiTheme="majorHAnsi" w:eastAsia="Calibri" w:hAnsiTheme="majorHAnsi" w:cstheme="majorBidi"/>
          <w:lang w:bidi="ar-EG"/>
        </w:rPr>
        <w:t>are closer to communit</w:t>
      </w:r>
      <w:r>
        <w:rPr>
          <w:rFonts w:asciiTheme="majorHAnsi" w:eastAsia="Calibri" w:hAnsiTheme="majorHAnsi" w:cstheme="majorBidi"/>
          <w:lang w:bidi="ar-EG"/>
        </w:rPr>
        <w:t>ies</w:t>
      </w:r>
      <w:r w:rsidR="00C63FE4" w:rsidRPr="00C40AC5">
        <w:rPr>
          <w:rFonts w:asciiTheme="majorHAnsi" w:eastAsia="Calibri" w:hAnsiTheme="majorHAnsi" w:cstheme="majorBidi"/>
          <w:lang w:bidi="ar-EG"/>
        </w:rPr>
        <w:t xml:space="preserve"> and we see positive change in a lot people’s </w:t>
      </w:r>
      <w:r>
        <w:rPr>
          <w:rFonts w:asciiTheme="majorHAnsi" w:eastAsia="Calibri" w:hAnsiTheme="majorHAnsi" w:cstheme="majorBidi"/>
          <w:lang w:bidi="ar-EG"/>
        </w:rPr>
        <w:t>behaviors, though t</w:t>
      </w:r>
      <w:r w:rsidR="00FF34CA" w:rsidRPr="00C40AC5">
        <w:rPr>
          <w:rFonts w:asciiTheme="majorHAnsi" w:eastAsia="Calibri" w:hAnsiTheme="majorHAnsi" w:cstheme="majorBidi"/>
          <w:lang w:bidi="ar-EG"/>
        </w:rPr>
        <w:t>here</w:t>
      </w:r>
      <w:r w:rsidR="00C63FE4" w:rsidRPr="00C40AC5">
        <w:rPr>
          <w:rFonts w:asciiTheme="majorHAnsi" w:eastAsia="Calibri" w:hAnsiTheme="majorHAnsi" w:cstheme="majorBidi"/>
          <w:lang w:bidi="ar-EG"/>
        </w:rPr>
        <w:t xml:space="preserve"> </w:t>
      </w:r>
      <w:r w:rsidRPr="00CD7A15">
        <w:rPr>
          <w:rFonts w:asciiTheme="majorHAnsi" w:eastAsia="Calibri" w:hAnsiTheme="majorHAnsi" w:cstheme="majorBidi"/>
          <w:lang w:bidi="ar-EG"/>
        </w:rPr>
        <w:t>is</w:t>
      </w:r>
      <w:r w:rsidR="00C63FE4" w:rsidRPr="00C40AC5">
        <w:rPr>
          <w:rFonts w:asciiTheme="majorHAnsi" w:eastAsia="Calibri" w:hAnsiTheme="majorHAnsi" w:cstheme="majorBidi"/>
          <w:lang w:bidi="ar-EG"/>
        </w:rPr>
        <w:t xml:space="preserve"> still some people who want to circumcise their daughters</w:t>
      </w:r>
      <w:r>
        <w:rPr>
          <w:rFonts w:asciiTheme="majorHAnsi" w:eastAsia="Calibri" w:hAnsiTheme="majorHAnsi" w:cstheme="majorBidi"/>
          <w:lang w:bidi="ar-EG"/>
        </w:rPr>
        <w:t>. O</w:t>
      </w:r>
      <w:r w:rsidR="00C63FE4" w:rsidRPr="00C40AC5">
        <w:rPr>
          <w:rFonts w:asciiTheme="majorHAnsi" w:eastAsia="Calibri" w:hAnsiTheme="majorHAnsi" w:cstheme="majorBidi"/>
          <w:lang w:bidi="ar-EG"/>
        </w:rPr>
        <w:t xml:space="preserve">ther areas </w:t>
      </w:r>
      <w:r>
        <w:rPr>
          <w:rFonts w:asciiTheme="majorHAnsi" w:eastAsia="Calibri" w:hAnsiTheme="majorHAnsi" w:cstheme="majorBidi"/>
          <w:lang w:bidi="ar-EG"/>
        </w:rPr>
        <w:t xml:space="preserve">as well definitely </w:t>
      </w:r>
      <w:r w:rsidR="00C63FE4" w:rsidRPr="00C40AC5">
        <w:rPr>
          <w:rFonts w:asciiTheme="majorHAnsi" w:eastAsia="Calibri" w:hAnsiTheme="majorHAnsi" w:cstheme="majorBidi"/>
          <w:lang w:bidi="ar-EG"/>
        </w:rPr>
        <w:t xml:space="preserve">need </w:t>
      </w:r>
      <w:r>
        <w:rPr>
          <w:rFonts w:asciiTheme="majorHAnsi" w:eastAsia="Calibri" w:hAnsiTheme="majorHAnsi" w:cstheme="majorBidi"/>
          <w:lang w:bidi="ar-EG"/>
        </w:rPr>
        <w:t>our services</w:t>
      </w:r>
      <w:r w:rsidR="00C63FE4" w:rsidRPr="00C40AC5">
        <w:rPr>
          <w:rFonts w:asciiTheme="majorHAnsi" w:eastAsia="Calibri" w:hAnsiTheme="majorHAnsi" w:cstheme="majorBidi"/>
          <w:lang w:bidi="ar-EG"/>
        </w:rPr>
        <w:t>.</w:t>
      </w:r>
      <w:r w:rsidR="00F94542">
        <w:rPr>
          <w:rFonts w:asciiTheme="majorHAnsi" w:eastAsia="Calibri" w:hAnsiTheme="majorHAnsi" w:cstheme="majorBidi"/>
          <w:lang w:bidi="ar-EG"/>
        </w:rPr>
        <w:t>”</w:t>
      </w:r>
      <w:r w:rsidR="00C63FE4" w:rsidRPr="00C40AC5">
        <w:rPr>
          <w:rFonts w:asciiTheme="majorHAnsi" w:eastAsia="Calibri" w:hAnsiTheme="majorHAnsi" w:cstheme="majorBidi"/>
          <w:lang w:bidi="ar-EG"/>
        </w:rPr>
        <w:t xml:space="preserve"> (</w:t>
      </w:r>
      <w:r w:rsidR="00F94542">
        <w:rPr>
          <w:rFonts w:asciiTheme="majorHAnsi" w:eastAsia="Calibri" w:hAnsiTheme="majorHAnsi" w:cstheme="majorBidi"/>
          <w:lang w:bidi="ar-EG"/>
        </w:rPr>
        <w:t xml:space="preserve">Says </w:t>
      </w:r>
      <w:r w:rsidR="00C63FE4" w:rsidRPr="00C40AC5">
        <w:rPr>
          <w:rFonts w:asciiTheme="majorHAnsi" w:eastAsia="Calibri" w:hAnsiTheme="majorHAnsi" w:cstheme="majorBidi"/>
          <w:lang w:bidi="ar-EG"/>
        </w:rPr>
        <w:t xml:space="preserve">one of the monitoring officers in Upper Egypt and one of the youth coordinators) </w:t>
      </w:r>
    </w:p>
    <w:p w:rsidR="00784405" w:rsidRPr="00C40AC5" w:rsidRDefault="00784405"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bookmarkStart w:id="255" w:name="_Toc423127342"/>
      <w:r w:rsidRPr="00C40AC5">
        <w:rPr>
          <w:rFonts w:asciiTheme="minorBidi" w:hAnsiTheme="minorBidi" w:cstheme="minorBidi"/>
          <w:b/>
          <w:bCs/>
          <w:color w:val="0070C0"/>
          <w:sz w:val="28"/>
          <w:szCs w:val="28"/>
          <w:lang w:bidi="ar-EG"/>
        </w:rPr>
        <w:t xml:space="preserve">Effectiveness of </w:t>
      </w:r>
      <w:r w:rsidR="003E292C">
        <w:rPr>
          <w:rFonts w:asciiTheme="minorBidi" w:hAnsiTheme="minorBidi" w:cstheme="minorBidi"/>
          <w:b/>
          <w:bCs/>
          <w:color w:val="0070C0"/>
          <w:sz w:val="28"/>
          <w:szCs w:val="28"/>
          <w:lang w:bidi="ar-EG"/>
        </w:rPr>
        <w:t xml:space="preserve">Program Activities </w:t>
      </w:r>
      <w:r w:rsidR="00FD1E21">
        <w:rPr>
          <w:rFonts w:asciiTheme="minorBidi" w:hAnsiTheme="minorBidi" w:cstheme="minorBidi"/>
          <w:b/>
          <w:bCs/>
          <w:color w:val="0070C0"/>
          <w:sz w:val="28"/>
          <w:szCs w:val="28"/>
          <w:lang w:bidi="ar-EG"/>
        </w:rPr>
        <w:t xml:space="preserve">Implementation </w:t>
      </w:r>
      <w:r w:rsidR="003E292C">
        <w:rPr>
          <w:rFonts w:asciiTheme="minorBidi" w:hAnsiTheme="minorBidi" w:cstheme="minorBidi"/>
          <w:b/>
          <w:bCs/>
          <w:color w:val="0070C0"/>
          <w:sz w:val="28"/>
          <w:szCs w:val="28"/>
          <w:lang w:bidi="ar-EG"/>
        </w:rPr>
        <w:t>and Results</w:t>
      </w:r>
      <w:r w:rsidR="00FD1E21">
        <w:rPr>
          <w:rFonts w:asciiTheme="minorBidi" w:hAnsiTheme="minorBidi" w:cstheme="minorBidi"/>
          <w:b/>
          <w:bCs/>
          <w:color w:val="0070C0"/>
          <w:sz w:val="28"/>
          <w:szCs w:val="28"/>
          <w:lang w:bidi="ar-EG"/>
        </w:rPr>
        <w:t xml:space="preserve"> Achievement</w:t>
      </w:r>
      <w:bookmarkEnd w:id="255"/>
    </w:p>
    <w:p w:rsidR="00784405" w:rsidRPr="00C40AC5" w:rsidRDefault="00784405" w:rsidP="00C40AC5">
      <w:pPr>
        <w:spacing w:before="0" w:after="240" w:line="276" w:lineRule="auto"/>
        <w:rPr>
          <w:rFonts w:asciiTheme="majorHAnsi" w:hAnsiTheme="majorHAnsi" w:cstheme="majorBidi"/>
        </w:rPr>
      </w:pPr>
      <w:r w:rsidRPr="00C40AC5">
        <w:rPr>
          <w:rFonts w:asciiTheme="majorHAnsi" w:hAnsiTheme="majorHAnsi" w:cstheme="majorBidi"/>
          <w:lang w:bidi="ar-EG"/>
        </w:rPr>
        <w:t xml:space="preserve">The National Program aims </w:t>
      </w:r>
      <w:r w:rsidR="00F94542">
        <w:rPr>
          <w:rFonts w:asciiTheme="majorHAnsi" w:hAnsiTheme="majorHAnsi" w:cstheme="majorBidi"/>
          <w:lang w:bidi="ar-EG"/>
        </w:rPr>
        <w:t>at</w:t>
      </w:r>
      <w:r w:rsidR="00F94542" w:rsidRPr="00C40AC5">
        <w:rPr>
          <w:rFonts w:asciiTheme="majorHAnsi" w:hAnsiTheme="majorHAnsi" w:cstheme="majorBidi"/>
          <w:lang w:bidi="ar-EG"/>
        </w:rPr>
        <w:t xml:space="preserve"> </w:t>
      </w:r>
      <w:r w:rsidRPr="00C40AC5">
        <w:rPr>
          <w:rFonts w:asciiTheme="majorHAnsi" w:hAnsiTheme="majorHAnsi" w:cstheme="majorBidi"/>
          <w:lang w:bidi="ar-EG"/>
        </w:rPr>
        <w:t>combat</w:t>
      </w:r>
      <w:r w:rsidR="00F94542">
        <w:rPr>
          <w:rFonts w:asciiTheme="majorHAnsi" w:hAnsiTheme="majorHAnsi" w:cstheme="majorBidi"/>
          <w:lang w:bidi="ar-EG"/>
        </w:rPr>
        <w:t>ing</w:t>
      </w:r>
      <w:r w:rsidRPr="00C40AC5">
        <w:rPr>
          <w:rFonts w:asciiTheme="majorHAnsi" w:hAnsiTheme="majorHAnsi" w:cstheme="majorBidi"/>
          <w:lang w:bidi="ar-EG"/>
        </w:rPr>
        <w:t xml:space="preserve"> female genital mutilation </w:t>
      </w:r>
      <w:r w:rsidR="00F94542">
        <w:rPr>
          <w:rFonts w:asciiTheme="majorHAnsi" w:hAnsiTheme="majorHAnsi" w:cstheme="majorBidi"/>
          <w:lang w:bidi="ar-EG"/>
        </w:rPr>
        <w:t xml:space="preserve">as well as </w:t>
      </w:r>
      <w:r w:rsidRPr="00C40AC5">
        <w:rPr>
          <w:rFonts w:asciiTheme="majorHAnsi" w:hAnsiTheme="majorHAnsi" w:cstheme="majorBidi"/>
          <w:lang w:bidi="ar-EG"/>
        </w:rPr>
        <w:t xml:space="preserve">all forms of domestic violence, in addition to </w:t>
      </w:r>
      <w:r w:rsidR="00F94542">
        <w:rPr>
          <w:rFonts w:asciiTheme="majorHAnsi" w:hAnsiTheme="majorHAnsi" w:cstheme="majorBidi"/>
          <w:lang w:bidi="ar-EG"/>
        </w:rPr>
        <w:t xml:space="preserve">raising awareness of due </w:t>
      </w:r>
      <w:r w:rsidRPr="00C40AC5">
        <w:rPr>
          <w:rFonts w:asciiTheme="majorHAnsi" w:hAnsiTheme="majorHAnsi" w:cstheme="majorBidi"/>
          <w:lang w:bidi="ar-EG"/>
        </w:rPr>
        <w:t xml:space="preserve">parental care, family educational </w:t>
      </w:r>
      <w:r w:rsidR="00F94542">
        <w:rPr>
          <w:rFonts w:asciiTheme="majorHAnsi" w:hAnsiTheme="majorHAnsi" w:cstheme="majorBidi"/>
          <w:lang w:bidi="ar-EG"/>
        </w:rPr>
        <w:t xml:space="preserve">and health </w:t>
      </w:r>
      <w:r w:rsidRPr="00C40AC5">
        <w:rPr>
          <w:rFonts w:asciiTheme="majorHAnsi" w:hAnsiTheme="majorHAnsi" w:cstheme="majorBidi"/>
          <w:lang w:bidi="ar-EG"/>
        </w:rPr>
        <w:t xml:space="preserve">rights </w:t>
      </w:r>
      <w:r w:rsidR="00F94542">
        <w:rPr>
          <w:rFonts w:asciiTheme="majorHAnsi" w:hAnsiTheme="majorHAnsi" w:cstheme="majorBidi"/>
          <w:lang w:bidi="ar-EG"/>
        </w:rPr>
        <w:t xml:space="preserve">and </w:t>
      </w:r>
      <w:r w:rsidRPr="00C40AC5">
        <w:rPr>
          <w:rFonts w:asciiTheme="majorHAnsi" w:hAnsiTheme="majorHAnsi" w:cstheme="majorBidi"/>
          <w:lang w:bidi="ar-EG"/>
        </w:rPr>
        <w:t xml:space="preserve">health rights </w:t>
      </w:r>
      <w:r w:rsidR="00F94542">
        <w:rPr>
          <w:rFonts w:asciiTheme="majorHAnsi" w:hAnsiTheme="majorHAnsi" w:cstheme="majorBidi"/>
          <w:lang w:bidi="ar-EG"/>
        </w:rPr>
        <w:t>so as to sustain more stable family lives</w:t>
      </w:r>
      <w:r w:rsidRPr="00C40AC5">
        <w:rPr>
          <w:rFonts w:asciiTheme="majorHAnsi" w:hAnsiTheme="majorHAnsi" w:cstheme="majorBidi"/>
          <w:lang w:bidi="ar-EG"/>
        </w:rPr>
        <w:t xml:space="preserve">. It is through this </w:t>
      </w:r>
      <w:r w:rsidR="00554BF1">
        <w:rPr>
          <w:rFonts w:asciiTheme="majorHAnsi" w:hAnsiTheme="majorHAnsi" w:cstheme="majorBidi"/>
          <w:lang w:bidi="ar-EG"/>
        </w:rPr>
        <w:t xml:space="preserve">section </w:t>
      </w:r>
      <w:r w:rsidRPr="00C40AC5">
        <w:rPr>
          <w:rFonts w:asciiTheme="majorHAnsi" w:hAnsiTheme="majorHAnsi" w:cstheme="majorBidi"/>
          <w:lang w:bidi="ar-EG"/>
        </w:rPr>
        <w:t>that we identify program's success</w:t>
      </w:r>
      <w:r w:rsidR="00554BF1">
        <w:rPr>
          <w:rFonts w:asciiTheme="majorHAnsi" w:hAnsiTheme="majorHAnsi" w:cstheme="majorBidi"/>
          <w:lang w:bidi="ar-EG"/>
        </w:rPr>
        <w:t>es</w:t>
      </w:r>
      <w:r w:rsidRPr="00C40AC5">
        <w:rPr>
          <w:rFonts w:asciiTheme="majorHAnsi" w:hAnsiTheme="majorHAnsi" w:cstheme="majorBidi"/>
          <w:lang w:bidi="ar-EG"/>
        </w:rPr>
        <w:t xml:space="preserve"> in marketing initiatives and spreading awareness of harmful </w:t>
      </w:r>
      <w:r w:rsidR="00554BF1">
        <w:rPr>
          <w:rFonts w:asciiTheme="majorHAnsi" w:hAnsiTheme="majorHAnsi" w:cstheme="majorBidi"/>
          <w:lang w:bidi="ar-EG"/>
        </w:rPr>
        <w:t xml:space="preserve">physical and psychological </w:t>
      </w:r>
      <w:r w:rsidRPr="00C40AC5">
        <w:rPr>
          <w:rFonts w:asciiTheme="majorHAnsi" w:hAnsiTheme="majorHAnsi" w:cstheme="majorBidi"/>
          <w:lang w:bidi="ar-EG"/>
        </w:rPr>
        <w:t>effects of female genital mutilation</w:t>
      </w:r>
      <w:r w:rsidR="00554BF1">
        <w:rPr>
          <w:rFonts w:asciiTheme="majorHAnsi" w:hAnsiTheme="majorHAnsi" w:cstheme="majorBidi"/>
          <w:lang w:bidi="ar-EG"/>
        </w:rPr>
        <w:t xml:space="preserve">. This section also </w:t>
      </w:r>
      <w:r w:rsidRPr="00C40AC5">
        <w:rPr>
          <w:rFonts w:asciiTheme="majorHAnsi" w:hAnsiTheme="majorHAnsi" w:cstheme="majorBidi"/>
          <w:lang w:bidi="ar-EG"/>
        </w:rPr>
        <w:t>identif</w:t>
      </w:r>
      <w:r w:rsidR="00554BF1">
        <w:rPr>
          <w:rFonts w:asciiTheme="majorHAnsi" w:hAnsiTheme="majorHAnsi" w:cstheme="majorBidi"/>
          <w:lang w:bidi="ar-EG"/>
        </w:rPr>
        <w:t>ies</w:t>
      </w:r>
      <w:r w:rsidRPr="00C40AC5">
        <w:rPr>
          <w:rFonts w:asciiTheme="majorHAnsi" w:hAnsiTheme="majorHAnsi" w:cstheme="majorBidi"/>
          <w:lang w:bidi="ar-EG"/>
        </w:rPr>
        <w:t xml:space="preserve"> </w:t>
      </w:r>
      <w:r w:rsidR="00554BF1" w:rsidRPr="007354BA">
        <w:rPr>
          <w:rFonts w:asciiTheme="majorHAnsi" w:hAnsiTheme="majorHAnsi" w:cstheme="majorBidi"/>
          <w:lang w:bidi="ar-EG"/>
        </w:rPr>
        <w:t>program</w:t>
      </w:r>
      <w:r w:rsidR="00554BF1">
        <w:rPr>
          <w:rFonts w:asciiTheme="majorHAnsi" w:hAnsiTheme="majorHAnsi" w:cstheme="majorBidi"/>
          <w:lang w:bidi="ar-EG"/>
        </w:rPr>
        <w:t>’s</w:t>
      </w:r>
      <w:r w:rsidR="00554BF1" w:rsidRPr="00CD7A15" w:rsidDel="00554BF1">
        <w:rPr>
          <w:rFonts w:asciiTheme="majorHAnsi" w:hAnsiTheme="majorHAnsi" w:cstheme="majorBidi"/>
          <w:lang w:bidi="ar-EG"/>
        </w:rPr>
        <w:t xml:space="preserve"> </w:t>
      </w:r>
      <w:r w:rsidRPr="00C40AC5">
        <w:rPr>
          <w:rFonts w:asciiTheme="majorHAnsi" w:hAnsiTheme="majorHAnsi" w:cstheme="majorBidi"/>
          <w:lang w:bidi="ar-EG"/>
        </w:rPr>
        <w:t xml:space="preserve">sources of </w:t>
      </w:r>
      <w:r w:rsidR="00554BF1">
        <w:rPr>
          <w:rFonts w:asciiTheme="majorHAnsi" w:hAnsiTheme="majorHAnsi" w:cstheme="majorBidi"/>
          <w:lang w:bidi="ar-EG"/>
        </w:rPr>
        <w:t>information</w:t>
      </w:r>
      <w:r w:rsidRPr="00C40AC5">
        <w:rPr>
          <w:rFonts w:asciiTheme="majorHAnsi" w:hAnsiTheme="majorHAnsi" w:cstheme="majorBidi"/>
          <w:lang w:bidi="ar-EG"/>
        </w:rPr>
        <w:t xml:space="preserve">, services provided, impact on families and </w:t>
      </w:r>
      <w:r w:rsidR="00554BF1">
        <w:rPr>
          <w:rFonts w:asciiTheme="majorHAnsi" w:hAnsiTheme="majorHAnsi" w:cstheme="majorBidi"/>
          <w:lang w:bidi="ar-EG"/>
        </w:rPr>
        <w:t>benefits gained</w:t>
      </w:r>
      <w:r w:rsidRPr="00C40AC5">
        <w:rPr>
          <w:rFonts w:asciiTheme="majorHAnsi" w:hAnsiTheme="majorHAnsi" w:cstheme="majorBidi"/>
          <w:rtl/>
          <w:lang w:bidi="ar-EG"/>
        </w:rPr>
        <w:t>.</w:t>
      </w:r>
      <w:r w:rsidR="00554BF1">
        <w:rPr>
          <w:rFonts w:asciiTheme="majorHAnsi" w:hAnsiTheme="majorHAnsi" w:cstheme="majorBidi"/>
          <w:lang w:bidi="ar-EG"/>
        </w:rPr>
        <w:t xml:space="preserve"> </w:t>
      </w:r>
      <w:r w:rsidR="008A5464">
        <w:rPr>
          <w:rFonts w:asciiTheme="majorHAnsi" w:hAnsiTheme="majorHAnsi" w:cstheme="majorBidi"/>
          <w:lang w:bidi="ar-EG"/>
        </w:rPr>
        <w:t>E</w:t>
      </w:r>
      <w:r w:rsidRPr="00C40AC5">
        <w:rPr>
          <w:rFonts w:asciiTheme="majorHAnsi" w:hAnsiTheme="majorHAnsi" w:cstheme="majorBidi"/>
          <w:lang w:bidi="ar-EG"/>
        </w:rPr>
        <w:t>ffective</w:t>
      </w:r>
      <w:r w:rsidR="008A5464">
        <w:rPr>
          <w:rFonts w:asciiTheme="majorHAnsi" w:hAnsiTheme="majorHAnsi" w:cstheme="majorBidi"/>
          <w:lang w:bidi="ar-EG"/>
        </w:rPr>
        <w:t>ness</w:t>
      </w:r>
      <w:r w:rsidRPr="00C40AC5">
        <w:rPr>
          <w:rFonts w:asciiTheme="majorHAnsi" w:hAnsiTheme="majorHAnsi" w:cstheme="majorBidi"/>
          <w:lang w:bidi="ar-EG"/>
        </w:rPr>
        <w:t xml:space="preserve"> is </w:t>
      </w:r>
      <w:r w:rsidR="008A5464">
        <w:rPr>
          <w:rFonts w:asciiTheme="majorHAnsi" w:hAnsiTheme="majorHAnsi" w:cstheme="majorBidi"/>
          <w:lang w:bidi="ar-EG"/>
        </w:rPr>
        <w:t xml:space="preserve">defined as </w:t>
      </w:r>
      <w:r w:rsidRPr="00C40AC5">
        <w:rPr>
          <w:rFonts w:asciiTheme="majorHAnsi" w:hAnsiTheme="majorHAnsi" w:cstheme="majorBidi"/>
          <w:lang w:bidi="ar-EG"/>
        </w:rPr>
        <w:t xml:space="preserve">the </w:t>
      </w:r>
      <w:r w:rsidR="008A5464">
        <w:rPr>
          <w:rFonts w:asciiTheme="majorHAnsi" w:hAnsiTheme="majorHAnsi" w:cstheme="majorBidi"/>
          <w:lang w:bidi="ar-EG"/>
        </w:rPr>
        <w:t xml:space="preserve">measurement of the </w:t>
      </w:r>
      <w:r w:rsidRPr="00C40AC5">
        <w:rPr>
          <w:rFonts w:asciiTheme="majorHAnsi" w:hAnsiTheme="majorHAnsi" w:cstheme="majorBidi"/>
          <w:lang w:bidi="ar-EG"/>
        </w:rPr>
        <w:t xml:space="preserve">extent to which expected results are successfully achieved and whether the carried out </w:t>
      </w:r>
      <w:r w:rsidR="008A5464" w:rsidRPr="007354BA">
        <w:rPr>
          <w:rFonts w:asciiTheme="majorHAnsi" w:hAnsiTheme="majorHAnsi" w:cstheme="majorBidi"/>
          <w:lang w:bidi="ar-EG"/>
        </w:rPr>
        <w:t xml:space="preserve">activities </w:t>
      </w:r>
      <w:r w:rsidR="008A5464">
        <w:rPr>
          <w:rFonts w:asciiTheme="majorHAnsi" w:hAnsiTheme="majorHAnsi" w:cstheme="majorBidi"/>
          <w:lang w:bidi="ar-EG"/>
        </w:rPr>
        <w:t xml:space="preserve">were </w:t>
      </w:r>
      <w:r w:rsidRPr="00C40AC5">
        <w:rPr>
          <w:rFonts w:asciiTheme="majorHAnsi" w:hAnsiTheme="majorHAnsi" w:cstheme="majorBidi"/>
          <w:lang w:bidi="ar-EG"/>
        </w:rPr>
        <w:t xml:space="preserve">successful enough </w:t>
      </w:r>
      <w:r w:rsidR="00B1691F">
        <w:rPr>
          <w:rFonts w:asciiTheme="majorHAnsi" w:hAnsiTheme="majorHAnsi" w:cstheme="majorBidi"/>
          <w:lang w:bidi="ar-EG"/>
        </w:rPr>
        <w:t xml:space="preserve">reach </w:t>
      </w:r>
      <w:r w:rsidR="008A5464">
        <w:rPr>
          <w:rFonts w:asciiTheme="majorHAnsi" w:hAnsiTheme="majorHAnsi" w:cstheme="majorBidi"/>
          <w:lang w:bidi="ar-EG"/>
        </w:rPr>
        <w:t>outcomes</w:t>
      </w:r>
      <w:r w:rsidR="00B1691F">
        <w:rPr>
          <w:rFonts w:asciiTheme="majorHAnsi" w:hAnsiTheme="majorHAnsi" w:cstheme="majorBidi"/>
          <w:lang w:bidi="ar-EG"/>
        </w:rPr>
        <w:t xml:space="preserve"> as a direct result of </w:t>
      </w:r>
      <w:r w:rsidRPr="00C40AC5">
        <w:rPr>
          <w:rFonts w:asciiTheme="majorHAnsi" w:hAnsiTheme="majorHAnsi" w:cstheme="majorBidi"/>
          <w:lang w:bidi="ar-EG"/>
        </w:rPr>
        <w:t>program</w:t>
      </w:r>
      <w:r w:rsidR="00B1691F">
        <w:rPr>
          <w:rFonts w:asciiTheme="majorHAnsi" w:hAnsiTheme="majorHAnsi" w:cstheme="majorBidi"/>
          <w:lang w:bidi="ar-EG"/>
        </w:rPr>
        <w:t xml:space="preserve"> contribution</w:t>
      </w:r>
      <w:r w:rsidRPr="00C40AC5">
        <w:rPr>
          <w:rFonts w:asciiTheme="majorHAnsi" w:hAnsiTheme="majorHAnsi" w:cstheme="majorBidi"/>
          <w:rtl/>
          <w:lang w:bidi="ar-EG"/>
        </w:rPr>
        <w:t>.</w:t>
      </w:r>
    </w:p>
    <w:p w:rsidR="00784405" w:rsidRPr="00C40AC5" w:rsidRDefault="00784405" w:rsidP="00C40AC5">
      <w:pPr>
        <w:pStyle w:val="Heading2"/>
        <w:numPr>
          <w:ilvl w:val="1"/>
          <w:numId w:val="5"/>
        </w:numPr>
        <w:bidi w:val="0"/>
        <w:spacing w:before="0" w:after="240" w:line="276" w:lineRule="auto"/>
        <w:rPr>
          <w:rFonts w:asciiTheme="minorBidi" w:hAnsiTheme="minorBidi" w:cstheme="minorBidi"/>
          <w:i w:val="0"/>
          <w:iCs/>
          <w:color w:val="0070C0"/>
          <w:sz w:val="24"/>
          <w:szCs w:val="24"/>
          <w:rtl/>
          <w:lang w:bidi="ar-EG"/>
        </w:rPr>
      </w:pPr>
      <w:bookmarkStart w:id="256" w:name="_Toc423127343"/>
      <w:r w:rsidRPr="00C40AC5">
        <w:rPr>
          <w:rFonts w:asciiTheme="minorBidi" w:hAnsiTheme="minorBidi" w:cstheme="minorBidi"/>
          <w:i w:val="0"/>
          <w:iCs/>
          <w:color w:val="0070C0"/>
          <w:sz w:val="24"/>
          <w:szCs w:val="24"/>
          <w:lang w:bidi="ar-EG"/>
        </w:rPr>
        <w:t xml:space="preserve">Success in </w:t>
      </w:r>
      <w:r w:rsidR="00C770D5">
        <w:rPr>
          <w:rFonts w:asciiTheme="minorBidi" w:hAnsiTheme="minorBidi" w:cstheme="minorBidi"/>
          <w:i w:val="0"/>
          <w:iCs/>
          <w:color w:val="0070C0"/>
          <w:sz w:val="24"/>
          <w:szCs w:val="24"/>
          <w:lang w:bidi="ar-EG"/>
        </w:rPr>
        <w:t>Mobilizing</w:t>
      </w:r>
      <w:r w:rsidRPr="00C40AC5">
        <w:rPr>
          <w:rFonts w:asciiTheme="minorBidi" w:hAnsiTheme="minorBidi" w:cstheme="minorBidi"/>
          <w:i w:val="0"/>
          <w:iCs/>
          <w:color w:val="0070C0"/>
          <w:sz w:val="24"/>
          <w:szCs w:val="24"/>
          <w:lang w:bidi="ar-EG"/>
        </w:rPr>
        <w:t xml:space="preserve"> </w:t>
      </w:r>
      <w:r w:rsidR="00B1691F">
        <w:rPr>
          <w:rFonts w:asciiTheme="minorBidi" w:hAnsiTheme="minorBidi" w:cstheme="minorBidi"/>
          <w:i w:val="0"/>
          <w:iCs/>
          <w:color w:val="0070C0"/>
          <w:sz w:val="24"/>
          <w:szCs w:val="24"/>
          <w:lang w:bidi="ar-EG"/>
        </w:rPr>
        <w:t xml:space="preserve">Program </w:t>
      </w:r>
      <w:r w:rsidR="00EE5218">
        <w:rPr>
          <w:rFonts w:asciiTheme="minorBidi" w:hAnsiTheme="minorBidi" w:cstheme="minorBidi"/>
          <w:i w:val="0"/>
          <w:iCs/>
          <w:color w:val="0070C0"/>
          <w:sz w:val="24"/>
          <w:szCs w:val="24"/>
          <w:lang w:bidi="ar-EG"/>
        </w:rPr>
        <w:t xml:space="preserve">Mission </w:t>
      </w:r>
      <w:r w:rsidRPr="00C40AC5">
        <w:rPr>
          <w:rFonts w:asciiTheme="minorBidi" w:hAnsiTheme="minorBidi" w:cstheme="minorBidi"/>
          <w:i w:val="0"/>
          <w:iCs/>
          <w:color w:val="0070C0"/>
          <w:sz w:val="24"/>
          <w:szCs w:val="24"/>
          <w:lang w:bidi="ar-EG"/>
        </w:rPr>
        <w:t>and Initiatives</w:t>
      </w:r>
      <w:bookmarkEnd w:id="256"/>
      <w:r w:rsidRPr="00C40AC5">
        <w:rPr>
          <w:rFonts w:asciiTheme="minorBidi" w:hAnsiTheme="minorBidi" w:cstheme="minorBidi"/>
          <w:i w:val="0"/>
          <w:iCs/>
          <w:color w:val="0070C0"/>
          <w:sz w:val="24"/>
          <w:szCs w:val="24"/>
          <w:lang w:bidi="ar-EG"/>
        </w:rPr>
        <w:t xml:space="preserve"> </w:t>
      </w:r>
    </w:p>
    <w:p w:rsidR="00784405" w:rsidRPr="00C40AC5" w:rsidRDefault="00784405"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color w:val="FF0000"/>
          <w:lang w:bidi="ar-EG"/>
        </w:rPr>
        <w:t xml:space="preserve">90% of the families know the </w:t>
      </w:r>
      <w:r w:rsidR="00B63DBD">
        <w:rPr>
          <w:rFonts w:asciiTheme="minorBidi" w:hAnsiTheme="minorBidi"/>
          <w:b/>
          <w:bCs/>
          <w:color w:val="FF0000"/>
          <w:lang w:bidi="ar-EG"/>
        </w:rPr>
        <w:t>message</w:t>
      </w:r>
      <w:r w:rsidR="00EE5218" w:rsidRPr="00C40AC5">
        <w:rPr>
          <w:rFonts w:asciiTheme="minorBidi" w:hAnsiTheme="minorBidi"/>
          <w:b/>
          <w:bCs/>
          <w:color w:val="FF0000"/>
          <w:lang w:bidi="ar-EG"/>
        </w:rPr>
        <w:t xml:space="preserve"> </w:t>
      </w:r>
      <w:r w:rsidRPr="00C40AC5">
        <w:rPr>
          <w:rFonts w:asciiTheme="minorBidi" w:hAnsiTheme="minorBidi"/>
          <w:b/>
          <w:bCs/>
          <w:color w:val="FF0000"/>
          <w:lang w:bidi="ar-EG"/>
        </w:rPr>
        <w:t xml:space="preserve">of the </w:t>
      </w:r>
      <w:r w:rsidR="00EE5218">
        <w:rPr>
          <w:rFonts w:asciiTheme="minorBidi" w:hAnsiTheme="minorBidi"/>
          <w:b/>
          <w:bCs/>
          <w:color w:val="FF0000"/>
          <w:lang w:bidi="ar-EG"/>
        </w:rPr>
        <w:t>N</w:t>
      </w:r>
      <w:r w:rsidR="00EE5218" w:rsidRPr="00C40AC5">
        <w:rPr>
          <w:rFonts w:asciiTheme="minorBidi" w:hAnsiTheme="minorBidi"/>
          <w:b/>
          <w:bCs/>
          <w:color w:val="FF0000"/>
          <w:lang w:bidi="ar-EG"/>
        </w:rPr>
        <w:t xml:space="preserve">ational </w:t>
      </w:r>
      <w:r w:rsidR="00EE5218">
        <w:rPr>
          <w:rFonts w:asciiTheme="minorBidi" w:hAnsiTheme="minorBidi"/>
          <w:b/>
          <w:bCs/>
          <w:color w:val="FF0000"/>
          <w:lang w:bidi="ar-EG"/>
        </w:rPr>
        <w:t>P</w:t>
      </w:r>
      <w:r w:rsidR="00EE5218" w:rsidRPr="00C40AC5">
        <w:rPr>
          <w:rFonts w:asciiTheme="minorBidi" w:hAnsiTheme="minorBidi"/>
          <w:b/>
          <w:bCs/>
          <w:color w:val="FF0000"/>
          <w:lang w:bidi="ar-EG"/>
        </w:rPr>
        <w:t xml:space="preserve">rogram </w:t>
      </w:r>
    </w:p>
    <w:tbl>
      <w:tblPr>
        <w:tblpPr w:leftFromText="180" w:rightFromText="180" w:vertAnchor="text" w:horzAnchor="page" w:tblpX="6668" w:tblpY="134"/>
        <w:tblW w:w="0" w:type="auto"/>
        <w:tblLook w:val="04A0" w:firstRow="1" w:lastRow="0" w:firstColumn="1" w:lastColumn="0" w:noHBand="0" w:noVBand="1"/>
      </w:tblPr>
      <w:tblGrid>
        <w:gridCol w:w="1170"/>
        <w:gridCol w:w="959"/>
        <w:gridCol w:w="1519"/>
        <w:gridCol w:w="785"/>
      </w:tblGrid>
      <w:tr w:rsidR="001175C1" w:rsidRPr="007621F3" w:rsidTr="000350CA">
        <w:trPr>
          <w:trHeight w:val="324"/>
        </w:trPr>
        <w:tc>
          <w:tcPr>
            <w:tcW w:w="4433" w:type="dxa"/>
            <w:gridSpan w:val="4"/>
            <w:tcBorders>
              <w:top w:val="single" w:sz="4" w:space="0" w:color="auto"/>
              <w:left w:val="single" w:sz="4" w:space="0" w:color="auto"/>
              <w:bottom w:val="nil"/>
              <w:right w:val="single" w:sz="4" w:space="0" w:color="auto"/>
            </w:tcBorders>
            <w:shd w:val="clear" w:color="auto" w:fill="auto"/>
            <w:noWrap/>
            <w:vAlign w:val="center"/>
            <w:hideMark/>
          </w:tcPr>
          <w:p w:rsidR="000350CA" w:rsidRPr="00E45ADA" w:rsidRDefault="000350CA" w:rsidP="00C40AC5">
            <w:pPr>
              <w:bidi/>
              <w:spacing w:before="0" w:after="0" w:line="276" w:lineRule="auto"/>
              <w:jc w:val="center"/>
              <w:rPr>
                <w:rFonts w:asciiTheme="majorHAnsi" w:hAnsiTheme="majorHAnsi" w:cstheme="majorBidi"/>
                <w:b/>
                <w:bCs/>
                <w:color w:val="000000"/>
              </w:rPr>
            </w:pPr>
            <w:r w:rsidRPr="00E45ADA">
              <w:rPr>
                <w:rFonts w:asciiTheme="majorHAnsi" w:hAnsiTheme="majorHAnsi" w:cstheme="majorBidi"/>
                <w:b/>
                <w:bCs/>
                <w:color w:val="000000"/>
              </w:rPr>
              <w:t>Table (</w:t>
            </w:r>
            <w:r>
              <w:rPr>
                <w:rFonts w:asciiTheme="majorHAnsi" w:hAnsiTheme="majorHAnsi" w:cstheme="majorBidi"/>
                <w:b/>
                <w:bCs/>
                <w:color w:val="000000"/>
              </w:rPr>
              <w:t>3-</w:t>
            </w:r>
            <w:r w:rsidRPr="00E45ADA">
              <w:rPr>
                <w:rFonts w:asciiTheme="majorHAnsi" w:hAnsiTheme="majorHAnsi" w:cstheme="majorBidi"/>
                <w:b/>
                <w:bCs/>
                <w:color w:val="000000"/>
              </w:rPr>
              <w:t>1)</w:t>
            </w:r>
          </w:p>
        </w:tc>
      </w:tr>
      <w:tr w:rsidR="000350CA" w:rsidRPr="007621F3" w:rsidTr="000350CA">
        <w:trPr>
          <w:trHeight w:val="324"/>
        </w:trPr>
        <w:tc>
          <w:tcPr>
            <w:tcW w:w="4433" w:type="dxa"/>
            <w:gridSpan w:val="4"/>
            <w:tcBorders>
              <w:top w:val="nil"/>
              <w:left w:val="single" w:sz="4" w:space="0" w:color="auto"/>
              <w:bottom w:val="single" w:sz="12" w:space="0" w:color="5B9BD5"/>
              <w:right w:val="single" w:sz="4" w:space="0" w:color="auto"/>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b/>
                <w:bCs/>
                <w:color w:val="000000"/>
                <w:rtl/>
              </w:rPr>
            </w:pPr>
            <w:r>
              <w:rPr>
                <w:rFonts w:asciiTheme="majorHAnsi" w:hAnsiTheme="majorHAnsi" w:cstheme="majorBidi"/>
                <w:b/>
                <w:bCs/>
                <w:color w:val="000000"/>
              </w:rPr>
              <w:t>K</w:t>
            </w:r>
            <w:r w:rsidRPr="00E45ADA">
              <w:rPr>
                <w:rFonts w:asciiTheme="majorHAnsi" w:hAnsiTheme="majorHAnsi" w:cstheme="majorBidi"/>
                <w:b/>
                <w:bCs/>
                <w:color w:val="000000"/>
              </w:rPr>
              <w:t xml:space="preserve">nowledge </w:t>
            </w:r>
            <w:r>
              <w:rPr>
                <w:rFonts w:asciiTheme="majorHAnsi" w:hAnsiTheme="majorHAnsi" w:cstheme="majorBidi"/>
                <w:b/>
                <w:bCs/>
                <w:color w:val="000000"/>
              </w:rPr>
              <w:t>about Program Initiatives</w:t>
            </w:r>
          </w:p>
        </w:tc>
      </w:tr>
      <w:tr w:rsidR="000350CA" w:rsidRPr="007621F3" w:rsidTr="000350CA">
        <w:trPr>
          <w:trHeight w:val="324"/>
        </w:trPr>
        <w:tc>
          <w:tcPr>
            <w:tcW w:w="1067" w:type="dxa"/>
            <w:tcBorders>
              <w:top w:val="nil"/>
              <w:left w:val="single" w:sz="4" w:space="0" w:color="auto"/>
              <w:bottom w:val="single" w:sz="8" w:space="0" w:color="5B9BD5"/>
              <w:right w:val="single" w:sz="8" w:space="0" w:color="5B9BD5"/>
            </w:tcBorders>
            <w:shd w:val="clear" w:color="000000" w:fill="D6E6F4"/>
            <w:noWrap/>
            <w:hideMark/>
          </w:tcPr>
          <w:p w:rsidR="000350CA" w:rsidRPr="00E45ADA" w:rsidRDefault="000350CA" w:rsidP="00C40AC5">
            <w:pPr>
              <w:bidi/>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 </w:t>
            </w:r>
          </w:p>
        </w:tc>
        <w:tc>
          <w:tcPr>
            <w:tcW w:w="0" w:type="auto"/>
            <w:tcBorders>
              <w:top w:val="nil"/>
              <w:left w:val="nil"/>
              <w:bottom w:val="single" w:sz="8" w:space="0" w:color="5B9BD5"/>
              <w:right w:val="nil"/>
            </w:tcBorders>
            <w:shd w:val="clear" w:color="000000" w:fill="D6E6F4"/>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Control</w:t>
            </w:r>
          </w:p>
        </w:tc>
        <w:tc>
          <w:tcPr>
            <w:tcW w:w="0" w:type="auto"/>
            <w:tcBorders>
              <w:top w:val="nil"/>
              <w:left w:val="single" w:sz="8" w:space="0" w:color="5B9BD5"/>
              <w:bottom w:val="single" w:sz="8" w:space="0" w:color="5B9BD5"/>
              <w:right w:val="nil"/>
            </w:tcBorders>
            <w:shd w:val="clear" w:color="000000" w:fill="D6E6F4"/>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Experimental</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Total</w:t>
            </w:r>
          </w:p>
        </w:tc>
      </w:tr>
      <w:tr w:rsidR="000350CA" w:rsidRPr="007621F3" w:rsidTr="000350CA">
        <w:trPr>
          <w:trHeight w:val="324"/>
        </w:trPr>
        <w:tc>
          <w:tcPr>
            <w:tcW w:w="1067" w:type="dxa"/>
            <w:tcBorders>
              <w:top w:val="nil"/>
              <w:left w:val="single" w:sz="4" w:space="0" w:color="auto"/>
              <w:bottom w:val="single" w:sz="8" w:space="0" w:color="5B9BD5"/>
              <w:right w:val="single" w:sz="8" w:space="0" w:color="5B9BD5"/>
            </w:tcBorders>
            <w:shd w:val="clear" w:color="auto" w:fill="auto"/>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Yes</w:t>
            </w:r>
          </w:p>
        </w:tc>
        <w:tc>
          <w:tcPr>
            <w:tcW w:w="0" w:type="auto"/>
            <w:tcBorders>
              <w:top w:val="nil"/>
              <w:left w:val="nil"/>
              <w:bottom w:val="single" w:sz="8" w:space="0" w:color="5B9BD5"/>
              <w:right w:val="nil"/>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90.4</w:t>
            </w:r>
          </w:p>
        </w:tc>
        <w:tc>
          <w:tcPr>
            <w:tcW w:w="0" w:type="auto"/>
            <w:tcBorders>
              <w:top w:val="nil"/>
              <w:left w:val="single" w:sz="8" w:space="0" w:color="5B9BD5"/>
              <w:bottom w:val="single" w:sz="8" w:space="0" w:color="5B9BD5"/>
              <w:right w:val="nil"/>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59.7</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80.1</w:t>
            </w:r>
          </w:p>
        </w:tc>
      </w:tr>
      <w:tr w:rsidR="000350CA" w:rsidRPr="007621F3" w:rsidTr="000350CA">
        <w:trPr>
          <w:trHeight w:val="324"/>
        </w:trPr>
        <w:tc>
          <w:tcPr>
            <w:tcW w:w="1067" w:type="dxa"/>
            <w:tcBorders>
              <w:top w:val="nil"/>
              <w:left w:val="single" w:sz="4" w:space="0" w:color="auto"/>
              <w:bottom w:val="single" w:sz="8" w:space="0" w:color="5B9BD5"/>
              <w:right w:val="single" w:sz="8" w:space="0" w:color="5B9BD5"/>
            </w:tcBorders>
            <w:shd w:val="clear" w:color="000000" w:fill="D6E6F4"/>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No</w:t>
            </w:r>
          </w:p>
        </w:tc>
        <w:tc>
          <w:tcPr>
            <w:tcW w:w="0" w:type="auto"/>
            <w:tcBorders>
              <w:top w:val="nil"/>
              <w:left w:val="nil"/>
              <w:bottom w:val="single" w:sz="8" w:space="0" w:color="5B9BD5"/>
              <w:right w:val="nil"/>
            </w:tcBorders>
            <w:shd w:val="clear" w:color="000000" w:fill="D6E6F4"/>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9.6</w:t>
            </w:r>
          </w:p>
        </w:tc>
        <w:tc>
          <w:tcPr>
            <w:tcW w:w="0" w:type="auto"/>
            <w:tcBorders>
              <w:top w:val="nil"/>
              <w:left w:val="single" w:sz="8" w:space="0" w:color="5B9BD5"/>
              <w:bottom w:val="single" w:sz="8" w:space="0" w:color="5B9BD5"/>
              <w:right w:val="nil"/>
            </w:tcBorders>
            <w:shd w:val="clear" w:color="000000" w:fill="D6E6F4"/>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40.3</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19.9</w:t>
            </w:r>
          </w:p>
        </w:tc>
      </w:tr>
      <w:tr w:rsidR="000350CA" w:rsidRPr="007621F3" w:rsidTr="000350CA">
        <w:trPr>
          <w:trHeight w:val="324"/>
        </w:trPr>
        <w:tc>
          <w:tcPr>
            <w:tcW w:w="1067" w:type="dxa"/>
            <w:tcBorders>
              <w:top w:val="nil"/>
              <w:left w:val="single" w:sz="4" w:space="0" w:color="auto"/>
              <w:bottom w:val="single" w:sz="8" w:space="0" w:color="5B9BD5"/>
              <w:right w:val="single" w:sz="8" w:space="0" w:color="5B9BD5"/>
            </w:tcBorders>
            <w:shd w:val="clear" w:color="auto" w:fill="auto"/>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Total</w:t>
            </w:r>
          </w:p>
        </w:tc>
        <w:tc>
          <w:tcPr>
            <w:tcW w:w="0" w:type="auto"/>
            <w:tcBorders>
              <w:top w:val="nil"/>
              <w:left w:val="nil"/>
              <w:bottom w:val="single" w:sz="8" w:space="0" w:color="5B9BD5"/>
              <w:right w:val="nil"/>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100</w:t>
            </w:r>
          </w:p>
        </w:tc>
        <w:tc>
          <w:tcPr>
            <w:tcW w:w="0" w:type="auto"/>
            <w:tcBorders>
              <w:top w:val="nil"/>
              <w:left w:val="single" w:sz="8" w:space="0" w:color="5B9BD5"/>
              <w:bottom w:val="single" w:sz="8" w:space="0" w:color="5B9BD5"/>
              <w:right w:val="nil"/>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100</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100.1</w:t>
            </w:r>
          </w:p>
        </w:tc>
      </w:tr>
      <w:tr w:rsidR="000350CA" w:rsidRPr="007621F3" w:rsidTr="000350CA">
        <w:trPr>
          <w:trHeight w:val="324"/>
        </w:trPr>
        <w:tc>
          <w:tcPr>
            <w:tcW w:w="1067" w:type="dxa"/>
            <w:tcBorders>
              <w:top w:val="nil"/>
              <w:left w:val="single" w:sz="4" w:space="0" w:color="auto"/>
              <w:bottom w:val="single" w:sz="4" w:space="0" w:color="auto"/>
              <w:right w:val="single" w:sz="8" w:space="0" w:color="5B9BD5"/>
            </w:tcBorders>
            <w:shd w:val="clear" w:color="000000" w:fill="D6E6F4"/>
            <w:noWrap/>
            <w:vAlign w:val="center"/>
            <w:hideMark/>
          </w:tcPr>
          <w:p w:rsidR="000350CA" w:rsidRPr="00E45ADA" w:rsidRDefault="000350CA" w:rsidP="00C40AC5">
            <w:pPr>
              <w:bidi/>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Number</w:t>
            </w:r>
          </w:p>
        </w:tc>
        <w:tc>
          <w:tcPr>
            <w:tcW w:w="0" w:type="auto"/>
            <w:tcBorders>
              <w:top w:val="nil"/>
              <w:left w:val="nil"/>
              <w:bottom w:val="single" w:sz="4" w:space="0" w:color="auto"/>
              <w:right w:val="nil"/>
            </w:tcBorders>
            <w:shd w:val="clear" w:color="000000" w:fill="D6E6F4"/>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tl/>
              </w:rPr>
            </w:pPr>
            <w:r w:rsidRPr="00E45ADA">
              <w:rPr>
                <w:rFonts w:asciiTheme="majorHAnsi" w:hAnsiTheme="majorHAnsi" w:cstheme="majorBidi"/>
                <w:color w:val="000000"/>
              </w:rPr>
              <w:t>1610</w:t>
            </w:r>
          </w:p>
        </w:tc>
        <w:tc>
          <w:tcPr>
            <w:tcW w:w="0" w:type="auto"/>
            <w:tcBorders>
              <w:top w:val="nil"/>
              <w:left w:val="single" w:sz="8" w:space="0" w:color="5B9BD5"/>
              <w:bottom w:val="single" w:sz="4" w:space="0" w:color="auto"/>
              <w:right w:val="nil"/>
            </w:tcBorders>
            <w:shd w:val="clear" w:color="000000" w:fill="D6E6F4"/>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803</w:t>
            </w:r>
          </w:p>
        </w:tc>
        <w:tc>
          <w:tcPr>
            <w:tcW w:w="0" w:type="auto"/>
            <w:tcBorders>
              <w:top w:val="nil"/>
              <w:left w:val="single" w:sz="8" w:space="0" w:color="5B9BD5"/>
              <w:bottom w:val="single" w:sz="4" w:space="0" w:color="auto"/>
              <w:right w:val="single" w:sz="4" w:space="0" w:color="auto"/>
            </w:tcBorders>
            <w:shd w:val="clear" w:color="000000" w:fill="D6E6F4"/>
            <w:noWrap/>
            <w:vAlign w:val="center"/>
            <w:hideMark/>
          </w:tcPr>
          <w:p w:rsidR="000350CA" w:rsidRPr="00E45ADA" w:rsidRDefault="000350CA" w:rsidP="00C40AC5">
            <w:pPr>
              <w:spacing w:before="0" w:after="0" w:line="276" w:lineRule="auto"/>
              <w:jc w:val="center"/>
              <w:rPr>
                <w:rFonts w:asciiTheme="majorHAnsi" w:hAnsiTheme="majorHAnsi" w:cstheme="majorBidi"/>
                <w:color w:val="000000"/>
              </w:rPr>
            </w:pPr>
            <w:r w:rsidRPr="00E45ADA">
              <w:rPr>
                <w:rFonts w:asciiTheme="majorHAnsi" w:hAnsiTheme="majorHAnsi" w:cstheme="majorBidi"/>
                <w:color w:val="000000"/>
              </w:rPr>
              <w:t>2413</w:t>
            </w:r>
          </w:p>
        </w:tc>
      </w:tr>
    </w:tbl>
    <w:p w:rsidR="00784405" w:rsidRPr="00C40AC5" w:rsidRDefault="00011961" w:rsidP="00C40AC5">
      <w:pPr>
        <w:spacing w:before="0" w:after="240" w:line="276" w:lineRule="auto"/>
        <w:ind w:right="4147"/>
        <w:jc w:val="both"/>
        <w:rPr>
          <w:rFonts w:asciiTheme="majorHAnsi" w:eastAsia="Calibri" w:hAnsiTheme="majorHAnsi" w:cstheme="majorBidi"/>
          <w:lang w:bidi="ar-EG"/>
        </w:rPr>
      </w:pPr>
      <w:r w:rsidRPr="00C40AC5">
        <w:rPr>
          <w:rFonts w:asciiTheme="majorHAnsi" w:eastAsia="Calibri" w:hAnsiTheme="majorHAnsi" w:cstheme="majorBidi"/>
          <w:lang w:bidi="ar-EG"/>
        </w:rPr>
        <w:t>Table</w:t>
      </w:r>
      <w:r w:rsidR="00784405" w:rsidRPr="00C40AC5">
        <w:rPr>
          <w:rFonts w:asciiTheme="majorHAnsi" w:eastAsia="Calibri" w:hAnsiTheme="majorHAnsi" w:cstheme="majorBidi"/>
          <w:lang w:bidi="ar-EG"/>
        </w:rPr>
        <w:t xml:space="preserve"> (</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sidR="00784405" w:rsidRPr="00C40AC5">
        <w:rPr>
          <w:rFonts w:asciiTheme="majorHAnsi" w:eastAsia="Calibri" w:hAnsiTheme="majorHAnsi" w:cstheme="majorBidi"/>
          <w:lang w:bidi="ar-EG"/>
        </w:rPr>
        <w:t xml:space="preserve">1) displays the </w:t>
      </w:r>
      <w:r w:rsidR="00AB358F">
        <w:rPr>
          <w:rFonts w:asciiTheme="majorHAnsi" w:eastAsia="Calibri" w:hAnsiTheme="majorHAnsi" w:cstheme="majorBidi"/>
          <w:lang w:bidi="ar-EG"/>
        </w:rPr>
        <w:t>level</w:t>
      </w:r>
      <w:r w:rsidR="00AB358F" w:rsidRPr="00C40AC5">
        <w:rPr>
          <w:rFonts w:asciiTheme="majorHAnsi" w:eastAsia="Calibri" w:hAnsiTheme="majorHAnsi" w:cstheme="majorBidi"/>
          <w:lang w:bidi="ar-EG"/>
        </w:rPr>
        <w:t xml:space="preserve"> </w:t>
      </w:r>
      <w:r w:rsidR="00784405" w:rsidRPr="00C40AC5">
        <w:rPr>
          <w:rFonts w:asciiTheme="majorHAnsi" w:eastAsia="Calibri" w:hAnsiTheme="majorHAnsi" w:cstheme="majorBidi"/>
          <w:lang w:bidi="ar-EG"/>
        </w:rPr>
        <w:t xml:space="preserve">of </w:t>
      </w:r>
      <w:r w:rsidR="00AB358F">
        <w:rPr>
          <w:rFonts w:asciiTheme="majorHAnsi" w:eastAsia="Calibri" w:hAnsiTheme="majorHAnsi" w:cstheme="majorBidi"/>
          <w:lang w:bidi="ar-EG"/>
        </w:rPr>
        <w:t xml:space="preserve">awareness of </w:t>
      </w:r>
      <w:r w:rsidR="00784405" w:rsidRPr="00C40AC5">
        <w:rPr>
          <w:rFonts w:asciiTheme="majorHAnsi" w:eastAsia="Calibri" w:hAnsiTheme="majorHAnsi" w:cstheme="majorBidi"/>
          <w:lang w:bidi="ar-EG"/>
        </w:rPr>
        <w:t xml:space="preserve">female genital mutilation </w:t>
      </w:r>
      <w:r w:rsidR="00AB358F">
        <w:rPr>
          <w:rFonts w:asciiTheme="majorHAnsi" w:eastAsia="Calibri" w:hAnsiTheme="majorHAnsi" w:cstheme="majorBidi"/>
          <w:lang w:bidi="ar-EG"/>
        </w:rPr>
        <w:t xml:space="preserve">combat </w:t>
      </w:r>
      <w:r w:rsidR="00784405" w:rsidRPr="00C40AC5">
        <w:rPr>
          <w:rFonts w:asciiTheme="majorHAnsi" w:eastAsia="Calibri" w:hAnsiTheme="majorHAnsi" w:cstheme="majorBidi"/>
          <w:lang w:bidi="ar-EG"/>
        </w:rPr>
        <w:t>and family empowerment program</w:t>
      </w:r>
      <w:r w:rsidR="00AB358F">
        <w:rPr>
          <w:rFonts w:asciiTheme="majorHAnsi" w:eastAsia="Calibri" w:hAnsiTheme="majorHAnsi" w:cstheme="majorBidi"/>
          <w:lang w:bidi="ar-EG"/>
        </w:rPr>
        <w:t xml:space="preserve">. </w:t>
      </w:r>
      <w:r w:rsidR="00784405" w:rsidRPr="00C40AC5">
        <w:rPr>
          <w:rFonts w:asciiTheme="majorHAnsi" w:eastAsia="Calibri" w:hAnsiTheme="majorHAnsi" w:cstheme="majorBidi"/>
          <w:lang w:bidi="ar-EG"/>
        </w:rPr>
        <w:t xml:space="preserve">80% of the </w:t>
      </w:r>
      <w:r w:rsidR="00AB358F">
        <w:rPr>
          <w:rFonts w:asciiTheme="majorHAnsi" w:eastAsia="Calibri" w:hAnsiTheme="majorHAnsi" w:cstheme="majorBidi"/>
          <w:lang w:bidi="ar-EG"/>
        </w:rPr>
        <w:t xml:space="preserve">targeted sample is aware of </w:t>
      </w:r>
      <w:r w:rsidR="00784405" w:rsidRPr="00C40AC5">
        <w:rPr>
          <w:rFonts w:asciiTheme="majorHAnsi" w:eastAsia="Calibri" w:hAnsiTheme="majorHAnsi" w:cstheme="majorBidi"/>
          <w:lang w:bidi="ar-EG"/>
        </w:rPr>
        <w:t>the program and its objectives</w:t>
      </w:r>
      <w:r w:rsidR="00AB358F">
        <w:rPr>
          <w:rFonts w:asciiTheme="majorHAnsi" w:eastAsia="Calibri" w:hAnsiTheme="majorHAnsi" w:cstheme="majorBidi"/>
          <w:lang w:bidi="ar-EG"/>
        </w:rPr>
        <w:t xml:space="preserve">. This well </w:t>
      </w:r>
      <w:r w:rsidR="00784405" w:rsidRPr="00C40AC5">
        <w:rPr>
          <w:rFonts w:asciiTheme="majorHAnsi" w:eastAsia="Calibri" w:hAnsiTheme="majorHAnsi" w:cstheme="majorBidi"/>
          <w:lang w:bidi="ar-EG"/>
        </w:rPr>
        <w:t xml:space="preserve">demonstrates the success of the program </w:t>
      </w:r>
      <w:r w:rsidR="00AB358F">
        <w:rPr>
          <w:rFonts w:asciiTheme="majorHAnsi" w:eastAsia="Calibri" w:hAnsiTheme="majorHAnsi" w:cstheme="majorBidi"/>
          <w:lang w:bidi="ar-EG"/>
        </w:rPr>
        <w:t xml:space="preserve">in </w:t>
      </w:r>
      <w:r w:rsidR="00AB358F" w:rsidRPr="007354BA">
        <w:rPr>
          <w:rFonts w:asciiTheme="majorHAnsi" w:eastAsia="Calibri" w:hAnsiTheme="majorHAnsi" w:cstheme="majorBidi"/>
          <w:lang w:bidi="ar-EG"/>
        </w:rPr>
        <w:t>socially</w:t>
      </w:r>
      <w:r w:rsidR="00AB358F" w:rsidRPr="00CD7A15" w:rsidDel="00AB358F">
        <w:rPr>
          <w:rFonts w:asciiTheme="majorHAnsi" w:eastAsia="Calibri" w:hAnsiTheme="majorHAnsi" w:cstheme="majorBidi"/>
          <w:lang w:bidi="ar-EG"/>
        </w:rPr>
        <w:t xml:space="preserve"> </w:t>
      </w:r>
      <w:r w:rsidR="00784405" w:rsidRPr="00C40AC5">
        <w:rPr>
          <w:rFonts w:asciiTheme="majorHAnsi" w:eastAsia="Calibri" w:hAnsiTheme="majorHAnsi" w:cstheme="majorBidi"/>
          <w:lang w:bidi="ar-EG"/>
        </w:rPr>
        <w:t>market</w:t>
      </w:r>
      <w:r w:rsidR="00AB358F">
        <w:rPr>
          <w:rFonts w:asciiTheme="majorHAnsi" w:eastAsia="Calibri" w:hAnsiTheme="majorHAnsi" w:cstheme="majorBidi"/>
          <w:lang w:bidi="ar-EG"/>
        </w:rPr>
        <w:t>ing</w:t>
      </w:r>
      <w:r w:rsidR="00784405" w:rsidRPr="00C40AC5">
        <w:rPr>
          <w:rFonts w:asciiTheme="majorHAnsi" w:eastAsia="Calibri" w:hAnsiTheme="majorHAnsi" w:cstheme="majorBidi"/>
          <w:lang w:bidi="ar-EG"/>
        </w:rPr>
        <w:t xml:space="preserve"> itself. This percentage </w:t>
      </w:r>
      <w:r w:rsidR="00AB358F">
        <w:rPr>
          <w:rFonts w:asciiTheme="majorHAnsi" w:eastAsia="Calibri" w:hAnsiTheme="majorHAnsi" w:cstheme="majorBidi"/>
          <w:lang w:bidi="ar-EG"/>
        </w:rPr>
        <w:t xml:space="preserve">however </w:t>
      </w:r>
      <w:r w:rsidR="00784405" w:rsidRPr="00C40AC5">
        <w:rPr>
          <w:rFonts w:asciiTheme="majorHAnsi" w:eastAsia="Calibri" w:hAnsiTheme="majorHAnsi" w:cstheme="majorBidi"/>
          <w:lang w:bidi="ar-EG"/>
        </w:rPr>
        <w:t>varies between experimental and control group</w:t>
      </w:r>
      <w:r w:rsidR="00AB358F">
        <w:rPr>
          <w:rFonts w:asciiTheme="majorHAnsi" w:eastAsia="Calibri" w:hAnsiTheme="majorHAnsi" w:cstheme="majorBidi"/>
          <w:lang w:bidi="ar-EG"/>
        </w:rPr>
        <w:t xml:space="preserve">s. </w:t>
      </w:r>
      <w:r w:rsidR="00784405" w:rsidRPr="00C40AC5">
        <w:rPr>
          <w:rFonts w:asciiTheme="majorHAnsi" w:eastAsia="Calibri" w:hAnsiTheme="majorHAnsi" w:cstheme="majorBidi"/>
          <w:lang w:bidi="ar-EG"/>
        </w:rPr>
        <w:t>60% of the control group kno</w:t>
      </w:r>
      <w:r w:rsidR="00AB358F">
        <w:rPr>
          <w:rFonts w:asciiTheme="majorHAnsi" w:eastAsia="Calibri" w:hAnsiTheme="majorHAnsi" w:cstheme="majorBidi"/>
          <w:lang w:bidi="ar-EG"/>
        </w:rPr>
        <w:t xml:space="preserve">ws </w:t>
      </w:r>
      <w:r w:rsidR="00784405" w:rsidRPr="00C40AC5">
        <w:rPr>
          <w:rFonts w:asciiTheme="majorHAnsi" w:eastAsia="Calibri" w:hAnsiTheme="majorHAnsi" w:cstheme="majorBidi"/>
          <w:lang w:bidi="ar-EG"/>
        </w:rPr>
        <w:t>about this program</w:t>
      </w:r>
      <w:r w:rsidR="00AB358F">
        <w:rPr>
          <w:rFonts w:asciiTheme="majorHAnsi" w:eastAsia="Calibri" w:hAnsiTheme="majorHAnsi" w:cstheme="majorBidi"/>
          <w:lang w:bidi="ar-EG"/>
        </w:rPr>
        <w:t>. T</w:t>
      </w:r>
      <w:r w:rsidR="00784405" w:rsidRPr="00C40AC5">
        <w:rPr>
          <w:rFonts w:asciiTheme="majorHAnsi" w:eastAsia="Calibri" w:hAnsiTheme="majorHAnsi" w:cstheme="majorBidi"/>
          <w:lang w:bidi="ar-EG"/>
        </w:rPr>
        <w:t>his percentage increased to 90% in the experimental group community</w:t>
      </w:r>
      <w:r w:rsidR="00784405" w:rsidRPr="00C40AC5">
        <w:rPr>
          <w:rFonts w:asciiTheme="majorHAnsi" w:eastAsia="Calibri" w:hAnsiTheme="majorHAnsi" w:cstheme="majorBidi"/>
          <w:rtl/>
          <w:lang w:bidi="ar-EG"/>
        </w:rPr>
        <w:t>.</w:t>
      </w:r>
    </w:p>
    <w:p w:rsidR="001226F3" w:rsidRDefault="00784405" w:rsidP="00C40AC5">
      <w:pPr>
        <w:tabs>
          <w:tab w:val="left" w:pos="935"/>
        </w:tabs>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When analyzing the experimental group</w:t>
      </w:r>
      <w:r w:rsidR="00B1507C">
        <w:rPr>
          <w:rFonts w:asciiTheme="majorHAnsi" w:hAnsiTheme="majorHAnsi" w:cstheme="majorBidi"/>
          <w:lang w:bidi="ar-EG"/>
        </w:rPr>
        <w:t xml:space="preserve"> (Table 3-2)</w:t>
      </w:r>
      <w:r w:rsidRPr="00C40AC5">
        <w:rPr>
          <w:rFonts w:asciiTheme="majorHAnsi" w:hAnsiTheme="majorHAnsi" w:cstheme="majorBidi"/>
          <w:lang w:bidi="ar-EG"/>
        </w:rPr>
        <w:t xml:space="preserve">, results indicate that most positive responses </w:t>
      </w:r>
      <w:r w:rsidR="00AB358F">
        <w:rPr>
          <w:rFonts w:asciiTheme="majorHAnsi" w:hAnsiTheme="majorHAnsi" w:cstheme="majorBidi"/>
          <w:lang w:bidi="ar-EG"/>
        </w:rPr>
        <w:t xml:space="preserve">related to awareness of </w:t>
      </w:r>
      <w:r w:rsidRPr="00C40AC5">
        <w:rPr>
          <w:rFonts w:asciiTheme="majorHAnsi" w:hAnsiTheme="majorHAnsi" w:cstheme="majorBidi"/>
          <w:lang w:bidi="ar-EG"/>
        </w:rPr>
        <w:t xml:space="preserve">the </w:t>
      </w:r>
      <w:r w:rsidR="00AB358F">
        <w:rPr>
          <w:rFonts w:asciiTheme="majorHAnsi" w:hAnsiTheme="majorHAnsi" w:cstheme="majorBidi"/>
          <w:lang w:bidi="ar-EG"/>
        </w:rPr>
        <w:t>N</w:t>
      </w:r>
      <w:r w:rsidR="00AB358F" w:rsidRPr="00C40AC5">
        <w:rPr>
          <w:rFonts w:asciiTheme="majorHAnsi" w:hAnsiTheme="majorHAnsi" w:cstheme="majorBidi"/>
          <w:lang w:bidi="ar-EG"/>
        </w:rPr>
        <w:t xml:space="preserve">ational </w:t>
      </w:r>
      <w:r w:rsidR="00AB358F">
        <w:rPr>
          <w:rFonts w:asciiTheme="majorHAnsi" w:hAnsiTheme="majorHAnsi" w:cstheme="majorBidi"/>
          <w:lang w:bidi="ar-EG"/>
        </w:rPr>
        <w:t>P</w:t>
      </w:r>
      <w:r w:rsidR="00DF7E78" w:rsidRPr="00F16B6A">
        <w:rPr>
          <w:rFonts w:asciiTheme="majorHAnsi" w:hAnsiTheme="majorHAnsi" w:cstheme="majorBidi"/>
          <w:lang w:bidi="ar-EG"/>
        </w:rPr>
        <w:t>rogram</w:t>
      </w:r>
      <w:r w:rsidR="00DF7E78">
        <w:rPr>
          <w:rFonts w:asciiTheme="majorHAnsi" w:hAnsiTheme="majorHAnsi" w:cstheme="majorBidi"/>
          <w:lang w:bidi="ar-EG"/>
        </w:rPr>
        <w:t>’</w:t>
      </w:r>
      <w:r w:rsidR="00AB358F">
        <w:rPr>
          <w:rFonts w:asciiTheme="majorHAnsi" w:hAnsiTheme="majorHAnsi" w:cstheme="majorBidi"/>
          <w:lang w:bidi="ar-EG"/>
        </w:rPr>
        <w:t xml:space="preserve">s </w:t>
      </w:r>
      <w:r w:rsidRPr="00C40AC5">
        <w:rPr>
          <w:rFonts w:asciiTheme="majorHAnsi" w:hAnsiTheme="majorHAnsi" w:cstheme="majorBidi"/>
          <w:lang w:bidi="ar-EG"/>
        </w:rPr>
        <w:t xml:space="preserve">female genital mutilation </w:t>
      </w:r>
      <w:r w:rsidR="00AB358F">
        <w:rPr>
          <w:rFonts w:asciiTheme="majorHAnsi" w:hAnsiTheme="majorHAnsi" w:cstheme="majorBidi"/>
          <w:lang w:bidi="ar-EG"/>
        </w:rPr>
        <w:t xml:space="preserve">combat </w:t>
      </w:r>
      <w:r w:rsidRPr="00C40AC5">
        <w:rPr>
          <w:rFonts w:asciiTheme="majorHAnsi" w:hAnsiTheme="majorHAnsi" w:cstheme="majorBidi"/>
          <w:lang w:bidi="ar-EG"/>
        </w:rPr>
        <w:t xml:space="preserve">and </w:t>
      </w:r>
      <w:r w:rsidR="00AB358F">
        <w:rPr>
          <w:rFonts w:asciiTheme="majorHAnsi" w:hAnsiTheme="majorHAnsi" w:cstheme="majorBidi"/>
          <w:lang w:bidi="ar-EG"/>
        </w:rPr>
        <w:t xml:space="preserve">families </w:t>
      </w:r>
      <w:r w:rsidRPr="00C40AC5">
        <w:rPr>
          <w:rFonts w:asciiTheme="majorHAnsi" w:hAnsiTheme="majorHAnsi" w:cstheme="majorBidi"/>
          <w:lang w:bidi="ar-EG"/>
        </w:rPr>
        <w:t xml:space="preserve">empowerment </w:t>
      </w:r>
      <w:r w:rsidR="00AB358F">
        <w:rPr>
          <w:rFonts w:asciiTheme="majorHAnsi" w:hAnsiTheme="majorHAnsi" w:cstheme="majorBidi"/>
          <w:lang w:bidi="ar-EG"/>
        </w:rPr>
        <w:t xml:space="preserve">by </w:t>
      </w:r>
      <w:r w:rsidR="00AB358F" w:rsidRPr="007354BA">
        <w:rPr>
          <w:rFonts w:asciiTheme="majorHAnsi" w:hAnsiTheme="majorHAnsi" w:cstheme="majorBidi"/>
          <w:lang w:bidi="ar-EG"/>
        </w:rPr>
        <w:t xml:space="preserve">99% </w:t>
      </w:r>
      <w:r w:rsidRPr="00C40AC5">
        <w:rPr>
          <w:rFonts w:asciiTheme="majorHAnsi" w:hAnsiTheme="majorHAnsi" w:cstheme="majorBidi"/>
          <w:lang w:bidi="ar-EG"/>
        </w:rPr>
        <w:t xml:space="preserve">in </w:t>
      </w:r>
      <w:r w:rsidR="00AB358F">
        <w:rPr>
          <w:rFonts w:asciiTheme="majorHAnsi" w:hAnsiTheme="majorHAnsi" w:cstheme="majorBidi"/>
          <w:lang w:bidi="ar-EG"/>
        </w:rPr>
        <w:t xml:space="preserve">both </w:t>
      </w:r>
      <w:r w:rsidRPr="00C40AC5">
        <w:rPr>
          <w:rFonts w:asciiTheme="majorHAnsi" w:hAnsiTheme="majorHAnsi" w:cstheme="majorBidi"/>
          <w:lang w:bidi="ar-EG"/>
        </w:rPr>
        <w:t>Aswan</w:t>
      </w:r>
      <w:r w:rsidR="00AB358F">
        <w:rPr>
          <w:rFonts w:asciiTheme="majorHAnsi" w:hAnsiTheme="majorHAnsi" w:cstheme="majorBidi"/>
          <w:lang w:bidi="ar-EG"/>
        </w:rPr>
        <w:t xml:space="preserve"> and</w:t>
      </w:r>
      <w:r w:rsidRPr="00C40AC5">
        <w:rPr>
          <w:rFonts w:asciiTheme="majorHAnsi" w:hAnsiTheme="majorHAnsi" w:cstheme="majorBidi"/>
          <w:lang w:bidi="ar-EG"/>
        </w:rPr>
        <w:t xml:space="preserve"> Sohag</w:t>
      </w:r>
      <w:r w:rsidR="00AB358F">
        <w:rPr>
          <w:rFonts w:asciiTheme="majorHAnsi" w:hAnsiTheme="majorHAnsi" w:cstheme="majorBidi"/>
          <w:lang w:bidi="ar-EG"/>
        </w:rPr>
        <w:t xml:space="preserve">, </w:t>
      </w:r>
      <w:r w:rsidRPr="00C40AC5">
        <w:rPr>
          <w:rFonts w:asciiTheme="majorHAnsi" w:hAnsiTheme="majorHAnsi" w:cstheme="majorBidi"/>
          <w:lang w:bidi="ar-EG"/>
        </w:rPr>
        <w:t xml:space="preserve">compared to 54% </w:t>
      </w:r>
      <w:r w:rsidR="00AB358F">
        <w:rPr>
          <w:rFonts w:asciiTheme="majorHAnsi" w:hAnsiTheme="majorHAnsi" w:cstheme="majorBidi"/>
          <w:lang w:bidi="ar-EG"/>
        </w:rPr>
        <w:t xml:space="preserve">for Aswan </w:t>
      </w:r>
      <w:r w:rsidRPr="00C40AC5">
        <w:rPr>
          <w:rFonts w:asciiTheme="majorHAnsi" w:hAnsiTheme="majorHAnsi" w:cstheme="majorBidi"/>
          <w:lang w:bidi="ar-EG"/>
        </w:rPr>
        <w:t xml:space="preserve">and 80% </w:t>
      </w:r>
      <w:r w:rsidR="00AB358F">
        <w:rPr>
          <w:rFonts w:asciiTheme="majorHAnsi" w:hAnsiTheme="majorHAnsi" w:cstheme="majorBidi"/>
          <w:lang w:bidi="ar-EG"/>
        </w:rPr>
        <w:t xml:space="preserve">for Sohag </w:t>
      </w:r>
      <w:r w:rsidRPr="00C40AC5">
        <w:rPr>
          <w:rFonts w:asciiTheme="majorHAnsi" w:hAnsiTheme="majorHAnsi" w:cstheme="majorBidi"/>
          <w:lang w:bidi="ar-EG"/>
        </w:rPr>
        <w:t>in control villages</w:t>
      </w:r>
      <w:r w:rsidR="00AB358F">
        <w:rPr>
          <w:rFonts w:asciiTheme="majorHAnsi" w:hAnsiTheme="majorHAnsi" w:cstheme="majorBidi"/>
          <w:lang w:bidi="ar-EG"/>
        </w:rPr>
        <w:t>.</w:t>
      </w:r>
      <w:r w:rsidR="00AB358F" w:rsidRPr="00C40AC5">
        <w:rPr>
          <w:rFonts w:asciiTheme="majorHAnsi" w:hAnsiTheme="majorHAnsi" w:cstheme="majorBidi"/>
          <w:lang w:bidi="ar-EG"/>
        </w:rPr>
        <w:t xml:space="preserve"> </w:t>
      </w:r>
      <w:r w:rsidRPr="00C40AC5">
        <w:rPr>
          <w:rFonts w:asciiTheme="majorHAnsi" w:hAnsiTheme="majorHAnsi" w:cstheme="majorBidi"/>
          <w:lang w:bidi="ar-EG"/>
        </w:rPr>
        <w:t xml:space="preserve">Minia </w:t>
      </w:r>
      <w:r w:rsidR="00AB358F">
        <w:rPr>
          <w:rFonts w:asciiTheme="majorHAnsi" w:hAnsiTheme="majorHAnsi" w:cstheme="majorBidi"/>
          <w:lang w:bidi="ar-EG"/>
        </w:rPr>
        <w:t xml:space="preserve">reached </w:t>
      </w:r>
      <w:r w:rsidRPr="00C40AC5">
        <w:rPr>
          <w:rFonts w:asciiTheme="majorHAnsi" w:hAnsiTheme="majorHAnsi" w:cstheme="majorBidi"/>
          <w:lang w:bidi="ar-EG"/>
        </w:rPr>
        <w:t xml:space="preserve">96% </w:t>
      </w:r>
      <w:r w:rsidR="00AB358F">
        <w:rPr>
          <w:rFonts w:asciiTheme="majorHAnsi" w:hAnsiTheme="majorHAnsi" w:cstheme="majorBidi"/>
          <w:lang w:bidi="ar-EG"/>
        </w:rPr>
        <w:t xml:space="preserve">in the experimental villages compared to </w:t>
      </w:r>
      <w:r w:rsidRPr="00C40AC5">
        <w:rPr>
          <w:rFonts w:asciiTheme="majorHAnsi" w:hAnsiTheme="majorHAnsi" w:cstheme="majorBidi"/>
          <w:lang w:bidi="ar-EG"/>
        </w:rPr>
        <w:t>45% in control village</w:t>
      </w:r>
      <w:r w:rsidR="00AB358F">
        <w:rPr>
          <w:rFonts w:asciiTheme="majorHAnsi" w:hAnsiTheme="majorHAnsi" w:cstheme="majorBidi"/>
          <w:lang w:bidi="ar-EG"/>
        </w:rPr>
        <w:t xml:space="preserve">s. </w:t>
      </w:r>
      <w:r w:rsidRPr="00C40AC5">
        <w:rPr>
          <w:rFonts w:asciiTheme="majorHAnsi" w:hAnsiTheme="majorHAnsi" w:cstheme="majorBidi"/>
          <w:lang w:bidi="ar-EG"/>
        </w:rPr>
        <w:t xml:space="preserve">Qena </w:t>
      </w:r>
      <w:r w:rsidR="00AB358F">
        <w:rPr>
          <w:rFonts w:asciiTheme="majorHAnsi" w:hAnsiTheme="majorHAnsi" w:cstheme="majorBidi"/>
          <w:lang w:bidi="ar-EG"/>
        </w:rPr>
        <w:t xml:space="preserve">experimental villages were </w:t>
      </w:r>
      <w:r w:rsidRPr="00C40AC5">
        <w:rPr>
          <w:rFonts w:asciiTheme="majorHAnsi" w:hAnsiTheme="majorHAnsi" w:cstheme="majorBidi"/>
          <w:lang w:bidi="ar-EG"/>
        </w:rPr>
        <w:t>91% compared to 59%</w:t>
      </w:r>
      <w:r w:rsidR="00AB358F">
        <w:rPr>
          <w:rFonts w:asciiTheme="majorHAnsi" w:hAnsiTheme="majorHAnsi" w:cstheme="majorBidi"/>
          <w:lang w:bidi="ar-EG"/>
        </w:rPr>
        <w:t xml:space="preserve"> in control villages</w:t>
      </w:r>
      <w:r w:rsidRPr="00C40AC5">
        <w:rPr>
          <w:rFonts w:asciiTheme="majorHAnsi" w:hAnsiTheme="majorHAnsi" w:cstheme="majorBidi"/>
          <w:lang w:bidi="ar-EG"/>
        </w:rPr>
        <w:t xml:space="preserve">. 88.3% </w:t>
      </w:r>
      <w:r w:rsidR="00AB358F">
        <w:rPr>
          <w:rFonts w:asciiTheme="majorHAnsi" w:hAnsiTheme="majorHAnsi" w:cstheme="majorBidi"/>
          <w:lang w:bidi="ar-EG"/>
        </w:rPr>
        <w:t xml:space="preserve">was reached in Qalubia, coming at higher percentage to </w:t>
      </w:r>
      <w:r w:rsidRPr="00C40AC5">
        <w:rPr>
          <w:rFonts w:asciiTheme="majorHAnsi" w:hAnsiTheme="majorHAnsi" w:cstheme="majorBidi"/>
          <w:lang w:bidi="ar-EG"/>
        </w:rPr>
        <w:t xml:space="preserve">74% </w:t>
      </w:r>
      <w:r w:rsidR="00AB358F">
        <w:rPr>
          <w:rFonts w:asciiTheme="majorHAnsi" w:hAnsiTheme="majorHAnsi" w:cstheme="majorBidi"/>
          <w:lang w:bidi="ar-EG"/>
        </w:rPr>
        <w:t xml:space="preserve">reached </w:t>
      </w:r>
      <w:r w:rsidRPr="00C40AC5">
        <w:rPr>
          <w:rFonts w:asciiTheme="majorHAnsi" w:hAnsiTheme="majorHAnsi" w:cstheme="majorBidi"/>
          <w:lang w:bidi="ar-EG"/>
        </w:rPr>
        <w:t>in control village</w:t>
      </w:r>
      <w:r w:rsidR="00AB358F">
        <w:rPr>
          <w:rFonts w:asciiTheme="majorHAnsi" w:hAnsiTheme="majorHAnsi" w:cstheme="majorBidi"/>
          <w:lang w:bidi="ar-EG"/>
        </w:rPr>
        <w:t>s. A</w:t>
      </w:r>
      <w:r w:rsidRPr="00C40AC5">
        <w:rPr>
          <w:rFonts w:asciiTheme="majorHAnsi" w:hAnsiTheme="majorHAnsi" w:cstheme="majorBidi"/>
          <w:lang w:bidi="ar-EG"/>
        </w:rPr>
        <w:t>lmost equal proportions</w:t>
      </w:r>
      <w:r w:rsidR="00AB358F">
        <w:rPr>
          <w:rFonts w:asciiTheme="majorHAnsi" w:hAnsiTheme="majorHAnsi" w:cstheme="majorBidi"/>
          <w:lang w:bidi="ar-EG"/>
        </w:rPr>
        <w:t xml:space="preserve"> were reached</w:t>
      </w:r>
      <w:r w:rsidRPr="00C40AC5">
        <w:rPr>
          <w:rFonts w:asciiTheme="majorHAnsi" w:hAnsiTheme="majorHAnsi" w:cstheme="majorBidi"/>
          <w:lang w:bidi="ar-EG"/>
        </w:rPr>
        <w:t xml:space="preserve"> in Beni Suef, Assiut, 87% versus 47% and 69% respectively in the control villages. </w:t>
      </w:r>
      <w:r w:rsidR="00F87973" w:rsidRPr="00F87973">
        <w:rPr>
          <w:rFonts w:asciiTheme="majorHAnsi" w:hAnsiTheme="majorHAnsi" w:cstheme="majorBidi"/>
          <w:lang w:bidi="ar-EG"/>
        </w:rPr>
        <w:t>Awareness rates decrease to 80% in experimental villages of Gharbeya, Fayoum and Port Said Governorates, compared to even lower rates in control villages of the same governorates: 79% for Gharbeya, 38% for Fayoum and 54% for Port Said.</w:t>
      </w:r>
    </w:p>
    <w:p w:rsidR="009957DB" w:rsidRDefault="009957DB" w:rsidP="00C40AC5">
      <w:pPr>
        <w:tabs>
          <w:tab w:val="left" w:pos="935"/>
        </w:tabs>
        <w:spacing w:before="0" w:after="240" w:line="276" w:lineRule="auto"/>
        <w:jc w:val="both"/>
        <w:rPr>
          <w:rFonts w:asciiTheme="majorHAnsi" w:hAnsiTheme="majorHAnsi" w:cstheme="majorBidi"/>
          <w:lang w:bidi="ar-EG"/>
        </w:rPr>
      </w:pPr>
    </w:p>
    <w:tbl>
      <w:tblPr>
        <w:tblW w:w="3474" w:type="pct"/>
        <w:jc w:val="center"/>
        <w:tblLook w:val="04A0" w:firstRow="1" w:lastRow="0" w:firstColumn="1" w:lastColumn="0" w:noHBand="0" w:noVBand="1"/>
      </w:tblPr>
      <w:tblGrid>
        <w:gridCol w:w="1341"/>
        <w:gridCol w:w="872"/>
        <w:gridCol w:w="872"/>
        <w:gridCol w:w="872"/>
        <w:gridCol w:w="872"/>
        <w:gridCol w:w="872"/>
        <w:gridCol w:w="872"/>
      </w:tblGrid>
      <w:tr w:rsidR="001226F3" w:rsidRPr="00A27B90" w:rsidTr="00D74284">
        <w:trPr>
          <w:trHeight w:val="312"/>
          <w:jc w:val="center"/>
        </w:trPr>
        <w:tc>
          <w:tcPr>
            <w:tcW w:w="5000" w:type="pct"/>
            <w:gridSpan w:val="7"/>
            <w:tcBorders>
              <w:top w:val="single" w:sz="4" w:space="0" w:color="auto"/>
              <w:left w:val="single" w:sz="4" w:space="0" w:color="auto"/>
              <w:bottom w:val="nil"/>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w:t>
            </w:r>
            <w:r>
              <w:rPr>
                <w:rFonts w:asciiTheme="majorHAnsi" w:eastAsia="Times New Roman" w:hAnsiTheme="majorHAnsi" w:cstheme="majorBidi"/>
                <w:b/>
                <w:bCs/>
                <w:color w:val="000000"/>
              </w:rPr>
              <w:t>3-</w:t>
            </w:r>
            <w:r w:rsidRPr="00300BA8">
              <w:rPr>
                <w:rFonts w:asciiTheme="majorHAnsi" w:eastAsia="Times New Roman" w:hAnsiTheme="majorHAnsi" w:cstheme="majorBidi"/>
                <w:b/>
                <w:bCs/>
                <w:color w:val="000000"/>
              </w:rPr>
              <w:t>2)</w:t>
            </w:r>
          </w:p>
        </w:tc>
      </w:tr>
      <w:tr w:rsidR="001226F3" w:rsidRPr="00A27B90" w:rsidTr="00D74284">
        <w:trPr>
          <w:trHeight w:val="70"/>
          <w:jc w:val="center"/>
        </w:trPr>
        <w:tc>
          <w:tcPr>
            <w:tcW w:w="5000" w:type="pct"/>
            <w:gridSpan w:val="7"/>
            <w:tcBorders>
              <w:top w:val="nil"/>
              <w:left w:val="single" w:sz="4" w:space="0" w:color="auto"/>
              <w:bottom w:val="single" w:sz="12"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tl/>
              </w:rPr>
            </w:pPr>
            <w:r>
              <w:rPr>
                <w:rFonts w:asciiTheme="majorHAnsi" w:eastAsia="Times New Roman" w:hAnsiTheme="majorHAnsi" w:cstheme="majorBidi"/>
                <w:b/>
                <w:bCs/>
                <w:color w:val="000000"/>
              </w:rPr>
              <w:lastRenderedPageBreak/>
              <w:t>K</w:t>
            </w:r>
            <w:r w:rsidRPr="00300BA8">
              <w:rPr>
                <w:rFonts w:asciiTheme="majorHAnsi" w:eastAsia="Times New Roman" w:hAnsiTheme="majorHAnsi" w:cstheme="majorBidi"/>
                <w:b/>
                <w:bCs/>
                <w:color w:val="000000"/>
              </w:rPr>
              <w:t xml:space="preserve">nowledge </w:t>
            </w:r>
            <w:r>
              <w:rPr>
                <w:rFonts w:asciiTheme="majorHAnsi" w:eastAsia="Times New Roman" w:hAnsiTheme="majorHAnsi" w:cstheme="majorBidi"/>
                <w:b/>
                <w:bCs/>
                <w:color w:val="000000"/>
              </w:rPr>
              <w:t>about</w:t>
            </w:r>
            <w:r w:rsidRPr="00300BA8">
              <w:rPr>
                <w:rFonts w:asciiTheme="majorHAnsi" w:eastAsia="Times New Roman" w:hAnsiTheme="majorHAnsi" w:cstheme="majorBidi"/>
                <w:b/>
                <w:bCs/>
                <w:color w:val="000000"/>
              </w:rPr>
              <w:t xml:space="preserve"> Program </w:t>
            </w:r>
            <w:r>
              <w:rPr>
                <w:rFonts w:asciiTheme="majorHAnsi" w:eastAsia="Times New Roman" w:hAnsiTheme="majorHAnsi" w:cstheme="majorBidi"/>
                <w:b/>
                <w:bCs/>
                <w:color w:val="000000"/>
              </w:rPr>
              <w:t>initiatives disaggregated by g</w:t>
            </w:r>
            <w:r w:rsidRPr="00300BA8">
              <w:rPr>
                <w:rFonts w:asciiTheme="majorHAnsi" w:eastAsia="Times New Roman" w:hAnsiTheme="majorHAnsi" w:cstheme="majorBidi"/>
                <w:b/>
                <w:bCs/>
                <w:color w:val="000000"/>
              </w:rPr>
              <w:t>overnorate</w:t>
            </w:r>
          </w:p>
        </w:tc>
      </w:tr>
      <w:tr w:rsidR="001226F3" w:rsidRPr="00A27B90" w:rsidTr="00D74284">
        <w:trPr>
          <w:trHeight w:val="40"/>
          <w:jc w:val="center"/>
        </w:trPr>
        <w:tc>
          <w:tcPr>
            <w:tcW w:w="1158" w:type="pct"/>
            <w:vMerge w:val="restar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Governorate</w:t>
            </w:r>
          </w:p>
        </w:tc>
        <w:tc>
          <w:tcPr>
            <w:tcW w:w="1281" w:type="pct"/>
            <w:gridSpan w:val="2"/>
            <w:tcBorders>
              <w:top w:val="single" w:sz="12" w:space="0" w:color="5B9BD5"/>
              <w:left w:val="nil"/>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 xml:space="preserve">Experimental </w:t>
            </w:r>
          </w:p>
        </w:tc>
        <w:tc>
          <w:tcPr>
            <w:tcW w:w="1281" w:type="pct"/>
            <w:gridSpan w:val="2"/>
            <w:tcBorders>
              <w:top w:val="single" w:sz="12" w:space="0" w:color="5B9BD5"/>
              <w:left w:val="nil"/>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Control</w:t>
            </w:r>
          </w:p>
        </w:tc>
        <w:tc>
          <w:tcPr>
            <w:tcW w:w="1280" w:type="pct"/>
            <w:gridSpan w:val="2"/>
            <w:tcBorders>
              <w:top w:val="single" w:sz="12" w:space="0" w:color="5B9BD5"/>
              <w:left w:val="nil"/>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Total (%)</w:t>
            </w:r>
          </w:p>
        </w:tc>
      </w:tr>
      <w:tr w:rsidR="001226F3" w:rsidRPr="00A27B90" w:rsidTr="00D74284">
        <w:trPr>
          <w:trHeight w:val="50"/>
          <w:jc w:val="center"/>
        </w:trPr>
        <w:tc>
          <w:tcPr>
            <w:tcW w:w="1158" w:type="pct"/>
            <w:vMerge/>
            <w:tcBorders>
              <w:top w:val="nil"/>
              <w:left w:val="single" w:sz="4" w:space="0" w:color="auto"/>
              <w:bottom w:val="single" w:sz="8" w:space="0" w:color="5B9BD5"/>
              <w:right w:val="single" w:sz="8" w:space="0" w:color="5B9BD5"/>
            </w:tcBorders>
            <w:vAlign w:val="center"/>
            <w:hideMark/>
          </w:tcPr>
          <w:p w:rsidR="001226F3" w:rsidRPr="00300BA8" w:rsidRDefault="001226F3" w:rsidP="00D74284">
            <w:pPr>
              <w:spacing w:before="0" w:after="0" w:line="276" w:lineRule="auto"/>
              <w:jc w:val="left"/>
              <w:rPr>
                <w:rFonts w:asciiTheme="majorHAnsi" w:eastAsia="Times New Roman" w:hAnsiTheme="majorHAnsi" w:cstheme="majorBidi"/>
                <w:b/>
                <w:bCs/>
                <w:color w:val="000000"/>
              </w:rPr>
            </w:pPr>
          </w:p>
        </w:tc>
        <w:tc>
          <w:tcPr>
            <w:tcW w:w="641" w:type="pct"/>
            <w:tcBorders>
              <w:top w:val="nil"/>
              <w:left w:val="nil"/>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640" w:type="pct"/>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A27B90">
              <w:rPr>
                <w:rFonts w:asciiTheme="majorHAnsi" w:eastAsia="Times New Roman" w:hAnsiTheme="majorHAnsi" w:cstheme="majorBidi"/>
                <w:color w:val="000000"/>
              </w:rPr>
              <w:t>Aswan</w:t>
            </w:r>
          </w:p>
        </w:tc>
        <w:tc>
          <w:tcPr>
            <w:tcW w:w="641" w:type="pct"/>
            <w:tcBorders>
              <w:top w:val="nil"/>
              <w:left w:val="nil"/>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99.00%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54.00%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46.00%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84.50%</w:t>
            </w:r>
          </w:p>
        </w:tc>
        <w:tc>
          <w:tcPr>
            <w:tcW w:w="640" w:type="pct"/>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15.50%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Sohag</w:t>
            </w:r>
          </w:p>
        </w:tc>
        <w:tc>
          <w:tcPr>
            <w:tcW w:w="641" w:type="pct"/>
            <w:tcBorders>
              <w:top w:val="nil"/>
              <w:left w:val="nil"/>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99.00%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80.00%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20.00%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92.70%</w:t>
            </w:r>
          </w:p>
        </w:tc>
        <w:tc>
          <w:tcPr>
            <w:tcW w:w="640" w:type="pct"/>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7.30%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A27B90">
              <w:rPr>
                <w:rFonts w:asciiTheme="majorHAnsi" w:eastAsia="Times New Roman" w:hAnsiTheme="majorHAnsi" w:cstheme="majorBidi"/>
                <w:color w:val="000000"/>
              </w:rPr>
              <w:t>Minia</w:t>
            </w:r>
          </w:p>
        </w:tc>
        <w:tc>
          <w:tcPr>
            <w:tcW w:w="641" w:type="pct"/>
            <w:tcBorders>
              <w:top w:val="nil"/>
              <w:left w:val="nil"/>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95.70%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4.30%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45.00%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55.00%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79.40%</w:t>
            </w:r>
          </w:p>
        </w:tc>
        <w:tc>
          <w:tcPr>
            <w:tcW w:w="640" w:type="pct"/>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20.60%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Qena</w:t>
            </w:r>
          </w:p>
        </w:tc>
        <w:tc>
          <w:tcPr>
            <w:tcW w:w="641" w:type="pct"/>
            <w:tcBorders>
              <w:top w:val="nil"/>
              <w:left w:val="nil"/>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91.00%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59.00%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41.00%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80.30%</w:t>
            </w:r>
          </w:p>
        </w:tc>
        <w:tc>
          <w:tcPr>
            <w:tcW w:w="640" w:type="pct"/>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19.70%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Qalubia</w:t>
            </w:r>
          </w:p>
        </w:tc>
        <w:tc>
          <w:tcPr>
            <w:tcW w:w="641" w:type="pct"/>
            <w:tcBorders>
              <w:top w:val="nil"/>
              <w:left w:val="nil"/>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88.30%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11.70%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74.00%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26.00%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83.30%</w:t>
            </w:r>
          </w:p>
        </w:tc>
        <w:tc>
          <w:tcPr>
            <w:tcW w:w="640" w:type="pct"/>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16.70%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Beni Suef</w:t>
            </w:r>
          </w:p>
        </w:tc>
        <w:tc>
          <w:tcPr>
            <w:tcW w:w="641" w:type="pct"/>
            <w:tcBorders>
              <w:top w:val="nil"/>
              <w:left w:val="nil"/>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87.00%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13.00%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47.10%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52.90%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73.50%</w:t>
            </w:r>
          </w:p>
        </w:tc>
        <w:tc>
          <w:tcPr>
            <w:tcW w:w="640" w:type="pct"/>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26.50%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tl/>
              </w:rPr>
              <w:t xml:space="preserve"> </w:t>
            </w:r>
            <w:r w:rsidRPr="00300BA8">
              <w:rPr>
                <w:rFonts w:asciiTheme="majorHAnsi" w:eastAsia="Times New Roman" w:hAnsiTheme="majorHAnsi" w:cstheme="majorBidi"/>
                <w:color w:val="000000"/>
              </w:rPr>
              <w:t>Assiut</w:t>
            </w:r>
          </w:p>
        </w:tc>
        <w:tc>
          <w:tcPr>
            <w:tcW w:w="641" w:type="pct"/>
            <w:tcBorders>
              <w:top w:val="nil"/>
              <w:left w:val="nil"/>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86.70%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13.30%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69.00%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31.00%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80.70%</w:t>
            </w:r>
          </w:p>
        </w:tc>
        <w:tc>
          <w:tcPr>
            <w:tcW w:w="640" w:type="pct"/>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19.30%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Gharbeya</w:t>
            </w:r>
          </w:p>
        </w:tc>
        <w:tc>
          <w:tcPr>
            <w:tcW w:w="641" w:type="pct"/>
            <w:tcBorders>
              <w:top w:val="nil"/>
              <w:left w:val="nil"/>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80.40%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19.60%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tl/>
              </w:rPr>
              <w:t>79%</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tl/>
              </w:rPr>
              <w:t>21%</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79.50%</w:t>
            </w:r>
          </w:p>
        </w:tc>
        <w:tc>
          <w:tcPr>
            <w:tcW w:w="640" w:type="pct"/>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20.50%</w:t>
            </w:r>
          </w:p>
        </w:tc>
      </w:tr>
      <w:tr w:rsidR="001226F3" w:rsidRPr="00A27B90" w:rsidTr="00D74284">
        <w:trPr>
          <w:trHeight w:val="456"/>
          <w:jc w:val="center"/>
        </w:trPr>
        <w:tc>
          <w:tcPr>
            <w:tcW w:w="1158" w:type="pc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Fayoum</w:t>
            </w:r>
          </w:p>
        </w:tc>
        <w:tc>
          <w:tcPr>
            <w:tcW w:w="641" w:type="pct"/>
            <w:tcBorders>
              <w:top w:val="nil"/>
              <w:left w:val="nil"/>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80.00%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20.00%</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38.00%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62.00%</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66.00%</w:t>
            </w:r>
          </w:p>
        </w:tc>
        <w:tc>
          <w:tcPr>
            <w:tcW w:w="640" w:type="pct"/>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34.00%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Port Said</w:t>
            </w:r>
          </w:p>
        </w:tc>
        <w:tc>
          <w:tcPr>
            <w:tcW w:w="641" w:type="pct"/>
            <w:tcBorders>
              <w:top w:val="nil"/>
              <w:left w:val="nil"/>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20.00%</w:t>
            </w:r>
          </w:p>
        </w:tc>
        <w:tc>
          <w:tcPr>
            <w:tcW w:w="641"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54.00%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46.00%</w:t>
            </w:r>
          </w:p>
        </w:tc>
        <w:tc>
          <w:tcPr>
            <w:tcW w:w="640" w:type="pct"/>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71.30%</w:t>
            </w:r>
          </w:p>
        </w:tc>
        <w:tc>
          <w:tcPr>
            <w:tcW w:w="640" w:type="pct"/>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28.70%</w:t>
            </w:r>
          </w:p>
        </w:tc>
      </w:tr>
      <w:tr w:rsidR="001226F3" w:rsidRPr="00A27B90" w:rsidTr="00D74284">
        <w:trPr>
          <w:trHeight w:val="50"/>
          <w:jc w:val="center"/>
        </w:trPr>
        <w:tc>
          <w:tcPr>
            <w:tcW w:w="1158" w:type="pct"/>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Total</w:t>
            </w:r>
          </w:p>
        </w:tc>
        <w:tc>
          <w:tcPr>
            <w:tcW w:w="641" w:type="pct"/>
            <w:tcBorders>
              <w:top w:val="nil"/>
              <w:left w:val="nil"/>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1455</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155</w:t>
            </w:r>
          </w:p>
        </w:tc>
        <w:tc>
          <w:tcPr>
            <w:tcW w:w="641"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479</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324</w:t>
            </w:r>
          </w:p>
        </w:tc>
        <w:tc>
          <w:tcPr>
            <w:tcW w:w="640" w:type="pct"/>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1934</w:t>
            </w:r>
          </w:p>
        </w:tc>
        <w:tc>
          <w:tcPr>
            <w:tcW w:w="640" w:type="pct"/>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479</w:t>
            </w:r>
          </w:p>
        </w:tc>
      </w:tr>
      <w:tr w:rsidR="001226F3" w:rsidRPr="00A27B90" w:rsidTr="00D74284">
        <w:trPr>
          <w:trHeight w:val="50"/>
          <w:jc w:val="center"/>
        </w:trPr>
        <w:tc>
          <w:tcPr>
            <w:tcW w:w="1158" w:type="pct"/>
            <w:tcBorders>
              <w:top w:val="nil"/>
              <w:left w:val="single" w:sz="4" w:space="0" w:color="auto"/>
              <w:bottom w:val="single" w:sz="4" w:space="0" w:color="auto"/>
              <w:right w:val="single" w:sz="8" w:space="0" w:color="5B9BD5"/>
            </w:tcBorders>
            <w:shd w:val="clear" w:color="auto" w:fill="auto"/>
            <w:noWrap/>
            <w:vAlign w:val="center"/>
            <w:hideMark/>
          </w:tcPr>
          <w:p w:rsidR="001226F3" w:rsidRPr="00300BA8" w:rsidRDefault="001226F3" w:rsidP="00D74284">
            <w:pPr>
              <w:spacing w:before="0" w:after="0" w:line="276" w:lineRule="auto"/>
              <w:jc w:val="left"/>
              <w:rPr>
                <w:rFonts w:asciiTheme="majorHAnsi" w:eastAsia="Times New Roman" w:hAnsiTheme="majorHAnsi" w:cstheme="majorBidi"/>
                <w:color w:val="000000"/>
              </w:rPr>
            </w:pPr>
            <w:r w:rsidRPr="00300BA8">
              <w:rPr>
                <w:rFonts w:asciiTheme="majorHAnsi" w:eastAsia="Times New Roman" w:hAnsiTheme="majorHAnsi" w:cstheme="majorBidi"/>
                <w:color w:val="000000"/>
              </w:rPr>
              <w:t>Percentage</w:t>
            </w:r>
          </w:p>
        </w:tc>
        <w:tc>
          <w:tcPr>
            <w:tcW w:w="641" w:type="pct"/>
            <w:tcBorders>
              <w:top w:val="nil"/>
              <w:left w:val="nil"/>
              <w:bottom w:val="single" w:sz="4" w:space="0" w:color="auto"/>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90.40%</w:t>
            </w:r>
          </w:p>
        </w:tc>
        <w:tc>
          <w:tcPr>
            <w:tcW w:w="641" w:type="pct"/>
            <w:tcBorders>
              <w:top w:val="nil"/>
              <w:left w:val="single" w:sz="8" w:space="0" w:color="5B9BD5"/>
              <w:bottom w:val="single" w:sz="4" w:space="0" w:color="auto"/>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9.60%</w:t>
            </w:r>
          </w:p>
        </w:tc>
        <w:tc>
          <w:tcPr>
            <w:tcW w:w="641" w:type="pct"/>
            <w:tcBorders>
              <w:top w:val="nil"/>
              <w:left w:val="single" w:sz="8" w:space="0" w:color="5B9BD5"/>
              <w:bottom w:val="single" w:sz="4" w:space="0" w:color="auto"/>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59.70%</w:t>
            </w:r>
          </w:p>
        </w:tc>
        <w:tc>
          <w:tcPr>
            <w:tcW w:w="640" w:type="pct"/>
            <w:tcBorders>
              <w:top w:val="nil"/>
              <w:left w:val="single" w:sz="8" w:space="0" w:color="5B9BD5"/>
              <w:bottom w:val="single" w:sz="4" w:space="0" w:color="auto"/>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40.30%</w:t>
            </w:r>
          </w:p>
        </w:tc>
        <w:tc>
          <w:tcPr>
            <w:tcW w:w="640" w:type="pct"/>
            <w:tcBorders>
              <w:top w:val="nil"/>
              <w:left w:val="single" w:sz="8" w:space="0" w:color="5B9BD5"/>
              <w:bottom w:val="single" w:sz="4" w:space="0" w:color="auto"/>
              <w:right w:val="nil"/>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80.10%</w:t>
            </w:r>
          </w:p>
        </w:tc>
        <w:tc>
          <w:tcPr>
            <w:tcW w:w="640" w:type="pct"/>
            <w:tcBorders>
              <w:top w:val="nil"/>
              <w:left w:val="single" w:sz="8" w:space="0" w:color="5B9BD5"/>
              <w:bottom w:val="single" w:sz="4" w:space="0" w:color="auto"/>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color w:val="000000"/>
              </w:rPr>
            </w:pPr>
            <w:r w:rsidRPr="00300BA8">
              <w:rPr>
                <w:rFonts w:asciiTheme="majorHAnsi" w:eastAsia="Times New Roman" w:hAnsiTheme="majorHAnsi" w:cstheme="majorBidi"/>
                <w:color w:val="000000"/>
              </w:rPr>
              <w:t>19.90%</w:t>
            </w:r>
          </w:p>
        </w:tc>
      </w:tr>
    </w:tbl>
    <w:p w:rsidR="00784405" w:rsidRPr="00C40AC5" w:rsidRDefault="00784405" w:rsidP="00C40AC5">
      <w:pPr>
        <w:tabs>
          <w:tab w:val="left" w:pos="935"/>
        </w:tabs>
        <w:spacing w:before="0" w:after="240" w:line="276" w:lineRule="auto"/>
        <w:jc w:val="both"/>
        <w:rPr>
          <w:rFonts w:asciiTheme="majorHAnsi" w:hAnsiTheme="majorHAnsi" w:cstheme="majorBidi"/>
          <w:sz w:val="8"/>
          <w:szCs w:val="4"/>
          <w:lang w:bidi="ar-EG"/>
        </w:rPr>
      </w:pPr>
    </w:p>
    <w:p w:rsidR="001B2722" w:rsidRPr="00C40AC5" w:rsidRDefault="00C770D5" w:rsidP="00C40AC5">
      <w:pPr>
        <w:pStyle w:val="Heading2"/>
        <w:numPr>
          <w:ilvl w:val="1"/>
          <w:numId w:val="5"/>
        </w:numPr>
        <w:bidi w:val="0"/>
        <w:spacing w:before="0" w:after="240" w:line="276" w:lineRule="auto"/>
        <w:rPr>
          <w:rFonts w:asciiTheme="minorBidi" w:hAnsiTheme="minorBidi" w:cstheme="minorBidi"/>
          <w:i w:val="0"/>
          <w:iCs/>
          <w:color w:val="0070C0"/>
          <w:sz w:val="24"/>
          <w:szCs w:val="24"/>
          <w:rtl/>
          <w:lang w:bidi="ar-EG"/>
        </w:rPr>
      </w:pPr>
      <w:bookmarkStart w:id="257" w:name="_Toc423125673"/>
      <w:bookmarkStart w:id="258" w:name="_Toc423126233"/>
      <w:bookmarkStart w:id="259" w:name="_Toc423126793"/>
      <w:bookmarkStart w:id="260" w:name="_Toc423127353"/>
      <w:bookmarkStart w:id="261" w:name="_Toc423033917"/>
      <w:bookmarkStart w:id="262" w:name="_Toc423034082"/>
      <w:bookmarkStart w:id="263" w:name="_Toc423034174"/>
      <w:bookmarkStart w:id="264" w:name="_Toc423034268"/>
      <w:bookmarkStart w:id="265" w:name="_Toc423034360"/>
      <w:bookmarkStart w:id="266" w:name="_Toc423034916"/>
      <w:bookmarkStart w:id="267" w:name="_Toc423037823"/>
      <w:bookmarkStart w:id="268" w:name="_Toc423037917"/>
      <w:bookmarkStart w:id="269" w:name="_Toc423038011"/>
      <w:bookmarkStart w:id="270" w:name="_Toc423038104"/>
      <w:bookmarkStart w:id="271" w:name="_Toc423094856"/>
      <w:bookmarkStart w:id="272" w:name="_Toc423097597"/>
      <w:bookmarkStart w:id="273" w:name="_Toc423111632"/>
      <w:bookmarkStart w:id="274" w:name="_Toc423116659"/>
      <w:bookmarkStart w:id="275" w:name="_Toc423125777"/>
      <w:bookmarkStart w:id="276" w:name="_Toc423126337"/>
      <w:bookmarkStart w:id="277" w:name="_Toc423126897"/>
      <w:bookmarkStart w:id="278" w:name="_Toc423127457"/>
      <w:bookmarkStart w:id="279" w:name="_Toc42312745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Fonts w:asciiTheme="minorBidi" w:hAnsiTheme="minorBidi" w:cstheme="minorBidi"/>
          <w:i w:val="0"/>
          <w:iCs/>
          <w:color w:val="0070C0"/>
          <w:sz w:val="24"/>
          <w:szCs w:val="24"/>
          <w:lang w:bidi="ar-EG"/>
        </w:rPr>
        <w:t xml:space="preserve">Diversity of </w:t>
      </w:r>
      <w:r w:rsidR="005D004B">
        <w:rPr>
          <w:rFonts w:asciiTheme="minorBidi" w:hAnsiTheme="minorBidi" w:cstheme="minorBidi"/>
          <w:i w:val="0"/>
          <w:iCs/>
          <w:color w:val="0070C0"/>
          <w:sz w:val="24"/>
          <w:szCs w:val="24"/>
          <w:lang w:bidi="ar-EG"/>
        </w:rPr>
        <w:t>Awareness</w:t>
      </w:r>
      <w:r w:rsidR="005D004B" w:rsidRPr="00C40AC5">
        <w:rPr>
          <w:rFonts w:asciiTheme="minorBidi" w:hAnsiTheme="minorBidi" w:cstheme="minorBidi"/>
          <w:i w:val="0"/>
          <w:iCs/>
          <w:color w:val="0070C0"/>
          <w:sz w:val="24"/>
          <w:szCs w:val="24"/>
          <w:lang w:bidi="ar-EG"/>
        </w:rPr>
        <w:t xml:space="preserve"> </w:t>
      </w:r>
      <w:r>
        <w:rPr>
          <w:rFonts w:asciiTheme="minorBidi" w:hAnsiTheme="minorBidi" w:cstheme="minorBidi"/>
          <w:i w:val="0"/>
          <w:iCs/>
          <w:color w:val="0070C0"/>
          <w:sz w:val="24"/>
          <w:szCs w:val="24"/>
          <w:lang w:bidi="ar-EG"/>
        </w:rPr>
        <w:t>Raising Information Sources</w:t>
      </w:r>
      <w:bookmarkEnd w:id="279"/>
    </w:p>
    <w:p w:rsidR="001B2722" w:rsidRPr="00C40AC5" w:rsidRDefault="001B2722"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color w:val="FF0000"/>
          <w:lang w:bidi="ar-EG"/>
        </w:rPr>
        <w:t xml:space="preserve">Television and </w:t>
      </w:r>
      <w:r w:rsidR="00CD7A15">
        <w:rPr>
          <w:rFonts w:asciiTheme="minorBidi" w:hAnsiTheme="minorBidi"/>
          <w:b/>
          <w:bCs/>
          <w:color w:val="FF0000"/>
          <w:lang w:bidi="ar-EG"/>
        </w:rPr>
        <w:t xml:space="preserve">direct </w:t>
      </w:r>
      <w:r w:rsidRPr="00C40AC5">
        <w:rPr>
          <w:rFonts w:asciiTheme="minorBidi" w:hAnsiTheme="minorBidi"/>
          <w:b/>
          <w:bCs/>
          <w:color w:val="FF0000"/>
          <w:lang w:bidi="ar-EG"/>
        </w:rPr>
        <w:t xml:space="preserve">meetings with social </w:t>
      </w:r>
      <w:r w:rsidR="00CD7A15">
        <w:rPr>
          <w:rFonts w:asciiTheme="minorBidi" w:hAnsiTheme="minorBidi"/>
          <w:b/>
          <w:bCs/>
          <w:color w:val="FF0000"/>
          <w:lang w:bidi="ar-EG"/>
        </w:rPr>
        <w:t>research</w:t>
      </w:r>
      <w:r w:rsidR="00791F71">
        <w:rPr>
          <w:rFonts w:asciiTheme="minorBidi" w:hAnsiTheme="minorBidi"/>
          <w:b/>
          <w:bCs/>
          <w:color w:val="FF0000"/>
          <w:lang w:bidi="ar-EG"/>
        </w:rPr>
        <w:t xml:space="preserve">ers </w:t>
      </w:r>
      <w:r w:rsidRPr="00C40AC5">
        <w:rPr>
          <w:rFonts w:asciiTheme="minorBidi" w:hAnsiTheme="minorBidi"/>
          <w:b/>
          <w:bCs/>
          <w:color w:val="FF0000"/>
          <w:lang w:bidi="ar-EG"/>
        </w:rPr>
        <w:t xml:space="preserve">are the two </w:t>
      </w:r>
      <w:r w:rsidR="00791F71">
        <w:rPr>
          <w:rFonts w:asciiTheme="minorBidi" w:hAnsiTheme="minorBidi"/>
          <w:b/>
          <w:bCs/>
          <w:color w:val="FF0000"/>
          <w:lang w:bidi="ar-EG"/>
        </w:rPr>
        <w:t xml:space="preserve">primary </w:t>
      </w:r>
      <w:r w:rsidRPr="00C40AC5">
        <w:rPr>
          <w:rFonts w:asciiTheme="minorBidi" w:hAnsiTheme="minorBidi"/>
          <w:b/>
          <w:bCs/>
          <w:color w:val="FF0000"/>
          <w:lang w:bidi="ar-EG"/>
        </w:rPr>
        <w:t>method</w:t>
      </w:r>
      <w:r w:rsidR="00791F71">
        <w:rPr>
          <w:rFonts w:asciiTheme="minorBidi" w:hAnsiTheme="minorBidi"/>
          <w:b/>
          <w:bCs/>
          <w:color w:val="FF0000"/>
          <w:lang w:bidi="ar-EG"/>
        </w:rPr>
        <w:t>ologies</w:t>
      </w:r>
      <w:r w:rsidRPr="00C40AC5">
        <w:rPr>
          <w:rFonts w:asciiTheme="minorBidi" w:hAnsiTheme="minorBidi"/>
          <w:b/>
          <w:bCs/>
          <w:color w:val="FF0000"/>
          <w:lang w:bidi="ar-EG"/>
        </w:rPr>
        <w:t xml:space="preserve"> </w:t>
      </w:r>
      <w:r w:rsidR="00CD7A15">
        <w:rPr>
          <w:rFonts w:asciiTheme="minorBidi" w:hAnsiTheme="minorBidi"/>
          <w:b/>
          <w:bCs/>
          <w:color w:val="FF0000"/>
          <w:lang w:bidi="ar-EG"/>
        </w:rPr>
        <w:t xml:space="preserve">for </w:t>
      </w:r>
      <w:r w:rsidRPr="00C40AC5">
        <w:rPr>
          <w:rFonts w:asciiTheme="minorBidi" w:hAnsiTheme="minorBidi"/>
          <w:b/>
          <w:bCs/>
          <w:color w:val="FF0000"/>
          <w:lang w:bidi="ar-EG"/>
        </w:rPr>
        <w:t>increasing awareness</w:t>
      </w:r>
    </w:p>
    <w:p w:rsidR="001B2722" w:rsidRDefault="002055D3" w:rsidP="00C40AC5">
      <w:pPr>
        <w:spacing w:before="0" w:after="0" w:line="276" w:lineRule="auto"/>
        <w:jc w:val="both"/>
        <w:rPr>
          <w:rFonts w:asciiTheme="majorHAnsi" w:eastAsia="Calibri" w:hAnsiTheme="majorHAnsi" w:cstheme="majorBidi"/>
          <w:lang w:bidi="ar-EG"/>
        </w:rPr>
      </w:pPr>
      <w:r>
        <w:rPr>
          <w:rFonts w:asciiTheme="majorHAnsi" w:eastAsia="Calibri" w:hAnsiTheme="majorHAnsi" w:cstheme="majorBidi"/>
          <w:lang w:bidi="ar-EG"/>
        </w:rPr>
        <w:t>M</w:t>
      </w:r>
      <w:r w:rsidR="001B2722" w:rsidRPr="00C40AC5">
        <w:rPr>
          <w:rFonts w:asciiTheme="majorHAnsi" w:eastAsia="Calibri" w:hAnsiTheme="majorHAnsi" w:cstheme="majorBidi"/>
          <w:lang w:bidi="ar-EG"/>
        </w:rPr>
        <w:t xml:space="preserve">ultiple </w:t>
      </w:r>
      <w:r>
        <w:rPr>
          <w:rFonts w:asciiTheme="majorHAnsi" w:eastAsia="Calibri" w:hAnsiTheme="majorHAnsi" w:cstheme="majorBidi"/>
          <w:lang w:bidi="ar-EG"/>
        </w:rPr>
        <w:t xml:space="preserve">were the </w:t>
      </w:r>
      <w:r w:rsidR="001B2722" w:rsidRPr="00C40AC5">
        <w:rPr>
          <w:rFonts w:asciiTheme="majorHAnsi" w:eastAsia="Calibri" w:hAnsiTheme="majorHAnsi" w:cstheme="majorBidi"/>
          <w:lang w:bidi="ar-EG"/>
        </w:rPr>
        <w:t>method</w:t>
      </w:r>
      <w:r w:rsidR="00CD7A15">
        <w:rPr>
          <w:rFonts w:asciiTheme="majorHAnsi" w:eastAsia="Calibri" w:hAnsiTheme="majorHAnsi" w:cstheme="majorBidi"/>
          <w:lang w:bidi="ar-EG"/>
        </w:rPr>
        <w:t>ologies</w:t>
      </w:r>
      <w:r w:rsidR="001B2722" w:rsidRPr="00C40AC5">
        <w:rPr>
          <w:rFonts w:asciiTheme="majorHAnsi" w:eastAsia="Calibri" w:hAnsiTheme="majorHAnsi" w:cstheme="majorBidi"/>
          <w:lang w:bidi="ar-EG"/>
        </w:rPr>
        <w:t xml:space="preserve"> </w:t>
      </w:r>
      <w:r w:rsidR="00CD7A15">
        <w:rPr>
          <w:rFonts w:asciiTheme="majorHAnsi" w:eastAsia="Calibri" w:hAnsiTheme="majorHAnsi" w:cstheme="majorBidi"/>
          <w:lang w:bidi="ar-EG"/>
        </w:rPr>
        <w:t>for</w:t>
      </w:r>
      <w:r w:rsidR="00CD7A15" w:rsidRPr="00C40AC5">
        <w:rPr>
          <w:rFonts w:asciiTheme="majorHAnsi" w:eastAsia="Calibri" w:hAnsiTheme="majorHAnsi" w:cstheme="majorBidi"/>
          <w:lang w:bidi="ar-EG"/>
        </w:rPr>
        <w:t xml:space="preserve"> </w:t>
      </w:r>
      <w:r w:rsidR="001B2722" w:rsidRPr="00C40AC5">
        <w:rPr>
          <w:rFonts w:asciiTheme="majorHAnsi" w:eastAsia="Calibri" w:hAnsiTheme="majorHAnsi" w:cstheme="majorBidi"/>
          <w:lang w:bidi="ar-EG"/>
        </w:rPr>
        <w:t>increas</w:t>
      </w:r>
      <w:r w:rsidR="00CD7A15">
        <w:rPr>
          <w:rFonts w:asciiTheme="majorHAnsi" w:eastAsia="Calibri" w:hAnsiTheme="majorHAnsi" w:cstheme="majorBidi"/>
          <w:lang w:bidi="ar-EG"/>
        </w:rPr>
        <w:t>ing</w:t>
      </w:r>
      <w:r w:rsidR="00E508F1" w:rsidRPr="00C40AC5">
        <w:rPr>
          <w:rFonts w:asciiTheme="majorHAnsi" w:eastAsia="Calibri" w:hAnsiTheme="majorHAnsi" w:cstheme="majorBidi"/>
          <w:lang w:bidi="ar-EG"/>
        </w:rPr>
        <w:t xml:space="preserve"> </w:t>
      </w:r>
      <w:r w:rsidR="00D54F6F">
        <w:rPr>
          <w:rFonts w:asciiTheme="majorHAnsi" w:eastAsia="Calibri" w:hAnsiTheme="majorHAnsi" w:cstheme="majorBidi"/>
          <w:lang w:bidi="ar-EG"/>
        </w:rPr>
        <w:t>awareness</w:t>
      </w:r>
      <w:r w:rsidR="00D54F6F" w:rsidRPr="00C40AC5">
        <w:rPr>
          <w:rFonts w:asciiTheme="majorHAnsi" w:eastAsia="Calibri" w:hAnsiTheme="majorHAnsi" w:cstheme="majorBidi"/>
          <w:lang w:bidi="ar-EG"/>
        </w:rPr>
        <w:t xml:space="preserve"> </w:t>
      </w:r>
      <w:r w:rsidR="00CD7A15">
        <w:rPr>
          <w:rFonts w:asciiTheme="majorHAnsi" w:eastAsia="Calibri" w:hAnsiTheme="majorHAnsi" w:cstheme="majorBidi"/>
          <w:lang w:bidi="ar-EG"/>
        </w:rPr>
        <w:t xml:space="preserve">of </w:t>
      </w:r>
      <w:r w:rsidR="001B2722" w:rsidRPr="00C40AC5">
        <w:rPr>
          <w:rFonts w:asciiTheme="majorHAnsi" w:eastAsia="Calibri" w:hAnsiTheme="majorHAnsi" w:cstheme="majorBidi"/>
          <w:lang w:bidi="ar-EG"/>
        </w:rPr>
        <w:t xml:space="preserve">program </w:t>
      </w:r>
      <w:r w:rsidR="00CD7A15">
        <w:rPr>
          <w:rFonts w:asciiTheme="majorHAnsi" w:eastAsia="Calibri" w:hAnsiTheme="majorHAnsi" w:cstheme="majorBidi"/>
          <w:lang w:bidi="ar-EG"/>
        </w:rPr>
        <w:t xml:space="preserve">message </w:t>
      </w:r>
      <w:r w:rsidR="001B2722" w:rsidRPr="00C40AC5">
        <w:rPr>
          <w:rFonts w:asciiTheme="majorHAnsi" w:eastAsia="Calibri" w:hAnsiTheme="majorHAnsi" w:cstheme="majorBidi"/>
          <w:lang w:bidi="ar-EG"/>
        </w:rPr>
        <w:t xml:space="preserve">in the </w:t>
      </w:r>
      <w:r>
        <w:rPr>
          <w:rFonts w:asciiTheme="majorHAnsi" w:eastAsia="Calibri" w:hAnsiTheme="majorHAnsi" w:cstheme="majorBidi"/>
          <w:lang w:bidi="ar-EG"/>
        </w:rPr>
        <w:t xml:space="preserve">targeted </w:t>
      </w:r>
      <w:r w:rsidR="001B2722" w:rsidRPr="00C40AC5">
        <w:rPr>
          <w:rFonts w:asciiTheme="majorHAnsi" w:eastAsia="Calibri" w:hAnsiTheme="majorHAnsi" w:cstheme="majorBidi"/>
          <w:lang w:bidi="ar-EG"/>
        </w:rPr>
        <w:t>population</w:t>
      </w:r>
      <w:r w:rsidR="00B1507C">
        <w:rPr>
          <w:rFonts w:asciiTheme="majorHAnsi" w:eastAsia="Calibri" w:hAnsiTheme="majorHAnsi" w:cstheme="majorBidi"/>
          <w:lang w:bidi="ar-EG"/>
        </w:rPr>
        <w:t xml:space="preserve"> (Table 3-3)</w:t>
      </w:r>
      <w:r>
        <w:rPr>
          <w:rFonts w:asciiTheme="majorHAnsi" w:eastAsia="Calibri" w:hAnsiTheme="majorHAnsi" w:cstheme="majorBidi"/>
          <w:lang w:bidi="ar-EG"/>
        </w:rPr>
        <w:t>. T</w:t>
      </w:r>
      <w:r w:rsidR="001B2722" w:rsidRPr="00C40AC5">
        <w:rPr>
          <w:rFonts w:asciiTheme="majorHAnsi" w:eastAsia="Calibri" w:hAnsiTheme="majorHAnsi" w:cstheme="majorBidi"/>
          <w:lang w:bidi="ar-EG"/>
        </w:rPr>
        <w:t xml:space="preserve">elevision was the main source of </w:t>
      </w:r>
      <w:r>
        <w:rPr>
          <w:rFonts w:asciiTheme="majorHAnsi" w:eastAsia="Calibri" w:hAnsiTheme="majorHAnsi" w:cstheme="majorBidi"/>
          <w:lang w:bidi="ar-EG"/>
        </w:rPr>
        <w:t xml:space="preserve">awareness increase in both experimental and control groups in general by </w:t>
      </w:r>
      <w:r w:rsidR="001B2722" w:rsidRPr="00C40AC5">
        <w:rPr>
          <w:rFonts w:asciiTheme="majorHAnsi" w:eastAsia="Calibri" w:hAnsiTheme="majorHAnsi" w:cstheme="majorBidi"/>
          <w:lang w:bidi="ar-EG"/>
        </w:rPr>
        <w:t>46%</w:t>
      </w:r>
      <w:r>
        <w:rPr>
          <w:rFonts w:asciiTheme="majorHAnsi" w:eastAsia="Calibri" w:hAnsiTheme="majorHAnsi" w:cstheme="majorBidi"/>
          <w:lang w:bidi="ar-EG"/>
        </w:rPr>
        <w:t xml:space="preserve">. Coming second was holding </w:t>
      </w:r>
      <w:r w:rsidR="001B2722" w:rsidRPr="00C40AC5">
        <w:rPr>
          <w:rFonts w:asciiTheme="majorHAnsi" w:eastAsia="Calibri" w:hAnsiTheme="majorHAnsi" w:cstheme="majorBidi"/>
          <w:lang w:bidi="ar-EG"/>
        </w:rPr>
        <w:t xml:space="preserve">seminars </w:t>
      </w:r>
      <w:r>
        <w:rPr>
          <w:rFonts w:asciiTheme="majorHAnsi" w:eastAsia="Calibri" w:hAnsiTheme="majorHAnsi" w:cstheme="majorBidi"/>
          <w:lang w:bidi="ar-EG"/>
        </w:rPr>
        <w:t xml:space="preserve">and having social researchers and facilitators directly interact in target communities </w:t>
      </w:r>
      <w:r w:rsidR="001B2722" w:rsidRPr="00C40AC5">
        <w:rPr>
          <w:rFonts w:asciiTheme="majorHAnsi" w:eastAsia="Calibri" w:hAnsiTheme="majorHAnsi" w:cstheme="majorBidi"/>
          <w:lang w:bidi="ar-EG"/>
        </w:rPr>
        <w:t>(40%)</w:t>
      </w:r>
      <w:r>
        <w:rPr>
          <w:rFonts w:asciiTheme="majorHAnsi" w:eastAsia="Calibri" w:hAnsiTheme="majorHAnsi" w:cstheme="majorBidi"/>
          <w:lang w:bidi="ar-EG"/>
        </w:rPr>
        <w:t>. Followed were</w:t>
      </w:r>
      <w:r w:rsidR="001B2722" w:rsidRPr="00C40AC5">
        <w:rPr>
          <w:rFonts w:asciiTheme="majorHAnsi" w:eastAsia="Calibri" w:hAnsiTheme="majorHAnsi" w:cstheme="majorBidi"/>
          <w:lang w:bidi="ar-EG"/>
        </w:rPr>
        <w:t xml:space="preserve"> religious </w:t>
      </w:r>
      <w:r>
        <w:rPr>
          <w:rFonts w:asciiTheme="majorHAnsi" w:eastAsia="Calibri" w:hAnsiTheme="majorHAnsi" w:cstheme="majorBidi"/>
          <w:lang w:bidi="ar-EG"/>
        </w:rPr>
        <w:t>leaders like s</w:t>
      </w:r>
      <w:r w:rsidR="001B2722" w:rsidRPr="00C40AC5">
        <w:rPr>
          <w:rFonts w:asciiTheme="majorHAnsi" w:eastAsia="Calibri" w:hAnsiTheme="majorHAnsi" w:cstheme="majorBidi"/>
          <w:lang w:bidi="ar-EG"/>
        </w:rPr>
        <w:t xml:space="preserve">heikhs </w:t>
      </w:r>
      <w:r>
        <w:rPr>
          <w:rFonts w:asciiTheme="majorHAnsi" w:eastAsia="Calibri" w:hAnsiTheme="majorHAnsi" w:cstheme="majorBidi"/>
          <w:lang w:bidi="ar-EG"/>
        </w:rPr>
        <w:t xml:space="preserve">of mosques </w:t>
      </w:r>
      <w:r w:rsidR="001B2722" w:rsidRPr="00C40AC5">
        <w:rPr>
          <w:rFonts w:asciiTheme="majorHAnsi" w:eastAsia="Calibri" w:hAnsiTheme="majorHAnsi" w:cstheme="majorBidi"/>
          <w:lang w:bidi="ar-EG"/>
        </w:rPr>
        <w:t xml:space="preserve">or church </w:t>
      </w:r>
      <w:r>
        <w:rPr>
          <w:rFonts w:asciiTheme="majorHAnsi" w:eastAsia="Calibri" w:hAnsiTheme="majorHAnsi" w:cstheme="majorBidi"/>
          <w:lang w:bidi="ar-EG"/>
        </w:rPr>
        <w:t xml:space="preserve">priests by </w:t>
      </w:r>
      <w:r w:rsidR="001B2722" w:rsidRPr="00C40AC5">
        <w:rPr>
          <w:rFonts w:asciiTheme="majorHAnsi" w:eastAsia="Calibri" w:hAnsiTheme="majorHAnsi" w:cstheme="majorBidi"/>
          <w:lang w:bidi="ar-EG"/>
        </w:rPr>
        <w:t xml:space="preserve">5%, health units and medical convoys by 4%. </w:t>
      </w:r>
      <w:r>
        <w:rPr>
          <w:rFonts w:asciiTheme="majorHAnsi" w:eastAsia="Calibri" w:hAnsiTheme="majorHAnsi" w:cstheme="majorBidi"/>
          <w:lang w:bidi="ar-EG"/>
        </w:rPr>
        <w:t xml:space="preserve">Awareness </w:t>
      </w:r>
      <w:r w:rsidR="001B2722" w:rsidRPr="00C40AC5">
        <w:rPr>
          <w:rFonts w:asciiTheme="majorHAnsi" w:eastAsia="Calibri" w:hAnsiTheme="majorHAnsi" w:cstheme="majorBidi"/>
          <w:lang w:bidi="ar-EG"/>
        </w:rPr>
        <w:t>sources var</w:t>
      </w:r>
      <w:r>
        <w:rPr>
          <w:rFonts w:asciiTheme="majorHAnsi" w:eastAsia="Calibri" w:hAnsiTheme="majorHAnsi" w:cstheme="majorBidi"/>
          <w:lang w:bidi="ar-EG"/>
        </w:rPr>
        <w:t>ied</w:t>
      </w:r>
      <w:r w:rsidR="001B2722" w:rsidRPr="00C40AC5">
        <w:rPr>
          <w:rFonts w:asciiTheme="majorHAnsi" w:eastAsia="Calibri" w:hAnsiTheme="majorHAnsi" w:cstheme="majorBidi"/>
          <w:lang w:bidi="ar-EG"/>
        </w:rPr>
        <w:t xml:space="preserve"> </w:t>
      </w:r>
      <w:r>
        <w:rPr>
          <w:rFonts w:asciiTheme="majorHAnsi" w:eastAsia="Calibri" w:hAnsiTheme="majorHAnsi" w:cstheme="majorBidi"/>
          <w:lang w:bidi="ar-EG"/>
        </w:rPr>
        <w:t xml:space="preserve">however </w:t>
      </w:r>
      <w:r w:rsidR="001B2722" w:rsidRPr="00C40AC5">
        <w:rPr>
          <w:rFonts w:asciiTheme="majorHAnsi" w:eastAsia="Calibri" w:hAnsiTheme="majorHAnsi" w:cstheme="majorBidi"/>
          <w:lang w:bidi="ar-EG"/>
        </w:rPr>
        <w:t xml:space="preserve">in </w:t>
      </w:r>
      <w:r>
        <w:rPr>
          <w:rFonts w:asciiTheme="majorHAnsi" w:eastAsia="Calibri" w:hAnsiTheme="majorHAnsi" w:cstheme="majorBidi"/>
          <w:lang w:bidi="ar-EG"/>
        </w:rPr>
        <w:t xml:space="preserve">percentages </w:t>
      </w:r>
      <w:r w:rsidR="001B2722" w:rsidRPr="00C40AC5">
        <w:rPr>
          <w:rFonts w:asciiTheme="majorHAnsi" w:eastAsia="Calibri" w:hAnsiTheme="majorHAnsi" w:cstheme="majorBidi"/>
          <w:lang w:bidi="ar-EG"/>
        </w:rPr>
        <w:t xml:space="preserve">between experimental </w:t>
      </w:r>
      <w:r>
        <w:rPr>
          <w:rFonts w:asciiTheme="majorHAnsi" w:eastAsia="Calibri" w:hAnsiTheme="majorHAnsi" w:cstheme="majorBidi"/>
          <w:lang w:bidi="ar-EG"/>
        </w:rPr>
        <w:t xml:space="preserve">and control </w:t>
      </w:r>
      <w:r w:rsidR="001B2722" w:rsidRPr="00C40AC5">
        <w:rPr>
          <w:rFonts w:asciiTheme="majorHAnsi" w:eastAsia="Calibri" w:hAnsiTheme="majorHAnsi" w:cstheme="majorBidi"/>
          <w:lang w:bidi="ar-EG"/>
        </w:rPr>
        <w:t>groups</w:t>
      </w:r>
      <w:r>
        <w:rPr>
          <w:rFonts w:asciiTheme="majorHAnsi" w:eastAsia="Calibri" w:hAnsiTheme="majorHAnsi" w:cstheme="majorBidi"/>
          <w:lang w:bidi="ar-EG"/>
        </w:rPr>
        <w:t>. W</w:t>
      </w:r>
      <w:r w:rsidR="001B2722" w:rsidRPr="00C40AC5">
        <w:rPr>
          <w:rFonts w:asciiTheme="majorHAnsi" w:eastAsia="Calibri" w:hAnsiTheme="majorHAnsi" w:cstheme="majorBidi"/>
          <w:lang w:bidi="ar-EG"/>
        </w:rPr>
        <w:t xml:space="preserve">hile the main </w:t>
      </w:r>
      <w:r>
        <w:rPr>
          <w:rFonts w:asciiTheme="majorHAnsi" w:eastAsia="Calibri" w:hAnsiTheme="majorHAnsi" w:cstheme="majorBidi"/>
          <w:lang w:bidi="ar-EG"/>
        </w:rPr>
        <w:t xml:space="preserve">contributing </w:t>
      </w:r>
      <w:r w:rsidR="001B2722" w:rsidRPr="00C40AC5">
        <w:rPr>
          <w:rFonts w:asciiTheme="majorHAnsi" w:eastAsia="Calibri" w:hAnsiTheme="majorHAnsi" w:cstheme="majorBidi"/>
          <w:lang w:bidi="ar-EG"/>
        </w:rPr>
        <w:t>factor</w:t>
      </w:r>
      <w:r w:rsidR="00EF282C">
        <w:rPr>
          <w:rFonts w:asciiTheme="majorHAnsi" w:eastAsia="Calibri" w:hAnsiTheme="majorHAnsi" w:cstheme="majorBidi"/>
          <w:lang w:bidi="ar-EG"/>
        </w:rPr>
        <w:t>s</w:t>
      </w:r>
      <w:r w:rsidR="001B2722" w:rsidRPr="00C40AC5">
        <w:rPr>
          <w:rFonts w:asciiTheme="majorHAnsi" w:eastAsia="Calibri" w:hAnsiTheme="majorHAnsi" w:cstheme="majorBidi"/>
          <w:lang w:bidi="ar-EG"/>
        </w:rPr>
        <w:t xml:space="preserve"> </w:t>
      </w:r>
      <w:r>
        <w:rPr>
          <w:rFonts w:asciiTheme="majorHAnsi" w:eastAsia="Calibri" w:hAnsiTheme="majorHAnsi" w:cstheme="majorBidi"/>
          <w:lang w:bidi="ar-EG"/>
        </w:rPr>
        <w:t xml:space="preserve">for </w:t>
      </w:r>
      <w:r w:rsidR="001B2722" w:rsidRPr="00C40AC5">
        <w:rPr>
          <w:rFonts w:asciiTheme="majorHAnsi" w:eastAsia="Calibri" w:hAnsiTheme="majorHAnsi" w:cstheme="majorBidi"/>
          <w:lang w:bidi="ar-EG"/>
        </w:rPr>
        <w:t>experimental group</w:t>
      </w:r>
      <w:r>
        <w:rPr>
          <w:rFonts w:asciiTheme="majorHAnsi" w:eastAsia="Calibri" w:hAnsiTheme="majorHAnsi" w:cstheme="majorBidi"/>
          <w:lang w:bidi="ar-EG"/>
        </w:rPr>
        <w:t>s</w:t>
      </w:r>
      <w:r w:rsidR="001B2722" w:rsidRPr="00C40AC5">
        <w:rPr>
          <w:rFonts w:asciiTheme="majorHAnsi" w:eastAsia="Calibri" w:hAnsiTheme="majorHAnsi" w:cstheme="majorBidi"/>
          <w:lang w:bidi="ar-EG"/>
        </w:rPr>
        <w:t xml:space="preserve"> </w:t>
      </w:r>
      <w:r w:rsidR="00EF282C">
        <w:rPr>
          <w:rFonts w:asciiTheme="majorHAnsi" w:eastAsia="Calibri" w:hAnsiTheme="majorHAnsi" w:cstheme="majorBidi"/>
          <w:lang w:bidi="ar-EG"/>
        </w:rPr>
        <w:t>were NOG’s held</w:t>
      </w:r>
      <w:r>
        <w:rPr>
          <w:rFonts w:asciiTheme="majorHAnsi" w:eastAsia="Calibri" w:hAnsiTheme="majorHAnsi" w:cstheme="majorBidi"/>
          <w:lang w:bidi="ar-EG"/>
        </w:rPr>
        <w:t xml:space="preserve"> </w:t>
      </w:r>
      <w:r w:rsidR="001B2722" w:rsidRPr="00C40AC5">
        <w:rPr>
          <w:rFonts w:asciiTheme="majorHAnsi" w:eastAsia="Calibri" w:hAnsiTheme="majorHAnsi" w:cstheme="majorBidi"/>
          <w:lang w:bidi="ar-EG"/>
        </w:rPr>
        <w:t>seminars</w:t>
      </w:r>
      <w:r>
        <w:rPr>
          <w:rFonts w:asciiTheme="majorHAnsi" w:eastAsia="Calibri" w:hAnsiTheme="majorHAnsi" w:cstheme="majorBidi"/>
          <w:lang w:bidi="ar-EG"/>
        </w:rPr>
        <w:t xml:space="preserve"> </w:t>
      </w:r>
      <w:r w:rsidR="00EF282C">
        <w:rPr>
          <w:rFonts w:asciiTheme="majorHAnsi" w:eastAsia="Calibri" w:hAnsiTheme="majorHAnsi" w:cstheme="majorBidi"/>
          <w:lang w:bidi="ar-EG"/>
        </w:rPr>
        <w:t xml:space="preserve">with the assistance of </w:t>
      </w:r>
      <w:r>
        <w:rPr>
          <w:rFonts w:asciiTheme="majorHAnsi" w:eastAsia="Calibri" w:hAnsiTheme="majorHAnsi" w:cstheme="majorBidi"/>
          <w:lang w:bidi="ar-EG"/>
        </w:rPr>
        <w:t xml:space="preserve">social researchers </w:t>
      </w:r>
      <w:r w:rsidR="001B2722" w:rsidRPr="00C40AC5">
        <w:rPr>
          <w:rFonts w:asciiTheme="majorHAnsi" w:eastAsia="Calibri" w:hAnsiTheme="majorHAnsi" w:cstheme="majorBidi"/>
          <w:lang w:bidi="ar-EG"/>
        </w:rPr>
        <w:t>and facilitators by 47%</w:t>
      </w:r>
      <w:r w:rsidR="00EF282C">
        <w:rPr>
          <w:rFonts w:asciiTheme="majorHAnsi" w:eastAsia="Calibri" w:hAnsiTheme="majorHAnsi" w:cstheme="majorBidi"/>
          <w:lang w:bidi="ar-EG"/>
        </w:rPr>
        <w:t xml:space="preserve">, </w:t>
      </w:r>
      <w:r w:rsidR="001B2722" w:rsidRPr="00C40AC5">
        <w:rPr>
          <w:rFonts w:asciiTheme="majorHAnsi" w:eastAsia="Calibri" w:hAnsiTheme="majorHAnsi" w:cstheme="majorBidi"/>
          <w:lang w:bidi="ar-EG"/>
        </w:rPr>
        <w:t xml:space="preserve">television by 40%, religious </w:t>
      </w:r>
      <w:r w:rsidR="00EF282C">
        <w:rPr>
          <w:rFonts w:asciiTheme="majorHAnsi" w:eastAsia="Calibri" w:hAnsiTheme="majorHAnsi" w:cstheme="majorBidi"/>
          <w:lang w:bidi="ar-EG"/>
        </w:rPr>
        <w:t xml:space="preserve">leaders by </w:t>
      </w:r>
      <w:r w:rsidR="001B2722" w:rsidRPr="00C40AC5">
        <w:rPr>
          <w:rFonts w:asciiTheme="majorHAnsi" w:eastAsia="Calibri" w:hAnsiTheme="majorHAnsi" w:cstheme="majorBidi"/>
          <w:lang w:bidi="ar-EG"/>
        </w:rPr>
        <w:t>6%</w:t>
      </w:r>
      <w:r w:rsidR="00EF282C">
        <w:rPr>
          <w:rFonts w:asciiTheme="majorHAnsi" w:eastAsia="Calibri" w:hAnsiTheme="majorHAnsi" w:cstheme="majorBidi"/>
          <w:lang w:bidi="ar-EG"/>
        </w:rPr>
        <w:t xml:space="preserve">. In control groups, on the other hand, </w:t>
      </w:r>
      <w:r w:rsidR="001B2722" w:rsidRPr="00C40AC5">
        <w:rPr>
          <w:rFonts w:asciiTheme="majorHAnsi" w:eastAsia="Calibri" w:hAnsiTheme="majorHAnsi" w:cstheme="majorBidi"/>
          <w:lang w:bidi="ar-EG"/>
        </w:rPr>
        <w:t xml:space="preserve">TV </w:t>
      </w:r>
      <w:r w:rsidR="00EF282C">
        <w:rPr>
          <w:rFonts w:asciiTheme="majorHAnsi" w:eastAsia="Calibri" w:hAnsiTheme="majorHAnsi" w:cstheme="majorBidi"/>
          <w:lang w:bidi="ar-EG"/>
        </w:rPr>
        <w:t>was found t</w:t>
      </w:r>
      <w:r w:rsidR="001B2722" w:rsidRPr="00C40AC5">
        <w:rPr>
          <w:rFonts w:asciiTheme="majorHAnsi" w:eastAsia="Calibri" w:hAnsiTheme="majorHAnsi" w:cstheme="majorBidi"/>
          <w:lang w:bidi="ar-EG"/>
        </w:rPr>
        <w:t xml:space="preserve">he main source of </w:t>
      </w:r>
      <w:r w:rsidR="00EF282C">
        <w:rPr>
          <w:rFonts w:asciiTheme="majorHAnsi" w:eastAsia="Calibri" w:hAnsiTheme="majorHAnsi" w:cstheme="majorBidi"/>
          <w:lang w:bidi="ar-EG"/>
        </w:rPr>
        <w:t xml:space="preserve">awareness by more than </w:t>
      </w:r>
      <w:r w:rsidR="001B2722" w:rsidRPr="00C40AC5">
        <w:rPr>
          <w:rFonts w:asciiTheme="majorHAnsi" w:eastAsia="Calibri" w:hAnsiTheme="majorHAnsi" w:cstheme="majorBidi"/>
          <w:lang w:bidi="ar-EG"/>
        </w:rPr>
        <w:t xml:space="preserve">70%, </w:t>
      </w:r>
      <w:r w:rsidR="00EF282C">
        <w:rPr>
          <w:rFonts w:asciiTheme="majorHAnsi" w:eastAsia="Calibri" w:hAnsiTheme="majorHAnsi" w:cstheme="majorBidi"/>
          <w:lang w:bidi="ar-EG"/>
        </w:rPr>
        <w:t xml:space="preserve">followed by NGOs by </w:t>
      </w:r>
      <w:r w:rsidR="001B2722" w:rsidRPr="00C40AC5">
        <w:rPr>
          <w:rFonts w:asciiTheme="majorHAnsi" w:eastAsia="Calibri" w:hAnsiTheme="majorHAnsi" w:cstheme="majorBidi"/>
          <w:lang w:bidi="ar-EG"/>
        </w:rPr>
        <w:t xml:space="preserve">13.5%, </w:t>
      </w:r>
      <w:r w:rsidR="009F54F7">
        <w:rPr>
          <w:rFonts w:asciiTheme="majorHAnsi" w:eastAsia="Calibri" w:hAnsiTheme="majorHAnsi" w:cstheme="majorBidi"/>
          <w:lang w:bidi="ar-EG"/>
        </w:rPr>
        <w:t xml:space="preserve">and finally </w:t>
      </w:r>
      <w:r w:rsidR="001B2722" w:rsidRPr="00C40AC5">
        <w:rPr>
          <w:rFonts w:asciiTheme="majorHAnsi" w:eastAsia="Calibri" w:hAnsiTheme="majorHAnsi" w:cstheme="majorBidi"/>
          <w:lang w:bidi="ar-EG"/>
        </w:rPr>
        <w:t xml:space="preserve">neighbors and relatives </w:t>
      </w:r>
      <w:r w:rsidR="009F54F7">
        <w:rPr>
          <w:rFonts w:asciiTheme="majorHAnsi" w:eastAsia="Calibri" w:hAnsiTheme="majorHAnsi" w:cstheme="majorBidi"/>
          <w:lang w:bidi="ar-EG"/>
        </w:rPr>
        <w:t xml:space="preserve">who </w:t>
      </w:r>
      <w:r w:rsidR="001B2722" w:rsidRPr="00C40AC5">
        <w:rPr>
          <w:rFonts w:asciiTheme="majorHAnsi" w:eastAsia="Calibri" w:hAnsiTheme="majorHAnsi" w:cstheme="majorBidi"/>
          <w:lang w:bidi="ar-EG"/>
        </w:rPr>
        <w:t xml:space="preserve">were instrumental in </w:t>
      </w:r>
      <w:r w:rsidR="009F54F7">
        <w:rPr>
          <w:rFonts w:asciiTheme="majorHAnsi" w:eastAsia="Calibri" w:hAnsiTheme="majorHAnsi" w:cstheme="majorBidi"/>
          <w:lang w:bidi="ar-EG"/>
        </w:rPr>
        <w:t xml:space="preserve">extending </w:t>
      </w:r>
      <w:r w:rsidR="001B2722" w:rsidRPr="00C40AC5">
        <w:rPr>
          <w:rFonts w:asciiTheme="majorHAnsi" w:eastAsia="Calibri" w:hAnsiTheme="majorHAnsi" w:cstheme="majorBidi"/>
          <w:lang w:bidi="ar-EG"/>
        </w:rPr>
        <w:t xml:space="preserve">program </w:t>
      </w:r>
      <w:r w:rsidR="009F54F7">
        <w:rPr>
          <w:rFonts w:asciiTheme="majorHAnsi" w:eastAsia="Calibri" w:hAnsiTheme="majorHAnsi" w:cstheme="majorBidi"/>
          <w:lang w:bidi="ar-EG"/>
        </w:rPr>
        <w:t xml:space="preserve">messages </w:t>
      </w:r>
      <w:r w:rsidR="001B2722" w:rsidRPr="00C40AC5">
        <w:rPr>
          <w:rFonts w:asciiTheme="majorHAnsi" w:eastAsia="Calibri" w:hAnsiTheme="majorHAnsi" w:cstheme="majorBidi"/>
          <w:lang w:bidi="ar-EG"/>
        </w:rPr>
        <w:t>by 10%</w:t>
      </w:r>
      <w:r w:rsidR="001B2722" w:rsidRPr="00C40AC5">
        <w:rPr>
          <w:rFonts w:asciiTheme="majorHAnsi" w:eastAsia="Calibri" w:hAnsiTheme="majorHAnsi" w:cstheme="majorBidi"/>
          <w:rtl/>
          <w:lang w:bidi="ar-EG"/>
        </w:rPr>
        <w:t>.</w:t>
      </w:r>
    </w:p>
    <w:tbl>
      <w:tblPr>
        <w:tblW w:w="0" w:type="auto"/>
        <w:jc w:val="center"/>
        <w:tblLook w:val="04A0" w:firstRow="1" w:lastRow="0" w:firstColumn="1" w:lastColumn="0" w:noHBand="0" w:noVBand="1"/>
      </w:tblPr>
      <w:tblGrid>
        <w:gridCol w:w="3541"/>
        <w:gridCol w:w="1386"/>
        <w:gridCol w:w="875"/>
        <w:gridCol w:w="749"/>
      </w:tblGrid>
      <w:tr w:rsidR="001226F3" w:rsidRPr="00A27B90" w:rsidTr="00D74284">
        <w:trPr>
          <w:trHeight w:val="60"/>
          <w:jc w:val="center"/>
        </w:trPr>
        <w:tc>
          <w:tcPr>
            <w:tcW w:w="0" w:type="auto"/>
            <w:gridSpan w:val="4"/>
            <w:tcBorders>
              <w:top w:val="single" w:sz="4" w:space="0" w:color="auto"/>
              <w:left w:val="single" w:sz="4" w:space="0" w:color="auto"/>
              <w:bottom w:val="nil"/>
              <w:right w:val="single" w:sz="4" w:space="0" w:color="auto"/>
            </w:tcBorders>
            <w:shd w:val="clear" w:color="auto" w:fill="auto"/>
            <w:noWrap/>
            <w:vAlign w:val="center"/>
            <w:hideMark/>
          </w:tcPr>
          <w:p w:rsidR="001226F3" w:rsidRPr="00300BA8" w:rsidRDefault="001226F3" w:rsidP="00C40AC5">
            <w:pPr>
              <w:bidi/>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w:t>
            </w:r>
            <w:r>
              <w:rPr>
                <w:rFonts w:asciiTheme="majorHAnsi" w:eastAsia="Times New Roman" w:hAnsiTheme="majorHAnsi" w:cstheme="majorBidi"/>
                <w:b/>
                <w:bCs/>
                <w:color w:val="000000"/>
              </w:rPr>
              <w:t>3-</w:t>
            </w:r>
            <w:r w:rsidRPr="00300BA8">
              <w:rPr>
                <w:rFonts w:asciiTheme="majorHAnsi" w:eastAsia="Times New Roman" w:hAnsiTheme="majorHAnsi" w:cstheme="majorBidi"/>
                <w:b/>
                <w:bCs/>
                <w:color w:val="000000"/>
              </w:rPr>
              <w:t>3)</w:t>
            </w:r>
          </w:p>
        </w:tc>
      </w:tr>
      <w:tr w:rsidR="001226F3" w:rsidRPr="00A27B90" w:rsidTr="00D74284">
        <w:trPr>
          <w:trHeight w:val="70"/>
          <w:jc w:val="center"/>
        </w:trPr>
        <w:tc>
          <w:tcPr>
            <w:tcW w:w="0" w:type="auto"/>
            <w:gridSpan w:val="4"/>
            <w:tcBorders>
              <w:top w:val="nil"/>
              <w:left w:val="single" w:sz="4" w:space="0" w:color="auto"/>
              <w:bottom w:val="single" w:sz="12" w:space="0" w:color="5B9BD5"/>
              <w:right w:val="single" w:sz="4" w:space="0" w:color="auto"/>
            </w:tcBorders>
            <w:shd w:val="clear" w:color="auto" w:fill="auto"/>
            <w:noWrap/>
            <w:vAlign w:val="center"/>
            <w:hideMark/>
          </w:tcPr>
          <w:p w:rsidR="001226F3" w:rsidRPr="00300BA8" w:rsidRDefault="001226F3" w:rsidP="00D74284">
            <w:pPr>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 xml:space="preserve">Sources of </w:t>
            </w:r>
            <w:r>
              <w:rPr>
                <w:rFonts w:asciiTheme="majorHAnsi" w:eastAsia="Times New Roman" w:hAnsiTheme="majorHAnsi" w:cstheme="majorBidi"/>
                <w:b/>
                <w:bCs/>
                <w:color w:val="000000"/>
              </w:rPr>
              <w:t>k</w:t>
            </w:r>
            <w:r w:rsidRPr="00300BA8">
              <w:rPr>
                <w:rFonts w:asciiTheme="majorHAnsi" w:eastAsia="Times New Roman" w:hAnsiTheme="majorHAnsi" w:cstheme="majorBidi"/>
                <w:b/>
                <w:bCs/>
                <w:color w:val="000000"/>
              </w:rPr>
              <w:t xml:space="preserve">nowledge </w:t>
            </w:r>
            <w:r>
              <w:rPr>
                <w:rFonts w:asciiTheme="majorHAnsi" w:eastAsia="Times New Roman" w:hAnsiTheme="majorHAnsi" w:cstheme="majorBidi"/>
                <w:b/>
                <w:bCs/>
                <w:color w:val="000000"/>
              </w:rPr>
              <w:t xml:space="preserve">about </w:t>
            </w:r>
            <w:r w:rsidRPr="00300BA8">
              <w:rPr>
                <w:rFonts w:asciiTheme="majorHAnsi" w:eastAsia="Times New Roman" w:hAnsiTheme="majorHAnsi" w:cstheme="majorBidi"/>
                <w:b/>
                <w:bCs/>
                <w:color w:val="000000"/>
              </w:rPr>
              <w:t>Program</w:t>
            </w:r>
            <w:r>
              <w:rPr>
                <w:rFonts w:asciiTheme="majorHAnsi" w:eastAsia="Times New Roman" w:hAnsiTheme="majorHAnsi" w:cstheme="majorBidi"/>
                <w:b/>
                <w:bCs/>
                <w:color w:val="000000"/>
              </w:rPr>
              <w:t xml:space="preserve"> initiatives</w:t>
            </w:r>
          </w:p>
        </w:tc>
      </w:tr>
      <w:tr w:rsidR="001226F3" w:rsidRPr="00A27B90" w:rsidTr="00C40AC5">
        <w:trPr>
          <w:trHeight w:val="4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Source</w:t>
            </w:r>
          </w:p>
        </w:tc>
        <w:tc>
          <w:tcPr>
            <w:tcW w:w="0" w:type="auto"/>
            <w:tcBorders>
              <w:top w:val="nil"/>
              <w:left w:val="nil"/>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Experimental</w:t>
            </w:r>
          </w:p>
        </w:tc>
        <w:tc>
          <w:tcPr>
            <w:tcW w:w="0" w:type="auto"/>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Control</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tl/>
              </w:rPr>
              <w:t>%</w:t>
            </w:r>
          </w:p>
        </w:tc>
      </w:tr>
      <w:tr w:rsidR="001226F3" w:rsidRPr="00A27B90" w:rsidTr="00C40AC5">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 xml:space="preserve"> </w:t>
            </w:r>
            <w:r w:rsidRPr="00300BA8">
              <w:rPr>
                <w:rFonts w:asciiTheme="majorHAnsi" w:eastAsia="Times New Roman" w:hAnsiTheme="majorHAnsi" w:cstheme="majorBidi"/>
                <w:color w:val="000000"/>
              </w:rPr>
              <w:t>TV</w:t>
            </w:r>
            <w:r w:rsidRPr="00300BA8">
              <w:rPr>
                <w:rFonts w:asciiTheme="majorHAnsi" w:eastAsia="Times New Roman" w:hAnsiTheme="majorHAnsi" w:cstheme="majorBidi"/>
                <w:color w:val="000000"/>
                <w:rtl/>
              </w:rPr>
              <w:t xml:space="preserve">  </w:t>
            </w:r>
          </w:p>
        </w:tc>
        <w:tc>
          <w:tcPr>
            <w:tcW w:w="0" w:type="auto"/>
            <w:tcBorders>
              <w:top w:val="nil"/>
              <w:left w:val="nil"/>
              <w:bottom w:val="single" w:sz="8" w:space="0" w:color="5B9BD5"/>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39.7</w:t>
            </w:r>
          </w:p>
        </w:tc>
        <w:tc>
          <w:tcPr>
            <w:tcW w:w="0" w:type="auto"/>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70.8</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45.7</w:t>
            </w:r>
          </w:p>
        </w:tc>
      </w:tr>
      <w:tr w:rsidR="001226F3" w:rsidRPr="00A27B90" w:rsidTr="00D74284">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 xml:space="preserve"> </w:t>
            </w:r>
            <w:r w:rsidRPr="00300BA8">
              <w:rPr>
                <w:rFonts w:asciiTheme="majorHAnsi" w:eastAsia="Times New Roman" w:hAnsiTheme="majorHAnsi" w:cstheme="majorBidi"/>
                <w:color w:val="000000"/>
              </w:rPr>
              <w:t xml:space="preserve">NGOs </w:t>
            </w:r>
            <w:r>
              <w:rPr>
                <w:rFonts w:asciiTheme="majorHAnsi" w:eastAsia="Times New Roman" w:hAnsiTheme="majorHAnsi" w:cstheme="majorBidi"/>
                <w:color w:val="000000"/>
              </w:rPr>
              <w:t>/</w:t>
            </w:r>
            <w:r w:rsidRPr="00300BA8">
              <w:rPr>
                <w:rFonts w:asciiTheme="majorHAnsi" w:eastAsia="Times New Roman" w:hAnsiTheme="majorHAnsi" w:cstheme="majorBidi"/>
                <w:color w:val="000000"/>
              </w:rPr>
              <w:t>social workers/workshops</w:t>
            </w:r>
          </w:p>
        </w:tc>
        <w:tc>
          <w:tcPr>
            <w:tcW w:w="0" w:type="auto"/>
            <w:tcBorders>
              <w:top w:val="nil"/>
              <w:left w:val="nil"/>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46.9</w:t>
            </w:r>
          </w:p>
        </w:tc>
        <w:tc>
          <w:tcPr>
            <w:tcW w:w="0" w:type="auto"/>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13.5</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40.4</w:t>
            </w:r>
          </w:p>
        </w:tc>
      </w:tr>
      <w:tr w:rsidR="001226F3" w:rsidRPr="00A27B90" w:rsidTr="00D74284">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 xml:space="preserve"> </w:t>
            </w:r>
            <w:r w:rsidRPr="00300BA8">
              <w:rPr>
                <w:rFonts w:asciiTheme="majorHAnsi" w:eastAsia="Times New Roman" w:hAnsiTheme="majorHAnsi" w:cstheme="majorBidi"/>
                <w:color w:val="000000"/>
              </w:rPr>
              <w:t>Health unit/medical convoys/doctors</w:t>
            </w:r>
            <w:r w:rsidRPr="00300BA8">
              <w:rPr>
                <w:rFonts w:asciiTheme="majorHAnsi" w:eastAsia="Times New Roman" w:hAnsiTheme="majorHAnsi" w:cstheme="majorBidi"/>
                <w:color w:val="000000"/>
                <w:rtl/>
              </w:rPr>
              <w:t xml:space="preserve"> </w:t>
            </w:r>
          </w:p>
        </w:tc>
        <w:tc>
          <w:tcPr>
            <w:tcW w:w="0" w:type="auto"/>
            <w:tcBorders>
              <w:top w:val="nil"/>
              <w:left w:val="nil"/>
              <w:bottom w:val="single" w:sz="8" w:space="0" w:color="5B9BD5"/>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3.8</w:t>
            </w:r>
          </w:p>
        </w:tc>
        <w:tc>
          <w:tcPr>
            <w:tcW w:w="0" w:type="auto"/>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2.6</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3.6</w:t>
            </w:r>
          </w:p>
        </w:tc>
      </w:tr>
      <w:tr w:rsidR="001226F3" w:rsidRPr="00A27B90" w:rsidTr="00D74284">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Pr>
              <w:t xml:space="preserve">Neighbors/relative </w:t>
            </w:r>
          </w:p>
        </w:tc>
        <w:tc>
          <w:tcPr>
            <w:tcW w:w="0" w:type="auto"/>
            <w:tcBorders>
              <w:top w:val="nil"/>
              <w:left w:val="nil"/>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3.2</w:t>
            </w:r>
          </w:p>
        </w:tc>
        <w:tc>
          <w:tcPr>
            <w:tcW w:w="0" w:type="auto"/>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9.8</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4.5</w:t>
            </w:r>
          </w:p>
        </w:tc>
      </w:tr>
      <w:tr w:rsidR="001226F3" w:rsidRPr="00A27B90" w:rsidTr="00D74284">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 xml:space="preserve"> </w:t>
            </w:r>
            <w:r w:rsidRPr="00300BA8">
              <w:rPr>
                <w:rFonts w:asciiTheme="majorHAnsi" w:eastAsia="Times New Roman" w:hAnsiTheme="majorHAnsi" w:cstheme="majorBidi"/>
                <w:color w:val="000000"/>
              </w:rPr>
              <w:t>Sheikh/priest</w:t>
            </w:r>
            <w:r w:rsidRPr="00300BA8">
              <w:rPr>
                <w:rFonts w:asciiTheme="majorHAnsi" w:eastAsia="Times New Roman" w:hAnsiTheme="majorHAnsi" w:cstheme="majorBidi"/>
                <w:color w:val="000000"/>
                <w:rtl/>
              </w:rPr>
              <w:t xml:space="preserve">  </w:t>
            </w:r>
          </w:p>
        </w:tc>
        <w:tc>
          <w:tcPr>
            <w:tcW w:w="0" w:type="auto"/>
            <w:tcBorders>
              <w:top w:val="nil"/>
              <w:left w:val="nil"/>
              <w:bottom w:val="single" w:sz="8" w:space="0" w:color="5B9BD5"/>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5.9</w:t>
            </w:r>
          </w:p>
        </w:tc>
        <w:tc>
          <w:tcPr>
            <w:tcW w:w="0" w:type="auto"/>
            <w:tcBorders>
              <w:top w:val="nil"/>
              <w:left w:val="single" w:sz="8" w:space="0" w:color="5B9BD5"/>
              <w:bottom w:val="single" w:sz="8" w:space="0" w:color="5B9BD5"/>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2.1</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5,1</w:t>
            </w:r>
          </w:p>
        </w:tc>
      </w:tr>
      <w:tr w:rsidR="001226F3" w:rsidRPr="00A27B90" w:rsidTr="00D74284">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 xml:space="preserve"> </w:t>
            </w:r>
            <w:r w:rsidRPr="00300BA8">
              <w:rPr>
                <w:rFonts w:asciiTheme="majorHAnsi" w:eastAsia="Times New Roman" w:hAnsiTheme="majorHAnsi" w:cstheme="majorBidi"/>
                <w:color w:val="000000"/>
              </w:rPr>
              <w:t>School</w:t>
            </w:r>
          </w:p>
        </w:tc>
        <w:tc>
          <w:tcPr>
            <w:tcW w:w="0" w:type="auto"/>
            <w:tcBorders>
              <w:top w:val="nil"/>
              <w:left w:val="nil"/>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0.5</w:t>
            </w:r>
          </w:p>
        </w:tc>
        <w:tc>
          <w:tcPr>
            <w:tcW w:w="0" w:type="auto"/>
            <w:tcBorders>
              <w:top w:val="nil"/>
              <w:left w:val="single" w:sz="8" w:space="0" w:color="5B9BD5"/>
              <w:bottom w:val="single" w:sz="8" w:space="0" w:color="5B9BD5"/>
              <w:right w:val="nil"/>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1.2</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0.7</w:t>
            </w:r>
          </w:p>
        </w:tc>
      </w:tr>
      <w:tr w:rsidR="001226F3" w:rsidRPr="00A27B90" w:rsidTr="00D74284">
        <w:trPr>
          <w:trHeight w:val="50"/>
          <w:jc w:val="center"/>
        </w:trPr>
        <w:tc>
          <w:tcPr>
            <w:tcW w:w="0" w:type="auto"/>
            <w:tcBorders>
              <w:top w:val="nil"/>
              <w:left w:val="single" w:sz="4" w:space="0" w:color="auto"/>
              <w:bottom w:val="single" w:sz="4" w:space="0" w:color="auto"/>
              <w:right w:val="single" w:sz="8" w:space="0" w:color="5B9BD5"/>
            </w:tcBorders>
            <w:shd w:val="clear" w:color="auto" w:fill="auto"/>
            <w:noWrap/>
            <w:vAlign w:val="center"/>
            <w:hideMark/>
          </w:tcPr>
          <w:p w:rsidR="001226F3" w:rsidRPr="00300BA8" w:rsidRDefault="001226F3" w:rsidP="00D74284">
            <w:pPr>
              <w:bidi/>
              <w:spacing w:before="0" w:after="0" w:line="276" w:lineRule="auto"/>
              <w:jc w:val="right"/>
              <w:rPr>
                <w:rFonts w:asciiTheme="majorHAnsi" w:eastAsia="Times New Roman" w:hAnsiTheme="majorHAnsi" w:cstheme="majorBidi"/>
                <w:color w:val="000000"/>
                <w:rtl/>
              </w:rPr>
            </w:pPr>
            <w:r w:rsidRPr="00300BA8">
              <w:rPr>
                <w:rFonts w:asciiTheme="majorHAnsi" w:eastAsia="Times New Roman" w:hAnsiTheme="majorHAnsi" w:cstheme="majorBidi"/>
                <w:color w:val="000000"/>
              </w:rPr>
              <w:t>Total</w:t>
            </w:r>
          </w:p>
        </w:tc>
        <w:tc>
          <w:tcPr>
            <w:tcW w:w="0" w:type="auto"/>
            <w:tcBorders>
              <w:top w:val="nil"/>
              <w:left w:val="nil"/>
              <w:bottom w:val="single" w:sz="4" w:space="0" w:color="auto"/>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100</w:t>
            </w:r>
          </w:p>
        </w:tc>
        <w:tc>
          <w:tcPr>
            <w:tcW w:w="0" w:type="auto"/>
            <w:tcBorders>
              <w:top w:val="nil"/>
              <w:left w:val="single" w:sz="8" w:space="0" w:color="5B9BD5"/>
              <w:bottom w:val="single" w:sz="4" w:space="0" w:color="auto"/>
              <w:right w:val="nil"/>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Pr>
              <w:t>100</w:t>
            </w:r>
          </w:p>
        </w:tc>
        <w:tc>
          <w:tcPr>
            <w:tcW w:w="0" w:type="auto"/>
            <w:tcBorders>
              <w:top w:val="nil"/>
              <w:left w:val="single" w:sz="8" w:space="0" w:color="5B9BD5"/>
              <w:bottom w:val="single" w:sz="4" w:space="0" w:color="auto"/>
              <w:right w:val="single" w:sz="4" w:space="0" w:color="auto"/>
            </w:tcBorders>
            <w:shd w:val="clear" w:color="auto" w:fill="auto"/>
            <w:noWrap/>
            <w:vAlign w:val="center"/>
            <w:hideMark/>
          </w:tcPr>
          <w:p w:rsidR="001226F3" w:rsidRPr="00300BA8" w:rsidRDefault="001226F3" w:rsidP="00D74284">
            <w:pPr>
              <w:bidi/>
              <w:spacing w:before="0" w:after="0" w:line="276" w:lineRule="auto"/>
              <w:jc w:val="center"/>
              <w:rPr>
                <w:rFonts w:asciiTheme="majorHAnsi" w:eastAsia="Times New Roman" w:hAnsiTheme="majorHAnsi" w:cstheme="majorBidi"/>
                <w:color w:val="000000"/>
                <w:rtl/>
              </w:rPr>
            </w:pPr>
            <w:r w:rsidRPr="00300BA8">
              <w:rPr>
                <w:rFonts w:asciiTheme="majorHAnsi" w:eastAsia="Times New Roman" w:hAnsiTheme="majorHAnsi" w:cstheme="majorBidi"/>
                <w:color w:val="000000"/>
                <w:rtl/>
              </w:rPr>
              <w:t>100,0</w:t>
            </w:r>
          </w:p>
        </w:tc>
      </w:tr>
    </w:tbl>
    <w:p w:rsidR="001B2722" w:rsidRPr="00C40AC5" w:rsidRDefault="00EA4F30" w:rsidP="00C40AC5">
      <w:pPr>
        <w:pStyle w:val="Heading2"/>
        <w:numPr>
          <w:ilvl w:val="1"/>
          <w:numId w:val="5"/>
        </w:numPr>
        <w:bidi w:val="0"/>
        <w:spacing w:before="0" w:after="240" w:line="276" w:lineRule="auto"/>
        <w:rPr>
          <w:rFonts w:asciiTheme="minorBidi" w:hAnsiTheme="minorBidi" w:cstheme="minorBidi"/>
          <w:i w:val="0"/>
          <w:iCs/>
          <w:color w:val="0070C0"/>
          <w:sz w:val="24"/>
          <w:szCs w:val="24"/>
          <w:lang w:bidi="ar-EG"/>
        </w:rPr>
      </w:pPr>
      <w:bookmarkStart w:id="280" w:name="_Toc423127459"/>
      <w:bookmarkStart w:id="281" w:name="_Toc423033919"/>
      <w:bookmarkStart w:id="282" w:name="_Toc423034084"/>
      <w:bookmarkStart w:id="283" w:name="_Toc423034176"/>
      <w:bookmarkStart w:id="284" w:name="_Toc423034270"/>
      <w:bookmarkStart w:id="285" w:name="_Toc423034362"/>
      <w:bookmarkStart w:id="286" w:name="_Toc423034918"/>
      <w:bookmarkStart w:id="287" w:name="_Toc423037825"/>
      <w:bookmarkStart w:id="288" w:name="_Toc423037919"/>
      <w:bookmarkStart w:id="289" w:name="_Toc423038013"/>
      <w:bookmarkStart w:id="290" w:name="_Toc423038106"/>
      <w:bookmarkStart w:id="291" w:name="_Toc423094858"/>
      <w:bookmarkStart w:id="292" w:name="_Toc423097599"/>
      <w:bookmarkStart w:id="293" w:name="_Toc423111634"/>
      <w:bookmarkStart w:id="294" w:name="_Toc423116661"/>
      <w:bookmarkStart w:id="295" w:name="_Toc423125823"/>
      <w:bookmarkStart w:id="296" w:name="_Toc423126383"/>
      <w:bookmarkStart w:id="297" w:name="_Toc423126943"/>
      <w:bookmarkStart w:id="298" w:name="_Toc423127504"/>
      <w:bookmarkStart w:id="299" w:name="_Toc42312750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asciiTheme="minorBidi" w:hAnsiTheme="minorBidi" w:cstheme="minorBidi"/>
          <w:i w:val="0"/>
          <w:iCs/>
          <w:color w:val="0070C0"/>
          <w:sz w:val="24"/>
          <w:szCs w:val="24"/>
          <w:lang w:bidi="ar-EG"/>
        </w:rPr>
        <w:lastRenderedPageBreak/>
        <w:t>A</w:t>
      </w:r>
      <w:r w:rsidR="001B2722" w:rsidRPr="00C40AC5">
        <w:rPr>
          <w:rFonts w:asciiTheme="minorBidi" w:hAnsiTheme="minorBidi" w:cstheme="minorBidi"/>
          <w:i w:val="0"/>
          <w:iCs/>
          <w:color w:val="0070C0"/>
          <w:sz w:val="24"/>
          <w:szCs w:val="24"/>
          <w:lang w:bidi="ar-EG"/>
        </w:rPr>
        <w:t xml:space="preserve">wareness Seminars </w:t>
      </w:r>
      <w:r w:rsidR="00C770D5">
        <w:rPr>
          <w:rFonts w:asciiTheme="minorBidi" w:hAnsiTheme="minorBidi" w:cstheme="minorBidi"/>
          <w:i w:val="0"/>
          <w:iCs/>
          <w:color w:val="0070C0"/>
          <w:sz w:val="24"/>
          <w:szCs w:val="24"/>
          <w:lang w:bidi="ar-EG"/>
        </w:rPr>
        <w:t>Achieved Results</w:t>
      </w:r>
      <w:bookmarkEnd w:id="299"/>
    </w:p>
    <w:p w:rsidR="007E2764" w:rsidRPr="00C40AC5" w:rsidRDefault="00C770D5" w:rsidP="00C40AC5">
      <w:pPr>
        <w:pStyle w:val="Heading3"/>
        <w:numPr>
          <w:ilvl w:val="0"/>
          <w:numId w:val="20"/>
        </w:numPr>
        <w:spacing w:before="0" w:after="240" w:line="276" w:lineRule="auto"/>
        <w:ind w:left="360"/>
        <w:rPr>
          <w:rFonts w:asciiTheme="minorBidi" w:hAnsiTheme="minorBidi" w:cstheme="minorBidi"/>
          <w:b/>
          <w:bCs/>
          <w:color w:val="0070C0"/>
          <w:sz w:val="22"/>
          <w:szCs w:val="22"/>
          <w:lang w:bidi="ar-EG"/>
        </w:rPr>
      </w:pPr>
      <w:bookmarkStart w:id="300" w:name="_Toc423127506"/>
      <w:r>
        <w:rPr>
          <w:rFonts w:asciiTheme="minorBidi" w:hAnsiTheme="minorBidi" w:cstheme="minorBidi"/>
          <w:b/>
          <w:bCs/>
          <w:color w:val="0070C0"/>
          <w:sz w:val="22"/>
          <w:szCs w:val="22"/>
          <w:lang w:bidi="ar-EG"/>
        </w:rPr>
        <w:t xml:space="preserve">Mobilization Sources of </w:t>
      </w:r>
      <w:r w:rsidR="007E2764" w:rsidRPr="00C40AC5">
        <w:rPr>
          <w:rFonts w:asciiTheme="minorBidi" w:hAnsiTheme="minorBidi" w:cstheme="minorBidi"/>
          <w:b/>
          <w:bCs/>
          <w:color w:val="0070C0"/>
          <w:sz w:val="22"/>
          <w:szCs w:val="22"/>
          <w:lang w:bidi="ar-EG"/>
        </w:rPr>
        <w:t>Awareness Seminars</w:t>
      </w:r>
      <w:bookmarkEnd w:id="300"/>
      <w:r w:rsidR="00E01890">
        <w:rPr>
          <w:rFonts w:asciiTheme="minorBidi" w:hAnsiTheme="minorBidi" w:cstheme="minorBidi"/>
          <w:b/>
          <w:bCs/>
          <w:color w:val="0070C0"/>
          <w:sz w:val="22"/>
          <w:szCs w:val="22"/>
          <w:lang w:bidi="ar-EG"/>
        </w:rPr>
        <w:t xml:space="preserve"> </w:t>
      </w:r>
    </w:p>
    <w:p w:rsidR="001B2722" w:rsidRPr="00C40AC5" w:rsidRDefault="001B2722"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color w:val="FF0000"/>
          <w:lang w:bidi="ar-EG"/>
        </w:rPr>
        <w:t xml:space="preserve">80% of the families know about seminars through </w:t>
      </w:r>
      <w:r w:rsidR="00BD5DFC">
        <w:rPr>
          <w:rFonts w:asciiTheme="minorBidi" w:hAnsiTheme="minorBidi"/>
          <w:b/>
          <w:bCs/>
          <w:color w:val="FF0000"/>
          <w:lang w:bidi="ar-EG"/>
        </w:rPr>
        <w:t>NGOs</w:t>
      </w:r>
    </w:p>
    <w:p w:rsidR="0096364F" w:rsidRPr="00C40AC5" w:rsidRDefault="001B2722" w:rsidP="00C40AC5">
      <w:pPr>
        <w:spacing w:before="0" w:after="240" w:line="276" w:lineRule="auto"/>
        <w:ind w:right="4"/>
        <w:jc w:val="both"/>
        <w:rPr>
          <w:rFonts w:asciiTheme="majorHAnsi" w:eastAsia="Calibri" w:hAnsiTheme="majorHAnsi" w:cstheme="majorBidi"/>
          <w:lang w:bidi="ar-EG"/>
        </w:rPr>
      </w:pPr>
      <w:r w:rsidRPr="00C40AC5">
        <w:rPr>
          <w:rFonts w:asciiTheme="majorHAnsi" w:eastAsia="Calibri" w:hAnsiTheme="majorHAnsi" w:cstheme="majorBidi"/>
          <w:lang w:bidi="ar-EG"/>
        </w:rPr>
        <w:t>By asking participant</w:t>
      </w:r>
      <w:r w:rsidR="0096364F" w:rsidRPr="00C40AC5">
        <w:rPr>
          <w:rFonts w:asciiTheme="majorHAnsi" w:eastAsia="Calibri" w:hAnsiTheme="majorHAnsi" w:cstheme="majorBidi"/>
          <w:lang w:bidi="ar-EG"/>
        </w:rPr>
        <w:t xml:space="preserve">s about the source of knowledge </w:t>
      </w:r>
      <w:r w:rsidRPr="00C40AC5">
        <w:rPr>
          <w:rFonts w:asciiTheme="majorHAnsi" w:eastAsia="Calibri" w:hAnsiTheme="majorHAnsi" w:cstheme="majorBidi"/>
          <w:lang w:bidi="ar-EG"/>
        </w:rPr>
        <w:t>about the seminars</w:t>
      </w:r>
      <w:r w:rsidR="009D4693">
        <w:rPr>
          <w:rFonts w:asciiTheme="majorHAnsi" w:eastAsia="Calibri" w:hAnsiTheme="majorHAnsi" w:cstheme="majorBidi"/>
          <w:lang w:bidi="ar-EG"/>
        </w:rPr>
        <w:t xml:space="preserve"> (Figure </w:t>
      </w:r>
      <w:r w:rsidR="007071EF">
        <w:rPr>
          <w:rFonts w:asciiTheme="majorHAnsi" w:eastAsia="Calibri" w:hAnsiTheme="majorHAnsi" w:cstheme="majorBidi"/>
          <w:lang w:bidi="ar-EG"/>
        </w:rPr>
        <w:t>5-</w:t>
      </w:r>
      <w:r w:rsidR="009D4693">
        <w:rPr>
          <w:rFonts w:asciiTheme="majorHAnsi" w:eastAsia="Calibri" w:hAnsiTheme="majorHAnsi" w:cstheme="majorBidi"/>
          <w:lang w:bidi="ar-EG"/>
        </w:rPr>
        <w:t>1)</w:t>
      </w:r>
      <w:r w:rsidRPr="00C40AC5">
        <w:rPr>
          <w:rFonts w:asciiTheme="majorHAnsi" w:eastAsia="Calibri" w:hAnsiTheme="majorHAnsi" w:cstheme="majorBidi"/>
          <w:lang w:bidi="ar-EG"/>
        </w:rPr>
        <w:t xml:space="preserve">, almost 80% said </w:t>
      </w:r>
      <w:r w:rsidR="00BD5DFC">
        <w:rPr>
          <w:rFonts w:asciiTheme="majorHAnsi" w:eastAsia="Calibri" w:hAnsiTheme="majorHAnsi" w:cstheme="majorBidi"/>
          <w:lang w:bidi="ar-EG"/>
        </w:rPr>
        <w:t>NGOs</w:t>
      </w:r>
      <w:r w:rsidR="00B74FB0">
        <w:rPr>
          <w:rFonts w:asciiTheme="majorHAnsi" w:eastAsia="Calibri" w:hAnsiTheme="majorHAnsi" w:cstheme="majorBidi"/>
          <w:lang w:bidi="ar-EG"/>
        </w:rPr>
        <w:t>.</w:t>
      </w:r>
      <w:r w:rsidR="00BD5DFC">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4.8% </w:t>
      </w:r>
      <w:r w:rsidR="00B74FB0">
        <w:rPr>
          <w:rFonts w:asciiTheme="majorHAnsi" w:eastAsia="Calibri" w:hAnsiTheme="majorHAnsi" w:cstheme="majorBidi"/>
          <w:lang w:bidi="ar-EG"/>
        </w:rPr>
        <w:t xml:space="preserve">chose </w:t>
      </w:r>
      <w:r w:rsidRPr="00C40AC5">
        <w:rPr>
          <w:rFonts w:asciiTheme="majorHAnsi" w:eastAsia="Calibri" w:hAnsiTheme="majorHAnsi" w:cstheme="majorBidi"/>
          <w:lang w:bidi="ar-EG"/>
        </w:rPr>
        <w:t>health unit</w:t>
      </w:r>
      <w:r w:rsidR="00B74FB0">
        <w:rPr>
          <w:rFonts w:asciiTheme="majorHAnsi" w:eastAsia="Calibri" w:hAnsiTheme="majorHAnsi" w:cstheme="majorBidi"/>
          <w:lang w:bidi="ar-EG"/>
        </w:rPr>
        <w:t>s</w:t>
      </w:r>
      <w:r w:rsidRPr="00C40AC5">
        <w:rPr>
          <w:rFonts w:asciiTheme="majorHAnsi" w:eastAsia="Calibri" w:hAnsiTheme="majorHAnsi" w:cstheme="majorBidi"/>
          <w:lang w:bidi="ar-EG"/>
        </w:rPr>
        <w:t xml:space="preserve">. Community leaders </w:t>
      </w:r>
      <w:r w:rsidR="00393436">
        <w:rPr>
          <w:rFonts w:asciiTheme="majorHAnsi" w:eastAsia="Calibri" w:hAnsiTheme="majorHAnsi" w:cstheme="majorBidi"/>
          <w:lang w:bidi="ar-EG"/>
        </w:rPr>
        <w:t xml:space="preserve">represented </w:t>
      </w:r>
      <w:r w:rsidR="00393436" w:rsidRPr="007354BA">
        <w:rPr>
          <w:rFonts w:asciiTheme="majorHAnsi" w:eastAsia="Calibri" w:hAnsiTheme="majorHAnsi" w:cstheme="majorBidi"/>
          <w:lang w:bidi="ar-EG"/>
        </w:rPr>
        <w:t>5%</w:t>
      </w:r>
      <w:r w:rsidR="00393436">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4% </w:t>
      </w:r>
      <w:r w:rsidR="00393436">
        <w:rPr>
          <w:rFonts w:asciiTheme="majorHAnsi" w:eastAsia="Calibri" w:hAnsiTheme="majorHAnsi" w:cstheme="majorBidi"/>
          <w:lang w:bidi="ar-EG"/>
        </w:rPr>
        <w:t xml:space="preserve">of the target sample </w:t>
      </w:r>
      <w:r w:rsidRPr="00C40AC5">
        <w:rPr>
          <w:rFonts w:asciiTheme="majorHAnsi" w:eastAsia="Calibri" w:hAnsiTheme="majorHAnsi" w:cstheme="majorBidi"/>
          <w:lang w:bidi="ar-EG"/>
        </w:rPr>
        <w:t xml:space="preserve">reported that religious </w:t>
      </w:r>
      <w:r w:rsidR="0023304F">
        <w:rPr>
          <w:rFonts w:asciiTheme="majorHAnsi" w:eastAsia="Calibri" w:hAnsiTheme="majorHAnsi" w:cstheme="majorBidi"/>
          <w:lang w:bidi="ar-EG"/>
        </w:rPr>
        <w:t xml:space="preserve">leaders were </w:t>
      </w:r>
      <w:r w:rsidRPr="00C40AC5">
        <w:rPr>
          <w:rFonts w:asciiTheme="majorHAnsi" w:eastAsia="Calibri" w:hAnsiTheme="majorHAnsi" w:cstheme="majorBidi"/>
          <w:lang w:bidi="ar-EG"/>
        </w:rPr>
        <w:t xml:space="preserve">the source of knowledge of </w:t>
      </w:r>
      <w:r w:rsidR="0023304F">
        <w:rPr>
          <w:rFonts w:asciiTheme="majorHAnsi" w:eastAsia="Calibri" w:hAnsiTheme="majorHAnsi" w:cstheme="majorBidi"/>
          <w:lang w:bidi="ar-EG"/>
        </w:rPr>
        <w:t>such</w:t>
      </w:r>
      <w:r w:rsidR="0023304F"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seminars. It is noted </w:t>
      </w:r>
      <w:r w:rsidR="0023304F">
        <w:rPr>
          <w:rFonts w:asciiTheme="majorHAnsi" w:eastAsia="Calibri" w:hAnsiTheme="majorHAnsi" w:cstheme="majorBidi"/>
          <w:lang w:bidi="ar-EG"/>
        </w:rPr>
        <w:t xml:space="preserve">however </w:t>
      </w:r>
      <w:r w:rsidRPr="00C40AC5">
        <w:rPr>
          <w:rFonts w:asciiTheme="majorHAnsi" w:eastAsia="Calibri" w:hAnsiTheme="majorHAnsi" w:cstheme="majorBidi"/>
          <w:lang w:bidi="ar-EG"/>
        </w:rPr>
        <w:t xml:space="preserve">that the </w:t>
      </w:r>
      <w:r w:rsidR="0023304F">
        <w:rPr>
          <w:rFonts w:asciiTheme="majorHAnsi" w:eastAsia="Calibri" w:hAnsiTheme="majorHAnsi" w:cstheme="majorBidi"/>
          <w:lang w:bidi="ar-EG"/>
        </w:rPr>
        <w:t xml:space="preserve">youth centers and schools represented almost the same percentages of </w:t>
      </w:r>
      <w:r w:rsidRPr="00C40AC5">
        <w:rPr>
          <w:rFonts w:asciiTheme="majorHAnsi" w:eastAsia="Calibri" w:hAnsiTheme="majorHAnsi" w:cstheme="majorBidi"/>
          <w:lang w:bidi="ar-EG"/>
        </w:rPr>
        <w:t>2.7%</w:t>
      </w:r>
      <w:r w:rsidRPr="00C40AC5">
        <w:rPr>
          <w:rFonts w:asciiTheme="majorHAnsi" w:eastAsia="Calibri" w:hAnsiTheme="majorHAnsi" w:cstheme="majorBidi"/>
          <w:rtl/>
          <w:lang w:bidi="ar-EG"/>
        </w:rPr>
        <w:t>.</w:t>
      </w:r>
    </w:p>
    <w:p w:rsidR="001B2722" w:rsidRPr="00C40AC5" w:rsidRDefault="0096364F" w:rsidP="00C40AC5">
      <w:pPr>
        <w:spacing w:before="0" w:after="240" w:line="276" w:lineRule="auto"/>
        <w:ind w:right="4"/>
        <w:jc w:val="center"/>
        <w:rPr>
          <w:rFonts w:asciiTheme="majorHAnsi" w:eastAsia="Calibri" w:hAnsiTheme="majorHAnsi" w:cstheme="majorBidi"/>
          <w:rtl/>
          <w:lang w:bidi="ar-EG"/>
        </w:rPr>
      </w:pPr>
      <w:r w:rsidRPr="00C40AC5">
        <w:rPr>
          <w:rFonts w:asciiTheme="majorHAnsi" w:hAnsiTheme="majorHAnsi" w:cstheme="majorBidi"/>
          <w:noProof/>
        </w:rPr>
        <w:drawing>
          <wp:inline distT="0" distB="0" distL="0" distR="0" wp14:anchorId="7236EA26" wp14:editId="3FC1B7C1">
            <wp:extent cx="3854450" cy="2754630"/>
            <wp:effectExtent l="0" t="0" r="1270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364F" w:rsidRPr="00C40AC5" w:rsidRDefault="00E01890" w:rsidP="00C40AC5">
      <w:pPr>
        <w:pStyle w:val="Heading3"/>
        <w:numPr>
          <w:ilvl w:val="0"/>
          <w:numId w:val="20"/>
        </w:numPr>
        <w:spacing w:before="0" w:after="240" w:line="276" w:lineRule="auto"/>
        <w:ind w:left="360"/>
        <w:rPr>
          <w:rFonts w:asciiTheme="minorBidi" w:hAnsiTheme="minorBidi" w:cstheme="minorBidi"/>
          <w:b/>
          <w:bCs/>
          <w:color w:val="0070C0"/>
          <w:sz w:val="22"/>
          <w:szCs w:val="22"/>
          <w:lang w:bidi="ar-EG"/>
        </w:rPr>
      </w:pPr>
      <w:bookmarkStart w:id="301" w:name="_Toc423127507"/>
      <w:bookmarkStart w:id="302" w:name="_Toc423127508"/>
      <w:bookmarkEnd w:id="301"/>
      <w:r>
        <w:rPr>
          <w:rFonts w:asciiTheme="minorBidi" w:hAnsiTheme="minorBidi" w:cstheme="minorBidi"/>
          <w:b/>
          <w:bCs/>
          <w:color w:val="0070C0"/>
          <w:sz w:val="22"/>
          <w:szCs w:val="22"/>
          <w:lang w:bidi="ar-EG"/>
        </w:rPr>
        <w:t xml:space="preserve">Community </w:t>
      </w:r>
      <w:r w:rsidR="0096364F" w:rsidRPr="00C40AC5">
        <w:rPr>
          <w:rFonts w:asciiTheme="minorBidi" w:hAnsiTheme="minorBidi" w:cstheme="minorBidi"/>
          <w:b/>
          <w:bCs/>
          <w:color w:val="0070C0"/>
          <w:sz w:val="22"/>
          <w:szCs w:val="22"/>
          <w:lang w:bidi="ar-EG"/>
        </w:rPr>
        <w:t>Participation in Awareness Seminars</w:t>
      </w:r>
      <w:bookmarkEnd w:id="302"/>
    </w:p>
    <w:p w:rsidR="0096364F" w:rsidRPr="00C40AC5" w:rsidRDefault="0096364F" w:rsidP="00C40AC5">
      <w:pPr>
        <w:spacing w:before="0" w:after="240" w:line="276" w:lineRule="auto"/>
        <w:jc w:val="both"/>
        <w:rPr>
          <w:rFonts w:asciiTheme="minorBidi" w:hAnsiTheme="minorBidi"/>
          <w:b/>
          <w:bCs/>
          <w:color w:val="FF0000"/>
          <w:rtl/>
          <w:lang w:bidi="ar-EG"/>
        </w:rPr>
      </w:pPr>
      <w:r w:rsidRPr="00C40AC5">
        <w:rPr>
          <w:rFonts w:asciiTheme="minorBidi" w:hAnsiTheme="minorBidi"/>
          <w:b/>
          <w:bCs/>
          <w:color w:val="FF0000"/>
          <w:lang w:bidi="ar-EG"/>
        </w:rPr>
        <w:t>83% of women participate</w:t>
      </w:r>
      <w:r w:rsidR="006358E1">
        <w:rPr>
          <w:rFonts w:asciiTheme="minorBidi" w:hAnsiTheme="minorBidi"/>
          <w:b/>
          <w:bCs/>
          <w:color w:val="FF0000"/>
          <w:lang w:bidi="ar-EG"/>
        </w:rPr>
        <w:t>d</w:t>
      </w:r>
      <w:r w:rsidRPr="00C40AC5">
        <w:rPr>
          <w:rFonts w:asciiTheme="minorBidi" w:hAnsiTheme="minorBidi"/>
          <w:b/>
          <w:bCs/>
          <w:color w:val="FF0000"/>
          <w:lang w:bidi="ar-EG"/>
        </w:rPr>
        <w:t xml:space="preserve"> in seminars </w:t>
      </w:r>
    </w:p>
    <w:p w:rsidR="0096364F" w:rsidRPr="00C40AC5" w:rsidRDefault="0096364F" w:rsidP="00C40AC5">
      <w:pPr>
        <w:spacing w:before="0" w:after="240" w:line="276" w:lineRule="auto"/>
        <w:rPr>
          <w:rFonts w:asciiTheme="majorHAnsi" w:eastAsia="Calibri" w:hAnsiTheme="majorHAnsi" w:cstheme="majorBidi"/>
          <w:lang w:bidi="ar-EG"/>
        </w:rPr>
      </w:pPr>
      <w:r w:rsidRPr="00C40AC5">
        <w:rPr>
          <w:rFonts w:asciiTheme="majorHAnsi" w:eastAsia="Calibri" w:hAnsiTheme="majorHAnsi" w:cstheme="majorBidi"/>
          <w:lang w:bidi="ar-EG"/>
        </w:rPr>
        <w:t xml:space="preserve">This section presents the participation </w:t>
      </w:r>
      <w:r w:rsidR="006358E1">
        <w:rPr>
          <w:rFonts w:asciiTheme="majorHAnsi" w:eastAsia="Calibri" w:hAnsiTheme="majorHAnsi" w:cstheme="majorBidi"/>
          <w:lang w:bidi="ar-EG"/>
        </w:rPr>
        <w:t xml:space="preserve">level of women </w:t>
      </w:r>
      <w:r w:rsidRPr="00C40AC5">
        <w:rPr>
          <w:rFonts w:asciiTheme="majorHAnsi" w:eastAsia="Calibri" w:hAnsiTheme="majorHAnsi" w:cstheme="majorBidi"/>
          <w:lang w:bidi="ar-EG"/>
        </w:rPr>
        <w:t xml:space="preserve">in seminars </w:t>
      </w:r>
      <w:r w:rsidR="006358E1">
        <w:rPr>
          <w:rFonts w:asciiTheme="majorHAnsi" w:eastAsia="Calibri" w:hAnsiTheme="majorHAnsi" w:cstheme="majorBidi"/>
          <w:lang w:bidi="ar-EG"/>
        </w:rPr>
        <w:t xml:space="preserve">for family </w:t>
      </w:r>
      <w:r w:rsidRPr="00C40AC5">
        <w:rPr>
          <w:rFonts w:asciiTheme="majorHAnsi" w:eastAsia="Calibri" w:hAnsiTheme="majorHAnsi" w:cstheme="majorBidi"/>
          <w:lang w:bidi="ar-EG"/>
        </w:rPr>
        <w:t xml:space="preserve">awareness of </w:t>
      </w:r>
      <w:r w:rsidR="006358E1">
        <w:rPr>
          <w:rFonts w:asciiTheme="majorHAnsi" w:eastAsia="Calibri" w:hAnsiTheme="majorHAnsi" w:cstheme="majorBidi"/>
          <w:lang w:bidi="ar-EG"/>
        </w:rPr>
        <w:t xml:space="preserve">female genital mutilation combat and </w:t>
      </w:r>
      <w:r w:rsidRPr="00C40AC5">
        <w:rPr>
          <w:rFonts w:asciiTheme="majorHAnsi" w:eastAsia="Calibri" w:hAnsiTheme="majorHAnsi" w:cstheme="majorBidi"/>
          <w:lang w:bidi="ar-EG"/>
        </w:rPr>
        <w:t xml:space="preserve">family empowerment. </w:t>
      </w:r>
      <w:r w:rsidR="00327201">
        <w:rPr>
          <w:rFonts w:asciiTheme="majorHAnsi" w:eastAsia="Calibri" w:hAnsiTheme="majorHAnsi" w:cstheme="majorBidi"/>
          <w:lang w:bidi="ar-EG"/>
        </w:rPr>
        <w:t>Figure</w:t>
      </w:r>
      <w:r w:rsidR="00327201"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w:t>
      </w:r>
      <w:r w:rsidR="00327201">
        <w:rPr>
          <w:rFonts w:asciiTheme="majorHAnsi" w:eastAsia="Calibri" w:hAnsiTheme="majorHAnsi" w:cstheme="majorBidi"/>
          <w:lang w:bidi="ar-EG"/>
        </w:rPr>
        <w:t>3</w:t>
      </w:r>
      <w:r w:rsidRPr="00C40AC5">
        <w:rPr>
          <w:rFonts w:asciiTheme="majorHAnsi" w:eastAsia="Calibri" w:hAnsiTheme="majorHAnsi" w:cstheme="majorBidi"/>
          <w:lang w:bidi="ar-EG"/>
        </w:rPr>
        <w:t>.2) highlights</w:t>
      </w:r>
      <w:r w:rsidR="00E508F1"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the percentage of households participating in seminars in</w:t>
      </w:r>
      <w:r w:rsidR="00E508F1"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target villages </w:t>
      </w:r>
      <w:r w:rsidR="006358E1">
        <w:rPr>
          <w:rFonts w:asciiTheme="majorHAnsi" w:eastAsia="Calibri" w:hAnsiTheme="majorHAnsi" w:cstheme="majorBidi"/>
          <w:lang w:bidi="ar-EG"/>
        </w:rPr>
        <w:t xml:space="preserve">as </w:t>
      </w:r>
      <w:r w:rsidRPr="00C40AC5">
        <w:rPr>
          <w:rFonts w:asciiTheme="majorHAnsi" w:eastAsia="Calibri" w:hAnsiTheme="majorHAnsi" w:cstheme="majorBidi"/>
          <w:lang w:bidi="ar-EG"/>
        </w:rPr>
        <w:t xml:space="preserve">83%. </w:t>
      </w:r>
      <w:r w:rsidR="00C94A60">
        <w:rPr>
          <w:rFonts w:asciiTheme="majorHAnsi" w:eastAsia="Calibri" w:hAnsiTheme="majorHAnsi" w:cstheme="majorBidi"/>
          <w:lang w:bidi="ar-EG"/>
        </w:rPr>
        <w:t>Disaggregated by gender</w:t>
      </w:r>
      <w:r w:rsidRPr="00C40AC5">
        <w:rPr>
          <w:rFonts w:asciiTheme="majorHAnsi" w:eastAsia="Calibri" w:hAnsiTheme="majorHAnsi" w:cstheme="majorBidi"/>
          <w:lang w:bidi="ar-EG"/>
        </w:rPr>
        <w:t xml:space="preserve">, females </w:t>
      </w:r>
      <w:r w:rsidR="006358E1">
        <w:rPr>
          <w:rFonts w:asciiTheme="majorHAnsi" w:eastAsia="Calibri" w:hAnsiTheme="majorHAnsi" w:cstheme="majorBidi"/>
          <w:lang w:bidi="ar-EG"/>
        </w:rPr>
        <w:t xml:space="preserve">were found participating more in these </w:t>
      </w:r>
      <w:r w:rsidRPr="00C40AC5">
        <w:rPr>
          <w:rFonts w:asciiTheme="majorHAnsi" w:eastAsia="Calibri" w:hAnsiTheme="majorHAnsi" w:cstheme="majorBidi"/>
          <w:lang w:bidi="ar-EG"/>
        </w:rPr>
        <w:t>seminars</w:t>
      </w:r>
      <w:r w:rsidR="006358E1">
        <w:rPr>
          <w:rFonts w:asciiTheme="majorHAnsi" w:eastAsia="Calibri" w:hAnsiTheme="majorHAnsi" w:cstheme="majorBidi"/>
          <w:lang w:bidi="ar-EG"/>
        </w:rPr>
        <w:t xml:space="preserve"> by </w:t>
      </w:r>
      <w:r w:rsidRPr="00C40AC5">
        <w:rPr>
          <w:rFonts w:asciiTheme="majorHAnsi" w:eastAsia="Calibri" w:hAnsiTheme="majorHAnsi" w:cstheme="majorBidi"/>
          <w:lang w:bidi="ar-EG"/>
        </w:rPr>
        <w:t xml:space="preserve"> 90%, versus 68% </w:t>
      </w:r>
      <w:r w:rsidR="006358E1">
        <w:rPr>
          <w:rFonts w:asciiTheme="majorHAnsi" w:eastAsia="Calibri" w:hAnsiTheme="majorHAnsi" w:cstheme="majorBidi"/>
          <w:lang w:bidi="ar-EG"/>
        </w:rPr>
        <w:t xml:space="preserve">for </w:t>
      </w:r>
      <w:r w:rsidRPr="00C40AC5">
        <w:rPr>
          <w:rFonts w:asciiTheme="majorHAnsi" w:eastAsia="Calibri" w:hAnsiTheme="majorHAnsi" w:cstheme="majorBidi"/>
          <w:lang w:bidi="ar-EG"/>
        </w:rPr>
        <w:t>males.</w:t>
      </w:r>
    </w:p>
    <w:p w:rsidR="0096364F" w:rsidRPr="00C40AC5" w:rsidRDefault="00721C40" w:rsidP="00C40AC5">
      <w:pPr>
        <w:spacing w:before="0" w:after="240" w:line="276" w:lineRule="auto"/>
        <w:rPr>
          <w:rFonts w:asciiTheme="majorHAnsi" w:eastAsia="Calibri" w:hAnsiTheme="majorHAnsi" w:cstheme="majorBidi"/>
          <w:rtl/>
          <w:lang w:bidi="ar-EG"/>
        </w:rPr>
      </w:pPr>
      <w:r w:rsidRPr="00C40AC5">
        <w:rPr>
          <w:rFonts w:asciiTheme="majorHAnsi" w:hAnsiTheme="majorHAnsi" w:cstheme="majorBidi"/>
          <w:noProof/>
        </w:rPr>
        <w:drawing>
          <wp:inline distT="0" distB="0" distL="0" distR="0" wp14:anchorId="05B33C03" wp14:editId="4811EAD9">
            <wp:extent cx="3090154" cy="1854200"/>
            <wp:effectExtent l="0" t="0" r="1524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6C12" w:rsidRPr="00C40AC5" w:rsidRDefault="00456C12" w:rsidP="00C40AC5">
      <w:pPr>
        <w:pStyle w:val="Heading3"/>
        <w:numPr>
          <w:ilvl w:val="0"/>
          <w:numId w:val="20"/>
        </w:numPr>
        <w:spacing w:before="0" w:after="240" w:line="276" w:lineRule="auto"/>
        <w:ind w:left="360"/>
        <w:rPr>
          <w:rFonts w:asciiTheme="minorBidi" w:hAnsiTheme="minorBidi" w:cstheme="minorBidi"/>
          <w:b/>
          <w:bCs/>
          <w:color w:val="0070C0"/>
          <w:sz w:val="22"/>
          <w:szCs w:val="22"/>
          <w:rtl/>
          <w:lang w:bidi="ar-EG"/>
        </w:rPr>
      </w:pPr>
      <w:bookmarkStart w:id="303" w:name="_Toc423127509"/>
      <w:r w:rsidRPr="00C40AC5">
        <w:rPr>
          <w:rFonts w:asciiTheme="minorBidi" w:hAnsiTheme="minorBidi" w:cstheme="minorBidi"/>
          <w:b/>
          <w:bCs/>
          <w:color w:val="0070C0"/>
          <w:sz w:val="22"/>
          <w:szCs w:val="22"/>
          <w:lang w:bidi="ar-EG"/>
        </w:rPr>
        <w:lastRenderedPageBreak/>
        <w:t>Topic</w:t>
      </w:r>
      <w:r w:rsidR="007E2764" w:rsidRPr="00C40AC5">
        <w:rPr>
          <w:rFonts w:asciiTheme="minorBidi" w:hAnsiTheme="minorBidi" w:cstheme="minorBidi"/>
          <w:b/>
          <w:bCs/>
          <w:color w:val="0070C0"/>
          <w:sz w:val="22"/>
          <w:szCs w:val="22"/>
          <w:lang w:bidi="ar-EG"/>
        </w:rPr>
        <w:t>s</w:t>
      </w:r>
      <w:r w:rsidRPr="00C40AC5">
        <w:rPr>
          <w:rFonts w:asciiTheme="minorBidi" w:hAnsiTheme="minorBidi" w:cstheme="minorBidi"/>
          <w:b/>
          <w:bCs/>
          <w:color w:val="0070C0"/>
          <w:sz w:val="22"/>
          <w:szCs w:val="22"/>
          <w:lang w:bidi="ar-EG"/>
        </w:rPr>
        <w:t xml:space="preserve"> of </w:t>
      </w:r>
      <w:r w:rsidR="007E2764" w:rsidRPr="00C40AC5">
        <w:rPr>
          <w:rFonts w:asciiTheme="minorBidi" w:hAnsiTheme="minorBidi" w:cstheme="minorBidi"/>
          <w:b/>
          <w:bCs/>
          <w:color w:val="0070C0"/>
          <w:sz w:val="22"/>
          <w:szCs w:val="22"/>
          <w:lang w:bidi="ar-EG"/>
        </w:rPr>
        <w:t>Awareness S</w:t>
      </w:r>
      <w:r w:rsidRPr="00C40AC5">
        <w:rPr>
          <w:rFonts w:asciiTheme="minorBidi" w:hAnsiTheme="minorBidi" w:cstheme="minorBidi"/>
          <w:b/>
          <w:bCs/>
          <w:color w:val="0070C0"/>
          <w:sz w:val="22"/>
          <w:szCs w:val="22"/>
          <w:lang w:bidi="ar-EG"/>
        </w:rPr>
        <w:t>eminars</w:t>
      </w:r>
      <w:bookmarkEnd w:id="71"/>
      <w:bookmarkEnd w:id="303"/>
      <w:r w:rsidRPr="00C40AC5">
        <w:rPr>
          <w:rFonts w:asciiTheme="minorBidi" w:hAnsiTheme="minorBidi" w:cstheme="minorBidi"/>
          <w:b/>
          <w:bCs/>
          <w:color w:val="0070C0"/>
          <w:sz w:val="22"/>
          <w:szCs w:val="22"/>
          <w:lang w:bidi="ar-EG"/>
        </w:rPr>
        <w:t xml:space="preserve"> </w:t>
      </w:r>
      <w:bookmarkEnd w:id="0"/>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Female </w:t>
      </w:r>
      <w:r w:rsidR="00B63DBD">
        <w:rPr>
          <w:rFonts w:asciiTheme="minorBidi" w:hAnsiTheme="minorBidi"/>
          <w:b/>
          <w:bCs/>
          <w:color w:val="FF0000"/>
          <w:lang w:bidi="ar-EG"/>
        </w:rPr>
        <w:t>g</w:t>
      </w:r>
      <w:r w:rsidR="00B63DBD" w:rsidRPr="00C40AC5">
        <w:rPr>
          <w:rFonts w:asciiTheme="minorBidi" w:hAnsiTheme="minorBidi"/>
          <w:b/>
          <w:bCs/>
          <w:color w:val="FF0000"/>
          <w:lang w:bidi="ar-EG"/>
        </w:rPr>
        <w:t xml:space="preserve">enital </w:t>
      </w:r>
      <w:r w:rsidR="00B63DBD">
        <w:rPr>
          <w:rFonts w:asciiTheme="minorBidi" w:hAnsiTheme="minorBidi"/>
          <w:b/>
          <w:bCs/>
          <w:color w:val="FF0000"/>
          <w:lang w:bidi="ar-EG"/>
        </w:rPr>
        <w:t>m</w:t>
      </w:r>
      <w:r w:rsidR="00B63DBD" w:rsidRPr="00C40AC5">
        <w:rPr>
          <w:rFonts w:asciiTheme="minorBidi" w:hAnsiTheme="minorBidi"/>
          <w:b/>
          <w:bCs/>
          <w:color w:val="FF0000"/>
          <w:lang w:bidi="ar-EG"/>
        </w:rPr>
        <w:t xml:space="preserve">utilation </w:t>
      </w:r>
      <w:r w:rsidR="00B63DBD">
        <w:rPr>
          <w:rFonts w:asciiTheme="minorBidi" w:hAnsiTheme="minorBidi"/>
          <w:b/>
          <w:bCs/>
          <w:color w:val="FF0000"/>
          <w:lang w:bidi="ar-EG"/>
        </w:rPr>
        <w:t>c</w:t>
      </w:r>
      <w:r w:rsidR="002B20A0">
        <w:rPr>
          <w:rFonts w:asciiTheme="minorBidi" w:hAnsiTheme="minorBidi"/>
          <w:b/>
          <w:bCs/>
          <w:color w:val="FF0000"/>
          <w:lang w:bidi="ar-EG"/>
        </w:rPr>
        <w:t xml:space="preserve">ombat </w:t>
      </w:r>
      <w:r w:rsidRPr="00C40AC5">
        <w:rPr>
          <w:rFonts w:asciiTheme="minorBidi" w:hAnsiTheme="minorBidi"/>
          <w:b/>
          <w:bCs/>
          <w:color w:val="FF0000"/>
          <w:lang w:bidi="ar-EG"/>
        </w:rPr>
        <w:t xml:space="preserve">is more frequent in awareness seminars </w:t>
      </w:r>
      <w:r w:rsidR="00E5467B">
        <w:rPr>
          <w:rFonts w:asciiTheme="minorBidi" w:hAnsiTheme="minorBidi"/>
          <w:b/>
          <w:bCs/>
          <w:color w:val="FF0000"/>
          <w:lang w:bidi="ar-EG"/>
        </w:rPr>
        <w:t>(</w:t>
      </w:r>
      <w:r w:rsidRPr="00C40AC5">
        <w:rPr>
          <w:rFonts w:asciiTheme="minorBidi" w:hAnsiTheme="minorBidi"/>
          <w:b/>
          <w:bCs/>
          <w:color w:val="FF0000"/>
          <w:lang w:bidi="ar-EG"/>
        </w:rPr>
        <w:t>40%</w:t>
      </w:r>
      <w:r w:rsidR="00E5467B">
        <w:rPr>
          <w:rFonts w:asciiTheme="minorBidi" w:hAnsiTheme="minorBidi"/>
          <w:b/>
          <w:bCs/>
          <w:color w:val="FF0000"/>
          <w:lang w:bidi="ar-EG"/>
        </w:rPr>
        <w:t>)</w:t>
      </w:r>
      <w:r w:rsidRPr="00C40AC5">
        <w:rPr>
          <w:rFonts w:asciiTheme="minorBidi" w:hAnsiTheme="minorBidi"/>
          <w:b/>
          <w:bCs/>
          <w:color w:val="FF0000"/>
          <w:lang w:bidi="ar-EG"/>
        </w:rPr>
        <w:t xml:space="preserve">, followed by </w:t>
      </w:r>
      <w:r w:rsidR="00B63DBD">
        <w:rPr>
          <w:rFonts w:asciiTheme="minorBidi" w:hAnsiTheme="minorBidi"/>
          <w:b/>
          <w:bCs/>
          <w:color w:val="FF0000"/>
          <w:lang w:bidi="ar-EG"/>
        </w:rPr>
        <w:t>e</w:t>
      </w:r>
      <w:r w:rsidRPr="00C40AC5">
        <w:rPr>
          <w:rFonts w:asciiTheme="minorBidi" w:hAnsiTheme="minorBidi"/>
          <w:b/>
          <w:bCs/>
          <w:color w:val="FF0000"/>
          <w:lang w:bidi="ar-EG"/>
        </w:rPr>
        <w:t xml:space="preserve">arly </w:t>
      </w:r>
      <w:r w:rsidR="00B63DBD">
        <w:rPr>
          <w:rFonts w:asciiTheme="minorBidi" w:hAnsiTheme="minorBidi"/>
          <w:b/>
          <w:bCs/>
          <w:color w:val="FF0000"/>
          <w:lang w:bidi="ar-EG"/>
        </w:rPr>
        <w:t>m</w:t>
      </w:r>
      <w:r w:rsidR="002B20A0" w:rsidRPr="00C40AC5">
        <w:rPr>
          <w:rFonts w:asciiTheme="minorBidi" w:hAnsiTheme="minorBidi"/>
          <w:b/>
          <w:bCs/>
          <w:color w:val="FF0000"/>
          <w:lang w:bidi="ar-EG"/>
        </w:rPr>
        <w:t>arriage</w:t>
      </w:r>
      <w:r w:rsidR="002B20A0">
        <w:rPr>
          <w:rFonts w:asciiTheme="minorBidi" w:hAnsiTheme="minorBidi"/>
          <w:b/>
          <w:bCs/>
          <w:color w:val="FF0000"/>
          <w:lang w:bidi="ar-EG"/>
        </w:rPr>
        <w:t xml:space="preserve"> </w:t>
      </w:r>
      <w:r w:rsidR="00B63DBD">
        <w:rPr>
          <w:rFonts w:asciiTheme="minorBidi" w:hAnsiTheme="minorBidi"/>
          <w:b/>
          <w:bCs/>
          <w:color w:val="FF0000"/>
          <w:lang w:bidi="ar-EG"/>
        </w:rPr>
        <w:t>d</w:t>
      </w:r>
      <w:r w:rsidR="002B20A0">
        <w:rPr>
          <w:rFonts w:asciiTheme="minorBidi" w:hAnsiTheme="minorBidi"/>
          <w:b/>
          <w:bCs/>
          <w:color w:val="FF0000"/>
          <w:lang w:bidi="ar-EG"/>
        </w:rPr>
        <w:t xml:space="preserve">isadvantage </w:t>
      </w:r>
      <w:r w:rsidR="00E5467B">
        <w:rPr>
          <w:rFonts w:asciiTheme="minorBidi" w:hAnsiTheme="minorBidi"/>
          <w:b/>
          <w:bCs/>
          <w:color w:val="FF0000"/>
          <w:lang w:bidi="ar-EG"/>
        </w:rPr>
        <w:t>(</w:t>
      </w:r>
      <w:r w:rsidR="00E5467B" w:rsidRPr="007354BA">
        <w:rPr>
          <w:rFonts w:asciiTheme="minorBidi" w:hAnsiTheme="minorBidi"/>
          <w:b/>
          <w:bCs/>
          <w:color w:val="FF0000"/>
          <w:lang w:bidi="ar-EG"/>
        </w:rPr>
        <w:t>11%</w:t>
      </w:r>
      <w:r w:rsidR="00E5467B">
        <w:rPr>
          <w:rFonts w:asciiTheme="minorBidi" w:hAnsiTheme="minorBidi"/>
          <w:b/>
          <w:bCs/>
          <w:color w:val="FF0000"/>
          <w:lang w:bidi="ar-EG"/>
        </w:rPr>
        <w:t>)</w:t>
      </w:r>
    </w:p>
    <w:p w:rsidR="00456C12" w:rsidRPr="00C40AC5" w:rsidRDefault="00456C12"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 xml:space="preserve">Participants have been asked about the </w:t>
      </w:r>
      <w:r w:rsidR="00DD5948">
        <w:rPr>
          <w:rFonts w:asciiTheme="majorHAnsi" w:eastAsia="Calibri" w:hAnsiTheme="majorHAnsi" w:cstheme="majorBidi"/>
          <w:lang w:bidi="ar-EG"/>
        </w:rPr>
        <w:t>topics</w:t>
      </w:r>
      <w:r w:rsidR="00DD5948"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that were </w:t>
      </w:r>
      <w:r w:rsidR="00DD5948">
        <w:rPr>
          <w:rFonts w:asciiTheme="majorHAnsi" w:eastAsia="Calibri" w:hAnsiTheme="majorHAnsi" w:cstheme="majorBidi"/>
          <w:lang w:bidi="ar-EG"/>
        </w:rPr>
        <w:t>discussed in seminars and</w:t>
      </w:r>
      <w:r w:rsidRPr="00C40AC5">
        <w:rPr>
          <w:rFonts w:asciiTheme="majorHAnsi" w:eastAsia="Calibri" w:hAnsiTheme="majorHAnsi" w:cstheme="majorBidi"/>
          <w:lang w:bidi="ar-EG"/>
        </w:rPr>
        <w:t xml:space="preserve"> </w:t>
      </w:r>
      <w:r w:rsidR="00DD5948">
        <w:rPr>
          <w:rFonts w:asciiTheme="majorHAnsi" w:eastAsia="Calibri" w:hAnsiTheme="majorHAnsi" w:cstheme="majorBidi"/>
          <w:lang w:bidi="ar-EG"/>
        </w:rPr>
        <w:t>t</w:t>
      </w:r>
      <w:r w:rsidR="00DD5948" w:rsidRPr="00C40AC5">
        <w:rPr>
          <w:rFonts w:asciiTheme="majorHAnsi" w:eastAsia="Calibri" w:hAnsiTheme="majorHAnsi" w:cstheme="majorBidi"/>
          <w:lang w:bidi="ar-EG"/>
        </w:rPr>
        <w:t xml:space="preserve">able </w:t>
      </w:r>
      <w:r w:rsidR="00C63FE4" w:rsidRPr="00C40AC5">
        <w:rPr>
          <w:rFonts w:asciiTheme="majorHAnsi" w:eastAsia="Calibri" w:hAnsiTheme="majorHAnsi" w:cstheme="majorBidi"/>
          <w:lang w:bidi="ar-EG"/>
        </w:rPr>
        <w:t>(</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sidR="003537EB">
        <w:rPr>
          <w:rFonts w:asciiTheme="majorHAnsi" w:eastAsia="Calibri" w:hAnsiTheme="majorHAnsi" w:cstheme="majorBidi"/>
          <w:lang w:bidi="ar-EG"/>
        </w:rPr>
        <w:t>4</w:t>
      </w:r>
      <w:r w:rsidRPr="00C40AC5">
        <w:rPr>
          <w:rFonts w:asciiTheme="majorHAnsi" w:eastAsia="Calibri" w:hAnsiTheme="majorHAnsi" w:cstheme="majorBidi"/>
          <w:lang w:bidi="ar-EG"/>
        </w:rPr>
        <w:t xml:space="preserve">) </w:t>
      </w:r>
      <w:r w:rsidR="00DD5948">
        <w:rPr>
          <w:rFonts w:asciiTheme="majorHAnsi" w:eastAsia="Calibri" w:hAnsiTheme="majorHAnsi" w:cstheme="majorBidi"/>
          <w:lang w:bidi="ar-EG"/>
        </w:rPr>
        <w:t xml:space="preserve">arranges </w:t>
      </w:r>
      <w:r w:rsidRPr="00C40AC5">
        <w:rPr>
          <w:rFonts w:asciiTheme="majorHAnsi" w:eastAsia="Calibri" w:hAnsiTheme="majorHAnsi" w:cstheme="majorBidi"/>
          <w:lang w:bidi="ar-EG"/>
        </w:rPr>
        <w:t xml:space="preserve">topics </w:t>
      </w:r>
      <w:r w:rsidR="00DD5948">
        <w:rPr>
          <w:rFonts w:asciiTheme="majorHAnsi" w:eastAsia="Calibri" w:hAnsiTheme="majorHAnsi" w:cstheme="majorBidi"/>
          <w:lang w:bidi="ar-EG"/>
        </w:rPr>
        <w:t xml:space="preserve">hierarchically with classifications of </w:t>
      </w:r>
      <w:r w:rsidRPr="00C40AC5">
        <w:rPr>
          <w:rFonts w:asciiTheme="majorHAnsi" w:eastAsia="Calibri" w:hAnsiTheme="majorHAnsi" w:cstheme="majorBidi"/>
          <w:lang w:bidi="ar-EG"/>
        </w:rPr>
        <w:t xml:space="preserve">male </w:t>
      </w:r>
      <w:r w:rsidR="00DD5948">
        <w:rPr>
          <w:rFonts w:asciiTheme="majorHAnsi" w:eastAsia="Calibri" w:hAnsiTheme="majorHAnsi" w:cstheme="majorBidi"/>
          <w:lang w:bidi="ar-EG"/>
        </w:rPr>
        <w:t xml:space="preserve">vs </w:t>
      </w:r>
      <w:r w:rsidRPr="00C40AC5">
        <w:rPr>
          <w:rFonts w:asciiTheme="majorHAnsi" w:eastAsia="Calibri" w:hAnsiTheme="majorHAnsi" w:cstheme="majorBidi"/>
          <w:lang w:bidi="ar-EG"/>
        </w:rPr>
        <w:t xml:space="preserve">female participation, </w:t>
      </w:r>
      <w:r w:rsidR="00DD5948">
        <w:rPr>
          <w:rFonts w:asciiTheme="majorHAnsi" w:eastAsia="Calibri" w:hAnsiTheme="majorHAnsi" w:cstheme="majorBidi"/>
          <w:lang w:bidi="ar-EG"/>
        </w:rPr>
        <w:t xml:space="preserve">as well as </w:t>
      </w:r>
      <w:r w:rsidRPr="00C40AC5">
        <w:rPr>
          <w:rFonts w:asciiTheme="majorHAnsi" w:eastAsia="Calibri" w:hAnsiTheme="majorHAnsi" w:cstheme="majorBidi"/>
          <w:lang w:bidi="ar-EG"/>
        </w:rPr>
        <w:t>age group</w:t>
      </w:r>
      <w:r w:rsidR="00DD5948">
        <w:rPr>
          <w:rFonts w:asciiTheme="majorHAnsi" w:eastAsia="Calibri" w:hAnsiTheme="majorHAnsi" w:cstheme="majorBidi"/>
          <w:lang w:bidi="ar-EG"/>
        </w:rPr>
        <w:t>s</w:t>
      </w:r>
      <w:r w:rsidRPr="00C40AC5">
        <w:rPr>
          <w:rFonts w:asciiTheme="majorHAnsi" w:eastAsia="Calibri" w:hAnsiTheme="majorHAnsi" w:cstheme="majorBidi"/>
          <w:lang w:bidi="ar-EG"/>
        </w:rPr>
        <w:t xml:space="preserve">. Results show that female genital mutilation </w:t>
      </w:r>
      <w:r w:rsidR="0041175C">
        <w:rPr>
          <w:rFonts w:asciiTheme="majorHAnsi" w:eastAsia="Calibri" w:hAnsiTheme="majorHAnsi" w:cstheme="majorBidi"/>
          <w:lang w:bidi="ar-EG"/>
        </w:rPr>
        <w:t xml:space="preserve">combat </w:t>
      </w:r>
      <w:r w:rsidRPr="00C40AC5">
        <w:rPr>
          <w:rFonts w:asciiTheme="majorHAnsi" w:eastAsia="Calibri" w:hAnsiTheme="majorHAnsi" w:cstheme="majorBidi"/>
          <w:lang w:bidi="ar-EG"/>
        </w:rPr>
        <w:t xml:space="preserve">is one of the most engaging topics </w:t>
      </w:r>
      <w:r w:rsidR="00FA78A3">
        <w:rPr>
          <w:rFonts w:asciiTheme="majorHAnsi" w:eastAsia="Calibri" w:hAnsiTheme="majorHAnsi" w:cstheme="majorBidi"/>
          <w:lang w:bidi="ar-EG"/>
        </w:rPr>
        <w:t>(</w:t>
      </w:r>
      <w:r w:rsidRPr="00C40AC5">
        <w:rPr>
          <w:rFonts w:asciiTheme="majorHAnsi" w:eastAsia="Calibri" w:hAnsiTheme="majorHAnsi" w:cstheme="majorBidi"/>
          <w:lang w:bidi="ar-EG"/>
        </w:rPr>
        <w:t>40%</w:t>
      </w:r>
      <w:r w:rsidR="00FA78A3">
        <w:rPr>
          <w:rFonts w:asciiTheme="majorHAnsi" w:eastAsia="Calibri" w:hAnsiTheme="majorHAnsi" w:cstheme="majorBidi"/>
          <w:lang w:bidi="ar-EG"/>
        </w:rPr>
        <w:t>)</w:t>
      </w:r>
      <w:r w:rsidRPr="00C40AC5">
        <w:rPr>
          <w:rFonts w:asciiTheme="majorHAnsi" w:eastAsia="Calibri" w:hAnsiTheme="majorHAnsi" w:cstheme="majorBidi"/>
          <w:lang w:bidi="ar-EG"/>
        </w:rPr>
        <w:t>,</w:t>
      </w:r>
      <w:r w:rsidR="00FA78A3">
        <w:rPr>
          <w:rFonts w:asciiTheme="majorHAnsi" w:eastAsia="Calibri" w:hAnsiTheme="majorHAnsi" w:cstheme="majorBidi"/>
          <w:lang w:bidi="ar-EG"/>
        </w:rPr>
        <w:t xml:space="preserve">followed by </w:t>
      </w:r>
      <w:r w:rsidRPr="00C40AC5">
        <w:rPr>
          <w:rFonts w:asciiTheme="majorHAnsi" w:eastAsia="Calibri" w:hAnsiTheme="majorHAnsi" w:cstheme="majorBidi"/>
          <w:lang w:bidi="ar-EG"/>
        </w:rPr>
        <w:t xml:space="preserve">early marriage </w:t>
      </w:r>
      <w:r w:rsidR="0041175C">
        <w:rPr>
          <w:rFonts w:asciiTheme="majorHAnsi" w:eastAsia="Calibri" w:hAnsiTheme="majorHAnsi" w:cstheme="majorBidi"/>
          <w:lang w:bidi="ar-EG"/>
        </w:rPr>
        <w:t>disadvantages and</w:t>
      </w:r>
      <w:r w:rsidRPr="00C40AC5">
        <w:rPr>
          <w:rFonts w:asciiTheme="majorHAnsi" w:eastAsia="Calibri" w:hAnsiTheme="majorHAnsi" w:cstheme="majorBidi"/>
          <w:lang w:bidi="ar-EG"/>
        </w:rPr>
        <w:t xml:space="preserve"> </w:t>
      </w:r>
      <w:r w:rsidR="00FA78A3">
        <w:rPr>
          <w:rFonts w:asciiTheme="majorHAnsi" w:eastAsia="Calibri" w:hAnsiTheme="majorHAnsi" w:cstheme="majorBidi"/>
          <w:lang w:bidi="ar-EG"/>
        </w:rPr>
        <w:t xml:space="preserve">value </w:t>
      </w:r>
      <w:r w:rsidRPr="00C40AC5">
        <w:rPr>
          <w:rFonts w:asciiTheme="majorHAnsi" w:eastAsia="Calibri" w:hAnsiTheme="majorHAnsi" w:cstheme="majorBidi"/>
          <w:lang w:bidi="ar-EG"/>
        </w:rPr>
        <w:t xml:space="preserve">of education </w:t>
      </w:r>
      <w:r w:rsidR="0041175C">
        <w:rPr>
          <w:rFonts w:asciiTheme="majorHAnsi" w:eastAsia="Calibri" w:hAnsiTheme="majorHAnsi" w:cstheme="majorBidi"/>
          <w:lang w:bidi="ar-EG"/>
        </w:rPr>
        <w:t>(</w:t>
      </w:r>
      <w:r w:rsidR="0041175C" w:rsidRPr="007354BA">
        <w:rPr>
          <w:rFonts w:asciiTheme="majorHAnsi" w:eastAsia="Calibri" w:hAnsiTheme="majorHAnsi" w:cstheme="majorBidi"/>
          <w:lang w:bidi="ar-EG"/>
        </w:rPr>
        <w:t>11.5%</w:t>
      </w:r>
      <w:r w:rsidR="0041175C">
        <w:rPr>
          <w:rFonts w:asciiTheme="majorHAnsi" w:eastAsia="Calibri" w:hAnsiTheme="majorHAnsi" w:cstheme="majorBidi"/>
          <w:lang w:bidi="ar-EG"/>
        </w:rPr>
        <w:t xml:space="preserve">), followed by </w:t>
      </w:r>
      <w:r w:rsidRPr="00C40AC5">
        <w:rPr>
          <w:rFonts w:asciiTheme="majorHAnsi" w:eastAsia="Calibri" w:hAnsiTheme="majorHAnsi" w:cstheme="majorBidi"/>
          <w:lang w:bidi="ar-EG"/>
        </w:rPr>
        <w:t xml:space="preserve">personal hygiene </w:t>
      </w:r>
      <w:r w:rsidR="0041175C">
        <w:rPr>
          <w:rFonts w:asciiTheme="majorHAnsi" w:eastAsia="Calibri" w:hAnsiTheme="majorHAnsi" w:cstheme="majorBidi"/>
          <w:lang w:bidi="ar-EG"/>
        </w:rPr>
        <w:t>(</w:t>
      </w:r>
      <w:r w:rsidRPr="00C40AC5">
        <w:rPr>
          <w:rFonts w:asciiTheme="majorHAnsi" w:eastAsia="Calibri" w:hAnsiTheme="majorHAnsi" w:cstheme="majorBidi"/>
          <w:lang w:bidi="ar-EG"/>
        </w:rPr>
        <w:t>7.1%</w:t>
      </w:r>
      <w:r w:rsidR="0041175C">
        <w:rPr>
          <w:rFonts w:asciiTheme="majorHAnsi" w:eastAsia="Calibri" w:hAnsiTheme="majorHAnsi" w:cstheme="majorBidi"/>
          <w:lang w:bidi="ar-EG"/>
        </w:rPr>
        <w:t>)</w:t>
      </w:r>
      <w:r w:rsidR="00BC046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sound </w:t>
      </w:r>
      <w:r w:rsidR="0041175C">
        <w:rPr>
          <w:rFonts w:asciiTheme="majorHAnsi" w:eastAsia="Calibri" w:hAnsiTheme="majorHAnsi" w:cstheme="majorBidi"/>
          <w:lang w:bidi="ar-EG"/>
        </w:rPr>
        <w:t>child raising (</w:t>
      </w:r>
      <w:r w:rsidRPr="00C40AC5">
        <w:rPr>
          <w:rFonts w:asciiTheme="majorHAnsi" w:eastAsia="Calibri" w:hAnsiTheme="majorHAnsi" w:cstheme="majorBidi"/>
          <w:lang w:bidi="ar-EG"/>
        </w:rPr>
        <w:t>6,6%</w:t>
      </w:r>
      <w:r w:rsidR="0041175C">
        <w:rPr>
          <w:rFonts w:asciiTheme="majorHAnsi" w:eastAsia="Calibri" w:hAnsiTheme="majorHAnsi" w:cstheme="majorBidi"/>
          <w:lang w:bidi="ar-EG"/>
        </w:rPr>
        <w:t>)</w:t>
      </w:r>
      <w:r w:rsidR="00BC046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reproductive health and marital </w:t>
      </w:r>
      <w:r w:rsidR="00BC0465">
        <w:rPr>
          <w:rFonts w:asciiTheme="majorHAnsi" w:eastAsia="Calibri" w:hAnsiTheme="majorHAnsi" w:cstheme="majorBidi"/>
          <w:lang w:bidi="ar-EG"/>
        </w:rPr>
        <w:t>issues (</w:t>
      </w:r>
      <w:r w:rsidRPr="00C40AC5">
        <w:rPr>
          <w:rFonts w:asciiTheme="majorHAnsi" w:eastAsia="Calibri" w:hAnsiTheme="majorHAnsi" w:cstheme="majorBidi"/>
          <w:lang w:bidi="ar-EG"/>
        </w:rPr>
        <w:t>5%</w:t>
      </w:r>
      <w:r w:rsidR="00BC0465">
        <w:rPr>
          <w:rFonts w:asciiTheme="majorHAnsi" w:eastAsia="Calibri" w:hAnsiTheme="majorHAnsi" w:cstheme="majorBidi"/>
          <w:lang w:bidi="ar-EG"/>
        </w:rPr>
        <w:t>),</w:t>
      </w:r>
      <w:r w:rsidRPr="00C40AC5">
        <w:rPr>
          <w:rFonts w:asciiTheme="majorHAnsi" w:eastAsia="Calibri" w:hAnsiTheme="majorHAnsi" w:cstheme="majorBidi"/>
          <w:lang w:bidi="ar-EG"/>
        </w:rPr>
        <w:t xml:space="preserve"> </w:t>
      </w:r>
      <w:r w:rsidR="00BC0465">
        <w:rPr>
          <w:rFonts w:asciiTheme="majorHAnsi" w:eastAsia="Calibri" w:hAnsiTheme="majorHAnsi" w:cstheme="majorBidi"/>
          <w:lang w:bidi="ar-EG"/>
        </w:rPr>
        <w:t>pre-</w:t>
      </w:r>
      <w:r w:rsidR="00BC0465" w:rsidRPr="007354BA">
        <w:rPr>
          <w:rFonts w:asciiTheme="majorHAnsi" w:eastAsia="Calibri" w:hAnsiTheme="majorHAnsi" w:cstheme="majorBidi"/>
          <w:lang w:bidi="ar-EG"/>
        </w:rPr>
        <w:t xml:space="preserve">marriage </w:t>
      </w:r>
      <w:r w:rsidRPr="00C40AC5">
        <w:rPr>
          <w:rFonts w:asciiTheme="majorHAnsi" w:eastAsia="Calibri" w:hAnsiTheme="majorHAnsi" w:cstheme="majorBidi"/>
          <w:lang w:bidi="ar-EG"/>
        </w:rPr>
        <w:t xml:space="preserve">medical examination </w:t>
      </w:r>
      <w:r w:rsidR="00E91D87">
        <w:rPr>
          <w:rFonts w:asciiTheme="majorHAnsi" w:eastAsia="Calibri" w:hAnsiTheme="majorHAnsi" w:cstheme="majorBidi"/>
          <w:lang w:bidi="ar-EG"/>
        </w:rPr>
        <w:t>necessity (</w:t>
      </w:r>
      <w:r w:rsidRPr="00C40AC5">
        <w:rPr>
          <w:rFonts w:asciiTheme="majorHAnsi" w:eastAsia="Calibri" w:hAnsiTheme="majorHAnsi" w:cstheme="majorBidi"/>
          <w:lang w:bidi="ar-EG"/>
        </w:rPr>
        <w:t>6%</w:t>
      </w:r>
      <w:r w:rsidR="00E91D87">
        <w:rPr>
          <w:rFonts w:asciiTheme="majorHAnsi" w:eastAsia="Calibri" w:hAnsiTheme="majorHAnsi" w:cstheme="majorBidi"/>
          <w:lang w:bidi="ar-EG"/>
        </w:rPr>
        <w:t>),</w:t>
      </w:r>
      <w:r w:rsidRPr="00C40AC5">
        <w:rPr>
          <w:rFonts w:asciiTheme="majorHAnsi" w:eastAsia="Calibri" w:hAnsiTheme="majorHAnsi" w:cstheme="majorBidi"/>
          <w:lang w:bidi="ar-EG"/>
        </w:rPr>
        <w:t xml:space="preserve"> </w:t>
      </w:r>
      <w:r w:rsidR="00E91D87">
        <w:rPr>
          <w:rFonts w:asciiTheme="majorHAnsi" w:eastAsia="Calibri" w:hAnsiTheme="majorHAnsi" w:cstheme="majorBidi"/>
          <w:lang w:bidi="ar-EG"/>
        </w:rPr>
        <w:t xml:space="preserve">medical examination and </w:t>
      </w:r>
      <w:r w:rsidRPr="00C40AC5">
        <w:rPr>
          <w:rFonts w:asciiTheme="majorHAnsi" w:eastAsia="Calibri" w:hAnsiTheme="majorHAnsi" w:cstheme="majorBidi"/>
          <w:lang w:bidi="ar-EG"/>
        </w:rPr>
        <w:t xml:space="preserve">follow-up </w:t>
      </w:r>
      <w:r w:rsidR="00E91D87">
        <w:rPr>
          <w:rFonts w:asciiTheme="majorHAnsi" w:eastAsia="Calibri" w:hAnsiTheme="majorHAnsi" w:cstheme="majorBidi"/>
          <w:lang w:bidi="ar-EG"/>
        </w:rPr>
        <w:t xml:space="preserve">necessity during </w:t>
      </w:r>
      <w:r w:rsidRPr="00C40AC5">
        <w:rPr>
          <w:rFonts w:asciiTheme="majorHAnsi" w:eastAsia="Calibri" w:hAnsiTheme="majorHAnsi" w:cstheme="majorBidi"/>
          <w:lang w:bidi="ar-EG"/>
        </w:rPr>
        <w:t>pregnancy</w:t>
      </w:r>
      <w:r w:rsidR="00E91D87">
        <w:rPr>
          <w:rFonts w:asciiTheme="majorHAnsi" w:eastAsia="Calibri" w:hAnsiTheme="majorHAnsi" w:cstheme="majorBidi"/>
          <w:lang w:bidi="ar-EG"/>
        </w:rPr>
        <w:t xml:space="preserve">, </w:t>
      </w:r>
      <w:r w:rsidRPr="00C40AC5">
        <w:rPr>
          <w:rFonts w:asciiTheme="majorHAnsi" w:eastAsia="Calibri" w:hAnsiTheme="majorHAnsi" w:cstheme="majorBidi"/>
          <w:lang w:bidi="ar-EG"/>
        </w:rPr>
        <w:t>childbirth</w:t>
      </w:r>
      <w:r w:rsidR="00E91D87">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family planning </w:t>
      </w:r>
      <w:r w:rsidR="00E91D87">
        <w:rPr>
          <w:rFonts w:asciiTheme="majorHAnsi" w:eastAsia="Calibri" w:hAnsiTheme="majorHAnsi" w:cstheme="majorBidi"/>
          <w:lang w:bidi="ar-EG"/>
        </w:rPr>
        <w:t>(</w:t>
      </w:r>
      <w:r w:rsidRPr="00C40AC5">
        <w:rPr>
          <w:rFonts w:asciiTheme="majorHAnsi" w:eastAsia="Calibri" w:hAnsiTheme="majorHAnsi" w:cstheme="majorBidi"/>
          <w:lang w:bidi="ar-EG"/>
        </w:rPr>
        <w:t>4.8%</w:t>
      </w:r>
      <w:r w:rsidR="00E91D87">
        <w:rPr>
          <w:rFonts w:asciiTheme="majorHAnsi" w:eastAsia="Calibri" w:hAnsiTheme="majorHAnsi" w:cstheme="majorBidi"/>
          <w:lang w:bidi="ar-EG"/>
        </w:rPr>
        <w:t xml:space="preserve">), </w:t>
      </w:r>
      <w:r w:rsidRPr="00C40AC5">
        <w:rPr>
          <w:rFonts w:asciiTheme="majorHAnsi" w:eastAsia="Calibri" w:hAnsiTheme="majorHAnsi" w:cstheme="majorBidi"/>
          <w:lang w:bidi="ar-EG"/>
        </w:rPr>
        <w:t>child health and nutrition</w:t>
      </w:r>
      <w:r w:rsidR="009533A4" w:rsidRPr="00C40AC5">
        <w:rPr>
          <w:rFonts w:asciiTheme="majorHAnsi" w:eastAsia="Calibri" w:hAnsiTheme="majorHAnsi" w:cstheme="majorBidi"/>
          <w:lang w:bidi="ar-EG"/>
        </w:rPr>
        <w:t xml:space="preserve"> and breastfeeding awareness </w:t>
      </w:r>
      <w:r w:rsidR="00E91D87">
        <w:rPr>
          <w:rFonts w:asciiTheme="majorHAnsi" w:eastAsia="Calibri" w:hAnsiTheme="majorHAnsi" w:cstheme="majorBidi"/>
          <w:lang w:bidi="ar-EG"/>
        </w:rPr>
        <w:t>(</w:t>
      </w:r>
      <w:r w:rsidRPr="00C40AC5">
        <w:rPr>
          <w:rFonts w:asciiTheme="majorHAnsi" w:eastAsia="Calibri" w:hAnsiTheme="majorHAnsi" w:cstheme="majorBidi"/>
          <w:lang w:bidi="ar-EG"/>
        </w:rPr>
        <w:t>4.1%</w:t>
      </w:r>
      <w:r w:rsidR="00E91D87">
        <w:rPr>
          <w:rFonts w:asciiTheme="majorHAnsi" w:eastAsia="Calibri" w:hAnsiTheme="majorHAnsi" w:cstheme="majorBidi"/>
          <w:lang w:bidi="ar-EG"/>
        </w:rPr>
        <w:t>)</w:t>
      </w:r>
      <w:r w:rsidRPr="00C40AC5">
        <w:rPr>
          <w:rFonts w:asciiTheme="majorHAnsi" w:eastAsia="Calibri" w:hAnsiTheme="majorHAnsi" w:cstheme="majorBidi"/>
          <w:lang w:bidi="ar-EG"/>
        </w:rPr>
        <w:t xml:space="preserve">. Although awareness seminars have raised </w:t>
      </w:r>
      <w:r w:rsidR="00E91D87">
        <w:rPr>
          <w:rFonts w:asciiTheme="majorHAnsi" w:eastAsia="Calibri" w:hAnsiTheme="majorHAnsi" w:cstheme="majorBidi"/>
          <w:lang w:bidi="ar-EG"/>
        </w:rPr>
        <w:t xml:space="preserve">key family empowerment topics, like the value of </w:t>
      </w:r>
      <w:r w:rsidRPr="00C40AC5">
        <w:rPr>
          <w:rFonts w:asciiTheme="majorHAnsi" w:eastAsia="Calibri" w:hAnsiTheme="majorHAnsi" w:cstheme="majorBidi"/>
          <w:lang w:bidi="ar-EG"/>
        </w:rPr>
        <w:t xml:space="preserve">education and methods of sound </w:t>
      </w:r>
      <w:r w:rsidR="00E91D87">
        <w:rPr>
          <w:rFonts w:asciiTheme="majorHAnsi" w:eastAsia="Calibri" w:hAnsiTheme="majorHAnsi" w:cstheme="majorBidi"/>
          <w:lang w:bidi="ar-EG"/>
        </w:rPr>
        <w:t>child raising</w:t>
      </w:r>
      <w:r w:rsidRPr="00C40AC5">
        <w:rPr>
          <w:rFonts w:asciiTheme="majorHAnsi" w:eastAsia="Calibri" w:hAnsiTheme="majorHAnsi" w:cstheme="majorBidi"/>
          <w:lang w:bidi="ar-EG"/>
        </w:rPr>
        <w:t xml:space="preserve">, hygiene and proper nutrition, </w:t>
      </w:r>
      <w:r w:rsidR="00E91D87">
        <w:rPr>
          <w:rFonts w:asciiTheme="majorHAnsi" w:eastAsia="Calibri" w:hAnsiTheme="majorHAnsi" w:cstheme="majorBidi"/>
          <w:lang w:bidi="ar-EG"/>
        </w:rPr>
        <w:t xml:space="preserve">the percentage for all these topics remain incomparable to those relating to the core topics of </w:t>
      </w:r>
      <w:r w:rsidRPr="00C40AC5">
        <w:rPr>
          <w:rFonts w:asciiTheme="majorHAnsi" w:eastAsia="Calibri" w:hAnsiTheme="majorHAnsi" w:cstheme="majorBidi"/>
          <w:lang w:bidi="ar-EG"/>
        </w:rPr>
        <w:t>female genital mutilation</w:t>
      </w:r>
      <w:r w:rsidR="00E91D87">
        <w:rPr>
          <w:rFonts w:asciiTheme="majorHAnsi" w:eastAsia="Calibri" w:hAnsiTheme="majorHAnsi" w:cstheme="majorBidi"/>
          <w:lang w:bidi="ar-EG"/>
        </w:rPr>
        <w:t xml:space="preserve"> combat.</w:t>
      </w:r>
    </w:p>
    <w:p w:rsidR="00456C12" w:rsidRPr="00C40AC5" w:rsidRDefault="00456C12" w:rsidP="00C40AC5">
      <w:pPr>
        <w:spacing w:before="0" w:after="240" w:line="276" w:lineRule="auto"/>
        <w:jc w:val="both"/>
        <w:rPr>
          <w:rFonts w:asciiTheme="majorHAnsi" w:eastAsia="Calibri" w:hAnsiTheme="majorHAnsi" w:cstheme="majorBidi"/>
          <w:rtl/>
          <w:lang w:bidi="ar-EG"/>
        </w:rPr>
      </w:pPr>
      <w:r w:rsidRPr="00C40AC5">
        <w:rPr>
          <w:rFonts w:asciiTheme="majorHAnsi" w:eastAsia="Calibri" w:hAnsiTheme="majorHAnsi" w:cstheme="majorBidi"/>
          <w:lang w:bidi="ar-EG"/>
        </w:rPr>
        <w:t>Participant</w:t>
      </w:r>
      <w:r w:rsidR="00DF1AD4" w:rsidRPr="00BC172C">
        <w:rPr>
          <w:rFonts w:asciiTheme="majorHAnsi" w:eastAsia="Calibri" w:hAnsiTheme="majorHAnsi" w:cstheme="majorBidi"/>
          <w:lang w:bidi="ar-EG"/>
        </w:rPr>
        <w:t xml:space="preserve"> results </w:t>
      </w:r>
      <w:r w:rsidRPr="00C40AC5">
        <w:rPr>
          <w:rFonts w:asciiTheme="majorHAnsi" w:eastAsia="Calibri" w:hAnsiTheme="majorHAnsi" w:cstheme="majorBidi"/>
          <w:lang w:bidi="ar-EG"/>
        </w:rPr>
        <w:t xml:space="preserve">do not vary </w:t>
      </w:r>
      <w:r w:rsidR="00676517" w:rsidRPr="00BC172C">
        <w:rPr>
          <w:rFonts w:asciiTheme="majorHAnsi" w:eastAsia="Calibri" w:hAnsiTheme="majorHAnsi" w:cstheme="majorBidi"/>
          <w:lang w:bidi="ar-EG"/>
        </w:rPr>
        <w:t xml:space="preserve">much </w:t>
      </w:r>
      <w:r w:rsidRPr="00C40AC5">
        <w:rPr>
          <w:rFonts w:asciiTheme="majorHAnsi" w:eastAsia="Calibri" w:hAnsiTheme="majorHAnsi" w:cstheme="majorBidi"/>
          <w:lang w:bidi="ar-EG"/>
        </w:rPr>
        <w:t xml:space="preserve">by gender or by age group. Results show that male involvement </w:t>
      </w:r>
      <w:r w:rsidR="00676517" w:rsidRPr="00BC172C">
        <w:rPr>
          <w:rFonts w:asciiTheme="majorHAnsi" w:eastAsia="Calibri" w:hAnsiTheme="majorHAnsi" w:cstheme="majorBidi"/>
          <w:lang w:bidi="ar-EG"/>
        </w:rPr>
        <w:t xml:space="preserve">in </w:t>
      </w:r>
      <w:r w:rsidRPr="00C40AC5">
        <w:rPr>
          <w:rFonts w:asciiTheme="majorHAnsi" w:eastAsia="Calibri" w:hAnsiTheme="majorHAnsi" w:cstheme="majorBidi"/>
          <w:lang w:bidi="ar-EG"/>
        </w:rPr>
        <w:t xml:space="preserve">the </w:t>
      </w:r>
      <w:r w:rsidR="00676517" w:rsidRPr="00BC172C">
        <w:rPr>
          <w:rFonts w:asciiTheme="majorHAnsi" w:eastAsia="Calibri" w:hAnsiTheme="majorHAnsi" w:cstheme="majorBidi"/>
          <w:lang w:bidi="ar-EG"/>
        </w:rPr>
        <w:t xml:space="preserve">topics relevant to </w:t>
      </w:r>
      <w:r w:rsidRPr="00C40AC5">
        <w:rPr>
          <w:rFonts w:asciiTheme="majorHAnsi" w:eastAsia="Calibri" w:hAnsiTheme="majorHAnsi" w:cstheme="majorBidi"/>
          <w:lang w:bidi="ar-EG"/>
        </w:rPr>
        <w:t xml:space="preserve">female </w:t>
      </w:r>
      <w:r w:rsidR="00445EF3" w:rsidRPr="00C40AC5">
        <w:rPr>
          <w:rFonts w:asciiTheme="majorHAnsi" w:eastAsia="Calibri" w:hAnsiTheme="majorHAnsi" w:cstheme="majorBidi"/>
          <w:lang w:bidi="ar-EG"/>
        </w:rPr>
        <w:t>genital mutilation</w:t>
      </w:r>
      <w:r w:rsidRPr="00C40AC5">
        <w:rPr>
          <w:rFonts w:asciiTheme="majorHAnsi" w:eastAsia="Calibri" w:hAnsiTheme="majorHAnsi" w:cstheme="majorBidi"/>
          <w:lang w:bidi="ar-EG"/>
        </w:rPr>
        <w:t xml:space="preserve"> </w:t>
      </w:r>
      <w:r w:rsidR="00676517" w:rsidRPr="00BC172C">
        <w:rPr>
          <w:rFonts w:asciiTheme="majorHAnsi" w:eastAsia="Calibri" w:hAnsiTheme="majorHAnsi" w:cstheme="majorBidi"/>
          <w:lang w:bidi="ar-EG"/>
        </w:rPr>
        <w:t xml:space="preserve">combat was </w:t>
      </w:r>
      <w:r w:rsidRPr="00C40AC5">
        <w:rPr>
          <w:rFonts w:asciiTheme="majorHAnsi" w:eastAsia="Calibri" w:hAnsiTheme="majorHAnsi" w:cstheme="majorBidi"/>
          <w:lang w:bidi="ar-EG"/>
        </w:rPr>
        <w:t>slight</w:t>
      </w:r>
      <w:r w:rsidR="00676517" w:rsidRPr="00BC172C">
        <w:rPr>
          <w:rFonts w:asciiTheme="majorHAnsi" w:eastAsia="Calibri" w:hAnsiTheme="majorHAnsi" w:cstheme="majorBidi"/>
          <w:lang w:bidi="ar-EG"/>
        </w:rPr>
        <w:t>ly</w:t>
      </w:r>
      <w:r w:rsidRPr="00C40AC5">
        <w:rPr>
          <w:rFonts w:asciiTheme="majorHAnsi" w:eastAsia="Calibri" w:hAnsiTheme="majorHAnsi" w:cstheme="majorBidi"/>
          <w:lang w:bidi="ar-EG"/>
        </w:rPr>
        <w:t xml:space="preserve"> more </w:t>
      </w:r>
      <w:r w:rsidR="00676517" w:rsidRPr="00BC172C">
        <w:rPr>
          <w:rFonts w:asciiTheme="majorHAnsi" w:eastAsia="Calibri" w:hAnsiTheme="majorHAnsi" w:cstheme="majorBidi"/>
          <w:lang w:bidi="ar-EG"/>
        </w:rPr>
        <w:t xml:space="preserve">(42%) </w:t>
      </w:r>
      <w:r w:rsidRPr="00C40AC5">
        <w:rPr>
          <w:rFonts w:asciiTheme="majorHAnsi" w:eastAsia="Calibri" w:hAnsiTheme="majorHAnsi" w:cstheme="majorBidi"/>
          <w:lang w:bidi="ar-EG"/>
        </w:rPr>
        <w:t>than females</w:t>
      </w:r>
      <w:r w:rsidR="00676517" w:rsidRPr="00BC172C">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 </w:t>
      </w:r>
      <w:r w:rsidR="00676517" w:rsidRPr="00BC172C">
        <w:rPr>
          <w:rFonts w:asciiTheme="majorHAnsi" w:eastAsia="Calibri" w:hAnsiTheme="majorHAnsi" w:cstheme="majorBidi"/>
          <w:lang w:bidi="ar-EG"/>
        </w:rPr>
        <w:t>(</w:t>
      </w:r>
      <w:r w:rsidRPr="00C40AC5">
        <w:rPr>
          <w:rFonts w:asciiTheme="majorHAnsi" w:eastAsia="Calibri" w:hAnsiTheme="majorHAnsi" w:cstheme="majorBidi"/>
          <w:lang w:bidi="ar-EG"/>
        </w:rPr>
        <w:t>40.5%</w:t>
      </w:r>
      <w:r w:rsidR="00676517" w:rsidRPr="00BC172C">
        <w:rPr>
          <w:rFonts w:asciiTheme="majorHAnsi" w:eastAsia="Calibri" w:hAnsiTheme="majorHAnsi" w:cstheme="majorBidi"/>
          <w:lang w:bidi="ar-EG"/>
        </w:rPr>
        <w:t>)</w:t>
      </w:r>
      <w:r w:rsidR="00DF1AD4" w:rsidRPr="00BC172C">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This is considered a positive point for </w:t>
      </w:r>
      <w:r w:rsidR="00DF1AD4" w:rsidRPr="00BC172C">
        <w:rPr>
          <w:rFonts w:asciiTheme="majorHAnsi" w:eastAsia="Calibri" w:hAnsiTheme="majorHAnsi" w:cstheme="majorBidi"/>
          <w:lang w:bidi="ar-EG"/>
        </w:rPr>
        <w:t xml:space="preserve">supporting such a </w:t>
      </w:r>
      <w:r w:rsidRPr="00C40AC5">
        <w:rPr>
          <w:rFonts w:asciiTheme="majorHAnsi" w:eastAsia="Calibri" w:hAnsiTheme="majorHAnsi" w:cstheme="majorBidi"/>
          <w:lang w:bidi="ar-EG"/>
        </w:rPr>
        <w:t xml:space="preserve">program </w:t>
      </w:r>
      <w:r w:rsidR="00DF1AD4" w:rsidRPr="00BC172C">
        <w:rPr>
          <w:rFonts w:asciiTheme="majorHAnsi" w:eastAsia="Calibri" w:hAnsiTheme="majorHAnsi" w:cstheme="majorBidi"/>
          <w:lang w:bidi="ar-EG"/>
        </w:rPr>
        <w:t xml:space="preserve">gender </w:t>
      </w:r>
      <w:r w:rsidRPr="00C40AC5">
        <w:rPr>
          <w:rFonts w:asciiTheme="majorHAnsi" w:eastAsia="Calibri" w:hAnsiTheme="majorHAnsi" w:cstheme="majorBidi"/>
          <w:lang w:bidi="ar-EG"/>
        </w:rPr>
        <w:t>sensitiv</w:t>
      </w:r>
      <w:r w:rsidR="00DF1AD4" w:rsidRPr="00BC172C">
        <w:rPr>
          <w:rFonts w:asciiTheme="majorHAnsi" w:eastAsia="Calibri" w:hAnsiTheme="majorHAnsi" w:cstheme="majorBidi"/>
          <w:lang w:bidi="ar-EG"/>
        </w:rPr>
        <w:t>e topic.</w:t>
      </w:r>
      <w:r w:rsidRPr="00C40AC5">
        <w:rPr>
          <w:rFonts w:asciiTheme="majorHAnsi" w:eastAsia="Calibri" w:hAnsiTheme="majorHAnsi" w:cstheme="majorBidi"/>
          <w:lang w:bidi="ar-EG"/>
        </w:rPr>
        <w:t xml:space="preserve"> </w:t>
      </w:r>
      <w:r w:rsidR="00DF1AD4" w:rsidRPr="00BC172C">
        <w:rPr>
          <w:rFonts w:asciiTheme="majorHAnsi" w:eastAsia="Calibri" w:hAnsiTheme="majorHAnsi" w:cstheme="majorBidi"/>
          <w:lang w:bidi="ar-EG"/>
        </w:rPr>
        <w:t xml:space="preserve">Male participation increased as well for topics relating to pre-marriage </w:t>
      </w:r>
      <w:r w:rsidRPr="00C40AC5">
        <w:rPr>
          <w:rFonts w:asciiTheme="majorHAnsi" w:eastAsia="Calibri" w:hAnsiTheme="majorHAnsi" w:cstheme="majorBidi"/>
          <w:lang w:bidi="ar-EG"/>
        </w:rPr>
        <w:t>medical check</w:t>
      </w:r>
      <w:r w:rsidR="00DF1AD4" w:rsidRPr="00BC172C">
        <w:rPr>
          <w:rFonts w:asciiTheme="majorHAnsi" w:eastAsia="Calibri" w:hAnsiTheme="majorHAnsi" w:cstheme="majorBidi"/>
          <w:lang w:bidi="ar-EG"/>
        </w:rPr>
        <w:t xml:space="preserve"> </w:t>
      </w:r>
      <w:r w:rsidRPr="00C40AC5">
        <w:rPr>
          <w:rFonts w:asciiTheme="majorHAnsi" w:eastAsia="Calibri" w:hAnsiTheme="majorHAnsi" w:cstheme="majorBidi"/>
          <w:lang w:bidi="ar-EG"/>
        </w:rPr>
        <w:t>(7.5%</w:t>
      </w:r>
      <w:r w:rsidR="00DF1AD4" w:rsidRPr="00C40AC5">
        <w:rPr>
          <w:rFonts w:asciiTheme="majorHAnsi" w:eastAsia="Calibri" w:hAnsiTheme="majorHAnsi" w:cstheme="majorBidi"/>
          <w:lang w:bidi="ar-EG"/>
        </w:rPr>
        <w:t>) compared to females</w:t>
      </w:r>
      <w:r w:rsidRPr="00C40AC5">
        <w:rPr>
          <w:rFonts w:asciiTheme="majorHAnsi" w:eastAsia="Calibri" w:hAnsiTheme="majorHAnsi" w:cstheme="majorBidi"/>
          <w:lang w:bidi="ar-EG"/>
        </w:rPr>
        <w:t xml:space="preserve"> </w:t>
      </w:r>
      <w:r w:rsidR="00DF1AD4" w:rsidRPr="00C40AC5">
        <w:rPr>
          <w:rFonts w:asciiTheme="majorHAnsi" w:eastAsia="Calibri" w:hAnsiTheme="majorHAnsi" w:cstheme="majorBidi"/>
          <w:lang w:bidi="ar-EG"/>
        </w:rPr>
        <w:t>(</w:t>
      </w:r>
      <w:r w:rsidRPr="00C40AC5">
        <w:rPr>
          <w:rFonts w:asciiTheme="majorHAnsi" w:eastAsia="Calibri" w:hAnsiTheme="majorHAnsi" w:cstheme="majorBidi"/>
          <w:lang w:bidi="ar-EG"/>
        </w:rPr>
        <w:t>5.3%)</w:t>
      </w:r>
      <w:r w:rsidR="00DF1AD4" w:rsidRPr="00C40AC5">
        <w:rPr>
          <w:rFonts w:asciiTheme="majorHAnsi" w:eastAsia="Calibri" w:hAnsiTheme="majorHAnsi" w:cstheme="majorBidi"/>
          <w:lang w:bidi="ar-EG"/>
        </w:rPr>
        <w:t xml:space="preserve">. Female </w:t>
      </w:r>
      <w:r w:rsidRPr="00C40AC5">
        <w:rPr>
          <w:rFonts w:asciiTheme="majorHAnsi" w:eastAsia="Calibri" w:hAnsiTheme="majorHAnsi" w:cstheme="majorBidi"/>
          <w:lang w:bidi="ar-EG"/>
        </w:rPr>
        <w:t xml:space="preserve">participation </w:t>
      </w:r>
      <w:r w:rsidR="00DF1AD4" w:rsidRPr="00BC172C">
        <w:rPr>
          <w:rFonts w:asciiTheme="majorHAnsi" w:eastAsia="Calibri" w:hAnsiTheme="majorHAnsi" w:cstheme="majorBidi"/>
          <w:lang w:bidi="ar-EG"/>
        </w:rPr>
        <w:t xml:space="preserve">on the other hand in </w:t>
      </w:r>
      <w:r w:rsidRPr="00C40AC5">
        <w:rPr>
          <w:rFonts w:asciiTheme="majorHAnsi" w:eastAsia="Calibri" w:hAnsiTheme="majorHAnsi" w:cstheme="majorBidi"/>
          <w:lang w:bidi="ar-EG"/>
        </w:rPr>
        <w:t xml:space="preserve">personal hygiene was </w:t>
      </w:r>
      <w:r w:rsidR="00DF1AD4" w:rsidRPr="00BC172C">
        <w:rPr>
          <w:rFonts w:asciiTheme="majorHAnsi" w:eastAsia="Calibri" w:hAnsiTheme="majorHAnsi" w:cstheme="majorBidi"/>
          <w:lang w:bidi="ar-EG"/>
        </w:rPr>
        <w:t xml:space="preserve">bigger (8.2%) </w:t>
      </w:r>
      <w:r w:rsidRPr="00C40AC5">
        <w:rPr>
          <w:rFonts w:asciiTheme="majorHAnsi" w:eastAsia="Calibri" w:hAnsiTheme="majorHAnsi" w:cstheme="majorBidi"/>
          <w:lang w:bidi="ar-EG"/>
        </w:rPr>
        <w:t>than male</w:t>
      </w:r>
      <w:r w:rsidR="00DF1AD4" w:rsidRPr="00BC172C">
        <w:rPr>
          <w:rFonts w:asciiTheme="majorHAnsi" w:eastAsia="Calibri" w:hAnsiTheme="majorHAnsi" w:cstheme="majorBidi"/>
          <w:lang w:bidi="ar-EG"/>
        </w:rPr>
        <w:t>s</w:t>
      </w:r>
      <w:r w:rsidRPr="00C40AC5">
        <w:rPr>
          <w:rFonts w:asciiTheme="majorHAnsi" w:eastAsia="Calibri" w:hAnsiTheme="majorHAnsi" w:cstheme="majorBidi"/>
          <w:lang w:bidi="ar-EG"/>
        </w:rPr>
        <w:t xml:space="preserve"> </w:t>
      </w:r>
      <w:r w:rsidR="00DF1AD4" w:rsidRPr="00BC172C">
        <w:rPr>
          <w:rFonts w:asciiTheme="majorHAnsi" w:eastAsia="Calibri" w:hAnsiTheme="majorHAnsi" w:cstheme="majorBidi"/>
          <w:lang w:bidi="ar-EG"/>
        </w:rPr>
        <w:t>(</w:t>
      </w:r>
      <w:r w:rsidRPr="00C40AC5">
        <w:rPr>
          <w:rFonts w:asciiTheme="majorHAnsi" w:eastAsia="Calibri" w:hAnsiTheme="majorHAnsi" w:cstheme="majorBidi"/>
          <w:lang w:bidi="ar-EG"/>
        </w:rPr>
        <w:t>5.6%)</w:t>
      </w:r>
      <w:r w:rsidR="00DF1AD4" w:rsidRPr="00BC172C">
        <w:rPr>
          <w:rFonts w:asciiTheme="majorHAnsi" w:eastAsia="Calibri" w:hAnsiTheme="majorHAnsi" w:cstheme="majorBidi"/>
          <w:lang w:bidi="ar-EG"/>
        </w:rPr>
        <w:t>.</w:t>
      </w:r>
    </w:p>
    <w:tbl>
      <w:tblPr>
        <w:tblW w:w="5128" w:type="pct"/>
        <w:tblLayout w:type="fixed"/>
        <w:tblLook w:val="04A0" w:firstRow="1" w:lastRow="0" w:firstColumn="1" w:lastColumn="0" w:noHBand="0" w:noVBand="1"/>
      </w:tblPr>
      <w:tblGrid>
        <w:gridCol w:w="3096"/>
        <w:gridCol w:w="1097"/>
        <w:gridCol w:w="1095"/>
        <w:gridCol w:w="958"/>
        <w:gridCol w:w="823"/>
        <w:gridCol w:w="1095"/>
        <w:gridCol w:w="1086"/>
      </w:tblGrid>
      <w:tr w:rsidR="009533A4" w:rsidRPr="00A27B90" w:rsidTr="00C40AC5">
        <w:trPr>
          <w:trHeight w:val="312"/>
        </w:trPr>
        <w:tc>
          <w:tcPr>
            <w:tcW w:w="5000" w:type="pct"/>
            <w:gridSpan w:val="7"/>
            <w:tcBorders>
              <w:top w:val="single" w:sz="4" w:space="0" w:color="auto"/>
              <w:left w:val="single" w:sz="4" w:space="0" w:color="auto"/>
              <w:bottom w:val="nil"/>
              <w:right w:val="single" w:sz="4" w:space="0" w:color="auto"/>
            </w:tcBorders>
            <w:shd w:val="clear" w:color="auto" w:fill="auto"/>
            <w:noWrap/>
            <w:vAlign w:val="center"/>
            <w:hideMark/>
          </w:tcPr>
          <w:p w:rsidR="009533A4" w:rsidRPr="00C40AC5" w:rsidRDefault="009533A4" w:rsidP="00C40AC5">
            <w:pPr>
              <w:spacing w:before="0" w:after="0" w:line="276" w:lineRule="auto"/>
              <w:jc w:val="center"/>
              <w:rPr>
                <w:rFonts w:asciiTheme="majorHAnsi" w:hAnsiTheme="majorHAnsi" w:cstheme="majorBidi"/>
                <w:b/>
                <w:bCs/>
                <w:color w:val="000000"/>
              </w:rPr>
            </w:pPr>
            <w:r w:rsidRPr="00C40AC5">
              <w:rPr>
                <w:rFonts w:asciiTheme="majorHAnsi" w:hAnsiTheme="majorHAnsi" w:cstheme="majorBidi"/>
                <w:b/>
                <w:bCs/>
                <w:color w:val="000000"/>
              </w:rPr>
              <w:t>Table(</w:t>
            </w:r>
            <w:r w:rsidR="00B1507C">
              <w:rPr>
                <w:rFonts w:asciiTheme="majorHAnsi" w:hAnsiTheme="majorHAnsi" w:cstheme="majorBidi"/>
                <w:b/>
                <w:bCs/>
                <w:color w:val="000000"/>
              </w:rPr>
              <w:t>3</w:t>
            </w:r>
            <w:r w:rsidR="007071EF">
              <w:rPr>
                <w:rFonts w:asciiTheme="majorHAnsi" w:hAnsiTheme="majorHAnsi" w:cstheme="majorBidi"/>
                <w:b/>
                <w:bCs/>
                <w:color w:val="000000"/>
              </w:rPr>
              <w:t>-</w:t>
            </w:r>
            <w:r w:rsidR="003537EB">
              <w:rPr>
                <w:rFonts w:asciiTheme="majorHAnsi" w:hAnsiTheme="majorHAnsi" w:cstheme="majorBidi"/>
                <w:b/>
                <w:bCs/>
                <w:color w:val="000000"/>
              </w:rPr>
              <w:t>4</w:t>
            </w:r>
            <w:r w:rsidRPr="00C40AC5">
              <w:rPr>
                <w:rFonts w:asciiTheme="majorHAnsi" w:hAnsiTheme="majorHAnsi" w:cstheme="majorBidi"/>
                <w:b/>
                <w:bCs/>
                <w:color w:val="000000"/>
              </w:rPr>
              <w:t>)</w:t>
            </w:r>
          </w:p>
        </w:tc>
      </w:tr>
      <w:tr w:rsidR="009533A4" w:rsidRPr="00A27B90" w:rsidTr="00C40AC5">
        <w:trPr>
          <w:trHeight w:val="324"/>
        </w:trPr>
        <w:tc>
          <w:tcPr>
            <w:tcW w:w="5000" w:type="pct"/>
            <w:gridSpan w:val="7"/>
            <w:tcBorders>
              <w:top w:val="nil"/>
              <w:left w:val="single" w:sz="4" w:space="0" w:color="auto"/>
              <w:bottom w:val="single" w:sz="12" w:space="0" w:color="5B9BD5"/>
              <w:right w:val="single" w:sz="4" w:space="0" w:color="auto"/>
            </w:tcBorders>
            <w:shd w:val="clear" w:color="auto" w:fill="auto"/>
            <w:noWrap/>
            <w:vAlign w:val="center"/>
            <w:hideMark/>
          </w:tcPr>
          <w:p w:rsidR="009533A4" w:rsidRPr="00C40AC5" w:rsidRDefault="00370480" w:rsidP="00C40AC5">
            <w:pPr>
              <w:spacing w:before="0" w:after="0" w:line="276" w:lineRule="auto"/>
              <w:jc w:val="center"/>
              <w:rPr>
                <w:rFonts w:asciiTheme="majorHAnsi" w:hAnsiTheme="majorHAnsi" w:cstheme="majorBidi"/>
                <w:b/>
                <w:bCs/>
                <w:color w:val="000000"/>
                <w:rtl/>
              </w:rPr>
            </w:pPr>
            <w:r>
              <w:rPr>
                <w:rFonts w:asciiTheme="majorHAnsi" w:hAnsiTheme="majorHAnsi" w:cstheme="majorBidi"/>
                <w:b/>
                <w:bCs/>
                <w:color w:val="000000"/>
              </w:rPr>
              <w:t>P</w:t>
            </w:r>
            <w:r w:rsidR="009533A4" w:rsidRPr="00C40AC5">
              <w:rPr>
                <w:rFonts w:asciiTheme="majorHAnsi" w:hAnsiTheme="majorHAnsi" w:cstheme="majorBidi"/>
                <w:b/>
                <w:bCs/>
                <w:color w:val="000000"/>
              </w:rPr>
              <w:t>articipation in seminar</w:t>
            </w:r>
            <w:r>
              <w:rPr>
                <w:rFonts w:asciiTheme="majorHAnsi" w:hAnsiTheme="majorHAnsi" w:cstheme="majorBidi"/>
                <w:b/>
                <w:bCs/>
                <w:color w:val="000000"/>
              </w:rPr>
              <w:t xml:space="preserve"> topics </w:t>
            </w:r>
            <w:r w:rsidR="00BA7D67">
              <w:rPr>
                <w:rFonts w:asciiTheme="majorHAnsi" w:hAnsiTheme="majorHAnsi" w:cstheme="majorBidi"/>
                <w:b/>
                <w:bCs/>
                <w:color w:val="000000"/>
              </w:rPr>
              <w:t>disaggregated by g</w:t>
            </w:r>
            <w:r w:rsidR="00BA7D67" w:rsidRPr="00C40AC5">
              <w:rPr>
                <w:rFonts w:asciiTheme="majorHAnsi" w:hAnsiTheme="majorHAnsi" w:cstheme="majorBidi"/>
                <w:b/>
                <w:bCs/>
                <w:color w:val="000000"/>
              </w:rPr>
              <w:t xml:space="preserve">ender </w:t>
            </w:r>
            <w:r w:rsidR="009533A4" w:rsidRPr="00C40AC5">
              <w:rPr>
                <w:rFonts w:asciiTheme="majorHAnsi" w:hAnsiTheme="majorHAnsi" w:cstheme="majorBidi"/>
                <w:b/>
                <w:bCs/>
                <w:color w:val="000000"/>
              </w:rPr>
              <w:t>and age</w:t>
            </w:r>
          </w:p>
        </w:tc>
      </w:tr>
      <w:tr w:rsidR="009533A4" w:rsidRPr="00A27B90" w:rsidTr="00C40AC5">
        <w:trPr>
          <w:trHeight w:val="40"/>
        </w:trPr>
        <w:tc>
          <w:tcPr>
            <w:tcW w:w="1673" w:type="pct"/>
            <w:vMerge w:val="restar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tl/>
              </w:rPr>
            </w:pPr>
            <w:r w:rsidRPr="00C40AC5">
              <w:rPr>
                <w:rFonts w:asciiTheme="majorHAnsi" w:hAnsiTheme="majorHAnsi" w:cstheme="majorBidi"/>
                <w:b/>
                <w:bCs/>
                <w:color w:val="000000"/>
              </w:rPr>
              <w:t xml:space="preserve">Seminar’s subject </w:t>
            </w:r>
          </w:p>
        </w:tc>
        <w:tc>
          <w:tcPr>
            <w:tcW w:w="1184" w:type="pct"/>
            <w:gridSpan w:val="2"/>
            <w:tcBorders>
              <w:top w:val="single" w:sz="12" w:space="0" w:color="5B9BD5"/>
              <w:left w:val="nil"/>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tl/>
              </w:rPr>
            </w:pPr>
            <w:r w:rsidRPr="00C40AC5">
              <w:rPr>
                <w:rFonts w:asciiTheme="majorHAnsi" w:hAnsiTheme="majorHAnsi" w:cstheme="majorBidi"/>
                <w:b/>
                <w:bCs/>
                <w:color w:val="000000"/>
              </w:rPr>
              <w:t>Gender</w:t>
            </w:r>
          </w:p>
        </w:tc>
        <w:tc>
          <w:tcPr>
            <w:tcW w:w="1554" w:type="pct"/>
            <w:gridSpan w:val="3"/>
            <w:tcBorders>
              <w:top w:val="single" w:sz="12" w:space="0" w:color="5B9BD5"/>
              <w:left w:val="nil"/>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r w:rsidRPr="00C40AC5">
              <w:rPr>
                <w:rFonts w:asciiTheme="majorHAnsi" w:hAnsiTheme="majorHAnsi" w:cstheme="majorBidi"/>
                <w:b/>
                <w:bCs/>
                <w:color w:val="000000"/>
              </w:rPr>
              <w:t>Age group</w:t>
            </w:r>
          </w:p>
        </w:tc>
        <w:tc>
          <w:tcPr>
            <w:tcW w:w="588" w:type="pct"/>
            <w:vMerge w:val="restar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r w:rsidRPr="00C40AC5">
              <w:rPr>
                <w:rFonts w:asciiTheme="majorHAnsi" w:hAnsiTheme="majorHAnsi" w:cstheme="majorBidi"/>
                <w:b/>
                <w:bCs/>
                <w:color w:val="000000"/>
                <w:rtl/>
                <w:lang w:bidi="ar-EG"/>
              </w:rPr>
              <w:t>%</w:t>
            </w:r>
          </w:p>
        </w:tc>
      </w:tr>
      <w:tr w:rsidR="009533A4" w:rsidRPr="00A27B90" w:rsidTr="00C40AC5">
        <w:trPr>
          <w:trHeight w:val="50"/>
        </w:trPr>
        <w:tc>
          <w:tcPr>
            <w:tcW w:w="1673" w:type="pct"/>
            <w:vMerge/>
            <w:tcBorders>
              <w:top w:val="nil"/>
              <w:left w:val="single" w:sz="4" w:space="0" w:color="auto"/>
              <w:bottom w:val="single" w:sz="8" w:space="0" w:color="5B9BD5"/>
              <w:right w:val="single" w:sz="8" w:space="0" w:color="5B9BD5"/>
            </w:tcBorders>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p>
        </w:tc>
        <w:tc>
          <w:tcPr>
            <w:tcW w:w="593" w:type="pct"/>
            <w:tcBorders>
              <w:top w:val="nil"/>
              <w:left w:val="nil"/>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r w:rsidRPr="00C40AC5">
              <w:rPr>
                <w:rFonts w:asciiTheme="majorHAnsi" w:hAnsiTheme="majorHAnsi" w:cstheme="majorBidi"/>
                <w:b/>
                <w:bCs/>
                <w:color w:val="000000"/>
              </w:rPr>
              <w:t>Male</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tl/>
              </w:rPr>
            </w:pPr>
            <w:r w:rsidRPr="00C40AC5">
              <w:rPr>
                <w:rFonts w:asciiTheme="majorHAnsi" w:hAnsiTheme="majorHAnsi" w:cstheme="majorBidi"/>
                <w:b/>
                <w:bCs/>
                <w:color w:val="000000"/>
              </w:rPr>
              <w:t>Female</w:t>
            </w:r>
          </w:p>
        </w:tc>
        <w:tc>
          <w:tcPr>
            <w:tcW w:w="518"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tl/>
              </w:rPr>
            </w:pPr>
            <w:r w:rsidRPr="00C40AC5">
              <w:rPr>
                <w:rFonts w:asciiTheme="majorHAnsi" w:hAnsiTheme="majorHAnsi" w:cstheme="majorBidi"/>
                <w:b/>
                <w:bCs/>
                <w:color w:val="000000"/>
              </w:rPr>
              <w:t>16-25</w:t>
            </w:r>
          </w:p>
        </w:tc>
        <w:tc>
          <w:tcPr>
            <w:tcW w:w="445"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r w:rsidRPr="00C40AC5">
              <w:rPr>
                <w:rFonts w:asciiTheme="majorHAnsi" w:hAnsiTheme="majorHAnsi" w:cstheme="majorBidi"/>
                <w:b/>
                <w:bCs/>
                <w:color w:val="000000"/>
              </w:rPr>
              <w:t>26-35</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r w:rsidRPr="00C40AC5">
              <w:rPr>
                <w:rFonts w:asciiTheme="majorHAnsi" w:hAnsiTheme="majorHAnsi" w:cstheme="majorBidi"/>
                <w:b/>
                <w:bCs/>
                <w:color w:val="000000"/>
              </w:rPr>
              <w:t>36-50</w:t>
            </w:r>
          </w:p>
        </w:tc>
        <w:tc>
          <w:tcPr>
            <w:tcW w:w="588" w:type="pct"/>
            <w:vMerge/>
            <w:tcBorders>
              <w:top w:val="nil"/>
              <w:left w:val="single" w:sz="8" w:space="0" w:color="5B9BD5"/>
              <w:bottom w:val="single" w:sz="8" w:space="0" w:color="5B9BD5"/>
              <w:right w:val="single" w:sz="4" w:space="0" w:color="auto"/>
            </w:tcBorders>
            <w:vAlign w:val="center"/>
            <w:hideMark/>
          </w:tcPr>
          <w:p w:rsidR="009533A4" w:rsidRPr="00C40AC5" w:rsidRDefault="009533A4" w:rsidP="00C40AC5">
            <w:pPr>
              <w:spacing w:before="0" w:after="0" w:line="276" w:lineRule="auto"/>
              <w:jc w:val="both"/>
              <w:rPr>
                <w:rFonts w:asciiTheme="majorHAnsi" w:hAnsiTheme="majorHAnsi" w:cstheme="majorBidi"/>
                <w:b/>
                <w:bCs/>
                <w:color w:val="000000"/>
              </w:rPr>
            </w:pP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 xml:space="preserve"> </w:t>
            </w:r>
            <w:r w:rsidRPr="00C40AC5">
              <w:rPr>
                <w:rFonts w:asciiTheme="majorHAnsi" w:hAnsiTheme="majorHAnsi" w:cstheme="majorBidi"/>
                <w:color w:val="000000"/>
              </w:rPr>
              <w:t>Female genital mutilation</w:t>
            </w:r>
          </w:p>
        </w:tc>
        <w:tc>
          <w:tcPr>
            <w:tcW w:w="593" w:type="pct"/>
            <w:tcBorders>
              <w:top w:val="nil"/>
              <w:left w:val="nil"/>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tl/>
              </w:rPr>
              <w:t>42</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40.5</w:t>
            </w:r>
          </w:p>
        </w:tc>
        <w:tc>
          <w:tcPr>
            <w:tcW w:w="518"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36.7</w:t>
            </w:r>
          </w:p>
        </w:tc>
        <w:tc>
          <w:tcPr>
            <w:tcW w:w="445"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41</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39.8</w:t>
            </w:r>
          </w:p>
        </w:tc>
        <w:tc>
          <w:tcPr>
            <w:tcW w:w="588" w:type="pc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40,0</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 xml:space="preserve"> </w:t>
            </w:r>
            <w:r w:rsidRPr="00C40AC5">
              <w:rPr>
                <w:rFonts w:asciiTheme="majorHAnsi" w:hAnsiTheme="majorHAnsi" w:cstheme="majorBidi"/>
                <w:color w:val="000000"/>
              </w:rPr>
              <w:t>Early marriage</w:t>
            </w:r>
          </w:p>
        </w:tc>
        <w:tc>
          <w:tcPr>
            <w:tcW w:w="593" w:type="pct"/>
            <w:tcBorders>
              <w:top w:val="nil"/>
              <w:left w:val="nil"/>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tl/>
              </w:rPr>
              <w:t>10.4</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11.8</w:t>
            </w:r>
          </w:p>
        </w:tc>
        <w:tc>
          <w:tcPr>
            <w:tcW w:w="518"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13</w:t>
            </w:r>
          </w:p>
        </w:tc>
        <w:tc>
          <w:tcPr>
            <w:tcW w:w="445"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11.7</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10.4</w:t>
            </w:r>
          </w:p>
        </w:tc>
        <w:tc>
          <w:tcPr>
            <w:tcW w:w="588" w:type="pct"/>
            <w:tcBorders>
              <w:top w:val="nil"/>
              <w:left w:val="single" w:sz="8" w:space="0" w:color="5B9BD5"/>
              <w:bottom w:val="single" w:sz="8" w:space="0" w:color="5B9BD5"/>
              <w:right w:val="single" w:sz="4" w:space="0" w:color="auto"/>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11.46</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 xml:space="preserve"> </w:t>
            </w:r>
            <w:r w:rsidRPr="00C40AC5">
              <w:rPr>
                <w:rFonts w:asciiTheme="majorHAnsi" w:hAnsiTheme="majorHAnsi" w:cstheme="majorBidi"/>
                <w:color w:val="000000"/>
              </w:rPr>
              <w:t>The importance of education</w:t>
            </w:r>
          </w:p>
        </w:tc>
        <w:tc>
          <w:tcPr>
            <w:tcW w:w="593" w:type="pct"/>
            <w:tcBorders>
              <w:top w:val="nil"/>
              <w:left w:val="nil"/>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Pr>
              <w:t>12.4</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11.2</w:t>
            </w:r>
          </w:p>
        </w:tc>
        <w:tc>
          <w:tcPr>
            <w:tcW w:w="518"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12.5</w:t>
            </w:r>
          </w:p>
        </w:tc>
        <w:tc>
          <w:tcPr>
            <w:tcW w:w="445"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10.2</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10.7</w:t>
            </w:r>
          </w:p>
        </w:tc>
        <w:tc>
          <w:tcPr>
            <w:tcW w:w="588" w:type="pc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11.44</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Personal hygiene / hygiene</w:t>
            </w:r>
          </w:p>
        </w:tc>
        <w:tc>
          <w:tcPr>
            <w:tcW w:w="593" w:type="pct"/>
            <w:tcBorders>
              <w:top w:val="nil"/>
              <w:left w:val="nil"/>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tl/>
              </w:rPr>
              <w:t>5.6</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8.2</w:t>
            </w:r>
          </w:p>
        </w:tc>
        <w:tc>
          <w:tcPr>
            <w:tcW w:w="518"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7.6</w:t>
            </w:r>
          </w:p>
        </w:tc>
        <w:tc>
          <w:tcPr>
            <w:tcW w:w="445"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7.1</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7.4</w:t>
            </w:r>
          </w:p>
        </w:tc>
        <w:tc>
          <w:tcPr>
            <w:tcW w:w="588" w:type="pct"/>
            <w:tcBorders>
              <w:top w:val="nil"/>
              <w:left w:val="single" w:sz="8" w:space="0" w:color="5B9BD5"/>
              <w:bottom w:val="single" w:sz="8" w:space="0" w:color="5B9BD5"/>
              <w:right w:val="single" w:sz="4" w:space="0" w:color="auto"/>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7.18</w:t>
            </w:r>
          </w:p>
        </w:tc>
      </w:tr>
      <w:tr w:rsidR="009533A4" w:rsidRPr="00A27B90" w:rsidTr="00C40AC5">
        <w:trPr>
          <w:trHeight w:val="295"/>
        </w:trPr>
        <w:tc>
          <w:tcPr>
            <w:tcW w:w="1673" w:type="pc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Sound education methods and renounce violence / adolescence</w:t>
            </w:r>
          </w:p>
        </w:tc>
        <w:tc>
          <w:tcPr>
            <w:tcW w:w="593" w:type="pct"/>
            <w:tcBorders>
              <w:top w:val="nil"/>
              <w:left w:val="nil"/>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Pr>
              <w:t>5.8</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5.1</w:t>
            </w:r>
          </w:p>
        </w:tc>
        <w:tc>
          <w:tcPr>
            <w:tcW w:w="518"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5.5</w:t>
            </w:r>
          </w:p>
        </w:tc>
        <w:tc>
          <w:tcPr>
            <w:tcW w:w="445"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6.4</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7.5</w:t>
            </w:r>
          </w:p>
        </w:tc>
        <w:tc>
          <w:tcPr>
            <w:tcW w:w="588" w:type="pc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6.06</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Proper nutrition</w:t>
            </w:r>
          </w:p>
        </w:tc>
        <w:tc>
          <w:tcPr>
            <w:tcW w:w="593" w:type="pct"/>
            <w:tcBorders>
              <w:top w:val="nil"/>
              <w:left w:val="nil"/>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Pr>
              <w:t>5</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6.1</w:t>
            </w:r>
          </w:p>
        </w:tc>
        <w:tc>
          <w:tcPr>
            <w:tcW w:w="518"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7.5</w:t>
            </w:r>
          </w:p>
        </w:tc>
        <w:tc>
          <w:tcPr>
            <w:tcW w:w="445"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5.8</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6.8</w:t>
            </w:r>
          </w:p>
        </w:tc>
        <w:tc>
          <w:tcPr>
            <w:tcW w:w="588" w:type="pct"/>
            <w:tcBorders>
              <w:top w:val="nil"/>
              <w:left w:val="single" w:sz="8" w:space="0" w:color="5B9BD5"/>
              <w:bottom w:val="single" w:sz="8" w:space="0" w:color="5B9BD5"/>
              <w:right w:val="single" w:sz="4" w:space="0" w:color="auto"/>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6.24</w:t>
            </w:r>
          </w:p>
        </w:tc>
      </w:tr>
      <w:tr w:rsidR="009533A4" w:rsidRPr="00A27B90" w:rsidTr="00C40AC5">
        <w:trPr>
          <w:trHeight w:val="430"/>
        </w:trPr>
        <w:tc>
          <w:tcPr>
            <w:tcW w:w="1673" w:type="pc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Marital relations and medical examination before marriage</w:t>
            </w:r>
          </w:p>
        </w:tc>
        <w:tc>
          <w:tcPr>
            <w:tcW w:w="593" w:type="pct"/>
            <w:tcBorders>
              <w:top w:val="nil"/>
              <w:left w:val="nil"/>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tl/>
              </w:rPr>
              <w:t>7.5</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5.2</w:t>
            </w:r>
          </w:p>
        </w:tc>
        <w:tc>
          <w:tcPr>
            <w:tcW w:w="518"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5.8</w:t>
            </w:r>
          </w:p>
        </w:tc>
        <w:tc>
          <w:tcPr>
            <w:tcW w:w="445"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5.5</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6</w:t>
            </w:r>
          </w:p>
        </w:tc>
        <w:tc>
          <w:tcPr>
            <w:tcW w:w="588" w:type="pc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6</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Follow-up during pregnancy and after birth / family organization</w:t>
            </w:r>
          </w:p>
        </w:tc>
        <w:tc>
          <w:tcPr>
            <w:tcW w:w="593" w:type="pct"/>
            <w:tcBorders>
              <w:top w:val="nil"/>
              <w:left w:val="nil"/>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Pr>
              <w:t>3.5</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5.3</w:t>
            </w:r>
          </w:p>
        </w:tc>
        <w:tc>
          <w:tcPr>
            <w:tcW w:w="518"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4.2</w:t>
            </w:r>
          </w:p>
        </w:tc>
        <w:tc>
          <w:tcPr>
            <w:tcW w:w="445"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5.6</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5.5</w:t>
            </w:r>
          </w:p>
        </w:tc>
        <w:tc>
          <w:tcPr>
            <w:tcW w:w="588" w:type="pct"/>
            <w:tcBorders>
              <w:top w:val="nil"/>
              <w:left w:val="single" w:sz="8" w:space="0" w:color="5B9BD5"/>
              <w:bottom w:val="single" w:sz="8" w:space="0" w:color="5B9BD5"/>
              <w:right w:val="single" w:sz="4" w:space="0" w:color="auto"/>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4.82</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Breastfeeding and child health</w:t>
            </w:r>
          </w:p>
        </w:tc>
        <w:tc>
          <w:tcPr>
            <w:tcW w:w="593" w:type="pct"/>
            <w:tcBorders>
              <w:top w:val="nil"/>
              <w:left w:val="nil"/>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Pr>
              <w:t>3.2</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5.4</w:t>
            </w:r>
          </w:p>
        </w:tc>
        <w:tc>
          <w:tcPr>
            <w:tcW w:w="518"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4.6</w:t>
            </w:r>
          </w:p>
        </w:tc>
        <w:tc>
          <w:tcPr>
            <w:tcW w:w="445"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4.3</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3.4</w:t>
            </w:r>
          </w:p>
        </w:tc>
        <w:tc>
          <w:tcPr>
            <w:tcW w:w="588" w:type="pc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4.18</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Disabled Care / Health Care</w:t>
            </w:r>
          </w:p>
        </w:tc>
        <w:tc>
          <w:tcPr>
            <w:tcW w:w="593" w:type="pct"/>
            <w:tcBorders>
              <w:top w:val="nil"/>
              <w:left w:val="nil"/>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tl/>
              </w:rPr>
              <w:t>1,0</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1.1</w:t>
            </w:r>
          </w:p>
        </w:tc>
        <w:tc>
          <w:tcPr>
            <w:tcW w:w="518"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0.9</w:t>
            </w:r>
          </w:p>
        </w:tc>
        <w:tc>
          <w:tcPr>
            <w:tcW w:w="445"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1.2</w:t>
            </w:r>
          </w:p>
        </w:tc>
        <w:tc>
          <w:tcPr>
            <w:tcW w:w="592" w:type="pct"/>
            <w:tcBorders>
              <w:top w:val="nil"/>
              <w:left w:val="single" w:sz="8" w:space="0" w:color="5B9BD5"/>
              <w:bottom w:val="single" w:sz="8" w:space="0" w:color="5B9BD5"/>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w:t>
            </w:r>
          </w:p>
        </w:tc>
        <w:tc>
          <w:tcPr>
            <w:tcW w:w="588" w:type="pct"/>
            <w:tcBorders>
              <w:top w:val="nil"/>
              <w:left w:val="single" w:sz="8" w:space="0" w:color="5B9BD5"/>
              <w:bottom w:val="single" w:sz="8" w:space="0" w:color="5B9BD5"/>
              <w:right w:val="single" w:sz="4" w:space="0" w:color="auto"/>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0.84</w:t>
            </w:r>
          </w:p>
        </w:tc>
      </w:tr>
      <w:tr w:rsidR="009533A4" w:rsidRPr="00A27B90" w:rsidTr="00C40AC5">
        <w:trPr>
          <w:trHeight w:val="50"/>
        </w:trPr>
        <w:tc>
          <w:tcPr>
            <w:tcW w:w="1673" w:type="pct"/>
            <w:tcBorders>
              <w:top w:val="nil"/>
              <w:left w:val="single" w:sz="4" w:space="0" w:color="auto"/>
              <w:bottom w:val="single" w:sz="8" w:space="0" w:color="5B9BD5"/>
              <w:right w:val="single" w:sz="8" w:space="0" w:color="5B9BD5"/>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Do not remember</w:t>
            </w:r>
          </w:p>
        </w:tc>
        <w:tc>
          <w:tcPr>
            <w:tcW w:w="593" w:type="pct"/>
            <w:tcBorders>
              <w:top w:val="nil"/>
              <w:left w:val="nil"/>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tl/>
              </w:rPr>
              <w:t>4.6</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tl/>
              </w:rPr>
              <w:t>0.1</w:t>
            </w:r>
          </w:p>
        </w:tc>
        <w:tc>
          <w:tcPr>
            <w:tcW w:w="518"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1.7</w:t>
            </w:r>
          </w:p>
        </w:tc>
        <w:tc>
          <w:tcPr>
            <w:tcW w:w="445"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1.2</w:t>
            </w:r>
          </w:p>
        </w:tc>
        <w:tc>
          <w:tcPr>
            <w:tcW w:w="592" w:type="pct"/>
            <w:tcBorders>
              <w:top w:val="nil"/>
              <w:left w:val="single" w:sz="8" w:space="0" w:color="5B9BD5"/>
              <w:bottom w:val="single" w:sz="8" w:space="0" w:color="5B9BD5"/>
              <w:right w:val="nil"/>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1.5</w:t>
            </w:r>
          </w:p>
        </w:tc>
        <w:tc>
          <w:tcPr>
            <w:tcW w:w="588" w:type="pct"/>
            <w:tcBorders>
              <w:top w:val="nil"/>
              <w:left w:val="single" w:sz="8" w:space="0" w:color="5B9BD5"/>
              <w:bottom w:val="single" w:sz="8" w:space="0" w:color="5B9BD5"/>
              <w:right w:val="single" w:sz="4" w:space="0" w:color="auto"/>
            </w:tcBorders>
            <w:shd w:val="clear" w:color="000000" w:fill="D6E6F4"/>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1.82</w:t>
            </w:r>
          </w:p>
        </w:tc>
      </w:tr>
      <w:tr w:rsidR="009533A4" w:rsidRPr="00A27B90" w:rsidTr="00C40AC5">
        <w:trPr>
          <w:trHeight w:val="50"/>
        </w:trPr>
        <w:tc>
          <w:tcPr>
            <w:tcW w:w="1673" w:type="pct"/>
            <w:tcBorders>
              <w:top w:val="nil"/>
              <w:left w:val="single" w:sz="4" w:space="0" w:color="auto"/>
              <w:bottom w:val="single" w:sz="4" w:space="0" w:color="auto"/>
              <w:right w:val="single" w:sz="8" w:space="0" w:color="5B9BD5"/>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Total</w:t>
            </w:r>
          </w:p>
        </w:tc>
        <w:tc>
          <w:tcPr>
            <w:tcW w:w="593" w:type="pct"/>
            <w:tcBorders>
              <w:top w:val="nil"/>
              <w:left w:val="nil"/>
              <w:bottom w:val="single" w:sz="4" w:space="0" w:color="auto"/>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tl/>
              </w:rPr>
            </w:pPr>
            <w:r w:rsidRPr="00C40AC5">
              <w:rPr>
                <w:rFonts w:asciiTheme="majorHAnsi" w:hAnsiTheme="majorHAnsi" w:cstheme="majorBidi"/>
                <w:color w:val="000000"/>
              </w:rPr>
              <w:t>100</w:t>
            </w:r>
          </w:p>
        </w:tc>
        <w:tc>
          <w:tcPr>
            <w:tcW w:w="592" w:type="pct"/>
            <w:tcBorders>
              <w:top w:val="nil"/>
              <w:left w:val="single" w:sz="8" w:space="0" w:color="5B9BD5"/>
              <w:bottom w:val="single" w:sz="4" w:space="0" w:color="auto"/>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100</w:t>
            </w:r>
          </w:p>
        </w:tc>
        <w:tc>
          <w:tcPr>
            <w:tcW w:w="518" w:type="pct"/>
            <w:tcBorders>
              <w:top w:val="nil"/>
              <w:left w:val="single" w:sz="8" w:space="0" w:color="5B9BD5"/>
              <w:bottom w:val="single" w:sz="4" w:space="0" w:color="auto"/>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100</w:t>
            </w:r>
          </w:p>
        </w:tc>
        <w:tc>
          <w:tcPr>
            <w:tcW w:w="445" w:type="pct"/>
            <w:tcBorders>
              <w:top w:val="nil"/>
              <w:left w:val="single" w:sz="8" w:space="0" w:color="5B9BD5"/>
              <w:bottom w:val="single" w:sz="4" w:space="0" w:color="auto"/>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100</w:t>
            </w:r>
          </w:p>
        </w:tc>
        <w:tc>
          <w:tcPr>
            <w:tcW w:w="592" w:type="pct"/>
            <w:tcBorders>
              <w:top w:val="nil"/>
              <w:left w:val="single" w:sz="8" w:space="0" w:color="5B9BD5"/>
              <w:bottom w:val="single" w:sz="4" w:space="0" w:color="auto"/>
              <w:right w:val="nil"/>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100</w:t>
            </w:r>
          </w:p>
        </w:tc>
        <w:tc>
          <w:tcPr>
            <w:tcW w:w="588" w:type="pct"/>
            <w:tcBorders>
              <w:top w:val="nil"/>
              <w:left w:val="single" w:sz="8" w:space="0" w:color="5B9BD5"/>
              <w:bottom w:val="single" w:sz="4" w:space="0" w:color="auto"/>
              <w:right w:val="single" w:sz="4" w:space="0" w:color="auto"/>
            </w:tcBorders>
            <w:shd w:val="clear" w:color="auto" w:fill="auto"/>
            <w:noWrap/>
            <w:vAlign w:val="center"/>
            <w:hideMark/>
          </w:tcPr>
          <w:p w:rsidR="009533A4" w:rsidRPr="00C40AC5" w:rsidRDefault="009533A4" w:rsidP="00C40AC5">
            <w:pPr>
              <w:spacing w:before="0" w:after="0" w:line="276" w:lineRule="auto"/>
              <w:jc w:val="both"/>
              <w:rPr>
                <w:rFonts w:asciiTheme="majorHAnsi" w:hAnsiTheme="majorHAnsi" w:cstheme="majorBidi"/>
                <w:color w:val="000000"/>
              </w:rPr>
            </w:pPr>
            <w:r w:rsidRPr="00C40AC5">
              <w:rPr>
                <w:rFonts w:asciiTheme="majorHAnsi" w:hAnsiTheme="majorHAnsi" w:cstheme="majorBidi"/>
                <w:color w:val="000000"/>
              </w:rPr>
              <w:t>100</w:t>
            </w:r>
          </w:p>
        </w:tc>
      </w:tr>
    </w:tbl>
    <w:p w:rsidR="001226F3" w:rsidRDefault="001226F3" w:rsidP="00C40AC5">
      <w:pPr>
        <w:spacing w:before="0" w:after="240" w:line="276" w:lineRule="auto"/>
        <w:jc w:val="both"/>
        <w:rPr>
          <w:rFonts w:asciiTheme="majorHAnsi" w:eastAsia="Calibri" w:hAnsiTheme="majorHAnsi" w:cstheme="majorBidi"/>
          <w:lang w:bidi="ar-EG"/>
        </w:rPr>
      </w:pPr>
    </w:p>
    <w:p w:rsidR="00456C12" w:rsidRPr="00C40AC5" w:rsidRDefault="00011961" w:rsidP="00C40AC5">
      <w:pPr>
        <w:spacing w:before="0" w:after="240" w:line="276" w:lineRule="auto"/>
        <w:jc w:val="both"/>
        <w:rPr>
          <w:rFonts w:asciiTheme="majorHAnsi" w:hAnsiTheme="majorHAnsi" w:cstheme="majorBidi"/>
        </w:rPr>
      </w:pPr>
      <w:r w:rsidRPr="00C40AC5">
        <w:rPr>
          <w:rFonts w:asciiTheme="majorHAnsi" w:eastAsia="Calibri" w:hAnsiTheme="majorHAnsi" w:cstheme="majorBidi"/>
          <w:lang w:bidi="ar-EG"/>
        </w:rPr>
        <w:lastRenderedPageBreak/>
        <w:t xml:space="preserve">As for </w:t>
      </w:r>
      <w:r w:rsidR="00456C12" w:rsidRPr="00C40AC5">
        <w:rPr>
          <w:rFonts w:asciiTheme="majorHAnsi" w:eastAsia="Calibri" w:hAnsiTheme="majorHAnsi" w:cstheme="majorBidi"/>
          <w:lang w:bidi="ar-EG"/>
        </w:rPr>
        <w:t xml:space="preserve">mothers </w:t>
      </w:r>
      <w:r w:rsidR="00BC172C">
        <w:rPr>
          <w:rFonts w:asciiTheme="majorHAnsi" w:eastAsia="Calibri" w:hAnsiTheme="majorHAnsi" w:cstheme="majorBidi"/>
          <w:lang w:bidi="ar-EG"/>
        </w:rPr>
        <w:t xml:space="preserve">reaction and persuasion level of </w:t>
      </w:r>
      <w:r w:rsidR="00456C12" w:rsidRPr="00C40AC5">
        <w:rPr>
          <w:rFonts w:asciiTheme="majorHAnsi" w:eastAsia="Calibri" w:hAnsiTheme="majorHAnsi" w:cstheme="majorBidi"/>
          <w:lang w:bidi="ar-EG"/>
        </w:rPr>
        <w:t xml:space="preserve">women </w:t>
      </w:r>
      <w:r w:rsidR="00BC172C">
        <w:rPr>
          <w:rFonts w:asciiTheme="majorHAnsi" w:eastAsia="Calibri" w:hAnsiTheme="majorHAnsi" w:cstheme="majorBidi"/>
          <w:lang w:bidi="ar-EG"/>
        </w:rPr>
        <w:t xml:space="preserve">during </w:t>
      </w:r>
      <w:r w:rsidR="00456C12" w:rsidRPr="00C40AC5">
        <w:rPr>
          <w:rFonts w:asciiTheme="majorHAnsi" w:eastAsia="Calibri" w:hAnsiTheme="majorHAnsi" w:cstheme="majorBidi"/>
          <w:lang w:bidi="ar-EG"/>
        </w:rPr>
        <w:t>awareness sessi</w:t>
      </w:r>
      <w:r w:rsidRPr="00C40AC5">
        <w:rPr>
          <w:rFonts w:asciiTheme="majorHAnsi" w:eastAsia="Calibri" w:hAnsiTheme="majorHAnsi" w:cstheme="majorBidi"/>
          <w:lang w:bidi="ar-EG"/>
        </w:rPr>
        <w:t>ons, m</w:t>
      </w:r>
      <w:r w:rsidR="008113BD" w:rsidRPr="00C40AC5">
        <w:rPr>
          <w:rFonts w:asciiTheme="majorHAnsi" w:eastAsia="Calibri" w:hAnsiTheme="majorHAnsi" w:cstheme="majorBidi"/>
          <w:lang w:bidi="ar-EG"/>
        </w:rPr>
        <w:t xml:space="preserve">ost of them reported </w:t>
      </w:r>
      <w:r w:rsidR="00BC172C">
        <w:rPr>
          <w:rFonts w:asciiTheme="majorHAnsi" w:eastAsia="Calibri" w:hAnsiTheme="majorHAnsi" w:cstheme="majorBidi"/>
          <w:lang w:bidi="ar-EG"/>
        </w:rPr>
        <w:t xml:space="preserve">the great benefit they had through the </w:t>
      </w:r>
      <w:r w:rsidR="00456C12" w:rsidRPr="00C40AC5">
        <w:rPr>
          <w:rFonts w:asciiTheme="majorHAnsi" w:eastAsia="Calibri" w:hAnsiTheme="majorHAnsi" w:cstheme="majorBidi"/>
          <w:lang w:bidi="ar-EG"/>
        </w:rPr>
        <w:t xml:space="preserve">diverse </w:t>
      </w:r>
      <w:r w:rsidR="00BC172C">
        <w:rPr>
          <w:rFonts w:asciiTheme="majorHAnsi" w:eastAsia="Calibri" w:hAnsiTheme="majorHAnsi" w:cstheme="majorBidi"/>
          <w:lang w:bidi="ar-EG"/>
        </w:rPr>
        <w:t xml:space="preserve">topics relating to their daily </w:t>
      </w:r>
      <w:r w:rsidR="00456C12" w:rsidRPr="00C40AC5">
        <w:rPr>
          <w:rFonts w:asciiTheme="majorHAnsi" w:eastAsia="Calibri" w:hAnsiTheme="majorHAnsi" w:cstheme="majorBidi"/>
          <w:lang w:bidi="ar-EG"/>
        </w:rPr>
        <w:t>l</w:t>
      </w:r>
      <w:r w:rsidRPr="00C40AC5">
        <w:rPr>
          <w:rFonts w:asciiTheme="majorHAnsi" w:eastAsia="Calibri" w:hAnsiTheme="majorHAnsi" w:cstheme="majorBidi"/>
          <w:lang w:bidi="ar-EG"/>
        </w:rPr>
        <w:t>ives.</w:t>
      </w:r>
      <w:r w:rsidR="00456C12" w:rsidRPr="00C40AC5">
        <w:rPr>
          <w:rFonts w:asciiTheme="majorHAnsi" w:eastAsia="Calibri" w:hAnsiTheme="majorHAnsi" w:cstheme="majorBidi"/>
          <w:lang w:bidi="ar-EG"/>
        </w:rPr>
        <w:t xml:space="preserve"> </w:t>
      </w:r>
      <w:r w:rsidR="00BC172C">
        <w:rPr>
          <w:rFonts w:asciiTheme="majorHAnsi" w:eastAsia="Calibri" w:hAnsiTheme="majorHAnsi" w:cstheme="majorBidi"/>
          <w:lang w:bidi="ar-EG"/>
        </w:rPr>
        <w:t xml:space="preserve">They got to know </w:t>
      </w:r>
      <w:r w:rsidR="00456C12" w:rsidRPr="00C40AC5">
        <w:rPr>
          <w:rFonts w:asciiTheme="majorHAnsi" w:eastAsia="Calibri" w:hAnsiTheme="majorHAnsi" w:cstheme="majorBidi"/>
          <w:lang w:bidi="ar-EG"/>
        </w:rPr>
        <w:t>what</w:t>
      </w:r>
      <w:r w:rsidR="00456C12" w:rsidRPr="00C40AC5">
        <w:rPr>
          <w:rFonts w:asciiTheme="majorHAnsi" w:hAnsiTheme="majorHAnsi" w:cstheme="majorBidi"/>
        </w:rPr>
        <w:t xml:space="preserve"> they want</w:t>
      </w:r>
      <w:r w:rsidR="00BC172C">
        <w:rPr>
          <w:rFonts w:asciiTheme="majorHAnsi" w:hAnsiTheme="majorHAnsi" w:cstheme="majorBidi"/>
        </w:rPr>
        <w:t>ed</w:t>
      </w:r>
      <w:r w:rsidR="00456C12" w:rsidRPr="00C40AC5">
        <w:rPr>
          <w:rFonts w:asciiTheme="majorHAnsi" w:hAnsiTheme="majorHAnsi" w:cstheme="majorBidi"/>
        </w:rPr>
        <w:t xml:space="preserve"> and </w:t>
      </w:r>
      <w:r w:rsidR="00BC172C">
        <w:rPr>
          <w:rFonts w:asciiTheme="majorHAnsi" w:hAnsiTheme="majorHAnsi" w:cstheme="majorBidi"/>
        </w:rPr>
        <w:t xml:space="preserve">helped reduce their for-granted trust in traditional </w:t>
      </w:r>
      <w:r w:rsidR="00456C12" w:rsidRPr="00C40AC5">
        <w:rPr>
          <w:rFonts w:asciiTheme="majorHAnsi" w:hAnsiTheme="majorHAnsi" w:cstheme="majorBidi"/>
        </w:rPr>
        <w:t>information sources</w:t>
      </w:r>
      <w:r w:rsidR="00BC172C">
        <w:rPr>
          <w:rFonts w:asciiTheme="majorHAnsi" w:hAnsiTheme="majorHAnsi" w:cstheme="majorBidi"/>
        </w:rPr>
        <w:t>.</w:t>
      </w:r>
      <w:r w:rsidR="00456C12" w:rsidRPr="00C40AC5">
        <w:rPr>
          <w:rFonts w:asciiTheme="majorHAnsi" w:hAnsiTheme="majorHAnsi" w:cstheme="majorBidi"/>
        </w:rPr>
        <w:t xml:space="preserve"> </w:t>
      </w:r>
    </w:p>
    <w:p w:rsidR="00C26B25" w:rsidRPr="00C40AC5" w:rsidRDefault="00456C12"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w:t>
      </w:r>
      <w:r w:rsidR="00C26B25" w:rsidRPr="00C40AC5">
        <w:rPr>
          <w:rFonts w:asciiTheme="majorHAnsi" w:hAnsiTheme="majorHAnsi" w:cstheme="majorBidi"/>
          <w:lang w:bidi="ar-EG"/>
        </w:rPr>
        <w:t xml:space="preserve">We </w:t>
      </w:r>
      <w:r w:rsidR="00BC172C">
        <w:rPr>
          <w:rFonts w:asciiTheme="majorHAnsi" w:hAnsiTheme="majorHAnsi" w:cstheme="majorBidi"/>
          <w:lang w:bidi="ar-EG"/>
        </w:rPr>
        <w:t xml:space="preserve">were made </w:t>
      </w:r>
      <w:r w:rsidR="00C26B25" w:rsidRPr="00C40AC5">
        <w:rPr>
          <w:rFonts w:asciiTheme="majorHAnsi" w:hAnsiTheme="majorHAnsi" w:cstheme="majorBidi"/>
          <w:lang w:bidi="ar-EG"/>
        </w:rPr>
        <w:t xml:space="preserve">aware of </w:t>
      </w:r>
      <w:r w:rsidR="00BC172C">
        <w:rPr>
          <w:rFonts w:asciiTheme="majorHAnsi" w:hAnsiTheme="majorHAnsi" w:cstheme="majorBidi"/>
          <w:lang w:bidi="ar-EG"/>
        </w:rPr>
        <w:t xml:space="preserve">many viral </w:t>
      </w:r>
      <w:r w:rsidR="00C26B25" w:rsidRPr="00C40AC5">
        <w:rPr>
          <w:rFonts w:asciiTheme="majorHAnsi" w:hAnsiTheme="majorHAnsi" w:cstheme="majorBidi"/>
          <w:lang w:bidi="ar-EG"/>
        </w:rPr>
        <w:t>diseases and their causes” (</w:t>
      </w:r>
      <w:r w:rsidR="00BC172C">
        <w:rPr>
          <w:rFonts w:asciiTheme="majorHAnsi" w:hAnsiTheme="majorHAnsi" w:cstheme="majorBidi"/>
          <w:lang w:bidi="ar-EG"/>
        </w:rPr>
        <w:t xml:space="preserve">Says </w:t>
      </w:r>
      <w:r w:rsidR="00C26B25" w:rsidRPr="00C40AC5">
        <w:rPr>
          <w:rFonts w:asciiTheme="majorHAnsi" w:hAnsiTheme="majorHAnsi" w:cstheme="majorBidi"/>
          <w:lang w:bidi="ar-EG"/>
        </w:rPr>
        <w:t>a woman from Luxor)</w:t>
      </w:r>
    </w:p>
    <w:p w:rsidR="00C26B25" w:rsidRPr="00C40AC5" w:rsidRDefault="00C26B25"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 xml:space="preserve"> “We asked all we wanted </w:t>
      </w:r>
      <w:r w:rsidR="00BC172C">
        <w:rPr>
          <w:rFonts w:asciiTheme="majorHAnsi" w:hAnsiTheme="majorHAnsi" w:cstheme="majorBidi"/>
          <w:lang w:bidi="ar-EG"/>
        </w:rPr>
        <w:t>and stopped keeping</w:t>
      </w:r>
      <w:r w:rsidR="00BC172C" w:rsidRPr="00C40AC5">
        <w:rPr>
          <w:rFonts w:asciiTheme="majorHAnsi" w:hAnsiTheme="majorHAnsi" w:cstheme="majorBidi"/>
          <w:lang w:bidi="ar-EG"/>
        </w:rPr>
        <w:t xml:space="preserve"> </w:t>
      </w:r>
      <w:r w:rsidR="00BC172C" w:rsidRPr="00A27B90">
        <w:rPr>
          <w:rFonts w:asciiTheme="majorHAnsi" w:hAnsiTheme="majorHAnsi" w:cstheme="majorBidi"/>
          <w:lang w:bidi="ar-EG"/>
        </w:rPr>
        <w:t>ignorant</w:t>
      </w:r>
      <w:r w:rsidR="00BC172C">
        <w:rPr>
          <w:rFonts w:asciiTheme="majorHAnsi" w:hAnsiTheme="majorHAnsi" w:cstheme="majorBidi"/>
          <w:lang w:bidi="ar-EG"/>
        </w:rPr>
        <w:t xml:space="preserve"> though we are usually </w:t>
      </w:r>
      <w:r w:rsidRPr="00C40AC5">
        <w:rPr>
          <w:rFonts w:asciiTheme="majorHAnsi" w:hAnsiTheme="majorHAnsi" w:cstheme="majorBidi"/>
          <w:lang w:bidi="ar-EG"/>
        </w:rPr>
        <w:t xml:space="preserve">shy to ask about </w:t>
      </w:r>
      <w:r w:rsidR="00223FEF">
        <w:rPr>
          <w:rFonts w:asciiTheme="majorHAnsi" w:hAnsiTheme="majorHAnsi" w:cstheme="majorBidi"/>
          <w:lang w:bidi="ar-EG"/>
        </w:rPr>
        <w:t xml:space="preserve">many </w:t>
      </w:r>
      <w:r w:rsidRPr="00C40AC5">
        <w:rPr>
          <w:rFonts w:asciiTheme="majorHAnsi" w:hAnsiTheme="majorHAnsi" w:cstheme="majorBidi"/>
          <w:lang w:bidi="ar-EG"/>
        </w:rPr>
        <w:t>things”. (</w:t>
      </w:r>
      <w:r w:rsidR="00223FEF">
        <w:rPr>
          <w:rFonts w:asciiTheme="majorHAnsi" w:hAnsiTheme="majorHAnsi" w:cstheme="majorBidi"/>
          <w:lang w:bidi="ar-EG"/>
        </w:rPr>
        <w:t xml:space="preserve">Says </w:t>
      </w:r>
      <w:r w:rsidR="00BD3610" w:rsidRPr="00C40AC5">
        <w:rPr>
          <w:rFonts w:asciiTheme="majorHAnsi" w:hAnsiTheme="majorHAnsi" w:cstheme="majorBidi"/>
          <w:lang w:bidi="ar-EG"/>
        </w:rPr>
        <w:t xml:space="preserve">a </w:t>
      </w:r>
      <w:r w:rsidRPr="00C40AC5">
        <w:rPr>
          <w:rFonts w:asciiTheme="majorHAnsi" w:hAnsiTheme="majorHAnsi" w:cstheme="majorBidi"/>
          <w:lang w:bidi="ar-EG"/>
        </w:rPr>
        <w:t>woman from Fayoum)</w:t>
      </w:r>
    </w:p>
    <w:p w:rsidR="00C26B25" w:rsidRPr="00C40AC5" w:rsidRDefault="00C26B25"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 xml:space="preserve">“The doctor spoke to us about breast diseases and we learned how to </w:t>
      </w:r>
      <w:r w:rsidR="005768EB">
        <w:rPr>
          <w:rFonts w:asciiTheme="majorHAnsi" w:hAnsiTheme="majorHAnsi" w:cstheme="majorBidi"/>
          <w:lang w:bidi="ar-EG"/>
        </w:rPr>
        <w:t xml:space="preserve">investigate </w:t>
      </w:r>
      <w:r w:rsidRPr="00C40AC5">
        <w:rPr>
          <w:rFonts w:asciiTheme="majorHAnsi" w:hAnsiTheme="majorHAnsi" w:cstheme="majorBidi"/>
          <w:lang w:bidi="ar-EG"/>
        </w:rPr>
        <w:t>its symptoms and visit the doctor before taking any medications when feeling sick” (</w:t>
      </w:r>
      <w:r w:rsidR="005768EB">
        <w:rPr>
          <w:rFonts w:asciiTheme="majorHAnsi" w:hAnsiTheme="majorHAnsi" w:cstheme="majorBidi"/>
          <w:lang w:bidi="ar-EG"/>
        </w:rPr>
        <w:t xml:space="preserve">Says </w:t>
      </w:r>
      <w:r w:rsidRPr="00C40AC5">
        <w:rPr>
          <w:rFonts w:asciiTheme="majorHAnsi" w:hAnsiTheme="majorHAnsi" w:cstheme="majorBidi"/>
          <w:lang w:bidi="ar-EG"/>
        </w:rPr>
        <w:t>a woman from Gharbeya)</w:t>
      </w:r>
    </w:p>
    <w:p w:rsidR="00C26B25" w:rsidRPr="00C40AC5" w:rsidRDefault="00C26B25"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“I understood that this issue arises from the brain not the organ cut</w:t>
      </w:r>
      <w:r w:rsidR="00AA668F" w:rsidRPr="00C40AC5">
        <w:rPr>
          <w:rFonts w:asciiTheme="majorHAnsi" w:hAnsiTheme="majorHAnsi" w:cstheme="majorBidi"/>
          <w:lang w:bidi="ar-EG"/>
        </w:rPr>
        <w:t xml:space="preserve">. </w:t>
      </w:r>
      <w:r w:rsidRPr="00C40AC5">
        <w:rPr>
          <w:rFonts w:asciiTheme="majorHAnsi" w:hAnsiTheme="majorHAnsi" w:cstheme="majorBidi"/>
          <w:lang w:bidi="ar-EG"/>
        </w:rPr>
        <w:t xml:space="preserve">The brain </w:t>
      </w:r>
      <w:r w:rsidR="009533A4" w:rsidRPr="00C40AC5">
        <w:rPr>
          <w:rFonts w:asciiTheme="majorHAnsi" w:hAnsiTheme="majorHAnsi" w:cstheme="majorBidi"/>
          <w:lang w:bidi="ar-EG"/>
        </w:rPr>
        <w:t xml:space="preserve">gives the signal” </w:t>
      </w:r>
      <w:r w:rsidR="004B1406" w:rsidRPr="007354BA">
        <w:rPr>
          <w:rFonts w:asciiTheme="majorHAnsi" w:hAnsiTheme="majorHAnsi" w:cstheme="majorBidi"/>
          <w:lang w:bidi="ar-EG"/>
        </w:rPr>
        <w:t>(</w:t>
      </w:r>
      <w:r w:rsidR="004B1406">
        <w:rPr>
          <w:rFonts w:asciiTheme="majorHAnsi" w:hAnsiTheme="majorHAnsi" w:cstheme="majorBidi"/>
          <w:lang w:bidi="ar-EG"/>
        </w:rPr>
        <w:t xml:space="preserve">Says </w:t>
      </w:r>
      <w:r w:rsidR="004B1406" w:rsidRPr="007354BA">
        <w:rPr>
          <w:rFonts w:asciiTheme="majorHAnsi" w:hAnsiTheme="majorHAnsi" w:cstheme="majorBidi"/>
          <w:lang w:bidi="ar-EG"/>
        </w:rPr>
        <w:t>a woman from Gharbeya)</w:t>
      </w:r>
      <w:r w:rsidR="004B1406" w:rsidRPr="00A27B90" w:rsidDel="004B1406">
        <w:rPr>
          <w:rFonts w:asciiTheme="majorHAnsi" w:hAnsiTheme="majorHAnsi" w:cstheme="majorBidi"/>
          <w:lang w:bidi="ar-EG"/>
        </w:rPr>
        <w:t xml:space="preserve"> </w:t>
      </w:r>
    </w:p>
    <w:p w:rsidR="00C26B25" w:rsidRPr="00C40AC5" w:rsidRDefault="00C26B25"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 xml:space="preserve">“She taught us how to </w:t>
      </w:r>
      <w:r w:rsidR="008F5FCA">
        <w:rPr>
          <w:rFonts w:asciiTheme="majorHAnsi" w:hAnsiTheme="majorHAnsi" w:cstheme="majorBidi"/>
          <w:lang w:bidi="ar-EG"/>
        </w:rPr>
        <w:t>develop micro help our husbands assist us</w:t>
      </w:r>
      <w:r w:rsidR="009533A4" w:rsidRPr="00C40AC5">
        <w:rPr>
          <w:rFonts w:asciiTheme="majorHAnsi" w:hAnsiTheme="majorHAnsi" w:cstheme="majorBidi"/>
          <w:lang w:bidi="ar-EG"/>
        </w:rPr>
        <w:t>” (</w:t>
      </w:r>
      <w:r w:rsidR="008F5FCA">
        <w:rPr>
          <w:rFonts w:asciiTheme="majorHAnsi" w:hAnsiTheme="majorHAnsi" w:cstheme="majorBidi"/>
          <w:lang w:bidi="ar-EG"/>
        </w:rPr>
        <w:t xml:space="preserve">Says </w:t>
      </w:r>
      <w:r w:rsidR="009533A4" w:rsidRPr="00C40AC5">
        <w:rPr>
          <w:rFonts w:asciiTheme="majorHAnsi" w:hAnsiTheme="majorHAnsi" w:cstheme="majorBidi"/>
          <w:lang w:bidi="ar-EG"/>
        </w:rPr>
        <w:t>a woman from Assi</w:t>
      </w:r>
      <w:r w:rsidRPr="00C40AC5">
        <w:rPr>
          <w:rFonts w:asciiTheme="majorHAnsi" w:hAnsiTheme="majorHAnsi" w:cstheme="majorBidi"/>
          <w:lang w:bidi="ar-EG"/>
        </w:rPr>
        <w:t>ut)</w:t>
      </w:r>
    </w:p>
    <w:p w:rsidR="00456C12" w:rsidRPr="00C40AC5" w:rsidRDefault="008F5FCA" w:rsidP="00C40AC5">
      <w:pPr>
        <w:spacing w:before="0" w:after="240" w:line="276" w:lineRule="auto"/>
        <w:ind w:left="360"/>
        <w:jc w:val="both"/>
        <w:rPr>
          <w:rFonts w:asciiTheme="majorHAnsi" w:eastAsia="Calibri" w:hAnsiTheme="majorHAnsi" w:cstheme="majorBidi"/>
          <w:lang w:bidi="ar-EG"/>
        </w:rPr>
      </w:pPr>
      <w:r>
        <w:rPr>
          <w:rFonts w:asciiTheme="majorHAnsi" w:eastAsia="Calibri" w:hAnsiTheme="majorHAnsi" w:cstheme="majorBidi"/>
          <w:lang w:bidi="ar-EG"/>
        </w:rPr>
        <w:t xml:space="preserve">Upon asking men, however, </w:t>
      </w:r>
      <w:r w:rsidR="00456C12" w:rsidRPr="00C40AC5">
        <w:rPr>
          <w:rFonts w:asciiTheme="majorHAnsi" w:eastAsia="Calibri" w:hAnsiTheme="majorHAnsi" w:cstheme="majorBidi"/>
          <w:lang w:bidi="ar-EG"/>
        </w:rPr>
        <w:t xml:space="preserve">about awareness of </w:t>
      </w:r>
      <w:r>
        <w:rPr>
          <w:rFonts w:asciiTheme="majorHAnsi" w:eastAsia="Calibri" w:hAnsiTheme="majorHAnsi" w:cstheme="majorBidi"/>
          <w:lang w:bidi="ar-EG"/>
        </w:rPr>
        <w:t xml:space="preserve">such </w:t>
      </w:r>
      <w:r w:rsidR="00456C12" w:rsidRPr="00C40AC5">
        <w:rPr>
          <w:rFonts w:asciiTheme="majorHAnsi" w:eastAsia="Calibri" w:hAnsiTheme="majorHAnsi" w:cstheme="majorBidi"/>
          <w:lang w:bidi="ar-EG"/>
        </w:rPr>
        <w:t>topics, many of them reported that women benefit</w:t>
      </w:r>
      <w:r>
        <w:rPr>
          <w:rFonts w:asciiTheme="majorHAnsi" w:eastAsia="Calibri" w:hAnsiTheme="majorHAnsi" w:cstheme="majorBidi"/>
          <w:lang w:bidi="ar-EG"/>
        </w:rPr>
        <w:t>ted</w:t>
      </w:r>
      <w:r w:rsidR="00456C12" w:rsidRPr="00C40AC5">
        <w:rPr>
          <w:rFonts w:asciiTheme="majorHAnsi" w:eastAsia="Calibri" w:hAnsiTheme="majorHAnsi" w:cstheme="majorBidi"/>
          <w:lang w:bidi="ar-EG"/>
        </w:rPr>
        <w:t xml:space="preserve"> more because they </w:t>
      </w:r>
      <w:r>
        <w:rPr>
          <w:rFonts w:asciiTheme="majorHAnsi" w:eastAsia="Calibri" w:hAnsiTheme="majorHAnsi" w:cstheme="majorBidi"/>
          <w:lang w:bidi="ar-EG"/>
        </w:rPr>
        <w:t>had</w:t>
      </w:r>
      <w:r w:rsidR="00E508F1" w:rsidRPr="00C40AC5">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 xml:space="preserve">greater willingness to apply what they have learned </w:t>
      </w:r>
      <w:r w:rsidR="00300BCE">
        <w:rPr>
          <w:rFonts w:asciiTheme="majorHAnsi" w:eastAsia="Calibri" w:hAnsiTheme="majorHAnsi" w:cstheme="majorBidi"/>
          <w:lang w:bidi="ar-EG"/>
        </w:rPr>
        <w:t xml:space="preserve">and </w:t>
      </w:r>
      <w:r w:rsidR="00456C12" w:rsidRPr="00C40AC5">
        <w:rPr>
          <w:rFonts w:asciiTheme="majorHAnsi" w:eastAsia="Calibri" w:hAnsiTheme="majorHAnsi" w:cstheme="majorBidi"/>
          <w:lang w:bidi="ar-EG"/>
        </w:rPr>
        <w:t>the knowledge they acquired</w:t>
      </w:r>
      <w:r w:rsidR="00300BCE">
        <w:rPr>
          <w:rFonts w:asciiTheme="majorHAnsi" w:eastAsia="Calibri" w:hAnsiTheme="majorHAnsi" w:cstheme="majorBidi"/>
          <w:lang w:bidi="ar-EG"/>
        </w:rPr>
        <w:t>.</w:t>
      </w:r>
      <w:r w:rsidR="00456C12" w:rsidRPr="00C40AC5">
        <w:rPr>
          <w:rFonts w:asciiTheme="majorHAnsi" w:eastAsia="Calibri" w:hAnsiTheme="majorHAnsi" w:cstheme="majorBidi"/>
          <w:rtl/>
          <w:lang w:bidi="ar-EG"/>
        </w:rPr>
        <w:t xml:space="preserve"> </w:t>
      </w:r>
      <w:r w:rsidR="00300BCE">
        <w:rPr>
          <w:rFonts w:asciiTheme="majorHAnsi" w:eastAsia="Calibri" w:hAnsiTheme="majorHAnsi" w:cstheme="majorBidi"/>
          <w:lang w:bidi="ar-EG"/>
        </w:rPr>
        <w:t>A</w:t>
      </w:r>
      <w:r w:rsidR="00456C12" w:rsidRPr="00C40AC5">
        <w:rPr>
          <w:rFonts w:asciiTheme="majorHAnsi" w:eastAsia="Calibri" w:hAnsiTheme="majorHAnsi" w:cstheme="majorBidi"/>
          <w:lang w:bidi="ar-EG"/>
        </w:rPr>
        <w:t xml:space="preserve"> small</w:t>
      </w:r>
      <w:r w:rsidR="00300BCE">
        <w:rPr>
          <w:rFonts w:asciiTheme="majorHAnsi" w:eastAsia="Calibri" w:hAnsiTheme="majorHAnsi" w:cstheme="majorBidi"/>
          <w:lang w:bidi="ar-EG"/>
        </w:rPr>
        <w:t>er</w:t>
      </w:r>
      <w:r w:rsidR="00456C12" w:rsidRPr="00C40AC5">
        <w:rPr>
          <w:rFonts w:asciiTheme="majorHAnsi" w:eastAsia="Calibri" w:hAnsiTheme="majorHAnsi" w:cstheme="majorBidi"/>
          <w:lang w:bidi="ar-EG"/>
        </w:rPr>
        <w:t xml:space="preserve"> percentage of men </w:t>
      </w:r>
      <w:r w:rsidR="00300BCE">
        <w:rPr>
          <w:rFonts w:asciiTheme="majorHAnsi" w:eastAsia="Calibri" w:hAnsiTheme="majorHAnsi" w:cstheme="majorBidi"/>
          <w:lang w:bidi="ar-EG"/>
        </w:rPr>
        <w:t xml:space="preserve">however </w:t>
      </w:r>
      <w:r w:rsidR="00456C12" w:rsidRPr="00C40AC5">
        <w:rPr>
          <w:rFonts w:asciiTheme="majorHAnsi" w:eastAsia="Calibri" w:hAnsiTheme="majorHAnsi" w:cstheme="majorBidi"/>
          <w:lang w:bidi="ar-EG"/>
        </w:rPr>
        <w:t xml:space="preserve">indicated that there are some </w:t>
      </w:r>
      <w:r w:rsidR="00300BCE">
        <w:rPr>
          <w:rFonts w:asciiTheme="majorHAnsi" w:eastAsia="Calibri" w:hAnsiTheme="majorHAnsi" w:cstheme="majorBidi"/>
          <w:lang w:bidi="ar-EG"/>
        </w:rPr>
        <w:t xml:space="preserve">topics </w:t>
      </w:r>
      <w:r w:rsidR="00456C12" w:rsidRPr="00C40AC5">
        <w:rPr>
          <w:rFonts w:asciiTheme="majorHAnsi" w:eastAsia="Calibri" w:hAnsiTheme="majorHAnsi" w:cstheme="majorBidi"/>
          <w:lang w:bidi="ar-EG"/>
        </w:rPr>
        <w:t>that</w:t>
      </w:r>
      <w:r w:rsidR="00E508F1" w:rsidRPr="00C40AC5">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they want</w:t>
      </w:r>
      <w:r w:rsidR="00300BCE">
        <w:rPr>
          <w:rFonts w:asciiTheme="majorHAnsi" w:eastAsia="Calibri" w:hAnsiTheme="majorHAnsi" w:cstheme="majorBidi"/>
          <w:lang w:bidi="ar-EG"/>
        </w:rPr>
        <w:t>ed</w:t>
      </w:r>
      <w:r w:rsidR="00456C12" w:rsidRPr="00C40AC5">
        <w:rPr>
          <w:rFonts w:asciiTheme="majorHAnsi" w:eastAsia="Calibri" w:hAnsiTheme="majorHAnsi" w:cstheme="majorBidi"/>
          <w:lang w:bidi="ar-EG"/>
        </w:rPr>
        <w:t xml:space="preserve"> to learn or acquire more knowledge </w:t>
      </w:r>
      <w:r w:rsidR="00300BCE">
        <w:rPr>
          <w:rFonts w:asciiTheme="majorHAnsi" w:eastAsia="Calibri" w:hAnsiTheme="majorHAnsi" w:cstheme="majorBidi"/>
          <w:lang w:bidi="ar-EG"/>
        </w:rPr>
        <w:t>of</w:t>
      </w:r>
      <w:r w:rsidR="00456C12" w:rsidRPr="00C40AC5">
        <w:rPr>
          <w:rFonts w:asciiTheme="majorHAnsi" w:eastAsia="Calibri" w:hAnsiTheme="majorHAnsi" w:cstheme="majorBidi"/>
          <w:lang w:bidi="ar-EG"/>
        </w:rPr>
        <w:t xml:space="preserve">, but they prefer to be </w:t>
      </w:r>
      <w:r w:rsidR="00E94252">
        <w:rPr>
          <w:rFonts w:asciiTheme="majorHAnsi" w:eastAsia="Calibri" w:hAnsiTheme="majorHAnsi" w:cstheme="majorBidi"/>
          <w:lang w:bidi="ar-EG"/>
        </w:rPr>
        <w:t xml:space="preserve">delivered through </w:t>
      </w:r>
      <w:r w:rsidR="00456C12" w:rsidRPr="00C40AC5">
        <w:rPr>
          <w:rFonts w:asciiTheme="majorHAnsi" w:eastAsia="Calibri" w:hAnsiTheme="majorHAnsi" w:cstheme="majorBidi"/>
          <w:lang w:bidi="ar-EG"/>
        </w:rPr>
        <w:t xml:space="preserve">religious institutions </w:t>
      </w:r>
      <w:r w:rsidR="00E94252">
        <w:rPr>
          <w:rFonts w:asciiTheme="majorHAnsi" w:eastAsia="Calibri" w:hAnsiTheme="majorHAnsi" w:cstheme="majorBidi"/>
          <w:lang w:bidi="ar-EG"/>
        </w:rPr>
        <w:t xml:space="preserve">the trust the most, rather than </w:t>
      </w:r>
      <w:r w:rsidR="00456C12" w:rsidRPr="00C40AC5">
        <w:rPr>
          <w:rFonts w:asciiTheme="majorHAnsi" w:eastAsia="Calibri" w:hAnsiTheme="majorHAnsi" w:cstheme="majorBidi"/>
          <w:lang w:bidi="ar-EG"/>
        </w:rPr>
        <w:t xml:space="preserve">NGOs. Men </w:t>
      </w:r>
      <w:r w:rsidR="00E94252">
        <w:rPr>
          <w:rFonts w:asciiTheme="majorHAnsi" w:eastAsia="Calibri" w:hAnsiTheme="majorHAnsi" w:cstheme="majorBidi"/>
          <w:lang w:bidi="ar-EG"/>
        </w:rPr>
        <w:t xml:space="preserve">requested additional seminars on </w:t>
      </w:r>
      <w:r w:rsidR="007E2764" w:rsidRPr="00C40AC5">
        <w:rPr>
          <w:rFonts w:asciiTheme="majorHAnsi" w:eastAsia="Calibri" w:hAnsiTheme="majorHAnsi" w:cstheme="majorBidi"/>
          <w:lang w:bidi="ar-EG"/>
        </w:rPr>
        <w:t>topic</w:t>
      </w:r>
      <w:r w:rsidR="00E94252">
        <w:rPr>
          <w:rFonts w:asciiTheme="majorHAnsi" w:eastAsia="Calibri" w:hAnsiTheme="majorHAnsi" w:cstheme="majorBidi"/>
          <w:lang w:bidi="ar-EG"/>
        </w:rPr>
        <w:t xml:space="preserve"> like:</w:t>
      </w:r>
    </w:p>
    <w:p w:rsidR="00456C12" w:rsidRPr="00C40AC5" w:rsidRDefault="00011961"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w:t>
      </w:r>
      <w:r w:rsidR="005F0BAA">
        <w:rPr>
          <w:rFonts w:asciiTheme="majorHAnsi" w:hAnsiTheme="majorHAnsi" w:cstheme="majorBidi"/>
          <w:lang w:bidi="ar-EG"/>
        </w:rPr>
        <w:t>C</w:t>
      </w:r>
      <w:r w:rsidR="00456C12" w:rsidRPr="00C40AC5">
        <w:rPr>
          <w:rFonts w:asciiTheme="majorHAnsi" w:hAnsiTheme="majorHAnsi" w:cstheme="majorBidi"/>
          <w:lang w:bidi="ar-EG"/>
        </w:rPr>
        <w:t xml:space="preserve">hild </w:t>
      </w:r>
      <w:r w:rsidR="005F0BAA">
        <w:rPr>
          <w:rFonts w:asciiTheme="majorHAnsi" w:hAnsiTheme="majorHAnsi" w:cstheme="majorBidi"/>
          <w:lang w:bidi="ar-EG"/>
        </w:rPr>
        <w:t xml:space="preserve">raising methodologies within families” </w:t>
      </w:r>
      <w:r w:rsidR="00F02542" w:rsidRPr="00C40AC5">
        <w:rPr>
          <w:rFonts w:asciiTheme="majorHAnsi" w:hAnsiTheme="majorHAnsi" w:cstheme="majorBidi"/>
          <w:lang w:bidi="ar-EG"/>
        </w:rPr>
        <w:t>(</w:t>
      </w:r>
      <w:r w:rsidR="005F0BAA">
        <w:rPr>
          <w:rFonts w:asciiTheme="majorHAnsi" w:hAnsiTheme="majorHAnsi" w:cstheme="majorBidi"/>
          <w:lang w:bidi="ar-EG"/>
        </w:rPr>
        <w:t xml:space="preserve">Says a </w:t>
      </w:r>
      <w:r w:rsidR="00F02542" w:rsidRPr="00C40AC5">
        <w:rPr>
          <w:rFonts w:asciiTheme="majorHAnsi" w:hAnsiTheme="majorHAnsi" w:cstheme="majorBidi"/>
          <w:lang w:bidi="ar-EG"/>
        </w:rPr>
        <w:t>father from G</w:t>
      </w:r>
      <w:r w:rsidR="00456C12" w:rsidRPr="00C40AC5">
        <w:rPr>
          <w:rFonts w:asciiTheme="majorHAnsi" w:hAnsiTheme="majorHAnsi" w:cstheme="majorBidi"/>
          <w:lang w:bidi="ar-EG"/>
        </w:rPr>
        <w:t>harbeya)</w:t>
      </w:r>
    </w:p>
    <w:p w:rsidR="005F0BAA" w:rsidRDefault="00456C12"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rtl/>
          <w:lang w:bidi="ar-EG"/>
        </w:rPr>
        <w:t>"</w:t>
      </w:r>
      <w:r w:rsidR="005F0BAA">
        <w:rPr>
          <w:rFonts w:asciiTheme="majorHAnsi" w:hAnsiTheme="majorHAnsi" w:cstheme="majorBidi"/>
          <w:lang w:bidi="ar-EG"/>
        </w:rPr>
        <w:t>Birth control” (Says a father young man from Port Said)</w:t>
      </w:r>
    </w:p>
    <w:p w:rsidR="00456C12" w:rsidRPr="00C40AC5" w:rsidRDefault="005F0BAA"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Pr>
          <w:rFonts w:asciiTheme="majorHAnsi" w:hAnsiTheme="majorHAnsi" w:cstheme="majorBidi"/>
          <w:lang w:bidi="ar-EG"/>
        </w:rPr>
        <w:t>“A</w:t>
      </w:r>
      <w:r w:rsidR="00456C12" w:rsidRPr="00C40AC5">
        <w:rPr>
          <w:rFonts w:asciiTheme="majorHAnsi" w:hAnsiTheme="majorHAnsi" w:cstheme="majorBidi"/>
          <w:lang w:bidi="ar-EG"/>
        </w:rPr>
        <w:t>dolescence</w:t>
      </w:r>
      <w:r w:rsidR="00E508F1" w:rsidRPr="00C40AC5">
        <w:rPr>
          <w:rFonts w:asciiTheme="majorHAnsi" w:hAnsiTheme="majorHAnsi" w:cstheme="majorBidi"/>
          <w:lang w:bidi="ar-EG"/>
        </w:rPr>
        <w:t xml:space="preserve"> </w:t>
      </w:r>
      <w:r w:rsidR="00E508F1" w:rsidRPr="00C40AC5">
        <w:rPr>
          <w:rFonts w:asciiTheme="majorHAnsi" w:hAnsiTheme="majorHAnsi" w:cstheme="majorBidi"/>
          <w:rtl/>
          <w:lang w:bidi="ar-EG"/>
        </w:rPr>
        <w:t xml:space="preserve"> </w:t>
      </w:r>
      <w:r w:rsidR="00456C12" w:rsidRPr="00C40AC5">
        <w:rPr>
          <w:rFonts w:asciiTheme="majorHAnsi" w:hAnsiTheme="majorHAnsi" w:cstheme="majorBidi"/>
          <w:rtl/>
          <w:lang w:bidi="ar-EG"/>
        </w:rPr>
        <w:t xml:space="preserve">" </w:t>
      </w:r>
      <w:r w:rsidR="00011961" w:rsidRPr="00C40AC5">
        <w:rPr>
          <w:rFonts w:asciiTheme="majorHAnsi" w:hAnsiTheme="majorHAnsi" w:cstheme="majorBidi"/>
          <w:lang w:bidi="ar-EG"/>
        </w:rPr>
        <w:t>(a y</w:t>
      </w:r>
      <w:r w:rsidR="00456C12" w:rsidRPr="00C40AC5">
        <w:rPr>
          <w:rFonts w:asciiTheme="majorHAnsi" w:hAnsiTheme="majorHAnsi" w:cstheme="majorBidi"/>
          <w:lang w:bidi="ar-EG"/>
        </w:rPr>
        <w:t>oung man from Sohag)</w:t>
      </w:r>
    </w:p>
    <w:p w:rsidR="00456C12" w:rsidRDefault="00011961" w:rsidP="00C40AC5">
      <w:pPr>
        <w:pStyle w:val="ListParagraph"/>
        <w:numPr>
          <w:ilvl w:val="0"/>
          <w:numId w:val="9"/>
        </w:numPr>
        <w:pBdr>
          <w:top w:val="single" w:sz="4" w:space="2"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w:t>
      </w:r>
      <w:r w:rsidR="005F0BAA">
        <w:rPr>
          <w:rFonts w:asciiTheme="majorHAnsi" w:hAnsiTheme="majorHAnsi" w:cstheme="majorBidi"/>
          <w:lang w:bidi="ar-EG"/>
        </w:rPr>
        <w:t>Combatting</w:t>
      </w:r>
      <w:r w:rsidR="005F0BAA" w:rsidRPr="00A27B90" w:rsidDel="005F0BAA">
        <w:rPr>
          <w:rFonts w:asciiTheme="majorHAnsi" w:hAnsiTheme="majorHAnsi" w:cstheme="majorBidi"/>
          <w:lang w:bidi="ar-EG"/>
        </w:rPr>
        <w:t xml:space="preserve"> </w:t>
      </w:r>
      <w:r w:rsidR="00456C12" w:rsidRPr="00C40AC5">
        <w:rPr>
          <w:rFonts w:asciiTheme="majorHAnsi" w:hAnsiTheme="majorHAnsi" w:cstheme="majorBidi"/>
          <w:lang w:bidi="ar-EG"/>
        </w:rPr>
        <w:t xml:space="preserve">domestic violence, addiction and liver viruses. Our children are now </w:t>
      </w:r>
      <w:r w:rsidR="005F0BAA">
        <w:rPr>
          <w:rFonts w:asciiTheme="majorHAnsi" w:hAnsiTheme="majorHAnsi" w:cstheme="majorBidi"/>
          <w:lang w:bidi="ar-EG"/>
        </w:rPr>
        <w:t>adults</w:t>
      </w:r>
      <w:r w:rsidR="005F0BAA" w:rsidRPr="00C40AC5">
        <w:rPr>
          <w:rFonts w:asciiTheme="majorHAnsi" w:hAnsiTheme="majorHAnsi" w:cstheme="majorBidi"/>
          <w:lang w:bidi="ar-EG"/>
        </w:rPr>
        <w:t xml:space="preserve"> </w:t>
      </w:r>
      <w:r w:rsidR="00456C12" w:rsidRPr="00C40AC5">
        <w:rPr>
          <w:rFonts w:asciiTheme="majorHAnsi" w:hAnsiTheme="majorHAnsi" w:cstheme="majorBidi"/>
          <w:lang w:bidi="ar-EG"/>
        </w:rPr>
        <w:t>and we worry about them</w:t>
      </w:r>
      <w:r w:rsidR="005F0BAA">
        <w:rPr>
          <w:rFonts w:asciiTheme="majorHAnsi" w:hAnsiTheme="majorHAnsi" w:cstheme="majorBidi"/>
          <w:lang w:bidi="ar-EG"/>
        </w:rPr>
        <w:t xml:space="preserve"> very much</w:t>
      </w:r>
      <w:r w:rsidRPr="00C40AC5">
        <w:rPr>
          <w:rFonts w:asciiTheme="majorHAnsi" w:hAnsiTheme="majorHAnsi" w:cstheme="majorBidi"/>
          <w:lang w:bidi="ar-EG"/>
        </w:rPr>
        <w:t>”</w:t>
      </w:r>
      <w:r w:rsidR="005F0BAA">
        <w:rPr>
          <w:rFonts w:asciiTheme="majorHAnsi" w:hAnsiTheme="majorHAnsi" w:cstheme="majorBidi"/>
          <w:lang w:bidi="ar-EG"/>
        </w:rPr>
        <w:t xml:space="preserve"> (Says a father from Qena)</w:t>
      </w:r>
    </w:p>
    <w:p w:rsidR="00F02542" w:rsidRPr="00C40AC5" w:rsidRDefault="00E01890" w:rsidP="00C40AC5">
      <w:pPr>
        <w:pStyle w:val="Heading3"/>
        <w:numPr>
          <w:ilvl w:val="0"/>
          <w:numId w:val="20"/>
        </w:numPr>
        <w:spacing w:before="0" w:after="240" w:line="276" w:lineRule="auto"/>
        <w:ind w:left="360"/>
        <w:rPr>
          <w:rFonts w:asciiTheme="minorBidi" w:hAnsiTheme="minorBidi" w:cstheme="minorBidi"/>
          <w:b/>
          <w:bCs/>
          <w:color w:val="0070C0"/>
          <w:sz w:val="22"/>
          <w:szCs w:val="22"/>
          <w:lang w:bidi="ar-EG"/>
        </w:rPr>
      </w:pPr>
      <w:bookmarkStart w:id="304" w:name="_Toc423125828"/>
      <w:bookmarkStart w:id="305" w:name="_Toc423126388"/>
      <w:bookmarkStart w:id="306" w:name="_Toc423126948"/>
      <w:bookmarkStart w:id="307" w:name="_Toc423127510"/>
      <w:bookmarkStart w:id="308" w:name="_Toc422955471"/>
      <w:bookmarkStart w:id="309" w:name="_Toc423033924"/>
      <w:bookmarkStart w:id="310" w:name="_Toc423034089"/>
      <w:bookmarkStart w:id="311" w:name="_Toc423034181"/>
      <w:bookmarkStart w:id="312" w:name="_Toc423034275"/>
      <w:bookmarkStart w:id="313" w:name="_Toc423034367"/>
      <w:bookmarkStart w:id="314" w:name="_Toc423034923"/>
      <w:bookmarkStart w:id="315" w:name="_Toc423037830"/>
      <w:bookmarkStart w:id="316" w:name="_Toc423037924"/>
      <w:bookmarkStart w:id="317" w:name="_Toc423038018"/>
      <w:bookmarkStart w:id="318" w:name="_Toc423038111"/>
      <w:bookmarkStart w:id="319" w:name="_Toc423094863"/>
      <w:bookmarkStart w:id="320" w:name="_Toc423097604"/>
      <w:bookmarkStart w:id="321" w:name="_Toc423111639"/>
      <w:bookmarkStart w:id="322" w:name="_Toc423116666"/>
      <w:bookmarkStart w:id="323" w:name="_Toc423125829"/>
      <w:bookmarkStart w:id="324" w:name="_Toc423126389"/>
      <w:bookmarkStart w:id="325" w:name="_Toc423126949"/>
      <w:bookmarkStart w:id="326" w:name="_Toc423127511"/>
      <w:bookmarkStart w:id="327" w:name="_Toc423127512"/>
      <w:bookmarkStart w:id="328" w:name="_Toc419712878"/>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Fonts w:asciiTheme="minorBidi" w:hAnsiTheme="minorBidi" w:cstheme="minorBidi"/>
          <w:b/>
          <w:bCs/>
          <w:color w:val="0070C0"/>
          <w:sz w:val="22"/>
          <w:szCs w:val="22"/>
          <w:lang w:bidi="ar-EG"/>
        </w:rPr>
        <w:t>Venues Hosting A</w:t>
      </w:r>
      <w:r w:rsidR="00F02542" w:rsidRPr="00C40AC5">
        <w:rPr>
          <w:rFonts w:asciiTheme="minorBidi" w:hAnsiTheme="minorBidi" w:cstheme="minorBidi"/>
          <w:b/>
          <w:bCs/>
          <w:color w:val="0070C0"/>
          <w:sz w:val="22"/>
          <w:szCs w:val="22"/>
          <w:lang w:bidi="ar-EG"/>
        </w:rPr>
        <w:t>wareness Seminar</w:t>
      </w:r>
      <w:r w:rsidR="00C770D5">
        <w:rPr>
          <w:rFonts w:asciiTheme="minorBidi" w:hAnsiTheme="minorBidi" w:cstheme="minorBidi"/>
          <w:b/>
          <w:bCs/>
          <w:color w:val="0070C0"/>
          <w:sz w:val="22"/>
          <w:szCs w:val="22"/>
          <w:lang w:bidi="ar-EG"/>
        </w:rPr>
        <w:t>s</w:t>
      </w:r>
      <w:bookmarkEnd w:id="327"/>
      <w:r w:rsidR="00CC5FAA">
        <w:rPr>
          <w:rFonts w:asciiTheme="minorBidi" w:hAnsiTheme="minorBidi" w:cstheme="minorBidi"/>
          <w:b/>
          <w:bCs/>
          <w:color w:val="0070C0"/>
          <w:sz w:val="22"/>
          <w:szCs w:val="22"/>
          <w:lang w:bidi="ar-EG"/>
        </w:rPr>
        <w:t xml:space="preserve"> </w:t>
      </w:r>
      <w:bookmarkEnd w:id="328"/>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63% of seminars </w:t>
      </w:r>
      <w:r w:rsidR="00497D7A">
        <w:rPr>
          <w:rFonts w:asciiTheme="minorBidi" w:hAnsiTheme="minorBidi"/>
          <w:b/>
          <w:bCs/>
          <w:color w:val="FF0000"/>
          <w:lang w:bidi="ar-EG"/>
        </w:rPr>
        <w:t>were</w:t>
      </w:r>
      <w:r w:rsidR="00497D7A" w:rsidRPr="00C40AC5">
        <w:rPr>
          <w:rFonts w:asciiTheme="minorBidi" w:hAnsiTheme="minorBidi"/>
          <w:b/>
          <w:bCs/>
          <w:color w:val="FF0000"/>
          <w:lang w:bidi="ar-EG"/>
        </w:rPr>
        <w:t xml:space="preserve"> </w:t>
      </w:r>
      <w:r w:rsidR="004E126E">
        <w:rPr>
          <w:rFonts w:asciiTheme="minorBidi" w:hAnsiTheme="minorBidi"/>
          <w:b/>
          <w:bCs/>
          <w:color w:val="FF0000"/>
          <w:lang w:bidi="ar-EG"/>
        </w:rPr>
        <w:t>hosted in</w:t>
      </w:r>
      <w:r w:rsidRPr="00C40AC5">
        <w:rPr>
          <w:rFonts w:asciiTheme="minorBidi" w:hAnsiTheme="minorBidi"/>
          <w:b/>
          <w:bCs/>
          <w:color w:val="FF0000"/>
          <w:lang w:bidi="ar-EG"/>
        </w:rPr>
        <w:t xml:space="preserve"> </w:t>
      </w:r>
      <w:r w:rsidR="004E126E">
        <w:rPr>
          <w:rFonts w:asciiTheme="minorBidi" w:hAnsiTheme="minorBidi"/>
          <w:b/>
          <w:bCs/>
          <w:color w:val="FF0000"/>
          <w:lang w:bidi="ar-EG"/>
        </w:rPr>
        <w:t>participant</w:t>
      </w:r>
      <w:r w:rsidR="004E126E" w:rsidRPr="00C40AC5">
        <w:rPr>
          <w:rFonts w:asciiTheme="minorBidi" w:hAnsiTheme="minorBidi"/>
          <w:b/>
          <w:bCs/>
          <w:color w:val="FF0000"/>
          <w:lang w:bidi="ar-EG"/>
        </w:rPr>
        <w:t xml:space="preserve"> NGO</w:t>
      </w:r>
      <w:r w:rsidR="004E126E">
        <w:rPr>
          <w:rFonts w:asciiTheme="minorBidi" w:hAnsiTheme="minorBidi"/>
          <w:b/>
          <w:bCs/>
          <w:color w:val="FF0000"/>
          <w:lang w:bidi="ar-EG"/>
        </w:rPr>
        <w:t>s</w:t>
      </w:r>
      <w:r w:rsidR="004E126E" w:rsidRPr="00C40AC5">
        <w:rPr>
          <w:rFonts w:asciiTheme="minorBidi" w:hAnsiTheme="minorBidi"/>
          <w:b/>
          <w:bCs/>
          <w:color w:val="FF0000"/>
          <w:lang w:bidi="ar-EG"/>
        </w:rPr>
        <w:t xml:space="preserve"> </w:t>
      </w:r>
    </w:p>
    <w:p w:rsidR="00BE686C" w:rsidRDefault="005304EF" w:rsidP="00C40AC5">
      <w:pPr>
        <w:shd w:val="clear" w:color="auto" w:fill="FFFFFF" w:themeFill="background1"/>
        <w:tabs>
          <w:tab w:val="right" w:pos="8888"/>
        </w:tabs>
        <w:spacing w:before="0" w:after="240" w:line="276" w:lineRule="auto"/>
        <w:ind w:right="90"/>
        <w:jc w:val="both"/>
        <w:rPr>
          <w:rFonts w:asciiTheme="majorHAnsi" w:eastAsia="Calibri" w:hAnsiTheme="majorHAnsi" w:cstheme="majorBidi"/>
          <w:lang w:bidi="ar-EG"/>
        </w:rPr>
      </w:pPr>
      <w:r>
        <w:rPr>
          <w:rFonts w:asciiTheme="majorHAnsi" w:eastAsia="Calibri" w:hAnsiTheme="majorHAnsi" w:cstheme="majorBidi"/>
          <w:lang w:bidi="ar-EG"/>
        </w:rPr>
        <w:t>T</w:t>
      </w:r>
      <w:r w:rsidR="00011961" w:rsidRPr="00C40AC5">
        <w:rPr>
          <w:rFonts w:asciiTheme="majorHAnsi" w:eastAsia="Calibri" w:hAnsiTheme="majorHAnsi" w:cstheme="majorBidi"/>
          <w:lang w:bidi="ar-EG"/>
        </w:rPr>
        <w:t>able</w:t>
      </w:r>
      <w:r w:rsidR="00AA668F" w:rsidRPr="00C40AC5">
        <w:rPr>
          <w:rFonts w:asciiTheme="majorHAnsi" w:eastAsia="Calibri" w:hAnsiTheme="majorHAnsi" w:cstheme="majorBidi"/>
          <w:lang w:bidi="ar-EG"/>
        </w:rPr>
        <w:t xml:space="preserve"> (</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sidR="00042A26">
        <w:rPr>
          <w:rFonts w:asciiTheme="majorHAnsi" w:eastAsia="Calibri" w:hAnsiTheme="majorHAnsi" w:cstheme="majorBidi"/>
          <w:lang w:bidi="ar-EG"/>
        </w:rPr>
        <w:t>5</w:t>
      </w:r>
      <w:r w:rsidR="00AA668F" w:rsidRPr="00C40AC5">
        <w:rPr>
          <w:rFonts w:asciiTheme="majorHAnsi" w:eastAsia="Calibri" w:hAnsiTheme="majorHAnsi" w:cstheme="majorBidi"/>
          <w:lang w:bidi="ar-EG"/>
        </w:rPr>
        <w:t xml:space="preserve">) </w:t>
      </w:r>
      <w:r>
        <w:rPr>
          <w:rFonts w:asciiTheme="majorHAnsi" w:eastAsia="Calibri" w:hAnsiTheme="majorHAnsi" w:cstheme="majorBidi"/>
          <w:lang w:bidi="ar-EG"/>
        </w:rPr>
        <w:t>demonstrates</w:t>
      </w:r>
      <w:r w:rsidR="00E508F1" w:rsidRPr="00C40AC5">
        <w:rPr>
          <w:rFonts w:asciiTheme="majorHAnsi" w:eastAsia="Calibri" w:hAnsiTheme="majorHAnsi" w:cstheme="majorBidi"/>
          <w:lang w:bidi="ar-EG"/>
        </w:rPr>
        <w:t xml:space="preserve"> </w:t>
      </w:r>
      <w:r w:rsidR="00AA668F" w:rsidRPr="00C40AC5">
        <w:rPr>
          <w:rFonts w:asciiTheme="majorHAnsi" w:eastAsia="Calibri" w:hAnsiTheme="majorHAnsi" w:cstheme="majorBidi"/>
          <w:lang w:bidi="ar-EG"/>
        </w:rPr>
        <w:t xml:space="preserve">the </w:t>
      </w:r>
      <w:r>
        <w:rPr>
          <w:rFonts w:asciiTheme="majorHAnsi" w:eastAsia="Calibri" w:hAnsiTheme="majorHAnsi" w:cstheme="majorBidi"/>
          <w:lang w:bidi="ar-EG"/>
        </w:rPr>
        <w:t>proportional</w:t>
      </w:r>
      <w:r w:rsidRPr="00C40AC5">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 xml:space="preserve">distribution of </w:t>
      </w:r>
      <w:r w:rsidR="00AA668F" w:rsidRPr="00C40AC5">
        <w:rPr>
          <w:rFonts w:asciiTheme="majorHAnsi" w:eastAsia="Calibri" w:hAnsiTheme="majorHAnsi" w:cstheme="majorBidi"/>
          <w:lang w:bidi="ar-EG"/>
        </w:rPr>
        <w:t xml:space="preserve">venues </w:t>
      </w:r>
      <w:r w:rsidR="00497D7A">
        <w:rPr>
          <w:rFonts w:asciiTheme="majorHAnsi" w:eastAsia="Calibri" w:hAnsiTheme="majorHAnsi" w:cstheme="majorBidi"/>
          <w:lang w:bidi="ar-EG"/>
        </w:rPr>
        <w:t>hosting</w:t>
      </w:r>
      <w:r w:rsidR="00497D7A" w:rsidRPr="00C40AC5">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awareness seminars</w:t>
      </w:r>
      <w:r w:rsidR="008A2C48" w:rsidRPr="005304EF">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 xml:space="preserve">Most seminars </w:t>
      </w:r>
      <w:r>
        <w:rPr>
          <w:rFonts w:asciiTheme="majorHAnsi" w:eastAsia="Calibri" w:hAnsiTheme="majorHAnsi" w:cstheme="majorBidi"/>
          <w:lang w:bidi="ar-EG"/>
        </w:rPr>
        <w:t xml:space="preserve">were </w:t>
      </w:r>
      <w:r w:rsidR="00456C12" w:rsidRPr="00C40AC5">
        <w:rPr>
          <w:rFonts w:asciiTheme="majorHAnsi" w:eastAsia="Calibri" w:hAnsiTheme="majorHAnsi" w:cstheme="majorBidi"/>
          <w:lang w:bidi="ar-EG"/>
        </w:rPr>
        <w:t xml:space="preserve">held in </w:t>
      </w:r>
      <w:r>
        <w:rPr>
          <w:rFonts w:asciiTheme="majorHAnsi" w:eastAsia="Calibri" w:hAnsiTheme="majorHAnsi" w:cstheme="majorBidi"/>
          <w:lang w:bidi="ar-EG"/>
        </w:rPr>
        <w:t xml:space="preserve">participant </w:t>
      </w:r>
      <w:r w:rsidR="00456C12" w:rsidRPr="00C40AC5">
        <w:rPr>
          <w:rFonts w:asciiTheme="majorHAnsi" w:eastAsia="Calibri" w:hAnsiTheme="majorHAnsi" w:cstheme="majorBidi"/>
          <w:lang w:bidi="ar-EG"/>
        </w:rPr>
        <w:t>NGOs</w:t>
      </w:r>
      <w:r w:rsidR="00497D7A">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w:t>
      </w:r>
      <w:r>
        <w:rPr>
          <w:rFonts w:asciiTheme="majorHAnsi" w:eastAsia="Calibri" w:hAnsiTheme="majorHAnsi" w:cstheme="majorBidi"/>
          <w:lang w:bidi="ar-EG"/>
        </w:rPr>
        <w:t xml:space="preserve">hosting around </w:t>
      </w:r>
      <w:r w:rsidR="00AA668F" w:rsidRPr="00C40AC5">
        <w:rPr>
          <w:rFonts w:asciiTheme="majorHAnsi" w:eastAsia="Calibri" w:hAnsiTheme="majorHAnsi" w:cstheme="majorBidi"/>
          <w:lang w:bidi="ar-EG"/>
        </w:rPr>
        <w:t>63%</w:t>
      </w:r>
      <w:r>
        <w:rPr>
          <w:rFonts w:asciiTheme="majorHAnsi" w:eastAsia="Calibri" w:hAnsiTheme="majorHAnsi" w:cstheme="majorBidi"/>
          <w:lang w:bidi="ar-EG"/>
        </w:rPr>
        <w:t xml:space="preserve"> of recipients</w:t>
      </w:r>
      <w:r w:rsidR="00497D7A">
        <w:rPr>
          <w:rFonts w:asciiTheme="majorHAnsi" w:eastAsia="Calibri" w:hAnsiTheme="majorHAnsi" w:cstheme="majorBidi"/>
          <w:lang w:bidi="ar-EG"/>
        </w:rPr>
        <w:t>, followed by houses (</w:t>
      </w:r>
      <w:r w:rsidR="00497D7A" w:rsidRPr="007354BA">
        <w:rPr>
          <w:rFonts w:asciiTheme="majorHAnsi" w:eastAsia="Calibri" w:hAnsiTheme="majorHAnsi" w:cstheme="majorBidi"/>
          <w:lang w:bidi="ar-EG"/>
        </w:rPr>
        <w:t>13%</w:t>
      </w:r>
      <w:r w:rsidR="00497D7A">
        <w:rPr>
          <w:rFonts w:asciiTheme="majorHAnsi" w:eastAsia="Calibri" w:hAnsiTheme="majorHAnsi" w:cstheme="majorBidi"/>
          <w:lang w:bidi="ar-EG"/>
        </w:rPr>
        <w:t>),</w:t>
      </w:r>
      <w:r w:rsidR="00497D7A" w:rsidRPr="007354BA">
        <w:rPr>
          <w:rFonts w:asciiTheme="majorHAnsi" w:eastAsia="Calibri" w:hAnsiTheme="majorHAnsi" w:cstheme="majorBidi"/>
          <w:lang w:bidi="ar-EG"/>
        </w:rPr>
        <w:t xml:space="preserve"> youth centers</w:t>
      </w:r>
      <w:r w:rsidR="00497D7A">
        <w:rPr>
          <w:rFonts w:asciiTheme="majorHAnsi" w:eastAsia="Calibri" w:hAnsiTheme="majorHAnsi" w:cstheme="majorBidi"/>
          <w:lang w:bidi="ar-EG"/>
        </w:rPr>
        <w:t xml:space="preserve"> (10%),</w:t>
      </w:r>
      <w:r w:rsidR="00497D7A" w:rsidRPr="007354BA">
        <w:rPr>
          <w:rFonts w:asciiTheme="majorHAnsi" w:eastAsia="Calibri" w:hAnsiTheme="majorHAnsi" w:cstheme="majorBidi"/>
          <w:lang w:bidi="ar-EG"/>
        </w:rPr>
        <w:t xml:space="preserve"> health unit </w:t>
      </w:r>
      <w:r w:rsidR="00497D7A">
        <w:rPr>
          <w:rFonts w:asciiTheme="majorHAnsi" w:eastAsia="Calibri" w:hAnsiTheme="majorHAnsi" w:cstheme="majorBidi"/>
          <w:lang w:bidi="ar-EG"/>
        </w:rPr>
        <w:t>(</w:t>
      </w:r>
      <w:r w:rsidR="00497D7A" w:rsidRPr="007354BA">
        <w:rPr>
          <w:rFonts w:asciiTheme="majorHAnsi" w:eastAsia="Calibri" w:hAnsiTheme="majorHAnsi" w:cstheme="majorBidi"/>
          <w:lang w:bidi="ar-EG"/>
        </w:rPr>
        <w:t>4%</w:t>
      </w:r>
      <w:r w:rsidR="00497D7A">
        <w:rPr>
          <w:rFonts w:asciiTheme="majorHAnsi" w:eastAsia="Calibri" w:hAnsiTheme="majorHAnsi" w:cstheme="majorBidi"/>
          <w:lang w:bidi="ar-EG"/>
        </w:rPr>
        <w:t>)</w:t>
      </w:r>
      <w:r w:rsidR="00497D7A" w:rsidRPr="007354BA">
        <w:rPr>
          <w:rFonts w:asciiTheme="majorHAnsi" w:eastAsia="Calibri" w:hAnsiTheme="majorHAnsi" w:cstheme="majorBidi"/>
          <w:lang w:bidi="ar-EG"/>
        </w:rPr>
        <w:t>, school</w:t>
      </w:r>
      <w:r w:rsidR="00497D7A">
        <w:rPr>
          <w:rFonts w:asciiTheme="majorHAnsi" w:eastAsia="Calibri" w:hAnsiTheme="majorHAnsi" w:cstheme="majorBidi"/>
          <w:lang w:bidi="ar-EG"/>
        </w:rPr>
        <w:t>s</w:t>
      </w:r>
      <w:r w:rsidR="00497D7A" w:rsidRPr="007354BA">
        <w:rPr>
          <w:rFonts w:asciiTheme="majorHAnsi" w:eastAsia="Calibri" w:hAnsiTheme="majorHAnsi" w:cstheme="majorBidi"/>
          <w:lang w:bidi="ar-EG"/>
        </w:rPr>
        <w:t xml:space="preserve"> </w:t>
      </w:r>
      <w:r w:rsidR="00497D7A">
        <w:rPr>
          <w:rFonts w:asciiTheme="majorHAnsi" w:eastAsia="Calibri" w:hAnsiTheme="majorHAnsi" w:cstheme="majorBidi"/>
          <w:lang w:bidi="ar-EG"/>
        </w:rPr>
        <w:t>(</w:t>
      </w:r>
      <w:r w:rsidR="00497D7A" w:rsidRPr="007354BA">
        <w:rPr>
          <w:rFonts w:asciiTheme="majorHAnsi" w:eastAsia="Calibri" w:hAnsiTheme="majorHAnsi" w:cstheme="majorBidi"/>
          <w:lang w:bidi="ar-EG"/>
        </w:rPr>
        <w:t>2,3%</w:t>
      </w:r>
      <w:r w:rsidR="00497D7A">
        <w:rPr>
          <w:rFonts w:asciiTheme="majorHAnsi" w:eastAsia="Calibri" w:hAnsiTheme="majorHAnsi" w:cstheme="majorBidi"/>
          <w:lang w:bidi="ar-EG"/>
        </w:rPr>
        <w:t>),</w:t>
      </w:r>
      <w:r w:rsidR="00497D7A" w:rsidRPr="007354BA">
        <w:rPr>
          <w:rFonts w:asciiTheme="majorHAnsi" w:eastAsia="Calibri" w:hAnsiTheme="majorHAnsi" w:cstheme="majorBidi"/>
          <w:lang w:bidi="ar-EG"/>
        </w:rPr>
        <w:t xml:space="preserve"> </w:t>
      </w:r>
      <w:r w:rsidR="00497D7A">
        <w:rPr>
          <w:rFonts w:asciiTheme="majorHAnsi" w:eastAsia="Calibri" w:hAnsiTheme="majorHAnsi" w:cstheme="majorBidi"/>
          <w:lang w:bidi="ar-EG"/>
        </w:rPr>
        <w:t xml:space="preserve">and finally </w:t>
      </w:r>
      <w:r w:rsidR="00497D7A" w:rsidRPr="007354BA">
        <w:rPr>
          <w:rFonts w:asciiTheme="majorHAnsi" w:eastAsia="Calibri" w:hAnsiTheme="majorHAnsi" w:cstheme="majorBidi"/>
          <w:lang w:bidi="ar-EG"/>
        </w:rPr>
        <w:t xml:space="preserve">social </w:t>
      </w:r>
      <w:r w:rsidR="00497D7A">
        <w:rPr>
          <w:rFonts w:asciiTheme="majorHAnsi" w:eastAsia="Calibri" w:hAnsiTheme="majorHAnsi" w:cstheme="majorBidi"/>
          <w:lang w:bidi="ar-EG"/>
        </w:rPr>
        <w:t>affairs offices (</w:t>
      </w:r>
      <w:r w:rsidR="00497D7A" w:rsidRPr="007354BA">
        <w:rPr>
          <w:rFonts w:asciiTheme="majorHAnsi" w:eastAsia="Calibri" w:hAnsiTheme="majorHAnsi" w:cstheme="majorBidi"/>
          <w:lang w:bidi="ar-EG"/>
        </w:rPr>
        <w:t>1.8%</w:t>
      </w:r>
      <w:r w:rsidR="00497D7A">
        <w:rPr>
          <w:rFonts w:asciiTheme="majorHAnsi" w:eastAsia="Calibri" w:hAnsiTheme="majorHAnsi" w:cstheme="majorBidi"/>
          <w:lang w:bidi="ar-EG"/>
        </w:rPr>
        <w:t>)</w:t>
      </w:r>
      <w:r w:rsidR="00497D7A" w:rsidRPr="007354BA">
        <w:rPr>
          <w:rFonts w:asciiTheme="majorHAnsi" w:eastAsia="Calibri" w:hAnsiTheme="majorHAnsi" w:cstheme="majorBidi"/>
          <w:lang w:bidi="ar-EG"/>
        </w:rPr>
        <w:t>.</w:t>
      </w:r>
    </w:p>
    <w:p w:rsidR="00BE686C" w:rsidRDefault="00BE686C" w:rsidP="00C40AC5">
      <w:pPr>
        <w:shd w:val="clear" w:color="auto" w:fill="FFFFFF" w:themeFill="background1"/>
        <w:tabs>
          <w:tab w:val="right" w:pos="8888"/>
        </w:tabs>
        <w:spacing w:before="0" w:after="240" w:line="276" w:lineRule="auto"/>
        <w:ind w:right="90"/>
        <w:jc w:val="both"/>
        <w:rPr>
          <w:rFonts w:asciiTheme="majorHAnsi" w:eastAsia="Calibri" w:hAnsiTheme="majorHAnsi" w:cstheme="majorBidi"/>
          <w:lang w:bidi="ar-EG"/>
        </w:rPr>
      </w:pPr>
    </w:p>
    <w:p w:rsidR="007E2764" w:rsidRPr="00C40AC5" w:rsidRDefault="007E2764" w:rsidP="00C40AC5">
      <w:pPr>
        <w:shd w:val="clear" w:color="auto" w:fill="FFFFFF" w:themeFill="background1"/>
        <w:tabs>
          <w:tab w:val="right" w:pos="8888"/>
        </w:tabs>
        <w:spacing w:before="0" w:after="240" w:line="276" w:lineRule="auto"/>
        <w:ind w:right="90"/>
        <w:jc w:val="both"/>
        <w:rPr>
          <w:rFonts w:asciiTheme="majorHAnsi" w:eastAsia="Calibri" w:hAnsiTheme="majorHAnsi" w:cstheme="majorBidi"/>
          <w:lang w:bidi="ar-EG"/>
        </w:rPr>
      </w:pPr>
    </w:p>
    <w:tbl>
      <w:tblPr>
        <w:tblW w:w="0" w:type="auto"/>
        <w:jc w:val="center"/>
        <w:tblLayout w:type="fixed"/>
        <w:tblLook w:val="04A0" w:firstRow="1" w:lastRow="0" w:firstColumn="1" w:lastColumn="0" w:noHBand="0" w:noVBand="1"/>
      </w:tblPr>
      <w:tblGrid>
        <w:gridCol w:w="3410"/>
        <w:gridCol w:w="1865"/>
      </w:tblGrid>
      <w:tr w:rsidR="00415586" w:rsidRPr="00A27B90" w:rsidTr="00C40AC5">
        <w:trPr>
          <w:trHeight w:val="312"/>
          <w:jc w:val="center"/>
        </w:trPr>
        <w:tc>
          <w:tcPr>
            <w:tcW w:w="5275" w:type="dxa"/>
            <w:gridSpan w:val="2"/>
            <w:tcBorders>
              <w:top w:val="single" w:sz="4" w:space="0" w:color="auto"/>
              <w:left w:val="single" w:sz="4" w:space="0" w:color="auto"/>
              <w:bottom w:val="nil"/>
              <w:right w:val="single" w:sz="4" w:space="0" w:color="auto"/>
            </w:tcBorders>
            <w:shd w:val="clear" w:color="auto" w:fill="auto"/>
            <w:noWrap/>
            <w:vAlign w:val="center"/>
            <w:hideMark/>
          </w:tcPr>
          <w:p w:rsidR="00415586" w:rsidRPr="00C40AC5" w:rsidRDefault="00011961"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w:t>
            </w:r>
            <w:r w:rsidR="00415586" w:rsidRPr="00C40AC5">
              <w:rPr>
                <w:rFonts w:asciiTheme="majorHAnsi" w:eastAsia="Times New Roman" w:hAnsiTheme="majorHAnsi" w:cstheme="majorBidi"/>
                <w:b/>
                <w:bCs/>
                <w:color w:val="000000"/>
              </w:rPr>
              <w:t xml:space="preserve"> (</w:t>
            </w:r>
            <w:r w:rsidR="00B1507C">
              <w:rPr>
                <w:rFonts w:asciiTheme="majorHAnsi" w:eastAsia="Times New Roman" w:hAnsiTheme="majorHAnsi" w:cstheme="majorBidi"/>
                <w:b/>
                <w:bCs/>
                <w:color w:val="000000"/>
              </w:rPr>
              <w:t>3</w:t>
            </w:r>
            <w:r w:rsidR="007071EF">
              <w:rPr>
                <w:rFonts w:asciiTheme="majorHAnsi" w:eastAsia="Times New Roman" w:hAnsiTheme="majorHAnsi" w:cstheme="majorBidi"/>
                <w:b/>
                <w:bCs/>
                <w:color w:val="000000"/>
              </w:rPr>
              <w:t>-</w:t>
            </w:r>
            <w:r w:rsidR="00042A26">
              <w:rPr>
                <w:rFonts w:asciiTheme="majorHAnsi" w:eastAsia="Times New Roman" w:hAnsiTheme="majorHAnsi" w:cstheme="majorBidi"/>
                <w:b/>
                <w:bCs/>
                <w:color w:val="000000"/>
              </w:rPr>
              <w:t>5</w:t>
            </w:r>
            <w:r w:rsidR="00415586" w:rsidRPr="00C40AC5">
              <w:rPr>
                <w:rFonts w:asciiTheme="majorHAnsi" w:eastAsia="Times New Roman" w:hAnsiTheme="majorHAnsi" w:cstheme="majorBidi"/>
                <w:b/>
                <w:bCs/>
                <w:color w:val="000000"/>
              </w:rPr>
              <w:t>)</w:t>
            </w:r>
          </w:p>
        </w:tc>
      </w:tr>
      <w:tr w:rsidR="00415586" w:rsidRPr="00A27B90" w:rsidTr="00C40AC5">
        <w:trPr>
          <w:trHeight w:val="70"/>
          <w:jc w:val="center"/>
        </w:trPr>
        <w:tc>
          <w:tcPr>
            <w:tcW w:w="5275" w:type="dxa"/>
            <w:gridSpan w:val="2"/>
            <w:tcBorders>
              <w:top w:val="nil"/>
              <w:left w:val="single" w:sz="4" w:space="0" w:color="auto"/>
              <w:bottom w:val="single" w:sz="12" w:space="0" w:color="5B9BD5"/>
              <w:right w:val="single" w:sz="4" w:space="0" w:color="auto"/>
            </w:tcBorders>
            <w:shd w:val="clear" w:color="auto" w:fill="auto"/>
            <w:noWrap/>
            <w:vAlign w:val="center"/>
            <w:hideMark/>
          </w:tcPr>
          <w:p w:rsidR="00415586" w:rsidRPr="00C40AC5" w:rsidRDefault="00370480" w:rsidP="00C40AC5">
            <w:pPr>
              <w:spacing w:before="0" w:after="0" w:line="276" w:lineRule="auto"/>
              <w:jc w:val="center"/>
              <w:rPr>
                <w:rFonts w:asciiTheme="majorHAnsi" w:eastAsia="Times New Roman" w:hAnsiTheme="majorHAnsi" w:cstheme="majorBidi"/>
                <w:b/>
                <w:bCs/>
                <w:color w:val="000000"/>
                <w:rtl/>
              </w:rPr>
            </w:pPr>
            <w:r>
              <w:rPr>
                <w:rFonts w:asciiTheme="majorHAnsi" w:eastAsia="Times New Roman" w:hAnsiTheme="majorHAnsi" w:cstheme="majorBidi"/>
                <w:b/>
                <w:bCs/>
                <w:color w:val="000000"/>
              </w:rPr>
              <w:t>A</w:t>
            </w:r>
            <w:r w:rsidR="00BA7D67" w:rsidRPr="00C40AC5">
              <w:rPr>
                <w:rFonts w:asciiTheme="majorHAnsi" w:eastAsia="Times New Roman" w:hAnsiTheme="majorHAnsi" w:cstheme="majorBidi"/>
                <w:b/>
                <w:bCs/>
                <w:color w:val="000000"/>
              </w:rPr>
              <w:t xml:space="preserve">wareness </w:t>
            </w:r>
            <w:r w:rsidR="00BA7D67">
              <w:rPr>
                <w:rFonts w:asciiTheme="majorHAnsi" w:eastAsia="Times New Roman" w:hAnsiTheme="majorHAnsi" w:cstheme="majorBidi"/>
                <w:b/>
                <w:bCs/>
                <w:color w:val="000000"/>
              </w:rPr>
              <w:t>s</w:t>
            </w:r>
            <w:r w:rsidR="00BA7D67" w:rsidRPr="00C40AC5">
              <w:rPr>
                <w:rFonts w:asciiTheme="majorHAnsi" w:eastAsia="Times New Roman" w:hAnsiTheme="majorHAnsi" w:cstheme="majorBidi"/>
                <w:b/>
                <w:bCs/>
                <w:color w:val="000000"/>
              </w:rPr>
              <w:t>eminar</w:t>
            </w:r>
            <w:r>
              <w:rPr>
                <w:rFonts w:asciiTheme="majorHAnsi" w:eastAsia="Times New Roman" w:hAnsiTheme="majorHAnsi" w:cstheme="majorBidi"/>
                <w:b/>
                <w:bCs/>
                <w:color w:val="000000"/>
              </w:rPr>
              <w:t>s’</w:t>
            </w:r>
            <w:r w:rsidR="00BA7D67">
              <w:rPr>
                <w:rFonts w:asciiTheme="majorHAnsi" w:eastAsia="Times New Roman" w:hAnsiTheme="majorHAnsi" w:cstheme="majorBidi"/>
                <w:b/>
                <w:bCs/>
                <w:color w:val="000000"/>
              </w:rPr>
              <w:t xml:space="preserve"> locations</w:t>
            </w:r>
          </w:p>
        </w:tc>
      </w:tr>
      <w:tr w:rsidR="00415586" w:rsidRPr="00A27B90" w:rsidTr="00C40AC5">
        <w:trPr>
          <w:trHeight w:val="336"/>
          <w:jc w:val="center"/>
        </w:trPr>
        <w:tc>
          <w:tcPr>
            <w:tcW w:w="3410" w:type="dxa"/>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BD3610"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lastRenderedPageBreak/>
              <w:t>Location</w:t>
            </w:r>
          </w:p>
        </w:tc>
        <w:tc>
          <w:tcPr>
            <w:tcW w:w="1865" w:type="dxa"/>
            <w:tcBorders>
              <w:top w:val="nil"/>
              <w:left w:val="nil"/>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w:t>
            </w:r>
            <w:r w:rsidR="002C321D">
              <w:rPr>
                <w:rFonts w:asciiTheme="majorHAnsi" w:eastAsia="Times New Roman" w:hAnsiTheme="majorHAnsi" w:cstheme="majorBidi"/>
                <w:b/>
                <w:bCs/>
                <w:color w:val="000000"/>
              </w:rPr>
              <w:t xml:space="preserve"> of participants</w:t>
            </w:r>
          </w:p>
        </w:tc>
      </w:tr>
      <w:tr w:rsidR="00415586" w:rsidRPr="00A27B90" w:rsidTr="00C40AC5">
        <w:trPr>
          <w:trHeight w:val="50"/>
          <w:jc w:val="center"/>
        </w:trPr>
        <w:tc>
          <w:tcPr>
            <w:tcW w:w="3410" w:type="dxa"/>
            <w:tcBorders>
              <w:top w:val="nil"/>
              <w:left w:val="single" w:sz="4" w:space="0" w:color="auto"/>
              <w:bottom w:val="single" w:sz="8" w:space="0" w:color="5B9BD5"/>
              <w:right w:val="single" w:sz="8" w:space="0" w:color="5B9BD5"/>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 xml:space="preserve">NGOs </w:t>
            </w:r>
          </w:p>
        </w:tc>
        <w:tc>
          <w:tcPr>
            <w:tcW w:w="1865" w:type="dxa"/>
            <w:tcBorders>
              <w:top w:val="nil"/>
              <w:left w:val="nil"/>
              <w:bottom w:val="single" w:sz="8"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63.2</w:t>
            </w:r>
          </w:p>
        </w:tc>
      </w:tr>
      <w:tr w:rsidR="00415586" w:rsidRPr="00A27B90" w:rsidTr="00C40AC5">
        <w:trPr>
          <w:trHeight w:val="50"/>
          <w:jc w:val="center"/>
        </w:trPr>
        <w:tc>
          <w:tcPr>
            <w:tcW w:w="3410" w:type="dxa"/>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Family house</w:t>
            </w:r>
          </w:p>
        </w:tc>
        <w:tc>
          <w:tcPr>
            <w:tcW w:w="1865" w:type="dxa"/>
            <w:tcBorders>
              <w:top w:val="nil"/>
              <w:left w:val="nil"/>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12.6</w:t>
            </w:r>
          </w:p>
        </w:tc>
      </w:tr>
      <w:tr w:rsidR="00415586" w:rsidRPr="00A27B90" w:rsidTr="00C40AC5">
        <w:trPr>
          <w:trHeight w:val="48"/>
          <w:jc w:val="center"/>
        </w:trPr>
        <w:tc>
          <w:tcPr>
            <w:tcW w:w="3410" w:type="dxa"/>
            <w:tcBorders>
              <w:top w:val="nil"/>
              <w:left w:val="single" w:sz="4" w:space="0" w:color="auto"/>
              <w:bottom w:val="single" w:sz="8" w:space="0" w:color="5B9BD5"/>
              <w:right w:val="single" w:sz="8" w:space="0" w:color="5B9BD5"/>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Youth center</w:t>
            </w:r>
          </w:p>
        </w:tc>
        <w:tc>
          <w:tcPr>
            <w:tcW w:w="1865" w:type="dxa"/>
            <w:tcBorders>
              <w:top w:val="nil"/>
              <w:left w:val="nil"/>
              <w:bottom w:val="single" w:sz="8"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9.7</w:t>
            </w:r>
          </w:p>
        </w:tc>
      </w:tr>
      <w:tr w:rsidR="00415586" w:rsidRPr="00A27B90" w:rsidTr="00C40AC5">
        <w:trPr>
          <w:trHeight w:val="50"/>
          <w:jc w:val="center"/>
        </w:trPr>
        <w:tc>
          <w:tcPr>
            <w:tcW w:w="3410" w:type="dxa"/>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 xml:space="preserve">Religious institute </w:t>
            </w:r>
          </w:p>
        </w:tc>
        <w:tc>
          <w:tcPr>
            <w:tcW w:w="1865" w:type="dxa"/>
            <w:tcBorders>
              <w:top w:val="nil"/>
              <w:left w:val="nil"/>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6.6</w:t>
            </w:r>
          </w:p>
        </w:tc>
      </w:tr>
      <w:tr w:rsidR="00415586" w:rsidRPr="00A27B90" w:rsidTr="00C40AC5">
        <w:trPr>
          <w:trHeight w:val="50"/>
          <w:jc w:val="center"/>
        </w:trPr>
        <w:tc>
          <w:tcPr>
            <w:tcW w:w="3410" w:type="dxa"/>
            <w:tcBorders>
              <w:top w:val="nil"/>
              <w:left w:val="single" w:sz="4" w:space="0" w:color="auto"/>
              <w:bottom w:val="single" w:sz="8" w:space="0" w:color="5B9BD5"/>
              <w:right w:val="single" w:sz="8" w:space="0" w:color="5B9BD5"/>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Health Unit / clinic</w:t>
            </w:r>
          </w:p>
        </w:tc>
        <w:tc>
          <w:tcPr>
            <w:tcW w:w="1865" w:type="dxa"/>
            <w:tcBorders>
              <w:top w:val="nil"/>
              <w:left w:val="nil"/>
              <w:bottom w:val="single" w:sz="8"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3.7</w:t>
            </w:r>
          </w:p>
        </w:tc>
      </w:tr>
      <w:tr w:rsidR="00415586" w:rsidRPr="00A27B90" w:rsidTr="00C40AC5">
        <w:trPr>
          <w:trHeight w:val="50"/>
          <w:jc w:val="center"/>
        </w:trPr>
        <w:tc>
          <w:tcPr>
            <w:tcW w:w="3410" w:type="dxa"/>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School / Library / House of Culture</w:t>
            </w:r>
          </w:p>
        </w:tc>
        <w:tc>
          <w:tcPr>
            <w:tcW w:w="1865" w:type="dxa"/>
            <w:tcBorders>
              <w:top w:val="nil"/>
              <w:left w:val="nil"/>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2.3</w:t>
            </w:r>
          </w:p>
        </w:tc>
      </w:tr>
      <w:tr w:rsidR="00415586" w:rsidRPr="00A27B90" w:rsidTr="00C40AC5">
        <w:trPr>
          <w:trHeight w:val="267"/>
          <w:jc w:val="center"/>
        </w:trPr>
        <w:tc>
          <w:tcPr>
            <w:tcW w:w="3410" w:type="dxa"/>
            <w:tcBorders>
              <w:top w:val="nil"/>
              <w:left w:val="single" w:sz="4" w:space="0" w:color="auto"/>
              <w:bottom w:val="single" w:sz="8" w:space="0" w:color="5B9BD5"/>
              <w:right w:val="single" w:sz="8" w:space="0" w:color="5B9BD5"/>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Social Affairs</w:t>
            </w:r>
          </w:p>
        </w:tc>
        <w:tc>
          <w:tcPr>
            <w:tcW w:w="1865" w:type="dxa"/>
            <w:tcBorders>
              <w:top w:val="nil"/>
              <w:left w:val="nil"/>
              <w:bottom w:val="single" w:sz="8"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1.8</w:t>
            </w:r>
          </w:p>
        </w:tc>
      </w:tr>
      <w:tr w:rsidR="00415586" w:rsidRPr="00A27B90" w:rsidTr="00C40AC5">
        <w:trPr>
          <w:trHeight w:val="50"/>
          <w:jc w:val="center"/>
        </w:trPr>
        <w:tc>
          <w:tcPr>
            <w:tcW w:w="3410" w:type="dxa"/>
            <w:tcBorders>
              <w:top w:val="nil"/>
              <w:left w:val="single" w:sz="4" w:space="0" w:color="auto"/>
              <w:bottom w:val="single" w:sz="4" w:space="0" w:color="auto"/>
              <w:right w:val="single" w:sz="8" w:space="0" w:color="5B9BD5"/>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Pr>
            </w:pPr>
            <w:r w:rsidRPr="00C40AC5">
              <w:rPr>
                <w:rFonts w:asciiTheme="majorHAnsi" w:eastAsia="Times New Roman" w:hAnsiTheme="majorHAnsi" w:cstheme="majorBidi"/>
                <w:color w:val="000000"/>
              </w:rPr>
              <w:t>Total</w:t>
            </w:r>
          </w:p>
        </w:tc>
        <w:tc>
          <w:tcPr>
            <w:tcW w:w="1865" w:type="dxa"/>
            <w:tcBorders>
              <w:top w:val="nil"/>
              <w:left w:val="nil"/>
              <w:bottom w:val="single" w:sz="4" w:space="0" w:color="auto"/>
              <w:right w:val="single" w:sz="4" w:space="0" w:color="auto"/>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rtl/>
              </w:rPr>
            </w:pPr>
            <w:r w:rsidRPr="00C40AC5">
              <w:rPr>
                <w:rFonts w:asciiTheme="majorHAnsi" w:eastAsia="Times New Roman" w:hAnsiTheme="majorHAnsi" w:cstheme="majorBidi"/>
                <w:color w:val="000000"/>
              </w:rPr>
              <w:t>100</w:t>
            </w:r>
          </w:p>
        </w:tc>
      </w:tr>
    </w:tbl>
    <w:p w:rsidR="00456C12" w:rsidRPr="00C40AC5" w:rsidRDefault="0055667D" w:rsidP="00C40AC5">
      <w:pPr>
        <w:tabs>
          <w:tab w:val="right" w:pos="8888"/>
        </w:tabs>
        <w:spacing w:before="0" w:after="240" w:line="276" w:lineRule="auto"/>
        <w:ind w:right="90"/>
        <w:jc w:val="left"/>
        <w:rPr>
          <w:rFonts w:asciiTheme="majorHAnsi" w:eastAsia="Calibri" w:hAnsiTheme="majorHAnsi" w:cstheme="majorBidi"/>
          <w:rtl/>
          <w:lang w:bidi="ar-EG"/>
        </w:rPr>
      </w:pPr>
      <w:bookmarkStart w:id="329" w:name="_Toc415269076"/>
      <w:bookmarkStart w:id="330" w:name="_Toc419712880"/>
      <w:bookmarkStart w:id="331" w:name="_Toc419715032"/>
      <w:bookmarkStart w:id="332" w:name="_Toc419736164"/>
      <w:r w:rsidRPr="00C40AC5">
        <w:rPr>
          <w:rFonts w:asciiTheme="majorHAnsi" w:hAnsiTheme="majorHAnsi"/>
          <w:noProof/>
        </w:rPr>
        <mc:AlternateContent>
          <mc:Choice Requires="wps">
            <w:drawing>
              <wp:anchor distT="0" distB="0" distL="114300" distR="114300" simplePos="0" relativeHeight="251659264" behindDoc="1" locked="0" layoutInCell="1" allowOverlap="1" wp14:anchorId="726B63AA" wp14:editId="1CDB72FC">
                <wp:simplePos x="0" y="0"/>
                <wp:positionH relativeFrom="margin">
                  <wp:posOffset>3983355</wp:posOffset>
                </wp:positionH>
                <wp:positionV relativeFrom="paragraph">
                  <wp:posOffset>459105</wp:posOffset>
                </wp:positionV>
                <wp:extent cx="2372995" cy="2822575"/>
                <wp:effectExtent l="0" t="0" r="8255" b="0"/>
                <wp:wrapTight wrapText="bothSides">
                  <wp:wrapPolygon edited="0">
                    <wp:start x="0" y="0"/>
                    <wp:lineTo x="0" y="21430"/>
                    <wp:lineTo x="21502" y="21430"/>
                    <wp:lineTo x="2150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822575"/>
                        </a:xfrm>
                        <a:prstGeom prst="rect">
                          <a:avLst/>
                        </a:prstGeom>
                        <a:solidFill>
                          <a:srgbClr val="FFFFFF"/>
                        </a:solidFill>
                        <a:ln w="9525">
                          <a:noFill/>
                          <a:miter lim="800000"/>
                          <a:headEnd/>
                          <a:tailEnd/>
                        </a:ln>
                      </wps:spPr>
                      <wps:txbx>
                        <w:txbxContent>
                          <w:tbl>
                            <w:tblPr>
                              <w:tblStyle w:val="LightGrid-Accent1"/>
                              <w:bidiVisual/>
                              <w:tblW w:w="4853" w:type="pct"/>
                              <w:tblLayout w:type="fixed"/>
                              <w:tblLook w:val="04A0" w:firstRow="1" w:lastRow="0" w:firstColumn="1" w:lastColumn="0" w:noHBand="0" w:noVBand="1"/>
                            </w:tblPr>
                            <w:tblGrid>
                              <w:gridCol w:w="806"/>
                              <w:gridCol w:w="2518"/>
                            </w:tblGrid>
                            <w:tr w:rsidR="00A77784" w:rsidRPr="00DF7506" w:rsidTr="00C40AC5">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right w:val="single" w:sz="4" w:space="0" w:color="auto"/>
                                  </w:tcBorders>
                                  <w:noWrap/>
                                </w:tcPr>
                                <w:p w:rsidR="00A77784" w:rsidRPr="00C40AC5" w:rsidRDefault="00A77784" w:rsidP="00C40AC5">
                                  <w:pPr>
                                    <w:spacing w:before="0" w:after="0"/>
                                    <w:jc w:val="center"/>
                                    <w:rPr>
                                      <w:rFonts w:eastAsia="Times New Roman" w:cs="Times New Roman"/>
                                      <w:b w:val="0"/>
                                      <w:bCs w:val="0"/>
                                      <w:i/>
                                      <w:iCs/>
                                      <w:color w:val="000000"/>
                                      <w:lang w:bidi="ar-EG"/>
                                    </w:rPr>
                                  </w:pPr>
                                  <w:r w:rsidRPr="00C40AC5">
                                    <w:rPr>
                                      <w:rFonts w:asciiTheme="minorHAnsi" w:eastAsia="Times New Roman" w:hAnsiTheme="minorHAnsi" w:cs="Times New Roman"/>
                                      <w:color w:val="000000"/>
                                      <w:lang w:bidi="ar-EG"/>
                                    </w:rPr>
                                    <w:t>Table (3-6)</w:t>
                                  </w:r>
                                </w:p>
                                <w:p w:rsidR="00A77784" w:rsidRPr="00C40AC5" w:rsidRDefault="00A77784" w:rsidP="00C40AC5">
                                  <w:pPr>
                                    <w:spacing w:before="0" w:after="0"/>
                                    <w:ind w:left="72"/>
                                    <w:jc w:val="center"/>
                                    <w:rPr>
                                      <w:rFonts w:eastAsia="Times New Roman" w:cs="Times New Roman"/>
                                      <w:b w:val="0"/>
                                      <w:bCs w:val="0"/>
                                      <w:i/>
                                      <w:iCs/>
                                      <w:color w:val="000000"/>
                                      <w:rtl/>
                                      <w:lang w:bidi="ar-EG"/>
                                    </w:rPr>
                                  </w:pPr>
                                  <w:r>
                                    <w:rPr>
                                      <w:rFonts w:eastAsia="Times New Roman" w:cs="Times New Roman"/>
                                      <w:color w:val="000000"/>
                                      <w:lang w:bidi="ar-EG"/>
                                    </w:rPr>
                                    <w:t xml:space="preserve">Awareness seminar administrators’ types </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Pr>
                                    <w:t>%</w:t>
                                  </w:r>
                                </w:p>
                              </w:tc>
                              <w:tc>
                                <w:tcPr>
                                  <w:tcW w:w="3787" w:type="pct"/>
                                  <w:tcBorders>
                                    <w:right w:val="single" w:sz="4" w:space="0" w:color="auto"/>
                                  </w:tcBorders>
                                  <w:noWrap/>
                                  <w:vAlign w:val="center"/>
                                </w:tcPr>
                                <w:p w:rsidR="00A77784" w:rsidRPr="00C40AC5" w:rsidRDefault="00A77784" w:rsidP="00C40AC5">
                                  <w:pPr>
                                    <w:spacing w:before="0" w:after="0"/>
                                    <w:ind w:left="644"/>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0"/>
                                      <w:szCs w:val="20"/>
                                    </w:rPr>
                                  </w:pPr>
                                  <w:r>
                                    <w:rPr>
                                      <w:rFonts w:asciiTheme="majorHAnsi" w:hAnsiTheme="majorHAnsi"/>
                                      <w:b/>
                                      <w:bCs/>
                                      <w:color w:val="000000"/>
                                      <w:sz w:val="20"/>
                                      <w:szCs w:val="20"/>
                                    </w:rPr>
                                    <w:t>Administrator</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58.4</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Officials in NGOs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10.5</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country community officers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7.4</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University professors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7.2</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physicians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6.0</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Program managers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4.5</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Community leaders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3.8</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Clergy men</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2.3</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Don’t know</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bottom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100.0</w:t>
                                  </w:r>
                                </w:p>
                              </w:tc>
                              <w:tc>
                                <w:tcPr>
                                  <w:tcW w:w="3787" w:type="pct"/>
                                  <w:tcBorders>
                                    <w:bottom w:val="single" w:sz="4" w:space="0" w:color="auto"/>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lang w:val="fr-BE"/>
                                    </w:rPr>
                                    <w:t>Total</w:t>
                                  </w:r>
                                </w:p>
                              </w:tc>
                            </w:tr>
                          </w:tbl>
                          <w:p w:rsidR="00A77784" w:rsidRPr="00C40AC5" w:rsidRDefault="00A77784" w:rsidP="00456C12">
                            <w:pPr>
                              <w:jc w:val="cente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B63AA" id="Text Box 3" o:spid="_x0000_s1027" type="#_x0000_t202" style="position:absolute;margin-left:313.65pt;margin-top:36.15pt;width:186.85pt;height:2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IaJAIAACM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" stroked="f">
                <v:textbox>
                  <w:txbxContent>
                    <w:tbl>
                      <w:tblPr>
                        <w:tblStyle w:val="LightGrid-Accent1"/>
                        <w:bidiVisual/>
                        <w:tblW w:w="4853" w:type="pct"/>
                        <w:tblLayout w:type="fixed"/>
                        <w:tblLook w:val="04A0" w:firstRow="1" w:lastRow="0" w:firstColumn="1" w:lastColumn="0" w:noHBand="0" w:noVBand="1"/>
                      </w:tblPr>
                      <w:tblGrid>
                        <w:gridCol w:w="806"/>
                        <w:gridCol w:w="2518"/>
                      </w:tblGrid>
                      <w:tr w:rsidR="00A77784" w:rsidRPr="00DF7506" w:rsidTr="00C40AC5">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right w:val="single" w:sz="4" w:space="0" w:color="auto"/>
                            </w:tcBorders>
                            <w:noWrap/>
                          </w:tcPr>
                          <w:p w:rsidR="00A77784" w:rsidRPr="00C40AC5" w:rsidRDefault="00A77784" w:rsidP="00C40AC5">
                            <w:pPr>
                              <w:spacing w:before="0" w:after="0"/>
                              <w:jc w:val="center"/>
                              <w:rPr>
                                <w:rFonts w:eastAsia="Times New Roman" w:cs="Times New Roman"/>
                                <w:b w:val="0"/>
                                <w:bCs w:val="0"/>
                                <w:i/>
                                <w:iCs/>
                                <w:color w:val="000000"/>
                                <w:lang w:bidi="ar-EG"/>
                              </w:rPr>
                            </w:pPr>
                            <w:r w:rsidRPr="00C40AC5">
                              <w:rPr>
                                <w:rFonts w:asciiTheme="minorHAnsi" w:eastAsia="Times New Roman" w:hAnsiTheme="minorHAnsi" w:cs="Times New Roman"/>
                                <w:color w:val="000000"/>
                                <w:lang w:bidi="ar-EG"/>
                              </w:rPr>
                              <w:t>Table (3-6)</w:t>
                            </w:r>
                          </w:p>
                          <w:p w:rsidR="00A77784" w:rsidRPr="00C40AC5" w:rsidRDefault="00A77784" w:rsidP="00C40AC5">
                            <w:pPr>
                              <w:spacing w:before="0" w:after="0"/>
                              <w:ind w:left="72"/>
                              <w:jc w:val="center"/>
                              <w:rPr>
                                <w:rFonts w:eastAsia="Times New Roman" w:cs="Times New Roman"/>
                                <w:b w:val="0"/>
                                <w:bCs w:val="0"/>
                                <w:i/>
                                <w:iCs/>
                                <w:color w:val="000000"/>
                                <w:rtl/>
                                <w:lang w:bidi="ar-EG"/>
                              </w:rPr>
                            </w:pPr>
                            <w:r>
                              <w:rPr>
                                <w:rFonts w:eastAsia="Times New Roman" w:cs="Times New Roman"/>
                                <w:color w:val="000000"/>
                                <w:lang w:bidi="ar-EG"/>
                              </w:rPr>
                              <w:t xml:space="preserve">Awareness seminar administrators’ types </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Pr>
                              <w:t>%</w:t>
                            </w:r>
                          </w:p>
                        </w:tc>
                        <w:tc>
                          <w:tcPr>
                            <w:tcW w:w="3787" w:type="pct"/>
                            <w:tcBorders>
                              <w:right w:val="single" w:sz="4" w:space="0" w:color="auto"/>
                            </w:tcBorders>
                            <w:noWrap/>
                            <w:vAlign w:val="center"/>
                          </w:tcPr>
                          <w:p w:rsidR="00A77784" w:rsidRPr="00C40AC5" w:rsidRDefault="00A77784" w:rsidP="00C40AC5">
                            <w:pPr>
                              <w:spacing w:before="0" w:after="0"/>
                              <w:ind w:left="644"/>
                              <w:jc w:val="lef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0"/>
                                <w:szCs w:val="20"/>
                              </w:rPr>
                            </w:pPr>
                            <w:r>
                              <w:rPr>
                                <w:rFonts w:asciiTheme="majorHAnsi" w:hAnsiTheme="majorHAnsi"/>
                                <w:b/>
                                <w:bCs/>
                                <w:color w:val="000000"/>
                                <w:sz w:val="20"/>
                                <w:szCs w:val="20"/>
                              </w:rPr>
                              <w:t>Administrator</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58.4</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Officials in NGOs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10.5</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country community officers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7.4</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University professors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7.2</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physicians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6.0</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Program managers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4.5</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Community leaders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3.8</w:t>
                            </w:r>
                          </w:p>
                        </w:tc>
                        <w:tc>
                          <w:tcPr>
                            <w:tcW w:w="3787" w:type="pct"/>
                            <w:tcBorders>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Clergy men</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2.3</w:t>
                            </w:r>
                          </w:p>
                        </w:tc>
                        <w:tc>
                          <w:tcPr>
                            <w:tcW w:w="3787" w:type="pct"/>
                            <w:tcBorders>
                              <w:right w:val="single" w:sz="4" w:space="0" w:color="auto"/>
                            </w:tcBorders>
                            <w:noWrap/>
                            <w:vAlign w:val="center"/>
                          </w:tcPr>
                          <w:p w:rsidR="00A77784" w:rsidRPr="00C40AC5" w:rsidRDefault="00A77784" w:rsidP="00C40AC5">
                            <w:pPr>
                              <w:spacing w:before="0" w:after="0"/>
                              <w:jc w:val="lef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Don’t know</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3" w:type="pct"/>
                            <w:tcBorders>
                              <w:left w:val="single" w:sz="4" w:space="0" w:color="auto"/>
                              <w:bottom w:val="single" w:sz="4" w:space="0" w:color="auto"/>
                            </w:tcBorders>
                            <w:noWrap/>
                          </w:tcPr>
                          <w:p w:rsidR="00A77784" w:rsidRPr="00C40AC5" w:rsidRDefault="00A77784" w:rsidP="00C40AC5">
                            <w:pPr>
                              <w:spacing w:before="0" w:after="0"/>
                              <w:jc w:val="center"/>
                              <w:rPr>
                                <w:rFonts w:eastAsia="Times New Roman" w:cs="Times New Roman"/>
                                <w:b w:val="0"/>
                                <w:bCs w:val="0"/>
                                <w:color w:val="000000"/>
                                <w:sz w:val="23"/>
                                <w:szCs w:val="23"/>
                              </w:rPr>
                            </w:pPr>
                            <w:r w:rsidRPr="00C40AC5">
                              <w:rPr>
                                <w:rFonts w:asciiTheme="minorHAnsi" w:eastAsia="Times New Roman" w:hAnsiTheme="minorHAnsi" w:cs="Times New Roman"/>
                                <w:color w:val="000000"/>
                                <w:sz w:val="23"/>
                                <w:szCs w:val="23"/>
                              </w:rPr>
                              <w:t>100.0</w:t>
                            </w:r>
                          </w:p>
                        </w:tc>
                        <w:tc>
                          <w:tcPr>
                            <w:tcW w:w="3787" w:type="pct"/>
                            <w:tcBorders>
                              <w:bottom w:val="single" w:sz="4" w:space="0" w:color="auto"/>
                              <w:right w:val="single" w:sz="4" w:space="0" w:color="auto"/>
                            </w:tcBorders>
                            <w:noWrap/>
                            <w:vAlign w:val="center"/>
                          </w:tcPr>
                          <w:p w:rsidR="00A77784" w:rsidRPr="00C40AC5" w:rsidRDefault="00A77784" w:rsidP="00C40AC5">
                            <w:pPr>
                              <w:spacing w:before="0" w:after="0"/>
                              <w:jc w:val="left"/>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lang w:val="fr-BE"/>
                              </w:rPr>
                              <w:t>Total</w:t>
                            </w:r>
                          </w:p>
                        </w:tc>
                      </w:tr>
                    </w:tbl>
                    <w:p w:rsidR="00A77784" w:rsidRPr="00C40AC5" w:rsidRDefault="00A77784" w:rsidP="00456C12">
                      <w:pPr>
                        <w:jc w:val="center"/>
                        <w:rPr>
                          <w:rFonts w:asciiTheme="majorHAnsi" w:hAnsiTheme="majorHAnsi"/>
                        </w:rPr>
                      </w:pPr>
                    </w:p>
                  </w:txbxContent>
                </v:textbox>
                <w10:wrap type="tight" anchorx="margin"/>
              </v:shape>
            </w:pict>
          </mc:Fallback>
        </mc:AlternateContent>
      </w:r>
      <w:bookmarkEnd w:id="329"/>
      <w:bookmarkEnd w:id="330"/>
      <w:bookmarkEnd w:id="331"/>
      <w:bookmarkEnd w:id="332"/>
    </w:p>
    <w:p w:rsidR="00456C12" w:rsidRPr="00C40AC5" w:rsidRDefault="00C770D5" w:rsidP="00C40AC5">
      <w:pPr>
        <w:pStyle w:val="Heading3"/>
        <w:numPr>
          <w:ilvl w:val="0"/>
          <w:numId w:val="20"/>
        </w:numPr>
        <w:spacing w:before="0" w:after="240" w:line="276" w:lineRule="auto"/>
        <w:ind w:left="360"/>
        <w:rPr>
          <w:rFonts w:asciiTheme="minorBidi" w:hAnsiTheme="minorBidi" w:cstheme="minorBidi"/>
          <w:b/>
          <w:bCs/>
          <w:color w:val="0070C0"/>
          <w:sz w:val="22"/>
          <w:szCs w:val="22"/>
          <w:lang w:bidi="ar-EG"/>
        </w:rPr>
      </w:pPr>
      <w:bookmarkStart w:id="333" w:name="_Toc419712879"/>
      <w:bookmarkStart w:id="334" w:name="_Toc423127513"/>
      <w:r>
        <w:rPr>
          <w:rFonts w:asciiTheme="minorBidi" w:hAnsiTheme="minorBidi" w:cstheme="minorBidi"/>
          <w:b/>
          <w:bCs/>
          <w:color w:val="0070C0"/>
          <w:sz w:val="22"/>
          <w:szCs w:val="22"/>
          <w:lang w:bidi="ar-EG"/>
        </w:rPr>
        <w:t>Administrators</w:t>
      </w:r>
      <w:r w:rsidRPr="00F16B6A">
        <w:rPr>
          <w:rFonts w:asciiTheme="minorBidi" w:hAnsiTheme="minorBidi" w:cstheme="minorBidi"/>
          <w:b/>
          <w:bCs/>
          <w:color w:val="0070C0"/>
          <w:sz w:val="22"/>
          <w:szCs w:val="22"/>
          <w:lang w:bidi="ar-EG"/>
        </w:rPr>
        <w:t xml:space="preserve"> </w:t>
      </w:r>
      <w:r>
        <w:rPr>
          <w:rFonts w:asciiTheme="minorBidi" w:hAnsiTheme="minorBidi" w:cstheme="minorBidi"/>
          <w:b/>
          <w:bCs/>
          <w:color w:val="0070C0"/>
          <w:sz w:val="22"/>
          <w:szCs w:val="22"/>
          <w:lang w:bidi="ar-EG"/>
        </w:rPr>
        <w:t xml:space="preserve">of </w:t>
      </w:r>
      <w:r w:rsidR="00456C12" w:rsidRPr="00C40AC5">
        <w:rPr>
          <w:rFonts w:asciiTheme="minorBidi" w:hAnsiTheme="minorBidi" w:cstheme="minorBidi"/>
          <w:b/>
          <w:bCs/>
          <w:color w:val="0070C0"/>
          <w:sz w:val="22"/>
          <w:szCs w:val="22"/>
          <w:lang w:bidi="ar-EG"/>
        </w:rPr>
        <w:t xml:space="preserve">Awareness </w:t>
      </w:r>
      <w:bookmarkEnd w:id="333"/>
      <w:r w:rsidR="00AE6AF8">
        <w:rPr>
          <w:rFonts w:asciiTheme="minorBidi" w:hAnsiTheme="minorBidi" w:cstheme="minorBidi"/>
          <w:b/>
          <w:bCs/>
          <w:color w:val="0070C0"/>
          <w:sz w:val="22"/>
          <w:szCs w:val="22"/>
          <w:lang w:bidi="ar-EG"/>
        </w:rPr>
        <w:t>S</w:t>
      </w:r>
      <w:r w:rsidR="00AE6AF8" w:rsidRPr="00C40AC5">
        <w:rPr>
          <w:rFonts w:asciiTheme="minorBidi" w:hAnsiTheme="minorBidi" w:cstheme="minorBidi"/>
          <w:b/>
          <w:bCs/>
          <w:color w:val="0070C0"/>
          <w:sz w:val="22"/>
          <w:szCs w:val="22"/>
          <w:lang w:bidi="ar-EG"/>
        </w:rPr>
        <w:t>eminar</w:t>
      </w:r>
      <w:bookmarkEnd w:id="334"/>
      <w:r>
        <w:rPr>
          <w:rFonts w:asciiTheme="minorBidi" w:hAnsiTheme="minorBidi" w:cstheme="minorBidi"/>
          <w:b/>
          <w:bCs/>
          <w:color w:val="0070C0"/>
          <w:sz w:val="22"/>
          <w:szCs w:val="22"/>
          <w:lang w:bidi="ar-EG"/>
        </w:rPr>
        <w:t xml:space="preserve"> </w:t>
      </w:r>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58% of NGO </w:t>
      </w:r>
      <w:r w:rsidR="00B96855">
        <w:rPr>
          <w:rFonts w:asciiTheme="minorBidi" w:hAnsiTheme="minorBidi"/>
          <w:b/>
          <w:bCs/>
          <w:color w:val="FF0000"/>
          <w:lang w:bidi="ar-EG"/>
        </w:rPr>
        <w:t>staff</w:t>
      </w:r>
      <w:r w:rsidR="00B96855" w:rsidRPr="00C40AC5">
        <w:rPr>
          <w:rFonts w:asciiTheme="minorBidi" w:hAnsiTheme="minorBidi"/>
          <w:b/>
          <w:bCs/>
          <w:color w:val="FF0000"/>
          <w:lang w:bidi="ar-EG"/>
        </w:rPr>
        <w:t xml:space="preserve"> </w:t>
      </w:r>
      <w:r w:rsidRPr="00C40AC5">
        <w:rPr>
          <w:rFonts w:asciiTheme="minorBidi" w:hAnsiTheme="minorBidi"/>
          <w:b/>
          <w:bCs/>
          <w:color w:val="FF0000"/>
          <w:lang w:bidi="ar-EG"/>
        </w:rPr>
        <w:t xml:space="preserve">lecture in </w:t>
      </w:r>
      <w:r w:rsidR="00B96855">
        <w:rPr>
          <w:rFonts w:asciiTheme="minorBidi" w:hAnsiTheme="minorBidi"/>
          <w:b/>
          <w:bCs/>
          <w:color w:val="FF0000"/>
          <w:lang w:bidi="ar-EG"/>
        </w:rPr>
        <w:t xml:space="preserve">awareness </w:t>
      </w:r>
      <w:r w:rsidRPr="00C40AC5">
        <w:rPr>
          <w:rFonts w:asciiTheme="minorBidi" w:hAnsiTheme="minorBidi"/>
          <w:b/>
          <w:bCs/>
          <w:color w:val="FF0000"/>
          <w:lang w:bidi="ar-EG"/>
        </w:rPr>
        <w:t xml:space="preserve">seminars </w:t>
      </w:r>
    </w:p>
    <w:p w:rsidR="00456C12" w:rsidRDefault="00042A26" w:rsidP="00C40AC5">
      <w:pPr>
        <w:spacing w:before="0" w:after="240" w:line="276" w:lineRule="auto"/>
        <w:jc w:val="both"/>
        <w:rPr>
          <w:rFonts w:asciiTheme="majorHAnsi" w:eastAsia="Calibri" w:hAnsiTheme="majorHAnsi" w:cstheme="majorBidi"/>
          <w:lang w:bidi="ar-EG"/>
        </w:rPr>
      </w:pPr>
      <w:r>
        <w:rPr>
          <w:rFonts w:asciiTheme="majorHAnsi" w:eastAsia="Calibri" w:hAnsiTheme="majorHAnsi" w:cstheme="majorBidi"/>
          <w:lang w:bidi="ar-EG"/>
        </w:rPr>
        <w:t>Table</w:t>
      </w:r>
      <w:r w:rsidR="00456C12" w:rsidRPr="00C40AC5">
        <w:rPr>
          <w:rFonts w:asciiTheme="majorHAnsi" w:eastAsia="Calibri" w:hAnsiTheme="majorHAnsi" w:cstheme="majorBidi"/>
          <w:lang w:bidi="ar-EG"/>
        </w:rPr>
        <w:t xml:space="preserve"> (</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Pr>
          <w:rFonts w:asciiTheme="majorHAnsi" w:eastAsia="Calibri" w:hAnsiTheme="majorHAnsi" w:cstheme="majorBidi"/>
          <w:lang w:bidi="ar-EG"/>
        </w:rPr>
        <w:t>6</w:t>
      </w:r>
      <w:r w:rsidR="00456C12" w:rsidRPr="00C40AC5">
        <w:rPr>
          <w:rFonts w:asciiTheme="majorHAnsi" w:eastAsia="Calibri" w:hAnsiTheme="majorHAnsi" w:cstheme="majorBidi"/>
          <w:lang w:bidi="ar-EG"/>
        </w:rPr>
        <w:t xml:space="preserve">) </w:t>
      </w:r>
      <w:r w:rsidR="00874694">
        <w:rPr>
          <w:rFonts w:asciiTheme="majorHAnsi" w:eastAsia="Calibri" w:hAnsiTheme="majorHAnsi" w:cstheme="majorBidi"/>
          <w:lang w:bidi="ar-EG"/>
        </w:rPr>
        <w:t xml:space="preserve">represents the distribution of </w:t>
      </w:r>
      <w:r w:rsidR="00456C12" w:rsidRPr="00C40AC5">
        <w:rPr>
          <w:rFonts w:asciiTheme="majorHAnsi" w:eastAsia="Calibri" w:hAnsiTheme="majorHAnsi" w:cstheme="majorBidi"/>
          <w:lang w:bidi="ar-EG"/>
        </w:rPr>
        <w:t>NGO</w:t>
      </w:r>
      <w:r w:rsidR="00E508F1" w:rsidRPr="00C40AC5">
        <w:rPr>
          <w:rFonts w:asciiTheme="majorHAnsi" w:eastAsia="Calibri" w:hAnsiTheme="majorHAnsi" w:cstheme="majorBidi"/>
          <w:lang w:bidi="ar-EG"/>
        </w:rPr>
        <w:t xml:space="preserve"> </w:t>
      </w:r>
      <w:r w:rsidR="00874694">
        <w:rPr>
          <w:rFonts w:asciiTheme="majorHAnsi" w:eastAsia="Calibri" w:hAnsiTheme="majorHAnsi" w:cstheme="majorBidi"/>
          <w:lang w:bidi="ar-EG"/>
        </w:rPr>
        <w:t xml:space="preserve">staff lecturing by the greatest percentage of </w:t>
      </w:r>
      <w:r w:rsidR="00456C12" w:rsidRPr="00C40AC5">
        <w:rPr>
          <w:rFonts w:asciiTheme="majorHAnsi" w:eastAsia="Calibri" w:hAnsiTheme="majorHAnsi" w:cstheme="majorBidi"/>
          <w:lang w:bidi="ar-EG"/>
        </w:rPr>
        <w:t>58</w:t>
      </w:r>
      <w:r w:rsidR="00874694" w:rsidRPr="00C40AC5">
        <w:rPr>
          <w:rFonts w:asciiTheme="majorHAnsi" w:eastAsia="Calibri" w:hAnsiTheme="majorHAnsi" w:cstheme="majorBidi"/>
          <w:lang w:bidi="ar-EG"/>
        </w:rPr>
        <w:t>%</w:t>
      </w:r>
      <w:r w:rsidR="00874694">
        <w:rPr>
          <w:rFonts w:asciiTheme="majorHAnsi" w:eastAsia="Calibri" w:hAnsiTheme="majorHAnsi" w:cstheme="majorBidi"/>
          <w:lang w:bidi="ar-EG"/>
        </w:rPr>
        <w:t xml:space="preserve">. </w:t>
      </w:r>
      <w:r w:rsidR="00874694" w:rsidRPr="00C40AC5">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Hence the evaluation team recognizes the importance of providing NGOs with necessary information and skills to deliver awareness in the best manner. When it comes to participation in awareness</w:t>
      </w:r>
      <w:r w:rsidR="001D6AF6">
        <w:rPr>
          <w:rFonts w:asciiTheme="majorHAnsi" w:eastAsia="Calibri" w:hAnsiTheme="majorHAnsi" w:cstheme="majorBidi"/>
          <w:lang w:bidi="ar-EG"/>
        </w:rPr>
        <w:t xml:space="preserve"> sessions</w:t>
      </w:r>
      <w:r w:rsidR="00456C12" w:rsidRPr="00C40AC5">
        <w:rPr>
          <w:rFonts w:asciiTheme="majorHAnsi" w:eastAsia="Calibri" w:hAnsiTheme="majorHAnsi" w:cstheme="majorBidi"/>
          <w:lang w:bidi="ar-EG"/>
        </w:rPr>
        <w:t xml:space="preserve">, </w:t>
      </w:r>
      <w:r w:rsidR="001D6AF6">
        <w:rPr>
          <w:rFonts w:asciiTheme="majorHAnsi" w:eastAsia="Calibri" w:hAnsiTheme="majorHAnsi" w:cstheme="majorBidi"/>
          <w:lang w:bidi="ar-EG"/>
        </w:rPr>
        <w:t>u</w:t>
      </w:r>
      <w:r w:rsidR="001D6AF6" w:rsidRPr="00C40AC5">
        <w:rPr>
          <w:rFonts w:asciiTheme="majorHAnsi" w:eastAsia="Calibri" w:hAnsiTheme="majorHAnsi" w:cstheme="majorBidi"/>
          <w:lang w:bidi="ar-EG"/>
        </w:rPr>
        <w:t xml:space="preserve">niversity </w:t>
      </w:r>
      <w:r w:rsidR="00456C12" w:rsidRPr="00C40AC5">
        <w:rPr>
          <w:rFonts w:asciiTheme="majorHAnsi" w:eastAsia="Calibri" w:hAnsiTheme="majorHAnsi" w:cstheme="majorBidi"/>
          <w:lang w:bidi="ar-EG"/>
        </w:rPr>
        <w:t xml:space="preserve">professors and physicians ranked directly </w:t>
      </w:r>
      <w:r w:rsidR="001D6AF6">
        <w:rPr>
          <w:rFonts w:asciiTheme="majorHAnsi" w:eastAsia="Calibri" w:hAnsiTheme="majorHAnsi" w:cstheme="majorBidi"/>
          <w:lang w:bidi="ar-EG"/>
        </w:rPr>
        <w:t xml:space="preserve">next to </w:t>
      </w:r>
      <w:r w:rsidR="00456C12" w:rsidRPr="00C40AC5">
        <w:rPr>
          <w:rFonts w:asciiTheme="majorHAnsi" w:eastAsia="Calibri" w:hAnsiTheme="majorHAnsi" w:cstheme="majorBidi"/>
          <w:lang w:bidi="ar-EG"/>
        </w:rPr>
        <w:t xml:space="preserve">NGO officials </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14.6%</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w:t>
      </w:r>
      <w:r w:rsidR="001D6AF6">
        <w:rPr>
          <w:rFonts w:asciiTheme="majorHAnsi" w:eastAsia="Calibri" w:hAnsiTheme="majorHAnsi" w:cstheme="majorBidi"/>
          <w:lang w:bidi="ar-EG"/>
        </w:rPr>
        <w:t>w</w:t>
      </w:r>
      <w:r w:rsidR="001D6AF6" w:rsidRPr="00C40AC5">
        <w:rPr>
          <w:rFonts w:asciiTheme="majorHAnsi" w:eastAsia="Calibri" w:hAnsiTheme="majorHAnsi" w:cstheme="majorBidi"/>
          <w:lang w:bidi="ar-EG"/>
        </w:rPr>
        <w:t xml:space="preserve">hile </w:t>
      </w:r>
      <w:r w:rsidR="001D6AF6">
        <w:rPr>
          <w:rFonts w:asciiTheme="majorHAnsi" w:eastAsia="Calibri" w:hAnsiTheme="majorHAnsi" w:cstheme="majorBidi"/>
          <w:lang w:bidi="ar-EG"/>
        </w:rPr>
        <w:t xml:space="preserve">community leaders </w:t>
      </w:r>
      <w:r w:rsidR="00456C12" w:rsidRPr="00C40AC5">
        <w:rPr>
          <w:rFonts w:asciiTheme="majorHAnsi" w:eastAsia="Calibri" w:hAnsiTheme="majorHAnsi" w:cstheme="majorBidi"/>
          <w:lang w:bidi="ar-EG"/>
        </w:rPr>
        <w:t>comprised around 11%</w:t>
      </w:r>
      <w:r w:rsidR="001D6AF6">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managers</w:t>
      </w:r>
      <w:r w:rsidR="001D6AF6">
        <w:rPr>
          <w:rFonts w:asciiTheme="majorHAnsi" w:eastAsia="Calibri" w:hAnsiTheme="majorHAnsi" w:cstheme="majorBidi"/>
          <w:lang w:bidi="ar-EG"/>
        </w:rPr>
        <w:t xml:space="preserve"> (6</w:t>
      </w:r>
      <w:r w:rsidR="001D6AF6" w:rsidRPr="007354BA">
        <w:rPr>
          <w:rFonts w:asciiTheme="majorHAnsi" w:eastAsia="Calibri" w:hAnsiTheme="majorHAnsi" w:cstheme="majorBidi"/>
          <w:lang w:bidi="ar-EG"/>
        </w:rPr>
        <w:t>%</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community leaders </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4.5%</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and clergy men </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4%</w:t>
      </w:r>
      <w:r w:rsidR="001D6AF6">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w:t>
      </w:r>
    </w:p>
    <w:p w:rsidR="00BE686C" w:rsidRPr="00C40AC5" w:rsidRDefault="00BE686C" w:rsidP="00C40AC5">
      <w:pPr>
        <w:spacing w:before="0" w:after="240" w:line="276" w:lineRule="auto"/>
        <w:jc w:val="both"/>
        <w:rPr>
          <w:rFonts w:asciiTheme="majorHAnsi" w:eastAsia="Calibri" w:hAnsiTheme="majorHAnsi" w:cstheme="majorBidi"/>
          <w:lang w:bidi="ar-EG"/>
        </w:rPr>
      </w:pPr>
    </w:p>
    <w:p w:rsidR="00456C12" w:rsidRPr="00C40AC5" w:rsidRDefault="00011961" w:rsidP="00C40AC5">
      <w:pPr>
        <w:pStyle w:val="Heading3"/>
        <w:numPr>
          <w:ilvl w:val="0"/>
          <w:numId w:val="20"/>
        </w:numPr>
        <w:spacing w:before="0" w:after="240" w:line="276" w:lineRule="auto"/>
        <w:ind w:left="360"/>
        <w:rPr>
          <w:rFonts w:asciiTheme="minorBidi" w:hAnsiTheme="minorBidi" w:cstheme="minorBidi"/>
          <w:b/>
          <w:bCs/>
          <w:color w:val="0070C0"/>
          <w:sz w:val="22"/>
          <w:szCs w:val="22"/>
          <w:lang w:bidi="ar-EG"/>
        </w:rPr>
      </w:pPr>
      <w:bookmarkStart w:id="335" w:name="_Toc422955474"/>
      <w:bookmarkStart w:id="336" w:name="_Toc423033927"/>
      <w:bookmarkStart w:id="337" w:name="_Toc423034092"/>
      <w:bookmarkStart w:id="338" w:name="_Toc423034184"/>
      <w:bookmarkStart w:id="339" w:name="_Toc423034278"/>
      <w:bookmarkStart w:id="340" w:name="_Toc423034370"/>
      <w:bookmarkStart w:id="341" w:name="_Toc423034926"/>
      <w:bookmarkStart w:id="342" w:name="_Toc423037833"/>
      <w:bookmarkStart w:id="343" w:name="_Toc423037927"/>
      <w:bookmarkStart w:id="344" w:name="_Toc423038021"/>
      <w:bookmarkStart w:id="345" w:name="_Toc423038114"/>
      <w:bookmarkStart w:id="346" w:name="_Toc423094866"/>
      <w:bookmarkStart w:id="347" w:name="_Toc423097607"/>
      <w:bookmarkStart w:id="348" w:name="_Toc423111642"/>
      <w:bookmarkStart w:id="349" w:name="_Toc423116669"/>
      <w:bookmarkStart w:id="350" w:name="_Toc423125832"/>
      <w:bookmarkStart w:id="351" w:name="_Toc423126392"/>
      <w:bookmarkStart w:id="352" w:name="_Toc423126952"/>
      <w:bookmarkStart w:id="353" w:name="_Toc423127514"/>
      <w:bookmarkStart w:id="354" w:name="_Toc422955475"/>
      <w:bookmarkStart w:id="355" w:name="_Toc423033928"/>
      <w:bookmarkStart w:id="356" w:name="_Toc423034093"/>
      <w:bookmarkStart w:id="357" w:name="_Toc423034185"/>
      <w:bookmarkStart w:id="358" w:name="_Toc423034279"/>
      <w:bookmarkStart w:id="359" w:name="_Toc423034371"/>
      <w:bookmarkStart w:id="360" w:name="_Toc423034927"/>
      <w:bookmarkStart w:id="361" w:name="_Toc423037834"/>
      <w:bookmarkStart w:id="362" w:name="_Toc423037928"/>
      <w:bookmarkStart w:id="363" w:name="_Toc423038022"/>
      <w:bookmarkStart w:id="364" w:name="_Toc423038115"/>
      <w:bookmarkStart w:id="365" w:name="_Toc423094867"/>
      <w:bookmarkStart w:id="366" w:name="_Toc423097608"/>
      <w:bookmarkStart w:id="367" w:name="_Toc423111643"/>
      <w:bookmarkStart w:id="368" w:name="_Toc423116670"/>
      <w:bookmarkStart w:id="369" w:name="_Toc423125833"/>
      <w:bookmarkStart w:id="370" w:name="_Toc423126393"/>
      <w:bookmarkStart w:id="371" w:name="_Toc423126953"/>
      <w:bookmarkStart w:id="372" w:name="_Toc423127515"/>
      <w:bookmarkStart w:id="373" w:name="_Toc422955476"/>
      <w:bookmarkStart w:id="374" w:name="_Toc423033929"/>
      <w:bookmarkStart w:id="375" w:name="_Toc423034094"/>
      <w:bookmarkStart w:id="376" w:name="_Toc423034186"/>
      <w:bookmarkStart w:id="377" w:name="_Toc423034280"/>
      <w:bookmarkStart w:id="378" w:name="_Toc423034372"/>
      <w:bookmarkStart w:id="379" w:name="_Toc423034928"/>
      <w:bookmarkStart w:id="380" w:name="_Toc423037835"/>
      <w:bookmarkStart w:id="381" w:name="_Toc423037929"/>
      <w:bookmarkStart w:id="382" w:name="_Toc423038023"/>
      <w:bookmarkStart w:id="383" w:name="_Toc423038116"/>
      <w:bookmarkStart w:id="384" w:name="_Toc423094868"/>
      <w:bookmarkStart w:id="385" w:name="_Toc423097609"/>
      <w:bookmarkStart w:id="386" w:name="_Toc423111644"/>
      <w:bookmarkStart w:id="387" w:name="_Toc423116671"/>
      <w:bookmarkStart w:id="388" w:name="_Toc423125834"/>
      <w:bookmarkStart w:id="389" w:name="_Toc423126394"/>
      <w:bookmarkStart w:id="390" w:name="_Toc423126954"/>
      <w:bookmarkStart w:id="391" w:name="_Toc423127516"/>
      <w:bookmarkStart w:id="392" w:name="_Toc422955477"/>
      <w:bookmarkStart w:id="393" w:name="_Toc423033930"/>
      <w:bookmarkStart w:id="394" w:name="_Toc423034095"/>
      <w:bookmarkStart w:id="395" w:name="_Toc423034187"/>
      <w:bookmarkStart w:id="396" w:name="_Toc423034281"/>
      <w:bookmarkStart w:id="397" w:name="_Toc423034373"/>
      <w:bookmarkStart w:id="398" w:name="_Toc423034929"/>
      <w:bookmarkStart w:id="399" w:name="_Toc423037836"/>
      <w:bookmarkStart w:id="400" w:name="_Toc423037930"/>
      <w:bookmarkStart w:id="401" w:name="_Toc423038024"/>
      <w:bookmarkStart w:id="402" w:name="_Toc423038117"/>
      <w:bookmarkStart w:id="403" w:name="_Toc423094869"/>
      <w:bookmarkStart w:id="404" w:name="_Toc423097610"/>
      <w:bookmarkStart w:id="405" w:name="_Toc423111645"/>
      <w:bookmarkStart w:id="406" w:name="_Toc423116672"/>
      <w:bookmarkStart w:id="407" w:name="_Toc423125835"/>
      <w:bookmarkStart w:id="408" w:name="_Toc423126395"/>
      <w:bookmarkStart w:id="409" w:name="_Toc423126955"/>
      <w:bookmarkStart w:id="410" w:name="_Toc423127517"/>
      <w:bookmarkStart w:id="411" w:name="_Toc422955478"/>
      <w:bookmarkStart w:id="412" w:name="_Toc423033931"/>
      <w:bookmarkStart w:id="413" w:name="_Toc423034096"/>
      <w:bookmarkStart w:id="414" w:name="_Toc423034188"/>
      <w:bookmarkStart w:id="415" w:name="_Toc423034282"/>
      <w:bookmarkStart w:id="416" w:name="_Toc423034374"/>
      <w:bookmarkStart w:id="417" w:name="_Toc423034930"/>
      <w:bookmarkStart w:id="418" w:name="_Toc423037837"/>
      <w:bookmarkStart w:id="419" w:name="_Toc423037931"/>
      <w:bookmarkStart w:id="420" w:name="_Toc423038025"/>
      <w:bookmarkStart w:id="421" w:name="_Toc423038118"/>
      <w:bookmarkStart w:id="422" w:name="_Toc423094870"/>
      <w:bookmarkStart w:id="423" w:name="_Toc423097611"/>
      <w:bookmarkStart w:id="424" w:name="_Toc423111646"/>
      <w:bookmarkStart w:id="425" w:name="_Toc423116673"/>
      <w:bookmarkStart w:id="426" w:name="_Toc423125836"/>
      <w:bookmarkStart w:id="427" w:name="_Toc423126396"/>
      <w:bookmarkStart w:id="428" w:name="_Toc423126956"/>
      <w:bookmarkStart w:id="429" w:name="_Toc423127518"/>
      <w:bookmarkStart w:id="430" w:name="_Toc422955479"/>
      <w:bookmarkStart w:id="431" w:name="_Toc423033932"/>
      <w:bookmarkStart w:id="432" w:name="_Toc423034097"/>
      <w:bookmarkStart w:id="433" w:name="_Toc423034189"/>
      <w:bookmarkStart w:id="434" w:name="_Toc423034283"/>
      <w:bookmarkStart w:id="435" w:name="_Toc423034375"/>
      <w:bookmarkStart w:id="436" w:name="_Toc423034931"/>
      <w:bookmarkStart w:id="437" w:name="_Toc423037838"/>
      <w:bookmarkStart w:id="438" w:name="_Toc423037932"/>
      <w:bookmarkStart w:id="439" w:name="_Toc423038026"/>
      <w:bookmarkStart w:id="440" w:name="_Toc423038119"/>
      <w:bookmarkStart w:id="441" w:name="_Toc423094871"/>
      <w:bookmarkStart w:id="442" w:name="_Toc423097612"/>
      <w:bookmarkStart w:id="443" w:name="_Toc423111647"/>
      <w:bookmarkStart w:id="444" w:name="_Toc423116674"/>
      <w:bookmarkStart w:id="445" w:name="_Toc423125837"/>
      <w:bookmarkStart w:id="446" w:name="_Toc423126397"/>
      <w:bookmarkStart w:id="447" w:name="_Toc423126957"/>
      <w:bookmarkStart w:id="448" w:name="_Toc423127519"/>
      <w:bookmarkStart w:id="449" w:name="_Toc422955480"/>
      <w:bookmarkStart w:id="450" w:name="_Toc423033933"/>
      <w:bookmarkStart w:id="451" w:name="_Toc423034098"/>
      <w:bookmarkStart w:id="452" w:name="_Toc423034190"/>
      <w:bookmarkStart w:id="453" w:name="_Toc423034284"/>
      <w:bookmarkStart w:id="454" w:name="_Toc423034376"/>
      <w:bookmarkStart w:id="455" w:name="_Toc423034932"/>
      <w:bookmarkStart w:id="456" w:name="_Toc423037839"/>
      <w:bookmarkStart w:id="457" w:name="_Toc423037933"/>
      <w:bookmarkStart w:id="458" w:name="_Toc423038027"/>
      <w:bookmarkStart w:id="459" w:name="_Toc423038120"/>
      <w:bookmarkStart w:id="460" w:name="_Toc423094872"/>
      <w:bookmarkStart w:id="461" w:name="_Toc423097613"/>
      <w:bookmarkStart w:id="462" w:name="_Toc423111648"/>
      <w:bookmarkStart w:id="463" w:name="_Toc423116675"/>
      <w:bookmarkStart w:id="464" w:name="_Toc423125838"/>
      <w:bookmarkStart w:id="465" w:name="_Toc423126398"/>
      <w:bookmarkStart w:id="466" w:name="_Toc423126958"/>
      <w:bookmarkStart w:id="467" w:name="_Toc423127520"/>
      <w:bookmarkStart w:id="468" w:name="_Toc422955481"/>
      <w:bookmarkStart w:id="469" w:name="_Toc423033934"/>
      <w:bookmarkStart w:id="470" w:name="_Toc423034099"/>
      <w:bookmarkStart w:id="471" w:name="_Toc423034191"/>
      <w:bookmarkStart w:id="472" w:name="_Toc423034285"/>
      <w:bookmarkStart w:id="473" w:name="_Toc423034377"/>
      <w:bookmarkStart w:id="474" w:name="_Toc423034933"/>
      <w:bookmarkStart w:id="475" w:name="_Toc423037840"/>
      <w:bookmarkStart w:id="476" w:name="_Toc423037934"/>
      <w:bookmarkStart w:id="477" w:name="_Toc423038028"/>
      <w:bookmarkStart w:id="478" w:name="_Toc423038121"/>
      <w:bookmarkStart w:id="479" w:name="_Toc423094873"/>
      <w:bookmarkStart w:id="480" w:name="_Toc423097614"/>
      <w:bookmarkStart w:id="481" w:name="_Toc423111649"/>
      <w:bookmarkStart w:id="482" w:name="_Toc423116676"/>
      <w:bookmarkStart w:id="483" w:name="_Toc423125839"/>
      <w:bookmarkStart w:id="484" w:name="_Toc423126399"/>
      <w:bookmarkStart w:id="485" w:name="_Toc423126959"/>
      <w:bookmarkStart w:id="486" w:name="_Toc423127521"/>
      <w:bookmarkStart w:id="487" w:name="_Toc422955482"/>
      <w:bookmarkStart w:id="488" w:name="_Toc423033935"/>
      <w:bookmarkStart w:id="489" w:name="_Toc423034100"/>
      <w:bookmarkStart w:id="490" w:name="_Toc423034192"/>
      <w:bookmarkStart w:id="491" w:name="_Toc423034286"/>
      <w:bookmarkStart w:id="492" w:name="_Toc423034378"/>
      <w:bookmarkStart w:id="493" w:name="_Toc423034934"/>
      <w:bookmarkStart w:id="494" w:name="_Toc423037841"/>
      <w:bookmarkStart w:id="495" w:name="_Toc423037935"/>
      <w:bookmarkStart w:id="496" w:name="_Toc423038029"/>
      <w:bookmarkStart w:id="497" w:name="_Toc423038122"/>
      <w:bookmarkStart w:id="498" w:name="_Toc423094874"/>
      <w:bookmarkStart w:id="499" w:name="_Toc423097615"/>
      <w:bookmarkStart w:id="500" w:name="_Toc423111650"/>
      <w:bookmarkStart w:id="501" w:name="_Toc423116677"/>
      <w:bookmarkStart w:id="502" w:name="_Toc423125840"/>
      <w:bookmarkStart w:id="503" w:name="_Toc423126400"/>
      <w:bookmarkStart w:id="504" w:name="_Toc423126960"/>
      <w:bookmarkStart w:id="505" w:name="_Toc423127522"/>
      <w:bookmarkStart w:id="506" w:name="_Toc422955483"/>
      <w:bookmarkStart w:id="507" w:name="_Toc423033936"/>
      <w:bookmarkStart w:id="508" w:name="_Toc423034101"/>
      <w:bookmarkStart w:id="509" w:name="_Toc423034193"/>
      <w:bookmarkStart w:id="510" w:name="_Toc423034287"/>
      <w:bookmarkStart w:id="511" w:name="_Toc423034379"/>
      <w:bookmarkStart w:id="512" w:name="_Toc423034935"/>
      <w:bookmarkStart w:id="513" w:name="_Toc423037842"/>
      <w:bookmarkStart w:id="514" w:name="_Toc423037936"/>
      <w:bookmarkStart w:id="515" w:name="_Toc423038030"/>
      <w:bookmarkStart w:id="516" w:name="_Toc423038123"/>
      <w:bookmarkStart w:id="517" w:name="_Toc423094875"/>
      <w:bookmarkStart w:id="518" w:name="_Toc423097616"/>
      <w:bookmarkStart w:id="519" w:name="_Toc423111651"/>
      <w:bookmarkStart w:id="520" w:name="_Toc423116678"/>
      <w:bookmarkStart w:id="521" w:name="_Toc423125841"/>
      <w:bookmarkStart w:id="522" w:name="_Toc423126401"/>
      <w:bookmarkStart w:id="523" w:name="_Toc423126961"/>
      <w:bookmarkStart w:id="524" w:name="_Toc423127523"/>
      <w:bookmarkStart w:id="525" w:name="_Toc422955484"/>
      <w:bookmarkStart w:id="526" w:name="_Toc423033937"/>
      <w:bookmarkStart w:id="527" w:name="_Toc423034102"/>
      <w:bookmarkStart w:id="528" w:name="_Toc423034194"/>
      <w:bookmarkStart w:id="529" w:name="_Toc423034288"/>
      <w:bookmarkStart w:id="530" w:name="_Toc423034380"/>
      <w:bookmarkStart w:id="531" w:name="_Toc423034936"/>
      <w:bookmarkStart w:id="532" w:name="_Toc423037843"/>
      <w:bookmarkStart w:id="533" w:name="_Toc423037937"/>
      <w:bookmarkStart w:id="534" w:name="_Toc423038031"/>
      <w:bookmarkStart w:id="535" w:name="_Toc423038124"/>
      <w:bookmarkStart w:id="536" w:name="_Toc423094876"/>
      <w:bookmarkStart w:id="537" w:name="_Toc423097617"/>
      <w:bookmarkStart w:id="538" w:name="_Toc423111652"/>
      <w:bookmarkStart w:id="539" w:name="_Toc423116679"/>
      <w:bookmarkStart w:id="540" w:name="_Toc423125842"/>
      <w:bookmarkStart w:id="541" w:name="_Toc423126402"/>
      <w:bookmarkStart w:id="542" w:name="_Toc423126962"/>
      <w:bookmarkStart w:id="543" w:name="_Toc423127524"/>
      <w:bookmarkStart w:id="544" w:name="_Toc419712881"/>
      <w:bookmarkStart w:id="545" w:name="_Toc42312752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C40AC5">
        <w:rPr>
          <w:rFonts w:asciiTheme="minorBidi" w:hAnsiTheme="minorBidi" w:cstheme="minorBidi"/>
          <w:b/>
          <w:bCs/>
          <w:color w:val="0070C0"/>
          <w:sz w:val="22"/>
          <w:szCs w:val="22"/>
          <w:lang w:bidi="ar-EG"/>
        </w:rPr>
        <w:t>Application of Skills A</w:t>
      </w:r>
      <w:r w:rsidR="00456C12" w:rsidRPr="00C40AC5">
        <w:rPr>
          <w:rFonts w:asciiTheme="minorBidi" w:hAnsiTheme="minorBidi" w:cstheme="minorBidi"/>
          <w:b/>
          <w:bCs/>
          <w:color w:val="0070C0"/>
          <w:sz w:val="22"/>
          <w:szCs w:val="22"/>
          <w:lang w:bidi="ar-EG"/>
        </w:rPr>
        <w:t xml:space="preserve">cquired </w:t>
      </w:r>
      <w:r w:rsidR="0002303B">
        <w:rPr>
          <w:rFonts w:asciiTheme="minorBidi" w:hAnsiTheme="minorBidi" w:cstheme="minorBidi"/>
          <w:b/>
          <w:bCs/>
          <w:color w:val="0070C0"/>
          <w:sz w:val="22"/>
          <w:szCs w:val="22"/>
          <w:lang w:bidi="ar-EG"/>
        </w:rPr>
        <w:t>Through</w:t>
      </w:r>
      <w:r w:rsidR="0002303B" w:rsidRPr="00C40AC5">
        <w:rPr>
          <w:rFonts w:asciiTheme="minorBidi" w:hAnsiTheme="minorBidi" w:cstheme="minorBidi"/>
          <w:b/>
          <w:bCs/>
          <w:color w:val="0070C0"/>
          <w:sz w:val="22"/>
          <w:szCs w:val="22"/>
          <w:lang w:bidi="ar-EG"/>
        </w:rPr>
        <w:t xml:space="preserve"> </w:t>
      </w:r>
      <w:r w:rsidRPr="00C40AC5">
        <w:rPr>
          <w:rFonts w:asciiTheme="minorBidi" w:hAnsiTheme="minorBidi" w:cstheme="minorBidi"/>
          <w:b/>
          <w:bCs/>
          <w:color w:val="0070C0"/>
          <w:sz w:val="22"/>
          <w:szCs w:val="22"/>
          <w:lang w:bidi="ar-EG"/>
        </w:rPr>
        <w:t>A</w:t>
      </w:r>
      <w:r w:rsidR="00456C12" w:rsidRPr="00C40AC5">
        <w:rPr>
          <w:rFonts w:asciiTheme="minorBidi" w:hAnsiTheme="minorBidi" w:cstheme="minorBidi"/>
          <w:b/>
          <w:bCs/>
          <w:color w:val="0070C0"/>
          <w:sz w:val="22"/>
          <w:szCs w:val="22"/>
          <w:lang w:bidi="ar-EG"/>
        </w:rPr>
        <w:t xml:space="preserve">wareness </w:t>
      </w:r>
      <w:r w:rsidRPr="00C40AC5">
        <w:rPr>
          <w:rFonts w:asciiTheme="minorBidi" w:hAnsiTheme="minorBidi" w:cstheme="minorBidi"/>
          <w:b/>
          <w:bCs/>
          <w:color w:val="0070C0"/>
          <w:sz w:val="22"/>
          <w:szCs w:val="22"/>
          <w:lang w:bidi="ar-EG"/>
        </w:rPr>
        <w:t>S</w:t>
      </w:r>
      <w:r w:rsidR="00456C12" w:rsidRPr="00C40AC5">
        <w:rPr>
          <w:rFonts w:asciiTheme="minorBidi" w:hAnsiTheme="minorBidi" w:cstheme="minorBidi"/>
          <w:b/>
          <w:bCs/>
          <w:color w:val="0070C0"/>
          <w:sz w:val="22"/>
          <w:szCs w:val="22"/>
          <w:lang w:bidi="ar-EG"/>
        </w:rPr>
        <w:t>eminars</w:t>
      </w:r>
      <w:bookmarkEnd w:id="544"/>
      <w:bookmarkEnd w:id="545"/>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Women </w:t>
      </w:r>
      <w:r w:rsidR="00A27B90" w:rsidRPr="001F6BB1">
        <w:rPr>
          <w:rFonts w:asciiTheme="minorBidi" w:hAnsiTheme="minorBidi"/>
          <w:b/>
          <w:bCs/>
          <w:color w:val="FF0000"/>
          <w:lang w:bidi="ar-EG"/>
        </w:rPr>
        <w:t>(64</w:t>
      </w:r>
      <w:r w:rsidRPr="00C40AC5">
        <w:rPr>
          <w:rFonts w:asciiTheme="minorBidi" w:hAnsiTheme="minorBidi"/>
          <w:b/>
          <w:bCs/>
          <w:color w:val="FF0000"/>
          <w:lang w:bidi="ar-EG"/>
        </w:rPr>
        <w:t>%) surpass men (32%) in applying the knowledge they gained</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Table (</w:t>
      </w:r>
      <w:r w:rsidR="00B1507C">
        <w:rPr>
          <w:rFonts w:asciiTheme="majorHAnsi" w:hAnsiTheme="majorHAnsi" w:cstheme="majorBidi"/>
        </w:rPr>
        <w:t>3</w:t>
      </w:r>
      <w:r w:rsidR="007071EF">
        <w:rPr>
          <w:rFonts w:asciiTheme="majorHAnsi" w:hAnsiTheme="majorHAnsi" w:cstheme="majorBidi"/>
        </w:rPr>
        <w:t>-</w:t>
      </w:r>
      <w:r w:rsidR="00042A26">
        <w:rPr>
          <w:rFonts w:asciiTheme="majorHAnsi" w:hAnsiTheme="majorHAnsi" w:cstheme="majorBidi"/>
        </w:rPr>
        <w:t>7</w:t>
      </w:r>
      <w:r w:rsidRPr="00C40AC5">
        <w:rPr>
          <w:rFonts w:asciiTheme="majorHAnsi" w:hAnsiTheme="majorHAnsi" w:cstheme="majorBidi"/>
        </w:rPr>
        <w:t xml:space="preserve">) shows that at more than half the participants in awareness seminars </w:t>
      </w:r>
      <w:r w:rsidR="004A7162">
        <w:rPr>
          <w:rFonts w:asciiTheme="majorHAnsi" w:hAnsiTheme="majorHAnsi" w:cstheme="majorBidi"/>
        </w:rPr>
        <w:t>(</w:t>
      </w:r>
      <w:r w:rsidR="004A7162" w:rsidRPr="007354BA">
        <w:rPr>
          <w:rFonts w:asciiTheme="majorHAnsi" w:hAnsiTheme="majorHAnsi" w:cstheme="majorBidi"/>
        </w:rPr>
        <w:t>56%</w:t>
      </w:r>
      <w:r w:rsidR="004A7162">
        <w:rPr>
          <w:rFonts w:asciiTheme="majorHAnsi" w:hAnsiTheme="majorHAnsi" w:cstheme="majorBidi"/>
        </w:rPr>
        <w:t>)</w:t>
      </w:r>
      <w:r w:rsidR="004A7162" w:rsidRPr="007354BA">
        <w:rPr>
          <w:rFonts w:asciiTheme="majorHAnsi" w:hAnsiTheme="majorHAnsi" w:cstheme="majorBidi"/>
        </w:rPr>
        <w:t xml:space="preserve"> </w:t>
      </w:r>
      <w:r w:rsidRPr="00C40AC5">
        <w:rPr>
          <w:rFonts w:asciiTheme="majorHAnsi" w:hAnsiTheme="majorHAnsi" w:cstheme="majorBidi"/>
        </w:rPr>
        <w:t>appl</w:t>
      </w:r>
      <w:r w:rsidR="004A7162">
        <w:rPr>
          <w:rFonts w:asciiTheme="majorHAnsi" w:hAnsiTheme="majorHAnsi" w:cstheme="majorBidi"/>
        </w:rPr>
        <w:t>ied</w:t>
      </w:r>
      <w:r w:rsidRPr="00C40AC5">
        <w:rPr>
          <w:rFonts w:asciiTheme="majorHAnsi" w:hAnsiTheme="majorHAnsi" w:cstheme="majorBidi"/>
        </w:rPr>
        <w:t xml:space="preserve"> the knowledge they gained</w:t>
      </w:r>
      <w:r w:rsidR="004A7162">
        <w:rPr>
          <w:rFonts w:asciiTheme="majorHAnsi" w:hAnsiTheme="majorHAnsi" w:cstheme="majorBidi"/>
        </w:rPr>
        <w:t>,</w:t>
      </w:r>
      <w:r w:rsidRPr="00C40AC5">
        <w:rPr>
          <w:rFonts w:asciiTheme="majorHAnsi" w:hAnsiTheme="majorHAnsi" w:cstheme="majorBidi"/>
        </w:rPr>
        <w:t xml:space="preserve"> and more than </w:t>
      </w:r>
      <w:r w:rsidR="004A7162">
        <w:rPr>
          <w:rFonts w:asciiTheme="majorHAnsi" w:hAnsiTheme="majorHAnsi" w:cstheme="majorBidi"/>
        </w:rPr>
        <w:t xml:space="preserve">one </w:t>
      </w:r>
      <w:r w:rsidRPr="00C40AC5">
        <w:rPr>
          <w:rFonts w:asciiTheme="majorHAnsi" w:hAnsiTheme="majorHAnsi" w:cstheme="majorBidi"/>
        </w:rPr>
        <w:t xml:space="preserve">third </w:t>
      </w:r>
      <w:r w:rsidR="004A7162">
        <w:rPr>
          <w:rFonts w:asciiTheme="majorHAnsi" w:hAnsiTheme="majorHAnsi" w:cstheme="majorBidi"/>
        </w:rPr>
        <w:t>(</w:t>
      </w:r>
      <w:r w:rsidRPr="00C40AC5">
        <w:rPr>
          <w:rFonts w:asciiTheme="majorHAnsi" w:hAnsiTheme="majorHAnsi" w:cstheme="majorBidi"/>
        </w:rPr>
        <w:t>36%</w:t>
      </w:r>
      <w:r w:rsidR="004A7162">
        <w:rPr>
          <w:rFonts w:asciiTheme="majorHAnsi" w:hAnsiTheme="majorHAnsi" w:cstheme="majorBidi"/>
        </w:rPr>
        <w:t>)</w:t>
      </w:r>
      <w:r w:rsidRPr="00C40AC5">
        <w:rPr>
          <w:rFonts w:asciiTheme="majorHAnsi" w:hAnsiTheme="majorHAnsi" w:cstheme="majorBidi"/>
        </w:rPr>
        <w:t xml:space="preserve"> </w:t>
      </w:r>
      <w:r w:rsidR="004A7162">
        <w:rPr>
          <w:rFonts w:asciiTheme="majorHAnsi" w:hAnsiTheme="majorHAnsi" w:cstheme="majorBidi"/>
        </w:rPr>
        <w:t xml:space="preserve">randomly </w:t>
      </w:r>
      <w:r w:rsidRPr="00C40AC5">
        <w:rPr>
          <w:rFonts w:asciiTheme="majorHAnsi" w:hAnsiTheme="majorHAnsi" w:cstheme="majorBidi"/>
        </w:rPr>
        <w:t>appl</w:t>
      </w:r>
      <w:r w:rsidR="004A7162">
        <w:rPr>
          <w:rFonts w:asciiTheme="majorHAnsi" w:hAnsiTheme="majorHAnsi" w:cstheme="majorBidi"/>
        </w:rPr>
        <w:t>ied</w:t>
      </w:r>
      <w:r w:rsidRPr="00C40AC5">
        <w:rPr>
          <w:rFonts w:asciiTheme="majorHAnsi" w:hAnsiTheme="majorHAnsi" w:cstheme="majorBidi"/>
        </w:rPr>
        <w:t xml:space="preserve"> this knowledge</w:t>
      </w:r>
      <w:r w:rsidR="004A7162">
        <w:rPr>
          <w:rFonts w:asciiTheme="majorHAnsi" w:hAnsiTheme="majorHAnsi" w:cstheme="majorBidi"/>
        </w:rPr>
        <w:t>. W</w:t>
      </w:r>
      <w:r w:rsidRPr="00C40AC5">
        <w:rPr>
          <w:rFonts w:asciiTheme="majorHAnsi" w:hAnsiTheme="majorHAnsi" w:cstheme="majorBidi"/>
        </w:rPr>
        <w:t xml:space="preserve">hereas </w:t>
      </w:r>
      <w:r w:rsidR="004A7162">
        <w:rPr>
          <w:rFonts w:asciiTheme="majorHAnsi" w:hAnsiTheme="majorHAnsi" w:cstheme="majorBidi"/>
        </w:rPr>
        <w:t xml:space="preserve">around </w:t>
      </w:r>
      <w:r w:rsidRPr="00C40AC5">
        <w:rPr>
          <w:rFonts w:asciiTheme="majorHAnsi" w:hAnsiTheme="majorHAnsi" w:cstheme="majorBidi"/>
        </w:rPr>
        <w:t xml:space="preserve">5% of participants </w:t>
      </w:r>
      <w:r w:rsidR="004A7162">
        <w:rPr>
          <w:rFonts w:asciiTheme="majorHAnsi" w:hAnsiTheme="majorHAnsi" w:cstheme="majorBidi"/>
        </w:rPr>
        <w:t xml:space="preserve">did not </w:t>
      </w:r>
      <w:r w:rsidRPr="00C40AC5">
        <w:rPr>
          <w:rFonts w:asciiTheme="majorHAnsi" w:hAnsiTheme="majorHAnsi" w:cstheme="majorBidi"/>
        </w:rPr>
        <w:t>apply the knowledge gained</w:t>
      </w:r>
      <w:r w:rsidR="00AA668F" w:rsidRPr="00C40AC5">
        <w:rPr>
          <w:rFonts w:asciiTheme="majorHAnsi" w:hAnsiTheme="majorHAnsi" w:cstheme="majorBidi"/>
        </w:rPr>
        <w:t xml:space="preserve"> at all</w:t>
      </w:r>
      <w:r w:rsidR="004A7162">
        <w:rPr>
          <w:rFonts w:asciiTheme="majorHAnsi" w:hAnsiTheme="majorHAnsi" w:cstheme="majorBidi"/>
        </w:rPr>
        <w:t>,</w:t>
      </w:r>
      <w:r w:rsidR="00AA668F" w:rsidRPr="00C40AC5">
        <w:rPr>
          <w:rFonts w:asciiTheme="majorHAnsi" w:hAnsiTheme="majorHAnsi" w:cstheme="majorBidi"/>
        </w:rPr>
        <w:t xml:space="preserve"> and </w:t>
      </w:r>
      <w:r w:rsidR="004A7162">
        <w:rPr>
          <w:rFonts w:asciiTheme="majorHAnsi" w:hAnsiTheme="majorHAnsi" w:cstheme="majorBidi"/>
        </w:rPr>
        <w:t xml:space="preserve">finally </w:t>
      </w:r>
      <w:r w:rsidR="00AA668F" w:rsidRPr="00C40AC5">
        <w:rPr>
          <w:rFonts w:asciiTheme="majorHAnsi" w:hAnsiTheme="majorHAnsi" w:cstheme="majorBidi"/>
        </w:rPr>
        <w:t>4% rarely appl</w:t>
      </w:r>
      <w:r w:rsidR="004A7162">
        <w:rPr>
          <w:rFonts w:asciiTheme="majorHAnsi" w:hAnsiTheme="majorHAnsi" w:cstheme="majorBidi"/>
        </w:rPr>
        <w:t xml:space="preserve">ied </w:t>
      </w:r>
      <w:r w:rsidR="00AA668F" w:rsidRPr="00C40AC5">
        <w:rPr>
          <w:rFonts w:asciiTheme="majorHAnsi" w:hAnsiTheme="majorHAnsi" w:cstheme="majorBidi"/>
        </w:rPr>
        <w:t>it.</w:t>
      </w:r>
    </w:p>
    <w:tbl>
      <w:tblPr>
        <w:tblW w:w="0" w:type="auto"/>
        <w:jc w:val="center"/>
        <w:tblLook w:val="04A0" w:firstRow="1" w:lastRow="0" w:firstColumn="1" w:lastColumn="0" w:noHBand="0" w:noVBand="1"/>
      </w:tblPr>
      <w:tblGrid>
        <w:gridCol w:w="1631"/>
        <w:gridCol w:w="664"/>
        <w:gridCol w:w="862"/>
        <w:gridCol w:w="730"/>
        <w:gridCol w:w="730"/>
        <w:gridCol w:w="730"/>
        <w:gridCol w:w="663"/>
      </w:tblGrid>
      <w:tr w:rsidR="00415586" w:rsidRPr="00A27B90" w:rsidTr="00C40AC5">
        <w:trPr>
          <w:trHeight w:val="310"/>
          <w:jc w:val="center"/>
        </w:trPr>
        <w:tc>
          <w:tcPr>
            <w:tcW w:w="0" w:type="auto"/>
            <w:gridSpan w:val="7"/>
            <w:tcBorders>
              <w:top w:val="single" w:sz="4" w:space="0" w:color="auto"/>
              <w:left w:val="single" w:sz="4" w:space="0" w:color="auto"/>
              <w:bottom w:val="nil"/>
              <w:right w:val="single" w:sz="4" w:space="0" w:color="auto"/>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 (</w:t>
            </w:r>
            <w:r w:rsidR="00B1507C">
              <w:rPr>
                <w:rFonts w:asciiTheme="majorHAnsi" w:eastAsia="Times New Roman" w:hAnsiTheme="majorHAnsi" w:cstheme="majorBidi"/>
                <w:b/>
                <w:bCs/>
                <w:color w:val="000000"/>
              </w:rPr>
              <w:t>3</w:t>
            </w:r>
            <w:r w:rsidR="007071EF">
              <w:rPr>
                <w:rFonts w:asciiTheme="majorHAnsi" w:eastAsia="Times New Roman" w:hAnsiTheme="majorHAnsi" w:cstheme="majorBidi"/>
                <w:b/>
                <w:bCs/>
                <w:color w:val="000000"/>
              </w:rPr>
              <w:t>-</w:t>
            </w:r>
            <w:r w:rsidR="00042A26">
              <w:rPr>
                <w:rFonts w:asciiTheme="majorHAnsi" w:eastAsia="Times New Roman" w:hAnsiTheme="majorHAnsi" w:cstheme="majorBidi"/>
                <w:b/>
                <w:bCs/>
                <w:color w:val="000000"/>
              </w:rPr>
              <w:t>7</w:t>
            </w:r>
            <w:r w:rsidRPr="00C40AC5">
              <w:rPr>
                <w:rFonts w:asciiTheme="majorHAnsi" w:eastAsia="Times New Roman" w:hAnsiTheme="majorHAnsi" w:cstheme="majorBidi"/>
                <w:b/>
                <w:bCs/>
                <w:color w:val="000000"/>
              </w:rPr>
              <w:t>)</w:t>
            </w:r>
          </w:p>
        </w:tc>
      </w:tr>
      <w:tr w:rsidR="00415586" w:rsidRPr="00A27B90" w:rsidTr="00C40AC5">
        <w:trPr>
          <w:trHeight w:val="70"/>
          <w:jc w:val="center"/>
        </w:trPr>
        <w:tc>
          <w:tcPr>
            <w:tcW w:w="0" w:type="auto"/>
            <w:gridSpan w:val="7"/>
            <w:tcBorders>
              <w:top w:val="nil"/>
              <w:left w:val="single" w:sz="4" w:space="0" w:color="auto"/>
              <w:bottom w:val="single" w:sz="12"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 xml:space="preserve">Application of </w:t>
            </w:r>
            <w:r w:rsidR="009F7E0A">
              <w:rPr>
                <w:rFonts w:asciiTheme="majorHAnsi" w:eastAsia="Times New Roman" w:hAnsiTheme="majorHAnsi" w:cstheme="majorBidi"/>
                <w:b/>
                <w:bCs/>
                <w:color w:val="000000"/>
              </w:rPr>
              <w:t>s</w:t>
            </w:r>
            <w:r w:rsidR="009F7E0A" w:rsidRPr="00C40AC5">
              <w:rPr>
                <w:rFonts w:asciiTheme="majorHAnsi" w:eastAsia="Times New Roman" w:hAnsiTheme="majorHAnsi" w:cstheme="majorBidi"/>
                <w:b/>
                <w:bCs/>
                <w:color w:val="000000"/>
              </w:rPr>
              <w:t xml:space="preserve">kills </w:t>
            </w:r>
            <w:r w:rsidR="009F7E0A">
              <w:rPr>
                <w:rFonts w:asciiTheme="majorHAnsi" w:eastAsia="Times New Roman" w:hAnsiTheme="majorHAnsi" w:cstheme="majorBidi"/>
                <w:b/>
                <w:bCs/>
                <w:color w:val="000000"/>
              </w:rPr>
              <w:t>a</w:t>
            </w:r>
            <w:r w:rsidR="009F7E0A" w:rsidRPr="00C40AC5">
              <w:rPr>
                <w:rFonts w:asciiTheme="majorHAnsi" w:eastAsia="Times New Roman" w:hAnsiTheme="majorHAnsi" w:cstheme="majorBidi"/>
                <w:b/>
                <w:bCs/>
                <w:color w:val="000000"/>
              </w:rPr>
              <w:t xml:space="preserve">cquired </w:t>
            </w:r>
            <w:r w:rsidRPr="00C40AC5">
              <w:rPr>
                <w:rFonts w:asciiTheme="majorHAnsi" w:eastAsia="Times New Roman" w:hAnsiTheme="majorHAnsi" w:cstheme="majorBidi"/>
                <w:b/>
                <w:bCs/>
                <w:color w:val="000000"/>
              </w:rPr>
              <w:t xml:space="preserve">from </w:t>
            </w:r>
            <w:r w:rsidR="009F7E0A">
              <w:rPr>
                <w:rFonts w:asciiTheme="majorHAnsi" w:eastAsia="Times New Roman" w:hAnsiTheme="majorHAnsi" w:cstheme="majorBidi"/>
                <w:b/>
                <w:bCs/>
                <w:color w:val="000000"/>
              </w:rPr>
              <w:t>a</w:t>
            </w:r>
            <w:r w:rsidR="009F7E0A" w:rsidRPr="00C40AC5">
              <w:rPr>
                <w:rFonts w:asciiTheme="majorHAnsi" w:eastAsia="Times New Roman" w:hAnsiTheme="majorHAnsi" w:cstheme="majorBidi"/>
                <w:b/>
                <w:bCs/>
                <w:color w:val="000000"/>
              </w:rPr>
              <w:t xml:space="preserve">wareness </w:t>
            </w:r>
            <w:r w:rsidR="009F7E0A">
              <w:rPr>
                <w:rFonts w:asciiTheme="majorHAnsi" w:eastAsia="Times New Roman" w:hAnsiTheme="majorHAnsi" w:cstheme="majorBidi"/>
                <w:b/>
                <w:bCs/>
                <w:color w:val="000000"/>
              </w:rPr>
              <w:t>s</w:t>
            </w:r>
            <w:r w:rsidR="009F7E0A" w:rsidRPr="00C40AC5">
              <w:rPr>
                <w:rFonts w:asciiTheme="majorHAnsi" w:eastAsia="Times New Roman" w:hAnsiTheme="majorHAnsi" w:cstheme="majorBidi"/>
                <w:b/>
                <w:bCs/>
                <w:color w:val="000000"/>
              </w:rPr>
              <w:t>eminars</w:t>
            </w:r>
          </w:p>
        </w:tc>
      </w:tr>
      <w:tr w:rsidR="00415586" w:rsidRPr="00A27B90" w:rsidTr="00C40AC5">
        <w:trPr>
          <w:trHeight w:val="40"/>
          <w:jc w:val="center"/>
        </w:trPr>
        <w:tc>
          <w:tcPr>
            <w:tcW w:w="0" w:type="auto"/>
            <w:vMerge w:val="restart"/>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Seminar subject</w:t>
            </w:r>
          </w:p>
        </w:tc>
        <w:tc>
          <w:tcPr>
            <w:tcW w:w="0" w:type="auto"/>
            <w:gridSpan w:val="2"/>
            <w:tcBorders>
              <w:top w:val="single" w:sz="12" w:space="0" w:color="5B9BD5"/>
              <w:left w:val="nil"/>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Gender</w:t>
            </w:r>
          </w:p>
        </w:tc>
        <w:tc>
          <w:tcPr>
            <w:tcW w:w="0" w:type="auto"/>
            <w:gridSpan w:val="3"/>
            <w:tcBorders>
              <w:top w:val="single" w:sz="12" w:space="0" w:color="5B9BD5"/>
              <w:left w:val="nil"/>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Age Group</w:t>
            </w:r>
          </w:p>
        </w:tc>
        <w:tc>
          <w:tcPr>
            <w:tcW w:w="0" w:type="auto"/>
            <w:vMerge w:val="restart"/>
            <w:tcBorders>
              <w:top w:val="nil"/>
              <w:left w:val="single" w:sz="8" w:space="0" w:color="5B9BD5"/>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Total</w:t>
            </w:r>
          </w:p>
        </w:tc>
      </w:tr>
      <w:tr w:rsidR="00415586" w:rsidRPr="00A27B90" w:rsidTr="00C40AC5">
        <w:trPr>
          <w:trHeight w:val="50"/>
          <w:jc w:val="center"/>
        </w:trPr>
        <w:tc>
          <w:tcPr>
            <w:tcW w:w="0" w:type="auto"/>
            <w:vMerge/>
            <w:tcBorders>
              <w:top w:val="nil"/>
              <w:left w:val="single" w:sz="4" w:space="0" w:color="auto"/>
              <w:bottom w:val="single" w:sz="8" w:space="0" w:color="5B9BD5"/>
              <w:right w:val="single" w:sz="8" w:space="0" w:color="5B9BD5"/>
            </w:tcBorders>
            <w:vAlign w:val="center"/>
            <w:hideMark/>
          </w:tcPr>
          <w:p w:rsidR="00415586" w:rsidRPr="00C40AC5" w:rsidRDefault="00415586" w:rsidP="00C40AC5">
            <w:pPr>
              <w:spacing w:before="0" w:after="0" w:line="276" w:lineRule="auto"/>
              <w:jc w:val="left"/>
              <w:rPr>
                <w:rFonts w:asciiTheme="majorHAnsi" w:eastAsia="Times New Roman" w:hAnsiTheme="majorHAnsi" w:cstheme="majorBidi"/>
                <w:b/>
                <w:bCs/>
                <w:color w:val="000000"/>
              </w:rPr>
            </w:pPr>
          </w:p>
        </w:tc>
        <w:tc>
          <w:tcPr>
            <w:tcW w:w="0" w:type="auto"/>
            <w:tcBorders>
              <w:top w:val="nil"/>
              <w:left w:val="nil"/>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Male</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Female</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16-25</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26-35</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36-50</w:t>
            </w:r>
          </w:p>
        </w:tc>
        <w:tc>
          <w:tcPr>
            <w:tcW w:w="0" w:type="auto"/>
            <w:vMerge/>
            <w:tcBorders>
              <w:top w:val="nil"/>
              <w:left w:val="single" w:sz="8" w:space="0" w:color="5B9BD5"/>
              <w:bottom w:val="single" w:sz="8" w:space="0" w:color="5B9BD5"/>
              <w:right w:val="single" w:sz="4" w:space="0" w:color="auto"/>
            </w:tcBorders>
            <w:vAlign w:val="center"/>
            <w:hideMark/>
          </w:tcPr>
          <w:p w:rsidR="00415586" w:rsidRPr="00C40AC5" w:rsidRDefault="00415586" w:rsidP="00C40AC5">
            <w:pPr>
              <w:spacing w:before="0" w:after="0" w:line="276" w:lineRule="auto"/>
              <w:jc w:val="left"/>
              <w:rPr>
                <w:rFonts w:asciiTheme="majorHAnsi" w:eastAsia="Times New Roman" w:hAnsiTheme="majorHAnsi" w:cstheme="majorBidi"/>
                <w:b/>
                <w:bCs/>
                <w:color w:val="000000"/>
              </w:rPr>
            </w:pPr>
          </w:p>
        </w:tc>
      </w:tr>
      <w:tr w:rsidR="00415586" w:rsidRPr="00A27B90" w:rsidTr="00C40AC5">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Always</w:t>
            </w:r>
          </w:p>
        </w:tc>
        <w:tc>
          <w:tcPr>
            <w:tcW w:w="0" w:type="auto"/>
            <w:tcBorders>
              <w:top w:val="nil"/>
              <w:left w:val="nil"/>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tl/>
              </w:rPr>
            </w:pPr>
            <w:r w:rsidRPr="00C40AC5">
              <w:rPr>
                <w:rFonts w:asciiTheme="majorHAnsi" w:eastAsia="Times New Roman" w:hAnsiTheme="majorHAnsi" w:cstheme="majorBidi"/>
                <w:color w:val="000000"/>
                <w:sz w:val="21"/>
                <w:szCs w:val="21"/>
              </w:rPr>
              <w:t>31.6</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64</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50.4</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61.9</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55.6</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55.7</w:t>
            </w:r>
          </w:p>
        </w:tc>
      </w:tr>
      <w:tr w:rsidR="00415586" w:rsidRPr="00A27B90" w:rsidTr="00C40AC5">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Sometimes</w:t>
            </w:r>
          </w:p>
        </w:tc>
        <w:tc>
          <w:tcPr>
            <w:tcW w:w="0" w:type="auto"/>
            <w:tcBorders>
              <w:top w:val="nil"/>
              <w:left w:val="nil"/>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tl/>
              </w:rPr>
            </w:pPr>
            <w:r w:rsidRPr="00C40AC5">
              <w:rPr>
                <w:rFonts w:asciiTheme="majorHAnsi" w:eastAsia="Times New Roman" w:hAnsiTheme="majorHAnsi" w:cstheme="majorBidi"/>
                <w:color w:val="000000"/>
                <w:sz w:val="21"/>
                <w:szCs w:val="21"/>
              </w:rPr>
              <w:t>42.1</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33.4</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40.5</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33.5</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32.5</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35.6</w:t>
            </w:r>
          </w:p>
        </w:tc>
      </w:tr>
      <w:tr w:rsidR="00415586" w:rsidRPr="00A27B90" w:rsidTr="00C40AC5">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415586" w:rsidRPr="00C40AC5" w:rsidRDefault="001720FA" w:rsidP="00C40AC5">
            <w:pPr>
              <w:spacing w:before="0" w:after="0" w:line="276" w:lineRule="auto"/>
              <w:jc w:val="left"/>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R</w:t>
            </w:r>
            <w:r w:rsidR="00415586" w:rsidRPr="00C40AC5">
              <w:rPr>
                <w:rFonts w:asciiTheme="majorHAnsi" w:eastAsia="Times New Roman" w:hAnsiTheme="majorHAnsi" w:cstheme="majorBidi"/>
                <w:color w:val="000000"/>
                <w:sz w:val="21"/>
                <w:szCs w:val="21"/>
              </w:rPr>
              <w:t>arely</w:t>
            </w:r>
          </w:p>
        </w:tc>
        <w:tc>
          <w:tcPr>
            <w:tcW w:w="0" w:type="auto"/>
            <w:tcBorders>
              <w:top w:val="nil"/>
              <w:left w:val="nil"/>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tl/>
              </w:rPr>
            </w:pPr>
            <w:r w:rsidRPr="00C40AC5">
              <w:rPr>
                <w:rFonts w:asciiTheme="majorHAnsi" w:eastAsia="Times New Roman" w:hAnsiTheme="majorHAnsi" w:cstheme="majorBidi"/>
                <w:color w:val="000000"/>
                <w:sz w:val="21"/>
                <w:szCs w:val="21"/>
              </w:rPr>
              <w:t>9.6</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1.5</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2.5</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2.4</w:t>
            </w:r>
          </w:p>
        </w:tc>
        <w:tc>
          <w:tcPr>
            <w:tcW w:w="0" w:type="auto"/>
            <w:tcBorders>
              <w:top w:val="nil"/>
              <w:left w:val="single" w:sz="8" w:space="0" w:color="5B9BD5"/>
              <w:bottom w:val="single" w:sz="8" w:space="0" w:color="5B9BD5"/>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5.7</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3.6</w:t>
            </w:r>
          </w:p>
        </w:tc>
      </w:tr>
      <w:tr w:rsidR="00415586" w:rsidRPr="00A27B90" w:rsidTr="00C40AC5">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I don’t apply</w:t>
            </w:r>
          </w:p>
        </w:tc>
        <w:tc>
          <w:tcPr>
            <w:tcW w:w="0" w:type="auto"/>
            <w:tcBorders>
              <w:top w:val="nil"/>
              <w:left w:val="nil"/>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tl/>
              </w:rPr>
            </w:pPr>
            <w:r w:rsidRPr="00C40AC5">
              <w:rPr>
                <w:rFonts w:asciiTheme="majorHAnsi" w:eastAsia="Times New Roman" w:hAnsiTheme="majorHAnsi" w:cstheme="majorBidi"/>
                <w:color w:val="000000"/>
                <w:sz w:val="21"/>
                <w:szCs w:val="21"/>
              </w:rPr>
              <w:t>16.7</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1.1</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6.5</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2.2</w:t>
            </w:r>
          </w:p>
        </w:tc>
        <w:tc>
          <w:tcPr>
            <w:tcW w:w="0" w:type="auto"/>
            <w:tcBorders>
              <w:top w:val="nil"/>
              <w:left w:val="single" w:sz="8" w:space="0" w:color="5B9BD5"/>
              <w:bottom w:val="single" w:sz="8" w:space="0" w:color="5B9BD5"/>
              <w:right w:val="nil"/>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6.2</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5.1</w:t>
            </w:r>
          </w:p>
        </w:tc>
      </w:tr>
      <w:tr w:rsidR="00415586" w:rsidRPr="00A27B90" w:rsidTr="00C40AC5">
        <w:trPr>
          <w:trHeight w:val="50"/>
          <w:jc w:val="center"/>
        </w:trPr>
        <w:tc>
          <w:tcPr>
            <w:tcW w:w="0" w:type="auto"/>
            <w:tcBorders>
              <w:top w:val="nil"/>
              <w:left w:val="single" w:sz="4" w:space="0" w:color="auto"/>
              <w:bottom w:val="single" w:sz="4" w:space="0" w:color="auto"/>
              <w:right w:val="single" w:sz="8" w:space="0" w:color="5B9BD5"/>
            </w:tcBorders>
            <w:shd w:val="clear" w:color="000000" w:fill="D6E6F4"/>
            <w:noWrap/>
            <w:vAlign w:val="center"/>
            <w:hideMark/>
          </w:tcPr>
          <w:p w:rsidR="00415586" w:rsidRPr="00C40AC5" w:rsidRDefault="00415586" w:rsidP="00C40AC5">
            <w:pPr>
              <w:spacing w:before="0" w:after="0" w:line="276" w:lineRule="auto"/>
              <w:jc w:val="left"/>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Total</w:t>
            </w:r>
          </w:p>
        </w:tc>
        <w:tc>
          <w:tcPr>
            <w:tcW w:w="0" w:type="auto"/>
            <w:tcBorders>
              <w:top w:val="nil"/>
              <w:left w:val="nil"/>
              <w:bottom w:val="single" w:sz="4" w:space="0" w:color="auto"/>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tl/>
              </w:rPr>
            </w:pPr>
            <w:r w:rsidRPr="00C40AC5">
              <w:rPr>
                <w:rFonts w:asciiTheme="majorHAnsi" w:eastAsia="Times New Roman" w:hAnsiTheme="majorHAnsi" w:cstheme="majorBidi"/>
                <w:color w:val="000000"/>
                <w:sz w:val="21"/>
                <w:szCs w:val="21"/>
              </w:rPr>
              <w:t>100</w:t>
            </w:r>
          </w:p>
        </w:tc>
        <w:tc>
          <w:tcPr>
            <w:tcW w:w="0" w:type="auto"/>
            <w:tcBorders>
              <w:top w:val="nil"/>
              <w:left w:val="single" w:sz="8" w:space="0" w:color="5B9BD5"/>
              <w:bottom w:val="single" w:sz="4" w:space="0" w:color="auto"/>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100</w:t>
            </w:r>
          </w:p>
        </w:tc>
        <w:tc>
          <w:tcPr>
            <w:tcW w:w="0" w:type="auto"/>
            <w:tcBorders>
              <w:top w:val="nil"/>
              <w:left w:val="single" w:sz="8" w:space="0" w:color="5B9BD5"/>
              <w:bottom w:val="single" w:sz="4" w:space="0" w:color="auto"/>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100</w:t>
            </w:r>
          </w:p>
        </w:tc>
        <w:tc>
          <w:tcPr>
            <w:tcW w:w="0" w:type="auto"/>
            <w:tcBorders>
              <w:top w:val="nil"/>
              <w:left w:val="single" w:sz="8" w:space="0" w:color="5B9BD5"/>
              <w:bottom w:val="single" w:sz="4" w:space="0" w:color="auto"/>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100</w:t>
            </w:r>
          </w:p>
        </w:tc>
        <w:tc>
          <w:tcPr>
            <w:tcW w:w="0" w:type="auto"/>
            <w:tcBorders>
              <w:top w:val="nil"/>
              <w:left w:val="single" w:sz="8" w:space="0" w:color="5B9BD5"/>
              <w:bottom w:val="single" w:sz="4" w:space="0" w:color="auto"/>
              <w:right w:val="nil"/>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100</w:t>
            </w:r>
          </w:p>
        </w:tc>
        <w:tc>
          <w:tcPr>
            <w:tcW w:w="0" w:type="auto"/>
            <w:tcBorders>
              <w:top w:val="nil"/>
              <w:left w:val="single" w:sz="8" w:space="0" w:color="5B9BD5"/>
              <w:bottom w:val="single" w:sz="4" w:space="0" w:color="auto"/>
              <w:right w:val="single" w:sz="4" w:space="0" w:color="auto"/>
            </w:tcBorders>
            <w:shd w:val="clear" w:color="000000" w:fill="D6E6F4"/>
            <w:noWrap/>
            <w:vAlign w:val="center"/>
            <w:hideMark/>
          </w:tcPr>
          <w:p w:rsidR="00415586" w:rsidRPr="00C40AC5" w:rsidRDefault="00415586" w:rsidP="00C40AC5">
            <w:pPr>
              <w:spacing w:before="0" w:after="0" w:line="276" w:lineRule="auto"/>
              <w:jc w:val="both"/>
              <w:rPr>
                <w:rFonts w:asciiTheme="majorHAnsi" w:eastAsia="Times New Roman" w:hAnsiTheme="majorHAnsi" w:cstheme="majorBidi"/>
                <w:color w:val="000000"/>
                <w:sz w:val="21"/>
                <w:szCs w:val="21"/>
              </w:rPr>
            </w:pPr>
            <w:r w:rsidRPr="00C40AC5">
              <w:rPr>
                <w:rFonts w:asciiTheme="majorHAnsi" w:eastAsia="Times New Roman" w:hAnsiTheme="majorHAnsi" w:cstheme="majorBidi"/>
                <w:color w:val="000000"/>
                <w:sz w:val="21"/>
                <w:szCs w:val="21"/>
              </w:rPr>
              <w:t>100</w:t>
            </w:r>
          </w:p>
        </w:tc>
      </w:tr>
    </w:tbl>
    <w:p w:rsidR="00456C12" w:rsidRPr="00C40AC5" w:rsidRDefault="00456C12" w:rsidP="00C40AC5">
      <w:pPr>
        <w:spacing w:before="0" w:after="240" w:line="276" w:lineRule="auto"/>
        <w:jc w:val="both"/>
        <w:rPr>
          <w:rFonts w:asciiTheme="majorHAnsi" w:eastAsia="Calibri" w:hAnsiTheme="majorHAnsi" w:cstheme="majorBidi"/>
          <w:lang w:bidi="ar-EG"/>
        </w:rPr>
      </w:pPr>
      <w:r w:rsidRPr="00C40AC5">
        <w:rPr>
          <w:rFonts w:asciiTheme="majorHAnsi" w:hAnsiTheme="majorHAnsi" w:cstheme="majorBidi"/>
        </w:rPr>
        <w:t xml:space="preserve">Comparing males </w:t>
      </w:r>
      <w:r w:rsidR="004A7162">
        <w:rPr>
          <w:rFonts w:asciiTheme="majorHAnsi" w:hAnsiTheme="majorHAnsi" w:cstheme="majorBidi"/>
        </w:rPr>
        <w:t>to</w:t>
      </w:r>
      <w:r w:rsidR="004A7162" w:rsidRPr="00C40AC5">
        <w:rPr>
          <w:rFonts w:asciiTheme="majorHAnsi" w:hAnsiTheme="majorHAnsi" w:cstheme="majorBidi"/>
        </w:rPr>
        <w:t xml:space="preserve"> </w:t>
      </w:r>
      <w:r w:rsidRPr="00C40AC5">
        <w:rPr>
          <w:rFonts w:asciiTheme="majorHAnsi" w:hAnsiTheme="majorHAnsi" w:cstheme="majorBidi"/>
        </w:rPr>
        <w:t>females</w:t>
      </w:r>
      <w:r w:rsidR="004A7162">
        <w:rPr>
          <w:rFonts w:asciiTheme="majorHAnsi" w:hAnsiTheme="majorHAnsi" w:cstheme="majorBidi"/>
        </w:rPr>
        <w:t xml:space="preserve">, </w:t>
      </w:r>
      <w:r w:rsidRPr="00C40AC5">
        <w:rPr>
          <w:rFonts w:asciiTheme="majorHAnsi" w:hAnsiTheme="majorHAnsi" w:cstheme="majorBidi"/>
        </w:rPr>
        <w:t xml:space="preserve">females </w:t>
      </w:r>
      <w:r w:rsidR="004A7162">
        <w:rPr>
          <w:rFonts w:asciiTheme="majorHAnsi" w:hAnsiTheme="majorHAnsi" w:cstheme="majorBidi"/>
        </w:rPr>
        <w:t xml:space="preserve">were found </w:t>
      </w:r>
      <w:r w:rsidRPr="00C40AC5">
        <w:rPr>
          <w:rFonts w:asciiTheme="majorHAnsi" w:hAnsiTheme="majorHAnsi" w:cstheme="majorBidi"/>
        </w:rPr>
        <w:t xml:space="preserve">twice </w:t>
      </w:r>
      <w:r w:rsidR="004A7162">
        <w:rPr>
          <w:rFonts w:asciiTheme="majorHAnsi" w:hAnsiTheme="majorHAnsi" w:cstheme="majorBidi"/>
        </w:rPr>
        <w:t>as larger in eagerness for knowledge application (</w:t>
      </w:r>
      <w:r w:rsidRPr="00C40AC5">
        <w:rPr>
          <w:rFonts w:asciiTheme="majorHAnsi" w:hAnsiTheme="majorHAnsi" w:cstheme="majorBidi"/>
        </w:rPr>
        <w:t>64%</w:t>
      </w:r>
      <w:r w:rsidR="004A7162">
        <w:rPr>
          <w:rFonts w:asciiTheme="majorHAnsi" w:hAnsiTheme="majorHAnsi" w:cstheme="majorBidi"/>
        </w:rPr>
        <w:t>),</w:t>
      </w:r>
      <w:r w:rsidRPr="00C40AC5">
        <w:rPr>
          <w:rFonts w:asciiTheme="majorHAnsi" w:hAnsiTheme="majorHAnsi" w:cstheme="majorBidi"/>
        </w:rPr>
        <w:t xml:space="preserve"> </w:t>
      </w:r>
      <w:r w:rsidR="004A7162">
        <w:rPr>
          <w:rFonts w:asciiTheme="majorHAnsi" w:hAnsiTheme="majorHAnsi" w:cstheme="majorBidi"/>
        </w:rPr>
        <w:t>than males (</w:t>
      </w:r>
      <w:r w:rsidRPr="00C40AC5">
        <w:rPr>
          <w:rFonts w:asciiTheme="majorHAnsi" w:hAnsiTheme="majorHAnsi" w:cstheme="majorBidi"/>
        </w:rPr>
        <w:t>31.6%</w:t>
      </w:r>
      <w:r w:rsidR="004A7162">
        <w:rPr>
          <w:rFonts w:asciiTheme="majorHAnsi" w:hAnsiTheme="majorHAnsi" w:cstheme="majorBidi"/>
        </w:rPr>
        <w:t xml:space="preserve">). </w:t>
      </w:r>
      <w:r w:rsidR="004A7162" w:rsidRPr="007354BA">
        <w:rPr>
          <w:rFonts w:asciiTheme="majorHAnsi" w:hAnsiTheme="majorHAnsi" w:cstheme="majorBidi"/>
        </w:rPr>
        <w:t>42%</w:t>
      </w:r>
      <w:r w:rsidR="004A7162">
        <w:rPr>
          <w:rFonts w:asciiTheme="majorHAnsi" w:hAnsiTheme="majorHAnsi" w:cstheme="majorBidi"/>
        </w:rPr>
        <w:t xml:space="preserve"> was the percentage of females </w:t>
      </w:r>
      <w:r w:rsidRPr="00C40AC5">
        <w:rPr>
          <w:rFonts w:asciiTheme="majorHAnsi" w:hAnsiTheme="majorHAnsi" w:cstheme="majorBidi"/>
        </w:rPr>
        <w:t>who</w:t>
      </w:r>
      <w:r w:rsidR="00E508F1" w:rsidRPr="00C40AC5">
        <w:rPr>
          <w:rFonts w:asciiTheme="majorHAnsi" w:hAnsiTheme="majorHAnsi" w:cstheme="majorBidi"/>
        </w:rPr>
        <w:t xml:space="preserve"> </w:t>
      </w:r>
      <w:r w:rsidRPr="00C40AC5">
        <w:rPr>
          <w:rFonts w:asciiTheme="majorHAnsi" w:hAnsiTheme="majorHAnsi" w:cstheme="majorBidi"/>
        </w:rPr>
        <w:t>sometimes appl</w:t>
      </w:r>
      <w:r w:rsidR="004A7162">
        <w:rPr>
          <w:rFonts w:asciiTheme="majorHAnsi" w:hAnsiTheme="majorHAnsi" w:cstheme="majorBidi"/>
        </w:rPr>
        <w:t>ied</w:t>
      </w:r>
      <w:r w:rsidRPr="00C40AC5">
        <w:rPr>
          <w:rFonts w:asciiTheme="majorHAnsi" w:hAnsiTheme="majorHAnsi" w:cstheme="majorBidi"/>
        </w:rPr>
        <w:t xml:space="preserve"> </w:t>
      </w:r>
      <w:r w:rsidR="004A7162">
        <w:rPr>
          <w:rFonts w:asciiTheme="majorHAnsi" w:hAnsiTheme="majorHAnsi" w:cstheme="majorBidi"/>
        </w:rPr>
        <w:t xml:space="preserve">it </w:t>
      </w:r>
      <w:r w:rsidR="004A7162">
        <w:rPr>
          <w:rFonts w:asciiTheme="majorHAnsi" w:hAnsiTheme="majorHAnsi" w:cstheme="majorBidi"/>
        </w:rPr>
        <w:lastRenderedPageBreak/>
        <w:t>compared to males (</w:t>
      </w:r>
      <w:r w:rsidRPr="00C40AC5">
        <w:rPr>
          <w:rFonts w:asciiTheme="majorHAnsi" w:hAnsiTheme="majorHAnsi" w:cstheme="majorBidi"/>
        </w:rPr>
        <w:t>33%</w:t>
      </w:r>
      <w:r w:rsidR="004A7162">
        <w:rPr>
          <w:rFonts w:asciiTheme="majorHAnsi" w:hAnsiTheme="majorHAnsi" w:cstheme="majorBidi"/>
        </w:rPr>
        <w:t xml:space="preserve">). </w:t>
      </w:r>
      <w:r w:rsidRPr="00C40AC5">
        <w:rPr>
          <w:rFonts w:asciiTheme="majorHAnsi" w:hAnsiTheme="majorHAnsi" w:cstheme="majorBidi"/>
        </w:rPr>
        <w:t xml:space="preserve"> 1.5% </w:t>
      </w:r>
      <w:r w:rsidR="004A7162">
        <w:rPr>
          <w:rFonts w:asciiTheme="majorHAnsi" w:hAnsiTheme="majorHAnsi" w:cstheme="majorBidi"/>
        </w:rPr>
        <w:t>of f</w:t>
      </w:r>
      <w:r w:rsidRPr="00C40AC5">
        <w:rPr>
          <w:rFonts w:asciiTheme="majorHAnsi" w:hAnsiTheme="majorHAnsi" w:cstheme="majorBidi"/>
        </w:rPr>
        <w:t xml:space="preserve">emales </w:t>
      </w:r>
      <w:r w:rsidR="004A7162">
        <w:rPr>
          <w:rFonts w:asciiTheme="majorHAnsi" w:hAnsiTheme="majorHAnsi" w:cstheme="majorBidi"/>
        </w:rPr>
        <w:t>rarely applied it, compared to males (</w:t>
      </w:r>
      <w:r w:rsidRPr="00C40AC5">
        <w:rPr>
          <w:rFonts w:asciiTheme="majorHAnsi" w:hAnsiTheme="majorHAnsi" w:cstheme="majorBidi"/>
        </w:rPr>
        <w:t>10%</w:t>
      </w:r>
      <w:r w:rsidR="004A7162">
        <w:rPr>
          <w:rFonts w:asciiTheme="majorHAnsi" w:hAnsiTheme="majorHAnsi" w:cstheme="majorBidi"/>
        </w:rPr>
        <w:t>)</w:t>
      </w:r>
      <w:r w:rsidRPr="00C40AC5">
        <w:rPr>
          <w:rFonts w:asciiTheme="majorHAnsi" w:eastAsia="Calibri" w:hAnsiTheme="majorHAnsi" w:cstheme="majorBidi"/>
          <w:lang w:bidi="ar-EG"/>
        </w:rPr>
        <w:t xml:space="preserve">. </w:t>
      </w:r>
      <w:r w:rsidR="004A7162" w:rsidRPr="007354BA">
        <w:rPr>
          <w:rFonts w:asciiTheme="majorHAnsi" w:eastAsia="Calibri" w:hAnsiTheme="majorHAnsi" w:cstheme="majorBidi"/>
          <w:lang w:bidi="ar-EG"/>
        </w:rPr>
        <w:t xml:space="preserve">17% </w:t>
      </w:r>
      <w:r w:rsidR="004A7162">
        <w:rPr>
          <w:rFonts w:asciiTheme="majorHAnsi" w:eastAsia="Calibri" w:hAnsiTheme="majorHAnsi" w:cstheme="majorBidi"/>
          <w:lang w:bidi="ar-EG"/>
        </w:rPr>
        <w:t xml:space="preserve"> of males however reported not having applied the knowledge at all, compared to females (</w:t>
      </w:r>
      <w:r w:rsidRPr="00C40AC5">
        <w:rPr>
          <w:rFonts w:asciiTheme="majorHAnsi" w:eastAsia="Calibri" w:hAnsiTheme="majorHAnsi" w:cstheme="majorBidi"/>
          <w:lang w:bidi="ar-EG"/>
        </w:rPr>
        <w:t>1%</w:t>
      </w:r>
      <w:r w:rsidR="004A7162">
        <w:rPr>
          <w:rFonts w:asciiTheme="majorHAnsi" w:eastAsia="Calibri" w:hAnsiTheme="majorHAnsi" w:cstheme="majorBidi"/>
          <w:lang w:bidi="ar-EG"/>
        </w:rPr>
        <w:t>)</w:t>
      </w:r>
      <w:r w:rsidRPr="00C40AC5">
        <w:rPr>
          <w:rFonts w:asciiTheme="majorHAnsi" w:eastAsia="Calibri" w:hAnsiTheme="majorHAnsi" w:cstheme="majorBidi"/>
          <w:lang w:bidi="ar-EG"/>
        </w:rPr>
        <w:t>.</w:t>
      </w:r>
    </w:p>
    <w:p w:rsidR="00456C12" w:rsidRPr="00C40AC5" w:rsidRDefault="00456C12" w:rsidP="00C40AC5">
      <w:pPr>
        <w:spacing w:before="0" w:after="240" w:line="276" w:lineRule="auto"/>
        <w:jc w:val="both"/>
        <w:rPr>
          <w:rFonts w:asciiTheme="majorHAnsi" w:eastAsia="Calibri" w:hAnsiTheme="majorHAnsi" w:cstheme="majorBidi"/>
          <w:lang w:bidi="ar-EG"/>
        </w:rPr>
      </w:pPr>
      <w:bookmarkStart w:id="546" w:name="_Toc415269078"/>
      <w:r w:rsidRPr="00C40AC5">
        <w:rPr>
          <w:rFonts w:asciiTheme="majorHAnsi" w:eastAsia="Calibri" w:hAnsiTheme="majorHAnsi" w:cstheme="majorBidi"/>
          <w:lang w:bidi="ar-EG"/>
        </w:rPr>
        <w:t>As for the comparison using age groups we find that the age group between (26-35)</w:t>
      </w:r>
      <w:r w:rsidR="00E508F1" w:rsidRPr="00C40AC5">
        <w:rPr>
          <w:rFonts w:asciiTheme="majorHAnsi" w:eastAsia="Calibri" w:hAnsiTheme="majorHAnsi" w:cstheme="majorBidi"/>
          <w:lang w:bidi="ar-EG"/>
        </w:rPr>
        <w:t xml:space="preserve"> </w:t>
      </w:r>
      <w:r w:rsidR="004A7162">
        <w:rPr>
          <w:rFonts w:asciiTheme="majorHAnsi" w:eastAsia="Calibri" w:hAnsiTheme="majorHAnsi" w:cstheme="majorBidi"/>
          <w:lang w:bidi="ar-EG"/>
        </w:rPr>
        <w:t>i</w:t>
      </w:r>
      <w:r w:rsidR="004A7162" w:rsidRPr="00C40AC5">
        <w:rPr>
          <w:rFonts w:asciiTheme="majorHAnsi" w:eastAsia="Calibri" w:hAnsiTheme="majorHAnsi" w:cstheme="majorBidi"/>
          <w:lang w:bidi="ar-EG"/>
        </w:rPr>
        <w:t xml:space="preserve">s </w:t>
      </w:r>
      <w:r w:rsidRPr="00C40AC5">
        <w:rPr>
          <w:rFonts w:asciiTheme="majorHAnsi" w:eastAsia="Calibri" w:hAnsiTheme="majorHAnsi" w:cstheme="majorBidi"/>
          <w:lang w:bidi="ar-EG"/>
        </w:rPr>
        <w:t xml:space="preserve">always </w:t>
      </w:r>
      <w:r w:rsidR="004A7162">
        <w:rPr>
          <w:rFonts w:asciiTheme="majorHAnsi" w:eastAsia="Calibri" w:hAnsiTheme="majorHAnsi" w:cstheme="majorBidi"/>
          <w:lang w:bidi="ar-EG"/>
        </w:rPr>
        <w:t>m</w:t>
      </w:r>
      <w:r w:rsidRPr="00C40AC5">
        <w:rPr>
          <w:rFonts w:asciiTheme="majorHAnsi" w:eastAsia="Calibri" w:hAnsiTheme="majorHAnsi" w:cstheme="majorBidi"/>
          <w:lang w:bidi="ar-EG"/>
        </w:rPr>
        <w:t xml:space="preserve">ost keen on application, with a percentage reaching 62%, </w:t>
      </w:r>
      <w:r w:rsidR="004A7162">
        <w:rPr>
          <w:rFonts w:asciiTheme="majorHAnsi" w:eastAsia="Calibri" w:hAnsiTheme="majorHAnsi" w:cstheme="majorBidi"/>
          <w:lang w:bidi="ar-EG"/>
        </w:rPr>
        <w:t>f</w:t>
      </w:r>
      <w:r w:rsidRPr="00C40AC5">
        <w:rPr>
          <w:rFonts w:asciiTheme="majorHAnsi" w:eastAsia="Calibri" w:hAnsiTheme="majorHAnsi" w:cstheme="majorBidi"/>
          <w:lang w:bidi="ar-EG"/>
        </w:rPr>
        <w:t xml:space="preserve">ollowed by the age group </w:t>
      </w:r>
      <w:r w:rsidR="004A7162">
        <w:rPr>
          <w:rFonts w:asciiTheme="majorHAnsi" w:eastAsia="Calibri" w:hAnsiTheme="majorHAnsi" w:cstheme="majorBidi"/>
          <w:lang w:bidi="ar-EG"/>
        </w:rPr>
        <w:t>of</w:t>
      </w:r>
      <w:r w:rsidRPr="00C40AC5">
        <w:rPr>
          <w:rFonts w:asciiTheme="majorHAnsi" w:eastAsia="Calibri" w:hAnsiTheme="majorHAnsi" w:cstheme="majorBidi"/>
          <w:lang w:bidi="ar-EG"/>
        </w:rPr>
        <w:t xml:space="preserve"> (36-50) with a percentage of 55.6% and finally the youngest age group (16-25) at 50.4%.</w:t>
      </w:r>
    </w:p>
    <w:p w:rsidR="00456C12" w:rsidRPr="00C40AC5" w:rsidRDefault="00533F9E" w:rsidP="00C40AC5">
      <w:pPr>
        <w:pStyle w:val="Heading3"/>
        <w:numPr>
          <w:ilvl w:val="0"/>
          <w:numId w:val="20"/>
        </w:numPr>
        <w:spacing w:before="0" w:after="240" w:line="276" w:lineRule="auto"/>
        <w:ind w:left="360"/>
        <w:rPr>
          <w:rFonts w:asciiTheme="minorBidi" w:hAnsiTheme="minorBidi" w:cstheme="minorBidi"/>
          <w:b/>
          <w:bCs/>
          <w:color w:val="0070C0"/>
          <w:sz w:val="22"/>
          <w:szCs w:val="22"/>
          <w:rtl/>
          <w:lang w:bidi="ar-EG"/>
        </w:rPr>
      </w:pPr>
      <w:bookmarkStart w:id="547" w:name="_Toc423127526"/>
      <w:bookmarkStart w:id="548" w:name="_Toc419712882"/>
      <w:bookmarkEnd w:id="546"/>
      <w:r>
        <w:rPr>
          <w:rFonts w:asciiTheme="minorBidi" w:hAnsiTheme="minorBidi" w:cstheme="minorBidi"/>
          <w:b/>
          <w:bCs/>
          <w:color w:val="0070C0"/>
          <w:sz w:val="22"/>
          <w:szCs w:val="22"/>
          <w:lang w:bidi="ar-EG"/>
        </w:rPr>
        <w:t>Preference</w:t>
      </w:r>
      <w:r w:rsidR="00C770D5">
        <w:rPr>
          <w:rFonts w:asciiTheme="minorBidi" w:hAnsiTheme="minorBidi" w:cstheme="minorBidi"/>
          <w:b/>
          <w:bCs/>
          <w:color w:val="0070C0"/>
          <w:sz w:val="22"/>
          <w:szCs w:val="22"/>
          <w:lang w:bidi="ar-EG"/>
        </w:rPr>
        <w:t xml:space="preserve"> </w:t>
      </w:r>
      <w:r>
        <w:rPr>
          <w:rFonts w:asciiTheme="minorBidi" w:hAnsiTheme="minorBidi" w:cstheme="minorBidi"/>
          <w:b/>
          <w:bCs/>
          <w:color w:val="0070C0"/>
          <w:sz w:val="22"/>
          <w:szCs w:val="22"/>
          <w:lang w:bidi="ar-EG"/>
        </w:rPr>
        <w:t xml:space="preserve">Methodologies </w:t>
      </w:r>
      <w:r w:rsidR="00C770D5">
        <w:rPr>
          <w:rFonts w:asciiTheme="minorBidi" w:hAnsiTheme="minorBidi" w:cstheme="minorBidi"/>
          <w:b/>
          <w:bCs/>
          <w:color w:val="0070C0"/>
          <w:sz w:val="22"/>
          <w:szCs w:val="22"/>
          <w:lang w:bidi="ar-EG"/>
        </w:rPr>
        <w:t>for Awareness Raising</w:t>
      </w:r>
      <w:bookmarkEnd w:id="547"/>
      <w:r w:rsidR="00C770D5">
        <w:rPr>
          <w:rFonts w:asciiTheme="minorBidi" w:hAnsiTheme="minorBidi" w:cstheme="minorBidi"/>
          <w:b/>
          <w:bCs/>
          <w:color w:val="0070C0"/>
          <w:sz w:val="22"/>
          <w:szCs w:val="22"/>
          <w:lang w:bidi="ar-EG"/>
        </w:rPr>
        <w:t xml:space="preserve"> </w:t>
      </w:r>
      <w:bookmarkEnd w:id="548"/>
    </w:p>
    <w:p w:rsidR="00456C12" w:rsidRPr="00C40AC5" w:rsidRDefault="005B367A" w:rsidP="00C40AC5">
      <w:pPr>
        <w:spacing w:before="0" w:after="240" w:line="276" w:lineRule="auto"/>
        <w:jc w:val="both"/>
        <w:rPr>
          <w:rFonts w:asciiTheme="majorHAnsi" w:eastAsia="Calibri" w:hAnsiTheme="majorHAnsi" w:cstheme="majorBidi"/>
          <w:lang w:bidi="ar-EG"/>
        </w:rPr>
      </w:pPr>
      <w:r w:rsidRPr="00C40AC5">
        <w:rPr>
          <w:rFonts w:asciiTheme="minorBidi" w:hAnsiTheme="minorBidi"/>
          <w:b/>
          <w:bCs/>
          <w:noProof/>
          <w:color w:val="0070C0"/>
        </w:rPr>
        <mc:AlternateContent>
          <mc:Choice Requires="wps">
            <w:drawing>
              <wp:anchor distT="0" distB="0" distL="114300" distR="114300" simplePos="0" relativeHeight="251660288" behindDoc="1" locked="0" layoutInCell="1" allowOverlap="1" wp14:anchorId="29D6FB8D" wp14:editId="377D0712">
                <wp:simplePos x="0" y="0"/>
                <wp:positionH relativeFrom="page">
                  <wp:posOffset>4245610</wp:posOffset>
                </wp:positionH>
                <wp:positionV relativeFrom="paragraph">
                  <wp:posOffset>81280</wp:posOffset>
                </wp:positionV>
                <wp:extent cx="2992755" cy="2226310"/>
                <wp:effectExtent l="0" t="0" r="0" b="2540"/>
                <wp:wrapTight wrapText="bothSides">
                  <wp:wrapPolygon edited="0">
                    <wp:start x="0" y="0"/>
                    <wp:lineTo x="0" y="21440"/>
                    <wp:lineTo x="21449" y="21440"/>
                    <wp:lineTo x="21449"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226310"/>
                        </a:xfrm>
                        <a:prstGeom prst="rect">
                          <a:avLst/>
                        </a:prstGeom>
                        <a:solidFill>
                          <a:srgbClr val="FFFFFF"/>
                        </a:solidFill>
                        <a:ln w="9525">
                          <a:noFill/>
                          <a:miter lim="800000"/>
                          <a:headEnd/>
                          <a:tailEnd/>
                        </a:ln>
                      </wps:spPr>
                      <wps:txbx>
                        <w:txbxContent>
                          <w:tbl>
                            <w:tblPr>
                              <w:tblStyle w:val="LightGrid-Accent1"/>
                              <w:bidiVisual/>
                              <w:tblW w:w="4163" w:type="dxa"/>
                              <w:tblInd w:w="273" w:type="dxa"/>
                              <w:tblLook w:val="04A0" w:firstRow="1" w:lastRow="0" w:firstColumn="1" w:lastColumn="0" w:noHBand="0" w:noVBand="1"/>
                            </w:tblPr>
                            <w:tblGrid>
                              <w:gridCol w:w="1875"/>
                              <w:gridCol w:w="2288"/>
                            </w:tblGrid>
                            <w:tr w:rsidR="00A77784" w:rsidRPr="00DF7506" w:rsidTr="0004641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63" w:type="dxa"/>
                                  <w:gridSpan w:val="2"/>
                                  <w:noWrap/>
                                  <w:hideMark/>
                                </w:tcPr>
                                <w:p w:rsidR="00A77784" w:rsidRPr="00C40AC5" w:rsidRDefault="00A77784" w:rsidP="00C40AC5">
                                  <w:pPr>
                                    <w:bidi/>
                                    <w:spacing w:before="0" w:after="0"/>
                                    <w:jc w:val="center"/>
                                    <w:rPr>
                                      <w:rFonts w:eastAsia="Times New Roman" w:cs="Times New Roman"/>
                                      <w:b w:val="0"/>
                                      <w:bCs w:val="0"/>
                                      <w:i/>
                                      <w:iCs/>
                                      <w:color w:val="000000"/>
                                      <w:rtl/>
                                    </w:rPr>
                                  </w:pPr>
                                  <w:r w:rsidRPr="00C40AC5">
                                    <w:rPr>
                                      <w:rFonts w:asciiTheme="minorHAnsi" w:eastAsia="Times New Roman" w:hAnsiTheme="minorHAnsi" w:cs="Times New Roman"/>
                                      <w:color w:val="000000"/>
                                    </w:rPr>
                                    <w:t>Table (3-8)</w:t>
                                  </w:r>
                                </w:p>
                                <w:p w:rsidR="00A77784" w:rsidRPr="00C40AC5" w:rsidRDefault="00A77784" w:rsidP="00C40AC5">
                                  <w:pPr>
                                    <w:spacing w:before="0" w:after="0"/>
                                    <w:jc w:val="center"/>
                                    <w:rPr>
                                      <w:rFonts w:eastAsia="Times New Roman" w:cs="Times New Roman"/>
                                      <w:b w:val="0"/>
                                      <w:bCs w:val="0"/>
                                      <w:i/>
                                      <w:iCs/>
                                      <w:color w:val="000000"/>
                                      <w:sz w:val="20"/>
                                      <w:szCs w:val="20"/>
                                    </w:rPr>
                                  </w:pPr>
                                  <w:r>
                                    <w:rPr>
                                      <w:rFonts w:eastAsia="Times New Roman" w:cs="Times New Roman"/>
                                      <w:color w:val="000000"/>
                                    </w:rPr>
                                    <w:t>Awareness raising methodologies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Pr>
                                    <w:t>%</w:t>
                                  </w:r>
                                </w:p>
                              </w:tc>
                              <w:tc>
                                <w:tcPr>
                                  <w:tcW w:w="2288" w:type="dxa"/>
                                  <w:noWrap/>
                                  <w:vAlign w:val="center"/>
                                </w:tcPr>
                                <w:p w:rsidR="00A77784" w:rsidRPr="00C40AC5" w:rsidRDefault="00A77784" w:rsidP="00831AE2">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0"/>
                                      <w:szCs w:val="20"/>
                                    </w:rPr>
                                  </w:pPr>
                                  <w:r w:rsidRPr="00C40AC5">
                                    <w:rPr>
                                      <w:rFonts w:asciiTheme="majorHAnsi" w:hAnsiTheme="majorHAnsi"/>
                                      <w:b/>
                                      <w:bCs/>
                                      <w:color w:val="000000"/>
                                      <w:sz w:val="20"/>
                                      <w:szCs w:val="20"/>
                                    </w:rPr>
                                    <w:t>Lecturer</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Pr>
                                    <w:t>78.8</w:t>
                                  </w:r>
                                </w:p>
                              </w:tc>
                              <w:tc>
                                <w:tcPr>
                                  <w:tcW w:w="2288" w:type="dxa"/>
                                  <w:noWrap/>
                                  <w:vAlign w:val="center"/>
                                </w:tcPr>
                                <w:p w:rsidR="00A77784" w:rsidRPr="00C40AC5" w:rsidRDefault="00A77784" w:rsidP="00C40AC5">
                                  <w:pPr>
                                    <w:bidi/>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large seminar</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tl/>
                                    </w:rPr>
                                  </w:pPr>
                                  <w:r w:rsidRPr="00C40AC5">
                                    <w:rPr>
                                      <w:rFonts w:asciiTheme="minorHAnsi" w:eastAsia="Times New Roman" w:hAnsiTheme="minorHAnsi" w:cs="Times New Roman"/>
                                      <w:color w:val="000000"/>
                                      <w:sz w:val="24"/>
                                      <w:szCs w:val="24"/>
                                      <w:rtl/>
                                    </w:rPr>
                                    <w:t>33</w:t>
                                  </w:r>
                                </w:p>
                              </w:tc>
                              <w:tc>
                                <w:tcPr>
                                  <w:tcW w:w="2288" w:type="dxa"/>
                                  <w:noWrap/>
                                  <w:vAlign w:val="center"/>
                                </w:tcPr>
                                <w:p w:rsidR="00A77784" w:rsidRPr="00C40AC5" w:rsidRDefault="00A77784" w:rsidP="00C40AC5">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Small awareness sessions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24</w:t>
                                  </w:r>
                                </w:p>
                              </w:tc>
                              <w:tc>
                                <w:tcPr>
                                  <w:tcW w:w="2288" w:type="dxa"/>
                                  <w:noWrap/>
                                  <w:vAlign w:val="center"/>
                                </w:tcPr>
                                <w:p w:rsidR="00A77784" w:rsidRPr="00C40AC5" w:rsidRDefault="00A77784" w:rsidP="00C40AC5">
                                  <w:pPr>
                                    <w:bidi/>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Door-to-door visits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9,5</w:t>
                                  </w:r>
                                </w:p>
                              </w:tc>
                              <w:tc>
                                <w:tcPr>
                                  <w:tcW w:w="2288" w:type="dxa"/>
                                  <w:noWrap/>
                                  <w:vAlign w:val="center"/>
                                </w:tcPr>
                                <w:p w:rsidR="00A77784" w:rsidRPr="00C40AC5" w:rsidRDefault="00A77784" w:rsidP="00C40AC5">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Medical Convoys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8</w:t>
                                  </w:r>
                                  <w:r w:rsidRPr="00C40AC5">
                                    <w:rPr>
                                      <w:rFonts w:asciiTheme="minorHAnsi" w:eastAsia="Times New Roman" w:hAnsiTheme="minorHAnsi" w:cs="Times New Roman"/>
                                      <w:color w:val="000000"/>
                                      <w:sz w:val="24"/>
                                      <w:szCs w:val="24"/>
                                    </w:rPr>
                                    <w:t>.2</w:t>
                                  </w:r>
                                </w:p>
                              </w:tc>
                              <w:tc>
                                <w:tcPr>
                                  <w:tcW w:w="2288" w:type="dxa"/>
                                  <w:noWrap/>
                                  <w:vAlign w:val="center"/>
                                </w:tcPr>
                                <w:p w:rsidR="00A77784" w:rsidRPr="00C40AC5" w:rsidRDefault="00A77784" w:rsidP="00C40AC5">
                                  <w:pPr>
                                    <w:bidi/>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Flyer/poster or video films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4,8</w:t>
                                  </w:r>
                                </w:p>
                              </w:tc>
                              <w:tc>
                                <w:tcPr>
                                  <w:tcW w:w="2288" w:type="dxa"/>
                                  <w:noWrap/>
                                  <w:vAlign w:val="center"/>
                                </w:tcPr>
                                <w:p w:rsidR="00A77784" w:rsidRPr="00C40AC5" w:rsidRDefault="00A77784" w:rsidP="00C40AC5">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Religion Lessons</w:t>
                                  </w:r>
                                </w:p>
                              </w:tc>
                            </w:tr>
                          </w:tbl>
                          <w:p w:rsidR="00A77784" w:rsidRPr="00C40AC5" w:rsidRDefault="00A77784" w:rsidP="00456C1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6FB8D" id="Text Box 2" o:spid="_x0000_s1028" type="#_x0000_t202" style="position:absolute;left:0;text-align:left;margin-left:334.3pt;margin-top:6.4pt;width:235.65pt;height:17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" stroked="f">
                <v:textbox>
                  <w:txbxContent>
                    <w:tbl>
                      <w:tblPr>
                        <w:tblStyle w:val="LightGrid-Accent1"/>
                        <w:bidiVisual/>
                        <w:tblW w:w="4163" w:type="dxa"/>
                        <w:tblInd w:w="273" w:type="dxa"/>
                        <w:tblLook w:val="04A0" w:firstRow="1" w:lastRow="0" w:firstColumn="1" w:lastColumn="0" w:noHBand="0" w:noVBand="1"/>
                      </w:tblPr>
                      <w:tblGrid>
                        <w:gridCol w:w="1875"/>
                        <w:gridCol w:w="2288"/>
                      </w:tblGrid>
                      <w:tr w:rsidR="00A77784" w:rsidRPr="00DF7506" w:rsidTr="0004641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63" w:type="dxa"/>
                            <w:gridSpan w:val="2"/>
                            <w:noWrap/>
                            <w:hideMark/>
                          </w:tcPr>
                          <w:p w:rsidR="00A77784" w:rsidRPr="00C40AC5" w:rsidRDefault="00A77784" w:rsidP="00C40AC5">
                            <w:pPr>
                              <w:bidi/>
                              <w:spacing w:before="0" w:after="0"/>
                              <w:jc w:val="center"/>
                              <w:rPr>
                                <w:rFonts w:eastAsia="Times New Roman" w:cs="Times New Roman"/>
                                <w:b w:val="0"/>
                                <w:bCs w:val="0"/>
                                <w:i/>
                                <w:iCs/>
                                <w:color w:val="000000"/>
                                <w:rtl/>
                              </w:rPr>
                            </w:pPr>
                            <w:r w:rsidRPr="00C40AC5">
                              <w:rPr>
                                <w:rFonts w:asciiTheme="minorHAnsi" w:eastAsia="Times New Roman" w:hAnsiTheme="minorHAnsi" w:cs="Times New Roman"/>
                                <w:color w:val="000000"/>
                              </w:rPr>
                              <w:t>Table (3-8)</w:t>
                            </w:r>
                          </w:p>
                          <w:p w:rsidR="00A77784" w:rsidRPr="00C40AC5" w:rsidRDefault="00A77784" w:rsidP="00C40AC5">
                            <w:pPr>
                              <w:spacing w:before="0" w:after="0"/>
                              <w:jc w:val="center"/>
                              <w:rPr>
                                <w:rFonts w:eastAsia="Times New Roman" w:cs="Times New Roman"/>
                                <w:b w:val="0"/>
                                <w:bCs w:val="0"/>
                                <w:i/>
                                <w:iCs/>
                                <w:color w:val="000000"/>
                                <w:sz w:val="20"/>
                                <w:szCs w:val="20"/>
                              </w:rPr>
                            </w:pPr>
                            <w:r>
                              <w:rPr>
                                <w:rFonts w:eastAsia="Times New Roman" w:cs="Times New Roman"/>
                                <w:color w:val="000000"/>
                              </w:rPr>
                              <w:t>Awareness raising methodologies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Pr>
                              <w:t>%</w:t>
                            </w:r>
                          </w:p>
                        </w:tc>
                        <w:tc>
                          <w:tcPr>
                            <w:tcW w:w="2288" w:type="dxa"/>
                            <w:noWrap/>
                            <w:vAlign w:val="center"/>
                          </w:tcPr>
                          <w:p w:rsidR="00A77784" w:rsidRPr="00C40AC5" w:rsidRDefault="00A77784" w:rsidP="00831AE2">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0"/>
                                <w:szCs w:val="20"/>
                              </w:rPr>
                            </w:pPr>
                            <w:r w:rsidRPr="00C40AC5">
                              <w:rPr>
                                <w:rFonts w:asciiTheme="majorHAnsi" w:hAnsiTheme="majorHAnsi"/>
                                <w:b/>
                                <w:bCs/>
                                <w:color w:val="000000"/>
                                <w:sz w:val="20"/>
                                <w:szCs w:val="20"/>
                              </w:rPr>
                              <w:t>Lecturer</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Pr>
                              <w:t>78.8</w:t>
                            </w:r>
                          </w:p>
                        </w:tc>
                        <w:tc>
                          <w:tcPr>
                            <w:tcW w:w="2288" w:type="dxa"/>
                            <w:noWrap/>
                            <w:vAlign w:val="center"/>
                          </w:tcPr>
                          <w:p w:rsidR="00A77784" w:rsidRPr="00C40AC5" w:rsidRDefault="00A77784" w:rsidP="00C40AC5">
                            <w:pPr>
                              <w:bidi/>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large seminar</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tl/>
                              </w:rPr>
                            </w:pPr>
                            <w:r w:rsidRPr="00C40AC5">
                              <w:rPr>
                                <w:rFonts w:asciiTheme="minorHAnsi" w:eastAsia="Times New Roman" w:hAnsiTheme="minorHAnsi" w:cs="Times New Roman"/>
                                <w:color w:val="000000"/>
                                <w:sz w:val="24"/>
                                <w:szCs w:val="24"/>
                                <w:rtl/>
                              </w:rPr>
                              <w:t>33</w:t>
                            </w:r>
                          </w:p>
                        </w:tc>
                        <w:tc>
                          <w:tcPr>
                            <w:tcW w:w="2288" w:type="dxa"/>
                            <w:noWrap/>
                            <w:vAlign w:val="center"/>
                          </w:tcPr>
                          <w:p w:rsidR="00A77784" w:rsidRPr="00C40AC5" w:rsidRDefault="00A77784" w:rsidP="00C40AC5">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Small awareness sessions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24</w:t>
                            </w:r>
                          </w:p>
                        </w:tc>
                        <w:tc>
                          <w:tcPr>
                            <w:tcW w:w="2288" w:type="dxa"/>
                            <w:noWrap/>
                            <w:vAlign w:val="center"/>
                          </w:tcPr>
                          <w:p w:rsidR="00A77784" w:rsidRPr="00C40AC5" w:rsidRDefault="00A77784" w:rsidP="00C40AC5">
                            <w:pPr>
                              <w:bidi/>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Door-to-door visits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9,5</w:t>
                            </w:r>
                          </w:p>
                        </w:tc>
                        <w:tc>
                          <w:tcPr>
                            <w:tcW w:w="2288" w:type="dxa"/>
                            <w:noWrap/>
                            <w:vAlign w:val="center"/>
                          </w:tcPr>
                          <w:p w:rsidR="00A77784" w:rsidRPr="00C40AC5" w:rsidRDefault="00A77784" w:rsidP="00C40AC5">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Medical Convoys</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8</w:t>
                            </w:r>
                            <w:r w:rsidRPr="00C40AC5">
                              <w:rPr>
                                <w:rFonts w:asciiTheme="minorHAnsi" w:eastAsia="Times New Roman" w:hAnsiTheme="minorHAnsi" w:cs="Times New Roman"/>
                                <w:color w:val="000000"/>
                                <w:sz w:val="24"/>
                                <w:szCs w:val="24"/>
                              </w:rPr>
                              <w:t>.2</w:t>
                            </w:r>
                          </w:p>
                        </w:tc>
                        <w:tc>
                          <w:tcPr>
                            <w:tcW w:w="2288" w:type="dxa"/>
                            <w:noWrap/>
                            <w:vAlign w:val="center"/>
                          </w:tcPr>
                          <w:p w:rsidR="00A77784" w:rsidRPr="00C40AC5" w:rsidRDefault="00A77784" w:rsidP="00C40AC5">
                            <w:pPr>
                              <w:bidi/>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Flyer/poster or video films</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75" w:type="dxa"/>
                            <w:noWrap/>
                            <w:vAlign w:val="center"/>
                          </w:tcPr>
                          <w:p w:rsidR="00A77784" w:rsidRPr="00C40AC5" w:rsidRDefault="00A77784" w:rsidP="00C40AC5">
                            <w:pPr>
                              <w:spacing w:before="0" w:after="0"/>
                              <w:jc w:val="right"/>
                              <w:rPr>
                                <w:rFonts w:eastAsia="Times New Roman" w:cs="Times New Roman"/>
                                <w:b w:val="0"/>
                                <w:bCs w:val="0"/>
                                <w:color w:val="000000"/>
                                <w:sz w:val="24"/>
                                <w:szCs w:val="24"/>
                              </w:rPr>
                            </w:pPr>
                            <w:r w:rsidRPr="00C40AC5">
                              <w:rPr>
                                <w:rFonts w:asciiTheme="minorHAnsi" w:eastAsia="Times New Roman" w:hAnsiTheme="minorHAnsi" w:cs="Times New Roman"/>
                                <w:color w:val="000000"/>
                                <w:sz w:val="24"/>
                                <w:szCs w:val="24"/>
                                <w:rtl/>
                              </w:rPr>
                              <w:t>4,8</w:t>
                            </w:r>
                          </w:p>
                        </w:tc>
                        <w:tc>
                          <w:tcPr>
                            <w:tcW w:w="2288" w:type="dxa"/>
                            <w:noWrap/>
                            <w:vAlign w:val="center"/>
                          </w:tcPr>
                          <w:p w:rsidR="00A77784" w:rsidRPr="00C40AC5" w:rsidRDefault="00A77784" w:rsidP="00C40AC5">
                            <w:pPr>
                              <w:bidi/>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tl/>
                              </w:rPr>
                            </w:pPr>
                            <w:r w:rsidRPr="00C40AC5">
                              <w:rPr>
                                <w:rFonts w:asciiTheme="majorHAnsi" w:hAnsiTheme="majorHAnsi"/>
                                <w:color w:val="000000"/>
                                <w:sz w:val="20"/>
                                <w:szCs w:val="20"/>
                              </w:rPr>
                              <w:t>Religion Lessons</w:t>
                            </w:r>
                          </w:p>
                        </w:tc>
                      </w:tr>
                    </w:tbl>
                    <w:p w:rsidR="00A77784" w:rsidRPr="00C40AC5" w:rsidRDefault="00A77784" w:rsidP="00456C12">
                      <w:pPr>
                        <w:rPr>
                          <w:rFonts w:asciiTheme="majorHAnsi" w:hAnsiTheme="majorHAnsi"/>
                        </w:rPr>
                      </w:pPr>
                    </w:p>
                  </w:txbxContent>
                </v:textbox>
                <w10:wrap type="tight" anchorx="page"/>
              </v:shape>
            </w:pict>
          </mc:Fallback>
        </mc:AlternateContent>
      </w:r>
      <w:r w:rsidR="00456C12" w:rsidRPr="00C40AC5">
        <w:rPr>
          <w:rFonts w:asciiTheme="majorHAnsi" w:eastAsia="Calibri" w:hAnsiTheme="majorHAnsi" w:cstheme="majorBidi"/>
          <w:lang w:bidi="ar-EG"/>
        </w:rPr>
        <w:t>Table (</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sidR="00042A26">
        <w:rPr>
          <w:rFonts w:asciiTheme="majorHAnsi" w:eastAsia="Calibri" w:hAnsiTheme="majorHAnsi" w:cstheme="majorBidi"/>
          <w:lang w:bidi="ar-EG"/>
        </w:rPr>
        <w:t>8</w:t>
      </w:r>
      <w:r w:rsidR="00456C12" w:rsidRPr="00C40AC5">
        <w:rPr>
          <w:rFonts w:asciiTheme="majorHAnsi" w:eastAsia="Calibri" w:hAnsiTheme="majorHAnsi" w:cstheme="majorBidi"/>
          <w:lang w:bidi="ar-EG"/>
        </w:rPr>
        <w:t>) shows that large seminars are the</w:t>
      </w:r>
      <w:r w:rsidR="00456C12" w:rsidRPr="00C40AC5">
        <w:rPr>
          <w:rFonts w:asciiTheme="majorHAnsi" w:eastAsia="Calibri" w:hAnsiTheme="majorHAnsi" w:cstheme="majorBidi"/>
          <w:b/>
          <w:bCs/>
          <w:lang w:bidi="ar-EG"/>
        </w:rPr>
        <w:t xml:space="preserve"> </w:t>
      </w:r>
      <w:r w:rsidR="00456C12" w:rsidRPr="00C40AC5">
        <w:rPr>
          <w:rFonts w:asciiTheme="majorHAnsi" w:eastAsia="Calibri" w:hAnsiTheme="majorHAnsi" w:cstheme="majorBidi"/>
          <w:lang w:bidi="ar-EG"/>
        </w:rPr>
        <w:t xml:space="preserve">best way to raise local community awareness with a </w:t>
      </w:r>
      <w:r w:rsidR="00F02542" w:rsidRPr="00C40AC5">
        <w:rPr>
          <w:rFonts w:asciiTheme="majorHAnsi" w:eastAsia="Calibri" w:hAnsiTheme="majorHAnsi" w:cstheme="majorBidi"/>
          <w:lang w:bidi="ar-EG"/>
        </w:rPr>
        <w:t>percentage</w:t>
      </w:r>
      <w:r w:rsidR="00456C12" w:rsidRPr="00C40AC5">
        <w:rPr>
          <w:rFonts w:asciiTheme="majorHAnsi" w:eastAsia="Calibri" w:hAnsiTheme="majorHAnsi" w:cstheme="majorBidi"/>
          <w:lang w:bidi="ar-EG"/>
        </w:rPr>
        <w:t xml:space="preserve"> of around 79%, whereas 33% of the community involved in the study sees that small </w:t>
      </w:r>
      <w:r w:rsidR="001720FA" w:rsidRPr="00C40AC5">
        <w:rPr>
          <w:rFonts w:asciiTheme="majorHAnsi" w:eastAsia="Calibri" w:hAnsiTheme="majorHAnsi" w:cstheme="majorBidi"/>
          <w:lang w:bidi="ar-EG"/>
        </w:rPr>
        <w:t>awareness</w:t>
      </w:r>
      <w:r w:rsidR="00456C12" w:rsidRPr="00C40AC5">
        <w:rPr>
          <w:rFonts w:asciiTheme="majorHAnsi" w:eastAsia="Calibri" w:hAnsiTheme="majorHAnsi" w:cstheme="majorBidi"/>
          <w:lang w:bidi="ar-EG"/>
        </w:rPr>
        <w:t xml:space="preserve"> sessions are the best way followed by </w:t>
      </w:r>
      <w:r w:rsidR="00AA668F" w:rsidRPr="00C40AC5">
        <w:rPr>
          <w:rFonts w:asciiTheme="majorHAnsi" w:eastAsia="Calibri" w:hAnsiTheme="majorHAnsi" w:cstheme="majorBidi"/>
          <w:lang w:bidi="ar-EG"/>
        </w:rPr>
        <w:t>household visits at almost 24%.</w:t>
      </w:r>
      <w:r w:rsidR="008E369A">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 xml:space="preserve">The </w:t>
      </w:r>
      <w:r w:rsidR="00AA668F" w:rsidRPr="00C40AC5">
        <w:rPr>
          <w:rFonts w:asciiTheme="majorHAnsi" w:eastAsia="Calibri" w:hAnsiTheme="majorHAnsi" w:cstheme="majorBidi"/>
          <w:lang w:bidi="ar-EG"/>
        </w:rPr>
        <w:t>percentage</w:t>
      </w:r>
      <w:r w:rsidR="00456C12" w:rsidRPr="00C40AC5">
        <w:rPr>
          <w:rFonts w:asciiTheme="majorHAnsi" w:eastAsia="Calibri" w:hAnsiTheme="majorHAnsi" w:cstheme="majorBidi"/>
          <w:lang w:bidi="ar-EG"/>
        </w:rPr>
        <w:t xml:space="preserve"> decreas</w:t>
      </w:r>
      <w:r w:rsidR="00AA668F" w:rsidRPr="00C40AC5">
        <w:rPr>
          <w:rFonts w:asciiTheme="majorHAnsi" w:eastAsia="Calibri" w:hAnsiTheme="majorHAnsi" w:cstheme="majorBidi"/>
          <w:lang w:bidi="ar-EG"/>
        </w:rPr>
        <w:t xml:space="preserve">es noticeably when it comes to </w:t>
      </w:r>
      <w:r w:rsidR="00456C12" w:rsidRPr="00C40AC5">
        <w:rPr>
          <w:rFonts w:asciiTheme="majorHAnsi" w:eastAsia="Calibri" w:hAnsiTheme="majorHAnsi" w:cstheme="majorBidi"/>
          <w:lang w:bidi="ar-EG"/>
        </w:rPr>
        <w:t>medical convoys</w:t>
      </w:r>
      <w:r w:rsidR="008E369A">
        <w:rPr>
          <w:rFonts w:asciiTheme="majorHAnsi" w:eastAsia="Calibri" w:hAnsiTheme="majorHAnsi" w:cstheme="majorBidi"/>
          <w:lang w:bidi="ar-EG"/>
        </w:rPr>
        <w:t xml:space="preserve"> </w:t>
      </w:r>
      <w:r w:rsidR="00552941">
        <w:rPr>
          <w:rFonts w:asciiTheme="majorHAnsi" w:eastAsia="Calibri" w:hAnsiTheme="majorHAnsi" w:cstheme="majorBidi"/>
          <w:lang w:bidi="ar-EG"/>
        </w:rPr>
        <w:t>(</w:t>
      </w:r>
      <w:r w:rsidR="00456C12" w:rsidRPr="00C40AC5">
        <w:rPr>
          <w:rFonts w:asciiTheme="majorHAnsi" w:eastAsia="Calibri" w:hAnsiTheme="majorHAnsi" w:cstheme="majorBidi"/>
          <w:lang w:bidi="ar-EG"/>
        </w:rPr>
        <w:t>9.5%</w:t>
      </w:r>
      <w:r w:rsidR="00552941">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w:t>
      </w:r>
      <w:r w:rsidR="001720FA" w:rsidRPr="00C40AC5">
        <w:rPr>
          <w:rFonts w:asciiTheme="majorHAnsi" w:eastAsia="Calibri" w:hAnsiTheme="majorHAnsi" w:cstheme="majorBidi"/>
          <w:lang w:bidi="ar-EG"/>
        </w:rPr>
        <w:t>posters/</w:t>
      </w:r>
      <w:r w:rsidR="00AA668F" w:rsidRPr="00C40AC5">
        <w:rPr>
          <w:rFonts w:asciiTheme="majorHAnsi" w:eastAsia="Calibri" w:hAnsiTheme="majorHAnsi" w:cstheme="majorBidi"/>
          <w:lang w:bidi="ar-EG"/>
        </w:rPr>
        <w:t xml:space="preserve">videos </w:t>
      </w:r>
      <w:r w:rsidR="00552941">
        <w:rPr>
          <w:rFonts w:asciiTheme="majorHAnsi" w:eastAsia="Calibri" w:hAnsiTheme="majorHAnsi" w:cstheme="majorBidi"/>
          <w:lang w:bidi="ar-EG"/>
        </w:rPr>
        <w:t>(</w:t>
      </w:r>
      <w:r w:rsidR="00AA668F" w:rsidRPr="00C40AC5">
        <w:rPr>
          <w:rFonts w:asciiTheme="majorHAnsi" w:eastAsia="Calibri" w:hAnsiTheme="majorHAnsi" w:cstheme="majorBidi"/>
          <w:lang w:bidi="ar-EG"/>
        </w:rPr>
        <w:t>8.2%</w:t>
      </w:r>
      <w:r w:rsidR="00552941">
        <w:rPr>
          <w:rFonts w:asciiTheme="majorHAnsi" w:eastAsia="Calibri" w:hAnsiTheme="majorHAnsi" w:cstheme="majorBidi"/>
          <w:lang w:bidi="ar-EG"/>
        </w:rPr>
        <w:t>)</w:t>
      </w:r>
      <w:r w:rsidR="008E369A">
        <w:rPr>
          <w:rFonts w:asciiTheme="majorHAnsi" w:eastAsia="Calibri" w:hAnsiTheme="majorHAnsi" w:cstheme="majorBidi"/>
          <w:lang w:bidi="ar-EG"/>
        </w:rPr>
        <w:t>.</w:t>
      </w:r>
      <w:r w:rsidR="00AA668F" w:rsidRPr="00C40AC5">
        <w:rPr>
          <w:rFonts w:asciiTheme="majorHAnsi" w:eastAsia="Calibri" w:hAnsiTheme="majorHAnsi" w:cstheme="majorBidi"/>
          <w:lang w:bidi="ar-EG"/>
        </w:rPr>
        <w:t xml:space="preserve"> </w:t>
      </w:r>
      <w:r w:rsidR="008E369A">
        <w:rPr>
          <w:rFonts w:asciiTheme="majorHAnsi" w:eastAsia="Calibri" w:hAnsiTheme="majorHAnsi" w:cstheme="majorBidi"/>
          <w:lang w:bidi="ar-EG"/>
        </w:rPr>
        <w:t>R</w:t>
      </w:r>
      <w:r w:rsidR="00AA668F" w:rsidRPr="00C40AC5">
        <w:rPr>
          <w:rFonts w:asciiTheme="majorHAnsi" w:eastAsia="Calibri" w:hAnsiTheme="majorHAnsi" w:cstheme="majorBidi"/>
          <w:lang w:bidi="ar-EG"/>
        </w:rPr>
        <w:t>eligion</w:t>
      </w:r>
      <w:r w:rsidR="00456C12" w:rsidRPr="00C40AC5">
        <w:rPr>
          <w:rFonts w:asciiTheme="majorHAnsi" w:eastAsia="Calibri" w:hAnsiTheme="majorHAnsi" w:cstheme="majorBidi"/>
          <w:lang w:bidi="ar-EG"/>
        </w:rPr>
        <w:t xml:space="preserve"> lessons</w:t>
      </w:r>
      <w:r w:rsidR="008E369A">
        <w:rPr>
          <w:rFonts w:asciiTheme="majorHAnsi" w:eastAsia="Calibri" w:hAnsiTheme="majorHAnsi" w:cstheme="majorBidi"/>
          <w:lang w:bidi="ar-EG"/>
        </w:rPr>
        <w:t xml:space="preserve"> </w:t>
      </w:r>
      <w:r w:rsidR="001720FA" w:rsidRPr="00C40AC5">
        <w:rPr>
          <w:rFonts w:asciiTheme="majorHAnsi" w:eastAsia="Calibri" w:hAnsiTheme="majorHAnsi" w:cstheme="majorBidi"/>
          <w:lang w:bidi="ar-EG"/>
        </w:rPr>
        <w:t>is</w:t>
      </w:r>
      <w:r w:rsidR="00456C12" w:rsidRPr="00C40AC5">
        <w:rPr>
          <w:rFonts w:asciiTheme="majorHAnsi" w:eastAsia="Calibri" w:hAnsiTheme="majorHAnsi" w:cstheme="majorBidi"/>
          <w:lang w:bidi="ar-EG"/>
        </w:rPr>
        <w:t xml:space="preserve"> only at 4.8%.</w:t>
      </w:r>
      <w:r w:rsidR="001720FA" w:rsidRPr="00C40AC5">
        <w:rPr>
          <w:rFonts w:asciiTheme="majorHAnsi" w:eastAsia="Calibri" w:hAnsiTheme="majorHAnsi" w:cstheme="majorBidi"/>
          <w:lang w:bidi="ar-EG"/>
        </w:rPr>
        <w:t xml:space="preserve"> Through as</w:t>
      </w:r>
      <w:r w:rsidR="00456C12" w:rsidRPr="00C40AC5">
        <w:rPr>
          <w:rFonts w:asciiTheme="majorHAnsi" w:eastAsia="Calibri" w:hAnsiTheme="majorHAnsi" w:cstheme="majorBidi"/>
          <w:lang w:bidi="ar-EG"/>
        </w:rPr>
        <w:t xml:space="preserve">king coordinators </w:t>
      </w:r>
      <w:r w:rsidR="00AA668F" w:rsidRPr="00C40AC5">
        <w:rPr>
          <w:rFonts w:asciiTheme="majorHAnsi" w:eastAsia="Calibri" w:hAnsiTheme="majorHAnsi" w:cstheme="majorBidi"/>
          <w:lang w:bidi="ar-EG"/>
        </w:rPr>
        <w:t>about the best methods of</w:t>
      </w:r>
      <w:r w:rsidR="00456C12" w:rsidRPr="00C40AC5">
        <w:rPr>
          <w:rFonts w:asciiTheme="majorHAnsi" w:eastAsia="Calibri" w:hAnsiTheme="majorHAnsi" w:cstheme="majorBidi"/>
          <w:lang w:bidi="ar-EG"/>
        </w:rPr>
        <w:t xml:space="preserve"> transferring awareness messages and</w:t>
      </w:r>
      <w:r w:rsidR="008E369A">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local community ou</w:t>
      </w:r>
      <w:r w:rsidR="001720FA" w:rsidRPr="00C40AC5">
        <w:rPr>
          <w:rFonts w:asciiTheme="majorHAnsi" w:eastAsia="Calibri" w:hAnsiTheme="majorHAnsi" w:cstheme="majorBidi"/>
          <w:lang w:bidi="ar-EG"/>
        </w:rPr>
        <w:t>treach, t</w:t>
      </w:r>
      <w:r w:rsidR="00F02542" w:rsidRPr="00C40AC5">
        <w:rPr>
          <w:rFonts w:asciiTheme="majorHAnsi" w:eastAsia="Calibri" w:hAnsiTheme="majorHAnsi" w:cstheme="majorBidi"/>
          <w:lang w:bidi="ar-EG"/>
        </w:rPr>
        <w:t xml:space="preserve">he percentage of those </w:t>
      </w:r>
      <w:r w:rsidR="00456C12" w:rsidRPr="00C40AC5">
        <w:rPr>
          <w:rFonts w:asciiTheme="majorHAnsi" w:eastAsia="Calibri" w:hAnsiTheme="majorHAnsi" w:cstheme="majorBidi"/>
          <w:lang w:bidi="ar-EG"/>
        </w:rPr>
        <w:t xml:space="preserve">who reported that seminars are the most effective is 76.4% and the percentage of household visits and small sessions were nearly 27%. </w:t>
      </w:r>
      <w:r w:rsidR="0055667D" w:rsidRPr="00C40AC5">
        <w:rPr>
          <w:rFonts w:asciiTheme="majorHAnsi" w:eastAsia="Calibri" w:hAnsiTheme="majorHAnsi" w:cstheme="majorBidi"/>
          <w:noProof/>
        </w:rPr>
        <w:drawing>
          <wp:anchor distT="0" distB="0" distL="114300" distR="114300" simplePos="0" relativeHeight="251661312" behindDoc="0" locked="0" layoutInCell="1" allowOverlap="1" wp14:anchorId="528515E1" wp14:editId="56A5387F">
            <wp:simplePos x="0" y="0"/>
            <wp:positionH relativeFrom="margin">
              <wp:posOffset>4303395</wp:posOffset>
            </wp:positionH>
            <wp:positionV relativeFrom="paragraph">
              <wp:posOffset>2896870</wp:posOffset>
            </wp:positionV>
            <wp:extent cx="2066925" cy="213868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456C12" w:rsidRPr="00C40AC5">
        <w:rPr>
          <w:rFonts w:asciiTheme="majorHAnsi" w:eastAsia="Calibri" w:hAnsiTheme="majorHAnsi" w:cstheme="majorBidi"/>
          <w:lang w:bidi="ar-EG"/>
        </w:rPr>
        <w:t xml:space="preserve">The coordinators also added that sessions with organic leaders has a huge </w:t>
      </w:r>
      <w:r w:rsidR="00046418" w:rsidRPr="00C40AC5">
        <w:rPr>
          <w:rFonts w:asciiTheme="majorHAnsi" w:eastAsia="Calibri" w:hAnsiTheme="majorHAnsi" w:cstheme="majorBidi"/>
          <w:lang w:bidi="ar-EG"/>
        </w:rPr>
        <w:t>effect on convincing families, followed by s</w:t>
      </w:r>
      <w:r w:rsidR="00456C12" w:rsidRPr="00C40AC5">
        <w:rPr>
          <w:rFonts w:asciiTheme="majorHAnsi" w:eastAsia="Calibri" w:hAnsiTheme="majorHAnsi" w:cstheme="majorBidi"/>
          <w:lang w:bidi="ar-EG"/>
        </w:rPr>
        <w:t>chools with 6%.</w:t>
      </w:r>
    </w:p>
    <w:p w:rsidR="00456C12" w:rsidRPr="00C40AC5" w:rsidRDefault="001E0962" w:rsidP="00C40AC5">
      <w:pPr>
        <w:pStyle w:val="Heading2"/>
        <w:numPr>
          <w:ilvl w:val="1"/>
          <w:numId w:val="5"/>
        </w:numPr>
        <w:bidi w:val="0"/>
        <w:spacing w:before="0" w:after="240" w:line="276" w:lineRule="auto"/>
        <w:rPr>
          <w:rFonts w:asciiTheme="minorBidi" w:hAnsiTheme="minorBidi" w:cstheme="minorBidi"/>
          <w:i w:val="0"/>
          <w:iCs/>
          <w:color w:val="0070C0"/>
          <w:sz w:val="24"/>
          <w:szCs w:val="24"/>
          <w:lang w:bidi="ar-EG"/>
        </w:rPr>
      </w:pPr>
      <w:bookmarkStart w:id="549" w:name="_Toc419712883"/>
      <w:bookmarkStart w:id="550" w:name="_Toc423127527"/>
      <w:r w:rsidRPr="00C40AC5">
        <w:rPr>
          <w:rFonts w:asciiTheme="minorBidi" w:hAnsiTheme="minorBidi" w:cstheme="minorBidi"/>
          <w:i w:val="0"/>
          <w:iCs/>
          <w:color w:val="0070C0"/>
          <w:sz w:val="24"/>
          <w:szCs w:val="24"/>
          <w:lang w:bidi="ar-EG"/>
        </w:rPr>
        <w:t>F</w:t>
      </w:r>
      <w:r w:rsidR="00456C12" w:rsidRPr="00C40AC5">
        <w:rPr>
          <w:rFonts w:asciiTheme="minorBidi" w:hAnsiTheme="minorBidi" w:cstheme="minorBidi"/>
          <w:i w:val="0"/>
          <w:iCs/>
          <w:color w:val="0070C0"/>
          <w:sz w:val="24"/>
          <w:szCs w:val="24"/>
          <w:lang w:bidi="ar-EG"/>
        </w:rPr>
        <w:t xml:space="preserve">amily </w:t>
      </w:r>
      <w:r w:rsidRPr="00C40AC5">
        <w:rPr>
          <w:rFonts w:asciiTheme="minorBidi" w:hAnsiTheme="minorBidi" w:cstheme="minorBidi"/>
          <w:i w:val="0"/>
          <w:iCs/>
          <w:color w:val="0070C0"/>
          <w:sz w:val="24"/>
          <w:szCs w:val="24"/>
          <w:lang w:bidi="ar-EG"/>
        </w:rPr>
        <w:t xml:space="preserve">Services </w:t>
      </w:r>
      <w:r w:rsidR="00533F9E">
        <w:rPr>
          <w:rFonts w:asciiTheme="minorBidi" w:hAnsiTheme="minorBidi" w:cstheme="minorBidi"/>
          <w:i w:val="0"/>
          <w:iCs/>
          <w:color w:val="0070C0"/>
          <w:sz w:val="24"/>
          <w:szCs w:val="24"/>
          <w:lang w:bidi="ar-EG"/>
        </w:rPr>
        <w:t xml:space="preserve">and </w:t>
      </w:r>
      <w:r w:rsidRPr="00C40AC5">
        <w:rPr>
          <w:rFonts w:asciiTheme="minorBidi" w:hAnsiTheme="minorBidi" w:cstheme="minorBidi"/>
          <w:i w:val="0"/>
          <w:iCs/>
          <w:color w:val="0070C0"/>
          <w:sz w:val="24"/>
          <w:szCs w:val="24"/>
          <w:lang w:bidi="ar-EG"/>
        </w:rPr>
        <w:t>Community I</w:t>
      </w:r>
      <w:r w:rsidR="00456C12" w:rsidRPr="00C40AC5">
        <w:rPr>
          <w:rFonts w:asciiTheme="minorBidi" w:hAnsiTheme="minorBidi" w:cstheme="minorBidi"/>
          <w:i w:val="0"/>
          <w:iCs/>
          <w:color w:val="0070C0"/>
          <w:sz w:val="24"/>
          <w:szCs w:val="24"/>
          <w:lang w:bidi="ar-EG"/>
        </w:rPr>
        <w:t>nitiatives</w:t>
      </w:r>
      <w:bookmarkEnd w:id="549"/>
      <w:r w:rsidR="008E369A">
        <w:rPr>
          <w:rFonts w:asciiTheme="minorBidi" w:hAnsiTheme="minorBidi" w:cstheme="minorBidi"/>
          <w:i w:val="0"/>
          <w:iCs/>
          <w:color w:val="0070C0"/>
          <w:sz w:val="24"/>
          <w:szCs w:val="24"/>
          <w:lang w:bidi="ar-EG"/>
        </w:rPr>
        <w:t xml:space="preserve"> </w:t>
      </w:r>
      <w:r w:rsidR="00533F9E">
        <w:rPr>
          <w:rFonts w:asciiTheme="minorBidi" w:hAnsiTheme="minorBidi" w:cstheme="minorBidi"/>
          <w:i w:val="0"/>
          <w:iCs/>
          <w:color w:val="0070C0"/>
          <w:sz w:val="24"/>
          <w:szCs w:val="24"/>
          <w:lang w:bidi="ar-EG"/>
        </w:rPr>
        <w:t>Achieved Results</w:t>
      </w:r>
      <w:bookmarkEnd w:id="550"/>
    </w:p>
    <w:p w:rsidR="00456C12" w:rsidRPr="00C40AC5" w:rsidRDefault="00456C12"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This part shows the community initiatives and family services provide</w:t>
      </w:r>
      <w:r w:rsidR="001E0962" w:rsidRPr="00C40AC5">
        <w:rPr>
          <w:rFonts w:asciiTheme="majorHAnsi" w:hAnsiTheme="majorHAnsi" w:cstheme="majorBidi"/>
          <w:lang w:bidi="ar-EG"/>
        </w:rPr>
        <w:t>d by the program in the target villages.</w:t>
      </w:r>
      <w:r w:rsidRPr="00C40AC5">
        <w:rPr>
          <w:rFonts w:asciiTheme="majorHAnsi" w:hAnsiTheme="majorHAnsi" w:cstheme="majorBidi"/>
          <w:lang w:bidi="ar-EG"/>
        </w:rPr>
        <w:t xml:space="preserve"> </w:t>
      </w:r>
      <w:r w:rsidR="00562119" w:rsidRPr="00A27B90">
        <w:rPr>
          <w:rFonts w:asciiTheme="majorHAnsi" w:hAnsiTheme="majorHAnsi" w:cstheme="majorBidi"/>
          <w:lang w:bidi="ar-EG"/>
        </w:rPr>
        <w:t>Figure</w:t>
      </w:r>
      <w:r w:rsidR="001E0962" w:rsidRPr="00C40AC5">
        <w:rPr>
          <w:rFonts w:asciiTheme="majorHAnsi" w:hAnsiTheme="majorHAnsi" w:cstheme="majorBidi"/>
          <w:lang w:bidi="ar-EG"/>
        </w:rPr>
        <w:t xml:space="preserve"> (</w:t>
      </w:r>
      <w:r w:rsidR="007071EF">
        <w:rPr>
          <w:rFonts w:asciiTheme="majorHAnsi" w:hAnsiTheme="majorHAnsi" w:cstheme="majorBidi"/>
          <w:lang w:bidi="ar-EG"/>
        </w:rPr>
        <w:t>5-</w:t>
      </w:r>
      <w:r w:rsidR="001E0962" w:rsidRPr="00C40AC5">
        <w:rPr>
          <w:rFonts w:asciiTheme="majorHAnsi" w:hAnsiTheme="majorHAnsi" w:cstheme="majorBidi"/>
          <w:lang w:bidi="ar-EG"/>
        </w:rPr>
        <w:t xml:space="preserve">3) shows the percentage </w:t>
      </w:r>
      <w:r w:rsidRPr="00C40AC5">
        <w:rPr>
          <w:rFonts w:asciiTheme="majorHAnsi" w:hAnsiTheme="majorHAnsi" w:cstheme="majorBidi"/>
          <w:lang w:bidi="ar-EG"/>
        </w:rPr>
        <w:t xml:space="preserve">of people receiving </w:t>
      </w:r>
      <w:r w:rsidR="001E0962" w:rsidRPr="00C40AC5">
        <w:rPr>
          <w:rFonts w:asciiTheme="majorHAnsi" w:hAnsiTheme="majorHAnsi" w:cstheme="majorBidi"/>
          <w:lang w:bidi="ar-EG"/>
        </w:rPr>
        <w:t xml:space="preserve">program’s services through </w:t>
      </w:r>
      <w:r w:rsidRPr="00C40AC5">
        <w:rPr>
          <w:rFonts w:asciiTheme="majorHAnsi" w:hAnsiTheme="majorHAnsi" w:cstheme="majorBidi"/>
          <w:lang w:bidi="ar-EG"/>
        </w:rPr>
        <w:t xml:space="preserve">NGOs participating in the execution reached 64%, </w:t>
      </w:r>
      <w:r w:rsidR="001E0962" w:rsidRPr="00C40AC5">
        <w:rPr>
          <w:rFonts w:asciiTheme="majorHAnsi" w:hAnsiTheme="majorHAnsi" w:cstheme="majorBidi"/>
          <w:lang w:bidi="ar-EG"/>
        </w:rPr>
        <w:t xml:space="preserve">while </w:t>
      </w:r>
      <w:r w:rsidR="0030438F">
        <w:rPr>
          <w:rFonts w:asciiTheme="majorHAnsi" w:hAnsiTheme="majorHAnsi" w:cstheme="majorBidi"/>
          <w:lang w:bidi="ar-EG"/>
        </w:rPr>
        <w:t>t</w:t>
      </w:r>
      <w:r w:rsidR="0030438F" w:rsidRPr="00C40AC5">
        <w:rPr>
          <w:rFonts w:asciiTheme="majorHAnsi" w:hAnsiTheme="majorHAnsi" w:cstheme="majorBidi"/>
          <w:lang w:bidi="ar-EG"/>
        </w:rPr>
        <w:t xml:space="preserve">hose </w:t>
      </w:r>
      <w:r w:rsidR="001E0962" w:rsidRPr="00C40AC5">
        <w:rPr>
          <w:rFonts w:asciiTheme="majorHAnsi" w:hAnsiTheme="majorHAnsi" w:cstheme="majorBidi"/>
          <w:lang w:bidi="ar-EG"/>
        </w:rPr>
        <w:t>who didn’t are 36%.</w:t>
      </w:r>
    </w:p>
    <w:p w:rsidR="00456C12" w:rsidRPr="00C40AC5" w:rsidRDefault="00CB280C" w:rsidP="00C40AC5">
      <w:pPr>
        <w:pStyle w:val="Heading3"/>
        <w:numPr>
          <w:ilvl w:val="0"/>
          <w:numId w:val="22"/>
        </w:numPr>
        <w:spacing w:before="0" w:after="240" w:line="276" w:lineRule="auto"/>
        <w:ind w:left="360"/>
        <w:rPr>
          <w:rFonts w:asciiTheme="minorBidi" w:hAnsiTheme="minorBidi" w:cstheme="minorBidi"/>
          <w:b/>
          <w:bCs/>
          <w:color w:val="0070C0"/>
          <w:sz w:val="22"/>
          <w:szCs w:val="22"/>
          <w:lang w:bidi="ar-EG"/>
        </w:rPr>
      </w:pPr>
      <w:bookmarkStart w:id="551" w:name="_Toc423033941"/>
      <w:bookmarkStart w:id="552" w:name="_Toc423034106"/>
      <w:bookmarkStart w:id="553" w:name="_Toc423034198"/>
      <w:bookmarkStart w:id="554" w:name="_Toc423034292"/>
      <w:bookmarkStart w:id="555" w:name="_Toc423034384"/>
      <w:bookmarkStart w:id="556" w:name="_Toc423034940"/>
      <w:bookmarkStart w:id="557" w:name="_Toc423037847"/>
      <w:bookmarkStart w:id="558" w:name="_Toc423037941"/>
      <w:bookmarkStart w:id="559" w:name="_Toc423038035"/>
      <w:bookmarkStart w:id="560" w:name="_Toc423038128"/>
      <w:bookmarkStart w:id="561" w:name="_Toc423094880"/>
      <w:bookmarkStart w:id="562" w:name="_Toc423097621"/>
      <w:bookmarkStart w:id="563" w:name="_Toc423111656"/>
      <w:bookmarkStart w:id="564" w:name="_Toc423116683"/>
      <w:bookmarkStart w:id="565" w:name="_Toc423125846"/>
      <w:bookmarkStart w:id="566" w:name="_Toc423126406"/>
      <w:bookmarkStart w:id="567" w:name="_Toc423126966"/>
      <w:bookmarkStart w:id="568" w:name="_Toc423127528"/>
      <w:bookmarkStart w:id="569" w:name="_Toc423127529"/>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Theme="minorBidi" w:hAnsiTheme="minorBidi" w:cstheme="minorBidi"/>
          <w:b/>
          <w:bCs/>
          <w:color w:val="0070C0"/>
          <w:sz w:val="22"/>
          <w:szCs w:val="22"/>
          <w:lang w:bidi="ar-EG"/>
        </w:rPr>
        <w:t>Diversity</w:t>
      </w:r>
      <w:r w:rsidR="00533F9E">
        <w:rPr>
          <w:rFonts w:asciiTheme="minorBidi" w:hAnsiTheme="minorBidi" w:cstheme="minorBidi"/>
          <w:b/>
          <w:bCs/>
          <w:color w:val="0070C0"/>
          <w:sz w:val="22"/>
          <w:szCs w:val="22"/>
          <w:lang w:bidi="ar-EG"/>
        </w:rPr>
        <w:t xml:space="preserve"> </w:t>
      </w:r>
      <w:r w:rsidR="00456C12" w:rsidRPr="00C40AC5">
        <w:rPr>
          <w:rFonts w:asciiTheme="minorBidi" w:hAnsiTheme="minorBidi" w:cstheme="minorBidi"/>
          <w:b/>
          <w:bCs/>
          <w:color w:val="0070C0"/>
          <w:sz w:val="22"/>
          <w:szCs w:val="22"/>
          <w:lang w:bidi="ar-EG"/>
        </w:rPr>
        <w:t xml:space="preserve">of </w:t>
      </w:r>
      <w:r w:rsidR="0030438F">
        <w:rPr>
          <w:rFonts w:asciiTheme="minorBidi" w:hAnsiTheme="minorBidi" w:cstheme="minorBidi"/>
          <w:b/>
          <w:bCs/>
          <w:color w:val="0070C0"/>
          <w:sz w:val="22"/>
          <w:szCs w:val="22"/>
          <w:lang w:bidi="ar-EG"/>
        </w:rPr>
        <w:t>C</w:t>
      </w:r>
      <w:r w:rsidR="00456C12" w:rsidRPr="00C40AC5">
        <w:rPr>
          <w:rFonts w:asciiTheme="minorBidi" w:hAnsiTheme="minorBidi" w:cstheme="minorBidi"/>
          <w:b/>
          <w:bCs/>
          <w:color w:val="0070C0"/>
          <w:sz w:val="22"/>
          <w:szCs w:val="22"/>
          <w:lang w:bidi="ar-EG"/>
        </w:rPr>
        <w:t xml:space="preserve">ommunity </w:t>
      </w:r>
      <w:r w:rsidR="0030438F">
        <w:rPr>
          <w:rFonts w:asciiTheme="minorBidi" w:hAnsiTheme="minorBidi" w:cstheme="minorBidi"/>
          <w:b/>
          <w:bCs/>
          <w:color w:val="0070C0"/>
          <w:sz w:val="22"/>
          <w:szCs w:val="22"/>
          <w:lang w:bidi="ar-EG"/>
        </w:rPr>
        <w:t>S</w:t>
      </w:r>
      <w:r w:rsidR="0030438F" w:rsidRPr="00C40AC5">
        <w:rPr>
          <w:rFonts w:asciiTheme="minorBidi" w:hAnsiTheme="minorBidi" w:cstheme="minorBidi"/>
          <w:b/>
          <w:bCs/>
          <w:color w:val="0070C0"/>
          <w:sz w:val="22"/>
          <w:szCs w:val="22"/>
          <w:lang w:bidi="ar-EG"/>
        </w:rPr>
        <w:t>ervice</w:t>
      </w:r>
      <w:r w:rsidR="0030438F">
        <w:rPr>
          <w:rFonts w:asciiTheme="minorBidi" w:hAnsiTheme="minorBidi" w:cstheme="minorBidi"/>
          <w:b/>
          <w:bCs/>
          <w:color w:val="0070C0"/>
          <w:sz w:val="22"/>
          <w:szCs w:val="22"/>
          <w:lang w:bidi="ar-EG"/>
        </w:rPr>
        <w:t>s</w:t>
      </w:r>
      <w:r w:rsidR="0030438F" w:rsidRPr="00C40AC5">
        <w:rPr>
          <w:rFonts w:asciiTheme="minorBidi" w:hAnsiTheme="minorBidi" w:cstheme="minorBidi"/>
          <w:b/>
          <w:bCs/>
          <w:color w:val="0070C0"/>
          <w:sz w:val="22"/>
          <w:szCs w:val="22"/>
          <w:lang w:bidi="ar-EG"/>
        </w:rPr>
        <w:t xml:space="preserve"> </w:t>
      </w:r>
      <w:r>
        <w:rPr>
          <w:rFonts w:asciiTheme="minorBidi" w:hAnsiTheme="minorBidi" w:cstheme="minorBidi"/>
          <w:b/>
          <w:bCs/>
          <w:color w:val="0070C0"/>
          <w:sz w:val="22"/>
          <w:szCs w:val="22"/>
          <w:lang w:bidi="ar-EG"/>
        </w:rPr>
        <w:t>Types</w:t>
      </w:r>
      <w:bookmarkEnd w:id="569"/>
    </w:p>
    <w:p w:rsidR="00456C12" w:rsidRPr="00C40AC5" w:rsidRDefault="00456C12" w:rsidP="00C40AC5">
      <w:pPr>
        <w:spacing w:before="0" w:after="240" w:line="276" w:lineRule="auto"/>
        <w:ind w:right="4"/>
        <w:jc w:val="both"/>
        <w:rPr>
          <w:rFonts w:asciiTheme="majorHAnsi" w:hAnsiTheme="majorHAnsi" w:cstheme="majorBidi"/>
          <w:lang w:bidi="ar-EG"/>
        </w:rPr>
      </w:pPr>
      <w:r w:rsidRPr="00C40AC5">
        <w:rPr>
          <w:rFonts w:asciiTheme="majorHAnsi" w:hAnsiTheme="majorHAnsi" w:cstheme="majorBidi"/>
          <w:lang w:bidi="ar-EG"/>
        </w:rPr>
        <w:t xml:space="preserve">Most women in </w:t>
      </w:r>
      <w:r w:rsidR="0030438F">
        <w:rPr>
          <w:rFonts w:asciiTheme="majorHAnsi" w:hAnsiTheme="majorHAnsi" w:cstheme="majorBidi"/>
          <w:lang w:bidi="ar-EG"/>
        </w:rPr>
        <w:t>U</w:t>
      </w:r>
      <w:r w:rsidR="0030438F" w:rsidRPr="00C40AC5">
        <w:rPr>
          <w:rFonts w:asciiTheme="majorHAnsi" w:hAnsiTheme="majorHAnsi" w:cstheme="majorBidi"/>
          <w:lang w:bidi="ar-EG"/>
        </w:rPr>
        <w:t xml:space="preserve">pper </w:t>
      </w:r>
      <w:r w:rsidRPr="00C40AC5">
        <w:rPr>
          <w:rFonts w:asciiTheme="majorHAnsi" w:hAnsiTheme="majorHAnsi" w:cstheme="majorBidi"/>
          <w:lang w:bidi="ar-EG"/>
        </w:rPr>
        <w:t xml:space="preserve">Egyptian governorates pointed out that NGOs have provided them with many educational, </w:t>
      </w:r>
      <w:r w:rsidR="000D0DFF">
        <w:rPr>
          <w:rFonts w:asciiTheme="majorHAnsi" w:hAnsiTheme="majorHAnsi" w:cstheme="majorBidi"/>
          <w:lang w:bidi="ar-EG"/>
        </w:rPr>
        <w:t>h</w:t>
      </w:r>
      <w:r w:rsidR="000D0DFF" w:rsidRPr="00C40AC5">
        <w:rPr>
          <w:rFonts w:asciiTheme="majorHAnsi" w:hAnsiTheme="majorHAnsi" w:cstheme="majorBidi"/>
          <w:lang w:bidi="ar-EG"/>
        </w:rPr>
        <w:t xml:space="preserve">ealth </w:t>
      </w:r>
      <w:r w:rsidRPr="00C40AC5">
        <w:rPr>
          <w:rFonts w:asciiTheme="majorHAnsi" w:hAnsiTheme="majorHAnsi" w:cstheme="majorBidi"/>
          <w:lang w:bidi="ar-EG"/>
        </w:rPr>
        <w:t>and environmental services</w:t>
      </w:r>
      <w:r w:rsidR="00E508F1" w:rsidRPr="00C40AC5">
        <w:rPr>
          <w:rFonts w:asciiTheme="majorHAnsi" w:hAnsiTheme="majorHAnsi" w:cstheme="majorBidi"/>
          <w:lang w:bidi="ar-EG"/>
        </w:rPr>
        <w:t xml:space="preserve"> </w:t>
      </w:r>
      <w:r w:rsidRPr="00C40AC5">
        <w:rPr>
          <w:rFonts w:asciiTheme="majorHAnsi" w:hAnsiTheme="majorHAnsi" w:cstheme="majorBidi"/>
          <w:lang w:bidi="ar-EG"/>
        </w:rPr>
        <w:t>as well as helping them provide family income generating projects</w:t>
      </w:r>
      <w:r w:rsidR="000D0DFF">
        <w:rPr>
          <w:rFonts w:asciiTheme="majorHAnsi" w:hAnsiTheme="majorHAnsi" w:cstheme="majorBidi"/>
          <w:lang w:bidi="ar-EG"/>
        </w:rPr>
        <w:t>,</w:t>
      </w:r>
      <w:r w:rsidRPr="00C40AC5">
        <w:rPr>
          <w:rFonts w:asciiTheme="majorHAnsi" w:hAnsiTheme="majorHAnsi" w:cstheme="majorBidi"/>
          <w:lang w:bidi="ar-EG"/>
        </w:rPr>
        <w:t xml:space="preserve"> and these services where less pronounced in lower Egyptian governorates. The association’s great interest in health issues was evident through the discussion. </w:t>
      </w:r>
    </w:p>
    <w:p w:rsidR="00456C12" w:rsidRPr="00C40AC5" w:rsidRDefault="00456C12" w:rsidP="00C40AC5">
      <w:pPr>
        <w:pStyle w:val="ListParagraph"/>
        <w:spacing w:before="0" w:after="240" w:line="276" w:lineRule="auto"/>
        <w:ind w:left="-22"/>
        <w:contextualSpacing w:val="0"/>
        <w:jc w:val="both"/>
        <w:rPr>
          <w:rFonts w:asciiTheme="majorHAnsi" w:hAnsiTheme="majorHAnsi" w:cstheme="majorBidi"/>
          <w:lang w:bidi="ar-EG"/>
        </w:rPr>
      </w:pPr>
      <w:r w:rsidRPr="00C40AC5">
        <w:rPr>
          <w:rFonts w:asciiTheme="majorHAnsi" w:hAnsiTheme="majorHAnsi" w:cstheme="majorBidi"/>
          <w:lang w:bidi="ar-EG"/>
        </w:rPr>
        <w:t xml:space="preserve">Many women form Aswan </w:t>
      </w:r>
      <w:r w:rsidR="000D0DFF">
        <w:rPr>
          <w:rFonts w:asciiTheme="majorHAnsi" w:hAnsiTheme="majorHAnsi" w:cstheme="majorBidi"/>
          <w:lang w:bidi="ar-EG"/>
        </w:rPr>
        <w:t>G</w:t>
      </w:r>
      <w:r w:rsidR="000D0DFF" w:rsidRPr="00C40AC5">
        <w:rPr>
          <w:rFonts w:asciiTheme="majorHAnsi" w:hAnsiTheme="majorHAnsi" w:cstheme="majorBidi"/>
          <w:lang w:bidi="ar-EG"/>
        </w:rPr>
        <w:t xml:space="preserve">overnorate </w:t>
      </w:r>
      <w:r w:rsidRPr="00C40AC5">
        <w:rPr>
          <w:rFonts w:asciiTheme="majorHAnsi" w:hAnsiTheme="majorHAnsi" w:cstheme="majorBidi"/>
          <w:lang w:bidi="ar-EG"/>
        </w:rPr>
        <w:t>have praised the health services provided by NGOs whether it is by providing medical convoys, providing physicians or free m</w:t>
      </w:r>
      <w:r w:rsidR="001E0962" w:rsidRPr="00C40AC5">
        <w:rPr>
          <w:rFonts w:asciiTheme="majorHAnsi" w:hAnsiTheme="majorHAnsi" w:cstheme="majorBidi"/>
          <w:lang w:bidi="ar-EG"/>
        </w:rPr>
        <w:t>edical treatment. Women form Ass</w:t>
      </w:r>
      <w:r w:rsidRPr="00C40AC5">
        <w:rPr>
          <w:rFonts w:asciiTheme="majorHAnsi" w:hAnsiTheme="majorHAnsi" w:cstheme="majorBidi"/>
          <w:lang w:bidi="ar-EG"/>
        </w:rPr>
        <w:t xml:space="preserve">iut governorate have also supported the benefit they got as the organization has facilitated paying for goods through installments (empty gas cylinders, fans, washing machines, etc…). The organization also issued national ID cards for men and women as it also assisted in providing several houses with drinking water. </w:t>
      </w:r>
    </w:p>
    <w:p w:rsidR="00456C12" w:rsidRPr="00C40AC5" w:rsidRDefault="00456C12" w:rsidP="00C40AC5">
      <w:pPr>
        <w:pStyle w:val="ListParagraph"/>
        <w:spacing w:before="0" w:after="240" w:line="276" w:lineRule="auto"/>
        <w:ind w:left="-22"/>
        <w:contextualSpacing w:val="0"/>
        <w:jc w:val="both"/>
        <w:rPr>
          <w:rFonts w:asciiTheme="majorHAnsi" w:hAnsiTheme="majorHAnsi" w:cstheme="majorBidi"/>
          <w:rtl/>
          <w:lang w:bidi="ar-EG"/>
        </w:rPr>
      </w:pPr>
      <w:r w:rsidRPr="00C40AC5">
        <w:rPr>
          <w:rFonts w:asciiTheme="majorHAnsi" w:hAnsiTheme="majorHAnsi" w:cstheme="majorBidi"/>
          <w:lang w:bidi="ar-EG"/>
        </w:rPr>
        <w:lastRenderedPageBreak/>
        <w:t xml:space="preserve">As for young girls, In addition to what women mentioned about the different services provided which will benefit not only them but also all family members, </w:t>
      </w:r>
      <w:r w:rsidR="00F6582A">
        <w:rPr>
          <w:rFonts w:asciiTheme="majorHAnsi" w:hAnsiTheme="majorHAnsi" w:cstheme="majorBidi"/>
          <w:lang w:bidi="ar-EG"/>
        </w:rPr>
        <w:t>g</w:t>
      </w:r>
      <w:r w:rsidR="00F6582A" w:rsidRPr="00C40AC5">
        <w:rPr>
          <w:rFonts w:asciiTheme="majorHAnsi" w:hAnsiTheme="majorHAnsi" w:cstheme="majorBidi"/>
          <w:lang w:bidi="ar-EG"/>
        </w:rPr>
        <w:t xml:space="preserve">irls </w:t>
      </w:r>
      <w:r w:rsidRPr="00C40AC5">
        <w:rPr>
          <w:rFonts w:asciiTheme="majorHAnsi" w:hAnsiTheme="majorHAnsi" w:cstheme="majorBidi"/>
          <w:lang w:bidi="ar-EG"/>
        </w:rPr>
        <w:t>specially from upper Egyptian governorates have elaborated through discussions on the attention they received as most young girls in the governorate of Fayoum pointed out the following.</w:t>
      </w:r>
      <w:r w:rsidR="00E508F1" w:rsidRPr="00C40AC5">
        <w:rPr>
          <w:rFonts w:asciiTheme="majorHAnsi" w:hAnsiTheme="majorHAnsi" w:cstheme="majorBidi"/>
          <w:lang w:bidi="ar-EG"/>
        </w:rPr>
        <w:t xml:space="preserve">  </w:t>
      </w:r>
    </w:p>
    <w:p w:rsidR="00456C12" w:rsidRPr="00C40AC5" w:rsidRDefault="00456C12" w:rsidP="00C40AC5">
      <w:pPr>
        <w:pStyle w:val="1"/>
        <w:numPr>
          <w:ilvl w:val="0"/>
          <w:numId w:val="13"/>
        </w:numPr>
        <w:pBdr>
          <w:top w:val="single" w:sz="4" w:space="1" w:color="auto"/>
          <w:left w:val="single" w:sz="4" w:space="4" w:color="auto"/>
          <w:bottom w:val="single" w:sz="4" w:space="1" w:color="auto"/>
          <w:right w:val="single" w:sz="4" w:space="0" w:color="auto"/>
        </w:pBdr>
        <w:shd w:val="clear" w:color="auto" w:fill="FBFBFB"/>
        <w:tabs>
          <w:tab w:val="right" w:pos="720"/>
        </w:tabs>
        <w:spacing w:after="240"/>
        <w:contextualSpacing w:val="0"/>
        <w:jc w:val="both"/>
        <w:rPr>
          <w:rFonts w:asciiTheme="majorHAnsi" w:hAnsiTheme="majorHAnsi" w:cstheme="majorBidi"/>
          <w:lang w:bidi="ar-EG"/>
        </w:rPr>
      </w:pPr>
      <w:r w:rsidRPr="00C40AC5">
        <w:rPr>
          <w:rFonts w:asciiTheme="majorHAnsi" w:hAnsiTheme="majorHAnsi" w:cstheme="majorBidi"/>
          <w:lang w:bidi="ar-EG"/>
        </w:rPr>
        <w:t>“They organized religious contests and painting activities and they made paintings and prizes and it</w:t>
      </w:r>
      <w:r w:rsidR="00AA668F" w:rsidRPr="00C40AC5">
        <w:rPr>
          <w:rFonts w:asciiTheme="majorHAnsi" w:hAnsiTheme="majorHAnsi" w:cstheme="majorBidi"/>
          <w:lang w:bidi="ar-EG"/>
        </w:rPr>
        <w:t xml:space="preserve"> is</w:t>
      </w:r>
      <w:r w:rsidRPr="00C40AC5">
        <w:rPr>
          <w:rFonts w:asciiTheme="majorHAnsi" w:hAnsiTheme="majorHAnsi" w:cstheme="majorBidi"/>
          <w:lang w:bidi="ar-EG"/>
        </w:rPr>
        <w:t xml:space="preserve"> enough that they organize seminars for us and get us to know things we wouldn’t have known anywhere else”</w:t>
      </w:r>
    </w:p>
    <w:p w:rsidR="00456C12" w:rsidRPr="00C40AC5" w:rsidRDefault="00456C12" w:rsidP="00C40AC5">
      <w:pPr>
        <w:pStyle w:val="1"/>
        <w:numPr>
          <w:ilvl w:val="0"/>
          <w:numId w:val="13"/>
        </w:numPr>
        <w:pBdr>
          <w:top w:val="single" w:sz="4" w:space="1" w:color="auto"/>
          <w:left w:val="single" w:sz="4" w:space="4" w:color="auto"/>
          <w:bottom w:val="single" w:sz="4" w:space="1" w:color="auto"/>
          <w:right w:val="single" w:sz="4" w:space="0" w:color="auto"/>
        </w:pBdr>
        <w:shd w:val="clear" w:color="auto" w:fill="FBFBFB"/>
        <w:tabs>
          <w:tab w:val="right" w:pos="720"/>
        </w:tabs>
        <w:spacing w:after="240"/>
        <w:contextualSpacing w:val="0"/>
        <w:jc w:val="both"/>
        <w:rPr>
          <w:rFonts w:asciiTheme="majorHAnsi" w:hAnsiTheme="majorHAnsi" w:cstheme="majorBidi"/>
          <w:lang w:bidi="ar-EG"/>
        </w:rPr>
      </w:pPr>
      <w:r w:rsidRPr="00C40AC5">
        <w:rPr>
          <w:rFonts w:asciiTheme="majorHAnsi" w:hAnsiTheme="majorHAnsi" w:cstheme="majorBidi"/>
          <w:lang w:bidi="ar-EG"/>
        </w:rPr>
        <w:t>“They brought Kid’s toys for schools and nurseries… Let the children be happy”</w:t>
      </w:r>
    </w:p>
    <w:p w:rsidR="00456C12" w:rsidRPr="00C40AC5" w:rsidRDefault="00F6582A" w:rsidP="00C40AC5">
      <w:pPr>
        <w:pStyle w:val="1"/>
        <w:numPr>
          <w:ilvl w:val="0"/>
          <w:numId w:val="13"/>
        </w:numPr>
        <w:pBdr>
          <w:top w:val="single" w:sz="4" w:space="1" w:color="auto"/>
          <w:left w:val="single" w:sz="4" w:space="4" w:color="auto"/>
          <w:bottom w:val="single" w:sz="4" w:space="1" w:color="auto"/>
          <w:right w:val="single" w:sz="4" w:space="0" w:color="auto"/>
        </w:pBdr>
        <w:shd w:val="clear" w:color="auto" w:fill="FBFBFB"/>
        <w:tabs>
          <w:tab w:val="right" w:pos="720"/>
        </w:tabs>
        <w:spacing w:after="240"/>
        <w:contextualSpacing w:val="0"/>
        <w:jc w:val="both"/>
        <w:rPr>
          <w:rFonts w:asciiTheme="majorHAnsi" w:hAnsiTheme="majorHAnsi" w:cstheme="majorBidi"/>
          <w:lang w:bidi="ar-EG"/>
        </w:rPr>
      </w:pPr>
      <w:r w:rsidRPr="00C40AC5">
        <w:rPr>
          <w:rFonts w:asciiTheme="majorHAnsi" w:hAnsiTheme="majorHAnsi" w:cstheme="majorBidi"/>
          <w:lang w:bidi="ar-EG"/>
        </w:rPr>
        <w:t>“There</w:t>
      </w:r>
      <w:r w:rsidR="00456C12" w:rsidRPr="00C40AC5">
        <w:rPr>
          <w:rFonts w:asciiTheme="majorHAnsi" w:hAnsiTheme="majorHAnsi" w:cstheme="majorBidi"/>
          <w:lang w:bidi="ar-EG"/>
        </w:rPr>
        <w:t xml:space="preserve"> is a school here called “Omar El-Fouly” that has a kindergarten</w:t>
      </w:r>
      <w:r w:rsidR="00E508F1" w:rsidRPr="00C40AC5">
        <w:rPr>
          <w:rFonts w:asciiTheme="majorHAnsi" w:hAnsiTheme="majorHAnsi" w:cstheme="majorBidi"/>
          <w:lang w:bidi="ar-EG"/>
        </w:rPr>
        <w:t xml:space="preserve"> </w:t>
      </w:r>
      <w:r w:rsidR="00456C12" w:rsidRPr="00C40AC5">
        <w:rPr>
          <w:rFonts w:asciiTheme="majorHAnsi" w:hAnsiTheme="majorHAnsi" w:cstheme="majorBidi"/>
          <w:lang w:bidi="ar-EG"/>
        </w:rPr>
        <w:t>section and of course basic education.. They established a nursery and they also established a puppet theatre for kids”</w:t>
      </w:r>
    </w:p>
    <w:p w:rsidR="00456C12" w:rsidRPr="00C40AC5" w:rsidRDefault="00456C12" w:rsidP="00C40AC5">
      <w:pPr>
        <w:spacing w:before="0" w:after="240" w:line="276" w:lineRule="auto"/>
        <w:ind w:left="331"/>
        <w:jc w:val="both"/>
        <w:rPr>
          <w:rFonts w:asciiTheme="majorHAnsi" w:hAnsiTheme="majorHAnsi" w:cstheme="majorBidi"/>
          <w:lang w:bidi="ar-EG"/>
        </w:rPr>
      </w:pPr>
      <w:r w:rsidRPr="00C40AC5">
        <w:rPr>
          <w:rFonts w:asciiTheme="majorHAnsi" w:hAnsiTheme="majorHAnsi" w:cstheme="majorBidi"/>
          <w:lang w:bidi="ar-EG"/>
        </w:rPr>
        <w:t>All young girls from</w:t>
      </w:r>
      <w:r w:rsidR="00E508F1" w:rsidRPr="00C40AC5">
        <w:rPr>
          <w:rFonts w:asciiTheme="majorHAnsi" w:hAnsiTheme="majorHAnsi" w:cstheme="majorBidi"/>
          <w:lang w:bidi="ar-EG"/>
        </w:rPr>
        <w:t xml:space="preserve"> </w:t>
      </w:r>
      <w:r w:rsidRPr="00C40AC5">
        <w:rPr>
          <w:rFonts w:asciiTheme="majorHAnsi" w:hAnsiTheme="majorHAnsi" w:cstheme="majorBidi"/>
          <w:lang w:bidi="ar-EG"/>
        </w:rPr>
        <w:t xml:space="preserve">Fayoum governorate mentioned that the organization has provided educational scholarships and has helped unable newlyweds. They also provided medical convoys for free medical checkups in all specializations at the church. Most girls expressed that the organization has helped renovate houses and build roofs and bathrooms. They also provided medical convoys at the church for free medical checkups. </w:t>
      </w:r>
    </w:p>
    <w:p w:rsidR="00456C12" w:rsidRPr="00C40AC5" w:rsidRDefault="00456C12" w:rsidP="00C40AC5">
      <w:pPr>
        <w:spacing w:before="0" w:after="240" w:line="276" w:lineRule="auto"/>
        <w:ind w:left="331"/>
        <w:jc w:val="both"/>
        <w:rPr>
          <w:rFonts w:asciiTheme="majorHAnsi" w:hAnsiTheme="majorHAnsi" w:cstheme="majorBidi"/>
          <w:lang w:bidi="ar-EG"/>
        </w:rPr>
      </w:pPr>
      <w:r w:rsidRPr="00C40AC5">
        <w:rPr>
          <w:rFonts w:asciiTheme="majorHAnsi" w:hAnsiTheme="majorHAnsi" w:cstheme="majorBidi"/>
          <w:lang w:bidi="ar-EG"/>
        </w:rPr>
        <w:t xml:space="preserve">Young girls from Aswan, Sohag and most girls in Qena governorates unanimously agreed to many of the services provided like health services, Skills training, providing aid for needy families, distributing school supplies, organizing trips for youth, organizing a sports day and many more. </w:t>
      </w:r>
    </w:p>
    <w:p w:rsidR="00456C12" w:rsidRPr="00C40AC5" w:rsidRDefault="00456C12" w:rsidP="00C40AC5">
      <w:pPr>
        <w:spacing w:before="0" w:after="240" w:line="276" w:lineRule="auto"/>
        <w:ind w:left="331"/>
        <w:jc w:val="both"/>
        <w:rPr>
          <w:rFonts w:asciiTheme="majorHAnsi" w:hAnsiTheme="majorHAnsi" w:cstheme="majorBidi"/>
          <w:rtl/>
          <w:lang w:bidi="ar-EG"/>
        </w:rPr>
      </w:pPr>
      <w:r w:rsidRPr="00C40AC5">
        <w:rPr>
          <w:rFonts w:asciiTheme="majorHAnsi" w:hAnsiTheme="majorHAnsi" w:cstheme="majorBidi"/>
          <w:lang w:bidi="ar-EG"/>
        </w:rPr>
        <w:t>As for the As for</w:t>
      </w:r>
      <w:r w:rsidR="00AA668F" w:rsidRPr="00C40AC5">
        <w:rPr>
          <w:rFonts w:asciiTheme="majorHAnsi" w:hAnsiTheme="majorHAnsi" w:cstheme="majorBidi"/>
          <w:lang w:bidi="ar-EG"/>
        </w:rPr>
        <w:t xml:space="preserve"> youth from the lower Egypt in </w:t>
      </w:r>
      <w:r w:rsidR="00AA668F" w:rsidRPr="00C40AC5">
        <w:rPr>
          <w:rFonts w:asciiTheme="majorHAnsi" w:eastAsia="Times New Roman" w:hAnsiTheme="majorHAnsi" w:cstheme="majorBidi"/>
          <w:color w:val="000000"/>
        </w:rPr>
        <w:t>Qalubia</w:t>
      </w:r>
      <w:r w:rsidR="00AA668F" w:rsidRPr="00C40AC5">
        <w:rPr>
          <w:rFonts w:asciiTheme="majorHAnsi" w:hAnsiTheme="majorHAnsi" w:cstheme="majorBidi"/>
          <w:lang w:bidi="ar-EG"/>
        </w:rPr>
        <w:t xml:space="preserve"> </w:t>
      </w:r>
      <w:r w:rsidRPr="00C40AC5">
        <w:rPr>
          <w:rFonts w:asciiTheme="majorHAnsi" w:hAnsiTheme="majorHAnsi" w:cstheme="majorBidi"/>
          <w:lang w:bidi="ar-EG"/>
        </w:rPr>
        <w:t>and Gharbeya governorates, Some of them pointed out the different services provided by the organization such as eradicating illiteracy, helping families, tutoring, preparing leaders, first aid courses, providing medications for minimum fees, whilst all youth from Port Said governorate elaborated that there are no services.</w:t>
      </w:r>
    </w:p>
    <w:p w:rsidR="00456C12" w:rsidRPr="00C40AC5" w:rsidRDefault="00456C12" w:rsidP="00C40AC5">
      <w:pPr>
        <w:pStyle w:val="Heading3"/>
        <w:numPr>
          <w:ilvl w:val="0"/>
          <w:numId w:val="22"/>
        </w:numPr>
        <w:spacing w:before="0" w:after="240" w:line="276" w:lineRule="auto"/>
        <w:ind w:left="360"/>
        <w:rPr>
          <w:rFonts w:asciiTheme="minorBidi" w:hAnsiTheme="minorBidi" w:cstheme="minorBidi"/>
          <w:b/>
          <w:bCs/>
          <w:color w:val="0070C0"/>
          <w:sz w:val="22"/>
          <w:szCs w:val="22"/>
          <w:lang w:bidi="ar-EG"/>
        </w:rPr>
      </w:pPr>
      <w:bookmarkStart w:id="570" w:name="_Toc423127530"/>
      <w:bookmarkStart w:id="571" w:name="_Toc419712884"/>
      <w:r w:rsidRPr="00C40AC5">
        <w:rPr>
          <w:rFonts w:asciiTheme="minorBidi" w:hAnsiTheme="minorBidi" w:cstheme="minorBidi"/>
          <w:b/>
          <w:bCs/>
          <w:color w:val="0070C0"/>
          <w:sz w:val="22"/>
          <w:szCs w:val="22"/>
          <w:lang w:bidi="ar-EG"/>
        </w:rPr>
        <w:t xml:space="preserve">Families </w:t>
      </w:r>
      <w:r w:rsidR="00F6582A">
        <w:rPr>
          <w:rFonts w:asciiTheme="minorBidi" w:hAnsiTheme="minorBidi" w:cstheme="minorBidi"/>
          <w:b/>
          <w:bCs/>
          <w:color w:val="0070C0"/>
          <w:sz w:val="22"/>
          <w:szCs w:val="22"/>
          <w:lang w:bidi="ar-EG"/>
        </w:rPr>
        <w:t>B</w:t>
      </w:r>
      <w:r w:rsidR="00F6582A" w:rsidRPr="00C40AC5">
        <w:rPr>
          <w:rFonts w:asciiTheme="minorBidi" w:hAnsiTheme="minorBidi" w:cstheme="minorBidi"/>
          <w:b/>
          <w:bCs/>
          <w:color w:val="0070C0"/>
          <w:sz w:val="22"/>
          <w:szCs w:val="22"/>
          <w:lang w:bidi="ar-EG"/>
        </w:rPr>
        <w:t xml:space="preserve">enefiting </w:t>
      </w:r>
      <w:r w:rsidRPr="00C40AC5">
        <w:rPr>
          <w:rFonts w:asciiTheme="minorBidi" w:hAnsiTheme="minorBidi" w:cstheme="minorBidi"/>
          <w:b/>
          <w:bCs/>
          <w:color w:val="0070C0"/>
          <w:sz w:val="22"/>
          <w:szCs w:val="22"/>
          <w:lang w:bidi="ar-EG"/>
        </w:rPr>
        <w:t xml:space="preserve">from </w:t>
      </w:r>
      <w:r w:rsidR="00F6582A">
        <w:rPr>
          <w:rFonts w:asciiTheme="minorBidi" w:hAnsiTheme="minorBidi" w:cstheme="minorBidi"/>
          <w:b/>
          <w:bCs/>
          <w:color w:val="0070C0"/>
          <w:sz w:val="22"/>
          <w:szCs w:val="22"/>
          <w:lang w:bidi="ar-EG"/>
        </w:rPr>
        <w:t>S</w:t>
      </w:r>
      <w:r w:rsidR="00F6582A" w:rsidRPr="00C40AC5">
        <w:rPr>
          <w:rFonts w:asciiTheme="minorBidi" w:hAnsiTheme="minorBidi" w:cstheme="minorBidi"/>
          <w:b/>
          <w:bCs/>
          <w:color w:val="0070C0"/>
          <w:sz w:val="22"/>
          <w:szCs w:val="22"/>
          <w:lang w:bidi="ar-EG"/>
        </w:rPr>
        <w:t xml:space="preserve">ervices </w:t>
      </w:r>
      <w:r w:rsidRPr="00C40AC5">
        <w:rPr>
          <w:rFonts w:asciiTheme="minorBidi" w:hAnsiTheme="minorBidi" w:cstheme="minorBidi"/>
          <w:b/>
          <w:bCs/>
          <w:color w:val="0070C0"/>
          <w:sz w:val="22"/>
          <w:szCs w:val="22"/>
          <w:lang w:bidi="ar-EG"/>
        </w:rPr>
        <w:t xml:space="preserve">and </w:t>
      </w:r>
      <w:r w:rsidR="00F6582A">
        <w:rPr>
          <w:rFonts w:asciiTheme="minorBidi" w:hAnsiTheme="minorBidi" w:cstheme="minorBidi"/>
          <w:b/>
          <w:bCs/>
          <w:color w:val="0070C0"/>
          <w:sz w:val="22"/>
          <w:szCs w:val="22"/>
          <w:lang w:bidi="ar-EG"/>
        </w:rPr>
        <w:t>I</w:t>
      </w:r>
      <w:r w:rsidR="00F6582A" w:rsidRPr="00C40AC5">
        <w:rPr>
          <w:rFonts w:asciiTheme="minorBidi" w:hAnsiTheme="minorBidi" w:cstheme="minorBidi"/>
          <w:b/>
          <w:bCs/>
          <w:color w:val="0070C0"/>
          <w:sz w:val="22"/>
          <w:szCs w:val="22"/>
          <w:lang w:bidi="ar-EG"/>
        </w:rPr>
        <w:t xml:space="preserve">nitiatives </w:t>
      </w:r>
      <w:r w:rsidRPr="00C40AC5">
        <w:rPr>
          <w:rFonts w:asciiTheme="minorBidi" w:hAnsiTheme="minorBidi" w:cstheme="minorBidi"/>
          <w:b/>
          <w:bCs/>
          <w:color w:val="0070C0"/>
          <w:sz w:val="22"/>
          <w:szCs w:val="22"/>
          <w:lang w:bidi="ar-EG"/>
        </w:rPr>
        <w:t xml:space="preserve">at </w:t>
      </w:r>
      <w:r w:rsidR="00F6582A">
        <w:rPr>
          <w:rFonts w:asciiTheme="minorBidi" w:hAnsiTheme="minorBidi" w:cstheme="minorBidi"/>
          <w:b/>
          <w:bCs/>
          <w:color w:val="0070C0"/>
          <w:sz w:val="22"/>
          <w:szCs w:val="22"/>
          <w:lang w:bidi="ar-EG"/>
        </w:rPr>
        <w:t>G</w:t>
      </w:r>
      <w:r w:rsidRPr="00C40AC5">
        <w:rPr>
          <w:rFonts w:asciiTheme="minorBidi" w:hAnsiTheme="minorBidi" w:cstheme="minorBidi"/>
          <w:b/>
          <w:bCs/>
          <w:color w:val="0070C0"/>
          <w:sz w:val="22"/>
          <w:szCs w:val="22"/>
          <w:lang w:bidi="ar-EG"/>
        </w:rPr>
        <w:t xml:space="preserve">overnorate </w:t>
      </w:r>
      <w:r w:rsidR="00F6582A">
        <w:rPr>
          <w:rFonts w:asciiTheme="minorBidi" w:hAnsiTheme="minorBidi" w:cstheme="minorBidi"/>
          <w:b/>
          <w:bCs/>
          <w:color w:val="0070C0"/>
          <w:sz w:val="22"/>
          <w:szCs w:val="22"/>
          <w:lang w:bidi="ar-EG"/>
        </w:rPr>
        <w:t>L</w:t>
      </w:r>
      <w:r w:rsidR="00F6582A" w:rsidRPr="00C40AC5">
        <w:rPr>
          <w:rFonts w:asciiTheme="minorBidi" w:hAnsiTheme="minorBidi" w:cstheme="minorBidi"/>
          <w:b/>
          <w:bCs/>
          <w:color w:val="0070C0"/>
          <w:sz w:val="22"/>
          <w:szCs w:val="22"/>
          <w:lang w:bidi="ar-EG"/>
        </w:rPr>
        <w:t>evel</w:t>
      </w:r>
      <w:bookmarkEnd w:id="570"/>
      <w:bookmarkEnd w:id="571"/>
    </w:p>
    <w:p w:rsidR="00456C12" w:rsidRPr="00C40AC5" w:rsidRDefault="006B38D0" w:rsidP="00C40AC5">
      <w:pPr>
        <w:spacing w:before="0" w:after="240" w:line="276" w:lineRule="auto"/>
        <w:jc w:val="both"/>
        <w:rPr>
          <w:rFonts w:asciiTheme="minorBidi" w:hAnsiTheme="minorBidi"/>
          <w:b/>
          <w:bCs/>
          <w:color w:val="FF0000"/>
          <w:lang w:bidi="ar-EG"/>
        </w:rPr>
      </w:pPr>
      <w:r>
        <w:rPr>
          <w:rFonts w:asciiTheme="minorBidi" w:hAnsiTheme="minorBidi"/>
          <w:b/>
          <w:bCs/>
          <w:color w:val="FF0000"/>
          <w:lang w:bidi="ar-EG"/>
        </w:rPr>
        <w:t>U</w:t>
      </w:r>
      <w:r w:rsidR="00456C12" w:rsidRPr="00C40AC5">
        <w:rPr>
          <w:rFonts w:asciiTheme="minorBidi" w:hAnsiTheme="minorBidi"/>
          <w:b/>
          <w:bCs/>
          <w:color w:val="FF0000"/>
          <w:lang w:bidi="ar-EG"/>
        </w:rPr>
        <w:t>pper Egyptian</w:t>
      </w:r>
      <w:r>
        <w:rPr>
          <w:rFonts w:asciiTheme="minorBidi" w:hAnsiTheme="minorBidi"/>
          <w:b/>
          <w:bCs/>
          <w:color w:val="FF0000"/>
          <w:lang w:bidi="ar-EG"/>
        </w:rPr>
        <w:t>s</w:t>
      </w:r>
      <w:r w:rsidR="00456C12" w:rsidRPr="00C40AC5">
        <w:rPr>
          <w:rFonts w:asciiTheme="minorBidi" w:hAnsiTheme="minorBidi"/>
          <w:b/>
          <w:bCs/>
          <w:color w:val="FF0000"/>
          <w:lang w:bidi="ar-EG"/>
        </w:rPr>
        <w:t xml:space="preserve"> share </w:t>
      </w:r>
      <w:r w:rsidR="00B63DBD">
        <w:rPr>
          <w:rFonts w:asciiTheme="minorBidi" w:hAnsiTheme="minorBidi"/>
          <w:b/>
          <w:bCs/>
          <w:color w:val="FF0000"/>
          <w:lang w:bidi="ar-EG"/>
        </w:rPr>
        <w:t>m</w:t>
      </w:r>
      <w:r>
        <w:rPr>
          <w:rFonts w:asciiTheme="minorBidi" w:hAnsiTheme="minorBidi"/>
          <w:b/>
          <w:bCs/>
          <w:color w:val="FF0000"/>
          <w:lang w:bidi="ar-EG"/>
        </w:rPr>
        <w:t xml:space="preserve">ore </w:t>
      </w:r>
      <w:r w:rsidR="00B63DBD">
        <w:rPr>
          <w:rFonts w:asciiTheme="minorBidi" w:hAnsiTheme="minorBidi"/>
          <w:b/>
          <w:bCs/>
          <w:color w:val="FF0000"/>
          <w:lang w:bidi="ar-EG"/>
        </w:rPr>
        <w:t>p</w:t>
      </w:r>
      <w:r>
        <w:rPr>
          <w:rFonts w:asciiTheme="minorBidi" w:hAnsiTheme="minorBidi"/>
          <w:b/>
          <w:bCs/>
          <w:color w:val="FF0000"/>
          <w:lang w:bidi="ar-EG"/>
        </w:rPr>
        <w:t xml:space="preserve">rogram </w:t>
      </w:r>
      <w:r w:rsidR="00B63DBD">
        <w:rPr>
          <w:rFonts w:asciiTheme="minorBidi" w:hAnsiTheme="minorBidi"/>
          <w:b/>
          <w:bCs/>
          <w:color w:val="FF0000"/>
          <w:lang w:bidi="ar-EG"/>
        </w:rPr>
        <w:t>service</w:t>
      </w:r>
      <w:r>
        <w:rPr>
          <w:rFonts w:asciiTheme="minorBidi" w:hAnsiTheme="minorBidi"/>
          <w:b/>
          <w:bCs/>
          <w:color w:val="FF0000"/>
          <w:lang w:bidi="ar-EG"/>
        </w:rPr>
        <w:t xml:space="preserve"> </w:t>
      </w:r>
      <w:r w:rsidR="00B63DBD">
        <w:rPr>
          <w:rFonts w:asciiTheme="minorBidi" w:hAnsiTheme="minorBidi"/>
          <w:b/>
          <w:bCs/>
          <w:color w:val="FF0000"/>
          <w:lang w:bidi="ar-EG"/>
        </w:rPr>
        <w:t>b</w:t>
      </w:r>
      <w:r w:rsidR="00456C12" w:rsidRPr="00C40AC5">
        <w:rPr>
          <w:rFonts w:asciiTheme="minorBidi" w:hAnsiTheme="minorBidi"/>
          <w:b/>
          <w:bCs/>
          <w:color w:val="FF0000"/>
          <w:lang w:bidi="ar-EG"/>
        </w:rPr>
        <w:t>enefit</w:t>
      </w:r>
      <w:r>
        <w:rPr>
          <w:rFonts w:asciiTheme="minorBidi" w:hAnsiTheme="minorBidi"/>
          <w:b/>
          <w:bCs/>
          <w:color w:val="FF0000"/>
          <w:lang w:bidi="ar-EG"/>
        </w:rPr>
        <w:t>s</w:t>
      </w:r>
      <w:r w:rsidR="00456C12" w:rsidRPr="00C40AC5">
        <w:rPr>
          <w:rFonts w:asciiTheme="minorBidi" w:hAnsiTheme="minorBidi"/>
          <w:b/>
          <w:bCs/>
          <w:color w:val="FF0000"/>
          <w:lang w:bidi="ar-EG"/>
        </w:rPr>
        <w:t xml:space="preserve"> than Lower Egypt. </w:t>
      </w:r>
    </w:p>
    <w:p w:rsidR="00456C12" w:rsidRPr="00C40AC5" w:rsidRDefault="00456C12"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 xml:space="preserve">As figure (2-3) shows, </w:t>
      </w:r>
      <w:r w:rsidR="00900B9E">
        <w:rPr>
          <w:rFonts w:asciiTheme="majorHAnsi" w:eastAsia="Calibri" w:hAnsiTheme="majorHAnsi" w:cstheme="majorBidi"/>
          <w:lang w:bidi="ar-EG"/>
        </w:rPr>
        <w:t>t</w:t>
      </w:r>
      <w:r w:rsidR="00900B9E" w:rsidRPr="00C40AC5">
        <w:rPr>
          <w:rFonts w:asciiTheme="majorHAnsi" w:eastAsia="Calibri" w:hAnsiTheme="majorHAnsi" w:cstheme="majorBidi"/>
          <w:lang w:bidi="ar-EG"/>
        </w:rPr>
        <w:t xml:space="preserve">he </w:t>
      </w:r>
      <w:r w:rsidRPr="00C40AC5">
        <w:rPr>
          <w:rFonts w:asciiTheme="majorHAnsi" w:eastAsia="Calibri" w:hAnsiTheme="majorHAnsi" w:cstheme="majorBidi"/>
          <w:lang w:bidi="ar-EG"/>
        </w:rPr>
        <w:t xml:space="preserve">percentage of households benefiting from the program’s services varied </w:t>
      </w:r>
      <w:r w:rsidR="00485814">
        <w:rPr>
          <w:rFonts w:asciiTheme="majorHAnsi" w:eastAsia="Calibri" w:hAnsiTheme="majorHAnsi" w:cstheme="majorBidi"/>
          <w:lang w:bidi="ar-EG"/>
        </w:rPr>
        <w:t>among</w:t>
      </w:r>
      <w:r w:rsidR="00485814"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governorates. The share of </w:t>
      </w:r>
      <w:r w:rsidR="00900B9E" w:rsidRPr="00A27B90">
        <w:rPr>
          <w:rFonts w:asciiTheme="majorHAnsi" w:eastAsia="Calibri" w:hAnsiTheme="majorHAnsi" w:cstheme="majorBidi"/>
          <w:lang w:bidi="ar-EG"/>
        </w:rPr>
        <w:t>Upper</w:t>
      </w:r>
      <w:r w:rsidRPr="00C40AC5">
        <w:rPr>
          <w:rFonts w:asciiTheme="majorHAnsi" w:eastAsia="Calibri" w:hAnsiTheme="majorHAnsi" w:cstheme="majorBidi"/>
          <w:lang w:bidi="ar-EG"/>
        </w:rPr>
        <w:t xml:space="preserve"> Egypt is much higher than that of </w:t>
      </w:r>
      <w:r w:rsidR="00485814" w:rsidRPr="00A27B90">
        <w:rPr>
          <w:rFonts w:asciiTheme="majorHAnsi" w:eastAsia="Calibri" w:hAnsiTheme="majorHAnsi" w:cstheme="majorBidi"/>
          <w:lang w:bidi="ar-EG"/>
        </w:rPr>
        <w:t>Lower</w:t>
      </w:r>
      <w:r w:rsidRPr="00C40AC5">
        <w:rPr>
          <w:rFonts w:asciiTheme="majorHAnsi" w:eastAsia="Calibri" w:hAnsiTheme="majorHAnsi" w:cstheme="majorBidi"/>
          <w:lang w:bidi="ar-EG"/>
        </w:rPr>
        <w:t xml:space="preserve"> Egypt, </w:t>
      </w:r>
      <w:r w:rsidR="00485814">
        <w:rPr>
          <w:rFonts w:asciiTheme="majorHAnsi" w:eastAsia="Calibri" w:hAnsiTheme="majorHAnsi" w:cstheme="majorBidi"/>
          <w:lang w:bidi="ar-EG"/>
        </w:rPr>
        <w:t>e</w:t>
      </w:r>
      <w:r w:rsidR="00485814" w:rsidRPr="00C40AC5">
        <w:rPr>
          <w:rFonts w:asciiTheme="majorHAnsi" w:eastAsia="Calibri" w:hAnsiTheme="majorHAnsi" w:cstheme="majorBidi"/>
          <w:lang w:bidi="ar-EG"/>
        </w:rPr>
        <w:t xml:space="preserve">xcept </w:t>
      </w:r>
      <w:r w:rsidRPr="00C40AC5">
        <w:rPr>
          <w:rFonts w:asciiTheme="majorHAnsi" w:eastAsia="Calibri" w:hAnsiTheme="majorHAnsi" w:cstheme="majorBidi"/>
          <w:lang w:bidi="ar-EG"/>
        </w:rPr>
        <w:t>for Fayoum governorate. Sohag and Aswan have</w:t>
      </w:r>
      <w:r w:rsidR="00E508F1" w:rsidRPr="00C40AC5">
        <w:rPr>
          <w:rFonts w:asciiTheme="majorHAnsi" w:eastAsia="Calibri" w:hAnsiTheme="majorHAnsi" w:cstheme="majorBidi"/>
          <w:lang w:bidi="ar-EG"/>
        </w:rPr>
        <w:t xml:space="preserve"> </w:t>
      </w:r>
      <w:r w:rsidR="00900B9E">
        <w:rPr>
          <w:rFonts w:asciiTheme="majorHAnsi" w:hAnsiTheme="majorHAnsi" w:cstheme="majorBidi"/>
        </w:rPr>
        <w:t>r</w:t>
      </w:r>
      <w:r w:rsidRPr="00C40AC5">
        <w:rPr>
          <w:rFonts w:asciiTheme="majorHAnsi" w:hAnsiTheme="majorHAnsi" w:cstheme="majorBidi"/>
        </w:rPr>
        <w:t>eceived the larger share of services as the percentage of benefiting households is around 85% and 79% r</w:t>
      </w:r>
      <w:r w:rsidR="00F02542" w:rsidRPr="00C40AC5">
        <w:rPr>
          <w:rFonts w:asciiTheme="majorHAnsi" w:hAnsiTheme="majorHAnsi" w:cstheme="majorBidi"/>
        </w:rPr>
        <w:t>espectively. Aswan and Q</w:t>
      </w:r>
      <w:r w:rsidRPr="00C40AC5">
        <w:rPr>
          <w:rFonts w:asciiTheme="majorHAnsi" w:hAnsiTheme="majorHAnsi" w:cstheme="majorBidi"/>
        </w:rPr>
        <w:t xml:space="preserve">ena governorates have had equal shares of 67% whilst Beni Suef governorate was just below them at 63%. </w:t>
      </w:r>
      <w:r w:rsidR="00485814">
        <w:rPr>
          <w:rFonts w:asciiTheme="majorHAnsi" w:hAnsiTheme="majorHAnsi" w:cstheme="majorBidi"/>
        </w:rPr>
        <w:t xml:space="preserve"> </w:t>
      </w:r>
      <w:r w:rsidR="00485814">
        <w:rPr>
          <w:rFonts w:asciiTheme="majorHAnsi" w:eastAsia="Calibri" w:hAnsiTheme="majorHAnsi" w:cstheme="majorBidi"/>
          <w:lang w:bidi="ar-EG"/>
        </w:rPr>
        <w:t>T</w:t>
      </w:r>
      <w:r w:rsidRPr="00C40AC5">
        <w:rPr>
          <w:rFonts w:asciiTheme="majorHAnsi" w:eastAsia="Calibri" w:hAnsiTheme="majorHAnsi" w:cstheme="majorBidi"/>
          <w:lang w:bidi="ar-EG"/>
        </w:rPr>
        <w:t>he govern</w:t>
      </w:r>
      <w:r w:rsidR="001720FA" w:rsidRPr="00C40AC5">
        <w:rPr>
          <w:rFonts w:asciiTheme="majorHAnsi" w:eastAsia="Calibri" w:hAnsiTheme="majorHAnsi" w:cstheme="majorBidi"/>
          <w:lang w:bidi="ar-EG"/>
        </w:rPr>
        <w:t>orates of Mi</w:t>
      </w:r>
      <w:r w:rsidR="00F02542" w:rsidRPr="00C40AC5">
        <w:rPr>
          <w:rFonts w:asciiTheme="majorHAnsi" w:eastAsia="Calibri" w:hAnsiTheme="majorHAnsi" w:cstheme="majorBidi"/>
          <w:lang w:bidi="ar-EG"/>
        </w:rPr>
        <w:t xml:space="preserve">nya, Port Said and </w:t>
      </w:r>
      <w:r w:rsidR="00AE15E0" w:rsidRPr="00C40AC5">
        <w:rPr>
          <w:rFonts w:asciiTheme="majorHAnsi" w:eastAsia="Calibri" w:hAnsiTheme="majorHAnsi" w:cstheme="majorBidi"/>
          <w:lang w:bidi="ar-EG"/>
        </w:rPr>
        <w:t>Qalubia</w:t>
      </w:r>
      <w:r w:rsidRPr="00C40AC5">
        <w:rPr>
          <w:rFonts w:asciiTheme="majorHAnsi" w:eastAsia="Calibri" w:hAnsiTheme="majorHAnsi" w:cstheme="majorBidi"/>
          <w:lang w:bidi="ar-EG"/>
        </w:rPr>
        <w:t xml:space="preserve"> came close to a great extent as the percentage of benefiting households was 55%, 53%, 51% respectively. </w:t>
      </w:r>
      <w:r w:rsidR="00F02542" w:rsidRPr="00C40AC5">
        <w:rPr>
          <w:rFonts w:asciiTheme="majorHAnsi" w:eastAsia="Calibri" w:hAnsiTheme="majorHAnsi" w:cstheme="majorBidi"/>
          <w:lang w:bidi="ar-EG"/>
        </w:rPr>
        <w:t>Finally the share of Fayoum and G</w:t>
      </w:r>
      <w:r w:rsidRPr="00C40AC5">
        <w:rPr>
          <w:rFonts w:asciiTheme="majorHAnsi" w:eastAsia="Calibri" w:hAnsiTheme="majorHAnsi" w:cstheme="majorBidi"/>
          <w:lang w:bidi="ar-EG"/>
        </w:rPr>
        <w:t xml:space="preserve">harbeya governorates </w:t>
      </w:r>
      <w:r w:rsidR="00485814">
        <w:rPr>
          <w:rFonts w:asciiTheme="majorHAnsi" w:eastAsia="Calibri" w:hAnsiTheme="majorHAnsi" w:cstheme="majorBidi"/>
          <w:lang w:bidi="ar-EG"/>
        </w:rPr>
        <w:t xml:space="preserve">was </w:t>
      </w:r>
      <w:r w:rsidRPr="00C40AC5">
        <w:rPr>
          <w:rFonts w:asciiTheme="majorHAnsi" w:eastAsia="Calibri" w:hAnsiTheme="majorHAnsi" w:cstheme="majorBidi"/>
          <w:lang w:bidi="ar-EG"/>
        </w:rPr>
        <w:t xml:space="preserve">the least </w:t>
      </w:r>
      <w:r w:rsidR="00485814">
        <w:rPr>
          <w:rFonts w:asciiTheme="majorHAnsi" w:eastAsia="Calibri" w:hAnsiTheme="majorHAnsi" w:cstheme="majorBidi"/>
          <w:lang w:bidi="ar-EG"/>
        </w:rPr>
        <w:t xml:space="preserve">in </w:t>
      </w:r>
      <w:r w:rsidRPr="00C40AC5">
        <w:rPr>
          <w:rFonts w:asciiTheme="majorHAnsi" w:eastAsia="Calibri" w:hAnsiTheme="majorHAnsi" w:cstheme="majorBidi"/>
          <w:lang w:bidi="ar-EG"/>
        </w:rPr>
        <w:t>percentage</w:t>
      </w:r>
      <w:r w:rsidR="00485814">
        <w:rPr>
          <w:rFonts w:asciiTheme="majorHAnsi" w:eastAsia="Calibri" w:hAnsiTheme="majorHAnsi" w:cstheme="majorBidi"/>
          <w:lang w:bidi="ar-EG"/>
        </w:rPr>
        <w:t>s</w:t>
      </w:r>
      <w:r w:rsidRPr="00C40AC5">
        <w:rPr>
          <w:rFonts w:asciiTheme="majorHAnsi" w:eastAsia="Calibri" w:hAnsiTheme="majorHAnsi" w:cstheme="majorBidi"/>
          <w:lang w:bidi="ar-EG"/>
        </w:rPr>
        <w:t xml:space="preserve"> </w:t>
      </w:r>
      <w:r w:rsidR="00485814">
        <w:rPr>
          <w:rFonts w:asciiTheme="majorHAnsi" w:eastAsia="Calibri" w:hAnsiTheme="majorHAnsi" w:cstheme="majorBidi"/>
          <w:lang w:bidi="ar-EG"/>
        </w:rPr>
        <w:t xml:space="preserve">by </w:t>
      </w:r>
      <w:r w:rsidRPr="00C40AC5">
        <w:rPr>
          <w:rFonts w:asciiTheme="majorHAnsi" w:eastAsia="Calibri" w:hAnsiTheme="majorHAnsi" w:cstheme="majorBidi"/>
          <w:lang w:bidi="ar-EG"/>
        </w:rPr>
        <w:t>46% and 41%</w:t>
      </w:r>
      <w:r w:rsidR="00485814">
        <w:rPr>
          <w:rFonts w:asciiTheme="majorHAnsi" w:eastAsia="Calibri" w:hAnsiTheme="majorHAnsi" w:cstheme="majorBidi"/>
          <w:lang w:bidi="ar-EG"/>
        </w:rPr>
        <w:t xml:space="preserve"> respectively</w:t>
      </w:r>
      <w:r w:rsidRPr="00C40AC5">
        <w:rPr>
          <w:rFonts w:asciiTheme="majorHAnsi" w:eastAsia="Calibri" w:hAnsiTheme="majorHAnsi" w:cstheme="majorBidi"/>
          <w:lang w:bidi="ar-EG"/>
        </w:rPr>
        <w:t>.</w:t>
      </w:r>
      <w:r w:rsidR="00485814">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It was unclear from the evaluation results </w:t>
      </w:r>
      <w:r w:rsidR="00485814" w:rsidRPr="00A27B90">
        <w:rPr>
          <w:rFonts w:asciiTheme="majorHAnsi" w:eastAsia="Calibri" w:hAnsiTheme="majorHAnsi" w:cstheme="majorBidi"/>
          <w:lang w:bidi="ar-EG"/>
        </w:rPr>
        <w:t>the</w:t>
      </w:r>
      <w:r w:rsidRPr="00C40AC5">
        <w:rPr>
          <w:rFonts w:asciiTheme="majorHAnsi" w:eastAsia="Calibri" w:hAnsiTheme="majorHAnsi" w:cstheme="majorBidi"/>
          <w:lang w:bidi="ar-EG"/>
        </w:rPr>
        <w:t xml:space="preserve"> criteria that NGOs </w:t>
      </w:r>
      <w:r w:rsidR="00485814">
        <w:rPr>
          <w:rFonts w:asciiTheme="majorHAnsi" w:eastAsia="Calibri" w:hAnsiTheme="majorHAnsi" w:cstheme="majorBidi"/>
          <w:lang w:bidi="ar-EG"/>
        </w:rPr>
        <w:t>used for</w:t>
      </w:r>
      <w:r w:rsidR="00485814" w:rsidRPr="00C40AC5">
        <w:rPr>
          <w:rFonts w:asciiTheme="majorHAnsi" w:eastAsia="Calibri" w:hAnsiTheme="majorHAnsi" w:cstheme="majorBidi"/>
          <w:lang w:bidi="ar-EG"/>
        </w:rPr>
        <w:t xml:space="preserve"> </w:t>
      </w:r>
      <w:r w:rsidR="00485814">
        <w:rPr>
          <w:rFonts w:asciiTheme="majorHAnsi" w:eastAsia="Calibri" w:hAnsiTheme="majorHAnsi" w:cstheme="majorBidi"/>
          <w:lang w:bidi="ar-EG"/>
        </w:rPr>
        <w:t xml:space="preserve">conducting </w:t>
      </w:r>
      <w:r w:rsidRPr="00C40AC5">
        <w:rPr>
          <w:rFonts w:asciiTheme="majorHAnsi" w:eastAsia="Calibri" w:hAnsiTheme="majorHAnsi" w:cstheme="majorBidi"/>
          <w:lang w:bidi="ar-EG"/>
        </w:rPr>
        <w:t>their community initiatives or household services or amounts allowed to be spent on services.</w:t>
      </w:r>
      <w:r w:rsidR="00F02542" w:rsidRPr="00C40AC5">
        <w:rPr>
          <w:rFonts w:asciiTheme="majorHAnsi" w:eastAsia="Calibri" w:hAnsiTheme="majorHAnsi" w:cstheme="majorBidi"/>
          <w:lang w:bidi="ar-EG"/>
        </w:rPr>
        <w:t xml:space="preserve"> </w:t>
      </w:r>
      <w:r w:rsidR="00485814">
        <w:rPr>
          <w:rFonts w:asciiTheme="majorHAnsi" w:eastAsia="Calibri" w:hAnsiTheme="majorHAnsi" w:cstheme="majorBidi"/>
          <w:lang w:bidi="ar-EG"/>
        </w:rPr>
        <w:t>M</w:t>
      </w:r>
      <w:r w:rsidRPr="00C40AC5">
        <w:rPr>
          <w:rFonts w:asciiTheme="majorHAnsi" w:eastAsia="Calibri" w:hAnsiTheme="majorHAnsi" w:cstheme="majorBidi"/>
          <w:lang w:bidi="ar-EG"/>
        </w:rPr>
        <w:t>ost households</w:t>
      </w:r>
      <w:r w:rsidR="00485814">
        <w:rPr>
          <w:rFonts w:asciiTheme="majorHAnsi" w:eastAsia="Calibri" w:hAnsiTheme="majorHAnsi" w:cstheme="majorBidi"/>
          <w:lang w:bidi="ar-EG"/>
        </w:rPr>
        <w:t>, however,</w:t>
      </w:r>
      <w:r w:rsidRPr="00C40AC5">
        <w:rPr>
          <w:rFonts w:asciiTheme="majorHAnsi" w:eastAsia="Calibri" w:hAnsiTheme="majorHAnsi" w:cstheme="majorBidi"/>
          <w:lang w:bidi="ar-EG"/>
        </w:rPr>
        <w:t xml:space="preserve"> reported that services provided to them coincided with their actual priorities or the community in general and </w:t>
      </w:r>
      <w:r w:rsidR="00485814">
        <w:rPr>
          <w:rFonts w:asciiTheme="majorHAnsi" w:eastAsia="Calibri" w:hAnsiTheme="majorHAnsi" w:cstheme="majorBidi"/>
          <w:lang w:bidi="ar-EG"/>
        </w:rPr>
        <w:t xml:space="preserve">was </w:t>
      </w:r>
      <w:r w:rsidRPr="00C40AC5">
        <w:rPr>
          <w:rFonts w:asciiTheme="majorHAnsi" w:eastAsia="Calibri" w:hAnsiTheme="majorHAnsi" w:cstheme="majorBidi"/>
          <w:lang w:bidi="ar-EG"/>
        </w:rPr>
        <w:t>within allowed budgets</w:t>
      </w:r>
      <w:r w:rsidR="00E508F1" w:rsidRPr="00C40AC5">
        <w:rPr>
          <w:rFonts w:asciiTheme="majorHAnsi" w:eastAsia="Calibri" w:hAnsiTheme="majorHAnsi" w:cstheme="majorBidi"/>
          <w:lang w:bidi="ar-EG"/>
        </w:rPr>
        <w:t>.</w:t>
      </w:r>
      <w:r w:rsidRPr="00C40AC5">
        <w:rPr>
          <w:rFonts w:asciiTheme="majorHAnsi" w:eastAsia="Calibri" w:hAnsiTheme="majorHAnsi" w:cstheme="majorBidi"/>
          <w:lang w:bidi="ar-EG"/>
        </w:rPr>
        <w:t xml:space="preserve"> </w:t>
      </w:r>
    </w:p>
    <w:p w:rsidR="00456C12" w:rsidRPr="00C40AC5" w:rsidRDefault="00CC3447" w:rsidP="00C40AC5">
      <w:pPr>
        <w:spacing w:before="0" w:after="240" w:line="276" w:lineRule="auto"/>
        <w:jc w:val="center"/>
        <w:rPr>
          <w:rFonts w:asciiTheme="majorHAnsi" w:eastAsia="Calibri" w:hAnsiTheme="majorHAnsi" w:cstheme="majorBidi"/>
          <w:lang w:bidi="ar-EG"/>
        </w:rPr>
      </w:pPr>
      <w:r w:rsidRPr="00C40AC5">
        <w:rPr>
          <w:rFonts w:asciiTheme="majorHAnsi" w:hAnsiTheme="majorHAnsi" w:cstheme="majorBidi"/>
          <w:noProof/>
        </w:rPr>
        <w:lastRenderedPageBreak/>
        <w:drawing>
          <wp:inline distT="0" distB="0" distL="0" distR="0" wp14:anchorId="1B753F39" wp14:editId="7C073470">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6C12" w:rsidRPr="00C40AC5" w:rsidRDefault="00F02542"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Many girls from Beni</w:t>
      </w:r>
      <w:r w:rsidR="00456C12" w:rsidRPr="00C40AC5">
        <w:rPr>
          <w:rFonts w:asciiTheme="majorHAnsi" w:hAnsiTheme="majorHAnsi" w:cstheme="majorBidi"/>
          <w:lang w:bidi="ar-EG"/>
        </w:rPr>
        <w:t xml:space="preserve"> </w:t>
      </w:r>
      <w:r w:rsidRPr="00C40AC5">
        <w:rPr>
          <w:rFonts w:asciiTheme="majorHAnsi" w:hAnsiTheme="majorHAnsi" w:cstheme="majorBidi"/>
          <w:lang w:bidi="ar-EG"/>
        </w:rPr>
        <w:t>Sue</w:t>
      </w:r>
      <w:r w:rsidR="00456C12" w:rsidRPr="00C40AC5">
        <w:rPr>
          <w:rFonts w:asciiTheme="majorHAnsi" w:hAnsiTheme="majorHAnsi" w:cstheme="majorBidi"/>
          <w:lang w:bidi="ar-EG"/>
        </w:rPr>
        <w:t>f governorate have agree</w:t>
      </w:r>
      <w:r w:rsidR="00485814">
        <w:rPr>
          <w:rFonts w:asciiTheme="majorHAnsi" w:hAnsiTheme="majorHAnsi" w:cstheme="majorBidi"/>
          <w:lang w:bidi="ar-EG"/>
        </w:rPr>
        <w:t>d</w:t>
      </w:r>
      <w:r w:rsidR="00456C12" w:rsidRPr="00C40AC5">
        <w:rPr>
          <w:rFonts w:asciiTheme="majorHAnsi" w:hAnsiTheme="majorHAnsi" w:cstheme="majorBidi"/>
          <w:lang w:bidi="ar-EG"/>
        </w:rPr>
        <w:t xml:space="preserve"> that their households do not give them the opportunity to practice any hobbies, </w:t>
      </w:r>
      <w:r w:rsidR="00485814">
        <w:rPr>
          <w:rFonts w:asciiTheme="majorHAnsi" w:hAnsiTheme="majorHAnsi" w:cstheme="majorBidi"/>
          <w:lang w:bidi="ar-EG"/>
        </w:rPr>
        <w:t>w</w:t>
      </w:r>
      <w:r w:rsidR="00485814" w:rsidRPr="00C40AC5">
        <w:rPr>
          <w:rFonts w:asciiTheme="majorHAnsi" w:hAnsiTheme="majorHAnsi" w:cstheme="majorBidi"/>
          <w:lang w:bidi="ar-EG"/>
        </w:rPr>
        <w:t xml:space="preserve">here </w:t>
      </w:r>
      <w:r w:rsidR="00456C12" w:rsidRPr="00C40AC5">
        <w:rPr>
          <w:rFonts w:asciiTheme="majorHAnsi" w:hAnsiTheme="majorHAnsi" w:cstheme="majorBidi"/>
          <w:lang w:bidi="ar-EG"/>
        </w:rPr>
        <w:t xml:space="preserve">parents believe that young girl have household responsibilities. Such </w:t>
      </w:r>
      <w:r w:rsidR="00485814" w:rsidRPr="00A27B90">
        <w:rPr>
          <w:rFonts w:asciiTheme="majorHAnsi" w:hAnsiTheme="majorHAnsi" w:cstheme="majorBidi"/>
          <w:lang w:bidi="ar-EG"/>
        </w:rPr>
        <w:t>statements show</w:t>
      </w:r>
      <w:r w:rsidR="00456C12" w:rsidRPr="00C40AC5">
        <w:rPr>
          <w:rFonts w:asciiTheme="majorHAnsi" w:hAnsiTheme="majorHAnsi" w:cstheme="majorBidi"/>
          <w:lang w:bidi="ar-EG"/>
        </w:rPr>
        <w:t xml:space="preserve"> that the local community needs to develop awareness when it comes </w:t>
      </w:r>
      <w:r w:rsidR="00485814">
        <w:rPr>
          <w:rFonts w:asciiTheme="majorHAnsi" w:hAnsiTheme="majorHAnsi" w:cstheme="majorBidi"/>
          <w:lang w:bidi="ar-EG"/>
        </w:rPr>
        <w:t xml:space="preserve">to </w:t>
      </w:r>
      <w:r w:rsidR="00456C12" w:rsidRPr="00C40AC5">
        <w:rPr>
          <w:rFonts w:asciiTheme="majorHAnsi" w:hAnsiTheme="majorHAnsi" w:cstheme="majorBidi"/>
          <w:lang w:bidi="ar-EG"/>
        </w:rPr>
        <w:t>equality in opportunities between young girls and boys and focusing on empowering young girls and women</w:t>
      </w:r>
      <w:r w:rsidR="00CC3447" w:rsidRPr="00C40AC5">
        <w:rPr>
          <w:rFonts w:asciiTheme="majorHAnsi" w:hAnsiTheme="majorHAnsi" w:cstheme="majorBidi"/>
          <w:lang w:bidi="ar-EG"/>
        </w:rPr>
        <w:t>.</w:t>
      </w:r>
    </w:p>
    <w:p w:rsidR="00485814" w:rsidRDefault="00485814" w:rsidP="00C40AC5">
      <w:pPr>
        <w:pStyle w:val="1"/>
        <w:numPr>
          <w:ilvl w:val="0"/>
          <w:numId w:val="10"/>
        </w:numPr>
        <w:pBdr>
          <w:top w:val="single" w:sz="4" w:space="1" w:color="auto"/>
          <w:left w:val="single" w:sz="4" w:space="4" w:color="auto"/>
          <w:bottom w:val="single" w:sz="4" w:space="1" w:color="auto"/>
          <w:right w:val="single" w:sz="4" w:space="4" w:color="auto"/>
        </w:pBdr>
        <w:shd w:val="clear" w:color="auto" w:fill="FBFBFB"/>
        <w:tabs>
          <w:tab w:val="right" w:pos="709"/>
        </w:tabs>
        <w:spacing w:after="240"/>
        <w:contextualSpacing w:val="0"/>
        <w:jc w:val="both"/>
        <w:rPr>
          <w:rFonts w:asciiTheme="majorHAnsi" w:eastAsia="Calibri" w:hAnsiTheme="majorHAnsi" w:cstheme="majorBidi"/>
          <w:lang w:bidi="ar-EG"/>
        </w:rPr>
      </w:pPr>
      <w:r>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We want seminars about freedom of practicing hobbies and they should provide us with a special room to practice our hobbies instead of parents blocking those hobbies and they would tell a girl </w:t>
      </w:r>
    </w:p>
    <w:p w:rsidR="00485814" w:rsidRDefault="00485814" w:rsidP="00C40AC5">
      <w:pPr>
        <w:pStyle w:val="1"/>
        <w:numPr>
          <w:ilvl w:val="0"/>
          <w:numId w:val="10"/>
        </w:numPr>
        <w:pBdr>
          <w:top w:val="single" w:sz="4" w:space="1" w:color="auto"/>
          <w:left w:val="single" w:sz="4" w:space="4" w:color="auto"/>
          <w:bottom w:val="single" w:sz="4" w:space="1" w:color="auto"/>
          <w:right w:val="single" w:sz="4" w:space="4" w:color="auto"/>
        </w:pBdr>
        <w:shd w:val="clear" w:color="auto" w:fill="FBFBFB"/>
        <w:tabs>
          <w:tab w:val="right" w:pos="709"/>
        </w:tabs>
        <w:spacing w:after="240"/>
        <w:contextualSpacing w:val="0"/>
        <w:jc w:val="both"/>
        <w:rPr>
          <w:rFonts w:asciiTheme="majorHAnsi" w:eastAsia="Calibri" w:hAnsiTheme="majorHAnsi" w:cstheme="majorBidi"/>
          <w:lang w:bidi="ar-EG"/>
        </w:rPr>
      </w:pPr>
      <w:r w:rsidRPr="00A27B90">
        <w:rPr>
          <w:rFonts w:asciiTheme="majorHAnsi" w:eastAsia="Calibri" w:hAnsiTheme="majorHAnsi" w:cstheme="majorBidi"/>
          <w:lang w:bidi="ar-EG"/>
        </w:rPr>
        <w:t>“What</w:t>
      </w:r>
      <w:r w:rsidR="00456C12" w:rsidRPr="00C40AC5">
        <w:rPr>
          <w:rFonts w:asciiTheme="majorHAnsi" w:eastAsia="Calibri" w:hAnsiTheme="majorHAnsi" w:cstheme="majorBidi"/>
          <w:lang w:bidi="ar-EG"/>
        </w:rPr>
        <w:t xml:space="preserve"> hobbies! You’re a girl and you don’t have time for this nonsense”. </w:t>
      </w:r>
    </w:p>
    <w:p w:rsidR="00456C12" w:rsidRPr="00C40AC5" w:rsidRDefault="00485814" w:rsidP="00C40AC5">
      <w:pPr>
        <w:pStyle w:val="1"/>
        <w:numPr>
          <w:ilvl w:val="0"/>
          <w:numId w:val="10"/>
        </w:numPr>
        <w:pBdr>
          <w:top w:val="single" w:sz="4" w:space="1" w:color="auto"/>
          <w:left w:val="single" w:sz="4" w:space="4" w:color="auto"/>
          <w:bottom w:val="single" w:sz="4" w:space="1" w:color="auto"/>
          <w:right w:val="single" w:sz="4" w:space="4" w:color="auto"/>
        </w:pBdr>
        <w:shd w:val="clear" w:color="auto" w:fill="FBFBFB"/>
        <w:tabs>
          <w:tab w:val="right" w:pos="709"/>
        </w:tabs>
        <w:spacing w:after="240"/>
        <w:contextualSpacing w:val="0"/>
        <w:jc w:val="both"/>
        <w:rPr>
          <w:rFonts w:asciiTheme="majorHAnsi" w:eastAsia="Calibri" w:hAnsiTheme="majorHAnsi" w:cstheme="majorBidi"/>
          <w:rtl/>
          <w:lang w:bidi="ar-EG"/>
        </w:rPr>
      </w:pPr>
      <w:r>
        <w:rPr>
          <w:rFonts w:asciiTheme="majorHAnsi" w:eastAsia="Calibri" w:hAnsiTheme="majorHAnsi" w:cstheme="majorBidi"/>
          <w:lang w:bidi="ar-EG"/>
        </w:rPr>
        <w:t>“</w:t>
      </w:r>
      <w:r w:rsidR="00456C12" w:rsidRPr="00C40AC5">
        <w:rPr>
          <w:rFonts w:asciiTheme="majorHAnsi" w:eastAsia="Calibri" w:hAnsiTheme="majorHAnsi" w:cstheme="majorBidi"/>
          <w:lang w:bidi="ar-EG"/>
        </w:rPr>
        <w:t>Even though we have a lot of talent such as one girl that can draw and the other sews and there are also ones who are talented in reciting poetry. In a nutshell we need a talent school in the village of Ashmant”</w:t>
      </w:r>
    </w:p>
    <w:p w:rsidR="00456C12" w:rsidRPr="00C40AC5" w:rsidRDefault="00456C12" w:rsidP="00C40AC5">
      <w:pPr>
        <w:spacing w:before="0" w:after="240" w:line="276" w:lineRule="auto"/>
        <w:ind w:right="-180"/>
        <w:jc w:val="both"/>
        <w:rPr>
          <w:rFonts w:asciiTheme="majorHAnsi" w:eastAsia="Calibri" w:hAnsiTheme="majorHAnsi" w:cstheme="majorBidi"/>
          <w:lang w:bidi="ar-EG"/>
        </w:rPr>
      </w:pPr>
      <w:r w:rsidRPr="00C40AC5">
        <w:rPr>
          <w:rFonts w:asciiTheme="majorHAnsi" w:eastAsia="Calibri" w:hAnsiTheme="majorHAnsi" w:cstheme="majorBidi"/>
          <w:lang w:bidi="ar-EG"/>
        </w:rPr>
        <w:t>What</w:t>
      </w:r>
      <w:r w:rsidR="00C26B25" w:rsidRPr="00C40AC5">
        <w:rPr>
          <w:rFonts w:asciiTheme="majorHAnsi" w:eastAsia="Calibri" w:hAnsiTheme="majorHAnsi" w:cstheme="majorBidi"/>
          <w:lang w:bidi="ar-EG"/>
        </w:rPr>
        <w:t xml:space="preserve"> is</w:t>
      </w:r>
      <w:r w:rsidRPr="00C40AC5">
        <w:rPr>
          <w:rFonts w:asciiTheme="majorHAnsi" w:eastAsia="Calibri" w:hAnsiTheme="majorHAnsi" w:cstheme="majorBidi"/>
          <w:lang w:bidi="ar-EG"/>
        </w:rPr>
        <w:t xml:space="preserve"> worth mention</w:t>
      </w:r>
      <w:r w:rsidR="00C26B25" w:rsidRPr="00C40AC5">
        <w:rPr>
          <w:rFonts w:asciiTheme="majorHAnsi" w:eastAsia="Calibri" w:hAnsiTheme="majorHAnsi" w:cstheme="majorBidi"/>
          <w:lang w:bidi="ar-EG"/>
        </w:rPr>
        <w:t>ing is that the community, even t</w:t>
      </w:r>
      <w:r w:rsidRPr="00C40AC5">
        <w:rPr>
          <w:rFonts w:asciiTheme="majorHAnsi" w:eastAsia="Calibri" w:hAnsiTheme="majorHAnsi" w:cstheme="majorBidi"/>
          <w:lang w:bidi="ar-EG"/>
        </w:rPr>
        <w:t xml:space="preserve">hough it does not </w:t>
      </w:r>
      <w:r w:rsidR="00C26B25" w:rsidRPr="00C40AC5">
        <w:rPr>
          <w:rFonts w:asciiTheme="majorHAnsi" w:eastAsia="Calibri" w:hAnsiTheme="majorHAnsi" w:cstheme="majorBidi"/>
          <w:lang w:bidi="ar-EG"/>
        </w:rPr>
        <w:t>acknowledge</w:t>
      </w:r>
      <w:r w:rsidRPr="00C40AC5">
        <w:rPr>
          <w:rFonts w:asciiTheme="majorHAnsi" w:eastAsia="Calibri" w:hAnsiTheme="majorHAnsi" w:cstheme="majorBidi"/>
          <w:lang w:bidi="ar-EG"/>
        </w:rPr>
        <w:t xml:space="preserve"> the right of young girls in some activities and hobbies, is aware of the importance of young girls education and such issue was supported almost unanimously by women who point</w:t>
      </w:r>
      <w:r w:rsidR="00485814">
        <w:rPr>
          <w:rFonts w:asciiTheme="majorHAnsi" w:eastAsia="Calibri" w:hAnsiTheme="majorHAnsi" w:cstheme="majorBidi"/>
          <w:lang w:bidi="ar-EG"/>
        </w:rPr>
        <w:t>ed</w:t>
      </w:r>
      <w:r w:rsidR="00CC3447" w:rsidRPr="00C40AC5">
        <w:rPr>
          <w:rFonts w:asciiTheme="majorHAnsi" w:eastAsia="Calibri" w:hAnsiTheme="majorHAnsi" w:cstheme="majorBidi"/>
          <w:lang w:bidi="ar-EG"/>
        </w:rPr>
        <w:t xml:space="preserve"> out their point of view below</w:t>
      </w:r>
      <w:r w:rsidR="00485814">
        <w:rPr>
          <w:rFonts w:asciiTheme="majorHAnsi" w:eastAsia="Calibri" w:hAnsiTheme="majorHAnsi" w:cstheme="majorBidi"/>
          <w:lang w:bidi="ar-EG"/>
        </w:rPr>
        <w:t>:</w:t>
      </w:r>
    </w:p>
    <w:p w:rsidR="00456C12" w:rsidRPr="00C40AC5" w:rsidRDefault="00B374F7" w:rsidP="00C40AC5">
      <w:pPr>
        <w:pStyle w:val="1"/>
        <w:numPr>
          <w:ilvl w:val="0"/>
          <w:numId w:val="10"/>
        </w:numPr>
        <w:pBdr>
          <w:top w:val="single" w:sz="4" w:space="1" w:color="auto"/>
          <w:left w:val="single" w:sz="4" w:space="4" w:color="auto"/>
          <w:bottom w:val="single" w:sz="4" w:space="1" w:color="auto"/>
          <w:right w:val="single" w:sz="4" w:space="4" w:color="auto"/>
        </w:pBdr>
        <w:shd w:val="clear" w:color="auto" w:fill="FBFBFB"/>
        <w:tabs>
          <w:tab w:val="right" w:pos="720"/>
        </w:tabs>
        <w:spacing w:after="240"/>
        <w:contextualSpacing w:val="0"/>
        <w:jc w:val="both"/>
        <w:rPr>
          <w:rFonts w:asciiTheme="majorHAnsi" w:hAnsiTheme="majorHAnsi" w:cstheme="majorBidi"/>
          <w:lang w:bidi="ar-EG"/>
        </w:rPr>
      </w:pPr>
      <w:r>
        <w:rPr>
          <w:rFonts w:asciiTheme="majorHAnsi" w:eastAsia="Calibri" w:hAnsiTheme="majorHAnsi" w:cstheme="majorBidi"/>
          <w:lang w:bidi="ar-EG"/>
        </w:rPr>
        <w:t>“</w:t>
      </w:r>
      <w:r w:rsidR="00456C12" w:rsidRPr="00C40AC5">
        <w:rPr>
          <w:rFonts w:asciiTheme="majorHAnsi" w:eastAsia="Calibri" w:hAnsiTheme="majorHAnsi" w:cstheme="majorBidi"/>
          <w:lang w:bidi="ar-EG"/>
        </w:rPr>
        <w:t>Even if there is no money the girl should learn as the boy can learn a craft but the girl would not able to learn a craft to work with</w:t>
      </w:r>
      <w:r w:rsidR="00E508F1" w:rsidRPr="00C40AC5">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an</w:t>
      </w:r>
      <w:r w:rsidR="00C26B25" w:rsidRPr="00C40AC5">
        <w:rPr>
          <w:rFonts w:asciiTheme="majorHAnsi" w:eastAsia="Calibri" w:hAnsiTheme="majorHAnsi" w:cstheme="majorBidi"/>
          <w:lang w:bidi="ar-EG"/>
        </w:rPr>
        <w:t>d most women agreed</w:t>
      </w:r>
      <w:r>
        <w:rPr>
          <w:rFonts w:asciiTheme="majorHAnsi" w:eastAsia="Calibri" w:hAnsiTheme="majorHAnsi" w:cstheme="majorBidi"/>
          <w:lang w:bidi="ar-EG"/>
        </w:rPr>
        <w:t>”</w:t>
      </w:r>
      <w:r w:rsidR="00C26B25" w:rsidRPr="00C40AC5">
        <w:rPr>
          <w:rFonts w:asciiTheme="majorHAnsi" w:eastAsia="Calibri" w:hAnsiTheme="majorHAnsi" w:cstheme="majorBidi"/>
          <w:lang w:bidi="ar-EG"/>
        </w:rPr>
        <w:t xml:space="preserve"> (</w:t>
      </w:r>
      <w:r>
        <w:rPr>
          <w:rFonts w:asciiTheme="majorHAnsi" w:eastAsia="Calibri" w:hAnsiTheme="majorHAnsi" w:cstheme="majorBidi"/>
          <w:lang w:bidi="ar-EG"/>
        </w:rPr>
        <w:t xml:space="preserve">Says </w:t>
      </w:r>
      <w:r w:rsidR="00C26B25" w:rsidRPr="00C40AC5">
        <w:rPr>
          <w:rFonts w:asciiTheme="majorHAnsi" w:eastAsia="Calibri" w:hAnsiTheme="majorHAnsi" w:cstheme="majorBidi"/>
          <w:lang w:bidi="ar-EG"/>
        </w:rPr>
        <w:t>a women f</w:t>
      </w:r>
      <w:r w:rsidR="001720FA" w:rsidRPr="00C40AC5">
        <w:rPr>
          <w:rFonts w:asciiTheme="majorHAnsi" w:eastAsia="Calibri" w:hAnsiTheme="majorHAnsi" w:cstheme="majorBidi"/>
          <w:lang w:bidi="ar-EG"/>
        </w:rPr>
        <w:t xml:space="preserve">rom </w:t>
      </w:r>
      <w:r w:rsidRPr="00C40AC5">
        <w:rPr>
          <w:rFonts w:asciiTheme="majorHAnsi" w:eastAsia="Calibri" w:hAnsiTheme="majorHAnsi" w:cstheme="majorBidi"/>
          <w:lang w:bidi="ar-EG"/>
        </w:rPr>
        <w:t>Min</w:t>
      </w:r>
      <w:r>
        <w:rPr>
          <w:rFonts w:asciiTheme="majorHAnsi" w:eastAsia="Calibri" w:hAnsiTheme="majorHAnsi" w:cstheme="majorBidi"/>
          <w:lang w:bidi="ar-EG"/>
        </w:rPr>
        <w:t>i</w:t>
      </w:r>
      <w:r w:rsidRPr="00C40AC5">
        <w:rPr>
          <w:rFonts w:asciiTheme="majorHAnsi" w:eastAsia="Calibri" w:hAnsiTheme="majorHAnsi" w:cstheme="majorBidi"/>
          <w:lang w:bidi="ar-EG"/>
        </w:rPr>
        <w:t>a</w:t>
      </w:r>
      <w:r w:rsidR="00456C12" w:rsidRPr="00C40AC5">
        <w:rPr>
          <w:rFonts w:asciiTheme="majorHAnsi" w:eastAsia="Calibri" w:hAnsiTheme="majorHAnsi" w:cstheme="majorBidi"/>
          <w:lang w:bidi="ar-EG"/>
        </w:rPr>
        <w:t>)</w:t>
      </w:r>
    </w:p>
    <w:p w:rsidR="00456C12" w:rsidRPr="00C40AC5" w:rsidRDefault="00B374F7" w:rsidP="00C40AC5">
      <w:pPr>
        <w:pStyle w:val="1"/>
        <w:numPr>
          <w:ilvl w:val="0"/>
          <w:numId w:val="10"/>
        </w:numPr>
        <w:pBdr>
          <w:top w:val="single" w:sz="4" w:space="1" w:color="auto"/>
          <w:left w:val="single" w:sz="4" w:space="4" w:color="auto"/>
          <w:bottom w:val="single" w:sz="4" w:space="1" w:color="auto"/>
          <w:right w:val="single" w:sz="4" w:space="4" w:color="auto"/>
        </w:pBdr>
        <w:shd w:val="clear" w:color="auto" w:fill="FBFBFB"/>
        <w:tabs>
          <w:tab w:val="right" w:pos="720"/>
        </w:tabs>
        <w:spacing w:after="240"/>
        <w:contextualSpacing w:val="0"/>
        <w:jc w:val="both"/>
        <w:rPr>
          <w:rFonts w:asciiTheme="majorHAnsi" w:hAnsiTheme="majorHAnsi" w:cstheme="majorBidi"/>
          <w:rtl/>
          <w:lang w:bidi="ar-EG"/>
        </w:rPr>
      </w:pPr>
      <w:r>
        <w:rPr>
          <w:rFonts w:asciiTheme="majorHAnsi" w:eastAsia="Calibri" w:hAnsiTheme="majorHAnsi" w:cstheme="majorBidi"/>
          <w:lang w:bidi="ar-EG"/>
        </w:rPr>
        <w:t xml:space="preserve">“An uneducated </w:t>
      </w:r>
      <w:r w:rsidR="00456C12" w:rsidRPr="00C40AC5">
        <w:rPr>
          <w:rFonts w:asciiTheme="majorHAnsi" w:eastAsia="Calibri" w:hAnsiTheme="majorHAnsi" w:cstheme="majorBidi"/>
          <w:lang w:bidi="ar-EG"/>
        </w:rPr>
        <w:t xml:space="preserve">women </w:t>
      </w:r>
      <w:r>
        <w:rPr>
          <w:rFonts w:asciiTheme="majorHAnsi" w:eastAsia="Calibri" w:hAnsiTheme="majorHAnsi" w:cstheme="majorBidi"/>
          <w:lang w:bidi="ar-EG"/>
        </w:rPr>
        <w:t xml:space="preserve">would </w:t>
      </w:r>
      <w:r w:rsidRPr="007354BA">
        <w:rPr>
          <w:rFonts w:asciiTheme="majorHAnsi" w:eastAsia="Calibri" w:hAnsiTheme="majorHAnsi" w:cstheme="majorBidi"/>
          <w:lang w:bidi="ar-EG"/>
        </w:rPr>
        <w:t xml:space="preserve">not </w:t>
      </w:r>
      <w:r w:rsidR="00C26B25" w:rsidRPr="00C40AC5">
        <w:rPr>
          <w:rFonts w:asciiTheme="majorHAnsi" w:eastAsia="Calibri" w:hAnsiTheme="majorHAnsi" w:cstheme="majorBidi"/>
          <w:lang w:bidi="ar-EG"/>
        </w:rPr>
        <w:t>definitely</w:t>
      </w:r>
      <w:r w:rsidR="00456C12" w:rsidRPr="00C40AC5">
        <w:rPr>
          <w:rFonts w:asciiTheme="majorHAnsi" w:eastAsia="Calibri" w:hAnsiTheme="majorHAnsi" w:cstheme="majorBidi"/>
          <w:lang w:bidi="ar-EG"/>
        </w:rPr>
        <w:t xml:space="preserve"> be able to tutor her kids, and all </w:t>
      </w:r>
      <w:r>
        <w:rPr>
          <w:rFonts w:asciiTheme="majorHAnsi" w:eastAsia="Calibri" w:hAnsiTheme="majorHAnsi" w:cstheme="majorBidi"/>
          <w:lang w:bidi="ar-EG"/>
        </w:rPr>
        <w:t xml:space="preserve">keep </w:t>
      </w:r>
      <w:r w:rsidR="00456C12" w:rsidRPr="00C40AC5">
        <w:rPr>
          <w:rFonts w:asciiTheme="majorHAnsi" w:eastAsia="Calibri" w:hAnsiTheme="majorHAnsi" w:cstheme="majorBidi"/>
          <w:lang w:bidi="ar-EG"/>
        </w:rPr>
        <w:t>uneducated’</w:t>
      </w:r>
    </w:p>
    <w:p w:rsidR="00456C12" w:rsidRPr="00C40AC5" w:rsidRDefault="00B374F7" w:rsidP="00C40AC5">
      <w:pPr>
        <w:pStyle w:val="Heading3"/>
        <w:numPr>
          <w:ilvl w:val="0"/>
          <w:numId w:val="22"/>
        </w:numPr>
        <w:spacing w:before="0" w:after="240" w:line="276" w:lineRule="auto"/>
        <w:ind w:left="360"/>
        <w:rPr>
          <w:rFonts w:asciiTheme="minorBidi" w:hAnsiTheme="minorBidi" w:cstheme="minorBidi"/>
          <w:b/>
          <w:bCs/>
          <w:color w:val="0070C0"/>
          <w:sz w:val="22"/>
          <w:szCs w:val="22"/>
          <w:lang w:bidi="ar-EG"/>
        </w:rPr>
      </w:pPr>
      <w:bookmarkStart w:id="572" w:name="_Toc419712885"/>
      <w:bookmarkStart w:id="573" w:name="_Toc423127531"/>
      <w:r>
        <w:rPr>
          <w:rFonts w:asciiTheme="minorBidi" w:hAnsiTheme="minorBidi" w:cstheme="minorBidi"/>
          <w:b/>
          <w:bCs/>
          <w:color w:val="0070C0"/>
          <w:sz w:val="22"/>
          <w:szCs w:val="22"/>
          <w:lang w:bidi="ar-EG"/>
        </w:rPr>
        <w:lastRenderedPageBreak/>
        <w:t>Proportional</w:t>
      </w:r>
      <w:r w:rsidRPr="00C40AC5">
        <w:rPr>
          <w:rFonts w:asciiTheme="minorBidi" w:hAnsiTheme="minorBidi" w:cstheme="minorBidi"/>
          <w:b/>
          <w:bCs/>
          <w:color w:val="0070C0"/>
          <w:sz w:val="22"/>
          <w:szCs w:val="22"/>
          <w:lang w:bidi="ar-EG"/>
        </w:rPr>
        <w:t xml:space="preserve"> </w:t>
      </w:r>
      <w:r>
        <w:rPr>
          <w:rFonts w:asciiTheme="minorBidi" w:hAnsiTheme="minorBidi" w:cstheme="minorBidi"/>
          <w:b/>
          <w:bCs/>
          <w:color w:val="0070C0"/>
          <w:sz w:val="22"/>
          <w:szCs w:val="22"/>
          <w:lang w:bidi="ar-EG"/>
        </w:rPr>
        <w:t>D</w:t>
      </w:r>
      <w:r w:rsidRPr="00C40AC5">
        <w:rPr>
          <w:rFonts w:asciiTheme="minorBidi" w:hAnsiTheme="minorBidi" w:cstheme="minorBidi"/>
          <w:b/>
          <w:bCs/>
          <w:color w:val="0070C0"/>
          <w:sz w:val="22"/>
          <w:szCs w:val="22"/>
          <w:lang w:bidi="ar-EG"/>
        </w:rPr>
        <w:t xml:space="preserve">istribution </w:t>
      </w:r>
      <w:r w:rsidR="00456C12" w:rsidRPr="00C40AC5">
        <w:rPr>
          <w:rFonts w:asciiTheme="minorBidi" w:hAnsiTheme="minorBidi" w:cstheme="minorBidi"/>
          <w:b/>
          <w:bCs/>
          <w:color w:val="0070C0"/>
          <w:sz w:val="22"/>
          <w:szCs w:val="22"/>
          <w:lang w:bidi="ar-EG"/>
        </w:rPr>
        <w:t xml:space="preserve">of </w:t>
      </w:r>
      <w:r>
        <w:rPr>
          <w:rFonts w:asciiTheme="minorBidi" w:hAnsiTheme="minorBidi" w:cstheme="minorBidi"/>
          <w:b/>
          <w:bCs/>
          <w:color w:val="0070C0"/>
          <w:sz w:val="22"/>
          <w:szCs w:val="22"/>
          <w:lang w:bidi="ar-EG"/>
        </w:rPr>
        <w:t>H</w:t>
      </w:r>
      <w:r w:rsidRPr="00C40AC5">
        <w:rPr>
          <w:rFonts w:asciiTheme="minorBidi" w:hAnsiTheme="minorBidi" w:cstheme="minorBidi"/>
          <w:b/>
          <w:bCs/>
          <w:color w:val="0070C0"/>
          <w:sz w:val="22"/>
          <w:szCs w:val="22"/>
          <w:lang w:bidi="ar-EG"/>
        </w:rPr>
        <w:t xml:space="preserve">ouseholds </w:t>
      </w:r>
      <w:r>
        <w:rPr>
          <w:rFonts w:asciiTheme="minorBidi" w:hAnsiTheme="minorBidi" w:cstheme="minorBidi"/>
          <w:b/>
          <w:bCs/>
          <w:color w:val="0070C0"/>
          <w:sz w:val="22"/>
          <w:szCs w:val="22"/>
          <w:lang w:bidi="ar-EG"/>
        </w:rPr>
        <w:t>B</w:t>
      </w:r>
      <w:r w:rsidRPr="00C40AC5">
        <w:rPr>
          <w:rFonts w:asciiTheme="minorBidi" w:hAnsiTheme="minorBidi" w:cstheme="minorBidi"/>
          <w:b/>
          <w:bCs/>
          <w:color w:val="0070C0"/>
          <w:sz w:val="22"/>
          <w:szCs w:val="22"/>
          <w:lang w:bidi="ar-EG"/>
        </w:rPr>
        <w:t xml:space="preserve">enefiting </w:t>
      </w:r>
      <w:r w:rsidR="00456C12" w:rsidRPr="00C40AC5">
        <w:rPr>
          <w:rFonts w:asciiTheme="minorBidi" w:hAnsiTheme="minorBidi" w:cstheme="minorBidi"/>
          <w:b/>
          <w:bCs/>
          <w:color w:val="0070C0"/>
          <w:sz w:val="22"/>
          <w:szCs w:val="22"/>
          <w:lang w:bidi="ar-EG"/>
        </w:rPr>
        <w:t xml:space="preserve">from </w:t>
      </w:r>
      <w:r>
        <w:rPr>
          <w:rFonts w:asciiTheme="minorBidi" w:hAnsiTheme="minorBidi" w:cstheme="minorBidi"/>
          <w:b/>
          <w:bCs/>
          <w:color w:val="0070C0"/>
          <w:sz w:val="22"/>
          <w:szCs w:val="22"/>
          <w:lang w:bidi="ar-EG"/>
        </w:rPr>
        <w:t xml:space="preserve">Services </w:t>
      </w:r>
      <w:r w:rsidR="00ED1744">
        <w:rPr>
          <w:rFonts w:asciiTheme="minorBidi" w:hAnsiTheme="minorBidi" w:cstheme="minorBidi"/>
          <w:b/>
          <w:bCs/>
          <w:color w:val="0070C0"/>
          <w:sz w:val="22"/>
          <w:szCs w:val="22"/>
          <w:lang w:bidi="ar-EG"/>
        </w:rPr>
        <w:t xml:space="preserve">Disaggregated </w:t>
      </w:r>
      <w:r w:rsidR="00F206AF">
        <w:rPr>
          <w:rFonts w:asciiTheme="minorBidi" w:hAnsiTheme="minorBidi" w:cstheme="minorBidi"/>
          <w:b/>
          <w:bCs/>
          <w:color w:val="0070C0"/>
          <w:sz w:val="22"/>
          <w:szCs w:val="22"/>
          <w:lang w:bidi="ar-EG"/>
        </w:rPr>
        <w:t>b</w:t>
      </w:r>
      <w:r>
        <w:rPr>
          <w:rFonts w:asciiTheme="minorBidi" w:hAnsiTheme="minorBidi" w:cstheme="minorBidi"/>
          <w:b/>
          <w:bCs/>
          <w:color w:val="0070C0"/>
          <w:sz w:val="22"/>
          <w:szCs w:val="22"/>
          <w:lang w:bidi="ar-EG"/>
        </w:rPr>
        <w:t>y M</w:t>
      </w:r>
      <w:r w:rsidR="00456C12" w:rsidRPr="00C40AC5">
        <w:rPr>
          <w:rFonts w:asciiTheme="minorBidi" w:hAnsiTheme="minorBidi" w:cstheme="minorBidi"/>
          <w:b/>
          <w:bCs/>
          <w:color w:val="0070C0"/>
          <w:sz w:val="22"/>
          <w:szCs w:val="22"/>
          <w:lang w:bidi="ar-EG"/>
        </w:rPr>
        <w:t xml:space="preserve">onthly </w:t>
      </w:r>
      <w:bookmarkEnd w:id="572"/>
      <w:r>
        <w:rPr>
          <w:rFonts w:asciiTheme="minorBidi" w:hAnsiTheme="minorBidi" w:cstheme="minorBidi"/>
          <w:b/>
          <w:bCs/>
          <w:color w:val="0070C0"/>
          <w:sz w:val="22"/>
          <w:szCs w:val="22"/>
          <w:lang w:bidi="ar-EG"/>
        </w:rPr>
        <w:t>I</w:t>
      </w:r>
      <w:r w:rsidRPr="00C40AC5">
        <w:rPr>
          <w:rFonts w:asciiTheme="minorBidi" w:hAnsiTheme="minorBidi" w:cstheme="minorBidi"/>
          <w:b/>
          <w:bCs/>
          <w:color w:val="0070C0"/>
          <w:sz w:val="22"/>
          <w:szCs w:val="22"/>
          <w:lang w:bidi="ar-EG"/>
        </w:rPr>
        <w:t>ncome</w:t>
      </w:r>
      <w:r>
        <w:rPr>
          <w:rFonts w:asciiTheme="minorBidi" w:hAnsiTheme="minorBidi" w:cstheme="minorBidi"/>
          <w:b/>
          <w:bCs/>
          <w:color w:val="0070C0"/>
          <w:sz w:val="22"/>
          <w:szCs w:val="22"/>
          <w:lang w:bidi="ar-EG"/>
        </w:rPr>
        <w:t xml:space="preserve"> Rate</w:t>
      </w:r>
      <w:r w:rsidR="00ED1744">
        <w:rPr>
          <w:rFonts w:asciiTheme="minorBidi" w:hAnsiTheme="minorBidi" w:cstheme="minorBidi"/>
          <w:b/>
          <w:bCs/>
          <w:color w:val="0070C0"/>
          <w:sz w:val="22"/>
          <w:szCs w:val="22"/>
          <w:lang w:bidi="ar-EG"/>
        </w:rPr>
        <w:t>s</w:t>
      </w:r>
      <w:bookmarkEnd w:id="573"/>
    </w:p>
    <w:p w:rsidR="00456C12" w:rsidRPr="00C40AC5" w:rsidRDefault="00B94868" w:rsidP="00C40AC5">
      <w:pPr>
        <w:spacing w:before="0" w:after="240" w:line="276" w:lineRule="auto"/>
        <w:jc w:val="both"/>
        <w:rPr>
          <w:rFonts w:asciiTheme="minorBidi" w:hAnsiTheme="minorBidi"/>
          <w:b/>
          <w:bCs/>
          <w:color w:val="FF0000"/>
          <w:lang w:bidi="ar-EG"/>
        </w:rPr>
      </w:pPr>
      <w:r w:rsidRPr="00C40AC5">
        <w:rPr>
          <w:rFonts w:asciiTheme="minorBidi" w:hAnsiTheme="minorBidi"/>
          <w:b/>
          <w:bCs/>
          <w:noProof/>
          <w:color w:val="0070C0"/>
        </w:rPr>
        <mc:AlternateContent>
          <mc:Choice Requires="wps">
            <w:drawing>
              <wp:anchor distT="0" distB="0" distL="114300" distR="114300" simplePos="0" relativeHeight="251672576" behindDoc="1" locked="0" layoutInCell="1" allowOverlap="1" wp14:anchorId="3199FD80" wp14:editId="7B9EEECA">
                <wp:simplePos x="0" y="0"/>
                <wp:positionH relativeFrom="column">
                  <wp:posOffset>3609340</wp:posOffset>
                </wp:positionH>
                <wp:positionV relativeFrom="paragraph">
                  <wp:posOffset>386715</wp:posOffset>
                </wp:positionV>
                <wp:extent cx="2621915" cy="1788795"/>
                <wp:effectExtent l="0" t="0" r="6985" b="1905"/>
                <wp:wrapTight wrapText="bothSides">
                  <wp:wrapPolygon edited="0">
                    <wp:start x="0" y="0"/>
                    <wp:lineTo x="0" y="21393"/>
                    <wp:lineTo x="21501" y="21393"/>
                    <wp:lineTo x="2150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788795"/>
                        </a:xfrm>
                        <a:prstGeom prst="rect">
                          <a:avLst/>
                        </a:prstGeom>
                        <a:solidFill>
                          <a:srgbClr val="FFFFFF"/>
                        </a:solidFill>
                        <a:ln w="9525">
                          <a:noFill/>
                          <a:miter lim="800000"/>
                          <a:headEnd/>
                          <a:tailEnd/>
                        </a:ln>
                      </wps:spPr>
                      <wps:txbx>
                        <w:txbxContent>
                          <w:tbl>
                            <w:tblPr>
                              <w:tblStyle w:val="LightGrid-Accent1"/>
                              <w:bidiVisual/>
                              <w:tblW w:w="3946" w:type="dxa"/>
                              <w:jc w:val="center"/>
                              <w:tblLook w:val="04A0" w:firstRow="1" w:lastRow="0" w:firstColumn="1" w:lastColumn="0" w:noHBand="0" w:noVBand="1"/>
                            </w:tblPr>
                            <w:tblGrid>
                              <w:gridCol w:w="2866"/>
                              <w:gridCol w:w="1080"/>
                            </w:tblGrid>
                            <w:tr w:rsidR="00A77784" w:rsidRPr="00DF7506" w:rsidTr="008113BD">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946" w:type="dxa"/>
                                  <w:gridSpan w:val="2"/>
                                  <w:noWrap/>
                                </w:tcPr>
                                <w:p w:rsidR="00A77784" w:rsidRPr="00C40AC5" w:rsidRDefault="00A77784" w:rsidP="00C40AC5">
                                  <w:pPr>
                                    <w:bidi/>
                                    <w:spacing w:before="0" w:after="0"/>
                                    <w:jc w:val="center"/>
                                    <w:rPr>
                                      <w:rFonts w:eastAsia="Times New Roman"/>
                                      <w:b w:val="0"/>
                                      <w:bCs w:val="0"/>
                                      <w:i/>
                                      <w:iCs/>
                                      <w:color w:val="000000"/>
                                      <w:sz w:val="24"/>
                                      <w:szCs w:val="24"/>
                                      <w:rtl/>
                                      <w:lang w:bidi="ar-EG"/>
                                    </w:rPr>
                                  </w:pPr>
                                  <w:r w:rsidRPr="00C40AC5">
                                    <w:rPr>
                                      <w:rFonts w:asciiTheme="minorHAnsi" w:eastAsia="Times New Roman" w:hAnsiTheme="minorHAnsi"/>
                                      <w:color w:val="000000"/>
                                      <w:sz w:val="24"/>
                                      <w:szCs w:val="24"/>
                                      <w:lang w:bidi="ar-EG"/>
                                    </w:rPr>
                                    <w:t>Table (3-9)</w:t>
                                  </w:r>
                                </w:p>
                                <w:p w:rsidR="00A77784" w:rsidRPr="00C40AC5" w:rsidRDefault="00A77784" w:rsidP="00C40AC5">
                                  <w:pPr>
                                    <w:spacing w:before="0" w:after="0"/>
                                    <w:jc w:val="center"/>
                                    <w:rPr>
                                      <w:rFonts w:eastAsia="Times New Roman"/>
                                      <w:color w:val="000000"/>
                                      <w:sz w:val="20"/>
                                      <w:szCs w:val="20"/>
                                      <w:rtl/>
                                      <w:lang w:bidi="ar-EG"/>
                                    </w:rPr>
                                  </w:pPr>
                                  <w:r>
                                    <w:rPr>
                                      <w:rFonts w:eastAsia="Times New Roman"/>
                                      <w:color w:val="000000"/>
                                      <w:sz w:val="20"/>
                                      <w:szCs w:val="20"/>
                                      <w:lang w:bidi="ar-EG"/>
                                    </w:rPr>
                                    <w:t>F</w:t>
                                  </w:r>
                                  <w:r w:rsidRPr="00C40AC5">
                                    <w:rPr>
                                      <w:rFonts w:asciiTheme="minorHAnsi" w:eastAsia="Times New Roman" w:hAnsiTheme="minorHAnsi"/>
                                      <w:color w:val="000000"/>
                                      <w:sz w:val="20"/>
                                      <w:szCs w:val="20"/>
                                      <w:lang w:bidi="ar-EG"/>
                                    </w:rPr>
                                    <w:t xml:space="preserve">amilies benefiting from </w:t>
                                  </w:r>
                                  <w:r>
                                    <w:rPr>
                                      <w:rFonts w:eastAsia="Times New Roman"/>
                                      <w:color w:val="000000"/>
                                      <w:sz w:val="20"/>
                                      <w:szCs w:val="20"/>
                                      <w:lang w:bidi="ar-EG"/>
                                    </w:rPr>
                                    <w:t>P</w:t>
                                  </w:r>
                                  <w:r w:rsidRPr="00C40AC5">
                                    <w:rPr>
                                      <w:rFonts w:asciiTheme="minorHAnsi" w:eastAsia="Times New Roman" w:hAnsiTheme="minorHAnsi"/>
                                      <w:color w:val="000000"/>
                                      <w:sz w:val="20"/>
                                      <w:szCs w:val="20"/>
                                      <w:lang w:bidi="ar-EG"/>
                                    </w:rPr>
                                    <w:t xml:space="preserve">rogram </w:t>
                                  </w:r>
                                  <w:r>
                                    <w:rPr>
                                      <w:rFonts w:eastAsia="Times New Roman"/>
                                      <w:color w:val="000000"/>
                                      <w:sz w:val="20"/>
                                      <w:szCs w:val="20"/>
                                      <w:lang w:bidi="ar-EG"/>
                                    </w:rPr>
                                    <w:t>services disaggregated by m</w:t>
                                  </w:r>
                                  <w:r w:rsidRPr="00C40AC5">
                                    <w:rPr>
                                      <w:rFonts w:asciiTheme="minorHAnsi" w:eastAsia="Times New Roman" w:hAnsiTheme="minorHAnsi"/>
                                      <w:color w:val="000000"/>
                                      <w:sz w:val="20"/>
                                      <w:szCs w:val="20"/>
                                      <w:lang w:bidi="ar-EG"/>
                                    </w:rPr>
                                    <w:t xml:space="preserve">onthly </w:t>
                                  </w:r>
                                  <w:r>
                                    <w:rPr>
                                      <w:rFonts w:eastAsia="Times New Roman"/>
                                      <w:color w:val="000000"/>
                                      <w:sz w:val="20"/>
                                      <w:szCs w:val="20"/>
                                      <w:lang w:bidi="ar-EG"/>
                                    </w:rPr>
                                    <w:t>i</w:t>
                                  </w:r>
                                  <w:r w:rsidRPr="00C40AC5">
                                    <w:rPr>
                                      <w:rFonts w:asciiTheme="minorHAnsi" w:eastAsia="Times New Roman" w:hAnsiTheme="minorHAnsi"/>
                                      <w:color w:val="000000"/>
                                      <w:sz w:val="20"/>
                                      <w:szCs w:val="20"/>
                                      <w:lang w:bidi="ar-EG"/>
                                    </w:rPr>
                                    <w:t>ncome</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25"/>
                                <w:jc w:val="center"/>
                              </w:trPr>
                              <w:tc>
                                <w:tcPr>
                                  <w:cnfStyle w:val="001000000000" w:firstRow="0" w:lastRow="0" w:firstColumn="1" w:lastColumn="0" w:oddVBand="0" w:evenVBand="0" w:oddHBand="0" w:evenHBand="0" w:firstRowFirstColumn="0" w:firstRowLastColumn="0" w:lastRowFirstColumn="0" w:lastRowLastColumn="0"/>
                                  <w:tcW w:w="2866" w:type="dxa"/>
                                  <w:noWrap/>
                                </w:tcPr>
                                <w:p w:rsidR="00A77784" w:rsidRPr="00C40AC5" w:rsidRDefault="00A77784" w:rsidP="00C40AC5">
                                  <w:pPr>
                                    <w:bidi/>
                                    <w:spacing w:before="0" w:after="0"/>
                                    <w:jc w:val="center"/>
                                    <w:rPr>
                                      <w:rFonts w:eastAsia="Times New Roman" w:cstheme="minorBidi"/>
                                      <w:b w:val="0"/>
                                      <w:bCs w:val="0"/>
                                      <w:color w:val="000000"/>
                                      <w:rtl/>
                                      <w:lang w:bidi="ar-EG"/>
                                    </w:rPr>
                                  </w:pPr>
                                  <w:r w:rsidRPr="00C40AC5">
                                    <w:rPr>
                                      <w:rFonts w:eastAsia="Times New Roman"/>
                                      <w:color w:val="000000"/>
                                      <w:lang w:bidi="ar-EG"/>
                                    </w:rPr>
                                    <w:t>Income</w:t>
                                  </w:r>
                                </w:p>
                              </w:tc>
                              <w:tc>
                                <w:tcPr>
                                  <w:tcW w:w="1080" w:type="dxa"/>
                                  <w:noWrap/>
                                </w:tcPr>
                                <w:p w:rsidR="00A77784" w:rsidRPr="00C40AC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bidi/>
                                    <w:spacing w:before="0" w:after="0"/>
                                    <w:jc w:val="right"/>
                                    <w:rPr>
                                      <w:rFonts w:eastAsia="Times New Roman" w:cstheme="minorBidi"/>
                                      <w:b w:val="0"/>
                                      <w:bCs w:val="0"/>
                                      <w:color w:val="000000"/>
                                    </w:rPr>
                                  </w:pPr>
                                  <w:r w:rsidRPr="00C40AC5">
                                    <w:rPr>
                                      <w:rFonts w:eastAsia="Times New Roman"/>
                                      <w:color w:val="000000"/>
                                    </w:rPr>
                                    <w:t>Less than 1000 pounds</w:t>
                                  </w:r>
                                </w:p>
                              </w:tc>
                              <w:tc>
                                <w:tcPr>
                                  <w:tcW w:w="1080" w:type="dxa"/>
                                  <w:noWrap/>
                                  <w:vAlign w:val="center"/>
                                </w:tcPr>
                                <w:p w:rsidR="00A77784" w:rsidRPr="00C40AC5" w:rsidRDefault="00A77784" w:rsidP="00C40AC5">
                                  <w:pPr>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57.8</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spacing w:before="0" w:after="0"/>
                                    <w:jc w:val="left"/>
                                    <w:rPr>
                                      <w:rFonts w:eastAsia="Times New Roman" w:cstheme="minorBidi"/>
                                      <w:b w:val="0"/>
                                      <w:bCs w:val="0"/>
                                      <w:color w:val="000000"/>
                                    </w:rPr>
                                  </w:pPr>
                                  <w:r w:rsidRPr="00C40AC5">
                                    <w:rPr>
                                      <w:rFonts w:eastAsia="Times New Roman"/>
                                      <w:color w:val="000000"/>
                                      <w:rtl/>
                                    </w:rPr>
                                    <w:t>100</w:t>
                                  </w:r>
                                  <w:r w:rsidRPr="00C40AC5">
                                    <w:rPr>
                                      <w:rFonts w:eastAsia="Times New Roman"/>
                                      <w:color w:val="000000"/>
                                    </w:rPr>
                                    <w:t>1-1500 pounds</w:t>
                                  </w:r>
                                </w:p>
                              </w:tc>
                              <w:tc>
                                <w:tcPr>
                                  <w:tcW w:w="1080" w:type="dxa"/>
                                  <w:noWrap/>
                                  <w:vAlign w:val="center"/>
                                </w:tcPr>
                                <w:p w:rsidR="00A77784" w:rsidRPr="00C40AC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19.4</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bidi/>
                                    <w:spacing w:before="0" w:after="0"/>
                                    <w:jc w:val="right"/>
                                    <w:rPr>
                                      <w:rFonts w:eastAsia="Times New Roman" w:cstheme="minorBidi"/>
                                      <w:b w:val="0"/>
                                      <w:bCs w:val="0"/>
                                      <w:color w:val="000000"/>
                                    </w:rPr>
                                  </w:pPr>
                                  <w:r w:rsidRPr="00C40AC5">
                                    <w:rPr>
                                      <w:rFonts w:eastAsia="Times New Roman"/>
                                      <w:color w:val="000000"/>
                                    </w:rPr>
                                    <w:t>More than 1500 pounds</w:t>
                                  </w:r>
                                </w:p>
                              </w:tc>
                              <w:tc>
                                <w:tcPr>
                                  <w:tcW w:w="1080" w:type="dxa"/>
                                  <w:noWrap/>
                                  <w:vAlign w:val="center"/>
                                </w:tcPr>
                                <w:p w:rsidR="00A77784" w:rsidRPr="00C40AC5" w:rsidRDefault="00A77784" w:rsidP="00C40AC5">
                                  <w:pPr>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22.8</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bidi/>
                                    <w:spacing w:before="0" w:after="0"/>
                                    <w:jc w:val="right"/>
                                    <w:rPr>
                                      <w:rFonts w:eastAsia="Times New Roman" w:cstheme="minorBidi"/>
                                      <w:b w:val="0"/>
                                      <w:bCs w:val="0"/>
                                      <w:color w:val="000000"/>
                                      <w:rtl/>
                                      <w:lang w:bidi="ar-EG"/>
                                    </w:rPr>
                                  </w:pPr>
                                  <w:r w:rsidRPr="00C40AC5">
                                    <w:rPr>
                                      <w:rFonts w:eastAsia="Times New Roman"/>
                                      <w:color w:val="000000"/>
                                      <w:lang w:bidi="ar-EG"/>
                                    </w:rPr>
                                    <w:t>Total</w:t>
                                  </w:r>
                                </w:p>
                              </w:tc>
                              <w:tc>
                                <w:tcPr>
                                  <w:tcW w:w="1080" w:type="dxa"/>
                                  <w:noWrap/>
                                  <w:vAlign w:val="center"/>
                                </w:tcPr>
                                <w:p w:rsidR="00A77784" w:rsidRPr="00C40AC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r>
                          </w:tbl>
                          <w:p w:rsidR="00A77784" w:rsidRPr="00C40AC5" w:rsidRDefault="00A77784" w:rsidP="00456C12">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FD80" id="_x0000_s1029" type="#_x0000_t202" style="position:absolute;left:0;text-align:left;margin-left:284.2pt;margin-top:30.45pt;width:206.45pt;height:14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0J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" stroked="f">
                <v:textbox>
                  <w:txbxContent>
                    <w:tbl>
                      <w:tblPr>
                        <w:tblStyle w:val="LightGrid-Accent1"/>
                        <w:bidiVisual/>
                        <w:tblW w:w="3946" w:type="dxa"/>
                        <w:jc w:val="center"/>
                        <w:tblLook w:val="04A0" w:firstRow="1" w:lastRow="0" w:firstColumn="1" w:lastColumn="0" w:noHBand="0" w:noVBand="1"/>
                      </w:tblPr>
                      <w:tblGrid>
                        <w:gridCol w:w="2866"/>
                        <w:gridCol w:w="1080"/>
                      </w:tblGrid>
                      <w:tr w:rsidR="00A77784" w:rsidRPr="00DF7506" w:rsidTr="008113BD">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946" w:type="dxa"/>
                            <w:gridSpan w:val="2"/>
                            <w:noWrap/>
                          </w:tcPr>
                          <w:p w:rsidR="00A77784" w:rsidRPr="00C40AC5" w:rsidRDefault="00A77784" w:rsidP="00C40AC5">
                            <w:pPr>
                              <w:bidi/>
                              <w:spacing w:before="0" w:after="0"/>
                              <w:jc w:val="center"/>
                              <w:rPr>
                                <w:rFonts w:eastAsia="Times New Roman"/>
                                <w:b w:val="0"/>
                                <w:bCs w:val="0"/>
                                <w:i/>
                                <w:iCs/>
                                <w:color w:val="000000"/>
                                <w:sz w:val="24"/>
                                <w:szCs w:val="24"/>
                                <w:rtl/>
                                <w:lang w:bidi="ar-EG"/>
                              </w:rPr>
                            </w:pPr>
                            <w:r w:rsidRPr="00C40AC5">
                              <w:rPr>
                                <w:rFonts w:asciiTheme="minorHAnsi" w:eastAsia="Times New Roman" w:hAnsiTheme="minorHAnsi"/>
                                <w:color w:val="000000"/>
                                <w:sz w:val="24"/>
                                <w:szCs w:val="24"/>
                                <w:lang w:bidi="ar-EG"/>
                              </w:rPr>
                              <w:t>Table (3-9)</w:t>
                            </w:r>
                          </w:p>
                          <w:p w:rsidR="00A77784" w:rsidRPr="00C40AC5" w:rsidRDefault="00A77784" w:rsidP="00C40AC5">
                            <w:pPr>
                              <w:spacing w:before="0" w:after="0"/>
                              <w:jc w:val="center"/>
                              <w:rPr>
                                <w:rFonts w:eastAsia="Times New Roman"/>
                                <w:color w:val="000000"/>
                                <w:sz w:val="20"/>
                                <w:szCs w:val="20"/>
                                <w:rtl/>
                                <w:lang w:bidi="ar-EG"/>
                              </w:rPr>
                            </w:pPr>
                            <w:r>
                              <w:rPr>
                                <w:rFonts w:eastAsia="Times New Roman"/>
                                <w:color w:val="000000"/>
                                <w:sz w:val="20"/>
                                <w:szCs w:val="20"/>
                                <w:lang w:bidi="ar-EG"/>
                              </w:rPr>
                              <w:t>F</w:t>
                            </w:r>
                            <w:r w:rsidRPr="00C40AC5">
                              <w:rPr>
                                <w:rFonts w:asciiTheme="minorHAnsi" w:eastAsia="Times New Roman" w:hAnsiTheme="minorHAnsi"/>
                                <w:color w:val="000000"/>
                                <w:sz w:val="20"/>
                                <w:szCs w:val="20"/>
                                <w:lang w:bidi="ar-EG"/>
                              </w:rPr>
                              <w:t xml:space="preserve">amilies benefiting from </w:t>
                            </w:r>
                            <w:r>
                              <w:rPr>
                                <w:rFonts w:eastAsia="Times New Roman"/>
                                <w:color w:val="000000"/>
                                <w:sz w:val="20"/>
                                <w:szCs w:val="20"/>
                                <w:lang w:bidi="ar-EG"/>
                              </w:rPr>
                              <w:t>P</w:t>
                            </w:r>
                            <w:r w:rsidRPr="00C40AC5">
                              <w:rPr>
                                <w:rFonts w:asciiTheme="minorHAnsi" w:eastAsia="Times New Roman" w:hAnsiTheme="minorHAnsi"/>
                                <w:color w:val="000000"/>
                                <w:sz w:val="20"/>
                                <w:szCs w:val="20"/>
                                <w:lang w:bidi="ar-EG"/>
                              </w:rPr>
                              <w:t xml:space="preserve">rogram </w:t>
                            </w:r>
                            <w:r>
                              <w:rPr>
                                <w:rFonts w:eastAsia="Times New Roman"/>
                                <w:color w:val="000000"/>
                                <w:sz w:val="20"/>
                                <w:szCs w:val="20"/>
                                <w:lang w:bidi="ar-EG"/>
                              </w:rPr>
                              <w:t>services disaggregated by m</w:t>
                            </w:r>
                            <w:r w:rsidRPr="00C40AC5">
                              <w:rPr>
                                <w:rFonts w:asciiTheme="minorHAnsi" w:eastAsia="Times New Roman" w:hAnsiTheme="minorHAnsi"/>
                                <w:color w:val="000000"/>
                                <w:sz w:val="20"/>
                                <w:szCs w:val="20"/>
                                <w:lang w:bidi="ar-EG"/>
                              </w:rPr>
                              <w:t xml:space="preserve">onthly </w:t>
                            </w:r>
                            <w:r>
                              <w:rPr>
                                <w:rFonts w:eastAsia="Times New Roman"/>
                                <w:color w:val="000000"/>
                                <w:sz w:val="20"/>
                                <w:szCs w:val="20"/>
                                <w:lang w:bidi="ar-EG"/>
                              </w:rPr>
                              <w:t>i</w:t>
                            </w:r>
                            <w:r w:rsidRPr="00C40AC5">
                              <w:rPr>
                                <w:rFonts w:asciiTheme="minorHAnsi" w:eastAsia="Times New Roman" w:hAnsiTheme="minorHAnsi"/>
                                <w:color w:val="000000"/>
                                <w:sz w:val="20"/>
                                <w:szCs w:val="20"/>
                                <w:lang w:bidi="ar-EG"/>
                              </w:rPr>
                              <w:t>ncome</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25"/>
                          <w:jc w:val="center"/>
                        </w:trPr>
                        <w:tc>
                          <w:tcPr>
                            <w:cnfStyle w:val="001000000000" w:firstRow="0" w:lastRow="0" w:firstColumn="1" w:lastColumn="0" w:oddVBand="0" w:evenVBand="0" w:oddHBand="0" w:evenHBand="0" w:firstRowFirstColumn="0" w:firstRowLastColumn="0" w:lastRowFirstColumn="0" w:lastRowLastColumn="0"/>
                            <w:tcW w:w="2866" w:type="dxa"/>
                            <w:noWrap/>
                          </w:tcPr>
                          <w:p w:rsidR="00A77784" w:rsidRPr="00C40AC5" w:rsidRDefault="00A77784" w:rsidP="00C40AC5">
                            <w:pPr>
                              <w:bidi/>
                              <w:spacing w:before="0" w:after="0"/>
                              <w:jc w:val="center"/>
                              <w:rPr>
                                <w:rFonts w:eastAsia="Times New Roman" w:cstheme="minorBidi"/>
                                <w:b w:val="0"/>
                                <w:bCs w:val="0"/>
                                <w:color w:val="000000"/>
                                <w:rtl/>
                                <w:lang w:bidi="ar-EG"/>
                              </w:rPr>
                            </w:pPr>
                            <w:r w:rsidRPr="00C40AC5">
                              <w:rPr>
                                <w:rFonts w:eastAsia="Times New Roman"/>
                                <w:color w:val="000000"/>
                                <w:lang w:bidi="ar-EG"/>
                              </w:rPr>
                              <w:t>Income</w:t>
                            </w:r>
                          </w:p>
                        </w:tc>
                        <w:tc>
                          <w:tcPr>
                            <w:tcW w:w="1080" w:type="dxa"/>
                            <w:noWrap/>
                          </w:tcPr>
                          <w:p w:rsidR="00A77784" w:rsidRPr="00C40AC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bidi/>
                              <w:spacing w:before="0" w:after="0"/>
                              <w:jc w:val="right"/>
                              <w:rPr>
                                <w:rFonts w:eastAsia="Times New Roman" w:cstheme="minorBidi"/>
                                <w:b w:val="0"/>
                                <w:bCs w:val="0"/>
                                <w:color w:val="000000"/>
                              </w:rPr>
                            </w:pPr>
                            <w:r w:rsidRPr="00C40AC5">
                              <w:rPr>
                                <w:rFonts w:eastAsia="Times New Roman"/>
                                <w:color w:val="000000"/>
                              </w:rPr>
                              <w:t>Less than 1000 pounds</w:t>
                            </w:r>
                          </w:p>
                        </w:tc>
                        <w:tc>
                          <w:tcPr>
                            <w:tcW w:w="1080" w:type="dxa"/>
                            <w:noWrap/>
                            <w:vAlign w:val="center"/>
                          </w:tcPr>
                          <w:p w:rsidR="00A77784" w:rsidRPr="00C40AC5" w:rsidRDefault="00A77784" w:rsidP="00C40AC5">
                            <w:pPr>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57.8</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spacing w:before="0" w:after="0"/>
                              <w:jc w:val="left"/>
                              <w:rPr>
                                <w:rFonts w:eastAsia="Times New Roman" w:cstheme="minorBidi"/>
                                <w:b w:val="0"/>
                                <w:bCs w:val="0"/>
                                <w:color w:val="000000"/>
                              </w:rPr>
                            </w:pPr>
                            <w:r w:rsidRPr="00C40AC5">
                              <w:rPr>
                                <w:rFonts w:eastAsia="Times New Roman"/>
                                <w:color w:val="000000"/>
                                <w:rtl/>
                              </w:rPr>
                              <w:t>100</w:t>
                            </w:r>
                            <w:r w:rsidRPr="00C40AC5">
                              <w:rPr>
                                <w:rFonts w:eastAsia="Times New Roman"/>
                                <w:color w:val="000000"/>
                              </w:rPr>
                              <w:t>1-1500 pounds</w:t>
                            </w:r>
                          </w:p>
                        </w:tc>
                        <w:tc>
                          <w:tcPr>
                            <w:tcW w:w="1080" w:type="dxa"/>
                            <w:noWrap/>
                            <w:vAlign w:val="center"/>
                          </w:tcPr>
                          <w:p w:rsidR="00A77784" w:rsidRPr="00C40AC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19.4</w:t>
                            </w:r>
                          </w:p>
                        </w:tc>
                      </w:tr>
                      <w:tr w:rsidR="00A77784" w:rsidRPr="00DF7506"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bidi/>
                              <w:spacing w:before="0" w:after="0"/>
                              <w:jc w:val="right"/>
                              <w:rPr>
                                <w:rFonts w:eastAsia="Times New Roman" w:cstheme="minorBidi"/>
                                <w:b w:val="0"/>
                                <w:bCs w:val="0"/>
                                <w:color w:val="000000"/>
                              </w:rPr>
                            </w:pPr>
                            <w:r w:rsidRPr="00C40AC5">
                              <w:rPr>
                                <w:rFonts w:eastAsia="Times New Roman"/>
                                <w:color w:val="000000"/>
                              </w:rPr>
                              <w:t>More than 1500 pounds</w:t>
                            </w:r>
                          </w:p>
                        </w:tc>
                        <w:tc>
                          <w:tcPr>
                            <w:tcW w:w="1080" w:type="dxa"/>
                            <w:noWrap/>
                            <w:vAlign w:val="center"/>
                          </w:tcPr>
                          <w:p w:rsidR="00A77784" w:rsidRPr="00C40AC5" w:rsidRDefault="00A77784" w:rsidP="00C40AC5">
                            <w:pPr>
                              <w:spacing w:before="0" w:after="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22.8</w:t>
                            </w:r>
                          </w:p>
                        </w:tc>
                      </w:tr>
                      <w:tr w:rsidR="00A77784" w:rsidRPr="00DF7506"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866" w:type="dxa"/>
                            <w:noWrap/>
                            <w:vAlign w:val="center"/>
                          </w:tcPr>
                          <w:p w:rsidR="00A77784" w:rsidRPr="00C40AC5" w:rsidRDefault="00A77784" w:rsidP="00C40AC5">
                            <w:pPr>
                              <w:bidi/>
                              <w:spacing w:before="0" w:after="0"/>
                              <w:jc w:val="right"/>
                              <w:rPr>
                                <w:rFonts w:eastAsia="Times New Roman" w:cstheme="minorBidi"/>
                                <w:b w:val="0"/>
                                <w:bCs w:val="0"/>
                                <w:color w:val="000000"/>
                                <w:rtl/>
                                <w:lang w:bidi="ar-EG"/>
                              </w:rPr>
                            </w:pPr>
                            <w:r w:rsidRPr="00C40AC5">
                              <w:rPr>
                                <w:rFonts w:eastAsia="Times New Roman"/>
                                <w:color w:val="000000"/>
                                <w:lang w:bidi="ar-EG"/>
                              </w:rPr>
                              <w:t>Total</w:t>
                            </w:r>
                          </w:p>
                        </w:tc>
                        <w:tc>
                          <w:tcPr>
                            <w:tcW w:w="1080" w:type="dxa"/>
                            <w:noWrap/>
                            <w:vAlign w:val="center"/>
                          </w:tcPr>
                          <w:p w:rsidR="00A77784" w:rsidRPr="00C40AC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r>
                    </w:tbl>
                    <w:p w:rsidR="00A77784" w:rsidRPr="00C40AC5" w:rsidRDefault="00A77784" w:rsidP="00456C12">
                      <w:pPr>
                        <w:jc w:val="center"/>
                        <w:rPr>
                          <w:rFonts w:asciiTheme="majorHAnsi" w:hAnsiTheme="majorHAnsi"/>
                          <w:sz w:val="24"/>
                          <w:szCs w:val="24"/>
                        </w:rPr>
                      </w:pPr>
                    </w:p>
                  </w:txbxContent>
                </v:textbox>
                <w10:wrap type="tight"/>
              </v:shape>
            </w:pict>
          </mc:Fallback>
        </mc:AlternateContent>
      </w:r>
      <w:r w:rsidR="00456C12" w:rsidRPr="00C40AC5">
        <w:rPr>
          <w:rFonts w:asciiTheme="minorBidi" w:hAnsiTheme="minorBidi"/>
          <w:b/>
          <w:bCs/>
          <w:color w:val="FF0000"/>
          <w:lang w:bidi="ar-EG"/>
        </w:rPr>
        <w:t xml:space="preserve">58% of </w:t>
      </w:r>
      <w:r w:rsidR="00B63DBD">
        <w:rPr>
          <w:rFonts w:asciiTheme="minorBidi" w:hAnsiTheme="minorBidi"/>
          <w:b/>
          <w:bCs/>
          <w:color w:val="FF0000"/>
          <w:lang w:bidi="ar-EG"/>
        </w:rPr>
        <w:t>f</w:t>
      </w:r>
      <w:r w:rsidR="00B374F7">
        <w:rPr>
          <w:rFonts w:asciiTheme="minorBidi" w:hAnsiTheme="minorBidi"/>
          <w:b/>
          <w:bCs/>
          <w:color w:val="FF0000"/>
          <w:lang w:bidi="ar-EG"/>
        </w:rPr>
        <w:t>amilies</w:t>
      </w:r>
      <w:r w:rsidR="00B374F7" w:rsidRPr="00C40AC5">
        <w:rPr>
          <w:rFonts w:asciiTheme="minorBidi" w:hAnsiTheme="minorBidi"/>
          <w:b/>
          <w:bCs/>
          <w:color w:val="FF0000"/>
          <w:lang w:bidi="ar-EG"/>
        </w:rPr>
        <w:t xml:space="preserve"> </w:t>
      </w:r>
      <w:r w:rsidR="00B63DBD">
        <w:rPr>
          <w:rFonts w:asciiTheme="minorBidi" w:hAnsiTheme="minorBidi"/>
          <w:b/>
          <w:bCs/>
          <w:color w:val="FF0000"/>
          <w:lang w:bidi="ar-EG"/>
        </w:rPr>
        <w:t>s</w:t>
      </w:r>
      <w:r w:rsidR="00456C12" w:rsidRPr="00C40AC5">
        <w:rPr>
          <w:rFonts w:asciiTheme="minorBidi" w:hAnsiTheme="minorBidi"/>
          <w:b/>
          <w:bCs/>
          <w:color w:val="FF0000"/>
          <w:lang w:bidi="ar-EG"/>
        </w:rPr>
        <w:t xml:space="preserve">erved by the </w:t>
      </w:r>
      <w:r w:rsidR="00B374F7">
        <w:rPr>
          <w:rFonts w:asciiTheme="minorBidi" w:hAnsiTheme="minorBidi"/>
          <w:b/>
          <w:bCs/>
          <w:color w:val="FF0000"/>
          <w:lang w:bidi="ar-EG"/>
        </w:rPr>
        <w:t>P</w:t>
      </w:r>
      <w:r w:rsidR="00B374F7" w:rsidRPr="00C40AC5">
        <w:rPr>
          <w:rFonts w:asciiTheme="minorBidi" w:hAnsiTheme="minorBidi"/>
          <w:b/>
          <w:bCs/>
          <w:color w:val="FF0000"/>
          <w:lang w:bidi="ar-EG"/>
        </w:rPr>
        <w:t xml:space="preserve">rogram </w:t>
      </w:r>
      <w:r w:rsidR="00B63DBD">
        <w:rPr>
          <w:rFonts w:asciiTheme="minorBidi" w:hAnsiTheme="minorBidi"/>
          <w:b/>
          <w:bCs/>
          <w:color w:val="FF0000"/>
          <w:lang w:bidi="ar-EG"/>
        </w:rPr>
        <w:t>a</w:t>
      </w:r>
      <w:r w:rsidR="00B374F7" w:rsidRPr="00C40AC5">
        <w:rPr>
          <w:rFonts w:asciiTheme="minorBidi" w:hAnsiTheme="minorBidi"/>
          <w:b/>
          <w:bCs/>
          <w:color w:val="FF0000"/>
          <w:lang w:bidi="ar-EG"/>
        </w:rPr>
        <w:t xml:space="preserve">re </w:t>
      </w:r>
      <w:r w:rsidR="00B63DBD">
        <w:rPr>
          <w:rFonts w:asciiTheme="minorBidi" w:hAnsiTheme="minorBidi"/>
          <w:b/>
          <w:bCs/>
          <w:color w:val="FF0000"/>
          <w:lang w:bidi="ar-EG"/>
        </w:rPr>
        <w:t>u</w:t>
      </w:r>
      <w:r w:rsidR="00B374F7" w:rsidRPr="00C40AC5">
        <w:rPr>
          <w:rFonts w:asciiTheme="minorBidi" w:hAnsiTheme="minorBidi"/>
          <w:b/>
          <w:bCs/>
          <w:color w:val="FF0000"/>
          <w:lang w:bidi="ar-EG"/>
        </w:rPr>
        <w:t xml:space="preserve">nder </w:t>
      </w:r>
      <w:r w:rsidR="00B63DBD">
        <w:rPr>
          <w:rFonts w:asciiTheme="minorBidi" w:hAnsiTheme="minorBidi"/>
          <w:b/>
          <w:bCs/>
          <w:color w:val="FF0000"/>
          <w:lang w:bidi="ar-EG"/>
        </w:rPr>
        <w:t>p</w:t>
      </w:r>
      <w:r w:rsidR="00456C12" w:rsidRPr="00C40AC5">
        <w:rPr>
          <w:rFonts w:asciiTheme="minorBidi" w:hAnsiTheme="minorBidi"/>
          <w:b/>
          <w:bCs/>
          <w:color w:val="FF0000"/>
          <w:lang w:bidi="ar-EG"/>
        </w:rPr>
        <w:t xml:space="preserve">overty </w:t>
      </w:r>
      <w:r w:rsidR="00B63DBD">
        <w:rPr>
          <w:rFonts w:asciiTheme="minorBidi" w:hAnsiTheme="minorBidi"/>
          <w:b/>
          <w:bCs/>
          <w:color w:val="FF0000"/>
          <w:lang w:bidi="ar-EG"/>
        </w:rPr>
        <w:t>l</w:t>
      </w:r>
      <w:r w:rsidR="00456C12" w:rsidRPr="00C40AC5">
        <w:rPr>
          <w:rFonts w:asciiTheme="minorBidi" w:hAnsiTheme="minorBidi"/>
          <w:b/>
          <w:bCs/>
          <w:color w:val="FF0000"/>
          <w:lang w:bidi="ar-EG"/>
        </w:rPr>
        <w:t>ine</w:t>
      </w:r>
      <w:r w:rsidR="00E508F1" w:rsidRPr="00C40AC5">
        <w:rPr>
          <w:rFonts w:asciiTheme="minorBidi" w:hAnsiTheme="minorBidi"/>
          <w:b/>
          <w:bCs/>
          <w:color w:val="FF0000"/>
          <w:lang w:bidi="ar-EG"/>
        </w:rPr>
        <w:t xml:space="preserve">  </w:t>
      </w:r>
    </w:p>
    <w:p w:rsidR="00A27B90" w:rsidRPr="00AF51E9" w:rsidRDefault="00A27B90" w:rsidP="00C40AC5">
      <w:pPr>
        <w:spacing w:before="0" w:after="240" w:line="276" w:lineRule="auto"/>
        <w:ind w:right="-180"/>
        <w:jc w:val="both"/>
        <w:rPr>
          <w:rFonts w:eastAsia="Calibri" w:cstheme="minorHAnsi"/>
          <w:lang w:bidi="ar-EG"/>
        </w:rPr>
      </w:pPr>
      <w:r w:rsidRPr="00AF51E9">
        <w:rPr>
          <w:rFonts w:eastAsia="Calibri" w:cstheme="minorHAnsi"/>
          <w:lang w:bidi="ar-EG"/>
        </w:rPr>
        <w:t>Table (</w:t>
      </w:r>
      <w:r w:rsidR="00B1507C">
        <w:rPr>
          <w:rFonts w:eastAsia="Calibri" w:cstheme="minorHAnsi"/>
          <w:lang w:bidi="ar-EG"/>
        </w:rPr>
        <w:t>3</w:t>
      </w:r>
      <w:r w:rsidR="007071EF">
        <w:rPr>
          <w:rFonts w:eastAsia="Calibri" w:cstheme="minorHAnsi"/>
          <w:lang w:bidi="ar-EG"/>
        </w:rPr>
        <w:t>-</w:t>
      </w:r>
      <w:r w:rsidR="00042A26">
        <w:rPr>
          <w:rFonts w:eastAsia="Calibri" w:cstheme="minorHAnsi"/>
          <w:lang w:bidi="ar-EG"/>
        </w:rPr>
        <w:t>9</w:t>
      </w:r>
      <w:r w:rsidRPr="00AF51E9">
        <w:rPr>
          <w:rFonts w:eastAsia="Calibri" w:cstheme="minorHAnsi"/>
          <w:lang w:bidi="ar-EG"/>
        </w:rPr>
        <w:t xml:space="preserve">) shows that </w:t>
      </w:r>
      <w:r w:rsidR="00B94868">
        <w:rPr>
          <w:rFonts w:eastAsia="Calibri" w:cstheme="minorHAnsi"/>
          <w:lang w:bidi="ar-EG"/>
        </w:rPr>
        <w:t>participant</w:t>
      </w:r>
      <w:r w:rsidRPr="00AF51E9">
        <w:rPr>
          <w:rFonts w:eastAsia="Calibri" w:cstheme="minorHAnsi"/>
          <w:lang w:bidi="ar-EG"/>
        </w:rPr>
        <w:t xml:space="preserve"> NGOs have helped the program </w:t>
      </w:r>
      <w:r w:rsidR="00B94868">
        <w:rPr>
          <w:rFonts w:eastAsia="Calibri" w:cstheme="minorHAnsi"/>
          <w:lang w:bidi="ar-EG"/>
        </w:rPr>
        <w:t xml:space="preserve">target </w:t>
      </w:r>
      <w:r w:rsidRPr="00AF51E9">
        <w:rPr>
          <w:rFonts w:eastAsia="Calibri" w:cstheme="minorHAnsi"/>
          <w:lang w:bidi="ar-EG"/>
        </w:rPr>
        <w:t>the poorest households to receive service</w:t>
      </w:r>
      <w:r w:rsidR="00B94868">
        <w:rPr>
          <w:rFonts w:eastAsia="Calibri" w:cstheme="minorHAnsi"/>
          <w:lang w:bidi="ar-EG"/>
        </w:rPr>
        <w:t xml:space="preserve">s. </w:t>
      </w:r>
      <w:r w:rsidRPr="00AF51E9">
        <w:rPr>
          <w:rFonts w:eastAsia="Calibri" w:cstheme="minorHAnsi"/>
          <w:lang w:bidi="ar-EG"/>
        </w:rPr>
        <w:t>The percentage of poor households with monthly income of less than a thousand pounds is 58%</w:t>
      </w:r>
      <w:r w:rsidR="00B94868">
        <w:rPr>
          <w:rFonts w:eastAsia="Calibri" w:cstheme="minorHAnsi"/>
          <w:lang w:bidi="ar-EG"/>
        </w:rPr>
        <w:t xml:space="preserve">. </w:t>
      </w:r>
      <w:r w:rsidRPr="00AF51E9">
        <w:rPr>
          <w:rFonts w:eastAsia="Calibri" w:cstheme="minorHAnsi"/>
          <w:lang w:bidi="ar-EG"/>
        </w:rPr>
        <w:t>19.4% are households with monthly income above 1000 pounds and less than 1500 pounds</w:t>
      </w:r>
      <w:r w:rsidR="00B94868">
        <w:rPr>
          <w:rFonts w:eastAsia="Calibri" w:cstheme="minorHAnsi"/>
          <w:lang w:bidi="ar-EG"/>
        </w:rPr>
        <w:t xml:space="preserve">. While </w:t>
      </w:r>
      <w:r w:rsidRPr="00AF51E9">
        <w:rPr>
          <w:rFonts w:eastAsia="Calibri" w:cstheme="minorHAnsi"/>
          <w:lang w:bidi="ar-EG"/>
        </w:rPr>
        <w:t>the percentage of households with monthly income above 1500 pounds is around 23%.</w:t>
      </w:r>
    </w:p>
    <w:p w:rsidR="0038295A" w:rsidRPr="00C40AC5" w:rsidRDefault="00456C12" w:rsidP="00C40AC5">
      <w:pPr>
        <w:tabs>
          <w:tab w:val="right" w:pos="4928"/>
        </w:tabs>
        <w:spacing w:before="0" w:after="240" w:line="276" w:lineRule="auto"/>
        <w:ind w:right="-540"/>
        <w:jc w:val="both"/>
        <w:rPr>
          <w:rFonts w:asciiTheme="majorHAnsi" w:eastAsia="Calibri" w:hAnsiTheme="majorHAnsi" w:cstheme="majorBidi"/>
          <w:lang w:bidi="ar-EG"/>
        </w:rPr>
      </w:pPr>
      <w:r w:rsidRPr="00C40AC5">
        <w:rPr>
          <w:rFonts w:asciiTheme="majorHAnsi" w:eastAsia="Calibri" w:hAnsiTheme="majorHAnsi" w:cstheme="majorBidi"/>
          <w:lang w:bidi="ar-EG"/>
        </w:rPr>
        <w:t xml:space="preserve">As for services that </w:t>
      </w:r>
      <w:r w:rsidR="009F2FFA" w:rsidRPr="00C40AC5">
        <w:rPr>
          <w:rFonts w:asciiTheme="majorHAnsi" w:eastAsia="Calibri" w:hAnsiTheme="majorHAnsi" w:cstheme="majorBidi"/>
          <w:lang w:bidi="ar-EG"/>
        </w:rPr>
        <w:t>benefit</w:t>
      </w:r>
      <w:r w:rsidR="009F2FFA">
        <w:rPr>
          <w:rFonts w:asciiTheme="majorHAnsi" w:eastAsia="Calibri" w:hAnsiTheme="majorHAnsi" w:cstheme="majorBidi"/>
          <w:lang w:bidi="ar-EG"/>
        </w:rPr>
        <w:t>ting</w:t>
      </w:r>
      <w:r w:rsidR="009F2FFA"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households, </w:t>
      </w:r>
      <w:r w:rsidR="009F2FFA">
        <w:rPr>
          <w:rFonts w:asciiTheme="majorHAnsi" w:eastAsia="Calibri" w:hAnsiTheme="majorHAnsi" w:cstheme="majorBidi"/>
          <w:lang w:bidi="ar-EG"/>
        </w:rPr>
        <w:t>t</w:t>
      </w:r>
      <w:r w:rsidR="009F2FFA" w:rsidRPr="00C40AC5">
        <w:rPr>
          <w:rFonts w:asciiTheme="majorHAnsi" w:eastAsia="Calibri" w:hAnsiTheme="majorHAnsi" w:cstheme="majorBidi"/>
          <w:lang w:bidi="ar-EG"/>
        </w:rPr>
        <w:t xml:space="preserve">able </w:t>
      </w:r>
      <w:r w:rsidRPr="00C40AC5">
        <w:rPr>
          <w:rFonts w:asciiTheme="majorHAnsi" w:eastAsia="Calibri" w:hAnsiTheme="majorHAnsi" w:cstheme="majorBidi"/>
          <w:lang w:bidi="ar-EG"/>
        </w:rPr>
        <w:t>(</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sidR="00042A26" w:rsidRPr="00C40AC5">
        <w:rPr>
          <w:rFonts w:asciiTheme="majorHAnsi" w:eastAsia="Calibri" w:hAnsiTheme="majorHAnsi" w:cstheme="majorBidi"/>
          <w:lang w:bidi="ar-EG"/>
        </w:rPr>
        <w:t>1</w:t>
      </w:r>
      <w:r w:rsidR="00042A26">
        <w:rPr>
          <w:rFonts w:asciiTheme="majorHAnsi" w:eastAsia="Calibri" w:hAnsiTheme="majorHAnsi" w:cstheme="majorBidi"/>
          <w:lang w:bidi="ar-EG"/>
        </w:rPr>
        <w:t>0</w:t>
      </w:r>
      <w:r w:rsidRPr="00C40AC5">
        <w:rPr>
          <w:rFonts w:asciiTheme="majorHAnsi" w:eastAsia="Calibri" w:hAnsiTheme="majorHAnsi" w:cstheme="majorBidi"/>
          <w:lang w:bidi="ar-EG"/>
        </w:rPr>
        <w:t>) shows those service</w:t>
      </w:r>
      <w:r w:rsidR="00665337" w:rsidRPr="00C40AC5">
        <w:rPr>
          <w:rFonts w:asciiTheme="majorHAnsi" w:eastAsia="Calibri" w:hAnsiTheme="majorHAnsi" w:cstheme="majorBidi"/>
          <w:lang w:bidi="ar-EG"/>
        </w:rPr>
        <w:t xml:space="preserve">s. The larger portion of it is </w:t>
      </w:r>
      <w:r w:rsidRPr="00C40AC5">
        <w:rPr>
          <w:rFonts w:asciiTheme="majorHAnsi" w:eastAsia="Calibri" w:hAnsiTheme="majorHAnsi" w:cstheme="majorBidi"/>
          <w:lang w:bidi="ar-EG"/>
        </w:rPr>
        <w:t xml:space="preserve">health care services for over 40% of the community, </w:t>
      </w:r>
      <w:r w:rsidR="0066448A">
        <w:rPr>
          <w:rFonts w:asciiTheme="majorHAnsi" w:eastAsia="Calibri" w:hAnsiTheme="majorHAnsi" w:cstheme="majorBidi"/>
          <w:lang w:bidi="ar-EG"/>
        </w:rPr>
        <w:t>w</w:t>
      </w:r>
      <w:r w:rsidR="0066448A" w:rsidRPr="00C40AC5">
        <w:rPr>
          <w:rFonts w:asciiTheme="majorHAnsi" w:eastAsia="Calibri" w:hAnsiTheme="majorHAnsi" w:cstheme="majorBidi"/>
          <w:lang w:bidi="ar-EG"/>
        </w:rPr>
        <w:t xml:space="preserve">hereas </w:t>
      </w:r>
      <w:r w:rsidRPr="00C40AC5">
        <w:rPr>
          <w:rFonts w:asciiTheme="majorHAnsi" w:eastAsia="Calibri" w:hAnsiTheme="majorHAnsi" w:cstheme="majorBidi"/>
          <w:lang w:bidi="ar-EG"/>
        </w:rPr>
        <w:t>the program has trained almost 19% on skill based jobs</w:t>
      </w:r>
      <w:r w:rsidR="0066448A">
        <w:rPr>
          <w:rFonts w:asciiTheme="majorHAnsi" w:eastAsia="Calibri" w:hAnsiTheme="majorHAnsi" w:cstheme="majorBidi"/>
          <w:lang w:bidi="ar-EG"/>
        </w:rPr>
        <w:t>.</w:t>
      </w:r>
      <w:r w:rsidRPr="00C40AC5">
        <w:rPr>
          <w:rFonts w:asciiTheme="majorHAnsi" w:eastAsia="Calibri" w:hAnsiTheme="majorHAnsi" w:cstheme="majorBidi"/>
          <w:lang w:bidi="ar-EG"/>
        </w:rPr>
        <w:t xml:space="preserve"> Around 11% have</w:t>
      </w:r>
      <w:r w:rsidR="00C26B25"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received nutrition aid </w:t>
      </w:r>
      <w:r w:rsidR="00C26B25" w:rsidRPr="00C40AC5">
        <w:rPr>
          <w:rFonts w:asciiTheme="majorHAnsi" w:eastAsia="Calibri" w:hAnsiTheme="majorHAnsi" w:cstheme="majorBidi"/>
          <w:lang w:bidi="ar-EG"/>
        </w:rPr>
        <w:t>w</w:t>
      </w:r>
      <w:r w:rsidR="0066448A">
        <w:rPr>
          <w:rFonts w:asciiTheme="majorHAnsi" w:eastAsia="Calibri" w:hAnsiTheme="majorHAnsi" w:cstheme="majorBidi"/>
          <w:lang w:bidi="ar-EG"/>
        </w:rPr>
        <w:t>h</w:t>
      </w:r>
      <w:r w:rsidR="00C26B25" w:rsidRPr="00C40AC5">
        <w:rPr>
          <w:rFonts w:asciiTheme="majorHAnsi" w:eastAsia="Calibri" w:hAnsiTheme="majorHAnsi" w:cstheme="majorBidi"/>
          <w:lang w:bidi="ar-EG"/>
        </w:rPr>
        <w:t>ether</w:t>
      </w:r>
      <w:r w:rsidRPr="00C40AC5">
        <w:rPr>
          <w:rFonts w:asciiTheme="majorHAnsi" w:eastAsia="Calibri" w:hAnsiTheme="majorHAnsi" w:cstheme="majorBidi"/>
          <w:lang w:bidi="ar-EG"/>
        </w:rPr>
        <w:t xml:space="preserve"> </w:t>
      </w:r>
      <w:r w:rsidR="0066448A">
        <w:rPr>
          <w:rFonts w:asciiTheme="majorHAnsi" w:eastAsia="Calibri" w:hAnsiTheme="majorHAnsi" w:cstheme="majorBidi"/>
          <w:lang w:bidi="ar-EG"/>
        </w:rPr>
        <w:t>in cash or kind</w:t>
      </w:r>
      <w:r w:rsidRPr="00C40AC5">
        <w:rPr>
          <w:rFonts w:asciiTheme="majorHAnsi" w:eastAsia="Calibri" w:hAnsiTheme="majorHAnsi" w:cstheme="majorBidi"/>
          <w:lang w:bidi="ar-EG"/>
        </w:rPr>
        <w:t xml:space="preserve">. 10% of the people </w:t>
      </w:r>
      <w:r w:rsidR="00C26B25" w:rsidRPr="00C40AC5">
        <w:rPr>
          <w:rFonts w:asciiTheme="majorHAnsi" w:eastAsia="Calibri" w:hAnsiTheme="majorHAnsi" w:cstheme="majorBidi"/>
          <w:lang w:bidi="ar-EG"/>
        </w:rPr>
        <w:t>benefiting</w:t>
      </w:r>
      <w:r w:rsidRPr="00C40AC5">
        <w:rPr>
          <w:rFonts w:asciiTheme="majorHAnsi" w:eastAsia="Calibri" w:hAnsiTheme="majorHAnsi" w:cstheme="majorBidi"/>
          <w:lang w:bidi="ar-EG"/>
        </w:rPr>
        <w:t xml:space="preserve"> from the program received loans. The program also helped supply water </w:t>
      </w:r>
      <w:r w:rsidR="0066448A">
        <w:rPr>
          <w:rFonts w:asciiTheme="majorHAnsi" w:eastAsia="Calibri" w:hAnsiTheme="majorHAnsi" w:cstheme="majorBidi"/>
          <w:lang w:bidi="ar-EG"/>
        </w:rPr>
        <w:t>and</w:t>
      </w:r>
      <w:r w:rsidR="0066448A"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enhance village houses </w:t>
      </w:r>
      <w:r w:rsidR="0066448A">
        <w:rPr>
          <w:rFonts w:asciiTheme="majorHAnsi" w:eastAsia="Calibri" w:hAnsiTheme="majorHAnsi" w:cstheme="majorBidi"/>
          <w:lang w:bidi="ar-EG"/>
        </w:rPr>
        <w:t xml:space="preserve">by </w:t>
      </w:r>
      <w:r w:rsidRPr="00C40AC5">
        <w:rPr>
          <w:rFonts w:asciiTheme="majorHAnsi" w:eastAsia="Calibri" w:hAnsiTheme="majorHAnsi" w:cstheme="majorBidi"/>
          <w:lang w:bidi="ar-EG"/>
        </w:rPr>
        <w:t>around 9% of households</w:t>
      </w:r>
      <w:r w:rsidR="0066448A">
        <w:rPr>
          <w:rFonts w:asciiTheme="majorHAnsi" w:eastAsia="Calibri" w:hAnsiTheme="majorHAnsi" w:cstheme="majorBidi"/>
          <w:lang w:bidi="ar-EG"/>
        </w:rPr>
        <w:t>.</w:t>
      </w:r>
      <w:r w:rsidRPr="00C40AC5">
        <w:rPr>
          <w:rFonts w:asciiTheme="majorHAnsi" w:eastAsia="Calibri" w:hAnsiTheme="majorHAnsi" w:cstheme="majorBidi"/>
          <w:lang w:bidi="ar-EG"/>
        </w:rPr>
        <w:t xml:space="preserve"> 4% of households with children have received educational scholarships. </w:t>
      </w:r>
      <w:r w:rsidR="0038295A" w:rsidRPr="00C40AC5">
        <w:rPr>
          <w:rFonts w:asciiTheme="majorHAnsi" w:eastAsia="Calibri" w:hAnsiTheme="majorHAnsi" w:cstheme="majorBidi"/>
          <w:lang w:bidi="ar-EG"/>
        </w:rPr>
        <w:t xml:space="preserve">NGOs participating in the program have produced national ID cards for 1.8% of the community </w:t>
      </w:r>
      <w:r w:rsidR="00B63DBD">
        <w:rPr>
          <w:rFonts w:asciiTheme="majorHAnsi" w:eastAsia="Calibri" w:hAnsiTheme="majorHAnsi" w:cstheme="majorBidi"/>
          <w:lang w:bidi="ar-EG"/>
        </w:rPr>
        <w:t xml:space="preserve">besides </w:t>
      </w:r>
      <w:r w:rsidR="0038295A" w:rsidRPr="00C40AC5">
        <w:rPr>
          <w:rFonts w:asciiTheme="majorHAnsi" w:eastAsia="Calibri" w:hAnsiTheme="majorHAnsi" w:cstheme="majorBidi"/>
          <w:lang w:bidi="ar-EG"/>
        </w:rPr>
        <w:t>other diverse services at 3.3%.</w:t>
      </w:r>
    </w:p>
    <w:tbl>
      <w:tblPr>
        <w:tblStyle w:val="LightGrid-Accent1"/>
        <w:tblW w:w="7058" w:type="dxa"/>
        <w:jc w:val="center"/>
        <w:tblLook w:val="04A0" w:firstRow="1" w:lastRow="0" w:firstColumn="1" w:lastColumn="0" w:noHBand="0" w:noVBand="1"/>
      </w:tblPr>
      <w:tblGrid>
        <w:gridCol w:w="5978"/>
        <w:gridCol w:w="1047"/>
        <w:gridCol w:w="33"/>
      </w:tblGrid>
      <w:tr w:rsidR="00C26B25" w:rsidRPr="00A27B90" w:rsidTr="00C40AC5">
        <w:trPr>
          <w:gridAfter w:val="1"/>
          <w:cnfStyle w:val="100000000000" w:firstRow="1" w:lastRow="0" w:firstColumn="0" w:lastColumn="0" w:oddVBand="0" w:evenVBand="0" w:oddHBand="0" w:evenHBand="0" w:firstRowFirstColumn="0" w:firstRowLastColumn="0" w:lastRowFirstColumn="0" w:lastRowLastColumn="0"/>
          <w:wAfter w:w="33" w:type="dxa"/>
          <w:trHeight w:val="285"/>
          <w:jc w:val="center"/>
        </w:trPr>
        <w:tc>
          <w:tcPr>
            <w:cnfStyle w:val="001000000000" w:firstRow="0" w:lastRow="0" w:firstColumn="1" w:lastColumn="0" w:oddVBand="0" w:evenVBand="0" w:oddHBand="0" w:evenHBand="0" w:firstRowFirstColumn="0" w:firstRowLastColumn="0" w:lastRowFirstColumn="0" w:lastRowLastColumn="0"/>
            <w:tcW w:w="7025" w:type="dxa"/>
            <w:gridSpan w:val="2"/>
            <w:noWrap/>
          </w:tcPr>
          <w:p w:rsidR="00C26B25" w:rsidRPr="00C40AC5" w:rsidRDefault="00C65E45" w:rsidP="00C40AC5">
            <w:pPr>
              <w:spacing w:before="0" w:after="0" w:line="276" w:lineRule="auto"/>
              <w:jc w:val="center"/>
              <w:rPr>
                <w:rFonts w:eastAsia="Times New Roman"/>
                <w:color w:val="000000"/>
                <w:rtl/>
                <w:lang w:bidi="ar-EG"/>
              </w:rPr>
            </w:pPr>
            <w:r w:rsidRPr="00C40AC5">
              <w:rPr>
                <w:rFonts w:asciiTheme="minorHAnsi" w:eastAsia="Times New Roman" w:hAnsiTheme="minorHAnsi"/>
                <w:color w:val="000000"/>
                <w:lang w:bidi="ar-EG"/>
              </w:rPr>
              <w:t>Table (</w:t>
            </w:r>
            <w:r w:rsidR="00B1507C">
              <w:rPr>
                <w:rFonts w:asciiTheme="minorHAnsi" w:eastAsia="Times New Roman" w:hAnsiTheme="minorHAnsi"/>
                <w:color w:val="000000"/>
                <w:lang w:bidi="ar-EG"/>
              </w:rPr>
              <w:t>3</w:t>
            </w:r>
            <w:r w:rsidR="007071EF">
              <w:rPr>
                <w:rFonts w:asciiTheme="minorHAnsi" w:eastAsia="Times New Roman" w:hAnsiTheme="minorHAnsi"/>
                <w:color w:val="000000"/>
                <w:lang w:bidi="ar-EG"/>
              </w:rPr>
              <w:t>-</w:t>
            </w:r>
            <w:r w:rsidR="00042A26" w:rsidRPr="00C40AC5">
              <w:rPr>
                <w:rFonts w:asciiTheme="minorHAnsi" w:eastAsia="Times New Roman" w:hAnsiTheme="minorHAnsi"/>
                <w:color w:val="000000"/>
                <w:lang w:bidi="ar-EG"/>
              </w:rPr>
              <w:t>1</w:t>
            </w:r>
            <w:r w:rsidR="00042A26">
              <w:rPr>
                <w:rFonts w:asciiTheme="minorHAnsi" w:eastAsia="Times New Roman" w:hAnsiTheme="minorHAnsi"/>
                <w:color w:val="000000"/>
                <w:lang w:bidi="ar-EG"/>
              </w:rPr>
              <w:t>0</w:t>
            </w:r>
            <w:r w:rsidRPr="00C40AC5">
              <w:rPr>
                <w:rFonts w:asciiTheme="minorHAnsi" w:eastAsia="Times New Roman" w:hAnsiTheme="minorHAnsi"/>
                <w:color w:val="000000"/>
                <w:lang w:bidi="ar-EG"/>
              </w:rPr>
              <w:t>)</w:t>
            </w:r>
          </w:p>
          <w:p w:rsidR="00C26B25" w:rsidRPr="00C40AC5" w:rsidRDefault="00370480" w:rsidP="00C40AC5">
            <w:pPr>
              <w:spacing w:before="0" w:after="0" w:line="276" w:lineRule="auto"/>
              <w:jc w:val="center"/>
              <w:rPr>
                <w:rFonts w:eastAsia="Times New Roman"/>
                <w:color w:val="000000"/>
                <w:rtl/>
                <w:lang w:bidi="ar-EG"/>
              </w:rPr>
            </w:pPr>
            <w:r>
              <w:rPr>
                <w:rFonts w:asciiTheme="minorHAnsi" w:eastAsia="Times New Roman" w:hAnsiTheme="minorHAnsi"/>
                <w:color w:val="000000"/>
                <w:lang w:bidi="ar-EG"/>
              </w:rPr>
              <w:t xml:space="preserve">Types of services </w:t>
            </w:r>
            <w:r w:rsidR="00C26B25" w:rsidRPr="00C40AC5">
              <w:rPr>
                <w:rFonts w:asciiTheme="minorHAnsi" w:eastAsia="Times New Roman" w:hAnsiTheme="minorHAnsi"/>
                <w:color w:val="000000"/>
                <w:lang w:bidi="ar-EG"/>
              </w:rPr>
              <w:t xml:space="preserve">obtained </w:t>
            </w:r>
            <w:r>
              <w:rPr>
                <w:rFonts w:asciiTheme="minorHAnsi" w:eastAsia="Times New Roman" w:hAnsiTheme="minorHAnsi"/>
                <w:color w:val="000000"/>
                <w:lang w:bidi="ar-EG"/>
              </w:rPr>
              <w:t>by Program beneficiaries</w:t>
            </w:r>
          </w:p>
        </w:tc>
      </w:tr>
      <w:tr w:rsidR="00C26B25" w:rsidRPr="00A27B90" w:rsidTr="00C40AC5">
        <w:trPr>
          <w:cnfStyle w:val="000000100000" w:firstRow="0" w:lastRow="0" w:firstColumn="0" w:lastColumn="0" w:oddVBand="0" w:evenVBand="0" w:oddHBand="1" w:evenHBand="0" w:firstRowFirstColumn="0" w:firstRowLastColumn="0" w:lastRowFirstColumn="0" w:lastRowLastColumn="0"/>
          <w:trHeight w:val="25"/>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tcPr>
          <w:p w:rsidR="00C26B25" w:rsidRPr="00C40AC5" w:rsidRDefault="00C26B25" w:rsidP="00C40AC5">
            <w:pPr>
              <w:spacing w:before="0" w:after="0" w:line="276" w:lineRule="auto"/>
              <w:jc w:val="both"/>
              <w:rPr>
                <w:rFonts w:eastAsia="Times New Roman"/>
                <w:color w:val="000000"/>
                <w:rtl/>
                <w:lang w:bidi="ar-EG"/>
              </w:rPr>
            </w:pPr>
            <w:r w:rsidRPr="00C40AC5">
              <w:rPr>
                <w:rFonts w:asciiTheme="minorHAnsi" w:eastAsia="Times New Roman" w:hAnsiTheme="minorHAnsi"/>
                <w:color w:val="000000"/>
                <w:lang w:bidi="ar-EG"/>
              </w:rPr>
              <w:t>Type of service</w:t>
            </w:r>
          </w:p>
        </w:tc>
        <w:tc>
          <w:tcPr>
            <w:tcW w:w="1080" w:type="dxa"/>
            <w:gridSpan w:val="2"/>
            <w:noWrap/>
            <w:vAlign w:val="center"/>
          </w:tcPr>
          <w:p w:rsidR="00C26B25" w:rsidRPr="00C40AC5" w:rsidRDefault="00C26B25"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w:t>
            </w:r>
          </w:p>
        </w:tc>
      </w:tr>
      <w:tr w:rsidR="00C26B25" w:rsidRPr="00A27B90"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Health services</w:t>
            </w:r>
          </w:p>
        </w:tc>
        <w:tc>
          <w:tcPr>
            <w:tcW w:w="1080" w:type="dxa"/>
            <w:gridSpan w:val="2"/>
            <w:noWrap/>
            <w:vAlign w:val="center"/>
            <w:hideMark/>
          </w:tcPr>
          <w:p w:rsidR="00C26B25" w:rsidRPr="00C40AC5" w:rsidRDefault="00C26B25"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4</w:t>
            </w:r>
            <w:r w:rsidRPr="00C40AC5">
              <w:rPr>
                <w:rFonts w:asciiTheme="majorHAnsi" w:eastAsia="Times New Roman" w:hAnsiTheme="majorHAnsi" w:cstheme="majorBidi"/>
                <w:color w:val="000000"/>
                <w:rtl/>
              </w:rPr>
              <w:t>2</w:t>
            </w:r>
            <w:r w:rsidRPr="00C40AC5">
              <w:rPr>
                <w:rFonts w:asciiTheme="majorHAnsi" w:eastAsia="Times New Roman" w:hAnsiTheme="majorHAnsi" w:cstheme="majorBidi"/>
                <w:color w:val="000000"/>
              </w:rPr>
              <w:t>.6</w:t>
            </w:r>
          </w:p>
        </w:tc>
      </w:tr>
      <w:tr w:rsidR="00C26B25" w:rsidRPr="00A27B90"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Vocational trainings</w:t>
            </w:r>
          </w:p>
        </w:tc>
        <w:tc>
          <w:tcPr>
            <w:tcW w:w="1080" w:type="dxa"/>
            <w:gridSpan w:val="2"/>
            <w:noWrap/>
            <w:vAlign w:val="center"/>
            <w:hideMark/>
          </w:tcPr>
          <w:p w:rsidR="00C26B25" w:rsidRPr="00C40AC5" w:rsidRDefault="00C26B25"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w:t>
            </w:r>
            <w:r w:rsidRPr="00C40AC5">
              <w:rPr>
                <w:rFonts w:asciiTheme="majorHAnsi" w:eastAsia="Times New Roman" w:hAnsiTheme="majorHAnsi" w:cstheme="majorBidi"/>
                <w:color w:val="000000"/>
                <w:rtl/>
              </w:rPr>
              <w:t>8</w:t>
            </w:r>
            <w:r w:rsidRPr="00C40AC5">
              <w:rPr>
                <w:rFonts w:asciiTheme="majorHAnsi" w:eastAsia="Times New Roman" w:hAnsiTheme="majorHAnsi" w:cstheme="majorBidi"/>
                <w:color w:val="000000"/>
              </w:rPr>
              <w:t>.</w:t>
            </w:r>
            <w:r w:rsidRPr="00C40AC5">
              <w:rPr>
                <w:rFonts w:asciiTheme="majorHAnsi" w:eastAsia="Times New Roman" w:hAnsiTheme="majorHAnsi" w:cstheme="majorBidi"/>
                <w:color w:val="000000"/>
                <w:rtl/>
              </w:rPr>
              <w:t>9</w:t>
            </w:r>
          </w:p>
        </w:tc>
      </w:tr>
      <w:tr w:rsidR="00C26B25" w:rsidRPr="00A27B90"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Financial/nutritional aids</w:t>
            </w:r>
          </w:p>
        </w:tc>
        <w:tc>
          <w:tcPr>
            <w:tcW w:w="1080" w:type="dxa"/>
            <w:gridSpan w:val="2"/>
            <w:noWrap/>
            <w:vAlign w:val="center"/>
            <w:hideMark/>
          </w:tcPr>
          <w:p w:rsidR="00C26B25" w:rsidRPr="00C40AC5" w:rsidRDefault="00C26B25"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10.</w:t>
            </w:r>
            <w:r w:rsidRPr="00C40AC5">
              <w:rPr>
                <w:rFonts w:asciiTheme="majorHAnsi" w:eastAsia="Times New Roman" w:hAnsiTheme="majorHAnsi" w:cstheme="majorBidi"/>
                <w:color w:val="000000"/>
                <w:rtl/>
              </w:rPr>
              <w:t>6</w:t>
            </w:r>
          </w:p>
        </w:tc>
      </w:tr>
      <w:tr w:rsidR="00C26B25" w:rsidRPr="00A27B90"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tl/>
                <w:lang w:bidi="ar-EG"/>
              </w:rPr>
            </w:pPr>
            <w:r w:rsidRPr="00C40AC5">
              <w:rPr>
                <w:rFonts w:asciiTheme="minorHAnsi" w:eastAsia="Times New Roman" w:hAnsiTheme="minorHAnsi"/>
                <w:color w:val="000000"/>
              </w:rPr>
              <w:t>Loans and advances</w:t>
            </w:r>
          </w:p>
        </w:tc>
        <w:tc>
          <w:tcPr>
            <w:tcW w:w="1080" w:type="dxa"/>
            <w:gridSpan w:val="2"/>
            <w:noWrap/>
            <w:vAlign w:val="center"/>
            <w:hideMark/>
          </w:tcPr>
          <w:p w:rsidR="00C26B25" w:rsidRPr="00C40AC5" w:rsidRDefault="00C26B25"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9.9</w:t>
            </w:r>
          </w:p>
        </w:tc>
      </w:tr>
      <w:tr w:rsidR="00C26B25" w:rsidRPr="00A27B90"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Contribute to the water access and improving houses</w:t>
            </w:r>
          </w:p>
        </w:tc>
        <w:tc>
          <w:tcPr>
            <w:tcW w:w="1080" w:type="dxa"/>
            <w:gridSpan w:val="2"/>
            <w:noWrap/>
            <w:vAlign w:val="center"/>
            <w:hideMark/>
          </w:tcPr>
          <w:p w:rsidR="00C26B25" w:rsidRPr="00C40AC5" w:rsidRDefault="00C26B25"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8.9</w:t>
            </w:r>
          </w:p>
        </w:tc>
      </w:tr>
      <w:tr w:rsidR="00C26B25" w:rsidRPr="00A27B90"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Educational Scholarships</w:t>
            </w:r>
          </w:p>
        </w:tc>
        <w:tc>
          <w:tcPr>
            <w:tcW w:w="1080" w:type="dxa"/>
            <w:gridSpan w:val="2"/>
            <w:noWrap/>
            <w:vAlign w:val="center"/>
            <w:hideMark/>
          </w:tcPr>
          <w:p w:rsidR="00C26B25" w:rsidRPr="00C40AC5" w:rsidRDefault="00C26B25"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4.0</w:t>
            </w:r>
          </w:p>
        </w:tc>
      </w:tr>
      <w:tr w:rsidR="00C26B25" w:rsidRPr="00A27B90"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Issuing ID cards</w:t>
            </w:r>
          </w:p>
        </w:tc>
        <w:tc>
          <w:tcPr>
            <w:tcW w:w="1080" w:type="dxa"/>
            <w:gridSpan w:val="2"/>
            <w:noWrap/>
            <w:vAlign w:val="center"/>
            <w:hideMark/>
          </w:tcPr>
          <w:p w:rsidR="00C26B25" w:rsidRPr="00C40AC5" w:rsidRDefault="00C26B25"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w:t>
            </w:r>
            <w:r w:rsidRPr="00C40AC5">
              <w:rPr>
                <w:rFonts w:asciiTheme="majorHAnsi" w:eastAsia="Times New Roman" w:hAnsiTheme="majorHAnsi" w:cstheme="majorBidi"/>
                <w:color w:val="000000"/>
                <w:rtl/>
              </w:rPr>
              <w:t>8</w:t>
            </w:r>
          </w:p>
        </w:tc>
      </w:tr>
      <w:tr w:rsidR="00C26B25" w:rsidRPr="00A27B90" w:rsidTr="00C40AC5">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hideMark/>
          </w:tcPr>
          <w:p w:rsidR="00C26B25" w:rsidRPr="00C40AC5" w:rsidRDefault="00C26B25" w:rsidP="00C40AC5">
            <w:pPr>
              <w:spacing w:before="0" w:after="0" w:line="276" w:lineRule="auto"/>
              <w:jc w:val="both"/>
              <w:rPr>
                <w:rFonts w:eastAsia="Times New Roman"/>
                <w:b w:val="0"/>
                <w:bCs w:val="0"/>
                <w:color w:val="000000"/>
              </w:rPr>
            </w:pPr>
            <w:r w:rsidRPr="00C40AC5">
              <w:rPr>
                <w:rFonts w:asciiTheme="minorHAnsi" w:eastAsia="Times New Roman" w:hAnsiTheme="minorHAnsi"/>
                <w:color w:val="000000"/>
              </w:rPr>
              <w:t>Others</w:t>
            </w:r>
          </w:p>
        </w:tc>
        <w:tc>
          <w:tcPr>
            <w:tcW w:w="1080" w:type="dxa"/>
            <w:gridSpan w:val="2"/>
            <w:noWrap/>
            <w:vAlign w:val="center"/>
            <w:hideMark/>
          </w:tcPr>
          <w:p w:rsidR="00C26B25" w:rsidRPr="00C40AC5" w:rsidRDefault="00C26B25"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tl/>
              </w:rPr>
              <w:t>3,3</w:t>
            </w:r>
          </w:p>
        </w:tc>
      </w:tr>
      <w:tr w:rsidR="00C26B25" w:rsidRPr="00A27B90" w:rsidTr="00C40AC5">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978" w:type="dxa"/>
            <w:noWrap/>
            <w:vAlign w:val="center"/>
          </w:tcPr>
          <w:p w:rsidR="00C26B25" w:rsidRPr="00C40AC5" w:rsidRDefault="00C26B25" w:rsidP="00C40AC5">
            <w:pPr>
              <w:spacing w:before="0" w:after="0" w:line="276" w:lineRule="auto"/>
              <w:jc w:val="both"/>
              <w:rPr>
                <w:rFonts w:eastAsia="Times New Roman"/>
                <w:b w:val="0"/>
                <w:bCs w:val="0"/>
                <w:color w:val="000000"/>
                <w:rtl/>
                <w:lang w:bidi="ar-EG"/>
              </w:rPr>
            </w:pPr>
            <w:r w:rsidRPr="00C40AC5">
              <w:rPr>
                <w:rFonts w:asciiTheme="minorHAnsi" w:eastAsia="Times New Roman" w:hAnsiTheme="minorHAnsi"/>
                <w:color w:val="000000"/>
                <w:lang w:bidi="ar-EG"/>
              </w:rPr>
              <w:t>Total</w:t>
            </w:r>
            <w:r w:rsidR="00E508F1" w:rsidRPr="00C40AC5">
              <w:rPr>
                <w:rFonts w:asciiTheme="minorHAnsi" w:eastAsia="Times New Roman" w:hAnsiTheme="minorHAnsi"/>
                <w:color w:val="000000"/>
                <w:lang w:bidi="ar-EG"/>
              </w:rPr>
              <w:t>%</w:t>
            </w:r>
            <w:r w:rsidRPr="00C40AC5">
              <w:rPr>
                <w:rFonts w:asciiTheme="minorHAnsi" w:eastAsia="Times New Roman" w:hAnsiTheme="minorHAnsi"/>
                <w:color w:val="000000"/>
                <w:rtl/>
                <w:lang w:bidi="ar-EG"/>
              </w:rPr>
              <w:t xml:space="preserve"> </w:t>
            </w:r>
          </w:p>
        </w:tc>
        <w:tc>
          <w:tcPr>
            <w:tcW w:w="1080" w:type="dxa"/>
            <w:gridSpan w:val="2"/>
            <w:noWrap/>
            <w:vAlign w:val="center"/>
          </w:tcPr>
          <w:p w:rsidR="00C26B25" w:rsidRPr="00C40AC5" w:rsidRDefault="00C26B25"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r>
    </w:tbl>
    <w:p w:rsidR="00B63DBD" w:rsidRPr="00C40AC5" w:rsidRDefault="00B63DBD" w:rsidP="00C40AC5">
      <w:pPr>
        <w:spacing w:before="0" w:after="240" w:line="276" w:lineRule="auto"/>
        <w:rPr>
          <w:lang w:bidi="ar-EG"/>
        </w:rPr>
      </w:pPr>
      <w:bookmarkStart w:id="574" w:name="_Toc415269083"/>
      <w:bookmarkStart w:id="575" w:name="_Toc419712886"/>
    </w:p>
    <w:p w:rsidR="00456C12" w:rsidRPr="00C40AC5" w:rsidRDefault="00665337" w:rsidP="00C40AC5">
      <w:pPr>
        <w:pStyle w:val="Heading3"/>
        <w:numPr>
          <w:ilvl w:val="0"/>
          <w:numId w:val="22"/>
        </w:numPr>
        <w:spacing w:before="0" w:after="240" w:line="276" w:lineRule="auto"/>
        <w:ind w:left="360"/>
        <w:rPr>
          <w:rFonts w:asciiTheme="minorBidi" w:hAnsiTheme="minorBidi" w:cstheme="minorBidi"/>
          <w:b/>
          <w:bCs/>
          <w:color w:val="0070C0"/>
          <w:sz w:val="22"/>
          <w:szCs w:val="22"/>
          <w:rtl/>
          <w:lang w:bidi="ar-EG"/>
        </w:rPr>
      </w:pPr>
      <w:bookmarkStart w:id="576" w:name="_Toc423127532"/>
      <w:r w:rsidRPr="00C40AC5">
        <w:rPr>
          <w:rFonts w:asciiTheme="minorBidi" w:hAnsiTheme="minorBidi" w:cstheme="minorBidi"/>
          <w:b/>
          <w:bCs/>
          <w:color w:val="0070C0"/>
          <w:sz w:val="22"/>
          <w:szCs w:val="22"/>
          <w:lang w:bidi="ar-EG"/>
        </w:rPr>
        <w:t>Effect</w:t>
      </w:r>
      <w:r w:rsidR="00F206AF">
        <w:rPr>
          <w:rFonts w:asciiTheme="minorBidi" w:hAnsiTheme="minorBidi" w:cstheme="minorBidi"/>
          <w:b/>
          <w:bCs/>
          <w:color w:val="0070C0"/>
          <w:sz w:val="22"/>
          <w:szCs w:val="22"/>
          <w:lang w:bidi="ar-EG"/>
        </w:rPr>
        <w:t>s</w:t>
      </w:r>
      <w:r w:rsidRPr="00C40AC5">
        <w:rPr>
          <w:rFonts w:asciiTheme="minorBidi" w:hAnsiTheme="minorBidi" w:cstheme="minorBidi"/>
          <w:b/>
          <w:bCs/>
          <w:color w:val="0070C0"/>
          <w:sz w:val="22"/>
          <w:szCs w:val="22"/>
          <w:lang w:bidi="ar-EG"/>
        </w:rPr>
        <w:t xml:space="preserve"> of Services </w:t>
      </w:r>
      <w:r w:rsidR="00F206AF">
        <w:rPr>
          <w:rFonts w:asciiTheme="minorBidi" w:hAnsiTheme="minorBidi" w:cstheme="minorBidi"/>
          <w:b/>
          <w:bCs/>
          <w:color w:val="0070C0"/>
          <w:sz w:val="22"/>
          <w:szCs w:val="22"/>
          <w:lang w:bidi="ar-EG"/>
        </w:rPr>
        <w:t xml:space="preserve">Provided to Target Beneficiary </w:t>
      </w:r>
      <w:r w:rsidRPr="00C40AC5">
        <w:rPr>
          <w:rFonts w:asciiTheme="minorBidi" w:hAnsiTheme="minorBidi" w:cstheme="minorBidi"/>
          <w:b/>
          <w:bCs/>
          <w:color w:val="0070C0"/>
          <w:sz w:val="22"/>
          <w:szCs w:val="22"/>
          <w:lang w:bidi="ar-EG"/>
        </w:rPr>
        <w:t>H</w:t>
      </w:r>
      <w:r w:rsidR="00456C12" w:rsidRPr="00C40AC5">
        <w:rPr>
          <w:rFonts w:asciiTheme="minorBidi" w:hAnsiTheme="minorBidi" w:cstheme="minorBidi"/>
          <w:b/>
          <w:bCs/>
          <w:color w:val="0070C0"/>
          <w:sz w:val="22"/>
          <w:szCs w:val="22"/>
          <w:lang w:bidi="ar-EG"/>
        </w:rPr>
        <w:t>ouseholds</w:t>
      </w:r>
      <w:bookmarkEnd w:id="576"/>
      <w:r w:rsidR="00456C12" w:rsidRPr="00C40AC5">
        <w:rPr>
          <w:rFonts w:asciiTheme="minorBidi" w:hAnsiTheme="minorBidi" w:cstheme="minorBidi"/>
          <w:b/>
          <w:bCs/>
          <w:color w:val="0070C0"/>
          <w:sz w:val="22"/>
          <w:szCs w:val="22"/>
          <w:lang w:bidi="ar-EG"/>
        </w:rPr>
        <w:t xml:space="preserve"> </w:t>
      </w:r>
      <w:bookmarkEnd w:id="574"/>
      <w:bookmarkEnd w:id="575"/>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84% of </w:t>
      </w:r>
      <w:r w:rsidR="00E714E8" w:rsidRPr="00C40AC5">
        <w:rPr>
          <w:rFonts w:asciiTheme="minorBidi" w:hAnsiTheme="minorBidi"/>
          <w:b/>
          <w:bCs/>
          <w:color w:val="FF0000"/>
          <w:lang w:bidi="ar-EG"/>
        </w:rPr>
        <w:t>p</w:t>
      </w:r>
      <w:r w:rsidR="00B63DBD" w:rsidRPr="00C40AC5">
        <w:rPr>
          <w:rFonts w:asciiTheme="minorBidi" w:hAnsiTheme="minorBidi"/>
          <w:b/>
          <w:bCs/>
          <w:color w:val="FF0000"/>
          <w:lang w:bidi="ar-EG"/>
        </w:rPr>
        <w:t xml:space="preserve">eople </w:t>
      </w:r>
      <w:r w:rsidR="00E714E8" w:rsidRPr="00C40AC5">
        <w:rPr>
          <w:rFonts w:asciiTheme="minorBidi" w:hAnsiTheme="minorBidi"/>
          <w:b/>
          <w:bCs/>
          <w:color w:val="FF0000"/>
          <w:lang w:bidi="ar-EG"/>
        </w:rPr>
        <w:t>b</w:t>
      </w:r>
      <w:r w:rsidR="00B63DBD" w:rsidRPr="00C40AC5">
        <w:rPr>
          <w:rFonts w:asciiTheme="minorBidi" w:hAnsiTheme="minorBidi"/>
          <w:b/>
          <w:bCs/>
          <w:color w:val="FF0000"/>
          <w:lang w:bidi="ar-EG"/>
        </w:rPr>
        <w:t xml:space="preserve">enefiting </w:t>
      </w:r>
      <w:r w:rsidR="00E714E8" w:rsidRPr="00C40AC5">
        <w:rPr>
          <w:rFonts w:asciiTheme="minorBidi" w:hAnsiTheme="minorBidi"/>
          <w:b/>
          <w:bCs/>
          <w:color w:val="FF0000"/>
          <w:lang w:bidi="ar-EG"/>
        </w:rPr>
        <w:t>f</w:t>
      </w:r>
      <w:r w:rsidR="00B63DBD" w:rsidRPr="00C40AC5">
        <w:rPr>
          <w:rFonts w:asciiTheme="minorBidi" w:hAnsiTheme="minorBidi"/>
          <w:b/>
          <w:bCs/>
          <w:color w:val="FF0000"/>
          <w:lang w:bidi="ar-EG"/>
        </w:rPr>
        <w:t xml:space="preserve">rom </w:t>
      </w:r>
      <w:r w:rsidR="00E714E8" w:rsidRPr="00C40AC5">
        <w:rPr>
          <w:rFonts w:asciiTheme="minorBidi" w:hAnsiTheme="minorBidi"/>
          <w:b/>
          <w:bCs/>
          <w:color w:val="FF0000"/>
          <w:lang w:bidi="ar-EG"/>
        </w:rPr>
        <w:t>t</w:t>
      </w:r>
      <w:r w:rsidR="00B63DBD" w:rsidRPr="00C40AC5">
        <w:rPr>
          <w:rFonts w:asciiTheme="minorBidi" w:hAnsiTheme="minorBidi"/>
          <w:b/>
          <w:bCs/>
          <w:color w:val="FF0000"/>
          <w:lang w:bidi="ar-EG"/>
        </w:rPr>
        <w:t xml:space="preserve">hese </w:t>
      </w:r>
      <w:r w:rsidR="00E714E8" w:rsidRPr="00C40AC5">
        <w:rPr>
          <w:rFonts w:asciiTheme="minorBidi" w:hAnsiTheme="minorBidi"/>
          <w:b/>
          <w:bCs/>
          <w:color w:val="FF0000"/>
          <w:lang w:bidi="ar-EG"/>
        </w:rPr>
        <w:t>s</w:t>
      </w:r>
      <w:r w:rsidR="00B63DBD" w:rsidRPr="00C40AC5">
        <w:rPr>
          <w:rFonts w:asciiTheme="minorBidi" w:hAnsiTheme="minorBidi"/>
          <w:b/>
          <w:bCs/>
          <w:color w:val="FF0000"/>
          <w:lang w:bidi="ar-EG"/>
        </w:rPr>
        <w:t xml:space="preserve">ervices </w:t>
      </w:r>
      <w:r w:rsidR="00E714E8" w:rsidRPr="00C40AC5">
        <w:rPr>
          <w:rFonts w:asciiTheme="minorBidi" w:hAnsiTheme="minorBidi"/>
          <w:b/>
          <w:bCs/>
          <w:color w:val="FF0000"/>
          <w:lang w:bidi="ar-EG"/>
        </w:rPr>
        <w:t>r</w:t>
      </w:r>
      <w:r w:rsidR="00B63DBD" w:rsidRPr="00C40AC5">
        <w:rPr>
          <w:rFonts w:asciiTheme="minorBidi" w:hAnsiTheme="minorBidi"/>
          <w:b/>
          <w:bCs/>
          <w:color w:val="FF0000"/>
          <w:lang w:bidi="ar-EG"/>
        </w:rPr>
        <w:t xml:space="preserve">eported </w:t>
      </w:r>
      <w:r w:rsidR="00E714E8" w:rsidRPr="00C40AC5">
        <w:rPr>
          <w:rFonts w:asciiTheme="minorBidi" w:hAnsiTheme="minorBidi"/>
          <w:b/>
          <w:bCs/>
          <w:color w:val="FF0000"/>
          <w:lang w:bidi="ar-EG"/>
        </w:rPr>
        <w:t>t</w:t>
      </w:r>
      <w:r w:rsidR="00B63DBD" w:rsidRPr="00C40AC5">
        <w:rPr>
          <w:rFonts w:asciiTheme="minorBidi" w:hAnsiTheme="minorBidi"/>
          <w:b/>
          <w:bCs/>
          <w:color w:val="FF0000"/>
          <w:lang w:bidi="ar-EG"/>
        </w:rPr>
        <w:t xml:space="preserve">hat </w:t>
      </w:r>
      <w:r w:rsidRPr="00C40AC5">
        <w:rPr>
          <w:rFonts w:asciiTheme="minorBidi" w:hAnsiTheme="minorBidi"/>
          <w:b/>
          <w:bCs/>
          <w:color w:val="FF0000"/>
          <w:lang w:bidi="ar-EG"/>
        </w:rPr>
        <w:t xml:space="preserve">it has </w:t>
      </w:r>
      <w:r w:rsidR="00665337" w:rsidRPr="00C40AC5">
        <w:rPr>
          <w:rFonts w:asciiTheme="minorBidi" w:hAnsiTheme="minorBidi"/>
          <w:b/>
          <w:bCs/>
          <w:color w:val="FF0000"/>
          <w:lang w:bidi="ar-EG"/>
        </w:rPr>
        <w:t>positively</w:t>
      </w:r>
      <w:r w:rsidRPr="00C40AC5">
        <w:rPr>
          <w:rFonts w:asciiTheme="minorBidi" w:hAnsiTheme="minorBidi"/>
          <w:b/>
          <w:bCs/>
          <w:color w:val="FF0000"/>
          <w:lang w:bidi="ar-EG"/>
        </w:rPr>
        <w:t xml:space="preserve"> affected their life</w:t>
      </w:r>
    </w:p>
    <w:p w:rsidR="00456C12" w:rsidRPr="00C40AC5" w:rsidRDefault="00456C12"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 xml:space="preserve">Evaluation results have shown that 83.8% of households </w:t>
      </w:r>
      <w:r w:rsidR="00F0084D">
        <w:rPr>
          <w:rFonts w:asciiTheme="majorHAnsi" w:eastAsia="Calibri" w:hAnsiTheme="majorHAnsi" w:cstheme="majorBidi"/>
          <w:lang w:bidi="ar-EG"/>
        </w:rPr>
        <w:t>benefited</w:t>
      </w:r>
      <w:r w:rsidR="00F0084D"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from community initiatives and household services reported that </w:t>
      </w:r>
      <w:r w:rsidR="00F0084D" w:rsidRPr="006F53BF">
        <w:rPr>
          <w:rFonts w:asciiTheme="majorHAnsi" w:eastAsia="Calibri" w:hAnsiTheme="majorHAnsi" w:cstheme="majorBidi"/>
          <w:lang w:bidi="ar-EG"/>
        </w:rPr>
        <w:t>these services have</w:t>
      </w:r>
      <w:r w:rsidRPr="00C40AC5">
        <w:rPr>
          <w:rFonts w:asciiTheme="majorHAnsi" w:eastAsia="Calibri" w:hAnsiTheme="majorHAnsi" w:cstheme="majorBidi"/>
          <w:lang w:bidi="ar-EG"/>
        </w:rPr>
        <w:t xml:space="preserve"> </w:t>
      </w:r>
      <w:r w:rsidR="00E949F6" w:rsidRPr="00C40AC5">
        <w:rPr>
          <w:rFonts w:asciiTheme="majorHAnsi" w:eastAsia="Calibri" w:hAnsiTheme="majorHAnsi" w:cstheme="majorBidi"/>
          <w:lang w:bidi="ar-EG"/>
        </w:rPr>
        <w:t>positively</w:t>
      </w:r>
      <w:r w:rsidRPr="00C40AC5">
        <w:rPr>
          <w:rFonts w:asciiTheme="majorHAnsi" w:eastAsia="Calibri" w:hAnsiTheme="majorHAnsi" w:cstheme="majorBidi"/>
          <w:lang w:bidi="ar-EG"/>
        </w:rPr>
        <w:t xml:space="preserve"> affected their life</w:t>
      </w:r>
      <w:r w:rsidR="00F0084D">
        <w:rPr>
          <w:rFonts w:asciiTheme="majorHAnsi" w:eastAsia="Calibri" w:hAnsiTheme="majorHAnsi" w:cstheme="majorBidi"/>
          <w:lang w:bidi="ar-EG"/>
        </w:rPr>
        <w:t>.</w:t>
      </w:r>
      <w:r w:rsidRPr="00C40AC5">
        <w:rPr>
          <w:rFonts w:asciiTheme="majorHAnsi" w:eastAsia="Calibri" w:hAnsiTheme="majorHAnsi" w:cstheme="majorBidi"/>
          <w:lang w:bidi="ar-EG"/>
        </w:rPr>
        <w:t xml:space="preserve"> </w:t>
      </w:r>
      <w:r w:rsidR="00F0084D">
        <w:rPr>
          <w:rFonts w:asciiTheme="majorHAnsi" w:eastAsia="Calibri" w:hAnsiTheme="majorHAnsi" w:cstheme="majorBidi"/>
          <w:lang w:bidi="ar-EG"/>
        </w:rPr>
        <w:t>W</w:t>
      </w:r>
      <w:r w:rsidR="00F0084D" w:rsidRPr="00C40AC5">
        <w:rPr>
          <w:rFonts w:asciiTheme="majorHAnsi" w:eastAsia="Calibri" w:hAnsiTheme="majorHAnsi" w:cstheme="majorBidi"/>
          <w:lang w:bidi="ar-EG"/>
        </w:rPr>
        <w:t xml:space="preserve">hereas </w:t>
      </w:r>
      <w:r w:rsidRPr="00C40AC5">
        <w:rPr>
          <w:rFonts w:asciiTheme="majorHAnsi" w:eastAsia="Calibri" w:hAnsiTheme="majorHAnsi" w:cstheme="majorBidi"/>
          <w:lang w:bidi="ar-EG"/>
        </w:rPr>
        <w:t xml:space="preserve">almost 16% of households said that the community initiatives affected society as a whole but they did not feel any direct effect on their </w:t>
      </w:r>
      <w:r w:rsidR="00F0084D">
        <w:rPr>
          <w:rFonts w:asciiTheme="majorHAnsi" w:eastAsia="Calibri" w:hAnsiTheme="majorHAnsi" w:cstheme="majorBidi"/>
          <w:lang w:bidi="ar-EG"/>
        </w:rPr>
        <w:t xml:space="preserve">personal </w:t>
      </w:r>
      <w:r w:rsidRPr="00C40AC5">
        <w:rPr>
          <w:rFonts w:asciiTheme="majorHAnsi" w:eastAsia="Calibri" w:hAnsiTheme="majorHAnsi" w:cstheme="majorBidi"/>
          <w:lang w:bidi="ar-EG"/>
        </w:rPr>
        <w:t>li</w:t>
      </w:r>
      <w:r w:rsidR="00F0084D">
        <w:rPr>
          <w:rFonts w:asciiTheme="majorHAnsi" w:eastAsia="Calibri" w:hAnsiTheme="majorHAnsi" w:cstheme="majorBidi"/>
          <w:lang w:bidi="ar-EG"/>
        </w:rPr>
        <w:t>ves</w:t>
      </w:r>
      <w:r w:rsidRPr="00C40AC5">
        <w:rPr>
          <w:rFonts w:asciiTheme="majorHAnsi" w:eastAsia="Calibri" w:hAnsiTheme="majorHAnsi" w:cstheme="majorBidi"/>
          <w:lang w:bidi="ar-EG"/>
        </w:rPr>
        <w:t xml:space="preserve">. </w:t>
      </w:r>
    </w:p>
    <w:p w:rsidR="00456C12" w:rsidRDefault="00456C12"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lastRenderedPageBreak/>
        <w:t xml:space="preserve">With regards to the households that reported the </w:t>
      </w:r>
      <w:r w:rsidR="00E949F6" w:rsidRPr="00C40AC5">
        <w:rPr>
          <w:rFonts w:asciiTheme="majorHAnsi" w:eastAsia="Calibri" w:hAnsiTheme="majorHAnsi" w:cstheme="majorBidi"/>
          <w:lang w:bidi="ar-EG"/>
        </w:rPr>
        <w:t>positive</w:t>
      </w:r>
      <w:r w:rsidRPr="00C40AC5">
        <w:rPr>
          <w:rFonts w:asciiTheme="majorHAnsi" w:eastAsia="Calibri" w:hAnsiTheme="majorHAnsi" w:cstheme="majorBidi"/>
          <w:lang w:bidi="ar-EG"/>
        </w:rPr>
        <w:t xml:space="preserve"> effect of the program’s initiatives and services, </w:t>
      </w:r>
      <w:r w:rsidR="00F0084D">
        <w:rPr>
          <w:rFonts w:asciiTheme="majorHAnsi" w:eastAsia="Calibri" w:hAnsiTheme="majorHAnsi" w:cstheme="majorBidi"/>
          <w:lang w:bidi="ar-EG"/>
        </w:rPr>
        <w:t>t</w:t>
      </w:r>
      <w:r w:rsidR="00F0084D" w:rsidRPr="00C40AC5">
        <w:rPr>
          <w:rFonts w:asciiTheme="majorHAnsi" w:eastAsia="Calibri" w:hAnsiTheme="majorHAnsi" w:cstheme="majorBidi"/>
          <w:lang w:bidi="ar-EG"/>
        </w:rPr>
        <w:t xml:space="preserve">able </w:t>
      </w:r>
      <w:r w:rsidRPr="00C40AC5">
        <w:rPr>
          <w:rFonts w:asciiTheme="majorHAnsi" w:eastAsia="Calibri" w:hAnsiTheme="majorHAnsi" w:cstheme="majorBidi"/>
          <w:lang w:bidi="ar-EG"/>
        </w:rPr>
        <w:t>(</w:t>
      </w:r>
      <w:r w:rsidR="00B1507C">
        <w:rPr>
          <w:rFonts w:asciiTheme="majorHAnsi" w:eastAsia="Calibri" w:hAnsiTheme="majorHAnsi" w:cstheme="majorBidi"/>
          <w:lang w:bidi="ar-EG"/>
        </w:rPr>
        <w:t>3</w:t>
      </w:r>
      <w:r w:rsidR="007071EF">
        <w:rPr>
          <w:rFonts w:asciiTheme="majorHAnsi" w:eastAsia="Calibri" w:hAnsiTheme="majorHAnsi" w:cstheme="majorBidi"/>
          <w:lang w:bidi="ar-EG"/>
        </w:rPr>
        <w:t>-</w:t>
      </w:r>
      <w:r w:rsidR="00042A26" w:rsidRPr="00C40AC5">
        <w:rPr>
          <w:rFonts w:asciiTheme="majorHAnsi" w:eastAsia="Calibri" w:hAnsiTheme="majorHAnsi" w:cstheme="majorBidi"/>
          <w:lang w:bidi="ar-EG"/>
        </w:rPr>
        <w:t>1</w:t>
      </w:r>
      <w:r w:rsidR="00042A26">
        <w:rPr>
          <w:rFonts w:asciiTheme="majorHAnsi" w:eastAsia="Calibri" w:hAnsiTheme="majorHAnsi" w:cstheme="majorBidi"/>
          <w:lang w:bidi="ar-EG"/>
        </w:rPr>
        <w:t>1</w:t>
      </w:r>
      <w:r w:rsidRPr="00C40AC5">
        <w:rPr>
          <w:rFonts w:asciiTheme="majorHAnsi" w:eastAsia="Calibri" w:hAnsiTheme="majorHAnsi" w:cstheme="majorBidi"/>
          <w:lang w:bidi="ar-EG"/>
        </w:rPr>
        <w:t xml:space="preserve">) shows the relative </w:t>
      </w:r>
      <w:r w:rsidR="00E949F6" w:rsidRPr="00C40AC5">
        <w:rPr>
          <w:rFonts w:asciiTheme="majorHAnsi" w:eastAsia="Calibri" w:hAnsiTheme="majorHAnsi" w:cstheme="majorBidi"/>
          <w:lang w:bidi="ar-EG"/>
        </w:rPr>
        <w:t>distribution</w:t>
      </w:r>
      <w:r w:rsidRPr="00C40AC5">
        <w:rPr>
          <w:rFonts w:asciiTheme="majorHAnsi" w:eastAsia="Calibri" w:hAnsiTheme="majorHAnsi" w:cstheme="majorBidi"/>
          <w:lang w:bidi="ar-EG"/>
        </w:rPr>
        <w:t xml:space="preserve"> of</w:t>
      </w:r>
      <w:r w:rsidR="006F53BF"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this effect on the households </w:t>
      </w:r>
      <w:r w:rsidR="00E949F6" w:rsidRPr="00C40AC5">
        <w:rPr>
          <w:rFonts w:asciiTheme="majorHAnsi" w:eastAsia="Calibri" w:hAnsiTheme="majorHAnsi" w:cstheme="majorBidi"/>
          <w:lang w:bidi="ar-EG"/>
        </w:rPr>
        <w:t>benefiting</w:t>
      </w:r>
      <w:r w:rsidRPr="00C40AC5">
        <w:rPr>
          <w:rFonts w:asciiTheme="majorHAnsi" w:eastAsia="Calibri" w:hAnsiTheme="majorHAnsi" w:cstheme="majorBidi"/>
          <w:lang w:bidi="ar-EG"/>
        </w:rPr>
        <w:t xml:space="preserve"> from </w:t>
      </w:r>
      <w:r w:rsidR="00F0084D" w:rsidRPr="006F53BF">
        <w:rPr>
          <w:rFonts w:asciiTheme="majorHAnsi" w:eastAsia="Calibri" w:hAnsiTheme="majorHAnsi" w:cstheme="majorBidi"/>
          <w:lang w:bidi="ar-EG"/>
        </w:rPr>
        <w:t>Program’s</w:t>
      </w:r>
      <w:r w:rsidRPr="00C40AC5">
        <w:rPr>
          <w:rFonts w:asciiTheme="majorHAnsi" w:eastAsia="Calibri" w:hAnsiTheme="majorHAnsi" w:cstheme="majorBidi"/>
          <w:lang w:bidi="ar-EG"/>
        </w:rPr>
        <w:t xml:space="preserve"> </w:t>
      </w:r>
      <w:r w:rsidR="00E949F6" w:rsidRPr="00C40AC5">
        <w:rPr>
          <w:rFonts w:asciiTheme="majorHAnsi" w:eastAsia="Calibri" w:hAnsiTheme="majorHAnsi" w:cstheme="majorBidi"/>
          <w:lang w:bidi="ar-EG"/>
        </w:rPr>
        <w:t>services. The</w:t>
      </w:r>
      <w:r w:rsidRPr="00C40AC5">
        <w:rPr>
          <w:rFonts w:asciiTheme="majorHAnsi" w:eastAsia="Calibri" w:hAnsiTheme="majorHAnsi" w:cstheme="majorBidi"/>
          <w:lang w:bidi="ar-EG"/>
        </w:rPr>
        <w:t xml:space="preserve"> most </w:t>
      </w:r>
      <w:r w:rsidR="00E949F6" w:rsidRPr="00C40AC5">
        <w:rPr>
          <w:rFonts w:asciiTheme="majorHAnsi" w:eastAsia="Calibri" w:hAnsiTheme="majorHAnsi" w:cstheme="majorBidi"/>
          <w:lang w:bidi="ar-EG"/>
        </w:rPr>
        <w:t>prominent</w:t>
      </w:r>
      <w:r w:rsidRPr="00C40AC5">
        <w:rPr>
          <w:rFonts w:asciiTheme="majorHAnsi" w:eastAsia="Calibri" w:hAnsiTheme="majorHAnsi" w:cstheme="majorBidi"/>
          <w:lang w:bidi="ar-EG"/>
        </w:rPr>
        <w:t xml:space="preserve"> result</w:t>
      </w:r>
      <w:r w:rsidR="00802E51">
        <w:rPr>
          <w:rFonts w:asciiTheme="majorHAnsi" w:eastAsia="Calibri" w:hAnsiTheme="majorHAnsi" w:cstheme="majorBidi"/>
          <w:lang w:bidi="ar-EG"/>
        </w:rPr>
        <w:t>s</w:t>
      </w:r>
      <w:r w:rsidRPr="00C40AC5">
        <w:rPr>
          <w:rFonts w:asciiTheme="majorHAnsi" w:eastAsia="Calibri" w:hAnsiTheme="majorHAnsi" w:cstheme="majorBidi"/>
          <w:lang w:bidi="ar-EG"/>
        </w:rPr>
        <w:t xml:space="preserve"> </w:t>
      </w:r>
      <w:r w:rsidR="00802E51">
        <w:rPr>
          <w:rFonts w:asciiTheme="majorHAnsi" w:eastAsia="Calibri" w:hAnsiTheme="majorHAnsi" w:cstheme="majorBidi"/>
          <w:lang w:bidi="ar-EG"/>
        </w:rPr>
        <w:t>are</w:t>
      </w:r>
      <w:r w:rsidR="00802E51"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enhancing health conditions of almost half the people </w:t>
      </w:r>
      <w:r w:rsidR="00E949F6" w:rsidRPr="00C40AC5">
        <w:rPr>
          <w:rFonts w:asciiTheme="majorHAnsi" w:eastAsia="Calibri" w:hAnsiTheme="majorHAnsi" w:cstheme="majorBidi"/>
          <w:lang w:bidi="ar-EG"/>
        </w:rPr>
        <w:t>benefiting</w:t>
      </w:r>
      <w:r w:rsidRPr="00C40AC5">
        <w:rPr>
          <w:rFonts w:asciiTheme="majorHAnsi" w:eastAsia="Calibri" w:hAnsiTheme="majorHAnsi" w:cstheme="majorBidi"/>
          <w:lang w:bidi="ar-EG"/>
        </w:rPr>
        <w:t xml:space="preserve"> from the program at 51.3%</w:t>
      </w:r>
      <w:r w:rsidR="00802E51">
        <w:rPr>
          <w:rFonts w:asciiTheme="majorHAnsi" w:eastAsia="Calibri" w:hAnsiTheme="majorHAnsi" w:cstheme="majorBidi"/>
          <w:lang w:bidi="ar-EG"/>
        </w:rPr>
        <w:t>,</w:t>
      </w:r>
      <w:r w:rsidRPr="00C40AC5">
        <w:rPr>
          <w:rFonts w:asciiTheme="majorHAnsi" w:eastAsia="Calibri" w:hAnsiTheme="majorHAnsi" w:cstheme="majorBidi"/>
          <w:lang w:bidi="ar-EG"/>
        </w:rPr>
        <w:t xml:space="preserve"> and enhancing the </w:t>
      </w:r>
      <w:r w:rsidR="00E949F6" w:rsidRPr="00C40AC5">
        <w:rPr>
          <w:rFonts w:asciiTheme="majorHAnsi" w:eastAsia="Calibri" w:hAnsiTheme="majorHAnsi" w:cstheme="majorBidi"/>
          <w:lang w:bidi="ar-EG"/>
        </w:rPr>
        <w:t>economic</w:t>
      </w:r>
      <w:r w:rsidRPr="00C40AC5">
        <w:rPr>
          <w:rFonts w:asciiTheme="majorHAnsi" w:eastAsia="Calibri" w:hAnsiTheme="majorHAnsi" w:cstheme="majorBidi"/>
          <w:lang w:bidi="ar-EG"/>
        </w:rPr>
        <w:t xml:space="preserve"> situation of almost quarter the households</w:t>
      </w:r>
      <w:r w:rsidR="006F53BF"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at hand 23.7%</w:t>
      </w:r>
      <w:r w:rsidR="00802E51">
        <w:rPr>
          <w:rFonts w:asciiTheme="majorHAnsi" w:eastAsia="Calibri" w:hAnsiTheme="majorHAnsi" w:cstheme="majorBidi"/>
          <w:lang w:bidi="ar-EG"/>
        </w:rPr>
        <w:t>.</w:t>
      </w:r>
      <w:r w:rsidRPr="00C40AC5">
        <w:rPr>
          <w:rFonts w:asciiTheme="majorHAnsi" w:eastAsia="Calibri" w:hAnsiTheme="majorHAnsi" w:cstheme="majorBidi"/>
          <w:lang w:bidi="ar-EG"/>
        </w:rPr>
        <w:t xml:space="preserve"> Household children </w:t>
      </w:r>
      <w:r w:rsidR="00E949F6" w:rsidRPr="00C40AC5">
        <w:rPr>
          <w:rFonts w:asciiTheme="majorHAnsi" w:eastAsia="Calibri" w:hAnsiTheme="majorHAnsi" w:cstheme="majorBidi"/>
          <w:lang w:bidi="ar-EG"/>
        </w:rPr>
        <w:t>benefited</w:t>
      </w:r>
      <w:r w:rsidRPr="00C40AC5">
        <w:rPr>
          <w:rFonts w:asciiTheme="majorHAnsi" w:eastAsia="Calibri" w:hAnsiTheme="majorHAnsi" w:cstheme="majorBidi"/>
          <w:lang w:bidi="ar-EG"/>
        </w:rPr>
        <w:t xml:space="preserve"> from the</w:t>
      </w:r>
      <w:r w:rsidR="006F53BF" w:rsidRPr="00C40AC5">
        <w:rPr>
          <w:rFonts w:asciiTheme="majorHAnsi" w:eastAsia="Calibri" w:hAnsiTheme="majorHAnsi" w:cstheme="majorBidi"/>
          <w:lang w:bidi="ar-EG"/>
        </w:rPr>
        <w:t xml:space="preserve"> </w:t>
      </w:r>
      <w:r w:rsidR="00D6519F" w:rsidRPr="00C40AC5">
        <w:rPr>
          <w:rFonts w:asciiTheme="majorHAnsi" w:eastAsia="Calibri" w:hAnsiTheme="majorHAnsi" w:cstheme="majorBidi"/>
          <w:noProof/>
          <w:sz w:val="24"/>
          <w:szCs w:val="24"/>
        </w:rPr>
        <mc:AlternateContent>
          <mc:Choice Requires="wps">
            <w:drawing>
              <wp:anchor distT="0" distB="0" distL="114300" distR="114300" simplePos="0" relativeHeight="251670528" behindDoc="1" locked="0" layoutInCell="1" allowOverlap="1" wp14:anchorId="7B664367" wp14:editId="1D34BD2F">
                <wp:simplePos x="0" y="0"/>
                <wp:positionH relativeFrom="column">
                  <wp:posOffset>810895</wp:posOffset>
                </wp:positionH>
                <wp:positionV relativeFrom="paragraph">
                  <wp:posOffset>1764030</wp:posOffset>
                </wp:positionV>
                <wp:extent cx="3728085" cy="1669415"/>
                <wp:effectExtent l="0" t="0" r="5715" b="69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669415"/>
                        </a:xfrm>
                        <a:prstGeom prst="rect">
                          <a:avLst/>
                        </a:prstGeom>
                        <a:solidFill>
                          <a:srgbClr val="FFFFFF"/>
                        </a:solidFill>
                        <a:ln w="9525">
                          <a:noFill/>
                          <a:miter lim="800000"/>
                          <a:headEnd/>
                          <a:tailEnd/>
                        </a:ln>
                      </wps:spPr>
                      <wps:txbx>
                        <w:txbxContent>
                          <w:tbl>
                            <w:tblPr>
                              <w:tblStyle w:val="LightGrid-Accent1"/>
                              <w:tblW w:w="5732" w:type="dxa"/>
                              <w:jc w:val="center"/>
                              <w:tblLook w:val="04A0" w:firstRow="1" w:lastRow="0" w:firstColumn="1" w:lastColumn="0" w:noHBand="0" w:noVBand="1"/>
                            </w:tblPr>
                            <w:tblGrid>
                              <w:gridCol w:w="4702"/>
                              <w:gridCol w:w="990"/>
                              <w:gridCol w:w="40"/>
                            </w:tblGrid>
                            <w:tr w:rsidR="00A77784" w:rsidRPr="00BF2713" w:rsidTr="00C40AC5">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732" w:type="dxa"/>
                                  <w:gridSpan w:val="3"/>
                                  <w:noWrap/>
                                </w:tcPr>
                                <w:p w:rsidR="00A77784" w:rsidRPr="008B4618" w:rsidRDefault="00A77784" w:rsidP="00C40AC5">
                                  <w:pPr>
                                    <w:bidi/>
                                    <w:spacing w:before="0" w:after="0"/>
                                    <w:jc w:val="center"/>
                                    <w:rPr>
                                      <w:rFonts w:asciiTheme="majorBidi" w:eastAsia="Times New Roman" w:hAnsiTheme="majorBidi"/>
                                      <w:b w:val="0"/>
                                      <w:bCs w:val="0"/>
                                      <w:i/>
                                      <w:iCs/>
                                      <w:color w:val="000000"/>
                                      <w:sz w:val="24"/>
                                      <w:szCs w:val="24"/>
                                      <w:lang w:bidi="ar-EG"/>
                                    </w:rPr>
                                  </w:pPr>
                                  <w:r>
                                    <w:rPr>
                                      <w:rFonts w:asciiTheme="majorBidi" w:eastAsia="Times New Roman" w:hAnsiTheme="majorBidi"/>
                                      <w:color w:val="000000"/>
                                      <w:sz w:val="24"/>
                                      <w:szCs w:val="24"/>
                                      <w:lang w:bidi="ar-EG"/>
                                    </w:rPr>
                                    <w:t>Table (3-11)</w:t>
                                  </w:r>
                                </w:p>
                                <w:p w:rsidR="00A77784" w:rsidRPr="00B94F3D" w:rsidRDefault="00A77784" w:rsidP="00C40AC5">
                                  <w:pPr>
                                    <w:spacing w:before="0" w:after="0"/>
                                    <w:jc w:val="center"/>
                                    <w:rPr>
                                      <w:rFonts w:asciiTheme="minorHAnsi" w:eastAsia="Times New Roman" w:hAnsiTheme="minorHAnsi"/>
                                      <w:b w:val="0"/>
                                      <w:bCs w:val="0"/>
                                      <w:i/>
                                      <w:iCs/>
                                      <w:color w:val="000000"/>
                                      <w:rtl/>
                                      <w:lang w:bidi="ar-EG"/>
                                    </w:rPr>
                                  </w:pPr>
                                  <w:r>
                                    <w:rPr>
                                      <w:rFonts w:asciiTheme="minorHAnsi" w:eastAsia="Times New Roman" w:hAnsiTheme="minorHAnsi"/>
                                      <w:color w:val="000000"/>
                                      <w:lang w:bidi="ar-EG"/>
                                    </w:rPr>
                                    <w:t>E</w:t>
                                  </w:r>
                                  <w:r w:rsidRPr="00B94F3D">
                                    <w:rPr>
                                      <w:rFonts w:asciiTheme="minorHAnsi" w:eastAsia="Times New Roman" w:hAnsiTheme="minorHAnsi"/>
                                      <w:color w:val="000000"/>
                                      <w:lang w:bidi="ar-EG"/>
                                    </w:rPr>
                                    <w:t>ffect</w:t>
                                  </w:r>
                                  <w:r>
                                    <w:rPr>
                                      <w:rFonts w:asciiTheme="minorHAnsi" w:eastAsia="Times New Roman" w:hAnsiTheme="minorHAnsi"/>
                                      <w:color w:val="000000"/>
                                      <w:lang w:bidi="ar-EG"/>
                                    </w:rPr>
                                    <w:t>s</w:t>
                                  </w:r>
                                  <w:r w:rsidRPr="00B94F3D">
                                    <w:rPr>
                                      <w:rFonts w:asciiTheme="minorHAnsi" w:eastAsia="Times New Roman" w:hAnsiTheme="minorHAnsi"/>
                                      <w:color w:val="000000"/>
                                      <w:lang w:bidi="ar-EG"/>
                                    </w:rPr>
                                    <w:t xml:space="preserve"> of provided service</w:t>
                                  </w:r>
                                  <w:r>
                                    <w:rPr>
                                      <w:rFonts w:asciiTheme="minorHAnsi" w:eastAsia="Times New Roman" w:hAnsiTheme="minorHAnsi"/>
                                      <w:color w:val="000000"/>
                                      <w:lang w:bidi="ar-EG"/>
                                    </w:rPr>
                                    <w:t>s</w:t>
                                  </w:r>
                                  <w:r w:rsidRPr="00B94F3D">
                                    <w:rPr>
                                      <w:rFonts w:asciiTheme="minorHAnsi" w:eastAsia="Times New Roman" w:hAnsiTheme="minorHAnsi"/>
                                      <w:color w:val="000000"/>
                                      <w:lang w:bidi="ar-EG"/>
                                    </w:rPr>
                                    <w:t xml:space="preserve"> on </w:t>
                                  </w:r>
                                  <w:r>
                                    <w:rPr>
                                      <w:rFonts w:asciiTheme="minorHAnsi" w:eastAsia="Times New Roman" w:hAnsiTheme="minorHAnsi"/>
                                      <w:color w:val="000000"/>
                                      <w:lang w:bidi="ar-EG"/>
                                    </w:rPr>
                                    <w:t>target community</w:t>
                                  </w:r>
                                </w:p>
                              </w:tc>
                            </w:tr>
                            <w:tr w:rsidR="00A77784" w:rsidRPr="00BF2713" w:rsidTr="00C40AC5">
                              <w:trPr>
                                <w:gridAfter w:val="1"/>
                                <w:cnfStyle w:val="000000100000" w:firstRow="0" w:lastRow="0" w:firstColumn="0" w:lastColumn="0" w:oddVBand="0" w:evenVBand="0" w:oddHBand="1" w:evenHBand="0" w:firstRowFirstColumn="0" w:firstRowLastColumn="0" w:lastRowFirstColumn="0" w:lastRowLastColumn="0"/>
                                <w:wAfter w:w="40" w:type="dxa"/>
                                <w:trHeight w:val="25"/>
                                <w:jc w:val="center"/>
                              </w:trPr>
                              <w:tc>
                                <w:tcPr>
                                  <w:cnfStyle w:val="001000000000" w:firstRow="0" w:lastRow="0" w:firstColumn="1" w:lastColumn="0" w:oddVBand="0" w:evenVBand="0" w:oddHBand="0" w:evenHBand="0" w:firstRowFirstColumn="0" w:firstRowLastColumn="0" w:lastRowFirstColumn="0" w:lastRowLastColumn="0"/>
                                  <w:tcW w:w="4702" w:type="dxa"/>
                                  <w:noWrap/>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tl/>
                                      <w:lang w:bidi="ar-EG"/>
                                    </w:rPr>
                                  </w:pPr>
                                  <w:r w:rsidRPr="00B94F3D">
                                    <w:rPr>
                                      <w:rFonts w:asciiTheme="minorHAnsi" w:eastAsia="Times New Roman" w:hAnsiTheme="minorHAnsi"/>
                                      <w:color w:val="000000"/>
                                      <w:sz w:val="23"/>
                                      <w:szCs w:val="23"/>
                                      <w:lang w:bidi="ar-EG"/>
                                    </w:rPr>
                                    <w:t xml:space="preserve">Type of service </w:t>
                                  </w:r>
                                </w:p>
                              </w:tc>
                              <w:tc>
                                <w:tcPr>
                                  <w:tcW w:w="990" w:type="dxa"/>
                                  <w:noWrap/>
                                </w:tcPr>
                                <w:p w:rsidR="00A77784" w:rsidRPr="00C32F8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3"/>
                                      <w:szCs w:val="23"/>
                                    </w:rPr>
                                  </w:pPr>
                                  <w:r w:rsidRPr="00C32F85">
                                    <w:rPr>
                                      <w:rFonts w:asciiTheme="majorBidi" w:eastAsia="Times New Roman" w:hAnsiTheme="majorBidi" w:cstheme="majorBidi"/>
                                      <w:b/>
                                      <w:bCs/>
                                      <w:color w:val="000000"/>
                                      <w:sz w:val="23"/>
                                      <w:szCs w:val="23"/>
                                    </w:rPr>
                                    <w:t>%</w:t>
                                  </w:r>
                                </w:p>
                              </w:tc>
                            </w:tr>
                            <w:tr w:rsidR="00A77784" w:rsidRPr="00BF2713" w:rsidTr="00C40AC5">
                              <w:trPr>
                                <w:gridAfter w:val="1"/>
                                <w:cnfStyle w:val="000000010000" w:firstRow="0" w:lastRow="0" w:firstColumn="0" w:lastColumn="0" w:oddVBand="0" w:evenVBand="0" w:oddHBand="0" w:evenHBand="1"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hideMark/>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Pr>
                                  </w:pPr>
                                  <w:r w:rsidRPr="00B94F3D">
                                    <w:rPr>
                                      <w:rFonts w:asciiTheme="minorHAnsi" w:eastAsia="Times New Roman" w:hAnsiTheme="minorHAnsi"/>
                                      <w:b w:val="0"/>
                                      <w:bCs w:val="0"/>
                                      <w:color w:val="000000"/>
                                      <w:sz w:val="23"/>
                                      <w:szCs w:val="23"/>
                                    </w:rPr>
                                    <w:t>Improve the health status</w:t>
                                  </w:r>
                                </w:p>
                              </w:tc>
                              <w:tc>
                                <w:tcPr>
                                  <w:tcW w:w="990" w:type="dxa"/>
                                  <w:noWrap/>
                                  <w:vAlign w:val="center"/>
                                </w:tcPr>
                                <w:p w:rsidR="00A77784" w:rsidRPr="00C32F85" w:rsidRDefault="00A77784" w:rsidP="00C40AC5">
                                  <w:pPr>
                                    <w:spacing w:before="0" w:after="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5</w:t>
                                  </w:r>
                                  <w:r>
                                    <w:rPr>
                                      <w:rFonts w:asciiTheme="majorBidi" w:eastAsia="Times New Roman" w:hAnsiTheme="majorBidi" w:cstheme="majorBidi" w:hint="cs"/>
                                      <w:color w:val="000000"/>
                                      <w:sz w:val="23"/>
                                      <w:szCs w:val="23"/>
                                      <w:rtl/>
                                    </w:rPr>
                                    <w:t>1</w:t>
                                  </w:r>
                                  <w:r w:rsidRPr="00C32F85">
                                    <w:rPr>
                                      <w:rFonts w:asciiTheme="majorBidi" w:eastAsia="Times New Roman" w:hAnsiTheme="majorBidi" w:cstheme="majorBidi"/>
                                      <w:color w:val="000000"/>
                                      <w:sz w:val="23"/>
                                      <w:szCs w:val="23"/>
                                    </w:rPr>
                                    <w:t>.3</w:t>
                                  </w:r>
                                </w:p>
                              </w:tc>
                            </w:tr>
                            <w:tr w:rsidR="00A77784" w:rsidRPr="00BF2713" w:rsidTr="00C40AC5">
                              <w:trPr>
                                <w:gridAfter w:val="1"/>
                                <w:cnfStyle w:val="000000100000" w:firstRow="0" w:lastRow="0" w:firstColumn="0" w:lastColumn="0" w:oddVBand="0" w:evenVBand="0" w:oddHBand="1" w:evenHBand="0"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Pr>
                                  </w:pPr>
                                  <w:r w:rsidRPr="00B94F3D">
                                    <w:rPr>
                                      <w:rFonts w:asciiTheme="minorHAnsi" w:eastAsia="Times New Roman" w:hAnsiTheme="minorHAnsi"/>
                                      <w:b w:val="0"/>
                                      <w:bCs w:val="0"/>
                                      <w:color w:val="000000"/>
                                      <w:sz w:val="23"/>
                                      <w:szCs w:val="23"/>
                                    </w:rPr>
                                    <w:t>Improve the economic situation of the family</w:t>
                                  </w:r>
                                </w:p>
                              </w:tc>
                              <w:tc>
                                <w:tcPr>
                                  <w:tcW w:w="990" w:type="dxa"/>
                                  <w:noWrap/>
                                  <w:vAlign w:val="center"/>
                                </w:tcPr>
                                <w:p w:rsidR="00A77784" w:rsidRPr="00C32F85" w:rsidRDefault="00A77784" w:rsidP="00C40AC5">
                                  <w:pPr>
                                    <w:spacing w:before="0" w:after="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2</w:t>
                                  </w:r>
                                  <w:r>
                                    <w:rPr>
                                      <w:rFonts w:asciiTheme="majorBidi" w:eastAsia="Times New Roman" w:hAnsiTheme="majorBidi" w:cstheme="majorBidi" w:hint="cs"/>
                                      <w:color w:val="000000"/>
                                      <w:sz w:val="23"/>
                                      <w:szCs w:val="23"/>
                                      <w:rtl/>
                                    </w:rPr>
                                    <w:t>3</w:t>
                                  </w:r>
                                  <w:r w:rsidRPr="00C32F85">
                                    <w:rPr>
                                      <w:rFonts w:asciiTheme="majorBidi" w:eastAsia="Times New Roman" w:hAnsiTheme="majorBidi" w:cstheme="majorBidi"/>
                                      <w:color w:val="000000"/>
                                      <w:sz w:val="23"/>
                                      <w:szCs w:val="23"/>
                                    </w:rPr>
                                    <w:t>.7</w:t>
                                  </w:r>
                                </w:p>
                              </w:tc>
                            </w:tr>
                            <w:tr w:rsidR="00A77784" w:rsidRPr="00BF2713" w:rsidTr="00C40AC5">
                              <w:trPr>
                                <w:gridAfter w:val="1"/>
                                <w:cnfStyle w:val="000000010000" w:firstRow="0" w:lastRow="0" w:firstColumn="0" w:lastColumn="0" w:oddVBand="0" w:evenVBand="0" w:oddHBand="0" w:evenHBand="1"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Pr>
                                  </w:pPr>
                                  <w:r w:rsidRPr="00B94F3D">
                                    <w:rPr>
                                      <w:rFonts w:asciiTheme="minorHAnsi" w:eastAsia="Times New Roman" w:hAnsiTheme="minorHAnsi"/>
                                      <w:b w:val="0"/>
                                      <w:bCs w:val="0"/>
                                      <w:color w:val="000000"/>
                                      <w:sz w:val="23"/>
                                      <w:szCs w:val="23"/>
                                    </w:rPr>
                                    <w:t>Improving the educational status</w:t>
                                  </w:r>
                                </w:p>
                              </w:tc>
                              <w:tc>
                                <w:tcPr>
                                  <w:tcW w:w="990" w:type="dxa"/>
                                  <w:noWrap/>
                                  <w:vAlign w:val="center"/>
                                </w:tcPr>
                                <w:p w:rsidR="00A77784" w:rsidRPr="00C32F85" w:rsidRDefault="00A77784" w:rsidP="00C40AC5">
                                  <w:pPr>
                                    <w:spacing w:before="0" w:after="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1</w:t>
                                  </w:r>
                                  <w:r>
                                    <w:rPr>
                                      <w:rFonts w:asciiTheme="majorBidi" w:eastAsia="Times New Roman" w:hAnsiTheme="majorBidi" w:cstheme="majorBidi" w:hint="cs"/>
                                      <w:color w:val="000000"/>
                                      <w:sz w:val="23"/>
                                      <w:szCs w:val="23"/>
                                      <w:rtl/>
                                    </w:rPr>
                                    <w:t>9</w:t>
                                  </w:r>
                                  <w:r w:rsidRPr="00C32F85">
                                    <w:rPr>
                                      <w:rFonts w:asciiTheme="majorBidi" w:eastAsia="Times New Roman" w:hAnsiTheme="majorBidi" w:cstheme="majorBidi"/>
                                      <w:color w:val="000000"/>
                                      <w:sz w:val="23"/>
                                      <w:szCs w:val="23"/>
                                    </w:rPr>
                                    <w:t>.6</w:t>
                                  </w:r>
                                </w:p>
                              </w:tc>
                            </w:tr>
                            <w:tr w:rsidR="00A77784" w:rsidRPr="00BF2713" w:rsidTr="00C40AC5">
                              <w:trPr>
                                <w:gridAfter w:val="1"/>
                                <w:cnfStyle w:val="000000100000" w:firstRow="0" w:lastRow="0" w:firstColumn="0" w:lastColumn="0" w:oddVBand="0" w:evenVBand="0" w:oddHBand="1" w:evenHBand="0"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tl/>
                                      <w:lang w:bidi="ar-EG"/>
                                    </w:rPr>
                                  </w:pPr>
                                  <w:r w:rsidRPr="00B94F3D">
                                    <w:rPr>
                                      <w:rFonts w:asciiTheme="minorHAnsi" w:eastAsia="Times New Roman" w:hAnsiTheme="minorHAnsi"/>
                                      <w:b w:val="0"/>
                                      <w:bCs w:val="0"/>
                                      <w:color w:val="000000"/>
                                      <w:sz w:val="23"/>
                                      <w:szCs w:val="23"/>
                                      <w:lang w:bidi="ar-EG"/>
                                    </w:rPr>
                                    <w:t>Improve sanitation</w:t>
                                  </w:r>
                                </w:p>
                              </w:tc>
                              <w:tc>
                                <w:tcPr>
                                  <w:tcW w:w="990" w:type="dxa"/>
                                  <w:noWrap/>
                                  <w:vAlign w:val="center"/>
                                </w:tcPr>
                                <w:p w:rsidR="00A77784" w:rsidRPr="00C32F85" w:rsidRDefault="00A77784" w:rsidP="00C40AC5">
                                  <w:pPr>
                                    <w:spacing w:before="0" w:after="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3"/>
                                      <w:szCs w:val="23"/>
                                    </w:rPr>
                                  </w:pPr>
                                  <w:r>
                                    <w:rPr>
                                      <w:rFonts w:asciiTheme="majorBidi" w:eastAsia="Times New Roman" w:hAnsiTheme="majorBidi" w:cstheme="majorBidi" w:hint="cs"/>
                                      <w:color w:val="000000"/>
                                      <w:sz w:val="23"/>
                                      <w:szCs w:val="23"/>
                                      <w:rtl/>
                                    </w:rPr>
                                    <w:t>5</w:t>
                                  </w:r>
                                  <w:r>
                                    <w:rPr>
                                      <w:rFonts w:asciiTheme="majorBidi" w:eastAsia="Times New Roman" w:hAnsiTheme="majorBidi" w:cstheme="majorBidi"/>
                                      <w:color w:val="000000"/>
                                      <w:sz w:val="23"/>
                                      <w:szCs w:val="23"/>
                                    </w:rPr>
                                    <w:t>.</w:t>
                                  </w:r>
                                  <w:r>
                                    <w:rPr>
                                      <w:rFonts w:asciiTheme="majorBidi" w:eastAsia="Times New Roman" w:hAnsiTheme="majorBidi" w:cstheme="majorBidi" w:hint="cs"/>
                                      <w:color w:val="000000"/>
                                      <w:sz w:val="23"/>
                                      <w:szCs w:val="23"/>
                                      <w:rtl/>
                                    </w:rPr>
                                    <w:t>9</w:t>
                                  </w:r>
                                </w:p>
                              </w:tc>
                            </w:tr>
                            <w:tr w:rsidR="00A77784" w:rsidRPr="00BF2713" w:rsidTr="00C40AC5">
                              <w:trPr>
                                <w:gridAfter w:val="1"/>
                                <w:cnfStyle w:val="000000010000" w:firstRow="0" w:lastRow="0" w:firstColumn="0" w:lastColumn="0" w:oddVBand="0" w:evenVBand="0" w:oddHBand="0" w:evenHBand="1"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tl/>
                                      <w:lang w:bidi="ar-EG"/>
                                    </w:rPr>
                                  </w:pPr>
                                  <w:r w:rsidRPr="00B94F3D">
                                    <w:rPr>
                                      <w:rFonts w:asciiTheme="minorHAnsi" w:eastAsia="Times New Roman" w:hAnsiTheme="minorHAnsi"/>
                                      <w:b w:val="0"/>
                                      <w:bCs w:val="0"/>
                                      <w:color w:val="000000"/>
                                      <w:sz w:val="23"/>
                                      <w:szCs w:val="23"/>
                                      <w:lang w:bidi="ar-EG"/>
                                    </w:rPr>
                                    <w:t>Total</w:t>
                                  </w:r>
                                </w:p>
                              </w:tc>
                              <w:tc>
                                <w:tcPr>
                                  <w:tcW w:w="990" w:type="dxa"/>
                                  <w:noWrap/>
                                  <w:vAlign w:val="center"/>
                                </w:tcPr>
                                <w:p w:rsidR="00A77784" w:rsidRPr="00C32F85" w:rsidRDefault="00A77784" w:rsidP="00C40AC5">
                                  <w:pPr>
                                    <w:spacing w:before="0" w:after="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100.0</w:t>
                                  </w:r>
                                </w:p>
                              </w:tc>
                            </w:tr>
                          </w:tbl>
                          <w:p w:rsidR="00A77784" w:rsidRDefault="00A77784" w:rsidP="00FE7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64367" id="_x0000_s1030" type="#_x0000_t202" style="position:absolute;left:0;text-align:left;margin-left:63.85pt;margin-top:138.9pt;width:293.55pt;height:13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PJA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" stroked="f">
                <v:textbox>
                  <w:txbxContent>
                    <w:tbl>
                      <w:tblPr>
                        <w:tblStyle w:val="LightGrid-Accent1"/>
                        <w:tblW w:w="5732" w:type="dxa"/>
                        <w:jc w:val="center"/>
                        <w:tblLook w:val="04A0" w:firstRow="1" w:lastRow="0" w:firstColumn="1" w:lastColumn="0" w:noHBand="0" w:noVBand="1"/>
                      </w:tblPr>
                      <w:tblGrid>
                        <w:gridCol w:w="4702"/>
                        <w:gridCol w:w="990"/>
                        <w:gridCol w:w="40"/>
                      </w:tblGrid>
                      <w:tr w:rsidR="00A77784" w:rsidRPr="00BF2713" w:rsidTr="00C40AC5">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5732" w:type="dxa"/>
                            <w:gridSpan w:val="3"/>
                            <w:noWrap/>
                          </w:tcPr>
                          <w:p w:rsidR="00A77784" w:rsidRPr="008B4618" w:rsidRDefault="00A77784" w:rsidP="00C40AC5">
                            <w:pPr>
                              <w:bidi/>
                              <w:spacing w:before="0" w:after="0"/>
                              <w:jc w:val="center"/>
                              <w:rPr>
                                <w:rFonts w:asciiTheme="majorBidi" w:eastAsia="Times New Roman" w:hAnsiTheme="majorBidi"/>
                                <w:b w:val="0"/>
                                <w:bCs w:val="0"/>
                                <w:i/>
                                <w:iCs/>
                                <w:color w:val="000000"/>
                                <w:sz w:val="24"/>
                                <w:szCs w:val="24"/>
                                <w:lang w:bidi="ar-EG"/>
                              </w:rPr>
                            </w:pPr>
                            <w:r>
                              <w:rPr>
                                <w:rFonts w:asciiTheme="majorBidi" w:eastAsia="Times New Roman" w:hAnsiTheme="majorBidi"/>
                                <w:color w:val="000000"/>
                                <w:sz w:val="24"/>
                                <w:szCs w:val="24"/>
                                <w:lang w:bidi="ar-EG"/>
                              </w:rPr>
                              <w:t>Table (3-11)</w:t>
                            </w:r>
                          </w:p>
                          <w:p w:rsidR="00A77784" w:rsidRPr="00B94F3D" w:rsidRDefault="00A77784" w:rsidP="00C40AC5">
                            <w:pPr>
                              <w:spacing w:before="0" w:after="0"/>
                              <w:jc w:val="center"/>
                              <w:rPr>
                                <w:rFonts w:asciiTheme="minorHAnsi" w:eastAsia="Times New Roman" w:hAnsiTheme="minorHAnsi"/>
                                <w:b w:val="0"/>
                                <w:bCs w:val="0"/>
                                <w:i/>
                                <w:iCs/>
                                <w:color w:val="000000"/>
                                <w:rtl/>
                                <w:lang w:bidi="ar-EG"/>
                              </w:rPr>
                            </w:pPr>
                            <w:r>
                              <w:rPr>
                                <w:rFonts w:asciiTheme="minorHAnsi" w:eastAsia="Times New Roman" w:hAnsiTheme="minorHAnsi"/>
                                <w:color w:val="000000"/>
                                <w:lang w:bidi="ar-EG"/>
                              </w:rPr>
                              <w:t>E</w:t>
                            </w:r>
                            <w:r w:rsidRPr="00B94F3D">
                              <w:rPr>
                                <w:rFonts w:asciiTheme="minorHAnsi" w:eastAsia="Times New Roman" w:hAnsiTheme="minorHAnsi"/>
                                <w:color w:val="000000"/>
                                <w:lang w:bidi="ar-EG"/>
                              </w:rPr>
                              <w:t>ffect</w:t>
                            </w:r>
                            <w:r>
                              <w:rPr>
                                <w:rFonts w:asciiTheme="minorHAnsi" w:eastAsia="Times New Roman" w:hAnsiTheme="minorHAnsi"/>
                                <w:color w:val="000000"/>
                                <w:lang w:bidi="ar-EG"/>
                              </w:rPr>
                              <w:t>s</w:t>
                            </w:r>
                            <w:r w:rsidRPr="00B94F3D">
                              <w:rPr>
                                <w:rFonts w:asciiTheme="minorHAnsi" w:eastAsia="Times New Roman" w:hAnsiTheme="minorHAnsi"/>
                                <w:color w:val="000000"/>
                                <w:lang w:bidi="ar-EG"/>
                              </w:rPr>
                              <w:t xml:space="preserve"> of provided service</w:t>
                            </w:r>
                            <w:r>
                              <w:rPr>
                                <w:rFonts w:asciiTheme="minorHAnsi" w:eastAsia="Times New Roman" w:hAnsiTheme="minorHAnsi"/>
                                <w:color w:val="000000"/>
                                <w:lang w:bidi="ar-EG"/>
                              </w:rPr>
                              <w:t>s</w:t>
                            </w:r>
                            <w:r w:rsidRPr="00B94F3D">
                              <w:rPr>
                                <w:rFonts w:asciiTheme="minorHAnsi" w:eastAsia="Times New Roman" w:hAnsiTheme="minorHAnsi"/>
                                <w:color w:val="000000"/>
                                <w:lang w:bidi="ar-EG"/>
                              </w:rPr>
                              <w:t xml:space="preserve"> on </w:t>
                            </w:r>
                            <w:r>
                              <w:rPr>
                                <w:rFonts w:asciiTheme="minorHAnsi" w:eastAsia="Times New Roman" w:hAnsiTheme="minorHAnsi"/>
                                <w:color w:val="000000"/>
                                <w:lang w:bidi="ar-EG"/>
                              </w:rPr>
                              <w:t>target community</w:t>
                            </w:r>
                          </w:p>
                        </w:tc>
                      </w:tr>
                      <w:tr w:rsidR="00A77784" w:rsidRPr="00BF2713" w:rsidTr="00C40AC5">
                        <w:trPr>
                          <w:gridAfter w:val="1"/>
                          <w:cnfStyle w:val="000000100000" w:firstRow="0" w:lastRow="0" w:firstColumn="0" w:lastColumn="0" w:oddVBand="0" w:evenVBand="0" w:oddHBand="1" w:evenHBand="0" w:firstRowFirstColumn="0" w:firstRowLastColumn="0" w:lastRowFirstColumn="0" w:lastRowLastColumn="0"/>
                          <w:wAfter w:w="40" w:type="dxa"/>
                          <w:trHeight w:val="25"/>
                          <w:jc w:val="center"/>
                        </w:trPr>
                        <w:tc>
                          <w:tcPr>
                            <w:cnfStyle w:val="001000000000" w:firstRow="0" w:lastRow="0" w:firstColumn="1" w:lastColumn="0" w:oddVBand="0" w:evenVBand="0" w:oddHBand="0" w:evenHBand="0" w:firstRowFirstColumn="0" w:firstRowLastColumn="0" w:lastRowFirstColumn="0" w:lastRowLastColumn="0"/>
                            <w:tcW w:w="4702" w:type="dxa"/>
                            <w:noWrap/>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tl/>
                                <w:lang w:bidi="ar-EG"/>
                              </w:rPr>
                            </w:pPr>
                            <w:r w:rsidRPr="00B94F3D">
                              <w:rPr>
                                <w:rFonts w:asciiTheme="minorHAnsi" w:eastAsia="Times New Roman" w:hAnsiTheme="minorHAnsi"/>
                                <w:color w:val="000000"/>
                                <w:sz w:val="23"/>
                                <w:szCs w:val="23"/>
                                <w:lang w:bidi="ar-EG"/>
                              </w:rPr>
                              <w:t xml:space="preserve">Type of service </w:t>
                            </w:r>
                          </w:p>
                        </w:tc>
                        <w:tc>
                          <w:tcPr>
                            <w:tcW w:w="990" w:type="dxa"/>
                            <w:noWrap/>
                          </w:tcPr>
                          <w:p w:rsidR="00A77784" w:rsidRPr="00C32F85" w:rsidRDefault="00A77784" w:rsidP="00C40AC5">
                            <w:pPr>
                              <w:spacing w:before="0" w:after="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3"/>
                                <w:szCs w:val="23"/>
                              </w:rPr>
                            </w:pPr>
                            <w:r w:rsidRPr="00C32F85">
                              <w:rPr>
                                <w:rFonts w:asciiTheme="majorBidi" w:eastAsia="Times New Roman" w:hAnsiTheme="majorBidi" w:cstheme="majorBidi"/>
                                <w:b/>
                                <w:bCs/>
                                <w:color w:val="000000"/>
                                <w:sz w:val="23"/>
                                <w:szCs w:val="23"/>
                              </w:rPr>
                              <w:t>%</w:t>
                            </w:r>
                          </w:p>
                        </w:tc>
                      </w:tr>
                      <w:tr w:rsidR="00A77784" w:rsidRPr="00BF2713" w:rsidTr="00C40AC5">
                        <w:trPr>
                          <w:gridAfter w:val="1"/>
                          <w:cnfStyle w:val="000000010000" w:firstRow="0" w:lastRow="0" w:firstColumn="0" w:lastColumn="0" w:oddVBand="0" w:evenVBand="0" w:oddHBand="0" w:evenHBand="1"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hideMark/>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Pr>
                            </w:pPr>
                            <w:r w:rsidRPr="00B94F3D">
                              <w:rPr>
                                <w:rFonts w:asciiTheme="minorHAnsi" w:eastAsia="Times New Roman" w:hAnsiTheme="minorHAnsi"/>
                                <w:b w:val="0"/>
                                <w:bCs w:val="0"/>
                                <w:color w:val="000000"/>
                                <w:sz w:val="23"/>
                                <w:szCs w:val="23"/>
                              </w:rPr>
                              <w:t>Improve the health status</w:t>
                            </w:r>
                          </w:p>
                        </w:tc>
                        <w:tc>
                          <w:tcPr>
                            <w:tcW w:w="990" w:type="dxa"/>
                            <w:noWrap/>
                            <w:vAlign w:val="center"/>
                          </w:tcPr>
                          <w:p w:rsidR="00A77784" w:rsidRPr="00C32F85" w:rsidRDefault="00A77784" w:rsidP="00C40AC5">
                            <w:pPr>
                              <w:spacing w:before="0" w:after="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5</w:t>
                            </w:r>
                            <w:r>
                              <w:rPr>
                                <w:rFonts w:asciiTheme="majorBidi" w:eastAsia="Times New Roman" w:hAnsiTheme="majorBidi" w:cstheme="majorBidi" w:hint="cs"/>
                                <w:color w:val="000000"/>
                                <w:sz w:val="23"/>
                                <w:szCs w:val="23"/>
                                <w:rtl/>
                              </w:rPr>
                              <w:t>1</w:t>
                            </w:r>
                            <w:r w:rsidRPr="00C32F85">
                              <w:rPr>
                                <w:rFonts w:asciiTheme="majorBidi" w:eastAsia="Times New Roman" w:hAnsiTheme="majorBidi" w:cstheme="majorBidi"/>
                                <w:color w:val="000000"/>
                                <w:sz w:val="23"/>
                                <w:szCs w:val="23"/>
                              </w:rPr>
                              <w:t>.3</w:t>
                            </w:r>
                          </w:p>
                        </w:tc>
                      </w:tr>
                      <w:tr w:rsidR="00A77784" w:rsidRPr="00BF2713" w:rsidTr="00C40AC5">
                        <w:trPr>
                          <w:gridAfter w:val="1"/>
                          <w:cnfStyle w:val="000000100000" w:firstRow="0" w:lastRow="0" w:firstColumn="0" w:lastColumn="0" w:oddVBand="0" w:evenVBand="0" w:oddHBand="1" w:evenHBand="0"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Pr>
                            </w:pPr>
                            <w:r w:rsidRPr="00B94F3D">
                              <w:rPr>
                                <w:rFonts w:asciiTheme="minorHAnsi" w:eastAsia="Times New Roman" w:hAnsiTheme="minorHAnsi"/>
                                <w:b w:val="0"/>
                                <w:bCs w:val="0"/>
                                <w:color w:val="000000"/>
                                <w:sz w:val="23"/>
                                <w:szCs w:val="23"/>
                              </w:rPr>
                              <w:t>Improve the economic situation of the family</w:t>
                            </w:r>
                          </w:p>
                        </w:tc>
                        <w:tc>
                          <w:tcPr>
                            <w:tcW w:w="990" w:type="dxa"/>
                            <w:noWrap/>
                            <w:vAlign w:val="center"/>
                          </w:tcPr>
                          <w:p w:rsidR="00A77784" w:rsidRPr="00C32F85" w:rsidRDefault="00A77784" w:rsidP="00C40AC5">
                            <w:pPr>
                              <w:spacing w:before="0" w:after="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2</w:t>
                            </w:r>
                            <w:r>
                              <w:rPr>
                                <w:rFonts w:asciiTheme="majorBidi" w:eastAsia="Times New Roman" w:hAnsiTheme="majorBidi" w:cstheme="majorBidi" w:hint="cs"/>
                                <w:color w:val="000000"/>
                                <w:sz w:val="23"/>
                                <w:szCs w:val="23"/>
                                <w:rtl/>
                              </w:rPr>
                              <w:t>3</w:t>
                            </w:r>
                            <w:r w:rsidRPr="00C32F85">
                              <w:rPr>
                                <w:rFonts w:asciiTheme="majorBidi" w:eastAsia="Times New Roman" w:hAnsiTheme="majorBidi" w:cstheme="majorBidi"/>
                                <w:color w:val="000000"/>
                                <w:sz w:val="23"/>
                                <w:szCs w:val="23"/>
                              </w:rPr>
                              <w:t>.7</w:t>
                            </w:r>
                          </w:p>
                        </w:tc>
                      </w:tr>
                      <w:tr w:rsidR="00A77784" w:rsidRPr="00BF2713" w:rsidTr="00C40AC5">
                        <w:trPr>
                          <w:gridAfter w:val="1"/>
                          <w:cnfStyle w:val="000000010000" w:firstRow="0" w:lastRow="0" w:firstColumn="0" w:lastColumn="0" w:oddVBand="0" w:evenVBand="0" w:oddHBand="0" w:evenHBand="1"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Pr>
                            </w:pPr>
                            <w:r w:rsidRPr="00B94F3D">
                              <w:rPr>
                                <w:rFonts w:asciiTheme="minorHAnsi" w:eastAsia="Times New Roman" w:hAnsiTheme="minorHAnsi"/>
                                <w:b w:val="0"/>
                                <w:bCs w:val="0"/>
                                <w:color w:val="000000"/>
                                <w:sz w:val="23"/>
                                <w:szCs w:val="23"/>
                              </w:rPr>
                              <w:t>Improving the educational status</w:t>
                            </w:r>
                          </w:p>
                        </w:tc>
                        <w:tc>
                          <w:tcPr>
                            <w:tcW w:w="990" w:type="dxa"/>
                            <w:noWrap/>
                            <w:vAlign w:val="center"/>
                          </w:tcPr>
                          <w:p w:rsidR="00A77784" w:rsidRPr="00C32F85" w:rsidRDefault="00A77784" w:rsidP="00C40AC5">
                            <w:pPr>
                              <w:spacing w:before="0" w:after="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1</w:t>
                            </w:r>
                            <w:r>
                              <w:rPr>
                                <w:rFonts w:asciiTheme="majorBidi" w:eastAsia="Times New Roman" w:hAnsiTheme="majorBidi" w:cstheme="majorBidi" w:hint="cs"/>
                                <w:color w:val="000000"/>
                                <w:sz w:val="23"/>
                                <w:szCs w:val="23"/>
                                <w:rtl/>
                              </w:rPr>
                              <w:t>9</w:t>
                            </w:r>
                            <w:r w:rsidRPr="00C32F85">
                              <w:rPr>
                                <w:rFonts w:asciiTheme="majorBidi" w:eastAsia="Times New Roman" w:hAnsiTheme="majorBidi" w:cstheme="majorBidi"/>
                                <w:color w:val="000000"/>
                                <w:sz w:val="23"/>
                                <w:szCs w:val="23"/>
                              </w:rPr>
                              <w:t>.6</w:t>
                            </w:r>
                          </w:p>
                        </w:tc>
                      </w:tr>
                      <w:tr w:rsidR="00A77784" w:rsidRPr="00BF2713" w:rsidTr="00C40AC5">
                        <w:trPr>
                          <w:gridAfter w:val="1"/>
                          <w:cnfStyle w:val="000000100000" w:firstRow="0" w:lastRow="0" w:firstColumn="0" w:lastColumn="0" w:oddVBand="0" w:evenVBand="0" w:oddHBand="1" w:evenHBand="0"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tl/>
                                <w:lang w:bidi="ar-EG"/>
                              </w:rPr>
                            </w:pPr>
                            <w:r w:rsidRPr="00B94F3D">
                              <w:rPr>
                                <w:rFonts w:asciiTheme="minorHAnsi" w:eastAsia="Times New Roman" w:hAnsiTheme="minorHAnsi"/>
                                <w:b w:val="0"/>
                                <w:bCs w:val="0"/>
                                <w:color w:val="000000"/>
                                <w:sz w:val="23"/>
                                <w:szCs w:val="23"/>
                                <w:lang w:bidi="ar-EG"/>
                              </w:rPr>
                              <w:t>Improve sanitation</w:t>
                            </w:r>
                          </w:p>
                        </w:tc>
                        <w:tc>
                          <w:tcPr>
                            <w:tcW w:w="990" w:type="dxa"/>
                            <w:noWrap/>
                            <w:vAlign w:val="center"/>
                          </w:tcPr>
                          <w:p w:rsidR="00A77784" w:rsidRPr="00C32F85" w:rsidRDefault="00A77784" w:rsidP="00C40AC5">
                            <w:pPr>
                              <w:spacing w:before="0" w:after="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3"/>
                                <w:szCs w:val="23"/>
                              </w:rPr>
                            </w:pPr>
                            <w:r>
                              <w:rPr>
                                <w:rFonts w:asciiTheme="majorBidi" w:eastAsia="Times New Roman" w:hAnsiTheme="majorBidi" w:cstheme="majorBidi" w:hint="cs"/>
                                <w:color w:val="000000"/>
                                <w:sz w:val="23"/>
                                <w:szCs w:val="23"/>
                                <w:rtl/>
                              </w:rPr>
                              <w:t>5</w:t>
                            </w:r>
                            <w:r>
                              <w:rPr>
                                <w:rFonts w:asciiTheme="majorBidi" w:eastAsia="Times New Roman" w:hAnsiTheme="majorBidi" w:cstheme="majorBidi"/>
                                <w:color w:val="000000"/>
                                <w:sz w:val="23"/>
                                <w:szCs w:val="23"/>
                              </w:rPr>
                              <w:t>.</w:t>
                            </w:r>
                            <w:r>
                              <w:rPr>
                                <w:rFonts w:asciiTheme="majorBidi" w:eastAsia="Times New Roman" w:hAnsiTheme="majorBidi" w:cstheme="majorBidi" w:hint="cs"/>
                                <w:color w:val="000000"/>
                                <w:sz w:val="23"/>
                                <w:szCs w:val="23"/>
                                <w:rtl/>
                              </w:rPr>
                              <w:t>9</w:t>
                            </w:r>
                          </w:p>
                        </w:tc>
                      </w:tr>
                      <w:tr w:rsidR="00A77784" w:rsidRPr="00BF2713" w:rsidTr="00C40AC5">
                        <w:trPr>
                          <w:gridAfter w:val="1"/>
                          <w:cnfStyle w:val="000000010000" w:firstRow="0" w:lastRow="0" w:firstColumn="0" w:lastColumn="0" w:oddVBand="0" w:evenVBand="0" w:oddHBand="0" w:evenHBand="1" w:firstRowFirstColumn="0" w:firstRowLastColumn="0" w:lastRowFirstColumn="0" w:lastRowLastColumn="0"/>
                          <w:wAfter w:w="40" w:type="dxa"/>
                          <w:trHeight w:val="50"/>
                          <w:jc w:val="center"/>
                        </w:trPr>
                        <w:tc>
                          <w:tcPr>
                            <w:cnfStyle w:val="001000000000" w:firstRow="0" w:lastRow="0" w:firstColumn="1" w:lastColumn="0" w:oddVBand="0" w:evenVBand="0" w:oddHBand="0" w:evenHBand="0" w:firstRowFirstColumn="0" w:firstRowLastColumn="0" w:lastRowFirstColumn="0" w:lastRowLastColumn="0"/>
                            <w:tcW w:w="4702" w:type="dxa"/>
                            <w:noWrap/>
                            <w:vAlign w:val="center"/>
                          </w:tcPr>
                          <w:p w:rsidR="00A77784" w:rsidRPr="00B94F3D" w:rsidRDefault="00A77784" w:rsidP="00C40AC5">
                            <w:pPr>
                              <w:bidi/>
                              <w:spacing w:before="0" w:after="0"/>
                              <w:jc w:val="right"/>
                              <w:rPr>
                                <w:rFonts w:asciiTheme="minorHAnsi" w:eastAsia="Times New Roman" w:hAnsiTheme="minorHAnsi" w:cstheme="minorBidi"/>
                                <w:b w:val="0"/>
                                <w:bCs w:val="0"/>
                                <w:color w:val="000000"/>
                                <w:sz w:val="23"/>
                                <w:szCs w:val="23"/>
                                <w:rtl/>
                                <w:lang w:bidi="ar-EG"/>
                              </w:rPr>
                            </w:pPr>
                            <w:r w:rsidRPr="00B94F3D">
                              <w:rPr>
                                <w:rFonts w:asciiTheme="minorHAnsi" w:eastAsia="Times New Roman" w:hAnsiTheme="minorHAnsi"/>
                                <w:b w:val="0"/>
                                <w:bCs w:val="0"/>
                                <w:color w:val="000000"/>
                                <w:sz w:val="23"/>
                                <w:szCs w:val="23"/>
                                <w:lang w:bidi="ar-EG"/>
                              </w:rPr>
                              <w:t>Total</w:t>
                            </w:r>
                          </w:p>
                        </w:tc>
                        <w:tc>
                          <w:tcPr>
                            <w:tcW w:w="990" w:type="dxa"/>
                            <w:noWrap/>
                            <w:vAlign w:val="center"/>
                          </w:tcPr>
                          <w:p w:rsidR="00A77784" w:rsidRPr="00C32F85" w:rsidRDefault="00A77784" w:rsidP="00C40AC5">
                            <w:pPr>
                              <w:spacing w:before="0" w:after="0"/>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color w:val="000000"/>
                                <w:sz w:val="23"/>
                                <w:szCs w:val="23"/>
                              </w:rPr>
                            </w:pPr>
                            <w:r w:rsidRPr="00C32F85">
                              <w:rPr>
                                <w:rFonts w:asciiTheme="majorBidi" w:eastAsia="Times New Roman" w:hAnsiTheme="majorBidi" w:cstheme="majorBidi"/>
                                <w:color w:val="000000"/>
                                <w:sz w:val="23"/>
                                <w:szCs w:val="23"/>
                              </w:rPr>
                              <w:t>100.0</w:t>
                            </w:r>
                          </w:p>
                        </w:tc>
                      </w:tr>
                    </w:tbl>
                    <w:p w:rsidR="00A77784" w:rsidRDefault="00A77784" w:rsidP="00FE7653"/>
                  </w:txbxContent>
                </v:textbox>
                <w10:wrap type="topAndBottom"/>
              </v:shape>
            </w:pict>
          </mc:Fallback>
        </mc:AlternateContent>
      </w:r>
      <w:r w:rsidRPr="00C40AC5">
        <w:rPr>
          <w:rFonts w:asciiTheme="majorHAnsi" w:eastAsia="Calibri" w:hAnsiTheme="majorHAnsi" w:cstheme="majorBidi"/>
          <w:lang w:bidi="ar-EG"/>
        </w:rPr>
        <w:t xml:space="preserve"> educational </w:t>
      </w:r>
      <w:r w:rsidR="00802E51">
        <w:rPr>
          <w:rFonts w:asciiTheme="majorHAnsi" w:eastAsia="Calibri" w:hAnsiTheme="majorHAnsi" w:cstheme="majorBidi"/>
          <w:lang w:bidi="ar-EG"/>
        </w:rPr>
        <w:t>services</w:t>
      </w:r>
      <w:r w:rsidR="00802E51"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at 16.6%</w:t>
      </w:r>
      <w:r w:rsidR="00802E51">
        <w:rPr>
          <w:rFonts w:asciiTheme="majorHAnsi" w:eastAsia="Calibri" w:hAnsiTheme="majorHAnsi" w:cstheme="majorBidi"/>
          <w:lang w:bidi="ar-EG"/>
        </w:rPr>
        <w:t>. F</w:t>
      </w:r>
      <w:r w:rsidR="00E949F6" w:rsidRPr="00C40AC5">
        <w:rPr>
          <w:rFonts w:asciiTheme="majorHAnsi" w:eastAsia="Calibri" w:hAnsiTheme="majorHAnsi" w:cstheme="majorBidi"/>
          <w:lang w:bidi="ar-EG"/>
        </w:rPr>
        <w:t>inally</w:t>
      </w:r>
      <w:r w:rsidR="00802E51">
        <w:rPr>
          <w:rFonts w:asciiTheme="majorHAnsi" w:eastAsia="Calibri" w:hAnsiTheme="majorHAnsi" w:cstheme="majorBidi"/>
          <w:lang w:bidi="ar-EG"/>
        </w:rPr>
        <w:t>,</w:t>
      </w:r>
      <w:r w:rsidRPr="00C40AC5">
        <w:rPr>
          <w:rFonts w:asciiTheme="majorHAnsi" w:eastAsia="Calibri" w:hAnsiTheme="majorHAnsi" w:cstheme="majorBidi"/>
          <w:lang w:bidi="ar-EG"/>
        </w:rPr>
        <w:t xml:space="preserve"> around 6% of</w:t>
      </w:r>
      <w:r w:rsidR="006F53BF" w:rsidRPr="00C40AC5">
        <w:rPr>
          <w:rFonts w:asciiTheme="majorHAnsi" w:eastAsia="Calibri" w:hAnsiTheme="majorHAnsi" w:cstheme="majorBidi"/>
          <w:lang w:bidi="ar-EG"/>
        </w:rPr>
        <w:t xml:space="preserve"> </w:t>
      </w:r>
      <w:r w:rsidRPr="00C40AC5">
        <w:rPr>
          <w:rFonts w:asciiTheme="majorHAnsi" w:eastAsia="Calibri" w:hAnsiTheme="majorHAnsi" w:cstheme="majorBidi"/>
          <w:lang w:bidi="ar-EG"/>
        </w:rPr>
        <w:t xml:space="preserve">households </w:t>
      </w:r>
      <w:r w:rsidR="00E949F6" w:rsidRPr="00C40AC5">
        <w:rPr>
          <w:rFonts w:asciiTheme="majorHAnsi" w:eastAsia="Calibri" w:hAnsiTheme="majorHAnsi" w:cstheme="majorBidi"/>
          <w:lang w:bidi="ar-EG"/>
        </w:rPr>
        <w:t>benefited</w:t>
      </w:r>
      <w:r w:rsidRPr="00C40AC5">
        <w:rPr>
          <w:rFonts w:asciiTheme="majorHAnsi" w:eastAsia="Calibri" w:hAnsiTheme="majorHAnsi" w:cstheme="majorBidi"/>
          <w:lang w:bidi="ar-EG"/>
        </w:rPr>
        <w:t xml:space="preserve"> from enhancing sewage system.</w:t>
      </w:r>
    </w:p>
    <w:p w:rsidR="00456C12" w:rsidRPr="00C40AC5" w:rsidRDefault="00F206AF" w:rsidP="00C40AC5">
      <w:pPr>
        <w:pStyle w:val="Heading3"/>
        <w:numPr>
          <w:ilvl w:val="0"/>
          <w:numId w:val="22"/>
        </w:numPr>
        <w:spacing w:before="0" w:after="240" w:line="276" w:lineRule="auto"/>
        <w:ind w:left="360"/>
        <w:rPr>
          <w:rFonts w:asciiTheme="minorBidi" w:hAnsiTheme="minorBidi" w:cstheme="minorBidi"/>
          <w:b/>
          <w:bCs/>
          <w:color w:val="0070C0"/>
          <w:sz w:val="22"/>
          <w:szCs w:val="22"/>
          <w:rtl/>
          <w:lang w:bidi="ar-EG"/>
        </w:rPr>
      </w:pPr>
      <w:bookmarkStart w:id="577" w:name="_Toc423033946"/>
      <w:bookmarkStart w:id="578" w:name="_Toc423034111"/>
      <w:bookmarkStart w:id="579" w:name="_Toc423034203"/>
      <w:bookmarkStart w:id="580" w:name="_Toc423034297"/>
      <w:bookmarkStart w:id="581" w:name="_Toc423034389"/>
      <w:bookmarkStart w:id="582" w:name="_Toc423034945"/>
      <w:bookmarkStart w:id="583" w:name="_Toc423037852"/>
      <w:bookmarkStart w:id="584" w:name="_Toc423037946"/>
      <w:bookmarkStart w:id="585" w:name="_Toc423038040"/>
      <w:bookmarkStart w:id="586" w:name="_Toc423038133"/>
      <w:bookmarkStart w:id="587" w:name="_Toc423094885"/>
      <w:bookmarkStart w:id="588" w:name="_Toc423097626"/>
      <w:bookmarkStart w:id="589" w:name="_Toc423111661"/>
      <w:bookmarkStart w:id="590" w:name="_Toc423116688"/>
      <w:bookmarkStart w:id="591" w:name="_Toc423125851"/>
      <w:bookmarkStart w:id="592" w:name="_Toc423126411"/>
      <w:bookmarkStart w:id="593" w:name="_Toc423126971"/>
      <w:bookmarkStart w:id="594" w:name="_Toc423127533"/>
      <w:bookmarkStart w:id="595" w:name="_Toc419712887"/>
      <w:bookmarkStart w:id="596" w:name="_Toc415269084"/>
      <w:bookmarkStart w:id="597" w:name="_Toc423127534"/>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asciiTheme="minorBidi" w:hAnsiTheme="minorBidi" w:cstheme="minorBidi"/>
          <w:b/>
          <w:bCs/>
          <w:color w:val="0070C0"/>
          <w:sz w:val="22"/>
          <w:szCs w:val="22"/>
          <w:lang w:bidi="ar-EG"/>
        </w:rPr>
        <w:t xml:space="preserve">Shortage of </w:t>
      </w:r>
      <w:r w:rsidR="00D6519F">
        <w:rPr>
          <w:rFonts w:asciiTheme="minorBidi" w:hAnsiTheme="minorBidi" w:cstheme="minorBidi"/>
          <w:b/>
          <w:bCs/>
          <w:color w:val="0070C0"/>
          <w:sz w:val="22"/>
          <w:szCs w:val="22"/>
          <w:lang w:bidi="ar-EG"/>
        </w:rPr>
        <w:t>B</w:t>
      </w:r>
      <w:r w:rsidR="00D6519F" w:rsidRPr="00C40AC5">
        <w:rPr>
          <w:rFonts w:asciiTheme="minorBidi" w:hAnsiTheme="minorBidi" w:cstheme="minorBidi"/>
          <w:b/>
          <w:bCs/>
          <w:color w:val="0070C0"/>
          <w:sz w:val="22"/>
          <w:szCs w:val="22"/>
          <w:lang w:bidi="ar-EG"/>
        </w:rPr>
        <w:t xml:space="preserve">asic </w:t>
      </w:r>
      <w:r w:rsidR="00D6519F">
        <w:rPr>
          <w:rFonts w:asciiTheme="minorBidi" w:hAnsiTheme="minorBidi" w:cstheme="minorBidi"/>
          <w:b/>
          <w:bCs/>
          <w:color w:val="0070C0"/>
          <w:sz w:val="22"/>
          <w:szCs w:val="22"/>
          <w:lang w:bidi="ar-EG"/>
        </w:rPr>
        <w:t>S</w:t>
      </w:r>
      <w:r w:rsidR="00D6519F" w:rsidRPr="00C40AC5">
        <w:rPr>
          <w:rFonts w:asciiTheme="minorBidi" w:hAnsiTheme="minorBidi" w:cstheme="minorBidi"/>
          <w:b/>
          <w:bCs/>
          <w:color w:val="0070C0"/>
          <w:sz w:val="22"/>
          <w:szCs w:val="22"/>
          <w:lang w:bidi="ar-EG"/>
        </w:rPr>
        <w:t xml:space="preserve">ervices </w:t>
      </w:r>
      <w:r w:rsidR="00757696">
        <w:rPr>
          <w:rFonts w:asciiTheme="minorBidi" w:hAnsiTheme="minorBidi" w:cstheme="minorBidi"/>
          <w:b/>
          <w:bCs/>
          <w:color w:val="0070C0"/>
          <w:sz w:val="22"/>
          <w:szCs w:val="22"/>
          <w:lang w:bidi="ar-EG"/>
        </w:rPr>
        <w:t xml:space="preserve">Availability </w:t>
      </w:r>
      <w:r w:rsidR="00456C12" w:rsidRPr="00C40AC5">
        <w:rPr>
          <w:rFonts w:asciiTheme="minorBidi" w:hAnsiTheme="minorBidi" w:cstheme="minorBidi"/>
          <w:b/>
          <w:bCs/>
          <w:color w:val="0070C0"/>
          <w:sz w:val="22"/>
          <w:szCs w:val="22"/>
          <w:lang w:bidi="ar-EG"/>
        </w:rPr>
        <w:t xml:space="preserve">in </w:t>
      </w:r>
      <w:r w:rsidR="00D6519F">
        <w:rPr>
          <w:rFonts w:asciiTheme="minorBidi" w:hAnsiTheme="minorBidi" w:cstheme="minorBidi"/>
          <w:b/>
          <w:bCs/>
          <w:color w:val="0070C0"/>
          <w:sz w:val="22"/>
          <w:szCs w:val="22"/>
          <w:lang w:bidi="ar-EG"/>
        </w:rPr>
        <w:t>Target</w:t>
      </w:r>
      <w:r w:rsidR="00D6519F" w:rsidRPr="00C40AC5">
        <w:rPr>
          <w:rFonts w:asciiTheme="minorBidi" w:hAnsiTheme="minorBidi" w:cstheme="minorBidi"/>
          <w:b/>
          <w:bCs/>
          <w:color w:val="0070C0"/>
          <w:sz w:val="22"/>
          <w:szCs w:val="22"/>
          <w:lang w:bidi="ar-EG"/>
        </w:rPr>
        <w:t xml:space="preserve"> </w:t>
      </w:r>
      <w:bookmarkEnd w:id="595"/>
      <w:bookmarkEnd w:id="596"/>
      <w:r w:rsidR="00D6519F">
        <w:rPr>
          <w:rFonts w:asciiTheme="minorBidi" w:hAnsiTheme="minorBidi" w:cstheme="minorBidi"/>
          <w:b/>
          <w:bCs/>
          <w:color w:val="0070C0"/>
          <w:sz w:val="22"/>
          <w:szCs w:val="22"/>
          <w:lang w:bidi="ar-EG"/>
        </w:rPr>
        <w:t>v</w:t>
      </w:r>
      <w:r w:rsidR="00D6519F" w:rsidRPr="00C40AC5">
        <w:rPr>
          <w:rFonts w:asciiTheme="minorBidi" w:hAnsiTheme="minorBidi" w:cstheme="minorBidi"/>
          <w:b/>
          <w:bCs/>
          <w:color w:val="0070C0"/>
          <w:sz w:val="22"/>
          <w:szCs w:val="22"/>
          <w:lang w:bidi="ar-EG"/>
        </w:rPr>
        <w:t>illages</w:t>
      </w:r>
      <w:bookmarkEnd w:id="597"/>
      <w:r w:rsidR="00D6519F" w:rsidRPr="00C40AC5">
        <w:rPr>
          <w:rFonts w:asciiTheme="minorBidi" w:hAnsiTheme="minorBidi" w:cstheme="minorBidi"/>
          <w:b/>
          <w:bCs/>
          <w:color w:val="0070C0"/>
          <w:sz w:val="22"/>
          <w:szCs w:val="22"/>
          <w:lang w:bidi="ar-EG"/>
        </w:rPr>
        <w:t xml:space="preserve"> </w:t>
      </w:r>
    </w:p>
    <w:p w:rsidR="00D6519F" w:rsidRDefault="00D6519F" w:rsidP="00C40AC5">
      <w:pPr>
        <w:spacing w:before="0" w:after="240" w:line="276" w:lineRule="auto"/>
        <w:jc w:val="both"/>
        <w:rPr>
          <w:rFonts w:asciiTheme="majorHAnsi" w:eastAsia="Calibri" w:hAnsiTheme="majorHAnsi" w:cstheme="majorBidi"/>
          <w:lang w:bidi="ar-EG"/>
        </w:rPr>
      </w:pPr>
      <w:r>
        <w:rPr>
          <w:rFonts w:asciiTheme="majorHAnsi" w:eastAsia="Calibri" w:hAnsiTheme="majorHAnsi" w:cstheme="majorBidi"/>
          <w:lang w:bidi="ar-EG"/>
        </w:rPr>
        <w:t>C</w:t>
      </w:r>
      <w:r w:rsidR="00456C12" w:rsidRPr="00C40AC5">
        <w:rPr>
          <w:rFonts w:asciiTheme="majorHAnsi" w:eastAsia="Calibri" w:hAnsiTheme="majorHAnsi" w:cstheme="majorBidi"/>
          <w:lang w:bidi="ar-EG"/>
        </w:rPr>
        <w:t xml:space="preserve">onversations with many households from different governorates showed that local </w:t>
      </w:r>
      <w:r w:rsidR="00E949F6" w:rsidRPr="00C40AC5">
        <w:rPr>
          <w:rFonts w:asciiTheme="majorHAnsi" w:eastAsia="Calibri" w:hAnsiTheme="majorHAnsi" w:cstheme="majorBidi"/>
          <w:lang w:bidi="ar-EG"/>
        </w:rPr>
        <w:t>communities</w:t>
      </w:r>
      <w:r w:rsidR="00456C12" w:rsidRPr="00C40AC5">
        <w:rPr>
          <w:rFonts w:asciiTheme="majorHAnsi" w:eastAsia="Calibri" w:hAnsiTheme="majorHAnsi" w:cstheme="majorBidi"/>
          <w:lang w:bidi="ar-EG"/>
        </w:rPr>
        <w:t xml:space="preserve"> suffer from the lack of services and declining </w:t>
      </w:r>
      <w:r>
        <w:rPr>
          <w:rFonts w:asciiTheme="majorHAnsi" w:eastAsia="Calibri" w:hAnsiTheme="majorHAnsi" w:cstheme="majorBidi"/>
          <w:lang w:bidi="ar-EG"/>
        </w:rPr>
        <w:t xml:space="preserve">delivery </w:t>
      </w:r>
      <w:r w:rsidR="00456C12" w:rsidRPr="00C40AC5">
        <w:rPr>
          <w:rFonts w:asciiTheme="majorHAnsi" w:eastAsia="Calibri" w:hAnsiTheme="majorHAnsi" w:cstheme="majorBidi"/>
          <w:lang w:bidi="ar-EG"/>
        </w:rPr>
        <w:t>quality</w:t>
      </w:r>
      <w:r>
        <w:rPr>
          <w:rFonts w:asciiTheme="majorHAnsi" w:eastAsia="Calibri" w:hAnsiTheme="majorHAnsi" w:cstheme="majorBidi"/>
          <w:lang w:bidi="ar-EG"/>
        </w:rPr>
        <w:t>,</w:t>
      </w:r>
      <w:r w:rsidR="00456C12" w:rsidRPr="00C40AC5">
        <w:rPr>
          <w:rFonts w:asciiTheme="majorHAnsi" w:eastAsia="Calibri" w:hAnsiTheme="majorHAnsi" w:cstheme="majorBidi"/>
          <w:lang w:bidi="ar-EG"/>
        </w:rPr>
        <w:t xml:space="preserve"> taking into </w:t>
      </w:r>
      <w:r w:rsidR="00E949F6" w:rsidRPr="00C40AC5">
        <w:rPr>
          <w:rFonts w:asciiTheme="majorHAnsi" w:eastAsia="Calibri" w:hAnsiTheme="majorHAnsi" w:cstheme="majorBidi"/>
          <w:lang w:bidi="ar-EG"/>
        </w:rPr>
        <w:t>consideration</w:t>
      </w:r>
      <w:r w:rsidR="00456C12" w:rsidRPr="00C40AC5">
        <w:rPr>
          <w:rFonts w:asciiTheme="majorHAnsi" w:eastAsia="Calibri" w:hAnsiTheme="majorHAnsi" w:cstheme="majorBidi"/>
          <w:lang w:bidi="ar-EG"/>
        </w:rPr>
        <w:t xml:space="preserve"> the total absence of some services from many districts.</w:t>
      </w:r>
      <w:r w:rsidR="00FE7653" w:rsidRPr="00C40AC5">
        <w:rPr>
          <w:rFonts w:asciiTheme="majorHAnsi" w:eastAsia="Calibri" w:hAnsiTheme="majorHAnsi" w:cstheme="majorBidi"/>
          <w:lang w:bidi="ar-EG"/>
        </w:rPr>
        <w:t xml:space="preserve"> </w:t>
      </w:r>
      <w:r w:rsidR="00456C12" w:rsidRPr="00C40AC5">
        <w:rPr>
          <w:rFonts w:asciiTheme="majorHAnsi" w:eastAsia="Calibri" w:hAnsiTheme="majorHAnsi" w:cstheme="majorBidi"/>
          <w:lang w:bidi="ar-EG"/>
        </w:rPr>
        <w:t xml:space="preserve">What we </w:t>
      </w:r>
      <w:r w:rsidR="00E949F6" w:rsidRPr="00C40AC5">
        <w:rPr>
          <w:rFonts w:asciiTheme="majorHAnsi" w:eastAsia="Calibri" w:hAnsiTheme="majorHAnsi" w:cstheme="majorBidi"/>
          <w:lang w:bidi="ar-EG"/>
        </w:rPr>
        <w:t>specifically</w:t>
      </w:r>
      <w:r w:rsidR="00456C12" w:rsidRPr="00C40AC5">
        <w:rPr>
          <w:rFonts w:asciiTheme="majorHAnsi" w:eastAsia="Calibri" w:hAnsiTheme="majorHAnsi" w:cstheme="majorBidi"/>
          <w:lang w:bidi="ar-EG"/>
        </w:rPr>
        <w:t xml:space="preserve"> focus on here are the health and educational services, </w:t>
      </w:r>
      <w:r w:rsidR="008F037B">
        <w:rPr>
          <w:rFonts w:asciiTheme="majorHAnsi" w:eastAsia="Calibri" w:hAnsiTheme="majorHAnsi" w:cstheme="majorBidi"/>
          <w:lang w:bidi="ar-EG"/>
        </w:rPr>
        <w:t>a</w:t>
      </w:r>
      <w:r w:rsidR="008F037B" w:rsidRPr="00C40AC5">
        <w:rPr>
          <w:rFonts w:asciiTheme="majorHAnsi" w:eastAsia="Calibri" w:hAnsiTheme="majorHAnsi" w:cstheme="majorBidi"/>
          <w:lang w:bidi="ar-EG"/>
        </w:rPr>
        <w:t xml:space="preserve">s </w:t>
      </w:r>
      <w:r w:rsidR="00456C12" w:rsidRPr="00C40AC5">
        <w:rPr>
          <w:rFonts w:asciiTheme="majorHAnsi" w:eastAsia="Calibri" w:hAnsiTheme="majorHAnsi" w:cstheme="majorBidi"/>
          <w:lang w:bidi="ar-EG"/>
        </w:rPr>
        <w:t>the discussions with households led us to other facts.</w:t>
      </w:r>
      <w:r>
        <w:rPr>
          <w:rFonts w:asciiTheme="majorHAnsi" w:eastAsia="Calibri" w:hAnsiTheme="majorHAnsi" w:cstheme="majorBidi"/>
          <w:lang w:bidi="ar-EG"/>
        </w:rPr>
        <w:t xml:space="preserve"> </w:t>
      </w:r>
    </w:p>
    <w:p w:rsidR="00456C12" w:rsidRPr="00C40AC5" w:rsidRDefault="00D6519F" w:rsidP="00C40AC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9F9F9"/>
        <w:tabs>
          <w:tab w:val="right" w:pos="426"/>
        </w:tabs>
        <w:spacing w:before="0" w:after="240" w:line="276" w:lineRule="auto"/>
        <w:ind w:hanging="720"/>
        <w:contextualSpacing w:val="0"/>
        <w:jc w:val="both"/>
        <w:rPr>
          <w:rFonts w:asciiTheme="majorHAnsi" w:hAnsiTheme="majorHAnsi" w:cstheme="majorBidi"/>
          <w:lang w:bidi="ar-EG"/>
        </w:rPr>
      </w:pPr>
      <w:r w:rsidRPr="00D6519F">
        <w:rPr>
          <w:rFonts w:asciiTheme="majorHAnsi" w:eastAsia="Calibri" w:hAnsiTheme="majorHAnsi" w:cstheme="majorBidi"/>
          <w:lang w:bidi="ar-EG"/>
        </w:rPr>
        <w:t>As for health services they said</w:t>
      </w:r>
      <w:r>
        <w:rPr>
          <w:rFonts w:asciiTheme="majorHAnsi" w:eastAsia="Calibri" w:hAnsiTheme="majorHAnsi" w:cstheme="majorBidi"/>
          <w:lang w:bidi="ar-EG"/>
        </w:rPr>
        <w:t>:</w:t>
      </w:r>
      <w:r w:rsidR="00456C12" w:rsidRPr="00C40AC5">
        <w:rPr>
          <w:rFonts w:asciiTheme="majorHAnsi" w:hAnsiTheme="majorHAnsi" w:cstheme="majorBidi"/>
          <w:lang w:bidi="ar-EG"/>
        </w:rPr>
        <w:t>“ The danger we face in the village is one we cannot see but it still harms us, we face the problem of viruses spreading and environ</w:t>
      </w:r>
      <w:r w:rsidR="00F26E40" w:rsidRPr="00C40AC5">
        <w:rPr>
          <w:rFonts w:asciiTheme="majorHAnsi" w:hAnsiTheme="majorHAnsi" w:cstheme="majorBidi"/>
          <w:lang w:bidi="ar-EG"/>
        </w:rPr>
        <w:t>mental pollution</w:t>
      </w:r>
      <w:r>
        <w:rPr>
          <w:rFonts w:asciiTheme="majorHAnsi" w:hAnsiTheme="majorHAnsi" w:cstheme="majorBidi"/>
          <w:lang w:bidi="ar-EG"/>
        </w:rPr>
        <w:t>.</w:t>
      </w:r>
      <w:r w:rsidR="00F26E40" w:rsidRPr="00C40AC5">
        <w:rPr>
          <w:rFonts w:asciiTheme="majorHAnsi" w:hAnsiTheme="majorHAnsi" w:cstheme="majorBidi"/>
          <w:lang w:bidi="ar-EG"/>
        </w:rPr>
        <w:t>” (</w:t>
      </w:r>
      <w:r>
        <w:rPr>
          <w:rFonts w:asciiTheme="majorHAnsi" w:hAnsiTheme="majorHAnsi" w:cstheme="majorBidi"/>
          <w:lang w:bidi="ar-EG"/>
        </w:rPr>
        <w:t xml:space="preserve">Says </w:t>
      </w:r>
      <w:r w:rsidR="00F26E40" w:rsidRPr="00C40AC5">
        <w:rPr>
          <w:rFonts w:asciiTheme="majorHAnsi" w:hAnsiTheme="majorHAnsi" w:cstheme="majorBidi"/>
          <w:lang w:bidi="ar-EG"/>
        </w:rPr>
        <w:t>a girl from Q</w:t>
      </w:r>
      <w:r w:rsidR="00456C12" w:rsidRPr="00C40AC5">
        <w:rPr>
          <w:rFonts w:asciiTheme="majorHAnsi" w:hAnsiTheme="majorHAnsi" w:cstheme="majorBidi"/>
          <w:lang w:bidi="ar-EG"/>
        </w:rPr>
        <w:t>ena)</w:t>
      </w:r>
    </w:p>
    <w:p w:rsidR="00456C12" w:rsidRPr="00C40AC5" w:rsidRDefault="00456C12" w:rsidP="00C40AC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9F9F9"/>
        <w:tabs>
          <w:tab w:val="right" w:pos="426"/>
        </w:tabs>
        <w:spacing w:before="0" w:after="240" w:line="276" w:lineRule="auto"/>
        <w:ind w:hanging="720"/>
        <w:contextualSpacing w:val="0"/>
        <w:jc w:val="both"/>
        <w:rPr>
          <w:rFonts w:asciiTheme="majorHAnsi" w:hAnsiTheme="majorHAnsi" w:cstheme="majorBidi"/>
          <w:lang w:bidi="ar-EG"/>
        </w:rPr>
      </w:pPr>
      <w:r w:rsidRPr="00C40AC5">
        <w:rPr>
          <w:rFonts w:asciiTheme="majorHAnsi" w:hAnsiTheme="majorHAnsi" w:cstheme="majorBidi"/>
          <w:lang w:bidi="ar-EG"/>
        </w:rPr>
        <w:t xml:space="preserve">“Many people go to private clinics and the villagers do not resort to the health unit due to the </w:t>
      </w:r>
      <w:r w:rsidR="00F26E40" w:rsidRPr="00C40AC5">
        <w:rPr>
          <w:rFonts w:asciiTheme="majorHAnsi" w:hAnsiTheme="majorHAnsi" w:cstheme="majorBidi"/>
          <w:lang w:bidi="ar-EG"/>
        </w:rPr>
        <w:t>unavailability</w:t>
      </w:r>
      <w:r w:rsidRPr="00C40AC5">
        <w:rPr>
          <w:rFonts w:asciiTheme="majorHAnsi" w:hAnsiTheme="majorHAnsi" w:cstheme="majorBidi"/>
          <w:lang w:bidi="ar-EG"/>
        </w:rPr>
        <w:t xml:space="preserve"> of doctors in al</w:t>
      </w:r>
      <w:r w:rsidR="001720FA" w:rsidRPr="00C40AC5">
        <w:rPr>
          <w:rFonts w:asciiTheme="majorHAnsi" w:hAnsiTheme="majorHAnsi" w:cstheme="majorBidi"/>
          <w:lang w:bidi="ar-EG"/>
        </w:rPr>
        <w:t>lot of times.</w:t>
      </w:r>
      <w:r w:rsidR="00D6519F">
        <w:rPr>
          <w:rFonts w:asciiTheme="majorHAnsi" w:hAnsiTheme="majorHAnsi" w:cstheme="majorBidi"/>
          <w:lang w:bidi="ar-EG"/>
        </w:rPr>
        <w:t>”</w:t>
      </w:r>
      <w:r w:rsidR="001720FA" w:rsidRPr="00C40AC5">
        <w:rPr>
          <w:rFonts w:asciiTheme="majorHAnsi" w:hAnsiTheme="majorHAnsi" w:cstheme="majorBidi"/>
          <w:lang w:bidi="ar-EG"/>
        </w:rPr>
        <w:t xml:space="preserve"> (</w:t>
      </w:r>
      <w:r w:rsidR="00D6519F">
        <w:rPr>
          <w:rFonts w:asciiTheme="majorHAnsi" w:hAnsiTheme="majorHAnsi" w:cstheme="majorBidi"/>
          <w:lang w:bidi="ar-EG"/>
        </w:rPr>
        <w:t xml:space="preserve">Says </w:t>
      </w:r>
      <w:r w:rsidR="001720FA" w:rsidRPr="00C40AC5">
        <w:rPr>
          <w:rFonts w:asciiTheme="majorHAnsi" w:hAnsiTheme="majorHAnsi" w:cstheme="majorBidi"/>
          <w:lang w:bidi="ar-EG"/>
        </w:rPr>
        <w:t xml:space="preserve">a man </w:t>
      </w:r>
      <w:r w:rsidR="00CB036D">
        <w:rPr>
          <w:rFonts w:asciiTheme="majorHAnsi" w:hAnsiTheme="majorHAnsi" w:cstheme="majorBidi"/>
          <w:lang w:bidi="ar-EG"/>
        </w:rPr>
        <w:t>from</w:t>
      </w:r>
      <w:r w:rsidR="00CB036D" w:rsidRPr="00C40AC5">
        <w:rPr>
          <w:rFonts w:asciiTheme="majorHAnsi" w:hAnsiTheme="majorHAnsi" w:cstheme="majorBidi"/>
          <w:lang w:bidi="ar-EG"/>
        </w:rPr>
        <w:t xml:space="preserve"> M</w:t>
      </w:r>
      <w:r w:rsidR="00CB036D">
        <w:rPr>
          <w:rFonts w:asciiTheme="majorHAnsi" w:hAnsiTheme="majorHAnsi" w:cstheme="majorBidi"/>
          <w:lang w:bidi="ar-EG"/>
        </w:rPr>
        <w:t>i</w:t>
      </w:r>
      <w:r w:rsidR="00CB036D" w:rsidRPr="00C40AC5">
        <w:rPr>
          <w:rFonts w:asciiTheme="majorHAnsi" w:hAnsiTheme="majorHAnsi" w:cstheme="majorBidi"/>
          <w:lang w:bidi="ar-EG"/>
        </w:rPr>
        <w:t>nia</w:t>
      </w:r>
      <w:r w:rsidRPr="00C40AC5">
        <w:rPr>
          <w:rFonts w:asciiTheme="majorHAnsi" w:hAnsiTheme="majorHAnsi" w:cstheme="majorBidi"/>
          <w:lang w:bidi="ar-EG"/>
        </w:rPr>
        <w:t>)</w:t>
      </w:r>
    </w:p>
    <w:p w:rsidR="00456C12" w:rsidRPr="00C40AC5" w:rsidRDefault="00D6519F" w:rsidP="00C40AC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9F9F9"/>
        <w:tabs>
          <w:tab w:val="right" w:pos="426"/>
        </w:tabs>
        <w:spacing w:before="0" w:after="240" w:line="276" w:lineRule="auto"/>
        <w:ind w:left="540" w:hanging="540"/>
        <w:contextualSpacing w:val="0"/>
        <w:jc w:val="both"/>
        <w:rPr>
          <w:rFonts w:asciiTheme="majorHAnsi" w:hAnsiTheme="majorHAnsi" w:cstheme="majorBidi"/>
          <w:lang w:bidi="ar-EG"/>
        </w:rPr>
      </w:pPr>
      <w:r>
        <w:rPr>
          <w:rFonts w:asciiTheme="majorHAnsi" w:hAnsiTheme="majorHAnsi" w:cstheme="majorBidi"/>
          <w:lang w:bidi="ar-EG"/>
        </w:rPr>
        <w:t>“</w:t>
      </w:r>
      <w:r w:rsidR="00456C12" w:rsidRPr="00C40AC5">
        <w:rPr>
          <w:rFonts w:asciiTheme="majorHAnsi" w:hAnsiTheme="majorHAnsi" w:cstheme="majorBidi"/>
          <w:lang w:bidi="ar-EG"/>
        </w:rPr>
        <w:t>The hospital does not have the capabilities a</w:t>
      </w:r>
      <w:r w:rsidR="00F26E40" w:rsidRPr="00C40AC5">
        <w:rPr>
          <w:rFonts w:asciiTheme="majorHAnsi" w:hAnsiTheme="majorHAnsi" w:cstheme="majorBidi"/>
          <w:lang w:bidi="ar-EG"/>
        </w:rPr>
        <w:t xml:space="preserve">nd the equipment is not sterile, </w:t>
      </w:r>
      <w:r w:rsidR="00456C12" w:rsidRPr="00C40AC5">
        <w:rPr>
          <w:rFonts w:asciiTheme="majorHAnsi" w:hAnsiTheme="majorHAnsi" w:cstheme="majorBidi"/>
          <w:lang w:bidi="ar-EG"/>
        </w:rPr>
        <w:t xml:space="preserve">which means a woman can give birth without finding an empty spot. Not to </w:t>
      </w:r>
      <w:r w:rsidR="00F26E40" w:rsidRPr="00C40AC5">
        <w:rPr>
          <w:rFonts w:asciiTheme="majorHAnsi" w:hAnsiTheme="majorHAnsi" w:cstheme="majorBidi"/>
          <w:lang w:bidi="ar-EG"/>
        </w:rPr>
        <w:t xml:space="preserve">mention the lack of sanitation. </w:t>
      </w:r>
      <w:r w:rsidR="00456C12" w:rsidRPr="00C40AC5">
        <w:rPr>
          <w:rFonts w:asciiTheme="majorHAnsi" w:hAnsiTheme="majorHAnsi" w:cstheme="majorBidi"/>
          <w:lang w:bidi="ar-EG"/>
        </w:rPr>
        <w:t>As if the poor don</w:t>
      </w:r>
      <w:r w:rsidR="00F26E40" w:rsidRPr="00C40AC5">
        <w:rPr>
          <w:rFonts w:asciiTheme="majorHAnsi" w:hAnsiTheme="majorHAnsi" w:cstheme="majorBidi"/>
          <w:lang w:bidi="ar-EG"/>
        </w:rPr>
        <w:t>’</w:t>
      </w:r>
      <w:r w:rsidR="00456C12" w:rsidRPr="00C40AC5">
        <w:rPr>
          <w:rFonts w:asciiTheme="majorHAnsi" w:hAnsiTheme="majorHAnsi" w:cstheme="majorBidi"/>
          <w:lang w:bidi="ar-EG"/>
        </w:rPr>
        <w:t>t have the r</w:t>
      </w:r>
      <w:r w:rsidR="00F26E40" w:rsidRPr="00C40AC5">
        <w:rPr>
          <w:rFonts w:asciiTheme="majorHAnsi" w:hAnsiTheme="majorHAnsi" w:cstheme="majorBidi"/>
          <w:lang w:bidi="ar-EG"/>
        </w:rPr>
        <w:t>ight to live!!</w:t>
      </w:r>
      <w:r>
        <w:rPr>
          <w:rFonts w:asciiTheme="majorHAnsi" w:hAnsiTheme="majorHAnsi" w:cstheme="majorBidi"/>
          <w:lang w:bidi="ar-EG"/>
        </w:rPr>
        <w:t>”</w:t>
      </w:r>
      <w:r w:rsidR="00F26E40" w:rsidRPr="00C40AC5">
        <w:rPr>
          <w:rFonts w:asciiTheme="majorHAnsi" w:hAnsiTheme="majorHAnsi" w:cstheme="majorBidi"/>
          <w:lang w:bidi="ar-EG"/>
        </w:rPr>
        <w:t xml:space="preserve"> (</w:t>
      </w:r>
      <w:r>
        <w:rPr>
          <w:rFonts w:asciiTheme="majorHAnsi" w:hAnsiTheme="majorHAnsi" w:cstheme="majorBidi"/>
          <w:lang w:bidi="ar-EG"/>
        </w:rPr>
        <w:t xml:space="preserve">Says </w:t>
      </w:r>
      <w:r w:rsidR="00F26E40" w:rsidRPr="00C40AC5">
        <w:rPr>
          <w:rFonts w:asciiTheme="majorHAnsi" w:hAnsiTheme="majorHAnsi" w:cstheme="majorBidi"/>
          <w:lang w:bidi="ar-EG"/>
        </w:rPr>
        <w:t xml:space="preserve">a woman form </w:t>
      </w:r>
      <w:r w:rsidR="00456C12" w:rsidRPr="00C40AC5">
        <w:rPr>
          <w:rFonts w:asciiTheme="majorHAnsi" w:hAnsiTheme="majorHAnsi" w:cstheme="majorBidi"/>
          <w:lang w:bidi="ar-EG"/>
        </w:rPr>
        <w:t>Gharbeya)</w:t>
      </w:r>
    </w:p>
    <w:p w:rsidR="00456C12" w:rsidRPr="00C40AC5" w:rsidRDefault="00CB036D" w:rsidP="00C40AC5">
      <w:pPr>
        <w:spacing w:before="0" w:after="240" w:line="276" w:lineRule="auto"/>
        <w:jc w:val="both"/>
        <w:rPr>
          <w:rFonts w:asciiTheme="majorHAnsi" w:eastAsia="Calibri" w:hAnsiTheme="majorHAnsi" w:cstheme="majorBidi"/>
          <w:lang w:bidi="ar-EG"/>
        </w:rPr>
      </w:pPr>
      <w:r w:rsidRPr="00C40AC5">
        <w:rPr>
          <w:rFonts w:asciiTheme="majorHAnsi" w:eastAsia="Calibri" w:hAnsiTheme="majorHAnsi" w:cstheme="majorBidi"/>
          <w:lang w:bidi="ar-EG"/>
        </w:rPr>
        <w:t>And about the educational services they said..</w:t>
      </w:r>
    </w:p>
    <w:p w:rsidR="00456C12" w:rsidRPr="00C40AC5" w:rsidRDefault="00D6519F" w:rsidP="00C40AC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9F9F9"/>
        <w:tabs>
          <w:tab w:val="right" w:pos="426"/>
        </w:tabs>
        <w:spacing w:before="0" w:after="240" w:line="276" w:lineRule="auto"/>
        <w:ind w:hanging="720"/>
        <w:contextualSpacing w:val="0"/>
        <w:jc w:val="both"/>
        <w:rPr>
          <w:rFonts w:asciiTheme="majorHAnsi" w:hAnsiTheme="majorHAnsi" w:cstheme="majorBidi"/>
          <w:lang w:bidi="ar-EG"/>
        </w:rPr>
      </w:pPr>
      <w:r>
        <w:rPr>
          <w:rFonts w:asciiTheme="majorHAnsi" w:hAnsiTheme="majorHAnsi" w:cstheme="majorBidi"/>
          <w:b/>
          <w:bCs/>
          <w:lang w:bidi="ar-EG"/>
        </w:rPr>
        <w:t>“</w:t>
      </w:r>
      <w:r w:rsidR="00456C12" w:rsidRPr="00C40AC5">
        <w:rPr>
          <w:rFonts w:asciiTheme="majorHAnsi" w:hAnsiTheme="majorHAnsi" w:cstheme="majorBidi"/>
          <w:lang w:bidi="ar-EG"/>
        </w:rPr>
        <w:t>Children jump over the s</w:t>
      </w:r>
      <w:r w:rsidR="00F26E40" w:rsidRPr="00C40AC5">
        <w:rPr>
          <w:rFonts w:asciiTheme="majorHAnsi" w:hAnsiTheme="majorHAnsi" w:cstheme="majorBidi"/>
          <w:lang w:bidi="ar-EG"/>
        </w:rPr>
        <w:t>chool fence with no supervision</w:t>
      </w:r>
      <w:r w:rsidR="00456C12" w:rsidRPr="00C40AC5">
        <w:rPr>
          <w:rFonts w:asciiTheme="majorHAnsi" w:hAnsiTheme="majorHAnsi" w:cstheme="majorBidi"/>
          <w:lang w:bidi="ar-EG"/>
        </w:rPr>
        <w:t>.</w:t>
      </w:r>
      <w:r w:rsidR="00F26E40" w:rsidRPr="00C40AC5">
        <w:rPr>
          <w:rFonts w:asciiTheme="majorHAnsi" w:hAnsiTheme="majorHAnsi" w:cstheme="majorBidi"/>
          <w:lang w:bidi="ar-EG"/>
        </w:rPr>
        <w:t xml:space="preserve"> </w:t>
      </w:r>
      <w:r w:rsidR="00456C12" w:rsidRPr="00C40AC5">
        <w:rPr>
          <w:rFonts w:asciiTheme="majorHAnsi" w:hAnsiTheme="majorHAnsi" w:cstheme="majorBidi"/>
          <w:lang w:bidi="ar-EG"/>
        </w:rPr>
        <w:t>Nobody directs children</w:t>
      </w:r>
      <w:r>
        <w:rPr>
          <w:rFonts w:asciiTheme="majorHAnsi" w:hAnsiTheme="majorHAnsi" w:cstheme="majorBidi"/>
          <w:lang w:bidi="ar-EG"/>
        </w:rPr>
        <w:t>.”</w:t>
      </w:r>
      <w:r w:rsidR="00456C12" w:rsidRPr="00C40AC5">
        <w:rPr>
          <w:rFonts w:asciiTheme="majorHAnsi" w:hAnsiTheme="majorHAnsi" w:cstheme="majorBidi"/>
          <w:lang w:bidi="ar-EG"/>
        </w:rPr>
        <w:t xml:space="preserve"> (</w:t>
      </w:r>
      <w:r>
        <w:rPr>
          <w:rFonts w:asciiTheme="majorHAnsi" w:hAnsiTheme="majorHAnsi" w:cstheme="majorBidi"/>
          <w:lang w:bidi="ar-EG"/>
        </w:rPr>
        <w:t>Says a</w:t>
      </w:r>
      <w:r w:rsidR="00F26E40" w:rsidRPr="00C40AC5">
        <w:rPr>
          <w:rFonts w:asciiTheme="majorHAnsi" w:hAnsiTheme="majorHAnsi" w:cstheme="majorBidi"/>
          <w:lang w:bidi="ar-EG"/>
        </w:rPr>
        <w:t xml:space="preserve"> young man from Q</w:t>
      </w:r>
      <w:r w:rsidR="00456C12" w:rsidRPr="00C40AC5">
        <w:rPr>
          <w:rFonts w:asciiTheme="majorHAnsi" w:hAnsiTheme="majorHAnsi" w:cstheme="majorBidi"/>
          <w:lang w:bidi="ar-EG"/>
        </w:rPr>
        <w:t>ena)</w:t>
      </w:r>
    </w:p>
    <w:p w:rsidR="00456C12" w:rsidRPr="00C40AC5" w:rsidRDefault="00D6519F" w:rsidP="00C40AC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9F9F9"/>
        <w:tabs>
          <w:tab w:val="right" w:pos="426"/>
        </w:tabs>
        <w:spacing w:before="0" w:after="240" w:line="276" w:lineRule="auto"/>
        <w:ind w:hanging="720"/>
        <w:contextualSpacing w:val="0"/>
        <w:jc w:val="both"/>
        <w:rPr>
          <w:rFonts w:asciiTheme="majorHAnsi" w:hAnsiTheme="majorHAnsi" w:cstheme="majorBidi"/>
          <w:lang w:bidi="ar-EG"/>
        </w:rPr>
      </w:pPr>
      <w:r>
        <w:rPr>
          <w:rFonts w:asciiTheme="majorHAnsi" w:hAnsiTheme="majorHAnsi" w:cstheme="majorBidi"/>
          <w:lang w:bidi="ar-EG"/>
        </w:rPr>
        <w:t>“</w:t>
      </w:r>
      <w:r w:rsidR="00F26E40" w:rsidRPr="00C40AC5">
        <w:rPr>
          <w:rFonts w:asciiTheme="majorHAnsi" w:hAnsiTheme="majorHAnsi" w:cstheme="majorBidi"/>
          <w:lang w:bidi="ar-EG"/>
        </w:rPr>
        <w:t>Teachers don’t teach. They</w:t>
      </w:r>
      <w:r w:rsidR="00456C12" w:rsidRPr="00C40AC5">
        <w:rPr>
          <w:rFonts w:asciiTheme="majorHAnsi" w:hAnsiTheme="majorHAnsi" w:cstheme="majorBidi"/>
          <w:lang w:bidi="ar-EG"/>
        </w:rPr>
        <w:t xml:space="preserve"> sit in class</w:t>
      </w:r>
      <w:r>
        <w:rPr>
          <w:rFonts w:asciiTheme="majorHAnsi" w:hAnsiTheme="majorHAnsi" w:cstheme="majorBidi"/>
          <w:lang w:bidi="ar-EG"/>
        </w:rPr>
        <w:t>es</w:t>
      </w:r>
      <w:r w:rsidR="00456C12" w:rsidRPr="00C40AC5">
        <w:rPr>
          <w:rFonts w:asciiTheme="majorHAnsi" w:hAnsiTheme="majorHAnsi" w:cstheme="majorBidi"/>
          <w:lang w:bidi="ar-EG"/>
        </w:rPr>
        <w:t xml:space="preserve"> </w:t>
      </w:r>
      <w:r>
        <w:rPr>
          <w:rFonts w:asciiTheme="majorHAnsi" w:hAnsiTheme="majorHAnsi" w:cstheme="majorBidi"/>
          <w:lang w:bidi="ar-EG"/>
        </w:rPr>
        <w:t xml:space="preserve">for planning </w:t>
      </w:r>
      <w:r w:rsidR="00456C12" w:rsidRPr="00C40AC5">
        <w:rPr>
          <w:rFonts w:asciiTheme="majorHAnsi" w:hAnsiTheme="majorHAnsi" w:cstheme="majorBidi"/>
          <w:lang w:bidi="ar-EG"/>
        </w:rPr>
        <w:t>private lessons</w:t>
      </w:r>
      <w:r w:rsidR="00415C8F">
        <w:rPr>
          <w:rFonts w:asciiTheme="majorHAnsi" w:hAnsiTheme="majorHAnsi" w:cstheme="majorBidi"/>
          <w:lang w:bidi="ar-EG"/>
        </w:rPr>
        <w:t>.</w:t>
      </w:r>
      <w:r>
        <w:rPr>
          <w:rFonts w:asciiTheme="majorHAnsi" w:hAnsiTheme="majorHAnsi" w:cstheme="majorBidi"/>
          <w:lang w:bidi="ar-EG"/>
        </w:rPr>
        <w:t>”</w:t>
      </w:r>
    </w:p>
    <w:p w:rsidR="00612234" w:rsidRDefault="00612234">
      <w:pPr>
        <w:spacing w:before="0" w:after="160" w:line="259" w:lineRule="auto"/>
        <w:jc w:val="left"/>
        <w:rPr>
          <w:rFonts w:asciiTheme="minorBidi" w:eastAsiaTheme="majorEastAsia" w:hAnsiTheme="minorBidi"/>
          <w:b/>
          <w:bCs/>
          <w:color w:val="0070C0"/>
          <w:sz w:val="28"/>
          <w:szCs w:val="28"/>
          <w:lang w:bidi="ar-EG"/>
        </w:rPr>
      </w:pPr>
      <w:bookmarkStart w:id="598" w:name="_Toc419712888"/>
      <w:bookmarkStart w:id="599" w:name="_Toc423127535"/>
      <w:bookmarkStart w:id="600" w:name="_Toc415269086"/>
      <w:r>
        <w:rPr>
          <w:rFonts w:asciiTheme="minorBidi" w:hAnsiTheme="minorBidi"/>
          <w:b/>
          <w:bCs/>
          <w:color w:val="0070C0"/>
          <w:sz w:val="28"/>
          <w:szCs w:val="28"/>
          <w:lang w:bidi="ar-EG"/>
        </w:rPr>
        <w:br w:type="page"/>
      </w:r>
    </w:p>
    <w:p w:rsidR="00703B14" w:rsidRPr="00C40AC5" w:rsidRDefault="00665337"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r w:rsidRPr="00C40AC5">
        <w:rPr>
          <w:rFonts w:asciiTheme="minorBidi" w:hAnsiTheme="minorBidi" w:cstheme="minorBidi"/>
          <w:b/>
          <w:bCs/>
          <w:color w:val="0070C0"/>
          <w:sz w:val="28"/>
          <w:szCs w:val="28"/>
          <w:lang w:bidi="ar-EG"/>
        </w:rPr>
        <w:lastRenderedPageBreak/>
        <w:t xml:space="preserve">Efficiency </w:t>
      </w:r>
      <w:r w:rsidR="00415C8F">
        <w:rPr>
          <w:rFonts w:asciiTheme="minorBidi" w:hAnsiTheme="minorBidi" w:cstheme="minorBidi"/>
          <w:b/>
          <w:bCs/>
          <w:color w:val="0070C0"/>
          <w:sz w:val="28"/>
          <w:szCs w:val="28"/>
          <w:lang w:bidi="ar-EG"/>
        </w:rPr>
        <w:t xml:space="preserve">of </w:t>
      </w:r>
      <w:r w:rsidR="00FD1E21">
        <w:rPr>
          <w:rFonts w:asciiTheme="minorBidi" w:hAnsiTheme="minorBidi" w:cstheme="minorBidi"/>
          <w:b/>
          <w:bCs/>
          <w:color w:val="0070C0"/>
          <w:sz w:val="28"/>
          <w:szCs w:val="28"/>
          <w:lang w:bidi="ar-EG"/>
        </w:rPr>
        <w:t xml:space="preserve">Program </w:t>
      </w:r>
      <w:bookmarkEnd w:id="598"/>
      <w:r w:rsidR="00FD1E21">
        <w:rPr>
          <w:rFonts w:asciiTheme="minorBidi" w:hAnsiTheme="minorBidi" w:cstheme="minorBidi"/>
          <w:b/>
          <w:bCs/>
          <w:color w:val="0070C0"/>
          <w:sz w:val="28"/>
          <w:szCs w:val="28"/>
          <w:lang w:bidi="ar-EG"/>
        </w:rPr>
        <w:t>Activities Implementation and Results Achievement</w:t>
      </w:r>
      <w:bookmarkEnd w:id="599"/>
    </w:p>
    <w:p w:rsidR="00456C12" w:rsidRPr="00C40AC5" w:rsidRDefault="00456C12"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Measuring the </w:t>
      </w:r>
      <w:r w:rsidR="00665337" w:rsidRPr="00C40AC5">
        <w:rPr>
          <w:rFonts w:asciiTheme="majorHAnsi" w:hAnsiTheme="majorHAnsi" w:cstheme="majorBidi"/>
          <w:lang w:bidi="ar-EG"/>
        </w:rPr>
        <w:t>efficiency</w:t>
      </w:r>
      <w:r w:rsidRPr="00C40AC5">
        <w:rPr>
          <w:rFonts w:asciiTheme="majorHAnsi" w:hAnsiTheme="majorHAnsi" w:cstheme="majorBidi"/>
          <w:lang w:bidi="ar-EG"/>
        </w:rPr>
        <w:t xml:space="preserve"> of the program’s </w:t>
      </w:r>
      <w:r w:rsidR="00266406">
        <w:rPr>
          <w:rFonts w:asciiTheme="majorHAnsi" w:hAnsiTheme="majorHAnsi" w:cstheme="majorBidi"/>
          <w:lang w:bidi="ar-EG"/>
        </w:rPr>
        <w:t xml:space="preserve">activities implementation and results realization </w:t>
      </w:r>
      <w:r w:rsidRPr="00C40AC5">
        <w:rPr>
          <w:rFonts w:asciiTheme="majorHAnsi" w:hAnsiTheme="majorHAnsi" w:cstheme="majorBidi"/>
          <w:lang w:bidi="ar-EG"/>
        </w:rPr>
        <w:t xml:space="preserve">is the third </w:t>
      </w:r>
      <w:r w:rsidR="00266406">
        <w:rPr>
          <w:rFonts w:asciiTheme="majorHAnsi" w:hAnsiTheme="majorHAnsi" w:cstheme="majorBidi"/>
          <w:lang w:bidi="ar-EG"/>
        </w:rPr>
        <w:t xml:space="preserve">mid-term evaluation </w:t>
      </w:r>
      <w:r w:rsidRPr="00C40AC5">
        <w:rPr>
          <w:rFonts w:asciiTheme="majorHAnsi" w:hAnsiTheme="majorHAnsi" w:cstheme="majorBidi"/>
          <w:lang w:bidi="ar-EG"/>
        </w:rPr>
        <w:t xml:space="preserve">standard </w:t>
      </w:r>
      <w:r w:rsidR="00266406">
        <w:rPr>
          <w:rFonts w:asciiTheme="majorHAnsi" w:hAnsiTheme="majorHAnsi" w:cstheme="majorBidi"/>
          <w:lang w:bidi="ar-EG"/>
        </w:rPr>
        <w:t xml:space="preserve">intended for making sure </w:t>
      </w:r>
      <w:r w:rsidRPr="00C40AC5">
        <w:rPr>
          <w:rFonts w:asciiTheme="majorHAnsi" w:hAnsiTheme="majorHAnsi" w:cstheme="majorBidi"/>
          <w:lang w:bidi="ar-EG"/>
        </w:rPr>
        <w:t xml:space="preserve">available resources </w:t>
      </w:r>
      <w:r w:rsidR="00266406">
        <w:rPr>
          <w:rFonts w:asciiTheme="majorHAnsi" w:hAnsiTheme="majorHAnsi" w:cstheme="majorBidi"/>
          <w:lang w:bidi="ar-EG"/>
        </w:rPr>
        <w:t>(</w:t>
      </w:r>
      <w:r w:rsidR="00266406" w:rsidRPr="00A73678">
        <w:rPr>
          <w:rFonts w:asciiTheme="majorHAnsi" w:hAnsiTheme="majorHAnsi" w:cstheme="majorBidi"/>
          <w:lang w:bidi="ar-EG"/>
        </w:rPr>
        <w:t>human, financial or organizational</w:t>
      </w:r>
      <w:r w:rsidR="00266406">
        <w:rPr>
          <w:rFonts w:asciiTheme="majorHAnsi" w:hAnsiTheme="majorHAnsi" w:cstheme="majorBidi"/>
          <w:lang w:bidi="ar-EG"/>
        </w:rPr>
        <w:t>) are used to the maximum benefit of the organization</w:t>
      </w:r>
      <w:r w:rsidRPr="00C40AC5">
        <w:rPr>
          <w:rFonts w:asciiTheme="majorHAnsi" w:hAnsiTheme="majorHAnsi" w:cstheme="majorBidi"/>
          <w:lang w:bidi="ar-EG"/>
        </w:rPr>
        <w:t xml:space="preserve">. </w:t>
      </w:r>
      <w:r w:rsidR="009C1400" w:rsidRPr="00C40AC5">
        <w:rPr>
          <w:rFonts w:asciiTheme="majorHAnsi" w:hAnsiTheme="majorHAnsi" w:cstheme="majorBidi"/>
          <w:lang w:bidi="ar-EG"/>
        </w:rPr>
        <w:t>Efficiency</w:t>
      </w:r>
      <w:r w:rsidRPr="00C40AC5">
        <w:rPr>
          <w:rFonts w:asciiTheme="majorHAnsi" w:hAnsiTheme="majorHAnsi" w:cstheme="majorBidi"/>
          <w:lang w:bidi="ar-EG"/>
        </w:rPr>
        <w:t xml:space="preserve"> is measured by comparing program’s outputs with </w:t>
      </w:r>
      <w:r w:rsidR="00F16B6A">
        <w:rPr>
          <w:rFonts w:asciiTheme="majorHAnsi" w:hAnsiTheme="majorHAnsi" w:cstheme="majorBidi"/>
          <w:lang w:bidi="ar-EG"/>
        </w:rPr>
        <w:t>respect</w:t>
      </w:r>
      <w:r w:rsidR="00F16B6A" w:rsidRPr="00C40AC5">
        <w:rPr>
          <w:rFonts w:asciiTheme="majorHAnsi" w:hAnsiTheme="majorHAnsi" w:cstheme="majorBidi"/>
          <w:lang w:bidi="ar-EG"/>
        </w:rPr>
        <w:t xml:space="preserve"> </w:t>
      </w:r>
      <w:r w:rsidRPr="00C40AC5">
        <w:rPr>
          <w:rFonts w:asciiTheme="majorHAnsi" w:hAnsiTheme="majorHAnsi" w:cstheme="majorBidi"/>
          <w:lang w:bidi="ar-EG"/>
        </w:rPr>
        <w:t xml:space="preserve">to investments made to achieve </w:t>
      </w:r>
      <w:r w:rsidR="00F16B6A">
        <w:rPr>
          <w:rFonts w:asciiTheme="majorHAnsi" w:hAnsiTheme="majorHAnsi" w:cstheme="majorBidi"/>
          <w:lang w:bidi="ar-EG"/>
        </w:rPr>
        <w:t xml:space="preserve">planned </w:t>
      </w:r>
      <w:r w:rsidRPr="00C40AC5">
        <w:rPr>
          <w:rFonts w:asciiTheme="majorHAnsi" w:hAnsiTheme="majorHAnsi" w:cstheme="majorBidi"/>
          <w:lang w:bidi="ar-EG"/>
        </w:rPr>
        <w:t>results.</w:t>
      </w:r>
    </w:p>
    <w:p w:rsidR="00456C12" w:rsidRPr="00C40AC5" w:rsidRDefault="009C1400"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tl/>
        </w:rPr>
      </w:pPr>
      <w:bookmarkStart w:id="601" w:name="_Toc419712889"/>
      <w:bookmarkStart w:id="602" w:name="_Toc423127536"/>
      <w:r w:rsidRPr="00C40AC5">
        <w:rPr>
          <w:rFonts w:asciiTheme="minorBidi" w:hAnsiTheme="minorBidi" w:cstheme="minorBidi"/>
          <w:i w:val="0"/>
          <w:iCs/>
          <w:color w:val="0070C0"/>
          <w:sz w:val="24"/>
          <w:szCs w:val="24"/>
        </w:rPr>
        <w:t>Demographic</w:t>
      </w:r>
      <w:r w:rsidR="001540CC">
        <w:rPr>
          <w:rFonts w:asciiTheme="minorBidi" w:hAnsiTheme="minorBidi" w:cstheme="minorBidi"/>
          <w:i w:val="0"/>
          <w:iCs/>
          <w:color w:val="0070C0"/>
          <w:sz w:val="24"/>
          <w:szCs w:val="24"/>
        </w:rPr>
        <w:t xml:space="preserve"> Characteristics</w:t>
      </w:r>
      <w:r w:rsidRPr="00C40AC5">
        <w:rPr>
          <w:rFonts w:asciiTheme="minorBidi" w:hAnsiTheme="minorBidi" w:cstheme="minorBidi"/>
          <w:i w:val="0"/>
          <w:iCs/>
          <w:color w:val="0070C0"/>
          <w:sz w:val="24"/>
          <w:szCs w:val="24"/>
        </w:rPr>
        <w:t xml:space="preserve"> of Field </w:t>
      </w:r>
      <w:bookmarkEnd w:id="601"/>
      <w:r w:rsidRPr="00C40AC5">
        <w:rPr>
          <w:rFonts w:asciiTheme="minorBidi" w:hAnsiTheme="minorBidi" w:cstheme="minorBidi"/>
          <w:i w:val="0"/>
          <w:iCs/>
          <w:color w:val="0070C0"/>
          <w:sz w:val="24"/>
          <w:szCs w:val="24"/>
        </w:rPr>
        <w:t>Work</w:t>
      </w:r>
      <w:r w:rsidR="001540CC">
        <w:rPr>
          <w:rFonts w:asciiTheme="minorBidi" w:hAnsiTheme="minorBidi" w:cstheme="minorBidi"/>
          <w:i w:val="0"/>
          <w:iCs/>
          <w:color w:val="0070C0"/>
          <w:sz w:val="24"/>
          <w:szCs w:val="24"/>
        </w:rPr>
        <w:t xml:space="preserve"> Teams</w:t>
      </w:r>
      <w:bookmarkEnd w:id="600"/>
      <w:bookmarkEnd w:id="602"/>
      <w:r w:rsidR="00E508F1" w:rsidRPr="00C40AC5">
        <w:rPr>
          <w:rFonts w:asciiTheme="minorBidi" w:hAnsiTheme="minorBidi" w:cstheme="minorBidi"/>
          <w:i w:val="0"/>
          <w:iCs/>
          <w:color w:val="0070C0"/>
          <w:sz w:val="24"/>
          <w:szCs w:val="24"/>
        </w:rPr>
        <w:t xml:space="preserve"> </w:t>
      </w:r>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Over 90% of field teams are females and 63% are over 30 years old.</w:t>
      </w: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color w:val="000000"/>
          <w:lang w:bidi="ar-EG"/>
        </w:rPr>
      </w:pPr>
      <w:r w:rsidRPr="00C40AC5">
        <w:rPr>
          <w:rFonts w:asciiTheme="majorHAnsi" w:hAnsiTheme="majorHAnsi" w:cstheme="majorBidi"/>
          <w:color w:val="000000"/>
          <w:lang w:bidi="ar-EG"/>
        </w:rPr>
        <w:t xml:space="preserve">Number of </w:t>
      </w:r>
      <w:r w:rsidR="00F16B6A">
        <w:rPr>
          <w:rFonts w:asciiTheme="majorHAnsi" w:hAnsiTheme="majorHAnsi" w:cstheme="majorBidi"/>
          <w:color w:val="000000"/>
          <w:lang w:bidi="ar-EG"/>
        </w:rPr>
        <w:t xml:space="preserve">survey </w:t>
      </w:r>
      <w:r w:rsidR="00D011F5">
        <w:rPr>
          <w:rFonts w:asciiTheme="majorHAnsi" w:hAnsiTheme="majorHAnsi" w:cstheme="majorBidi"/>
          <w:color w:val="000000"/>
          <w:lang w:bidi="ar-EG"/>
        </w:rPr>
        <w:t>respondents</w:t>
      </w:r>
      <w:r w:rsidR="00F16B6A" w:rsidRPr="00C40AC5">
        <w:rPr>
          <w:rFonts w:asciiTheme="majorHAnsi" w:hAnsiTheme="majorHAnsi" w:cstheme="majorBidi"/>
          <w:color w:val="000000"/>
          <w:lang w:bidi="ar-EG"/>
        </w:rPr>
        <w:t xml:space="preserve"> </w:t>
      </w:r>
      <w:r w:rsidRPr="00C40AC5">
        <w:rPr>
          <w:rFonts w:asciiTheme="majorHAnsi" w:hAnsiTheme="majorHAnsi" w:cstheme="majorBidi"/>
          <w:color w:val="000000"/>
          <w:lang w:bidi="ar-EG"/>
        </w:rPr>
        <w:t>reached 188, most</w:t>
      </w:r>
      <w:r w:rsidR="00F16B6A">
        <w:rPr>
          <w:rFonts w:asciiTheme="majorHAnsi" w:hAnsiTheme="majorHAnsi" w:cstheme="majorBidi"/>
          <w:color w:val="000000"/>
          <w:lang w:bidi="ar-EG"/>
        </w:rPr>
        <w:t xml:space="preserve">ly </w:t>
      </w:r>
      <w:r w:rsidRPr="00C40AC5">
        <w:rPr>
          <w:rFonts w:asciiTheme="majorHAnsi" w:hAnsiTheme="majorHAnsi" w:cstheme="majorBidi"/>
          <w:color w:val="000000"/>
          <w:lang w:bidi="ar-EG"/>
        </w:rPr>
        <w:t xml:space="preserve">females </w:t>
      </w:r>
      <w:r w:rsidR="00F16B6A">
        <w:rPr>
          <w:rFonts w:asciiTheme="majorHAnsi" w:hAnsiTheme="majorHAnsi" w:cstheme="majorBidi"/>
          <w:color w:val="000000"/>
          <w:lang w:bidi="ar-EG"/>
        </w:rPr>
        <w:t>(</w:t>
      </w:r>
      <w:r w:rsidRPr="00C40AC5">
        <w:rPr>
          <w:rFonts w:asciiTheme="majorHAnsi" w:hAnsiTheme="majorHAnsi" w:cstheme="majorBidi"/>
          <w:color w:val="000000"/>
          <w:lang w:bidi="ar-EG"/>
        </w:rPr>
        <w:t>91.5%</w:t>
      </w:r>
      <w:r w:rsidR="00F16B6A">
        <w:rPr>
          <w:rFonts w:asciiTheme="majorHAnsi" w:hAnsiTheme="majorHAnsi" w:cstheme="majorBidi"/>
          <w:color w:val="000000"/>
          <w:lang w:bidi="ar-EG"/>
        </w:rPr>
        <w:t>). L</w:t>
      </w:r>
      <w:r w:rsidRPr="00C40AC5">
        <w:rPr>
          <w:rFonts w:asciiTheme="majorHAnsi" w:hAnsiTheme="majorHAnsi" w:cstheme="majorBidi"/>
          <w:color w:val="000000"/>
          <w:lang w:bidi="ar-EG"/>
        </w:rPr>
        <w:t xml:space="preserve">ess than one tenth </w:t>
      </w:r>
      <w:r w:rsidR="00F16B6A">
        <w:rPr>
          <w:rFonts w:asciiTheme="majorHAnsi" w:hAnsiTheme="majorHAnsi" w:cstheme="majorBidi"/>
          <w:color w:val="000000"/>
          <w:lang w:bidi="ar-EG"/>
        </w:rPr>
        <w:t xml:space="preserve">were </w:t>
      </w:r>
      <w:r w:rsidRPr="00C40AC5">
        <w:rPr>
          <w:rFonts w:asciiTheme="majorHAnsi" w:hAnsiTheme="majorHAnsi" w:cstheme="majorBidi"/>
          <w:color w:val="000000"/>
          <w:lang w:bidi="ar-EG"/>
        </w:rPr>
        <w:t>males</w:t>
      </w:r>
      <w:r w:rsidR="00F16B6A">
        <w:rPr>
          <w:rFonts w:asciiTheme="majorHAnsi" w:hAnsiTheme="majorHAnsi" w:cstheme="majorBidi"/>
          <w:color w:val="000000"/>
          <w:lang w:bidi="ar-EG"/>
        </w:rPr>
        <w:t xml:space="preserve">, representing only </w:t>
      </w:r>
      <w:r w:rsidRPr="00C40AC5">
        <w:rPr>
          <w:rFonts w:asciiTheme="majorHAnsi" w:hAnsiTheme="majorHAnsi" w:cstheme="majorBidi"/>
          <w:color w:val="000000"/>
          <w:lang w:bidi="ar-EG"/>
        </w:rPr>
        <w:t>8.5%</w:t>
      </w:r>
      <w:r w:rsidR="00F16B6A">
        <w:rPr>
          <w:rFonts w:asciiTheme="majorHAnsi" w:hAnsiTheme="majorHAnsi" w:cstheme="majorBidi"/>
          <w:color w:val="000000"/>
          <w:lang w:bidi="ar-EG"/>
        </w:rPr>
        <w:t xml:space="preserve">. </w:t>
      </w:r>
      <w:r w:rsidRPr="00C40AC5">
        <w:rPr>
          <w:rFonts w:asciiTheme="majorHAnsi" w:hAnsiTheme="majorHAnsi" w:cstheme="majorBidi"/>
          <w:color w:val="000000"/>
          <w:lang w:bidi="ar-EG"/>
        </w:rPr>
        <w:t xml:space="preserve">The team found this biased to females which can affect gender </w:t>
      </w:r>
      <w:r w:rsidR="00F16B6A" w:rsidRPr="00A73678">
        <w:rPr>
          <w:rFonts w:asciiTheme="majorHAnsi" w:hAnsiTheme="majorHAnsi" w:cstheme="majorBidi"/>
          <w:color w:val="000000"/>
          <w:lang w:bidi="ar-EG"/>
        </w:rPr>
        <w:t>outreach</w:t>
      </w:r>
      <w:r w:rsidR="00F16B6A">
        <w:rPr>
          <w:rFonts w:asciiTheme="majorHAnsi" w:hAnsiTheme="majorHAnsi" w:cstheme="majorBidi"/>
          <w:color w:val="000000"/>
          <w:lang w:bidi="ar-EG"/>
        </w:rPr>
        <w:t xml:space="preserve"> and involvement with frequent </w:t>
      </w:r>
      <w:r w:rsidRPr="00C40AC5">
        <w:rPr>
          <w:rFonts w:asciiTheme="majorHAnsi" w:hAnsiTheme="majorHAnsi" w:cstheme="majorBidi"/>
          <w:color w:val="000000"/>
          <w:lang w:bidi="ar-EG"/>
        </w:rPr>
        <w:t>decline</w:t>
      </w:r>
      <w:r w:rsidR="00F16B6A">
        <w:rPr>
          <w:rFonts w:asciiTheme="majorHAnsi" w:hAnsiTheme="majorHAnsi" w:cstheme="majorBidi"/>
          <w:color w:val="000000"/>
          <w:lang w:bidi="ar-EG"/>
        </w:rPr>
        <w:t xml:space="preserve">d participation cases </w:t>
      </w:r>
      <w:r w:rsidRPr="00C40AC5">
        <w:rPr>
          <w:rFonts w:asciiTheme="majorHAnsi" w:hAnsiTheme="majorHAnsi" w:cstheme="majorBidi"/>
          <w:color w:val="000000"/>
          <w:lang w:bidi="ar-EG"/>
        </w:rPr>
        <w:t>of men.</w:t>
      </w: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color w:val="000000"/>
          <w:lang w:bidi="ar-EG"/>
        </w:rPr>
      </w:pPr>
      <w:r w:rsidRPr="00C40AC5">
        <w:rPr>
          <w:rFonts w:asciiTheme="majorHAnsi" w:hAnsiTheme="majorHAnsi" w:cstheme="majorBidi"/>
          <w:color w:val="000000"/>
          <w:lang w:bidi="ar-EG"/>
        </w:rPr>
        <w:t>As for coordinators</w:t>
      </w:r>
      <w:r w:rsidR="00D011F5">
        <w:rPr>
          <w:rFonts w:asciiTheme="majorHAnsi" w:hAnsiTheme="majorHAnsi" w:cstheme="majorBidi"/>
          <w:color w:val="000000"/>
          <w:lang w:bidi="ar-EG"/>
        </w:rPr>
        <w:t xml:space="preserve">, the </w:t>
      </w:r>
      <w:r w:rsidRPr="00C40AC5">
        <w:rPr>
          <w:rFonts w:asciiTheme="majorHAnsi" w:hAnsiTheme="majorHAnsi" w:cstheme="majorBidi"/>
          <w:color w:val="000000"/>
          <w:lang w:bidi="ar-EG"/>
        </w:rPr>
        <w:t xml:space="preserve">age group of </w:t>
      </w:r>
      <w:r w:rsidR="00D011F5">
        <w:rPr>
          <w:rFonts w:asciiTheme="majorHAnsi" w:hAnsiTheme="majorHAnsi" w:cstheme="majorBidi"/>
          <w:color w:val="000000"/>
          <w:lang w:bidi="ar-EG"/>
        </w:rPr>
        <w:t xml:space="preserve">above </w:t>
      </w:r>
      <w:r w:rsidRPr="00C40AC5">
        <w:rPr>
          <w:rFonts w:asciiTheme="majorHAnsi" w:hAnsiTheme="majorHAnsi" w:cstheme="majorBidi"/>
          <w:color w:val="000000"/>
          <w:lang w:bidi="ar-EG"/>
        </w:rPr>
        <w:t xml:space="preserve">30 </w:t>
      </w:r>
      <w:r w:rsidR="00D011F5">
        <w:rPr>
          <w:rFonts w:asciiTheme="majorHAnsi" w:hAnsiTheme="majorHAnsi" w:cstheme="majorBidi"/>
          <w:color w:val="000000"/>
          <w:lang w:bidi="ar-EG"/>
        </w:rPr>
        <w:t xml:space="preserve">year olds </w:t>
      </w:r>
      <w:r w:rsidRPr="00C40AC5">
        <w:rPr>
          <w:rFonts w:asciiTheme="majorHAnsi" w:hAnsiTheme="majorHAnsi" w:cstheme="majorBidi"/>
          <w:color w:val="000000"/>
          <w:lang w:bidi="ar-EG"/>
        </w:rPr>
        <w:t>ha</w:t>
      </w:r>
      <w:r w:rsidR="00D011F5">
        <w:rPr>
          <w:rFonts w:asciiTheme="majorHAnsi" w:hAnsiTheme="majorHAnsi" w:cstheme="majorBidi"/>
          <w:color w:val="000000"/>
          <w:lang w:bidi="ar-EG"/>
        </w:rPr>
        <w:t>d</w:t>
      </w:r>
      <w:r w:rsidRPr="00C40AC5">
        <w:rPr>
          <w:rFonts w:asciiTheme="majorHAnsi" w:hAnsiTheme="majorHAnsi" w:cstheme="majorBidi"/>
          <w:color w:val="000000"/>
          <w:lang w:bidi="ar-EG"/>
        </w:rPr>
        <w:t xml:space="preserve"> the largest percentage </w:t>
      </w:r>
      <w:r w:rsidR="00D011F5">
        <w:rPr>
          <w:rFonts w:asciiTheme="majorHAnsi" w:hAnsiTheme="majorHAnsi" w:cstheme="majorBidi"/>
          <w:color w:val="000000"/>
          <w:lang w:bidi="ar-EG"/>
        </w:rPr>
        <w:t>(</w:t>
      </w:r>
      <w:r w:rsidRPr="00C40AC5">
        <w:rPr>
          <w:rFonts w:asciiTheme="majorHAnsi" w:hAnsiTheme="majorHAnsi" w:cstheme="majorBidi"/>
          <w:color w:val="000000"/>
          <w:lang w:bidi="ar-EG"/>
        </w:rPr>
        <w:t>63%</w:t>
      </w:r>
      <w:r w:rsidR="00D011F5">
        <w:rPr>
          <w:rFonts w:asciiTheme="majorHAnsi" w:hAnsiTheme="majorHAnsi" w:cstheme="majorBidi"/>
          <w:color w:val="000000"/>
          <w:lang w:bidi="ar-EG"/>
        </w:rPr>
        <w:t>),</w:t>
      </w:r>
      <w:r w:rsidRPr="00C40AC5">
        <w:rPr>
          <w:rFonts w:asciiTheme="majorHAnsi" w:hAnsiTheme="majorHAnsi" w:cstheme="majorBidi"/>
          <w:color w:val="000000"/>
          <w:lang w:bidi="ar-EG"/>
        </w:rPr>
        <w:t xml:space="preserve"> and the age group </w:t>
      </w:r>
      <w:r w:rsidR="00D011F5">
        <w:rPr>
          <w:rFonts w:asciiTheme="majorHAnsi" w:hAnsiTheme="majorHAnsi" w:cstheme="majorBidi"/>
          <w:color w:val="000000"/>
          <w:lang w:bidi="ar-EG"/>
        </w:rPr>
        <w:t xml:space="preserve">of </w:t>
      </w:r>
      <w:r w:rsidRPr="00C40AC5">
        <w:rPr>
          <w:rFonts w:asciiTheme="majorHAnsi" w:hAnsiTheme="majorHAnsi" w:cstheme="majorBidi"/>
          <w:color w:val="000000"/>
          <w:lang w:bidi="ar-EG"/>
        </w:rPr>
        <w:t>25-30 had a percentage of 26%</w:t>
      </w:r>
      <w:r w:rsidR="00D011F5">
        <w:rPr>
          <w:rFonts w:asciiTheme="majorHAnsi" w:hAnsiTheme="majorHAnsi" w:cstheme="majorBidi"/>
          <w:color w:val="000000"/>
          <w:lang w:bidi="ar-EG"/>
        </w:rPr>
        <w:t>. T</w:t>
      </w:r>
      <w:r w:rsidRPr="00C40AC5">
        <w:rPr>
          <w:rFonts w:asciiTheme="majorHAnsi" w:hAnsiTheme="majorHAnsi" w:cstheme="majorBidi"/>
          <w:color w:val="000000"/>
          <w:lang w:bidi="ar-EG"/>
        </w:rPr>
        <w:t xml:space="preserve">he youngest age group </w:t>
      </w:r>
      <w:r w:rsidR="00D011F5">
        <w:rPr>
          <w:rFonts w:asciiTheme="majorHAnsi" w:hAnsiTheme="majorHAnsi" w:cstheme="majorBidi"/>
          <w:color w:val="000000"/>
          <w:lang w:bidi="ar-EG"/>
        </w:rPr>
        <w:t xml:space="preserve">however </w:t>
      </w:r>
      <w:r w:rsidRPr="00C40AC5">
        <w:rPr>
          <w:rFonts w:asciiTheme="majorHAnsi" w:hAnsiTheme="majorHAnsi" w:cstheme="majorBidi"/>
          <w:color w:val="000000"/>
          <w:lang w:bidi="ar-EG"/>
        </w:rPr>
        <w:t>(18-24)</w:t>
      </w:r>
      <w:r w:rsidR="00D011F5">
        <w:rPr>
          <w:rFonts w:asciiTheme="majorHAnsi" w:hAnsiTheme="majorHAnsi" w:cstheme="majorBidi"/>
          <w:color w:val="000000"/>
          <w:lang w:bidi="ar-EG"/>
        </w:rPr>
        <w:t xml:space="preserve">, </w:t>
      </w:r>
      <w:r w:rsidRPr="00C40AC5">
        <w:rPr>
          <w:rFonts w:asciiTheme="majorHAnsi" w:hAnsiTheme="majorHAnsi" w:cstheme="majorBidi"/>
          <w:color w:val="000000"/>
          <w:lang w:bidi="ar-EG"/>
        </w:rPr>
        <w:t xml:space="preserve">had the smallest percentage </w:t>
      </w:r>
      <w:r w:rsidR="00D011F5">
        <w:rPr>
          <w:rFonts w:asciiTheme="majorHAnsi" w:hAnsiTheme="majorHAnsi" w:cstheme="majorBidi"/>
          <w:color w:val="000000"/>
          <w:lang w:bidi="ar-EG"/>
        </w:rPr>
        <w:t>(</w:t>
      </w:r>
      <w:r w:rsidRPr="00C40AC5">
        <w:rPr>
          <w:rFonts w:asciiTheme="majorHAnsi" w:hAnsiTheme="majorHAnsi" w:cstheme="majorBidi"/>
          <w:color w:val="000000"/>
          <w:lang w:bidi="ar-EG"/>
        </w:rPr>
        <w:t>11%</w:t>
      </w:r>
      <w:r w:rsidR="00D011F5">
        <w:rPr>
          <w:rFonts w:asciiTheme="majorHAnsi" w:hAnsiTheme="majorHAnsi" w:cstheme="majorBidi"/>
          <w:color w:val="000000"/>
          <w:lang w:bidi="ar-EG"/>
        </w:rPr>
        <w:t>)</w:t>
      </w:r>
      <w:r w:rsidRPr="00C40AC5">
        <w:rPr>
          <w:rFonts w:asciiTheme="majorHAnsi" w:hAnsiTheme="majorHAnsi" w:cstheme="majorBidi"/>
          <w:color w:val="000000"/>
          <w:lang w:bidi="ar-EG"/>
        </w:rPr>
        <w:t>.</w:t>
      </w:r>
      <w:r w:rsidR="00D011F5">
        <w:rPr>
          <w:rFonts w:asciiTheme="majorHAnsi" w:hAnsiTheme="majorHAnsi" w:cstheme="majorBidi"/>
          <w:color w:val="000000"/>
          <w:lang w:bidi="ar-EG"/>
        </w:rPr>
        <w:t xml:space="preserve"> T</w:t>
      </w:r>
      <w:r w:rsidRPr="00C40AC5">
        <w:rPr>
          <w:rFonts w:asciiTheme="majorHAnsi" w:hAnsiTheme="majorHAnsi" w:cstheme="majorBidi"/>
          <w:color w:val="000000"/>
          <w:lang w:bidi="ar-EG"/>
        </w:rPr>
        <w:t xml:space="preserve">his distribution </w:t>
      </w:r>
      <w:r w:rsidR="00D011F5">
        <w:rPr>
          <w:rFonts w:asciiTheme="majorHAnsi" w:hAnsiTheme="majorHAnsi" w:cstheme="majorBidi"/>
          <w:color w:val="000000"/>
          <w:lang w:bidi="ar-EG"/>
        </w:rPr>
        <w:t xml:space="preserve">is seen </w:t>
      </w:r>
      <w:r w:rsidRPr="00C40AC5">
        <w:rPr>
          <w:rFonts w:asciiTheme="majorHAnsi" w:hAnsiTheme="majorHAnsi" w:cstheme="majorBidi"/>
          <w:color w:val="000000"/>
          <w:lang w:bidi="ar-EG"/>
        </w:rPr>
        <w:t xml:space="preserve">to be program’s best interest, </w:t>
      </w:r>
      <w:r w:rsidR="00D011F5">
        <w:rPr>
          <w:rFonts w:asciiTheme="majorHAnsi" w:hAnsiTheme="majorHAnsi" w:cstheme="majorBidi"/>
          <w:color w:val="000000"/>
          <w:lang w:bidi="ar-EG"/>
        </w:rPr>
        <w:t>a</w:t>
      </w:r>
      <w:r w:rsidRPr="00C40AC5">
        <w:rPr>
          <w:rFonts w:asciiTheme="majorHAnsi" w:hAnsiTheme="majorHAnsi" w:cstheme="majorBidi"/>
          <w:color w:val="000000"/>
          <w:lang w:bidi="ar-EG"/>
        </w:rPr>
        <w:t xml:space="preserve">s the middle aged group gives credibility to </w:t>
      </w:r>
      <w:r w:rsidR="00D011F5">
        <w:rPr>
          <w:rFonts w:asciiTheme="majorHAnsi" w:hAnsiTheme="majorHAnsi" w:cstheme="majorBidi"/>
          <w:color w:val="000000"/>
          <w:lang w:bidi="ar-EG"/>
        </w:rPr>
        <w:t xml:space="preserve">program’s </w:t>
      </w:r>
      <w:r w:rsidRPr="00C40AC5">
        <w:rPr>
          <w:rFonts w:asciiTheme="majorHAnsi" w:hAnsiTheme="majorHAnsi" w:cstheme="majorBidi"/>
          <w:color w:val="000000"/>
          <w:lang w:bidi="ar-EG"/>
        </w:rPr>
        <w:t xml:space="preserve">awareness message and increases the chance of better </w:t>
      </w:r>
      <w:r w:rsidR="00217442" w:rsidRPr="00C40AC5">
        <w:rPr>
          <w:rFonts w:asciiTheme="majorHAnsi" w:hAnsiTheme="majorHAnsi" w:cstheme="majorBidi"/>
          <w:color w:val="000000"/>
          <w:lang w:bidi="ar-EG"/>
        </w:rPr>
        <w:t>handling</w:t>
      </w:r>
      <w:r w:rsidRPr="00C40AC5">
        <w:rPr>
          <w:rFonts w:asciiTheme="majorHAnsi" w:hAnsiTheme="majorHAnsi" w:cstheme="majorBidi"/>
          <w:color w:val="000000"/>
          <w:lang w:bidi="ar-EG"/>
        </w:rPr>
        <w:t xml:space="preserve"> </w:t>
      </w:r>
      <w:r w:rsidR="00D011F5">
        <w:rPr>
          <w:rFonts w:asciiTheme="majorHAnsi" w:hAnsiTheme="majorHAnsi" w:cstheme="majorBidi"/>
          <w:color w:val="000000"/>
          <w:lang w:bidi="ar-EG"/>
        </w:rPr>
        <w:t xml:space="preserve">to </w:t>
      </w:r>
      <w:r w:rsidRPr="00C40AC5">
        <w:rPr>
          <w:rFonts w:asciiTheme="majorHAnsi" w:hAnsiTheme="majorHAnsi" w:cstheme="majorBidi"/>
          <w:color w:val="000000"/>
          <w:lang w:bidi="ar-EG"/>
        </w:rPr>
        <w:t>field problems</w:t>
      </w:r>
      <w:r w:rsidR="00D011F5">
        <w:rPr>
          <w:rFonts w:asciiTheme="majorHAnsi" w:hAnsiTheme="majorHAnsi" w:cstheme="majorBidi"/>
          <w:color w:val="000000"/>
          <w:lang w:bidi="ar-EG"/>
        </w:rPr>
        <w:t xml:space="preserve">. </w:t>
      </w:r>
      <w:r w:rsidRPr="00C40AC5">
        <w:rPr>
          <w:rFonts w:asciiTheme="majorHAnsi" w:hAnsiTheme="majorHAnsi" w:cstheme="majorBidi"/>
          <w:color w:val="000000"/>
          <w:lang w:bidi="ar-EG"/>
        </w:rPr>
        <w:t>It also helps enhance relationships with both governmental and non-governmental partners</w:t>
      </w:r>
      <w:r w:rsidR="00140089">
        <w:rPr>
          <w:rFonts w:asciiTheme="majorHAnsi" w:hAnsiTheme="majorHAnsi" w:cstheme="majorBidi"/>
          <w:color w:val="000000"/>
          <w:lang w:bidi="ar-EG"/>
        </w:rPr>
        <w:t xml:space="preserve"> at basic levels</w:t>
      </w:r>
      <w:r w:rsidRPr="00C40AC5">
        <w:rPr>
          <w:rFonts w:asciiTheme="majorHAnsi" w:hAnsiTheme="majorHAnsi" w:cstheme="majorBidi"/>
          <w:color w:val="000000"/>
          <w:lang w:bidi="ar-EG"/>
        </w:rPr>
        <w:t>.</w:t>
      </w:r>
    </w:p>
    <w:p w:rsidR="00456C12" w:rsidRPr="00C40AC5" w:rsidRDefault="00216699" w:rsidP="00C40AC5">
      <w:pPr>
        <w:autoSpaceDE w:val="0"/>
        <w:autoSpaceDN w:val="0"/>
        <w:adjustRightInd w:val="0"/>
        <w:spacing w:before="0" w:after="240" w:line="276" w:lineRule="auto"/>
        <w:jc w:val="both"/>
        <w:rPr>
          <w:rFonts w:asciiTheme="majorHAnsi" w:hAnsiTheme="majorHAnsi" w:cstheme="majorBidi"/>
          <w:color w:val="000000"/>
          <w:lang w:bidi="ar-EG"/>
        </w:rPr>
      </w:pPr>
      <w:r>
        <w:rPr>
          <w:rFonts w:asciiTheme="majorHAnsi" w:hAnsiTheme="majorHAnsi" w:cstheme="majorBidi"/>
          <w:color w:val="000000"/>
          <w:lang w:bidi="ar-EG"/>
        </w:rPr>
        <w:t>T</w:t>
      </w:r>
      <w:r w:rsidR="00456C12" w:rsidRPr="00C40AC5">
        <w:rPr>
          <w:rFonts w:asciiTheme="majorHAnsi" w:hAnsiTheme="majorHAnsi" w:cstheme="majorBidi"/>
          <w:color w:val="000000"/>
          <w:lang w:bidi="ar-EG"/>
        </w:rPr>
        <w:t xml:space="preserve">he presence of younger age groups (18-24) </w:t>
      </w:r>
      <w:r>
        <w:rPr>
          <w:rFonts w:asciiTheme="majorHAnsi" w:hAnsiTheme="majorHAnsi" w:cstheme="majorBidi"/>
          <w:color w:val="000000"/>
          <w:lang w:bidi="ar-EG"/>
        </w:rPr>
        <w:t xml:space="preserve">helped immensely </w:t>
      </w:r>
      <w:r w:rsidR="00456C12" w:rsidRPr="00C40AC5">
        <w:rPr>
          <w:rFonts w:asciiTheme="majorHAnsi" w:hAnsiTheme="majorHAnsi" w:cstheme="majorBidi"/>
          <w:color w:val="000000"/>
          <w:lang w:bidi="ar-EG"/>
        </w:rPr>
        <w:t>communicate with younger age groups which create</w:t>
      </w:r>
      <w:r>
        <w:rPr>
          <w:rFonts w:asciiTheme="majorHAnsi" w:hAnsiTheme="majorHAnsi" w:cstheme="majorBidi"/>
          <w:color w:val="000000"/>
          <w:lang w:bidi="ar-EG"/>
        </w:rPr>
        <w:t>d</w:t>
      </w:r>
      <w:r w:rsidR="00456C12" w:rsidRPr="00C40AC5">
        <w:rPr>
          <w:rFonts w:asciiTheme="majorHAnsi" w:hAnsiTheme="majorHAnsi" w:cstheme="majorBidi"/>
          <w:color w:val="000000"/>
          <w:lang w:bidi="ar-EG"/>
        </w:rPr>
        <w:t xml:space="preserve"> honesty without any barriers</w:t>
      </w:r>
      <w:r>
        <w:rPr>
          <w:rFonts w:asciiTheme="majorHAnsi" w:hAnsiTheme="majorHAnsi" w:cstheme="majorBidi"/>
          <w:color w:val="000000"/>
          <w:lang w:bidi="ar-EG"/>
        </w:rPr>
        <w:t>,</w:t>
      </w:r>
      <w:r w:rsidR="00456C12" w:rsidRPr="00C40AC5">
        <w:rPr>
          <w:rFonts w:asciiTheme="majorHAnsi" w:hAnsiTheme="majorHAnsi" w:cstheme="majorBidi"/>
          <w:color w:val="000000"/>
          <w:lang w:bidi="ar-EG"/>
        </w:rPr>
        <w:t xml:space="preserve"> </w:t>
      </w:r>
      <w:r>
        <w:rPr>
          <w:rFonts w:asciiTheme="majorHAnsi" w:hAnsiTheme="majorHAnsi" w:cstheme="majorBidi"/>
          <w:color w:val="000000"/>
          <w:lang w:bidi="ar-EG"/>
        </w:rPr>
        <w:t>e</w:t>
      </w:r>
      <w:r w:rsidR="00456C12" w:rsidRPr="00C40AC5">
        <w:rPr>
          <w:rFonts w:asciiTheme="majorHAnsi" w:hAnsiTheme="majorHAnsi" w:cstheme="majorBidi"/>
          <w:color w:val="000000"/>
          <w:lang w:bidi="ar-EG"/>
        </w:rPr>
        <w:t xml:space="preserve">specially </w:t>
      </w:r>
      <w:r>
        <w:rPr>
          <w:rFonts w:asciiTheme="majorHAnsi" w:hAnsiTheme="majorHAnsi" w:cstheme="majorBidi"/>
          <w:color w:val="000000"/>
          <w:lang w:bidi="ar-EG"/>
        </w:rPr>
        <w:t xml:space="preserve">in </w:t>
      </w:r>
      <w:r w:rsidR="00456C12" w:rsidRPr="00C40AC5">
        <w:rPr>
          <w:rFonts w:asciiTheme="majorHAnsi" w:hAnsiTheme="majorHAnsi" w:cstheme="majorBidi"/>
          <w:color w:val="000000"/>
          <w:lang w:bidi="ar-EG"/>
        </w:rPr>
        <w:t>the presence of many sensitive issues with young men in village</w:t>
      </w:r>
      <w:r>
        <w:rPr>
          <w:rFonts w:asciiTheme="majorHAnsi" w:hAnsiTheme="majorHAnsi" w:cstheme="majorBidi"/>
          <w:color w:val="000000"/>
          <w:lang w:bidi="ar-EG"/>
        </w:rPr>
        <w:t>s</w:t>
      </w:r>
      <w:r w:rsidR="00456C12" w:rsidRPr="00C40AC5">
        <w:rPr>
          <w:rFonts w:asciiTheme="majorHAnsi" w:hAnsiTheme="majorHAnsi" w:cstheme="majorBidi"/>
          <w:color w:val="000000"/>
          <w:lang w:bidi="ar-EG"/>
        </w:rPr>
        <w:t>.</w:t>
      </w:r>
    </w:p>
    <w:p w:rsidR="00F02542" w:rsidRPr="00C40AC5" w:rsidRDefault="00216699" w:rsidP="00C40AC5">
      <w:pPr>
        <w:autoSpaceDE w:val="0"/>
        <w:autoSpaceDN w:val="0"/>
        <w:adjustRightInd w:val="0"/>
        <w:spacing w:before="0" w:after="240" w:line="276" w:lineRule="auto"/>
        <w:jc w:val="both"/>
        <w:rPr>
          <w:rFonts w:asciiTheme="majorHAnsi" w:hAnsiTheme="majorHAnsi" w:cstheme="majorBidi"/>
          <w:color w:val="000000"/>
          <w:lang w:bidi="ar-EG"/>
        </w:rPr>
      </w:pPr>
      <w:r>
        <w:rPr>
          <w:rFonts w:asciiTheme="majorHAnsi" w:hAnsiTheme="majorHAnsi" w:cstheme="majorBidi"/>
          <w:color w:val="000000"/>
          <w:lang w:bidi="ar-EG"/>
        </w:rPr>
        <w:t xml:space="preserve">Experiences of </w:t>
      </w:r>
      <w:r w:rsidR="00456C12" w:rsidRPr="00C40AC5">
        <w:rPr>
          <w:rFonts w:asciiTheme="majorHAnsi" w:hAnsiTheme="majorHAnsi" w:cstheme="majorBidi"/>
          <w:color w:val="000000"/>
          <w:lang w:bidi="ar-EG"/>
        </w:rPr>
        <w:t xml:space="preserve">coordinators </w:t>
      </w:r>
      <w:r>
        <w:rPr>
          <w:rFonts w:asciiTheme="majorHAnsi" w:hAnsiTheme="majorHAnsi" w:cstheme="majorBidi"/>
          <w:color w:val="000000"/>
          <w:lang w:bidi="ar-EG"/>
        </w:rPr>
        <w:t>were</w:t>
      </w:r>
      <w:r w:rsidRPr="00C40AC5">
        <w:rPr>
          <w:rFonts w:asciiTheme="majorHAnsi" w:hAnsiTheme="majorHAnsi" w:cstheme="majorBidi"/>
          <w:color w:val="000000"/>
          <w:lang w:bidi="ar-EG"/>
        </w:rPr>
        <w:t xml:space="preserve"> </w:t>
      </w:r>
      <w:r>
        <w:rPr>
          <w:rFonts w:asciiTheme="majorHAnsi" w:hAnsiTheme="majorHAnsi" w:cstheme="majorBidi"/>
          <w:color w:val="000000"/>
          <w:lang w:bidi="ar-EG"/>
        </w:rPr>
        <w:t xml:space="preserve">well </w:t>
      </w:r>
      <w:r w:rsidR="00456C12" w:rsidRPr="00C40AC5">
        <w:rPr>
          <w:rFonts w:asciiTheme="majorHAnsi" w:hAnsiTheme="majorHAnsi" w:cstheme="majorBidi"/>
          <w:color w:val="000000"/>
          <w:lang w:bidi="ar-EG"/>
        </w:rPr>
        <w:t>compatible with different age groups</w:t>
      </w:r>
      <w:r>
        <w:rPr>
          <w:rFonts w:asciiTheme="majorHAnsi" w:hAnsiTheme="majorHAnsi" w:cstheme="majorBidi"/>
          <w:color w:val="000000"/>
          <w:lang w:bidi="ar-EG"/>
        </w:rPr>
        <w:t xml:space="preserve"> in respect to handling </w:t>
      </w:r>
      <w:r w:rsidR="00456C12" w:rsidRPr="00C40AC5">
        <w:rPr>
          <w:rFonts w:asciiTheme="majorHAnsi" w:hAnsiTheme="majorHAnsi" w:cstheme="majorBidi"/>
          <w:color w:val="000000"/>
          <w:lang w:bidi="ar-EG"/>
        </w:rPr>
        <w:t xml:space="preserve">similar awareness </w:t>
      </w:r>
      <w:r>
        <w:rPr>
          <w:rFonts w:asciiTheme="majorHAnsi" w:hAnsiTheme="majorHAnsi" w:cstheme="majorBidi"/>
          <w:color w:val="000000"/>
          <w:lang w:bidi="ar-EG"/>
        </w:rPr>
        <w:t xml:space="preserve">topics. </w:t>
      </w:r>
      <w:r w:rsidR="00456C12" w:rsidRPr="00C40AC5">
        <w:rPr>
          <w:rFonts w:asciiTheme="majorHAnsi" w:hAnsiTheme="majorHAnsi" w:cstheme="majorBidi"/>
          <w:color w:val="000000"/>
          <w:lang w:bidi="ar-EG"/>
        </w:rPr>
        <w:t xml:space="preserve">47% of </w:t>
      </w:r>
      <w:r>
        <w:rPr>
          <w:rFonts w:asciiTheme="majorHAnsi" w:hAnsiTheme="majorHAnsi" w:cstheme="majorBidi"/>
          <w:color w:val="000000"/>
          <w:lang w:bidi="ar-EG"/>
        </w:rPr>
        <w:t xml:space="preserve">respondents </w:t>
      </w:r>
      <w:r w:rsidR="00456C12" w:rsidRPr="00C40AC5">
        <w:rPr>
          <w:rFonts w:asciiTheme="majorHAnsi" w:hAnsiTheme="majorHAnsi" w:cstheme="majorBidi"/>
          <w:color w:val="000000"/>
          <w:lang w:bidi="ar-EG"/>
        </w:rPr>
        <w:t xml:space="preserve">reported </w:t>
      </w:r>
      <w:r>
        <w:rPr>
          <w:rFonts w:asciiTheme="majorHAnsi" w:hAnsiTheme="majorHAnsi" w:cstheme="majorBidi"/>
          <w:color w:val="000000"/>
          <w:lang w:bidi="ar-EG"/>
        </w:rPr>
        <w:t xml:space="preserve">that </w:t>
      </w:r>
      <w:r w:rsidR="00456C12" w:rsidRPr="00C40AC5">
        <w:rPr>
          <w:rFonts w:asciiTheme="majorHAnsi" w:hAnsiTheme="majorHAnsi" w:cstheme="majorBidi"/>
          <w:color w:val="000000"/>
          <w:lang w:bidi="ar-EG"/>
        </w:rPr>
        <w:t>their experience was over 10 years</w:t>
      </w:r>
      <w:r>
        <w:rPr>
          <w:rFonts w:asciiTheme="majorHAnsi" w:hAnsiTheme="majorHAnsi" w:cstheme="majorBidi"/>
          <w:color w:val="000000"/>
          <w:lang w:bidi="ar-EG"/>
        </w:rPr>
        <w:t xml:space="preserve">. Others </w:t>
      </w:r>
      <w:r w:rsidR="00456C12" w:rsidRPr="00C40AC5">
        <w:rPr>
          <w:rFonts w:asciiTheme="majorHAnsi" w:hAnsiTheme="majorHAnsi" w:cstheme="majorBidi"/>
          <w:color w:val="000000"/>
          <w:lang w:bidi="ar-EG"/>
        </w:rPr>
        <w:t xml:space="preserve">with 1-3 </w:t>
      </w:r>
      <w:r>
        <w:rPr>
          <w:rFonts w:asciiTheme="majorHAnsi" w:hAnsiTheme="majorHAnsi" w:cstheme="majorBidi"/>
          <w:color w:val="000000"/>
          <w:lang w:bidi="ar-EG"/>
        </w:rPr>
        <w:t xml:space="preserve">experience </w:t>
      </w:r>
      <w:r w:rsidR="00456C12" w:rsidRPr="00C40AC5">
        <w:rPr>
          <w:rFonts w:asciiTheme="majorHAnsi" w:hAnsiTheme="majorHAnsi" w:cstheme="majorBidi"/>
          <w:color w:val="000000"/>
          <w:lang w:bidi="ar-EG"/>
        </w:rPr>
        <w:t xml:space="preserve">years </w:t>
      </w:r>
      <w:r>
        <w:rPr>
          <w:rFonts w:asciiTheme="majorHAnsi" w:hAnsiTheme="majorHAnsi" w:cstheme="majorBidi"/>
          <w:color w:val="000000"/>
          <w:lang w:bidi="ar-EG"/>
        </w:rPr>
        <w:t xml:space="preserve">formed </w:t>
      </w:r>
      <w:r w:rsidR="00456C12" w:rsidRPr="00C40AC5">
        <w:rPr>
          <w:rFonts w:asciiTheme="majorHAnsi" w:hAnsiTheme="majorHAnsi" w:cstheme="majorBidi"/>
          <w:color w:val="000000"/>
          <w:lang w:bidi="ar-EG"/>
        </w:rPr>
        <w:t>34%</w:t>
      </w:r>
      <w:r>
        <w:rPr>
          <w:rFonts w:asciiTheme="majorHAnsi" w:hAnsiTheme="majorHAnsi" w:cstheme="majorBidi"/>
          <w:color w:val="000000"/>
          <w:lang w:bidi="ar-EG"/>
        </w:rPr>
        <w:t>. T</w:t>
      </w:r>
      <w:r w:rsidR="00456C12" w:rsidRPr="00C40AC5">
        <w:rPr>
          <w:rFonts w:asciiTheme="majorHAnsi" w:hAnsiTheme="majorHAnsi" w:cstheme="majorBidi"/>
          <w:color w:val="000000"/>
          <w:lang w:bidi="ar-EG"/>
        </w:rPr>
        <w:t xml:space="preserve">hose with experience of less than </w:t>
      </w:r>
      <w:r>
        <w:rPr>
          <w:rFonts w:asciiTheme="majorHAnsi" w:hAnsiTheme="majorHAnsi" w:cstheme="majorBidi"/>
          <w:color w:val="000000"/>
          <w:lang w:bidi="ar-EG"/>
        </w:rPr>
        <w:t>one</w:t>
      </w:r>
      <w:r w:rsidRPr="00C40AC5">
        <w:rPr>
          <w:rFonts w:asciiTheme="majorHAnsi" w:hAnsiTheme="majorHAnsi" w:cstheme="majorBidi"/>
          <w:color w:val="000000"/>
          <w:lang w:bidi="ar-EG"/>
        </w:rPr>
        <w:t xml:space="preserve"> </w:t>
      </w:r>
      <w:r w:rsidR="00456C12" w:rsidRPr="00C40AC5">
        <w:rPr>
          <w:rFonts w:asciiTheme="majorHAnsi" w:hAnsiTheme="majorHAnsi" w:cstheme="majorBidi"/>
          <w:color w:val="000000"/>
          <w:lang w:bidi="ar-EG"/>
        </w:rPr>
        <w:t xml:space="preserve">year </w:t>
      </w:r>
      <w:r>
        <w:rPr>
          <w:rFonts w:asciiTheme="majorHAnsi" w:hAnsiTheme="majorHAnsi" w:cstheme="majorBidi"/>
          <w:color w:val="000000"/>
          <w:lang w:bidi="ar-EG"/>
        </w:rPr>
        <w:t xml:space="preserve">were only </w:t>
      </w:r>
      <w:r w:rsidR="00456C12" w:rsidRPr="00C40AC5">
        <w:rPr>
          <w:rFonts w:asciiTheme="majorHAnsi" w:hAnsiTheme="majorHAnsi" w:cstheme="majorBidi"/>
          <w:color w:val="000000"/>
          <w:lang w:bidi="ar-EG"/>
        </w:rPr>
        <w:t>19%.</w:t>
      </w:r>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86.7% of the field teams are country side residents and 70% hold medium educational </w:t>
      </w:r>
      <w:r w:rsidR="008D2700">
        <w:rPr>
          <w:rFonts w:asciiTheme="minorBidi" w:hAnsiTheme="minorBidi"/>
          <w:b/>
          <w:bCs/>
          <w:color w:val="FF0000"/>
          <w:lang w:bidi="ar-EG"/>
        </w:rPr>
        <w:t>qualifications</w:t>
      </w: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color w:val="000000" w:themeColor="text1"/>
          <w:lang w:bidi="ar-EG"/>
        </w:rPr>
      </w:pPr>
      <w:r w:rsidRPr="00C40AC5">
        <w:rPr>
          <w:rFonts w:asciiTheme="majorHAnsi" w:hAnsiTheme="majorHAnsi" w:cstheme="majorBidi"/>
          <w:color w:val="000000" w:themeColor="text1"/>
          <w:lang w:bidi="ar-EG"/>
        </w:rPr>
        <w:t>As for the residential areas of coordinators, 86,7% are</w:t>
      </w:r>
      <w:r w:rsidR="00E508F1"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country side </w:t>
      </w:r>
      <w:r w:rsidR="00AA7F0E">
        <w:rPr>
          <w:rFonts w:asciiTheme="majorHAnsi" w:hAnsiTheme="majorHAnsi" w:cstheme="majorBidi"/>
          <w:color w:val="000000" w:themeColor="text1"/>
          <w:lang w:bidi="ar-EG"/>
        </w:rPr>
        <w:t xml:space="preserve">locals, </w:t>
      </w:r>
      <w:r w:rsidRPr="00C40AC5">
        <w:rPr>
          <w:rFonts w:asciiTheme="majorHAnsi" w:hAnsiTheme="majorHAnsi" w:cstheme="majorBidi"/>
          <w:color w:val="000000" w:themeColor="text1"/>
          <w:lang w:bidi="ar-EG"/>
        </w:rPr>
        <w:t xml:space="preserve">which seems logical as the program is executed in the rural areas where the female genital mutilation practice is </w:t>
      </w:r>
      <w:r w:rsidR="00AA7F0E">
        <w:rPr>
          <w:rFonts w:asciiTheme="majorHAnsi" w:hAnsiTheme="majorHAnsi" w:cstheme="majorBidi"/>
          <w:color w:val="000000" w:themeColor="text1"/>
          <w:lang w:bidi="ar-EG"/>
        </w:rPr>
        <w:t xml:space="preserve">at higher rates </w:t>
      </w:r>
      <w:r w:rsidRPr="00C40AC5">
        <w:rPr>
          <w:rFonts w:asciiTheme="majorHAnsi" w:hAnsiTheme="majorHAnsi" w:cstheme="majorBidi"/>
          <w:color w:val="000000" w:themeColor="text1"/>
          <w:lang w:bidi="ar-EG"/>
        </w:rPr>
        <w:t xml:space="preserve">than </w:t>
      </w:r>
      <w:r w:rsidR="00AA7F0E">
        <w:rPr>
          <w:rFonts w:asciiTheme="majorHAnsi" w:hAnsiTheme="majorHAnsi" w:cstheme="majorBidi"/>
          <w:color w:val="000000" w:themeColor="text1"/>
          <w:lang w:bidi="ar-EG"/>
        </w:rPr>
        <w:t xml:space="preserve">urban </w:t>
      </w:r>
      <w:r w:rsidRPr="00C40AC5">
        <w:rPr>
          <w:rFonts w:asciiTheme="majorHAnsi" w:hAnsiTheme="majorHAnsi" w:cstheme="majorBidi"/>
          <w:color w:val="000000" w:themeColor="text1"/>
          <w:lang w:bidi="ar-EG"/>
        </w:rPr>
        <w:t>areas</w:t>
      </w:r>
      <w:r w:rsidR="00AA7F0E">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w:t>
      </w:r>
      <w:r w:rsidR="00703B14"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The presence of coordinators in rural areas help</w:t>
      </w:r>
      <w:r w:rsidR="00AA7F0E">
        <w:rPr>
          <w:rFonts w:asciiTheme="majorHAnsi" w:hAnsiTheme="majorHAnsi" w:cstheme="majorBidi"/>
          <w:color w:val="000000" w:themeColor="text1"/>
          <w:lang w:bidi="ar-EG"/>
        </w:rPr>
        <w:t>ed</w:t>
      </w:r>
      <w:r w:rsidRPr="00C40AC5">
        <w:rPr>
          <w:rFonts w:asciiTheme="majorHAnsi" w:hAnsiTheme="majorHAnsi" w:cstheme="majorBidi"/>
          <w:color w:val="000000" w:themeColor="text1"/>
          <w:lang w:bidi="ar-EG"/>
        </w:rPr>
        <w:t xml:space="preserve"> them understand the culture of the environment they work</w:t>
      </w:r>
      <w:r w:rsidR="00AA7F0E">
        <w:rPr>
          <w:rFonts w:asciiTheme="majorHAnsi" w:hAnsiTheme="majorHAnsi" w:cstheme="majorBidi"/>
          <w:color w:val="000000" w:themeColor="text1"/>
          <w:lang w:bidi="ar-EG"/>
        </w:rPr>
        <w:t>ed</w:t>
      </w:r>
      <w:r w:rsidRPr="00C40AC5">
        <w:rPr>
          <w:rFonts w:asciiTheme="majorHAnsi" w:hAnsiTheme="majorHAnsi" w:cstheme="majorBidi"/>
          <w:color w:val="000000" w:themeColor="text1"/>
          <w:lang w:bidi="ar-EG"/>
        </w:rPr>
        <w:t xml:space="preserve"> in</w:t>
      </w:r>
      <w:r w:rsidR="00AA7F0E">
        <w:rPr>
          <w:rFonts w:asciiTheme="majorHAnsi" w:hAnsiTheme="majorHAnsi" w:cstheme="majorBidi"/>
          <w:color w:val="000000" w:themeColor="text1"/>
          <w:lang w:bidi="ar-EG"/>
        </w:rPr>
        <w:t xml:space="preserve">, with frequent </w:t>
      </w:r>
      <w:r w:rsidRPr="00C40AC5">
        <w:rPr>
          <w:rFonts w:asciiTheme="majorHAnsi" w:hAnsiTheme="majorHAnsi" w:cstheme="majorBidi"/>
          <w:color w:val="000000" w:themeColor="text1"/>
          <w:lang w:bidi="ar-EG"/>
        </w:rPr>
        <w:t>mutual understanding</w:t>
      </w:r>
      <w:r w:rsidR="00AA7F0E">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 xml:space="preserve"> This is in addition to proximity and ease of communication with coordinators and facilitators at any time.</w:t>
      </w: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color w:val="000000"/>
          <w:lang w:bidi="ar-EG"/>
        </w:rPr>
      </w:pPr>
      <w:bookmarkStart w:id="603" w:name="_Toc415269087"/>
      <w:r w:rsidRPr="00C40AC5">
        <w:rPr>
          <w:rFonts w:asciiTheme="majorHAnsi" w:hAnsiTheme="majorHAnsi" w:cstheme="majorBidi"/>
          <w:color w:val="000000"/>
          <w:lang w:bidi="ar-EG"/>
        </w:rPr>
        <w:t xml:space="preserve">And finally with regards to the level of education, </w:t>
      </w:r>
      <w:r w:rsidR="000B2220">
        <w:rPr>
          <w:rFonts w:asciiTheme="majorHAnsi" w:hAnsiTheme="majorHAnsi" w:cstheme="majorBidi"/>
          <w:color w:val="000000"/>
          <w:lang w:bidi="ar-EG"/>
        </w:rPr>
        <w:t>t</w:t>
      </w:r>
      <w:r w:rsidRPr="00C40AC5">
        <w:rPr>
          <w:rFonts w:asciiTheme="majorHAnsi" w:hAnsiTheme="majorHAnsi" w:cstheme="majorBidi"/>
          <w:color w:val="000000"/>
          <w:lang w:bidi="ar-EG"/>
        </w:rPr>
        <w:t xml:space="preserve">wo thirds of coordinators </w:t>
      </w:r>
      <w:r w:rsidR="000B2220">
        <w:rPr>
          <w:rFonts w:asciiTheme="majorHAnsi" w:hAnsiTheme="majorHAnsi" w:cstheme="majorBidi"/>
          <w:color w:val="000000"/>
          <w:lang w:bidi="ar-EG"/>
        </w:rPr>
        <w:t>(</w:t>
      </w:r>
      <w:r w:rsidRPr="00C40AC5">
        <w:rPr>
          <w:rFonts w:asciiTheme="majorHAnsi" w:hAnsiTheme="majorHAnsi" w:cstheme="majorBidi"/>
          <w:color w:val="000000"/>
          <w:lang w:bidi="ar-EG"/>
        </w:rPr>
        <w:t>69%</w:t>
      </w:r>
      <w:r w:rsidR="000B2220">
        <w:rPr>
          <w:rFonts w:asciiTheme="majorHAnsi" w:hAnsiTheme="majorHAnsi" w:cstheme="majorBidi"/>
          <w:color w:val="000000"/>
          <w:lang w:bidi="ar-EG"/>
        </w:rPr>
        <w:t>)</w:t>
      </w:r>
      <w:r w:rsidRPr="00C40AC5">
        <w:rPr>
          <w:rFonts w:asciiTheme="majorHAnsi" w:hAnsiTheme="majorHAnsi" w:cstheme="majorBidi"/>
          <w:color w:val="000000"/>
          <w:lang w:bidi="ar-EG"/>
        </w:rPr>
        <w:t xml:space="preserve"> are holders of medium and above medium educational </w:t>
      </w:r>
      <w:r w:rsidR="000B2220">
        <w:rPr>
          <w:rFonts w:asciiTheme="majorHAnsi" w:hAnsiTheme="majorHAnsi" w:cstheme="majorBidi"/>
          <w:color w:val="000000"/>
          <w:lang w:bidi="ar-EG"/>
        </w:rPr>
        <w:t xml:space="preserve">qualifications, while </w:t>
      </w:r>
      <w:r w:rsidRPr="00C40AC5">
        <w:rPr>
          <w:rFonts w:asciiTheme="majorHAnsi" w:hAnsiTheme="majorHAnsi" w:cstheme="majorBidi"/>
          <w:color w:val="000000"/>
          <w:lang w:bidi="ar-EG"/>
        </w:rPr>
        <w:t>24,5% are university graduates</w:t>
      </w:r>
      <w:r w:rsidR="000B2220">
        <w:rPr>
          <w:rFonts w:asciiTheme="majorHAnsi" w:hAnsiTheme="majorHAnsi" w:cstheme="majorBidi"/>
          <w:color w:val="000000"/>
          <w:lang w:bidi="ar-EG"/>
        </w:rPr>
        <w:t>. O</w:t>
      </w:r>
      <w:r w:rsidRPr="00C40AC5">
        <w:rPr>
          <w:rFonts w:asciiTheme="majorHAnsi" w:hAnsiTheme="majorHAnsi" w:cstheme="majorBidi"/>
          <w:color w:val="000000"/>
          <w:lang w:bidi="ar-EG"/>
        </w:rPr>
        <w:t>nly 2,7% can only read and write</w:t>
      </w:r>
      <w:r w:rsidR="000B2220">
        <w:rPr>
          <w:rFonts w:asciiTheme="majorHAnsi" w:hAnsiTheme="majorHAnsi" w:cstheme="majorBidi"/>
          <w:color w:val="000000"/>
          <w:lang w:bidi="ar-EG"/>
        </w:rPr>
        <w:t>. H</w:t>
      </w:r>
      <w:r w:rsidRPr="00C40AC5">
        <w:rPr>
          <w:rFonts w:asciiTheme="majorHAnsi" w:hAnsiTheme="majorHAnsi" w:cstheme="majorBidi"/>
          <w:color w:val="000000"/>
          <w:lang w:bidi="ar-EG"/>
        </w:rPr>
        <w:t>igher degree holders represented 3,8% from the total number of coordinators</w:t>
      </w:r>
      <w:r w:rsidR="00CB036D">
        <w:rPr>
          <w:rFonts w:asciiTheme="majorHAnsi" w:hAnsiTheme="majorHAnsi" w:cstheme="majorBidi"/>
          <w:color w:val="000000"/>
          <w:lang w:bidi="ar-EG"/>
        </w:rPr>
        <w:t>.</w:t>
      </w:r>
    </w:p>
    <w:p w:rsidR="00456C12" w:rsidRPr="00C40AC5" w:rsidRDefault="00CC3447"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tl/>
        </w:rPr>
      </w:pPr>
      <w:bookmarkStart w:id="604" w:name="_Toc419712890"/>
      <w:bookmarkStart w:id="605" w:name="_Toc423127537"/>
      <w:r w:rsidRPr="00C40AC5">
        <w:rPr>
          <w:rFonts w:asciiTheme="minorBidi" w:hAnsiTheme="minorBidi" w:cstheme="minorBidi"/>
          <w:i w:val="0"/>
          <w:iCs/>
          <w:color w:val="0070C0"/>
          <w:sz w:val="24"/>
          <w:szCs w:val="24"/>
        </w:rPr>
        <w:lastRenderedPageBreak/>
        <w:t>Division of L</w:t>
      </w:r>
      <w:r w:rsidR="00456C12" w:rsidRPr="00C40AC5">
        <w:rPr>
          <w:rFonts w:asciiTheme="minorBidi" w:hAnsiTheme="minorBidi" w:cstheme="minorBidi"/>
          <w:i w:val="0"/>
          <w:iCs/>
          <w:color w:val="0070C0"/>
          <w:sz w:val="24"/>
          <w:szCs w:val="24"/>
        </w:rPr>
        <w:t xml:space="preserve">abor and </w:t>
      </w:r>
      <w:r w:rsidRPr="00C40AC5">
        <w:rPr>
          <w:rFonts w:asciiTheme="minorBidi" w:hAnsiTheme="minorBidi" w:cstheme="minorBidi"/>
          <w:i w:val="0"/>
          <w:iCs/>
          <w:color w:val="0070C0"/>
          <w:sz w:val="24"/>
          <w:szCs w:val="24"/>
        </w:rPr>
        <w:t>R</w:t>
      </w:r>
      <w:r w:rsidR="00456C12" w:rsidRPr="00C40AC5">
        <w:rPr>
          <w:rFonts w:asciiTheme="minorBidi" w:hAnsiTheme="minorBidi" w:cstheme="minorBidi"/>
          <w:i w:val="0"/>
          <w:iCs/>
          <w:color w:val="0070C0"/>
          <w:sz w:val="24"/>
          <w:szCs w:val="24"/>
        </w:rPr>
        <w:t xml:space="preserve">esponsibilities among </w:t>
      </w:r>
      <w:r w:rsidRPr="00C40AC5">
        <w:rPr>
          <w:rFonts w:asciiTheme="minorBidi" w:hAnsiTheme="minorBidi" w:cstheme="minorBidi"/>
          <w:i w:val="0"/>
          <w:iCs/>
          <w:color w:val="0070C0"/>
          <w:sz w:val="24"/>
          <w:szCs w:val="24"/>
        </w:rPr>
        <w:t>Fieldwork T</w:t>
      </w:r>
      <w:r w:rsidR="00456C12" w:rsidRPr="00C40AC5">
        <w:rPr>
          <w:rFonts w:asciiTheme="minorBidi" w:hAnsiTheme="minorBidi" w:cstheme="minorBidi"/>
          <w:i w:val="0"/>
          <w:iCs/>
          <w:color w:val="0070C0"/>
          <w:sz w:val="24"/>
          <w:szCs w:val="24"/>
        </w:rPr>
        <w:t>ea</w:t>
      </w:r>
      <w:bookmarkEnd w:id="603"/>
      <w:r w:rsidR="00456C12" w:rsidRPr="00C40AC5">
        <w:rPr>
          <w:rFonts w:asciiTheme="minorBidi" w:hAnsiTheme="minorBidi" w:cstheme="minorBidi"/>
          <w:i w:val="0"/>
          <w:iCs/>
          <w:color w:val="0070C0"/>
          <w:sz w:val="24"/>
          <w:szCs w:val="24"/>
        </w:rPr>
        <w:t>m</w:t>
      </w:r>
      <w:r w:rsidR="001540CC">
        <w:rPr>
          <w:rFonts w:asciiTheme="minorBidi" w:hAnsiTheme="minorBidi" w:cstheme="minorBidi"/>
          <w:i w:val="0"/>
          <w:iCs/>
          <w:color w:val="0070C0"/>
          <w:sz w:val="24"/>
          <w:szCs w:val="24"/>
        </w:rPr>
        <w:t xml:space="preserve"> Members</w:t>
      </w:r>
      <w:bookmarkEnd w:id="604"/>
      <w:bookmarkEnd w:id="605"/>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Integrated division of </w:t>
      </w:r>
      <w:r w:rsidR="00271CEC">
        <w:rPr>
          <w:rFonts w:asciiTheme="minorBidi" w:hAnsiTheme="minorBidi"/>
          <w:b/>
          <w:bCs/>
          <w:color w:val="FF0000"/>
          <w:lang w:bidi="ar-EG"/>
        </w:rPr>
        <w:t xml:space="preserve">labor among </w:t>
      </w:r>
      <w:r w:rsidRPr="00C40AC5">
        <w:rPr>
          <w:rFonts w:asciiTheme="minorBidi" w:hAnsiTheme="minorBidi"/>
          <w:b/>
          <w:bCs/>
          <w:color w:val="FF0000"/>
          <w:lang w:bidi="ar-EG"/>
        </w:rPr>
        <w:t xml:space="preserve">staff and the good distribution of roles lead to rationalization of resources and </w:t>
      </w:r>
      <w:r w:rsidR="00271CEC">
        <w:rPr>
          <w:rFonts w:asciiTheme="minorBidi" w:hAnsiTheme="minorBidi"/>
          <w:b/>
          <w:bCs/>
          <w:color w:val="FF0000"/>
          <w:lang w:bidi="ar-EG"/>
        </w:rPr>
        <w:t xml:space="preserve">maximization to </w:t>
      </w:r>
      <w:r w:rsidRPr="00C40AC5">
        <w:rPr>
          <w:rFonts w:asciiTheme="minorBidi" w:hAnsiTheme="minorBidi"/>
          <w:b/>
          <w:bCs/>
          <w:color w:val="FF0000"/>
          <w:lang w:bidi="ar-EG"/>
        </w:rPr>
        <w:t>efficiency.</w:t>
      </w:r>
    </w:p>
    <w:p w:rsidR="00456C12" w:rsidRPr="00C40AC5" w:rsidRDefault="00271CEC" w:rsidP="00C40AC5">
      <w:pPr>
        <w:autoSpaceDE w:val="0"/>
        <w:autoSpaceDN w:val="0"/>
        <w:adjustRightInd w:val="0"/>
        <w:spacing w:before="0" w:after="240" w:line="276" w:lineRule="auto"/>
        <w:jc w:val="both"/>
        <w:rPr>
          <w:rFonts w:asciiTheme="majorHAnsi" w:hAnsiTheme="majorHAnsi" w:cstheme="majorBidi"/>
          <w:color w:val="000000"/>
          <w:lang w:bidi="ar-EG"/>
        </w:rPr>
      </w:pPr>
      <w:r>
        <w:rPr>
          <w:rFonts w:asciiTheme="majorHAnsi" w:hAnsiTheme="majorHAnsi" w:cstheme="majorBidi"/>
          <w:color w:val="000000"/>
          <w:lang w:bidi="ar-EG"/>
        </w:rPr>
        <w:t>T</w:t>
      </w:r>
      <w:r w:rsidR="00456C12" w:rsidRPr="00C40AC5">
        <w:rPr>
          <w:rFonts w:asciiTheme="majorHAnsi" w:hAnsiTheme="majorHAnsi" w:cstheme="majorBidi"/>
          <w:color w:val="000000"/>
          <w:lang w:bidi="ar-EG"/>
        </w:rPr>
        <w:t xml:space="preserve">he program team </w:t>
      </w:r>
      <w:r>
        <w:rPr>
          <w:rFonts w:asciiTheme="majorHAnsi" w:hAnsiTheme="majorHAnsi" w:cstheme="majorBidi"/>
          <w:color w:val="000000"/>
          <w:lang w:bidi="ar-EG"/>
        </w:rPr>
        <w:t>was</w:t>
      </w:r>
      <w:r w:rsidR="00456C12" w:rsidRPr="00C40AC5">
        <w:rPr>
          <w:rFonts w:asciiTheme="majorHAnsi" w:hAnsiTheme="majorHAnsi" w:cstheme="majorBidi"/>
          <w:color w:val="000000"/>
          <w:lang w:bidi="ar-EG"/>
        </w:rPr>
        <w:t xml:space="preserve"> divided into four interconnected basic level</w:t>
      </w:r>
      <w:r>
        <w:rPr>
          <w:rFonts w:asciiTheme="majorHAnsi" w:hAnsiTheme="majorHAnsi" w:cstheme="majorBidi"/>
          <w:color w:val="000000"/>
          <w:lang w:bidi="ar-EG"/>
        </w:rPr>
        <w:t xml:space="preserve"> teams</w:t>
      </w:r>
      <w:r w:rsidR="00456C12" w:rsidRPr="00C40AC5">
        <w:rPr>
          <w:rFonts w:asciiTheme="majorHAnsi" w:hAnsiTheme="majorHAnsi" w:cstheme="majorBidi"/>
          <w:color w:val="000000"/>
          <w:lang w:bidi="ar-EG"/>
        </w:rPr>
        <w:t xml:space="preserve"> </w:t>
      </w:r>
      <w:r>
        <w:rPr>
          <w:rFonts w:asciiTheme="majorHAnsi" w:hAnsiTheme="majorHAnsi" w:cstheme="majorBidi"/>
          <w:color w:val="000000"/>
          <w:lang w:bidi="ar-EG"/>
        </w:rPr>
        <w:t>with</w:t>
      </w:r>
      <w:r w:rsidRPr="00C40AC5">
        <w:rPr>
          <w:rFonts w:asciiTheme="majorHAnsi" w:hAnsiTheme="majorHAnsi" w:cstheme="majorBidi"/>
          <w:color w:val="000000"/>
          <w:lang w:bidi="ar-EG"/>
        </w:rPr>
        <w:t xml:space="preserve"> </w:t>
      </w:r>
      <w:r w:rsidR="00456C12" w:rsidRPr="00C40AC5">
        <w:rPr>
          <w:rFonts w:asciiTheme="majorHAnsi" w:hAnsiTheme="majorHAnsi" w:cstheme="majorBidi"/>
          <w:color w:val="000000"/>
          <w:lang w:bidi="ar-EG"/>
        </w:rPr>
        <w:t>tasks and responsibilities complement</w:t>
      </w:r>
      <w:r>
        <w:rPr>
          <w:rFonts w:asciiTheme="majorHAnsi" w:hAnsiTheme="majorHAnsi" w:cstheme="majorBidi"/>
          <w:color w:val="000000"/>
          <w:lang w:bidi="ar-EG"/>
        </w:rPr>
        <w:t>ing</w:t>
      </w:r>
      <w:r w:rsidR="00456C12" w:rsidRPr="00C40AC5">
        <w:rPr>
          <w:rFonts w:asciiTheme="majorHAnsi" w:hAnsiTheme="majorHAnsi" w:cstheme="majorBidi"/>
          <w:color w:val="000000"/>
          <w:lang w:bidi="ar-EG"/>
        </w:rPr>
        <w:t xml:space="preserve"> </w:t>
      </w:r>
      <w:r>
        <w:rPr>
          <w:rFonts w:asciiTheme="majorHAnsi" w:hAnsiTheme="majorHAnsi" w:cstheme="majorBidi"/>
          <w:color w:val="000000"/>
          <w:lang w:bidi="ar-EG"/>
        </w:rPr>
        <w:t>one an</w:t>
      </w:r>
      <w:r w:rsidR="00456C12" w:rsidRPr="00C40AC5">
        <w:rPr>
          <w:rFonts w:asciiTheme="majorHAnsi" w:hAnsiTheme="majorHAnsi" w:cstheme="majorBidi"/>
          <w:color w:val="000000"/>
          <w:lang w:bidi="ar-EG"/>
        </w:rPr>
        <w:t>other</w:t>
      </w:r>
      <w:r>
        <w:rPr>
          <w:rFonts w:asciiTheme="majorHAnsi" w:hAnsiTheme="majorHAnsi" w:cstheme="majorBidi"/>
          <w:color w:val="000000"/>
          <w:lang w:bidi="ar-EG"/>
        </w:rPr>
        <w:t xml:space="preserve">. Swift harmony was detected </w:t>
      </w:r>
      <w:r w:rsidR="00456C12" w:rsidRPr="00C40AC5">
        <w:rPr>
          <w:rFonts w:asciiTheme="majorHAnsi" w:hAnsiTheme="majorHAnsi" w:cstheme="majorBidi"/>
          <w:color w:val="000000"/>
          <w:lang w:bidi="ar-EG"/>
        </w:rPr>
        <w:t xml:space="preserve">between </w:t>
      </w:r>
      <w:r>
        <w:rPr>
          <w:rFonts w:asciiTheme="majorHAnsi" w:hAnsiTheme="majorHAnsi" w:cstheme="majorBidi"/>
          <w:color w:val="000000"/>
          <w:lang w:bidi="ar-EG"/>
        </w:rPr>
        <w:t xml:space="preserve">program </w:t>
      </w:r>
      <w:r w:rsidR="00456C12" w:rsidRPr="00C40AC5">
        <w:rPr>
          <w:rFonts w:asciiTheme="majorHAnsi" w:hAnsiTheme="majorHAnsi" w:cstheme="majorBidi"/>
          <w:color w:val="000000"/>
          <w:lang w:bidi="ar-EG"/>
        </w:rPr>
        <w:t xml:space="preserve">technical management at </w:t>
      </w:r>
      <w:r>
        <w:rPr>
          <w:rFonts w:asciiTheme="majorHAnsi" w:hAnsiTheme="majorHAnsi" w:cstheme="majorBidi"/>
          <w:color w:val="000000"/>
          <w:lang w:bidi="ar-EG"/>
        </w:rPr>
        <w:t xml:space="preserve">Council </w:t>
      </w:r>
      <w:r w:rsidR="00456C12" w:rsidRPr="00C40AC5">
        <w:rPr>
          <w:rFonts w:asciiTheme="majorHAnsi" w:hAnsiTheme="majorHAnsi" w:cstheme="majorBidi"/>
          <w:color w:val="000000"/>
          <w:lang w:bidi="ar-EG"/>
        </w:rPr>
        <w:t xml:space="preserve">headquarters </w:t>
      </w:r>
      <w:r>
        <w:rPr>
          <w:rFonts w:asciiTheme="majorHAnsi" w:hAnsiTheme="majorHAnsi" w:cstheme="majorBidi"/>
          <w:color w:val="000000"/>
          <w:lang w:bidi="ar-EG"/>
        </w:rPr>
        <w:t xml:space="preserve">and </w:t>
      </w:r>
      <w:r w:rsidR="00456C12" w:rsidRPr="00C40AC5">
        <w:rPr>
          <w:rFonts w:asciiTheme="majorHAnsi" w:hAnsiTheme="majorHAnsi" w:cstheme="majorBidi"/>
          <w:color w:val="000000"/>
          <w:lang w:bidi="ar-EG"/>
        </w:rPr>
        <w:t xml:space="preserve">executive </w:t>
      </w:r>
      <w:r>
        <w:rPr>
          <w:rFonts w:asciiTheme="majorHAnsi" w:hAnsiTheme="majorHAnsi" w:cstheme="majorBidi"/>
          <w:color w:val="000000"/>
          <w:lang w:bidi="ar-EG"/>
        </w:rPr>
        <w:t xml:space="preserve">field </w:t>
      </w:r>
      <w:r w:rsidR="00456C12" w:rsidRPr="00C40AC5">
        <w:rPr>
          <w:rFonts w:asciiTheme="majorHAnsi" w:hAnsiTheme="majorHAnsi" w:cstheme="majorBidi"/>
          <w:color w:val="000000"/>
          <w:lang w:bidi="ar-EG"/>
        </w:rPr>
        <w:t xml:space="preserve">management in </w:t>
      </w:r>
      <w:r>
        <w:rPr>
          <w:rFonts w:asciiTheme="majorHAnsi" w:hAnsiTheme="majorHAnsi" w:cstheme="majorBidi"/>
          <w:color w:val="000000"/>
          <w:lang w:bidi="ar-EG"/>
        </w:rPr>
        <w:t xml:space="preserve">program </w:t>
      </w:r>
      <w:r w:rsidR="00456C12" w:rsidRPr="00C40AC5">
        <w:rPr>
          <w:rFonts w:asciiTheme="majorHAnsi" w:hAnsiTheme="majorHAnsi" w:cstheme="majorBidi"/>
          <w:color w:val="000000"/>
          <w:lang w:bidi="ar-EG"/>
        </w:rPr>
        <w:t>governorates</w:t>
      </w:r>
      <w:r>
        <w:rPr>
          <w:rFonts w:asciiTheme="majorHAnsi" w:hAnsiTheme="majorHAnsi" w:cstheme="majorBidi"/>
          <w:color w:val="000000"/>
          <w:lang w:bidi="ar-EG"/>
        </w:rPr>
        <w:t>, best reaching out to local communities</w:t>
      </w:r>
      <w:r w:rsidR="00456C12" w:rsidRPr="00C40AC5">
        <w:rPr>
          <w:rFonts w:asciiTheme="majorHAnsi" w:hAnsiTheme="majorHAnsi" w:cstheme="majorBidi"/>
          <w:color w:val="000000"/>
          <w:lang w:bidi="ar-EG"/>
        </w:rPr>
        <w:t xml:space="preserve">. There are </w:t>
      </w:r>
      <w:r>
        <w:rPr>
          <w:rFonts w:asciiTheme="majorHAnsi" w:hAnsiTheme="majorHAnsi" w:cstheme="majorBidi"/>
          <w:color w:val="000000"/>
          <w:lang w:bidi="ar-EG"/>
        </w:rPr>
        <w:t>four</w:t>
      </w:r>
      <w:r w:rsidRPr="00C40AC5">
        <w:rPr>
          <w:rFonts w:asciiTheme="majorHAnsi" w:hAnsiTheme="majorHAnsi" w:cstheme="majorBidi"/>
          <w:color w:val="000000"/>
          <w:lang w:bidi="ar-EG"/>
        </w:rPr>
        <w:t xml:space="preserve"> </w:t>
      </w:r>
      <w:r w:rsidR="00456C12" w:rsidRPr="00C40AC5">
        <w:rPr>
          <w:rFonts w:asciiTheme="majorHAnsi" w:hAnsiTheme="majorHAnsi" w:cstheme="majorBidi"/>
          <w:color w:val="000000"/>
          <w:lang w:bidi="ar-EG"/>
        </w:rPr>
        <w:t>levels for the implementation and follow-up of the program, namely:</w:t>
      </w:r>
    </w:p>
    <w:p w:rsidR="00456C12" w:rsidRPr="00C40AC5" w:rsidRDefault="00456C12" w:rsidP="00C40AC5">
      <w:pPr>
        <w:autoSpaceDE w:val="0"/>
        <w:autoSpaceDN w:val="0"/>
        <w:adjustRightInd w:val="0"/>
        <w:spacing w:before="0" w:after="0" w:line="276" w:lineRule="auto"/>
        <w:jc w:val="both"/>
        <w:rPr>
          <w:rFonts w:asciiTheme="majorHAnsi" w:hAnsiTheme="majorHAnsi" w:cstheme="majorBidi"/>
          <w:color w:val="000000"/>
          <w:lang w:bidi="ar-EG"/>
        </w:rPr>
      </w:pPr>
      <w:r w:rsidRPr="00C40AC5">
        <w:rPr>
          <w:rFonts w:asciiTheme="majorHAnsi" w:hAnsiTheme="majorHAnsi" w:cstheme="majorBidi"/>
          <w:color w:val="000000"/>
          <w:lang w:bidi="ar-EG"/>
        </w:rPr>
        <w:t xml:space="preserve">1. The program governance and </w:t>
      </w:r>
      <w:r w:rsidR="00271CEC" w:rsidRPr="00C40AC5">
        <w:rPr>
          <w:rFonts w:asciiTheme="majorHAnsi" w:hAnsiTheme="majorHAnsi" w:cstheme="majorBidi"/>
          <w:color w:val="000000"/>
          <w:lang w:bidi="ar-EG"/>
        </w:rPr>
        <w:t>pursu</w:t>
      </w:r>
      <w:r w:rsidR="00271CEC">
        <w:rPr>
          <w:rFonts w:asciiTheme="majorHAnsi" w:hAnsiTheme="majorHAnsi" w:cstheme="majorBidi"/>
          <w:color w:val="000000"/>
          <w:lang w:bidi="ar-EG"/>
        </w:rPr>
        <w:t>it of</w:t>
      </w:r>
      <w:r w:rsidR="00271CEC" w:rsidRPr="00C40AC5">
        <w:rPr>
          <w:rFonts w:asciiTheme="majorHAnsi" w:hAnsiTheme="majorHAnsi" w:cstheme="majorBidi"/>
          <w:color w:val="000000"/>
          <w:lang w:bidi="ar-EG"/>
        </w:rPr>
        <w:t xml:space="preserve"> </w:t>
      </w:r>
      <w:r w:rsidRPr="00C40AC5">
        <w:rPr>
          <w:rFonts w:asciiTheme="majorHAnsi" w:hAnsiTheme="majorHAnsi" w:cstheme="majorBidi"/>
          <w:color w:val="000000"/>
          <w:lang w:bidi="ar-EG"/>
        </w:rPr>
        <w:t>strategic results</w:t>
      </w:r>
    </w:p>
    <w:p w:rsidR="00456C12" w:rsidRPr="00C40AC5" w:rsidRDefault="00456C12" w:rsidP="00C40AC5">
      <w:pPr>
        <w:autoSpaceDE w:val="0"/>
        <w:autoSpaceDN w:val="0"/>
        <w:adjustRightInd w:val="0"/>
        <w:spacing w:before="0" w:after="0" w:line="276" w:lineRule="auto"/>
        <w:jc w:val="both"/>
        <w:rPr>
          <w:rFonts w:asciiTheme="majorHAnsi" w:hAnsiTheme="majorHAnsi" w:cstheme="majorBidi"/>
          <w:color w:val="000000"/>
          <w:lang w:bidi="ar-EG"/>
        </w:rPr>
      </w:pPr>
      <w:r w:rsidRPr="00C40AC5">
        <w:rPr>
          <w:rFonts w:asciiTheme="majorHAnsi" w:hAnsiTheme="majorHAnsi" w:cstheme="majorBidi"/>
          <w:color w:val="000000"/>
          <w:lang w:bidi="ar-EG"/>
        </w:rPr>
        <w:t>2. Technical management, networking and follow-up results level</w:t>
      </w:r>
    </w:p>
    <w:p w:rsidR="00456C12" w:rsidRPr="00C40AC5" w:rsidRDefault="00456C12" w:rsidP="00C40AC5">
      <w:pPr>
        <w:autoSpaceDE w:val="0"/>
        <w:autoSpaceDN w:val="0"/>
        <w:adjustRightInd w:val="0"/>
        <w:spacing w:before="0" w:after="0" w:line="276" w:lineRule="auto"/>
        <w:jc w:val="both"/>
        <w:rPr>
          <w:rFonts w:asciiTheme="majorHAnsi" w:hAnsiTheme="majorHAnsi" w:cstheme="majorBidi"/>
          <w:color w:val="000000"/>
          <w:lang w:bidi="ar-EG"/>
        </w:rPr>
      </w:pPr>
      <w:r w:rsidRPr="00C40AC5">
        <w:rPr>
          <w:rFonts w:asciiTheme="majorHAnsi" w:hAnsiTheme="majorHAnsi" w:cstheme="majorBidi"/>
          <w:color w:val="000000"/>
          <w:lang w:bidi="ar-EG"/>
        </w:rPr>
        <w:t>3. The level of technical support and follow-up performance</w:t>
      </w:r>
    </w:p>
    <w:p w:rsidR="00456C12" w:rsidRPr="00C40AC5" w:rsidRDefault="00456C12" w:rsidP="00C40AC5">
      <w:pPr>
        <w:autoSpaceDE w:val="0"/>
        <w:autoSpaceDN w:val="0"/>
        <w:adjustRightInd w:val="0"/>
        <w:spacing w:before="0" w:line="276" w:lineRule="auto"/>
        <w:jc w:val="both"/>
        <w:rPr>
          <w:rFonts w:asciiTheme="majorHAnsi" w:hAnsiTheme="majorHAnsi" w:cstheme="majorBidi"/>
          <w:color w:val="000000"/>
          <w:lang w:bidi="ar-EG"/>
        </w:rPr>
      </w:pPr>
      <w:r w:rsidRPr="00C40AC5">
        <w:rPr>
          <w:rFonts w:asciiTheme="majorHAnsi" w:hAnsiTheme="majorHAnsi" w:cstheme="majorBidi"/>
          <w:color w:val="000000"/>
          <w:lang w:bidi="ar-EG"/>
        </w:rPr>
        <w:t>4. Level of community outreach and dissemination of knowledge and follow-up activities</w:t>
      </w:r>
    </w:p>
    <w:p w:rsidR="00456C12" w:rsidRPr="00C40AC5" w:rsidRDefault="00456C12" w:rsidP="00C40AC5">
      <w:pPr>
        <w:autoSpaceDE w:val="0"/>
        <w:autoSpaceDN w:val="0"/>
        <w:adjustRightInd w:val="0"/>
        <w:spacing w:before="0" w:line="276" w:lineRule="auto"/>
        <w:jc w:val="center"/>
        <w:rPr>
          <w:rFonts w:asciiTheme="majorHAnsi" w:hAnsiTheme="majorHAnsi" w:cstheme="majorBidi"/>
          <w:b/>
          <w:bCs/>
          <w:color w:val="000000"/>
          <w:lang w:bidi="ar-EG"/>
        </w:rPr>
      </w:pPr>
      <w:r w:rsidRPr="00C40AC5">
        <w:rPr>
          <w:rFonts w:asciiTheme="majorHAnsi" w:hAnsiTheme="majorHAnsi" w:cstheme="majorBidi"/>
          <w:b/>
          <w:bCs/>
          <w:color w:val="000000"/>
          <w:lang w:bidi="ar-EG"/>
        </w:rPr>
        <w:t xml:space="preserve">Figure </w:t>
      </w:r>
      <w:r w:rsidR="009C1400" w:rsidRPr="00C40AC5">
        <w:rPr>
          <w:rFonts w:asciiTheme="majorHAnsi" w:hAnsiTheme="majorHAnsi" w:cstheme="majorBidi"/>
          <w:b/>
          <w:bCs/>
          <w:color w:val="000000"/>
          <w:lang w:bidi="ar-EG"/>
        </w:rPr>
        <w:t>(4-1)</w:t>
      </w:r>
    </w:p>
    <w:p w:rsidR="00456C12" w:rsidRPr="00C40AC5" w:rsidRDefault="00456C12" w:rsidP="00C40AC5">
      <w:pPr>
        <w:autoSpaceDE w:val="0"/>
        <w:autoSpaceDN w:val="0"/>
        <w:adjustRightInd w:val="0"/>
        <w:spacing w:before="0" w:after="0" w:line="276" w:lineRule="auto"/>
        <w:jc w:val="both"/>
        <w:rPr>
          <w:rFonts w:asciiTheme="majorHAnsi" w:hAnsiTheme="majorHAnsi" w:cstheme="majorBidi"/>
          <w:b/>
          <w:bCs/>
          <w:color w:val="000000"/>
          <w:rtl/>
          <w:lang w:bidi="ar-EG"/>
        </w:rPr>
      </w:pPr>
      <w:r w:rsidRPr="00C40AC5">
        <w:rPr>
          <w:rFonts w:asciiTheme="majorHAnsi" w:hAnsiTheme="majorHAnsi" w:cstheme="majorBidi"/>
          <w:b/>
          <w:bCs/>
          <w:color w:val="000000"/>
          <w:lang w:bidi="ar-EG"/>
        </w:rPr>
        <w:t>The division of responsibilities and tasks between team members in the field</w:t>
      </w:r>
      <w:r w:rsidR="00E508F1" w:rsidRPr="00C40AC5">
        <w:rPr>
          <w:rFonts w:asciiTheme="majorHAnsi" w:hAnsiTheme="majorHAnsi" w:cstheme="majorBidi"/>
          <w:color w:val="000000"/>
          <w:lang w:bidi="ar-EG"/>
        </w:rPr>
        <w:t xml:space="preserve">    </w:t>
      </w:r>
      <w:r w:rsidR="00E508F1" w:rsidRPr="00C40AC5">
        <w:rPr>
          <w:rFonts w:asciiTheme="majorHAnsi" w:hAnsiTheme="majorHAnsi" w:cstheme="majorBidi"/>
          <w:color w:val="000000"/>
          <w:rtl/>
          <w:lang w:bidi="ar-EG"/>
        </w:rPr>
        <w:t xml:space="preserve"> </w:t>
      </w:r>
      <w:r w:rsidRPr="00C40AC5">
        <w:rPr>
          <w:rFonts w:asciiTheme="majorHAnsi" w:hAnsiTheme="majorHAnsi" w:cstheme="majorBidi"/>
          <w:noProof/>
          <w:color w:val="000000"/>
          <w:shd w:val="clear" w:color="auto" w:fill="DEEAF6" w:themeFill="accent1" w:themeFillTint="33"/>
          <w:rtl/>
        </w:rPr>
        <w:drawing>
          <wp:inline distT="0" distB="0" distL="0" distR="0" wp14:anchorId="0B4A63CF" wp14:editId="3FE3A45C">
            <wp:extent cx="6163294" cy="3586348"/>
            <wp:effectExtent l="0" t="38100" r="9525" b="5270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A5AE5" w:rsidRPr="00C40AC5" w:rsidRDefault="002A5AE5" w:rsidP="00C40AC5">
      <w:pPr>
        <w:autoSpaceDE w:val="0"/>
        <w:autoSpaceDN w:val="0"/>
        <w:adjustRightInd w:val="0"/>
        <w:spacing w:before="0" w:after="240" w:line="276" w:lineRule="auto"/>
        <w:jc w:val="both"/>
        <w:rPr>
          <w:rFonts w:asciiTheme="majorHAnsi" w:hAnsiTheme="majorHAnsi" w:cstheme="majorBidi"/>
          <w:color w:val="000000"/>
          <w:rtl/>
          <w:lang w:bidi="ar-EG"/>
        </w:rPr>
      </w:pP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rPr>
      </w:pPr>
      <w:r w:rsidRPr="00C40AC5">
        <w:rPr>
          <w:rFonts w:asciiTheme="majorHAnsi" w:hAnsiTheme="majorHAnsi" w:cstheme="majorBidi"/>
        </w:rPr>
        <w:t xml:space="preserve">The team division goes in line with the levels of results required to achieve integrated program </w:t>
      </w:r>
      <w:r w:rsidR="00781E7D">
        <w:rPr>
          <w:rFonts w:asciiTheme="majorHAnsi" w:hAnsiTheme="majorHAnsi" w:cstheme="majorBidi"/>
        </w:rPr>
        <w:t xml:space="preserve">sides, </w:t>
      </w:r>
      <w:r w:rsidRPr="00C40AC5">
        <w:rPr>
          <w:rFonts w:asciiTheme="majorHAnsi" w:hAnsiTheme="majorHAnsi" w:cstheme="majorBidi"/>
        </w:rPr>
        <w:t>including the governance</w:t>
      </w:r>
      <w:r w:rsidR="00781E7D">
        <w:rPr>
          <w:rFonts w:asciiTheme="majorHAnsi" w:hAnsiTheme="majorHAnsi" w:cstheme="majorBidi"/>
        </w:rPr>
        <w:t xml:space="preserve">, </w:t>
      </w:r>
      <w:r w:rsidRPr="00C40AC5">
        <w:rPr>
          <w:rFonts w:asciiTheme="majorHAnsi" w:hAnsiTheme="majorHAnsi" w:cstheme="majorBidi"/>
        </w:rPr>
        <w:t xml:space="preserve">technical and financial management, political, legal and media support and quality assurance, as well as networking with national and international authorities. </w:t>
      </w:r>
      <w:r w:rsidR="00E42DBA">
        <w:rPr>
          <w:rFonts w:asciiTheme="majorHAnsi" w:hAnsiTheme="majorHAnsi" w:cstheme="majorBidi"/>
        </w:rPr>
        <w:t xml:space="preserve">In addition to </w:t>
      </w:r>
      <w:r w:rsidRPr="00C40AC5">
        <w:rPr>
          <w:rFonts w:asciiTheme="majorHAnsi" w:hAnsiTheme="majorHAnsi" w:cstheme="majorBidi"/>
        </w:rPr>
        <w:t>the Steering Committee which consist</w:t>
      </w:r>
      <w:r w:rsidR="00E42DBA">
        <w:rPr>
          <w:rFonts w:asciiTheme="majorHAnsi" w:hAnsiTheme="majorHAnsi" w:cstheme="majorBidi"/>
        </w:rPr>
        <w:t>ed</w:t>
      </w:r>
      <w:r w:rsidRPr="00C40AC5">
        <w:rPr>
          <w:rFonts w:asciiTheme="majorHAnsi" w:hAnsiTheme="majorHAnsi" w:cstheme="majorBidi"/>
        </w:rPr>
        <w:t xml:space="preserve"> of several organizations</w:t>
      </w:r>
      <w:r w:rsidR="0094787F">
        <w:rPr>
          <w:rFonts w:asciiTheme="majorHAnsi" w:hAnsiTheme="majorHAnsi" w:cstheme="majorBidi"/>
        </w:rPr>
        <w:t xml:space="preserve"> of </w:t>
      </w:r>
      <w:r w:rsidR="0094787F" w:rsidRPr="00A73678">
        <w:rPr>
          <w:rFonts w:asciiTheme="majorHAnsi" w:hAnsiTheme="majorHAnsi" w:cstheme="majorBidi"/>
        </w:rPr>
        <w:t>local and international</w:t>
      </w:r>
      <w:r w:rsidR="0094787F">
        <w:rPr>
          <w:rFonts w:asciiTheme="majorHAnsi" w:hAnsiTheme="majorHAnsi" w:cstheme="majorBidi"/>
        </w:rPr>
        <w:t xml:space="preserve"> types</w:t>
      </w:r>
      <w:r w:rsidRPr="00C40AC5">
        <w:rPr>
          <w:rFonts w:asciiTheme="majorHAnsi" w:hAnsiTheme="majorHAnsi" w:cstheme="majorBidi"/>
        </w:rPr>
        <w:t>.</w:t>
      </w:r>
      <w:r w:rsidR="00E508F1" w:rsidRPr="00C40AC5">
        <w:rPr>
          <w:rFonts w:asciiTheme="majorHAnsi" w:hAnsiTheme="majorHAnsi" w:cstheme="majorBidi"/>
        </w:rPr>
        <w:t xml:space="preserve"> </w:t>
      </w: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rPr>
      </w:pPr>
      <w:r w:rsidRPr="00C40AC5">
        <w:rPr>
          <w:rFonts w:asciiTheme="majorHAnsi" w:hAnsiTheme="majorHAnsi" w:cstheme="majorBidi"/>
        </w:rPr>
        <w:t xml:space="preserve">Then comes the supervisory level and that it substantive follow-up tasks to keep track of field work results achieved and the provision of technical support and also networking between the central and local levels. Then comes the technical field support level which is carried out by the followers in their </w:t>
      </w:r>
      <w:r w:rsidRPr="00C40AC5">
        <w:rPr>
          <w:rFonts w:asciiTheme="majorHAnsi" w:hAnsiTheme="majorHAnsi" w:cstheme="majorBidi"/>
        </w:rPr>
        <w:lastRenderedPageBreak/>
        <w:t>relationship with the</w:t>
      </w:r>
      <w:r w:rsidR="00E508F1" w:rsidRPr="00C40AC5">
        <w:rPr>
          <w:rFonts w:asciiTheme="majorHAnsi" w:hAnsiTheme="majorHAnsi" w:cstheme="majorBidi"/>
        </w:rPr>
        <w:t xml:space="preserve"> </w:t>
      </w:r>
      <w:r w:rsidRPr="00C40AC5">
        <w:rPr>
          <w:rFonts w:asciiTheme="majorHAnsi" w:hAnsiTheme="majorHAnsi" w:cstheme="majorBidi"/>
        </w:rPr>
        <w:t>coordinators</w:t>
      </w:r>
      <w:r w:rsidR="00E508F1" w:rsidRPr="00C40AC5">
        <w:rPr>
          <w:rFonts w:asciiTheme="majorHAnsi" w:hAnsiTheme="majorHAnsi" w:cstheme="majorBidi"/>
        </w:rPr>
        <w:t xml:space="preserve"> </w:t>
      </w:r>
      <w:r w:rsidRPr="00C40AC5">
        <w:rPr>
          <w:rFonts w:asciiTheme="majorHAnsi" w:hAnsiTheme="majorHAnsi" w:cstheme="majorBidi"/>
        </w:rPr>
        <w:t>who do their part to extend its network of field relations with youth centers, schools, health units, religious and other institutions</w:t>
      </w:r>
      <w:r w:rsidR="0094787F">
        <w:rPr>
          <w:rFonts w:asciiTheme="majorHAnsi" w:hAnsiTheme="majorHAnsi" w:cstheme="majorBidi"/>
        </w:rPr>
        <w:t>. T</w:t>
      </w:r>
      <w:r w:rsidRPr="00C40AC5">
        <w:rPr>
          <w:rFonts w:asciiTheme="majorHAnsi" w:hAnsiTheme="majorHAnsi" w:cstheme="majorBidi"/>
        </w:rPr>
        <w:t xml:space="preserve">hey also organize seminars and </w:t>
      </w:r>
      <w:r w:rsidRPr="00C40AC5">
        <w:rPr>
          <w:rFonts w:asciiTheme="majorHAnsi" w:hAnsiTheme="majorHAnsi" w:cstheme="majorBidi"/>
          <w:lang w:bidi="ar-EG"/>
        </w:rPr>
        <w:t xml:space="preserve">stimulate </w:t>
      </w:r>
      <w:r w:rsidRPr="00C40AC5">
        <w:rPr>
          <w:rFonts w:asciiTheme="majorHAnsi" w:hAnsiTheme="majorHAnsi" w:cstheme="majorBidi"/>
        </w:rPr>
        <w:t xml:space="preserve">community participation and management initiatives directed towards households and community services for families, </w:t>
      </w:r>
      <w:r w:rsidR="00BD4182">
        <w:rPr>
          <w:rFonts w:asciiTheme="majorHAnsi" w:hAnsiTheme="majorHAnsi" w:cstheme="majorBidi"/>
        </w:rPr>
        <w:t xml:space="preserve">besides </w:t>
      </w:r>
      <w:r w:rsidRPr="00C40AC5">
        <w:rPr>
          <w:rFonts w:asciiTheme="majorHAnsi" w:hAnsiTheme="majorHAnsi" w:cstheme="majorBidi"/>
        </w:rPr>
        <w:t>doing collective or home visits.</w:t>
      </w:r>
    </w:p>
    <w:p w:rsidR="00456C12" w:rsidRPr="00C40AC5" w:rsidRDefault="00456C12"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tl/>
        </w:rPr>
      </w:pPr>
      <w:bookmarkStart w:id="606" w:name="_Toc423037857"/>
      <w:bookmarkStart w:id="607" w:name="_Toc423037951"/>
      <w:bookmarkStart w:id="608" w:name="_Toc423038045"/>
      <w:bookmarkStart w:id="609" w:name="_Toc423038138"/>
      <w:bookmarkStart w:id="610" w:name="_Toc423094890"/>
      <w:bookmarkStart w:id="611" w:name="_Toc423097631"/>
      <w:bookmarkStart w:id="612" w:name="_Toc423111666"/>
      <w:bookmarkStart w:id="613" w:name="_Toc423116693"/>
      <w:bookmarkStart w:id="614" w:name="_Toc423125856"/>
      <w:bookmarkStart w:id="615" w:name="_Toc423126416"/>
      <w:bookmarkStart w:id="616" w:name="_Toc423126976"/>
      <w:bookmarkStart w:id="617" w:name="_Toc423127538"/>
      <w:bookmarkStart w:id="618" w:name="_Toc419712891"/>
      <w:bookmarkStart w:id="619" w:name="_Toc423127539"/>
      <w:bookmarkEnd w:id="606"/>
      <w:bookmarkEnd w:id="607"/>
      <w:bookmarkEnd w:id="608"/>
      <w:bookmarkEnd w:id="609"/>
      <w:bookmarkEnd w:id="610"/>
      <w:bookmarkEnd w:id="611"/>
      <w:bookmarkEnd w:id="612"/>
      <w:bookmarkEnd w:id="613"/>
      <w:bookmarkEnd w:id="614"/>
      <w:bookmarkEnd w:id="615"/>
      <w:bookmarkEnd w:id="616"/>
      <w:bookmarkEnd w:id="617"/>
      <w:r w:rsidRPr="00C40AC5">
        <w:rPr>
          <w:rFonts w:asciiTheme="minorBidi" w:hAnsiTheme="minorBidi" w:cstheme="minorBidi"/>
          <w:i w:val="0"/>
          <w:iCs/>
          <w:color w:val="0070C0"/>
          <w:sz w:val="24"/>
          <w:szCs w:val="24"/>
        </w:rPr>
        <w:t xml:space="preserve">NGO’s </w:t>
      </w:r>
      <w:r w:rsidR="0038295A" w:rsidRPr="00C40AC5">
        <w:rPr>
          <w:rFonts w:asciiTheme="minorBidi" w:hAnsiTheme="minorBidi" w:cstheme="minorBidi"/>
          <w:i w:val="0"/>
          <w:iCs/>
          <w:color w:val="0070C0"/>
          <w:sz w:val="24"/>
          <w:szCs w:val="24"/>
        </w:rPr>
        <w:t>Communicat</w:t>
      </w:r>
      <w:r w:rsidR="00374393">
        <w:rPr>
          <w:rFonts w:asciiTheme="minorBidi" w:hAnsiTheme="minorBidi" w:cstheme="minorBidi"/>
          <w:i w:val="0"/>
          <w:iCs/>
          <w:color w:val="0070C0"/>
          <w:sz w:val="24"/>
          <w:szCs w:val="24"/>
        </w:rPr>
        <w:t>ion</w:t>
      </w:r>
      <w:r w:rsidR="0038295A" w:rsidRPr="00C40AC5">
        <w:rPr>
          <w:rFonts w:asciiTheme="minorBidi" w:hAnsiTheme="minorBidi" w:cstheme="minorBidi"/>
          <w:i w:val="0"/>
          <w:iCs/>
          <w:color w:val="0070C0"/>
          <w:sz w:val="24"/>
          <w:szCs w:val="24"/>
        </w:rPr>
        <w:t xml:space="preserve"> with Target </w:t>
      </w:r>
      <w:bookmarkEnd w:id="618"/>
      <w:r w:rsidR="00374393">
        <w:rPr>
          <w:rFonts w:asciiTheme="minorBidi" w:hAnsiTheme="minorBidi" w:cstheme="minorBidi"/>
          <w:i w:val="0"/>
          <w:iCs/>
          <w:color w:val="0070C0"/>
          <w:sz w:val="24"/>
          <w:szCs w:val="24"/>
        </w:rPr>
        <w:t>Beneficiaries</w:t>
      </w:r>
      <w:bookmarkEnd w:id="619"/>
    </w:p>
    <w:p w:rsidR="00456C12" w:rsidRPr="00C40AC5" w:rsidRDefault="00374393" w:rsidP="00C40AC5">
      <w:pPr>
        <w:pStyle w:val="Heading3"/>
        <w:numPr>
          <w:ilvl w:val="0"/>
          <w:numId w:val="24"/>
        </w:numPr>
        <w:spacing w:before="0" w:after="240" w:line="276" w:lineRule="auto"/>
        <w:ind w:left="360"/>
        <w:jc w:val="both"/>
        <w:rPr>
          <w:rFonts w:asciiTheme="minorBidi" w:hAnsiTheme="minorBidi" w:cstheme="minorBidi"/>
          <w:b/>
          <w:bCs/>
          <w:color w:val="0070C0"/>
          <w:sz w:val="22"/>
          <w:szCs w:val="22"/>
          <w:rtl/>
        </w:rPr>
      </w:pPr>
      <w:bookmarkStart w:id="620" w:name="_Toc415269089"/>
      <w:bookmarkStart w:id="621" w:name="_Toc419712892"/>
      <w:bookmarkStart w:id="622" w:name="_Toc423127540"/>
      <w:r>
        <w:rPr>
          <w:rFonts w:asciiTheme="minorBidi" w:hAnsiTheme="minorBidi" w:cstheme="minorBidi"/>
          <w:b/>
          <w:bCs/>
          <w:color w:val="0070C0"/>
          <w:sz w:val="22"/>
          <w:szCs w:val="22"/>
        </w:rPr>
        <w:t xml:space="preserve">Reach Out to </w:t>
      </w:r>
      <w:r w:rsidR="0038295A" w:rsidRPr="00C40AC5">
        <w:rPr>
          <w:rFonts w:asciiTheme="minorBidi" w:hAnsiTheme="minorBidi" w:cstheme="minorBidi"/>
          <w:b/>
          <w:bCs/>
          <w:color w:val="0070C0"/>
          <w:sz w:val="22"/>
          <w:szCs w:val="22"/>
        </w:rPr>
        <w:t xml:space="preserve">Community </w:t>
      </w:r>
      <w:r>
        <w:rPr>
          <w:rFonts w:asciiTheme="minorBidi" w:hAnsiTheme="minorBidi" w:cstheme="minorBidi"/>
          <w:b/>
          <w:bCs/>
          <w:color w:val="0070C0"/>
          <w:sz w:val="22"/>
          <w:szCs w:val="22"/>
        </w:rPr>
        <w:t xml:space="preserve">and </w:t>
      </w:r>
      <w:r w:rsidR="0038295A" w:rsidRPr="00C40AC5">
        <w:rPr>
          <w:rFonts w:asciiTheme="minorBidi" w:hAnsiTheme="minorBidi" w:cstheme="minorBidi"/>
          <w:b/>
          <w:bCs/>
          <w:color w:val="0070C0"/>
          <w:sz w:val="22"/>
          <w:szCs w:val="22"/>
        </w:rPr>
        <w:t xml:space="preserve">Field </w:t>
      </w:r>
      <w:bookmarkEnd w:id="620"/>
      <w:bookmarkEnd w:id="621"/>
      <w:r>
        <w:rPr>
          <w:rFonts w:asciiTheme="minorBidi" w:hAnsiTheme="minorBidi" w:cstheme="minorBidi"/>
          <w:b/>
          <w:bCs/>
          <w:color w:val="0070C0"/>
          <w:sz w:val="22"/>
          <w:szCs w:val="22"/>
        </w:rPr>
        <w:t>Work Mobilization</w:t>
      </w:r>
      <w:bookmarkEnd w:id="622"/>
      <w:r>
        <w:rPr>
          <w:rFonts w:asciiTheme="minorBidi" w:hAnsiTheme="minorBidi" w:cstheme="minorBidi"/>
          <w:b/>
          <w:bCs/>
          <w:color w:val="0070C0"/>
          <w:sz w:val="22"/>
          <w:szCs w:val="22"/>
        </w:rPr>
        <w:t xml:space="preserve"> </w:t>
      </w:r>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The success of the NGOs in diversi</w:t>
      </w:r>
      <w:r w:rsidR="00BD4182">
        <w:rPr>
          <w:rFonts w:asciiTheme="minorBidi" w:hAnsiTheme="minorBidi"/>
          <w:b/>
          <w:bCs/>
          <w:color w:val="FF0000"/>
          <w:lang w:bidi="ar-EG"/>
        </w:rPr>
        <w:t>fying</w:t>
      </w:r>
      <w:r w:rsidRPr="00C40AC5">
        <w:rPr>
          <w:rFonts w:asciiTheme="minorBidi" w:hAnsiTheme="minorBidi"/>
          <w:b/>
          <w:bCs/>
          <w:color w:val="FF0000"/>
          <w:lang w:bidi="ar-EG"/>
        </w:rPr>
        <w:t xml:space="preserve"> the means of community outreach</w:t>
      </w:r>
    </w:p>
    <w:p w:rsidR="00456C12" w:rsidRPr="00C40AC5" w:rsidRDefault="00456C12" w:rsidP="00C40AC5">
      <w:pPr>
        <w:autoSpaceDE w:val="0"/>
        <w:autoSpaceDN w:val="0"/>
        <w:adjustRightInd w:val="0"/>
        <w:spacing w:before="0" w:after="240" w:line="276" w:lineRule="auto"/>
        <w:jc w:val="both"/>
        <w:rPr>
          <w:rFonts w:asciiTheme="majorHAnsi" w:hAnsiTheme="majorHAnsi" w:cstheme="majorBidi"/>
        </w:rPr>
      </w:pPr>
      <w:r w:rsidRPr="00C40AC5">
        <w:rPr>
          <w:rFonts w:asciiTheme="majorHAnsi" w:hAnsiTheme="majorHAnsi" w:cstheme="majorBidi"/>
        </w:rPr>
        <w:t xml:space="preserve">The program has succeeded in </w:t>
      </w:r>
      <w:r w:rsidR="00BD4182">
        <w:rPr>
          <w:rFonts w:asciiTheme="majorHAnsi" w:hAnsiTheme="majorHAnsi" w:cstheme="majorBidi"/>
        </w:rPr>
        <w:t>mobilizing</w:t>
      </w:r>
      <w:r w:rsidR="00BD4182" w:rsidRPr="00C40AC5">
        <w:rPr>
          <w:rFonts w:asciiTheme="majorHAnsi" w:hAnsiTheme="majorHAnsi" w:cstheme="majorBidi"/>
        </w:rPr>
        <w:t xml:space="preserve"> </w:t>
      </w:r>
      <w:r w:rsidRPr="00C40AC5">
        <w:rPr>
          <w:rFonts w:asciiTheme="majorHAnsi" w:hAnsiTheme="majorHAnsi" w:cstheme="majorBidi"/>
        </w:rPr>
        <w:t xml:space="preserve">its activities among the ten </w:t>
      </w:r>
      <w:r w:rsidR="00BD4182">
        <w:rPr>
          <w:rFonts w:asciiTheme="majorHAnsi" w:hAnsiTheme="majorHAnsi" w:cstheme="majorBidi"/>
        </w:rPr>
        <w:t xml:space="preserve">target </w:t>
      </w:r>
      <w:r w:rsidRPr="00C40AC5">
        <w:rPr>
          <w:rFonts w:asciiTheme="majorHAnsi" w:hAnsiTheme="majorHAnsi" w:cstheme="majorBidi"/>
        </w:rPr>
        <w:t>governorates</w:t>
      </w:r>
      <w:r w:rsidR="00BD4182">
        <w:rPr>
          <w:rFonts w:asciiTheme="majorHAnsi" w:hAnsiTheme="majorHAnsi" w:cstheme="majorBidi"/>
        </w:rPr>
        <w:t xml:space="preserve">, </w:t>
      </w:r>
      <w:r w:rsidRPr="00C40AC5">
        <w:rPr>
          <w:rFonts w:asciiTheme="majorHAnsi" w:hAnsiTheme="majorHAnsi" w:cstheme="majorBidi"/>
        </w:rPr>
        <w:t>in partnership with civil socie</w:t>
      </w:r>
      <w:r w:rsidR="00BD4182">
        <w:rPr>
          <w:rFonts w:asciiTheme="majorHAnsi" w:hAnsiTheme="majorHAnsi" w:cstheme="majorBidi"/>
        </w:rPr>
        <w:t>ty organizations that</w:t>
      </w:r>
      <w:r w:rsidRPr="00C40AC5">
        <w:rPr>
          <w:rFonts w:asciiTheme="majorHAnsi" w:hAnsiTheme="majorHAnsi" w:cstheme="majorBidi"/>
        </w:rPr>
        <w:t xml:space="preserve"> enjoy high degree</w:t>
      </w:r>
      <w:r w:rsidR="00BD4182">
        <w:rPr>
          <w:rFonts w:asciiTheme="majorHAnsi" w:hAnsiTheme="majorHAnsi" w:cstheme="majorBidi"/>
        </w:rPr>
        <w:t>s</w:t>
      </w:r>
      <w:r w:rsidRPr="00C40AC5">
        <w:rPr>
          <w:rFonts w:asciiTheme="majorHAnsi" w:hAnsiTheme="majorHAnsi" w:cstheme="majorBidi"/>
        </w:rPr>
        <w:t xml:space="preserve"> of confidence and </w:t>
      </w:r>
      <w:r w:rsidR="00D71FD5" w:rsidRPr="00C40AC5">
        <w:rPr>
          <w:rFonts w:asciiTheme="majorHAnsi" w:hAnsiTheme="majorHAnsi" w:cstheme="majorBidi"/>
        </w:rPr>
        <w:t>efficiency</w:t>
      </w:r>
      <w:r w:rsidRPr="00C40AC5">
        <w:rPr>
          <w:rFonts w:asciiTheme="majorHAnsi" w:hAnsiTheme="majorHAnsi" w:cstheme="majorBidi"/>
        </w:rPr>
        <w:t xml:space="preserve"> access</w:t>
      </w:r>
      <w:r w:rsidR="00BD4182">
        <w:rPr>
          <w:rFonts w:asciiTheme="majorHAnsi" w:hAnsiTheme="majorHAnsi" w:cstheme="majorBidi"/>
        </w:rPr>
        <w:t>ing</w:t>
      </w:r>
      <w:r w:rsidRPr="00C40AC5">
        <w:rPr>
          <w:rFonts w:asciiTheme="majorHAnsi" w:hAnsiTheme="majorHAnsi" w:cstheme="majorBidi"/>
        </w:rPr>
        <w:t xml:space="preserve"> most community groups using </w:t>
      </w:r>
      <w:r w:rsidR="00BD4182">
        <w:rPr>
          <w:rFonts w:asciiTheme="majorHAnsi" w:hAnsiTheme="majorHAnsi" w:cstheme="majorBidi"/>
        </w:rPr>
        <w:t xml:space="preserve">the </w:t>
      </w:r>
      <w:r w:rsidRPr="00C40AC5">
        <w:rPr>
          <w:rFonts w:asciiTheme="majorHAnsi" w:hAnsiTheme="majorHAnsi" w:cstheme="majorBidi"/>
        </w:rPr>
        <w:t xml:space="preserve">media </w:t>
      </w:r>
      <w:r w:rsidR="00BD4182">
        <w:rPr>
          <w:rFonts w:asciiTheme="majorHAnsi" w:hAnsiTheme="majorHAnsi" w:cstheme="majorBidi"/>
        </w:rPr>
        <w:t xml:space="preserve">besides other </w:t>
      </w:r>
      <w:r w:rsidRPr="00C40AC5">
        <w:rPr>
          <w:rFonts w:asciiTheme="majorHAnsi" w:hAnsiTheme="majorHAnsi" w:cstheme="majorBidi"/>
        </w:rPr>
        <w:t>different</w:t>
      </w:r>
      <w:r w:rsidR="00E508F1" w:rsidRPr="00C40AC5">
        <w:rPr>
          <w:rFonts w:asciiTheme="majorHAnsi" w:hAnsiTheme="majorHAnsi" w:cstheme="majorBidi"/>
        </w:rPr>
        <w:t xml:space="preserve"> </w:t>
      </w:r>
      <w:r w:rsidRPr="00C40AC5">
        <w:rPr>
          <w:rFonts w:asciiTheme="majorHAnsi" w:hAnsiTheme="majorHAnsi" w:cstheme="majorBidi"/>
        </w:rPr>
        <w:t xml:space="preserve">means of awareness </w:t>
      </w:r>
      <w:r w:rsidR="00BD4182">
        <w:rPr>
          <w:rFonts w:asciiTheme="majorHAnsi" w:hAnsiTheme="majorHAnsi" w:cstheme="majorBidi"/>
        </w:rPr>
        <w:t>like</w:t>
      </w:r>
      <w:r w:rsidRPr="00C40AC5">
        <w:rPr>
          <w:rFonts w:asciiTheme="majorHAnsi" w:hAnsiTheme="majorHAnsi" w:cstheme="majorBidi"/>
        </w:rPr>
        <w:t>:</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Awareness seminars</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Medical education</w:t>
      </w:r>
      <w:r w:rsidR="00E508F1" w:rsidRPr="00C40AC5">
        <w:rPr>
          <w:rFonts w:asciiTheme="majorHAnsi" w:hAnsiTheme="majorHAnsi" w:cstheme="majorBidi"/>
        </w:rPr>
        <w:t xml:space="preserve"> </w:t>
      </w:r>
      <w:r w:rsidRPr="00C40AC5">
        <w:rPr>
          <w:rFonts w:asciiTheme="majorHAnsi" w:hAnsiTheme="majorHAnsi" w:cstheme="majorBidi"/>
        </w:rPr>
        <w:t>meetings</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Skill training for youth</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Clerics exercises</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Drills for the leaders and facilitators</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Meetings to raise awareness in schools</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Medical meetings for officials</w:t>
      </w:r>
    </w:p>
    <w:p w:rsidR="00456C12" w:rsidRPr="00C40AC5" w:rsidRDefault="00456C12" w:rsidP="00C40AC5">
      <w:pPr>
        <w:spacing w:before="0" w:after="0" w:line="276" w:lineRule="auto"/>
        <w:jc w:val="both"/>
        <w:rPr>
          <w:rFonts w:asciiTheme="majorHAnsi" w:hAnsiTheme="majorHAnsi" w:cstheme="majorBidi"/>
        </w:rPr>
      </w:pPr>
      <w:r w:rsidRPr="00C40AC5">
        <w:rPr>
          <w:rFonts w:asciiTheme="majorHAnsi" w:hAnsiTheme="majorHAnsi" w:cstheme="majorBidi"/>
        </w:rPr>
        <w:t>• Meetings to raise awareness in schools</w:t>
      </w:r>
    </w:p>
    <w:p w:rsidR="00456C12" w:rsidRPr="00C40AC5" w:rsidRDefault="00456C12" w:rsidP="00C40AC5">
      <w:pPr>
        <w:spacing w:before="0" w:line="276" w:lineRule="auto"/>
        <w:jc w:val="both"/>
        <w:rPr>
          <w:rFonts w:asciiTheme="majorHAnsi" w:hAnsiTheme="majorHAnsi" w:cstheme="majorBidi"/>
        </w:rPr>
      </w:pPr>
      <w:r w:rsidRPr="00C40AC5">
        <w:rPr>
          <w:rFonts w:asciiTheme="majorHAnsi" w:hAnsiTheme="majorHAnsi" w:cstheme="majorBidi"/>
        </w:rPr>
        <w:t xml:space="preserve">• </w:t>
      </w:r>
      <w:r w:rsidR="00BD4182" w:rsidRPr="00105284">
        <w:rPr>
          <w:rFonts w:asciiTheme="majorHAnsi" w:hAnsiTheme="majorHAnsi" w:cstheme="majorBidi"/>
        </w:rPr>
        <w:t>Citizenship</w:t>
      </w:r>
      <w:r w:rsidRPr="00C40AC5">
        <w:rPr>
          <w:rFonts w:asciiTheme="majorHAnsi" w:hAnsiTheme="majorHAnsi" w:cstheme="majorBidi"/>
        </w:rPr>
        <w:t xml:space="preserve"> meetings for young people</w:t>
      </w:r>
    </w:p>
    <w:p w:rsidR="00456C12" w:rsidRPr="00C40AC5" w:rsidRDefault="00456C12" w:rsidP="00C40AC5">
      <w:pPr>
        <w:spacing w:before="0" w:after="240" w:line="276" w:lineRule="auto"/>
        <w:jc w:val="both"/>
        <w:rPr>
          <w:rFonts w:asciiTheme="majorHAnsi" w:hAnsiTheme="majorHAnsi" w:cstheme="majorBidi"/>
        </w:rPr>
      </w:pPr>
      <w:r w:rsidRPr="00C40AC5">
        <w:rPr>
          <w:rFonts w:asciiTheme="majorHAnsi" w:hAnsiTheme="majorHAnsi" w:cstheme="majorBidi"/>
        </w:rPr>
        <w:t>87% of field coordinators reported that public forums have the highest</w:t>
      </w:r>
      <w:r w:rsidR="00E508F1" w:rsidRPr="00C40AC5">
        <w:rPr>
          <w:rFonts w:asciiTheme="majorHAnsi" w:hAnsiTheme="majorHAnsi" w:cstheme="majorBidi"/>
        </w:rPr>
        <w:t xml:space="preserve"> </w:t>
      </w:r>
      <w:r w:rsidRPr="00C40AC5">
        <w:rPr>
          <w:rFonts w:asciiTheme="majorHAnsi" w:hAnsiTheme="majorHAnsi" w:cstheme="majorBidi"/>
        </w:rPr>
        <w:t>impact on families</w:t>
      </w:r>
      <w:r w:rsidR="00CB5B1F">
        <w:rPr>
          <w:rFonts w:asciiTheme="majorHAnsi" w:hAnsiTheme="majorHAnsi" w:cstheme="majorBidi"/>
        </w:rPr>
        <w:t>.</w:t>
      </w:r>
      <w:r w:rsidRPr="00C40AC5">
        <w:rPr>
          <w:rFonts w:asciiTheme="majorHAnsi" w:hAnsiTheme="majorHAnsi" w:cstheme="majorBidi"/>
        </w:rPr>
        <w:t xml:space="preserve"> </w:t>
      </w:r>
      <w:r w:rsidR="00CB5B1F">
        <w:rPr>
          <w:rFonts w:asciiTheme="majorHAnsi" w:hAnsiTheme="majorHAnsi" w:cstheme="majorBidi"/>
        </w:rPr>
        <w:t>T</w:t>
      </w:r>
      <w:r w:rsidRPr="00C40AC5">
        <w:rPr>
          <w:rFonts w:asciiTheme="majorHAnsi" w:hAnsiTheme="majorHAnsi" w:cstheme="majorBidi"/>
        </w:rPr>
        <w:t xml:space="preserve">here was </w:t>
      </w:r>
      <w:r w:rsidR="00CB5B1F">
        <w:rPr>
          <w:rFonts w:asciiTheme="majorHAnsi" w:hAnsiTheme="majorHAnsi" w:cstheme="majorBidi"/>
        </w:rPr>
        <w:t xml:space="preserve">also </w:t>
      </w:r>
      <w:r w:rsidRPr="00C40AC5">
        <w:rPr>
          <w:rFonts w:asciiTheme="majorHAnsi" w:hAnsiTheme="majorHAnsi" w:cstheme="majorBidi"/>
        </w:rPr>
        <w:t xml:space="preserve">consistency </w:t>
      </w:r>
      <w:r w:rsidR="00CB5B1F">
        <w:rPr>
          <w:rFonts w:asciiTheme="majorHAnsi" w:hAnsiTheme="majorHAnsi" w:cstheme="majorBidi"/>
        </w:rPr>
        <w:t xml:space="preserve">of </w:t>
      </w:r>
      <w:r w:rsidRPr="00C40AC5">
        <w:rPr>
          <w:rFonts w:asciiTheme="majorHAnsi" w:hAnsiTheme="majorHAnsi" w:cstheme="majorBidi"/>
        </w:rPr>
        <w:t xml:space="preserve">all research tools </w:t>
      </w:r>
      <w:r w:rsidR="00CB5B1F">
        <w:rPr>
          <w:rFonts w:asciiTheme="majorHAnsi" w:hAnsiTheme="majorHAnsi" w:cstheme="majorBidi"/>
        </w:rPr>
        <w:t xml:space="preserve">employing </w:t>
      </w:r>
      <w:r w:rsidRPr="00C40AC5">
        <w:rPr>
          <w:rFonts w:asciiTheme="majorHAnsi" w:hAnsiTheme="majorHAnsi" w:cstheme="majorBidi"/>
        </w:rPr>
        <w:t xml:space="preserve">quantitative and qualitative research </w:t>
      </w:r>
      <w:r w:rsidR="00CB5B1F">
        <w:rPr>
          <w:rFonts w:asciiTheme="majorHAnsi" w:hAnsiTheme="majorHAnsi" w:cstheme="majorBidi"/>
        </w:rPr>
        <w:t xml:space="preserve">methodologies, as evident in the findings of target </w:t>
      </w:r>
      <w:r w:rsidRPr="00C40AC5">
        <w:rPr>
          <w:rFonts w:asciiTheme="majorHAnsi" w:hAnsiTheme="majorHAnsi" w:cstheme="majorBidi"/>
        </w:rPr>
        <w:t>household responses.</w:t>
      </w:r>
      <w:r w:rsidR="00CB5B1F">
        <w:rPr>
          <w:rFonts w:asciiTheme="majorHAnsi" w:hAnsiTheme="majorHAnsi" w:cstheme="majorBidi"/>
        </w:rPr>
        <w:t xml:space="preserve"> </w:t>
      </w:r>
      <w:r w:rsidRPr="00C40AC5">
        <w:rPr>
          <w:rFonts w:asciiTheme="majorHAnsi" w:hAnsiTheme="majorHAnsi" w:cstheme="majorBidi"/>
        </w:rPr>
        <w:t xml:space="preserve">49.8% reported that home visits are a positive influence and useful community outreach in the first steps of community outreach, but must be </w:t>
      </w:r>
      <w:r w:rsidR="000B2C58">
        <w:rPr>
          <w:rFonts w:asciiTheme="majorHAnsi" w:hAnsiTheme="majorHAnsi" w:cstheme="majorBidi"/>
        </w:rPr>
        <w:t>coupled</w:t>
      </w:r>
      <w:r w:rsidR="000B2C58" w:rsidRPr="00C40AC5">
        <w:rPr>
          <w:rFonts w:asciiTheme="majorHAnsi" w:hAnsiTheme="majorHAnsi" w:cstheme="majorBidi"/>
        </w:rPr>
        <w:t xml:space="preserve"> </w:t>
      </w:r>
      <w:r w:rsidRPr="00C40AC5">
        <w:rPr>
          <w:rFonts w:asciiTheme="majorHAnsi" w:hAnsiTheme="majorHAnsi" w:cstheme="majorBidi"/>
        </w:rPr>
        <w:t xml:space="preserve">directly </w:t>
      </w:r>
      <w:r w:rsidR="000B2C58">
        <w:rPr>
          <w:rFonts w:asciiTheme="majorHAnsi" w:hAnsiTheme="majorHAnsi" w:cstheme="majorBidi"/>
        </w:rPr>
        <w:t xml:space="preserve">with more </w:t>
      </w:r>
      <w:r w:rsidRPr="00C40AC5">
        <w:rPr>
          <w:rFonts w:asciiTheme="majorHAnsi" w:hAnsiTheme="majorHAnsi" w:cstheme="majorBidi"/>
        </w:rPr>
        <w:t xml:space="preserve">public meetings and seminars. </w:t>
      </w:r>
      <w:r w:rsidR="000B2C58">
        <w:rPr>
          <w:rFonts w:asciiTheme="majorHAnsi" w:hAnsiTheme="majorHAnsi" w:cstheme="majorBidi"/>
        </w:rPr>
        <w:t>M</w:t>
      </w:r>
      <w:r w:rsidRPr="00C40AC5">
        <w:rPr>
          <w:rFonts w:asciiTheme="majorHAnsi" w:hAnsiTheme="majorHAnsi" w:cstheme="majorBidi"/>
        </w:rPr>
        <w:t>ass gatherings in homes or in public institutions w</w:t>
      </w:r>
      <w:r w:rsidR="009111DE">
        <w:rPr>
          <w:rFonts w:asciiTheme="majorHAnsi" w:hAnsiTheme="majorHAnsi" w:cstheme="majorBidi"/>
        </w:rPr>
        <w:t>ere</w:t>
      </w:r>
      <w:r w:rsidRPr="00C40AC5">
        <w:rPr>
          <w:rFonts w:asciiTheme="majorHAnsi" w:hAnsiTheme="majorHAnsi" w:cstheme="majorBidi"/>
        </w:rPr>
        <w:t xml:space="preserve"> the third choice of coordinators in the terms of effect </w:t>
      </w:r>
      <w:r w:rsidR="009111DE">
        <w:rPr>
          <w:rFonts w:asciiTheme="majorHAnsi" w:hAnsiTheme="majorHAnsi" w:cstheme="majorBidi"/>
        </w:rPr>
        <w:t>(</w:t>
      </w:r>
      <w:r w:rsidRPr="00C40AC5">
        <w:rPr>
          <w:rFonts w:asciiTheme="majorHAnsi" w:hAnsiTheme="majorHAnsi" w:cstheme="majorBidi"/>
        </w:rPr>
        <w:t>41%</w:t>
      </w:r>
      <w:r w:rsidR="009111DE">
        <w:rPr>
          <w:rFonts w:asciiTheme="majorHAnsi" w:hAnsiTheme="majorHAnsi" w:cstheme="majorBidi"/>
        </w:rPr>
        <w:t xml:space="preserve">), plus </w:t>
      </w:r>
      <w:r w:rsidRPr="00C40AC5">
        <w:rPr>
          <w:rFonts w:asciiTheme="majorHAnsi" w:hAnsiTheme="majorHAnsi" w:cstheme="majorBidi"/>
        </w:rPr>
        <w:t xml:space="preserve">meetings in medical convoys. Coordinators have pointed out </w:t>
      </w:r>
      <w:r w:rsidR="009111DE">
        <w:rPr>
          <w:rFonts w:asciiTheme="majorHAnsi" w:hAnsiTheme="majorHAnsi" w:cstheme="majorBidi"/>
          <w:lang w:bidi="ar-EG"/>
        </w:rPr>
        <w:t>t</w:t>
      </w:r>
      <w:r w:rsidRPr="00C40AC5">
        <w:rPr>
          <w:rFonts w:asciiTheme="majorHAnsi" w:hAnsiTheme="majorHAnsi" w:cstheme="majorBidi"/>
          <w:lang w:bidi="ar-EG"/>
        </w:rPr>
        <w:t xml:space="preserve">hat the medical convoys are not only used for awareness reasons, </w:t>
      </w:r>
      <w:r w:rsidR="009111DE">
        <w:rPr>
          <w:rFonts w:asciiTheme="majorHAnsi" w:hAnsiTheme="majorHAnsi" w:cstheme="majorBidi"/>
          <w:lang w:bidi="ar-EG"/>
        </w:rPr>
        <w:t>b</w:t>
      </w:r>
      <w:r w:rsidR="009111DE" w:rsidRPr="00C40AC5">
        <w:rPr>
          <w:rFonts w:asciiTheme="majorHAnsi" w:hAnsiTheme="majorHAnsi" w:cstheme="majorBidi"/>
          <w:lang w:bidi="ar-EG"/>
        </w:rPr>
        <w:t xml:space="preserve">ut </w:t>
      </w:r>
      <w:r w:rsidRPr="00C40AC5">
        <w:rPr>
          <w:rFonts w:asciiTheme="majorHAnsi" w:hAnsiTheme="majorHAnsi" w:cstheme="majorBidi"/>
          <w:lang w:bidi="ar-EG"/>
        </w:rPr>
        <w:t xml:space="preserve">also </w:t>
      </w:r>
      <w:r w:rsidR="009111DE">
        <w:rPr>
          <w:rFonts w:asciiTheme="majorHAnsi" w:hAnsiTheme="majorHAnsi" w:cstheme="majorBidi"/>
          <w:lang w:bidi="ar-EG"/>
        </w:rPr>
        <w:t xml:space="preserve">for </w:t>
      </w:r>
      <w:r w:rsidRPr="00C40AC5">
        <w:rPr>
          <w:rFonts w:asciiTheme="majorHAnsi" w:hAnsiTheme="majorHAnsi" w:cstheme="majorBidi"/>
          <w:lang w:bidi="ar-EG"/>
        </w:rPr>
        <w:t>provi</w:t>
      </w:r>
      <w:r w:rsidR="009111DE">
        <w:rPr>
          <w:rFonts w:asciiTheme="majorHAnsi" w:hAnsiTheme="majorHAnsi" w:cstheme="majorBidi"/>
          <w:lang w:bidi="ar-EG"/>
        </w:rPr>
        <w:t>sion of</w:t>
      </w:r>
      <w:r w:rsidRPr="00C40AC5">
        <w:rPr>
          <w:rFonts w:asciiTheme="majorHAnsi" w:hAnsiTheme="majorHAnsi" w:cstheme="majorBidi"/>
          <w:lang w:bidi="ar-EG"/>
        </w:rPr>
        <w:t xml:space="preserve"> medical services to households</w:t>
      </w:r>
      <w:r w:rsidR="009111DE">
        <w:rPr>
          <w:rFonts w:asciiTheme="majorHAnsi" w:hAnsiTheme="majorHAnsi" w:cstheme="majorBidi"/>
          <w:lang w:bidi="ar-EG"/>
        </w:rPr>
        <w:t xml:space="preserve">, </w:t>
      </w:r>
      <w:r w:rsidRPr="00C40AC5">
        <w:rPr>
          <w:rFonts w:asciiTheme="majorHAnsi" w:hAnsiTheme="majorHAnsi" w:cstheme="majorBidi"/>
          <w:lang w:bidi="ar-EG"/>
        </w:rPr>
        <w:t>earn</w:t>
      </w:r>
      <w:r w:rsidR="009111DE">
        <w:rPr>
          <w:rFonts w:asciiTheme="majorHAnsi" w:hAnsiTheme="majorHAnsi" w:cstheme="majorBidi"/>
          <w:lang w:bidi="ar-EG"/>
        </w:rPr>
        <w:t>ing</w:t>
      </w:r>
      <w:r w:rsidRPr="00C40AC5">
        <w:rPr>
          <w:rFonts w:asciiTheme="majorHAnsi" w:hAnsiTheme="majorHAnsi" w:cstheme="majorBidi"/>
          <w:lang w:bidi="ar-EG"/>
        </w:rPr>
        <w:t xml:space="preserve"> their trust</w:t>
      </w:r>
      <w:r w:rsidR="009111DE">
        <w:rPr>
          <w:rFonts w:asciiTheme="majorHAnsi" w:hAnsiTheme="majorHAnsi" w:cstheme="majorBidi"/>
          <w:lang w:bidi="ar-EG"/>
        </w:rPr>
        <w:t xml:space="preserve"> and </w:t>
      </w:r>
      <w:r w:rsidRPr="00C40AC5">
        <w:rPr>
          <w:rFonts w:asciiTheme="majorHAnsi" w:hAnsiTheme="majorHAnsi" w:cstheme="majorBidi"/>
          <w:lang w:bidi="ar-EG"/>
        </w:rPr>
        <w:t>magnify</w:t>
      </w:r>
      <w:r w:rsidR="009111DE">
        <w:rPr>
          <w:rFonts w:asciiTheme="majorHAnsi" w:hAnsiTheme="majorHAnsi" w:cstheme="majorBidi"/>
          <w:lang w:bidi="ar-EG"/>
        </w:rPr>
        <w:t>ing impacts</w:t>
      </w:r>
      <w:r w:rsidRPr="00C40AC5">
        <w:rPr>
          <w:rFonts w:asciiTheme="majorHAnsi" w:hAnsiTheme="majorHAnsi" w:cstheme="majorBidi"/>
          <w:lang w:bidi="ar-EG"/>
        </w:rPr>
        <w:t xml:space="preserve">. </w:t>
      </w:r>
    </w:p>
    <w:p w:rsidR="00456C12" w:rsidRPr="00C40AC5" w:rsidRDefault="009111DE" w:rsidP="00C40AC5">
      <w:pPr>
        <w:spacing w:before="0" w:after="240" w:line="276" w:lineRule="auto"/>
        <w:jc w:val="both"/>
        <w:rPr>
          <w:rFonts w:asciiTheme="majorHAnsi" w:hAnsiTheme="majorHAnsi" w:cstheme="majorBidi"/>
          <w:color w:val="000000"/>
        </w:rPr>
      </w:pPr>
      <w:r>
        <w:rPr>
          <w:rFonts w:asciiTheme="majorHAnsi" w:hAnsiTheme="majorHAnsi" w:cstheme="majorBidi"/>
          <w:lang w:bidi="ar-EG"/>
        </w:rPr>
        <w:t>B</w:t>
      </w:r>
      <w:r w:rsidR="00456C12" w:rsidRPr="00C40AC5">
        <w:rPr>
          <w:rFonts w:asciiTheme="majorHAnsi" w:hAnsiTheme="majorHAnsi" w:cstheme="majorBidi"/>
          <w:lang w:bidi="ar-EG"/>
        </w:rPr>
        <w:t>y analyzing field team’s responses starting with NGOs, followers and coordinators</w:t>
      </w:r>
      <w:r w:rsidR="00E508F1" w:rsidRPr="00C40AC5">
        <w:rPr>
          <w:rFonts w:asciiTheme="majorHAnsi" w:hAnsiTheme="majorHAnsi" w:cstheme="majorBidi"/>
          <w:lang w:bidi="ar-EG"/>
        </w:rPr>
        <w:t>,</w:t>
      </w:r>
      <w:r w:rsidR="00456C12" w:rsidRPr="00C40AC5">
        <w:rPr>
          <w:rFonts w:asciiTheme="majorHAnsi" w:hAnsiTheme="majorHAnsi" w:cstheme="majorBidi"/>
          <w:lang w:bidi="ar-EG"/>
        </w:rPr>
        <w:t xml:space="preserve"> challenges </w:t>
      </w:r>
      <w:r w:rsidR="00DF5FC1">
        <w:rPr>
          <w:rFonts w:asciiTheme="majorHAnsi" w:hAnsiTheme="majorHAnsi" w:cstheme="majorBidi"/>
          <w:lang w:bidi="ar-EG"/>
        </w:rPr>
        <w:t>were found by the evaluation team as follows:</w:t>
      </w:r>
    </w:p>
    <w:p w:rsidR="00456C12" w:rsidRPr="00C40AC5" w:rsidRDefault="00456C12" w:rsidP="00C40AC5">
      <w:pPr>
        <w:pStyle w:val="ListParagraph"/>
        <w:numPr>
          <w:ilvl w:val="0"/>
          <w:numId w:val="15"/>
        </w:numPr>
        <w:autoSpaceDE w:val="0"/>
        <w:autoSpaceDN w:val="0"/>
        <w:adjustRightInd w:val="0"/>
        <w:spacing w:before="0" w:after="240" w:line="276" w:lineRule="auto"/>
        <w:ind w:left="360" w:right="60"/>
        <w:contextualSpacing w:val="0"/>
        <w:jc w:val="both"/>
        <w:rPr>
          <w:rFonts w:asciiTheme="majorHAnsi" w:hAnsiTheme="majorHAnsi" w:cstheme="majorBidi"/>
          <w:color w:val="000000"/>
        </w:rPr>
      </w:pPr>
      <w:r w:rsidRPr="00C40AC5">
        <w:rPr>
          <w:rFonts w:asciiTheme="majorHAnsi" w:hAnsiTheme="majorHAnsi" w:cstheme="majorBidi"/>
          <w:color w:val="000000"/>
        </w:rPr>
        <w:t xml:space="preserve">More than 81% of coordinators reported that the </w:t>
      </w:r>
      <w:r w:rsidR="00DF5FC1">
        <w:rPr>
          <w:rFonts w:asciiTheme="majorHAnsi" w:hAnsiTheme="majorHAnsi" w:cstheme="majorBidi"/>
          <w:color w:val="000000"/>
        </w:rPr>
        <w:t>reluctance</w:t>
      </w:r>
      <w:r w:rsidR="00DF5FC1" w:rsidRPr="00C40AC5">
        <w:rPr>
          <w:rFonts w:asciiTheme="majorHAnsi" w:hAnsiTheme="majorHAnsi" w:cstheme="majorBidi"/>
          <w:color w:val="000000"/>
        </w:rPr>
        <w:t xml:space="preserve"> </w:t>
      </w:r>
      <w:r w:rsidRPr="00C40AC5">
        <w:rPr>
          <w:rFonts w:asciiTheme="majorHAnsi" w:hAnsiTheme="majorHAnsi" w:cstheme="majorBidi"/>
          <w:color w:val="000000"/>
        </w:rPr>
        <w:t>of grandmothers is one of the biggest challenges they face in the process of persuasion</w:t>
      </w:r>
      <w:r w:rsidR="00DF5FC1">
        <w:rPr>
          <w:rFonts w:asciiTheme="majorHAnsi" w:hAnsiTheme="majorHAnsi" w:cstheme="majorBidi"/>
          <w:color w:val="000000"/>
        </w:rPr>
        <w:t>. M</w:t>
      </w:r>
      <w:r w:rsidRPr="00C40AC5">
        <w:rPr>
          <w:rFonts w:asciiTheme="majorHAnsi" w:hAnsiTheme="majorHAnsi" w:cstheme="majorBidi"/>
          <w:color w:val="000000"/>
        </w:rPr>
        <w:t>en</w:t>
      </w:r>
      <w:r w:rsidR="00DF5FC1">
        <w:rPr>
          <w:rFonts w:asciiTheme="majorHAnsi" w:hAnsiTheme="majorHAnsi" w:cstheme="majorBidi"/>
          <w:color w:val="000000"/>
        </w:rPr>
        <w:t>, however,</w:t>
      </w:r>
      <w:r w:rsidRPr="00C40AC5">
        <w:rPr>
          <w:rFonts w:asciiTheme="majorHAnsi" w:hAnsiTheme="majorHAnsi" w:cstheme="majorBidi"/>
          <w:color w:val="000000"/>
        </w:rPr>
        <w:t xml:space="preserve"> </w:t>
      </w:r>
      <w:r w:rsidR="00DF5FC1">
        <w:rPr>
          <w:rFonts w:asciiTheme="majorHAnsi" w:hAnsiTheme="majorHAnsi" w:cstheme="majorBidi"/>
          <w:color w:val="000000"/>
        </w:rPr>
        <w:t xml:space="preserve">are found to </w:t>
      </w:r>
      <w:r w:rsidRPr="00C40AC5">
        <w:rPr>
          <w:rFonts w:asciiTheme="majorHAnsi" w:hAnsiTheme="majorHAnsi" w:cstheme="majorBidi"/>
          <w:color w:val="000000"/>
        </w:rPr>
        <w:t xml:space="preserve">have less </w:t>
      </w:r>
      <w:r w:rsidR="00DF5FC1">
        <w:rPr>
          <w:rFonts w:asciiTheme="majorHAnsi" w:hAnsiTheme="majorHAnsi" w:cstheme="majorBidi"/>
          <w:color w:val="000000"/>
        </w:rPr>
        <w:t xml:space="preserve">stubbornness </w:t>
      </w:r>
      <w:r w:rsidRPr="00C40AC5">
        <w:rPr>
          <w:rFonts w:asciiTheme="majorHAnsi" w:hAnsiTheme="majorHAnsi" w:cstheme="majorBidi"/>
          <w:color w:val="000000"/>
        </w:rPr>
        <w:t>degree</w:t>
      </w:r>
      <w:r w:rsidR="00DF5FC1">
        <w:rPr>
          <w:rFonts w:asciiTheme="majorHAnsi" w:hAnsiTheme="majorHAnsi" w:cstheme="majorBidi"/>
          <w:color w:val="000000"/>
        </w:rPr>
        <w:t xml:space="preserve">s either as </w:t>
      </w:r>
      <w:r w:rsidRPr="00C40AC5">
        <w:rPr>
          <w:rFonts w:asciiTheme="majorHAnsi" w:hAnsiTheme="majorHAnsi" w:cstheme="majorBidi"/>
          <w:color w:val="000000"/>
        </w:rPr>
        <w:t xml:space="preserve"> parents </w:t>
      </w:r>
      <w:r w:rsidR="00DF5FC1">
        <w:rPr>
          <w:rFonts w:asciiTheme="majorHAnsi" w:hAnsiTheme="majorHAnsi" w:cstheme="majorBidi"/>
          <w:color w:val="000000"/>
        </w:rPr>
        <w:t>(</w:t>
      </w:r>
      <w:r w:rsidRPr="00C40AC5">
        <w:rPr>
          <w:rFonts w:asciiTheme="majorHAnsi" w:hAnsiTheme="majorHAnsi" w:cstheme="majorBidi"/>
          <w:color w:val="000000"/>
        </w:rPr>
        <w:t>31.4%</w:t>
      </w:r>
      <w:r w:rsidR="00DF5FC1">
        <w:rPr>
          <w:rFonts w:asciiTheme="majorHAnsi" w:hAnsiTheme="majorHAnsi" w:cstheme="majorBidi"/>
          <w:color w:val="000000"/>
        </w:rPr>
        <w:t>)</w:t>
      </w:r>
      <w:r w:rsidRPr="00C40AC5">
        <w:rPr>
          <w:rFonts w:asciiTheme="majorHAnsi" w:hAnsiTheme="majorHAnsi" w:cstheme="majorBidi"/>
          <w:color w:val="000000"/>
        </w:rPr>
        <w:t xml:space="preserve"> or young men</w:t>
      </w:r>
      <w:r w:rsidR="00DF5FC1">
        <w:rPr>
          <w:rFonts w:asciiTheme="majorHAnsi" w:hAnsiTheme="majorHAnsi" w:cstheme="majorBidi"/>
          <w:color w:val="000000"/>
        </w:rPr>
        <w:t xml:space="preserve"> (</w:t>
      </w:r>
      <w:r w:rsidR="00DF5FC1" w:rsidRPr="00A73678">
        <w:rPr>
          <w:rFonts w:asciiTheme="majorHAnsi" w:hAnsiTheme="majorHAnsi" w:cstheme="majorBidi"/>
          <w:color w:val="000000"/>
        </w:rPr>
        <w:t>12.3</w:t>
      </w:r>
      <w:r w:rsidR="00DF5FC1">
        <w:rPr>
          <w:rFonts w:asciiTheme="majorHAnsi" w:hAnsiTheme="majorHAnsi" w:cstheme="majorBidi"/>
          <w:color w:val="000000"/>
        </w:rPr>
        <w:t>)</w:t>
      </w:r>
      <w:r w:rsidRPr="00C40AC5">
        <w:rPr>
          <w:rFonts w:asciiTheme="majorHAnsi" w:hAnsiTheme="majorHAnsi" w:cstheme="majorBidi"/>
          <w:color w:val="000000"/>
        </w:rPr>
        <w:t xml:space="preserve">. </w:t>
      </w:r>
    </w:p>
    <w:p w:rsidR="00456C12" w:rsidRPr="00C40AC5" w:rsidRDefault="00456C12" w:rsidP="00C40AC5">
      <w:pPr>
        <w:pStyle w:val="ListParagraph"/>
        <w:numPr>
          <w:ilvl w:val="0"/>
          <w:numId w:val="15"/>
        </w:numPr>
        <w:autoSpaceDE w:val="0"/>
        <w:autoSpaceDN w:val="0"/>
        <w:adjustRightInd w:val="0"/>
        <w:spacing w:before="0" w:after="240" w:line="276" w:lineRule="auto"/>
        <w:ind w:left="360" w:right="60"/>
        <w:contextualSpacing w:val="0"/>
        <w:jc w:val="both"/>
        <w:rPr>
          <w:rFonts w:asciiTheme="majorHAnsi" w:hAnsiTheme="majorHAnsi" w:cstheme="majorBidi"/>
          <w:color w:val="000000"/>
        </w:rPr>
      </w:pPr>
      <w:r w:rsidRPr="00C40AC5">
        <w:rPr>
          <w:rFonts w:asciiTheme="majorHAnsi" w:hAnsiTheme="majorHAnsi" w:cstheme="majorBidi"/>
          <w:color w:val="000000"/>
        </w:rPr>
        <w:t xml:space="preserve">60% </w:t>
      </w:r>
      <w:r w:rsidR="0011701B">
        <w:rPr>
          <w:rFonts w:asciiTheme="majorHAnsi" w:hAnsiTheme="majorHAnsi" w:cstheme="majorBidi"/>
          <w:color w:val="000000"/>
        </w:rPr>
        <w:t xml:space="preserve">of coordinators reported </w:t>
      </w:r>
      <w:r w:rsidRPr="00C40AC5">
        <w:rPr>
          <w:rFonts w:asciiTheme="majorHAnsi" w:hAnsiTheme="majorHAnsi" w:cstheme="majorBidi"/>
          <w:color w:val="000000"/>
        </w:rPr>
        <w:t xml:space="preserve">conflicting </w:t>
      </w:r>
      <w:r w:rsidR="0011701B">
        <w:rPr>
          <w:rFonts w:asciiTheme="majorHAnsi" w:hAnsiTheme="majorHAnsi" w:cstheme="majorBidi"/>
          <w:color w:val="000000"/>
        </w:rPr>
        <w:t xml:space="preserve">with </w:t>
      </w:r>
      <w:r w:rsidRPr="00C40AC5">
        <w:rPr>
          <w:rFonts w:asciiTheme="majorHAnsi" w:hAnsiTheme="majorHAnsi" w:cstheme="majorBidi"/>
          <w:color w:val="000000"/>
        </w:rPr>
        <w:t xml:space="preserve">religious </w:t>
      </w:r>
      <w:r w:rsidR="0011701B">
        <w:rPr>
          <w:rFonts w:asciiTheme="majorHAnsi" w:hAnsiTheme="majorHAnsi" w:cstheme="majorBidi"/>
          <w:color w:val="000000"/>
        </w:rPr>
        <w:t xml:space="preserve">traditions relating to the </w:t>
      </w:r>
      <w:r w:rsidRPr="00C40AC5">
        <w:rPr>
          <w:rFonts w:asciiTheme="majorHAnsi" w:hAnsiTheme="majorHAnsi" w:cstheme="majorBidi"/>
          <w:color w:val="000000"/>
        </w:rPr>
        <w:t xml:space="preserve">legitimacy of female </w:t>
      </w:r>
      <w:r w:rsidR="00445EF3" w:rsidRPr="00C40AC5">
        <w:rPr>
          <w:rFonts w:asciiTheme="majorHAnsi" w:hAnsiTheme="majorHAnsi" w:cstheme="majorBidi"/>
          <w:color w:val="000000"/>
        </w:rPr>
        <w:t>genital mutilation</w:t>
      </w:r>
      <w:r w:rsidRPr="00C40AC5">
        <w:rPr>
          <w:rFonts w:asciiTheme="majorHAnsi" w:hAnsiTheme="majorHAnsi" w:cstheme="majorBidi"/>
          <w:color w:val="000000"/>
        </w:rPr>
        <w:t>.</w:t>
      </w:r>
    </w:p>
    <w:p w:rsidR="00456C12" w:rsidRPr="00C40AC5" w:rsidRDefault="00456C12" w:rsidP="00C40AC5">
      <w:pPr>
        <w:pStyle w:val="ListParagraph"/>
        <w:numPr>
          <w:ilvl w:val="0"/>
          <w:numId w:val="15"/>
        </w:numPr>
        <w:autoSpaceDE w:val="0"/>
        <w:autoSpaceDN w:val="0"/>
        <w:adjustRightInd w:val="0"/>
        <w:spacing w:before="0" w:after="240" w:line="276" w:lineRule="auto"/>
        <w:ind w:left="360" w:right="60"/>
        <w:contextualSpacing w:val="0"/>
        <w:jc w:val="both"/>
        <w:rPr>
          <w:rFonts w:asciiTheme="majorHAnsi" w:hAnsiTheme="majorHAnsi" w:cstheme="majorBidi"/>
          <w:color w:val="000000"/>
        </w:rPr>
      </w:pPr>
      <w:r w:rsidRPr="00C40AC5">
        <w:rPr>
          <w:rFonts w:asciiTheme="majorHAnsi" w:hAnsiTheme="majorHAnsi" w:cstheme="majorBidi"/>
          <w:color w:val="000000"/>
        </w:rPr>
        <w:t xml:space="preserve">44% </w:t>
      </w:r>
      <w:r w:rsidR="0011701B">
        <w:rPr>
          <w:rFonts w:asciiTheme="majorHAnsi" w:hAnsiTheme="majorHAnsi" w:cstheme="majorBidi"/>
          <w:color w:val="000000"/>
        </w:rPr>
        <w:t xml:space="preserve">of coordinators </w:t>
      </w:r>
      <w:r w:rsidRPr="00C40AC5">
        <w:rPr>
          <w:rFonts w:asciiTheme="majorHAnsi" w:hAnsiTheme="majorHAnsi" w:cstheme="majorBidi"/>
          <w:color w:val="000000"/>
        </w:rPr>
        <w:t xml:space="preserve">reported that media statements are also </w:t>
      </w:r>
      <w:r w:rsidR="0011701B">
        <w:rPr>
          <w:rFonts w:asciiTheme="majorHAnsi" w:hAnsiTheme="majorHAnsi" w:cstheme="majorBidi"/>
          <w:color w:val="000000"/>
        </w:rPr>
        <w:t xml:space="preserve">posing </w:t>
      </w:r>
      <w:r w:rsidR="0011701B" w:rsidRPr="00A73678">
        <w:rPr>
          <w:rFonts w:asciiTheme="majorHAnsi" w:hAnsiTheme="majorHAnsi" w:cstheme="majorBidi"/>
          <w:color w:val="000000"/>
        </w:rPr>
        <w:t xml:space="preserve">conflicting </w:t>
      </w:r>
      <w:r w:rsidR="0011701B">
        <w:rPr>
          <w:rFonts w:asciiTheme="majorHAnsi" w:hAnsiTheme="majorHAnsi" w:cstheme="majorBidi"/>
          <w:color w:val="000000"/>
        </w:rPr>
        <w:t xml:space="preserve">challenges with religious leaders </w:t>
      </w:r>
      <w:r w:rsidRPr="00C40AC5">
        <w:rPr>
          <w:rFonts w:asciiTheme="majorHAnsi" w:hAnsiTheme="majorHAnsi" w:cstheme="majorBidi"/>
          <w:color w:val="000000"/>
        </w:rPr>
        <w:t>disagree</w:t>
      </w:r>
      <w:r w:rsidR="0011701B">
        <w:rPr>
          <w:rFonts w:asciiTheme="majorHAnsi" w:hAnsiTheme="majorHAnsi" w:cstheme="majorBidi"/>
          <w:color w:val="000000"/>
        </w:rPr>
        <w:t>ing to combating FGM</w:t>
      </w:r>
      <w:r w:rsidRPr="00C40AC5">
        <w:rPr>
          <w:rFonts w:asciiTheme="majorHAnsi" w:hAnsiTheme="majorHAnsi" w:cstheme="majorBidi"/>
          <w:color w:val="000000"/>
        </w:rPr>
        <w:t>.</w:t>
      </w:r>
    </w:p>
    <w:p w:rsidR="00456C12" w:rsidRPr="00C40AC5" w:rsidRDefault="00456C12" w:rsidP="00C40AC5">
      <w:pPr>
        <w:pStyle w:val="ListParagraph"/>
        <w:numPr>
          <w:ilvl w:val="0"/>
          <w:numId w:val="15"/>
        </w:numPr>
        <w:autoSpaceDE w:val="0"/>
        <w:autoSpaceDN w:val="0"/>
        <w:adjustRightInd w:val="0"/>
        <w:spacing w:before="0" w:after="240" w:line="276" w:lineRule="auto"/>
        <w:ind w:left="360" w:right="60"/>
        <w:contextualSpacing w:val="0"/>
        <w:jc w:val="both"/>
        <w:rPr>
          <w:rFonts w:asciiTheme="majorHAnsi" w:hAnsiTheme="majorHAnsi" w:cstheme="majorBidi"/>
          <w:color w:val="000000"/>
        </w:rPr>
      </w:pPr>
      <w:r w:rsidRPr="00C40AC5">
        <w:rPr>
          <w:rFonts w:asciiTheme="majorHAnsi" w:hAnsiTheme="majorHAnsi" w:cstheme="majorBidi"/>
          <w:color w:val="000000"/>
        </w:rPr>
        <w:lastRenderedPageBreak/>
        <w:t xml:space="preserve">23% </w:t>
      </w:r>
      <w:r w:rsidR="0011701B">
        <w:rPr>
          <w:rFonts w:asciiTheme="majorHAnsi" w:hAnsiTheme="majorHAnsi" w:cstheme="majorBidi"/>
          <w:color w:val="000000"/>
        </w:rPr>
        <w:t xml:space="preserve">of coordinators reported </w:t>
      </w:r>
      <w:r w:rsidRPr="00C40AC5">
        <w:rPr>
          <w:rFonts w:asciiTheme="majorHAnsi" w:hAnsiTheme="majorHAnsi" w:cstheme="majorBidi"/>
          <w:color w:val="000000"/>
        </w:rPr>
        <w:t xml:space="preserve">that government agencies require tedious actions or approvals which increases </w:t>
      </w:r>
      <w:r w:rsidR="0011701B">
        <w:rPr>
          <w:rFonts w:asciiTheme="majorHAnsi" w:hAnsiTheme="majorHAnsi" w:cstheme="majorBidi"/>
          <w:color w:val="000000"/>
        </w:rPr>
        <w:t>combined</w:t>
      </w:r>
      <w:r w:rsidR="0011701B" w:rsidRPr="00105284" w:rsidDel="0011701B">
        <w:rPr>
          <w:rFonts w:asciiTheme="majorHAnsi" w:hAnsiTheme="majorHAnsi" w:cstheme="majorBidi"/>
          <w:color w:val="000000"/>
        </w:rPr>
        <w:t xml:space="preserve"> </w:t>
      </w:r>
      <w:r w:rsidRPr="00C40AC5">
        <w:rPr>
          <w:rFonts w:asciiTheme="majorHAnsi" w:hAnsiTheme="majorHAnsi" w:cstheme="majorBidi"/>
          <w:color w:val="000000"/>
        </w:rPr>
        <w:t>administrative complexity and routine</w:t>
      </w:r>
      <w:r w:rsidR="0011701B">
        <w:rPr>
          <w:rFonts w:asciiTheme="majorHAnsi" w:hAnsiTheme="majorHAnsi" w:cstheme="majorBidi"/>
          <w:color w:val="000000"/>
        </w:rPr>
        <w:t xml:space="preserve"> work. </w:t>
      </w:r>
    </w:p>
    <w:p w:rsidR="00AB6388" w:rsidRPr="00C40AC5" w:rsidRDefault="00456C12" w:rsidP="00C40AC5">
      <w:pPr>
        <w:pStyle w:val="ListParagraph"/>
        <w:numPr>
          <w:ilvl w:val="0"/>
          <w:numId w:val="15"/>
        </w:numPr>
        <w:autoSpaceDE w:val="0"/>
        <w:autoSpaceDN w:val="0"/>
        <w:adjustRightInd w:val="0"/>
        <w:spacing w:before="0" w:after="240" w:line="276" w:lineRule="auto"/>
        <w:ind w:left="360" w:right="60"/>
        <w:contextualSpacing w:val="0"/>
        <w:jc w:val="both"/>
        <w:rPr>
          <w:rFonts w:asciiTheme="majorHAnsi" w:hAnsiTheme="majorHAnsi" w:cstheme="majorBidi"/>
          <w:color w:val="000000"/>
        </w:rPr>
      </w:pPr>
      <w:r w:rsidRPr="00C40AC5">
        <w:rPr>
          <w:rFonts w:asciiTheme="majorHAnsi" w:hAnsiTheme="majorHAnsi" w:cstheme="majorBidi"/>
          <w:color w:val="000000"/>
        </w:rPr>
        <w:t>Only 11%</w:t>
      </w:r>
      <w:r w:rsidR="00E508F1" w:rsidRPr="00C40AC5">
        <w:rPr>
          <w:rFonts w:asciiTheme="majorHAnsi" w:hAnsiTheme="majorHAnsi" w:cstheme="majorBidi"/>
          <w:color w:val="000000"/>
        </w:rPr>
        <w:t xml:space="preserve"> </w:t>
      </w:r>
      <w:r w:rsidR="0011701B">
        <w:rPr>
          <w:rFonts w:asciiTheme="majorHAnsi" w:hAnsiTheme="majorHAnsi" w:cstheme="majorBidi"/>
          <w:color w:val="000000"/>
        </w:rPr>
        <w:t xml:space="preserve">of coordinators </w:t>
      </w:r>
      <w:r w:rsidRPr="00C40AC5">
        <w:rPr>
          <w:rFonts w:asciiTheme="majorHAnsi" w:hAnsiTheme="majorHAnsi" w:cstheme="majorBidi"/>
          <w:color w:val="000000"/>
        </w:rPr>
        <w:t>reported that policies and laws represent difficulties for them</w:t>
      </w:r>
      <w:r w:rsidR="0011701B">
        <w:rPr>
          <w:rFonts w:asciiTheme="majorHAnsi" w:hAnsiTheme="majorHAnsi" w:cstheme="majorBidi"/>
          <w:color w:val="000000"/>
        </w:rPr>
        <w:t>.</w:t>
      </w:r>
      <w:r w:rsidRPr="00C40AC5">
        <w:rPr>
          <w:rFonts w:asciiTheme="majorHAnsi" w:hAnsiTheme="majorHAnsi" w:cstheme="majorBidi"/>
          <w:color w:val="000000"/>
        </w:rPr>
        <w:t xml:space="preserve"> </w:t>
      </w:r>
      <w:r w:rsidR="0011701B">
        <w:rPr>
          <w:rFonts w:asciiTheme="majorHAnsi" w:hAnsiTheme="majorHAnsi" w:cstheme="majorBidi"/>
          <w:color w:val="000000"/>
        </w:rPr>
        <w:t>Yet</w:t>
      </w:r>
      <w:r w:rsidR="0011701B" w:rsidRPr="00C40AC5">
        <w:rPr>
          <w:rFonts w:asciiTheme="majorHAnsi" w:hAnsiTheme="majorHAnsi" w:cstheme="majorBidi"/>
          <w:color w:val="000000"/>
        </w:rPr>
        <w:t xml:space="preserve"> </w:t>
      </w:r>
      <w:r w:rsidRPr="00C40AC5">
        <w:rPr>
          <w:rFonts w:asciiTheme="majorHAnsi" w:hAnsiTheme="majorHAnsi" w:cstheme="majorBidi"/>
          <w:color w:val="000000"/>
        </w:rPr>
        <w:t xml:space="preserve">the size of these difficulties diminishes </w:t>
      </w:r>
      <w:r w:rsidR="0011701B">
        <w:rPr>
          <w:rFonts w:asciiTheme="majorHAnsi" w:hAnsiTheme="majorHAnsi" w:cstheme="majorBidi"/>
          <w:color w:val="000000"/>
        </w:rPr>
        <w:t xml:space="preserve">compared to </w:t>
      </w:r>
      <w:r w:rsidRPr="00C40AC5">
        <w:rPr>
          <w:rFonts w:asciiTheme="majorHAnsi" w:hAnsiTheme="majorHAnsi" w:cstheme="majorBidi"/>
          <w:color w:val="000000"/>
        </w:rPr>
        <w:t xml:space="preserve">other difficulties as the legal aspects </w:t>
      </w:r>
      <w:r w:rsidR="0011701B">
        <w:rPr>
          <w:rFonts w:asciiTheme="majorHAnsi" w:hAnsiTheme="majorHAnsi" w:cstheme="majorBidi"/>
          <w:color w:val="000000"/>
        </w:rPr>
        <w:t xml:space="preserve">are </w:t>
      </w:r>
      <w:r w:rsidRPr="00C40AC5">
        <w:rPr>
          <w:rFonts w:asciiTheme="majorHAnsi" w:hAnsiTheme="majorHAnsi" w:cstheme="majorBidi"/>
          <w:color w:val="000000"/>
        </w:rPr>
        <w:t xml:space="preserve">gradually </w:t>
      </w:r>
      <w:r w:rsidR="0011701B">
        <w:rPr>
          <w:rFonts w:asciiTheme="majorHAnsi" w:hAnsiTheme="majorHAnsi" w:cstheme="majorBidi"/>
          <w:color w:val="000000"/>
        </w:rPr>
        <w:t>backing up this issue</w:t>
      </w:r>
      <w:r w:rsidRPr="00C40AC5">
        <w:rPr>
          <w:rFonts w:asciiTheme="majorHAnsi" w:hAnsiTheme="majorHAnsi" w:cstheme="majorBidi"/>
          <w:color w:val="000000"/>
        </w:rPr>
        <w:t xml:space="preserve"> especially great efforts</w:t>
      </w:r>
      <w:r w:rsidR="00E508F1" w:rsidRPr="00C40AC5">
        <w:rPr>
          <w:rFonts w:asciiTheme="majorHAnsi" w:hAnsiTheme="majorHAnsi" w:cstheme="majorBidi"/>
          <w:color w:val="000000"/>
        </w:rPr>
        <w:t xml:space="preserve"> </w:t>
      </w:r>
      <w:r w:rsidR="0011701B">
        <w:rPr>
          <w:rFonts w:asciiTheme="majorHAnsi" w:hAnsiTheme="majorHAnsi" w:cstheme="majorBidi"/>
          <w:color w:val="000000"/>
        </w:rPr>
        <w:t xml:space="preserve">exerted by program management in </w:t>
      </w:r>
      <w:r w:rsidRPr="00C40AC5">
        <w:rPr>
          <w:rFonts w:asciiTheme="majorHAnsi" w:hAnsiTheme="majorHAnsi" w:cstheme="majorBidi"/>
          <w:color w:val="000000"/>
        </w:rPr>
        <w:t xml:space="preserve">coordinating with Attorney General's Office and the Ministry of Justice </w:t>
      </w:r>
      <w:r w:rsidR="0011701B">
        <w:rPr>
          <w:rFonts w:asciiTheme="majorHAnsi" w:hAnsiTheme="majorHAnsi" w:cstheme="majorBidi"/>
          <w:color w:val="000000"/>
        </w:rPr>
        <w:t xml:space="preserve">towards the </w:t>
      </w:r>
      <w:r w:rsidRPr="00C40AC5">
        <w:rPr>
          <w:rFonts w:asciiTheme="majorHAnsi" w:hAnsiTheme="majorHAnsi" w:cstheme="majorBidi"/>
          <w:color w:val="000000"/>
        </w:rPr>
        <w:t xml:space="preserve">issuance of legal </w:t>
      </w:r>
      <w:r w:rsidR="0011701B">
        <w:rPr>
          <w:rFonts w:asciiTheme="majorHAnsi" w:hAnsiTheme="majorHAnsi" w:cstheme="majorBidi"/>
          <w:color w:val="000000"/>
        </w:rPr>
        <w:t xml:space="preserve">criminal acts for </w:t>
      </w:r>
      <w:r w:rsidRPr="00C40AC5">
        <w:rPr>
          <w:rFonts w:asciiTheme="majorHAnsi" w:hAnsiTheme="majorHAnsi" w:cstheme="majorBidi"/>
          <w:color w:val="000000"/>
        </w:rPr>
        <w:t>practic</w:t>
      </w:r>
      <w:r w:rsidR="0011701B">
        <w:rPr>
          <w:rFonts w:asciiTheme="majorHAnsi" w:hAnsiTheme="majorHAnsi" w:cstheme="majorBidi"/>
          <w:color w:val="000000"/>
        </w:rPr>
        <w:t>ing</w:t>
      </w:r>
      <w:r w:rsidRPr="00C40AC5">
        <w:rPr>
          <w:rFonts w:asciiTheme="majorHAnsi" w:hAnsiTheme="majorHAnsi" w:cstheme="majorBidi"/>
          <w:color w:val="000000"/>
        </w:rPr>
        <w:t xml:space="preserve"> female </w:t>
      </w:r>
      <w:r w:rsidR="00445EF3" w:rsidRPr="00C40AC5">
        <w:rPr>
          <w:rFonts w:asciiTheme="majorHAnsi" w:hAnsiTheme="majorHAnsi" w:cstheme="majorBidi"/>
          <w:color w:val="000000"/>
        </w:rPr>
        <w:t>genital mutilation</w:t>
      </w:r>
      <w:r w:rsidR="0011701B">
        <w:rPr>
          <w:rFonts w:asciiTheme="majorHAnsi" w:hAnsiTheme="majorHAnsi" w:cstheme="majorBidi"/>
          <w:color w:val="000000"/>
        </w:rPr>
        <w:t>.</w:t>
      </w:r>
    </w:p>
    <w:p w:rsidR="00456C12" w:rsidRPr="00C40AC5" w:rsidRDefault="0011701B" w:rsidP="00C40AC5">
      <w:pPr>
        <w:pStyle w:val="ListParagraph"/>
        <w:numPr>
          <w:ilvl w:val="0"/>
          <w:numId w:val="15"/>
        </w:numPr>
        <w:autoSpaceDE w:val="0"/>
        <w:autoSpaceDN w:val="0"/>
        <w:adjustRightInd w:val="0"/>
        <w:spacing w:before="0" w:after="240" w:line="276" w:lineRule="auto"/>
        <w:ind w:left="360" w:right="60"/>
        <w:contextualSpacing w:val="0"/>
        <w:jc w:val="both"/>
        <w:rPr>
          <w:rFonts w:asciiTheme="majorHAnsi" w:hAnsiTheme="majorHAnsi" w:cstheme="majorBidi"/>
          <w:color w:val="000000"/>
        </w:rPr>
      </w:pPr>
      <w:r>
        <w:rPr>
          <w:rFonts w:asciiTheme="majorHAnsi" w:hAnsiTheme="majorHAnsi" w:cstheme="majorBidi"/>
          <w:color w:val="000000"/>
        </w:rPr>
        <w:t>F</w:t>
      </w:r>
      <w:r w:rsidR="00456C12" w:rsidRPr="00C40AC5">
        <w:rPr>
          <w:rFonts w:asciiTheme="majorHAnsi" w:hAnsiTheme="majorHAnsi" w:cstheme="majorBidi"/>
          <w:color w:val="000000"/>
        </w:rPr>
        <w:t xml:space="preserve">inally, 5% </w:t>
      </w:r>
      <w:r>
        <w:rPr>
          <w:rFonts w:asciiTheme="majorHAnsi" w:hAnsiTheme="majorHAnsi" w:cstheme="majorBidi"/>
          <w:color w:val="000000"/>
        </w:rPr>
        <w:t xml:space="preserve">of coordinators </w:t>
      </w:r>
      <w:r w:rsidR="00456C12" w:rsidRPr="00C40AC5">
        <w:rPr>
          <w:rFonts w:asciiTheme="majorHAnsi" w:hAnsiTheme="majorHAnsi" w:cstheme="majorBidi"/>
          <w:color w:val="000000"/>
        </w:rPr>
        <w:t>pointed out that the difficulties lie in the lack of coordination between the partners on the local level and not on the national level.</w:t>
      </w:r>
      <w:r w:rsidR="00456C12" w:rsidRPr="00C40AC5">
        <w:rPr>
          <w:rFonts w:asciiTheme="majorHAnsi" w:hAnsiTheme="majorHAnsi" w:cstheme="majorBidi"/>
          <w:color w:val="000000"/>
          <w:rtl/>
        </w:rPr>
        <w:t xml:space="preserve"> </w:t>
      </w:r>
    </w:p>
    <w:p w:rsidR="00456C12" w:rsidRPr="00C40AC5" w:rsidRDefault="0038295A"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tl/>
        </w:rPr>
      </w:pPr>
      <w:bookmarkStart w:id="623" w:name="_Toc415269090"/>
      <w:bookmarkStart w:id="624" w:name="_Toc419712893"/>
      <w:bookmarkStart w:id="625" w:name="_Toc423127541"/>
      <w:r w:rsidRPr="00C40AC5">
        <w:rPr>
          <w:rFonts w:asciiTheme="minorBidi" w:hAnsiTheme="minorBidi" w:cstheme="minorBidi"/>
          <w:i w:val="0"/>
          <w:iCs/>
          <w:color w:val="0070C0"/>
          <w:sz w:val="24"/>
          <w:szCs w:val="24"/>
        </w:rPr>
        <w:t xml:space="preserve">Networking and </w:t>
      </w:r>
      <w:r w:rsidR="00374393">
        <w:rPr>
          <w:rFonts w:asciiTheme="minorBidi" w:hAnsiTheme="minorBidi" w:cstheme="minorBidi"/>
          <w:i w:val="0"/>
          <w:iCs/>
          <w:color w:val="0070C0"/>
          <w:sz w:val="24"/>
          <w:szCs w:val="24"/>
        </w:rPr>
        <w:t xml:space="preserve">Enabling </w:t>
      </w:r>
      <w:r w:rsidRPr="00C40AC5">
        <w:rPr>
          <w:rFonts w:asciiTheme="minorBidi" w:hAnsiTheme="minorBidi" w:cstheme="minorBidi"/>
          <w:i w:val="0"/>
          <w:iCs/>
          <w:color w:val="0070C0"/>
          <w:sz w:val="24"/>
          <w:szCs w:val="24"/>
        </w:rPr>
        <w:t>Local P</w:t>
      </w:r>
      <w:r w:rsidR="00456C12" w:rsidRPr="00C40AC5">
        <w:rPr>
          <w:rFonts w:asciiTheme="minorBidi" w:hAnsiTheme="minorBidi" w:cstheme="minorBidi"/>
          <w:i w:val="0"/>
          <w:iCs/>
          <w:color w:val="0070C0"/>
          <w:sz w:val="24"/>
          <w:szCs w:val="24"/>
        </w:rPr>
        <w:t>artnerships</w:t>
      </w:r>
      <w:bookmarkEnd w:id="623"/>
      <w:bookmarkEnd w:id="624"/>
      <w:bookmarkEnd w:id="625"/>
    </w:p>
    <w:p w:rsidR="00456C12" w:rsidRPr="00C40AC5" w:rsidRDefault="00456C1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Strong coordination with the departments of health, education and weak coordination with the Conservative offices and national councils</w:t>
      </w:r>
    </w:p>
    <w:p w:rsidR="00456C12" w:rsidRPr="00C40AC5" w:rsidRDefault="009C1400" w:rsidP="00C40AC5">
      <w:pPr>
        <w:spacing w:before="0" w:after="240" w:line="276" w:lineRule="auto"/>
        <w:jc w:val="both"/>
        <w:rPr>
          <w:rFonts w:asciiTheme="majorHAnsi" w:hAnsiTheme="majorHAnsi" w:cstheme="majorBidi"/>
          <w:b/>
          <w:bCs/>
        </w:rPr>
      </w:pPr>
      <w:r w:rsidRPr="00C40AC5">
        <w:rPr>
          <w:rFonts w:asciiTheme="majorHAnsi" w:hAnsiTheme="majorHAnsi" w:cstheme="majorBidi"/>
          <w:b/>
          <w:bCs/>
        </w:rPr>
        <w:t>Coordination with G</w:t>
      </w:r>
      <w:r w:rsidR="00456C12" w:rsidRPr="00C40AC5">
        <w:rPr>
          <w:rFonts w:asciiTheme="majorHAnsi" w:hAnsiTheme="majorHAnsi" w:cstheme="majorBidi"/>
          <w:b/>
          <w:bCs/>
        </w:rPr>
        <w:t>overnors</w:t>
      </w:r>
      <w:r w:rsidR="00105284">
        <w:rPr>
          <w:rFonts w:asciiTheme="majorHAnsi" w:hAnsiTheme="majorHAnsi" w:cstheme="majorBidi"/>
          <w:b/>
          <w:bCs/>
        </w:rPr>
        <w:t>’</w:t>
      </w:r>
      <w:r w:rsidR="00456C12" w:rsidRPr="00C40AC5">
        <w:rPr>
          <w:rFonts w:asciiTheme="majorHAnsi" w:hAnsiTheme="majorHAnsi" w:cstheme="majorBidi"/>
          <w:b/>
          <w:bCs/>
        </w:rPr>
        <w:t xml:space="preserve"> offices</w:t>
      </w:r>
      <w:r w:rsidR="00E072A5" w:rsidRPr="00C40AC5">
        <w:rPr>
          <w:rFonts w:asciiTheme="majorHAnsi" w:hAnsiTheme="majorHAnsi" w:cstheme="majorBidi"/>
          <w:b/>
          <w:bCs/>
        </w:rPr>
        <w:t xml:space="preserve"> </w:t>
      </w:r>
    </w:p>
    <w:p w:rsidR="00456C12" w:rsidRPr="00C40AC5" w:rsidRDefault="00456C12" w:rsidP="00C40AC5">
      <w:pPr>
        <w:spacing w:before="0" w:after="240" w:line="276" w:lineRule="auto"/>
        <w:jc w:val="both"/>
        <w:rPr>
          <w:rFonts w:asciiTheme="majorHAnsi" w:hAnsiTheme="majorHAnsi" w:cstheme="majorBidi"/>
        </w:rPr>
      </w:pPr>
      <w:r w:rsidRPr="00C40AC5">
        <w:rPr>
          <w:rFonts w:asciiTheme="majorHAnsi" w:hAnsiTheme="majorHAnsi" w:cstheme="majorBidi"/>
        </w:rPr>
        <w:t>Results of the evaluation indicate that the support given from governorate offices was weak and unclear and may depend on personal relationships rather than on the existence of organized and documented relationship that officially places burden</w:t>
      </w:r>
      <w:r w:rsidR="00105284">
        <w:rPr>
          <w:rFonts w:asciiTheme="majorHAnsi" w:hAnsiTheme="majorHAnsi" w:cstheme="majorBidi"/>
        </w:rPr>
        <w:t>s</w:t>
      </w:r>
      <w:r w:rsidRPr="00C40AC5">
        <w:rPr>
          <w:rFonts w:asciiTheme="majorHAnsi" w:hAnsiTheme="majorHAnsi" w:cstheme="majorBidi"/>
        </w:rPr>
        <w:t xml:space="preserve"> of political support at governorate offices. </w:t>
      </w:r>
      <w:r w:rsidR="00105284">
        <w:rPr>
          <w:rFonts w:asciiTheme="majorHAnsi" w:hAnsiTheme="majorHAnsi" w:cstheme="majorBidi"/>
        </w:rPr>
        <w:t>T</w:t>
      </w:r>
      <w:r w:rsidRPr="00C40AC5">
        <w:rPr>
          <w:rFonts w:asciiTheme="majorHAnsi" w:hAnsiTheme="majorHAnsi" w:cstheme="majorBidi"/>
        </w:rPr>
        <w:t>his support inevitably need</w:t>
      </w:r>
      <w:r w:rsidR="00105284">
        <w:rPr>
          <w:rFonts w:asciiTheme="majorHAnsi" w:hAnsiTheme="majorHAnsi" w:cstheme="majorBidi"/>
        </w:rPr>
        <w:t>s</w:t>
      </w:r>
      <w:r w:rsidRPr="00C40AC5">
        <w:rPr>
          <w:rFonts w:asciiTheme="majorHAnsi" w:hAnsiTheme="majorHAnsi" w:cstheme="majorBidi"/>
        </w:rPr>
        <w:t xml:space="preserve"> to be strengthened.</w:t>
      </w:r>
      <w:r w:rsidR="00057A39" w:rsidRPr="00C40AC5">
        <w:rPr>
          <w:rFonts w:asciiTheme="majorHAnsi" w:hAnsiTheme="majorHAnsi" w:cstheme="majorBidi"/>
        </w:rPr>
        <w:t xml:space="preserve"> </w:t>
      </w:r>
      <w:r w:rsidRPr="00C40AC5">
        <w:rPr>
          <w:rFonts w:asciiTheme="majorHAnsi" w:hAnsiTheme="majorHAnsi" w:cstheme="majorBidi"/>
        </w:rPr>
        <w:t>There is no coordination to deliver messages to the conservative</w:t>
      </w:r>
      <w:r w:rsidR="00105284">
        <w:rPr>
          <w:rFonts w:asciiTheme="majorHAnsi" w:hAnsiTheme="majorHAnsi" w:cstheme="majorBidi"/>
        </w:rPr>
        <w:t xml:space="preserve"> families</w:t>
      </w:r>
      <w:r w:rsidRPr="00C40AC5">
        <w:rPr>
          <w:rFonts w:asciiTheme="majorHAnsi" w:hAnsiTheme="majorHAnsi" w:cstheme="majorBidi"/>
        </w:rPr>
        <w:t xml:space="preserve">, </w:t>
      </w:r>
      <w:r w:rsidR="00105284">
        <w:rPr>
          <w:rFonts w:asciiTheme="majorHAnsi" w:hAnsiTheme="majorHAnsi" w:cstheme="majorBidi"/>
        </w:rPr>
        <w:t>a</w:t>
      </w:r>
      <w:r w:rsidR="00105284" w:rsidRPr="00C40AC5">
        <w:rPr>
          <w:rFonts w:asciiTheme="majorHAnsi" w:hAnsiTheme="majorHAnsi" w:cstheme="majorBidi"/>
        </w:rPr>
        <w:t xml:space="preserve">s </w:t>
      </w:r>
      <w:r w:rsidRPr="00C40AC5">
        <w:rPr>
          <w:rFonts w:asciiTheme="majorHAnsi" w:hAnsiTheme="majorHAnsi" w:cstheme="majorBidi"/>
        </w:rPr>
        <w:t xml:space="preserve">there is no direct relationship with </w:t>
      </w:r>
      <w:r w:rsidR="00105284">
        <w:rPr>
          <w:rFonts w:asciiTheme="majorHAnsi" w:hAnsiTheme="majorHAnsi" w:cstheme="majorBidi"/>
        </w:rPr>
        <w:t xml:space="preserve">officials </w:t>
      </w:r>
      <w:r w:rsidRPr="00C40AC5">
        <w:rPr>
          <w:rFonts w:asciiTheme="majorHAnsi" w:hAnsiTheme="majorHAnsi" w:cstheme="majorBidi"/>
        </w:rPr>
        <w:t>in the council branch.</w:t>
      </w:r>
      <w:r w:rsidR="00105284">
        <w:rPr>
          <w:rFonts w:asciiTheme="majorHAnsi" w:hAnsiTheme="majorHAnsi" w:cstheme="majorBidi"/>
        </w:rPr>
        <w:t xml:space="preserve"> </w:t>
      </w:r>
      <w:r w:rsidRPr="00C40AC5">
        <w:rPr>
          <w:rFonts w:asciiTheme="majorHAnsi" w:hAnsiTheme="majorHAnsi" w:cstheme="majorBidi"/>
        </w:rPr>
        <w:t>Hence, it becomes the responsibility of the supervisor to conduct all kinds of partnerships at all levels</w:t>
      </w:r>
      <w:r w:rsidR="00105284">
        <w:rPr>
          <w:rFonts w:asciiTheme="majorHAnsi" w:hAnsiTheme="majorHAnsi" w:cstheme="majorBidi"/>
        </w:rPr>
        <w:t>.</w:t>
      </w:r>
    </w:p>
    <w:p w:rsidR="00456C12" w:rsidRPr="00C40AC5" w:rsidRDefault="00456C12" w:rsidP="00C40AC5">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BFBFB"/>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 xml:space="preserve">The idea of a village free from female genital mutilation was a better idea, where it helped the existence of an issue </w:t>
      </w:r>
      <w:r w:rsidR="00057A39" w:rsidRPr="00C40AC5">
        <w:rPr>
          <w:rFonts w:asciiTheme="majorHAnsi" w:hAnsiTheme="majorHAnsi" w:cstheme="majorBidi"/>
          <w:lang w:bidi="ar-EG"/>
        </w:rPr>
        <w:t>everyone</w:t>
      </w:r>
      <w:r w:rsidRPr="00C40AC5">
        <w:rPr>
          <w:rFonts w:asciiTheme="majorHAnsi" w:hAnsiTheme="majorHAnsi" w:cstheme="majorBidi"/>
          <w:lang w:bidi="ar-EG"/>
        </w:rPr>
        <w:t xml:space="preserve"> would care about</w:t>
      </w:r>
      <w:r w:rsidR="00145C4F">
        <w:rPr>
          <w:rFonts w:asciiTheme="majorHAnsi" w:hAnsiTheme="majorHAnsi" w:cstheme="majorBidi"/>
          <w:lang w:bidi="ar-EG"/>
        </w:rPr>
        <w:t>.</w:t>
      </w:r>
      <w:r w:rsidRPr="00C40AC5">
        <w:rPr>
          <w:rFonts w:asciiTheme="majorHAnsi" w:hAnsiTheme="majorHAnsi" w:cstheme="majorBidi"/>
          <w:lang w:bidi="ar-EG"/>
        </w:rPr>
        <w:t xml:space="preserve"> </w:t>
      </w:r>
      <w:r w:rsidR="00145C4F">
        <w:rPr>
          <w:rFonts w:asciiTheme="majorHAnsi" w:hAnsiTheme="majorHAnsi" w:cstheme="majorBidi"/>
          <w:lang w:bidi="ar-EG"/>
        </w:rPr>
        <w:t>B</w:t>
      </w:r>
      <w:r w:rsidR="00145C4F" w:rsidRPr="00C40AC5">
        <w:rPr>
          <w:rFonts w:asciiTheme="majorHAnsi" w:hAnsiTheme="majorHAnsi" w:cstheme="majorBidi"/>
          <w:lang w:bidi="ar-EG"/>
        </w:rPr>
        <w:t xml:space="preserve">ut </w:t>
      </w:r>
      <w:r w:rsidRPr="00C40AC5">
        <w:rPr>
          <w:rFonts w:asciiTheme="majorHAnsi" w:hAnsiTheme="majorHAnsi" w:cstheme="majorBidi"/>
          <w:lang w:bidi="ar-EG"/>
        </w:rPr>
        <w:t>they need a strong political ally who would treat it as a public issue</w:t>
      </w:r>
      <w:r w:rsidR="00145C4F">
        <w:rPr>
          <w:rFonts w:asciiTheme="majorHAnsi" w:hAnsiTheme="majorHAnsi" w:cstheme="majorBidi"/>
          <w:lang w:bidi="ar-EG"/>
        </w:rPr>
        <w:t>, and then</w:t>
      </w:r>
      <w:r w:rsidRPr="00C40AC5">
        <w:rPr>
          <w:rFonts w:asciiTheme="majorHAnsi" w:hAnsiTheme="majorHAnsi" w:cstheme="majorBidi"/>
          <w:lang w:bidi="ar-EG"/>
        </w:rPr>
        <w:t xml:space="preserve"> the </w:t>
      </w:r>
      <w:r w:rsidR="00145C4F">
        <w:rPr>
          <w:rFonts w:asciiTheme="majorHAnsi" w:hAnsiTheme="majorHAnsi" w:cstheme="majorBidi"/>
          <w:lang w:bidi="ar-EG"/>
        </w:rPr>
        <w:t>c</w:t>
      </w:r>
      <w:r w:rsidRPr="00C40AC5">
        <w:rPr>
          <w:rFonts w:asciiTheme="majorHAnsi" w:hAnsiTheme="majorHAnsi" w:cstheme="majorBidi"/>
          <w:lang w:bidi="ar-EG"/>
        </w:rPr>
        <w:t xml:space="preserve">onservatives will </w:t>
      </w:r>
      <w:r w:rsidR="00145C4F">
        <w:rPr>
          <w:rFonts w:asciiTheme="majorHAnsi" w:hAnsiTheme="majorHAnsi" w:cstheme="majorBidi"/>
          <w:lang w:bidi="ar-EG"/>
        </w:rPr>
        <w:t xml:space="preserve">get </w:t>
      </w:r>
      <w:r w:rsidRPr="00C40AC5">
        <w:rPr>
          <w:rFonts w:asciiTheme="majorHAnsi" w:hAnsiTheme="majorHAnsi" w:cstheme="majorBidi"/>
          <w:lang w:bidi="ar-EG"/>
        </w:rPr>
        <w:t>motivate</w:t>
      </w:r>
      <w:r w:rsidR="00145C4F">
        <w:rPr>
          <w:rFonts w:asciiTheme="majorHAnsi" w:hAnsiTheme="majorHAnsi" w:cstheme="majorBidi"/>
          <w:lang w:bidi="ar-EG"/>
        </w:rPr>
        <w:t>d</w:t>
      </w:r>
      <w:r w:rsidRPr="00C40AC5">
        <w:rPr>
          <w:rFonts w:asciiTheme="majorHAnsi" w:hAnsiTheme="majorHAnsi" w:cstheme="majorBidi"/>
          <w:lang w:bidi="ar-EG"/>
        </w:rPr>
        <w:t xml:space="preserve"> to</w:t>
      </w:r>
      <w:r w:rsidR="00145C4F">
        <w:rPr>
          <w:rFonts w:asciiTheme="majorHAnsi" w:hAnsiTheme="majorHAnsi" w:cstheme="majorBidi"/>
          <w:lang w:bidi="ar-EG"/>
        </w:rPr>
        <w:t xml:space="preserve"> take a positive move ahead</w:t>
      </w:r>
      <w:r w:rsidR="00E508F1" w:rsidRPr="00C40AC5">
        <w:rPr>
          <w:rFonts w:asciiTheme="majorHAnsi" w:hAnsiTheme="majorHAnsi" w:cstheme="majorBidi"/>
          <w:lang w:bidi="ar-EG"/>
        </w:rPr>
        <w:t>.</w:t>
      </w:r>
    </w:p>
    <w:p w:rsidR="00C27F67" w:rsidRPr="00C40AC5" w:rsidRDefault="00C27F67" w:rsidP="00C40AC5">
      <w:pPr>
        <w:spacing w:before="0" w:after="240" w:line="276" w:lineRule="auto"/>
        <w:jc w:val="both"/>
        <w:rPr>
          <w:rFonts w:asciiTheme="majorHAnsi" w:hAnsiTheme="majorHAnsi" w:cstheme="majorBidi"/>
          <w:b/>
          <w:bCs/>
          <w:lang w:bidi="ar-EG"/>
        </w:rPr>
      </w:pPr>
      <w:r w:rsidRPr="00C40AC5">
        <w:rPr>
          <w:rFonts w:asciiTheme="majorHAnsi" w:hAnsiTheme="majorHAnsi" w:cstheme="majorBidi"/>
          <w:b/>
          <w:bCs/>
          <w:lang w:bidi="ar-EG"/>
        </w:rPr>
        <w:t>Coordination with the departments of Health and Education</w:t>
      </w:r>
    </w:p>
    <w:p w:rsidR="00C27F67" w:rsidRPr="00C40AC5" w:rsidRDefault="00C27F67"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 fieldwork team is exerting great effort to develop ways of cooperation with each of the directorates and departments of health and education. The directorates of Health </w:t>
      </w:r>
      <w:r w:rsidR="00BE6C45" w:rsidRPr="00C40AC5">
        <w:rPr>
          <w:rFonts w:asciiTheme="majorHAnsi" w:hAnsiTheme="majorHAnsi" w:cstheme="majorBidi"/>
          <w:lang w:bidi="ar-EG"/>
        </w:rPr>
        <w:t>are responsible for the</w:t>
      </w:r>
      <w:r w:rsidRPr="00C40AC5">
        <w:rPr>
          <w:rFonts w:asciiTheme="majorHAnsi" w:hAnsiTheme="majorHAnsi" w:cstheme="majorBidi"/>
          <w:lang w:bidi="ar-EG"/>
        </w:rPr>
        <w:t xml:space="preserve"> medical </w:t>
      </w:r>
      <w:r w:rsidR="00BE6C45" w:rsidRPr="00C40AC5">
        <w:rPr>
          <w:rFonts w:asciiTheme="majorHAnsi" w:hAnsiTheme="majorHAnsi" w:cstheme="majorBidi"/>
          <w:lang w:bidi="ar-EG"/>
        </w:rPr>
        <w:t xml:space="preserve">field </w:t>
      </w:r>
      <w:r w:rsidRPr="00C40AC5">
        <w:rPr>
          <w:rFonts w:asciiTheme="majorHAnsi" w:hAnsiTheme="majorHAnsi" w:cstheme="majorBidi"/>
          <w:lang w:bidi="ar-EG"/>
        </w:rPr>
        <w:t xml:space="preserve">convoys that provide medical services for families </w:t>
      </w:r>
      <w:r w:rsidR="00BE6C45" w:rsidRPr="00C40AC5">
        <w:rPr>
          <w:rFonts w:asciiTheme="majorHAnsi" w:hAnsiTheme="majorHAnsi" w:cstheme="majorBidi"/>
          <w:lang w:bidi="ar-EG"/>
        </w:rPr>
        <w:t>as well as</w:t>
      </w:r>
      <w:r w:rsidRPr="00C40AC5">
        <w:rPr>
          <w:rFonts w:asciiTheme="majorHAnsi" w:hAnsiTheme="majorHAnsi" w:cstheme="majorBidi"/>
          <w:lang w:bidi="ar-EG"/>
        </w:rPr>
        <w:t xml:space="preserve"> </w:t>
      </w:r>
      <w:r w:rsidR="00BE6C45" w:rsidRPr="00C40AC5">
        <w:rPr>
          <w:rFonts w:asciiTheme="majorHAnsi" w:hAnsiTheme="majorHAnsi" w:cstheme="majorBidi"/>
          <w:lang w:bidi="ar-EG"/>
        </w:rPr>
        <w:t>raise</w:t>
      </w:r>
      <w:r w:rsidRPr="00C40AC5">
        <w:rPr>
          <w:rFonts w:asciiTheme="majorHAnsi" w:hAnsiTheme="majorHAnsi" w:cstheme="majorBidi"/>
          <w:lang w:bidi="ar-EG"/>
        </w:rPr>
        <w:t xml:space="preserve"> awareness against </w:t>
      </w:r>
      <w:r w:rsidR="00DC18DB" w:rsidRPr="00C40AC5">
        <w:rPr>
          <w:rFonts w:asciiTheme="majorHAnsi" w:hAnsiTheme="majorHAnsi" w:cstheme="majorBidi"/>
          <w:lang w:bidi="ar-EG"/>
        </w:rPr>
        <w:t>FGM</w:t>
      </w:r>
      <w:r w:rsidR="00BE6C45" w:rsidRPr="00C40AC5">
        <w:rPr>
          <w:rFonts w:asciiTheme="majorHAnsi" w:hAnsiTheme="majorHAnsi" w:cstheme="majorBidi"/>
          <w:lang w:bidi="ar-EG"/>
        </w:rPr>
        <w:t>. I</w:t>
      </w:r>
      <w:r w:rsidRPr="00C40AC5">
        <w:rPr>
          <w:rFonts w:asciiTheme="majorHAnsi" w:hAnsiTheme="majorHAnsi" w:cstheme="majorBidi"/>
          <w:lang w:bidi="ar-EG"/>
        </w:rPr>
        <w:t>n addition</w:t>
      </w:r>
      <w:r w:rsidR="00BE6C45" w:rsidRPr="00C40AC5">
        <w:rPr>
          <w:rFonts w:asciiTheme="majorHAnsi" w:hAnsiTheme="majorHAnsi" w:cstheme="majorBidi"/>
          <w:lang w:bidi="ar-EG"/>
        </w:rPr>
        <w:t xml:space="preserve">, </w:t>
      </w:r>
      <w:r w:rsidRPr="00C40AC5">
        <w:rPr>
          <w:rFonts w:asciiTheme="majorHAnsi" w:hAnsiTheme="majorHAnsi" w:cstheme="majorBidi"/>
          <w:lang w:bidi="ar-EG"/>
        </w:rPr>
        <w:t xml:space="preserve">cooperation with </w:t>
      </w:r>
      <w:r w:rsidR="00145C4F">
        <w:rPr>
          <w:rFonts w:asciiTheme="majorHAnsi" w:hAnsiTheme="majorHAnsi" w:cstheme="majorBidi"/>
          <w:lang w:bidi="ar-EG"/>
        </w:rPr>
        <w:t>D</w:t>
      </w:r>
      <w:r w:rsidRPr="00C40AC5">
        <w:rPr>
          <w:rFonts w:asciiTheme="majorHAnsi" w:hAnsiTheme="majorHAnsi" w:cstheme="majorBidi"/>
          <w:lang w:bidi="ar-EG"/>
        </w:rPr>
        <w:t xml:space="preserve">irectorates of </w:t>
      </w:r>
      <w:r w:rsidR="00145C4F">
        <w:rPr>
          <w:rFonts w:asciiTheme="majorHAnsi" w:hAnsiTheme="majorHAnsi" w:cstheme="majorBidi"/>
          <w:lang w:bidi="ar-EG"/>
        </w:rPr>
        <w:t>M</w:t>
      </w:r>
      <w:r w:rsidR="00145C4F" w:rsidRPr="00A73678">
        <w:rPr>
          <w:rFonts w:asciiTheme="majorHAnsi" w:hAnsiTheme="majorHAnsi" w:cstheme="majorBidi"/>
          <w:lang w:bidi="ar-EG"/>
        </w:rPr>
        <w:t xml:space="preserve">edicine </w:t>
      </w:r>
      <w:r w:rsidR="00BE6C45" w:rsidRPr="00C40AC5">
        <w:rPr>
          <w:rFonts w:asciiTheme="majorHAnsi" w:hAnsiTheme="majorHAnsi" w:cstheme="majorBidi"/>
          <w:lang w:bidi="ar-EG"/>
        </w:rPr>
        <w:t xml:space="preserve">is essential </w:t>
      </w:r>
      <w:r w:rsidRPr="00C40AC5">
        <w:rPr>
          <w:rFonts w:asciiTheme="majorHAnsi" w:hAnsiTheme="majorHAnsi" w:cstheme="majorBidi"/>
          <w:lang w:bidi="ar-EG"/>
        </w:rPr>
        <w:t xml:space="preserve">where there is </w:t>
      </w:r>
      <w:r w:rsidR="00BE6C45" w:rsidRPr="00C40AC5">
        <w:rPr>
          <w:rFonts w:asciiTheme="majorHAnsi" w:hAnsiTheme="majorHAnsi" w:cstheme="majorBidi"/>
          <w:lang w:bidi="ar-EG"/>
        </w:rPr>
        <w:t xml:space="preserve">great </w:t>
      </w:r>
      <w:r w:rsidRPr="00C40AC5">
        <w:rPr>
          <w:rFonts w:asciiTheme="majorHAnsi" w:hAnsiTheme="majorHAnsi" w:cstheme="majorBidi"/>
          <w:lang w:bidi="ar-EG"/>
        </w:rPr>
        <w:t xml:space="preserve">demand </w:t>
      </w:r>
      <w:r w:rsidR="00BE6C45" w:rsidRPr="00C40AC5">
        <w:rPr>
          <w:rFonts w:asciiTheme="majorHAnsi" w:hAnsiTheme="majorHAnsi" w:cstheme="majorBidi"/>
          <w:lang w:bidi="ar-EG"/>
        </w:rPr>
        <w:t>from the</w:t>
      </w:r>
      <w:r w:rsidRPr="00C40AC5">
        <w:rPr>
          <w:rFonts w:asciiTheme="majorHAnsi" w:hAnsiTheme="majorHAnsi" w:cstheme="majorBidi"/>
          <w:lang w:bidi="ar-EG"/>
        </w:rPr>
        <w:t xml:space="preserve"> </w:t>
      </w:r>
      <w:r w:rsidR="00BE6C45" w:rsidRPr="00C40AC5">
        <w:rPr>
          <w:rFonts w:asciiTheme="majorHAnsi" w:hAnsiTheme="majorHAnsi" w:cstheme="majorBidi"/>
          <w:lang w:bidi="ar-EG"/>
        </w:rPr>
        <w:t>public</w:t>
      </w:r>
      <w:r w:rsidRPr="00C40AC5">
        <w:rPr>
          <w:rFonts w:asciiTheme="majorHAnsi" w:hAnsiTheme="majorHAnsi" w:cstheme="majorBidi"/>
          <w:lang w:bidi="ar-EG"/>
        </w:rPr>
        <w:t xml:space="preserve"> on the directorates and can be </w:t>
      </w:r>
      <w:r w:rsidR="00BE6C45" w:rsidRPr="00C40AC5">
        <w:rPr>
          <w:rFonts w:asciiTheme="majorHAnsi" w:hAnsiTheme="majorHAnsi" w:cstheme="majorBidi"/>
          <w:lang w:bidi="ar-EG"/>
        </w:rPr>
        <w:t>utilized</w:t>
      </w:r>
      <w:r w:rsidRPr="00C40AC5">
        <w:rPr>
          <w:rFonts w:asciiTheme="majorHAnsi" w:hAnsiTheme="majorHAnsi" w:cstheme="majorBidi"/>
          <w:lang w:bidi="ar-EG"/>
        </w:rPr>
        <w:t xml:space="preserve"> in </w:t>
      </w:r>
      <w:r w:rsidR="00BE6C45" w:rsidRPr="00C40AC5">
        <w:rPr>
          <w:rFonts w:asciiTheme="majorHAnsi" w:hAnsiTheme="majorHAnsi" w:cstheme="majorBidi"/>
          <w:lang w:bidi="ar-EG"/>
        </w:rPr>
        <w:t>awareness</w:t>
      </w:r>
      <w:r w:rsidRPr="00C40AC5">
        <w:rPr>
          <w:rFonts w:asciiTheme="majorHAnsi" w:hAnsiTheme="majorHAnsi" w:cstheme="majorBidi"/>
          <w:lang w:bidi="ar-EG"/>
        </w:rPr>
        <w:t xml:space="preserve"> against </w:t>
      </w:r>
      <w:r w:rsidR="00DC18DB" w:rsidRPr="00C40AC5">
        <w:rPr>
          <w:rFonts w:asciiTheme="majorHAnsi" w:hAnsiTheme="majorHAnsi" w:cstheme="majorBidi"/>
          <w:lang w:bidi="ar-EG"/>
        </w:rPr>
        <w:t>FGM</w:t>
      </w:r>
      <w:r w:rsidR="00BE6C45" w:rsidRPr="00C40AC5">
        <w:rPr>
          <w:rFonts w:asciiTheme="majorHAnsi" w:hAnsiTheme="majorHAnsi" w:cstheme="majorBidi"/>
          <w:lang w:bidi="ar-EG"/>
        </w:rPr>
        <w:t xml:space="preserve"> and family empowerment.</w:t>
      </w:r>
    </w:p>
    <w:p w:rsidR="00FC2BD1" w:rsidRPr="00C40AC5" w:rsidRDefault="00BE6C45"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As f</w:t>
      </w:r>
      <w:r w:rsidR="00C27F67" w:rsidRPr="00C40AC5">
        <w:rPr>
          <w:rFonts w:asciiTheme="majorHAnsi" w:hAnsiTheme="majorHAnsi" w:cstheme="majorBidi"/>
          <w:lang w:bidi="ar-EG"/>
        </w:rPr>
        <w:t xml:space="preserve">or the </w:t>
      </w:r>
      <w:r w:rsidRPr="00C40AC5">
        <w:rPr>
          <w:rFonts w:asciiTheme="majorHAnsi" w:hAnsiTheme="majorHAnsi" w:cstheme="majorBidi"/>
          <w:lang w:bidi="ar-EG"/>
        </w:rPr>
        <w:t xml:space="preserve">coordination with </w:t>
      </w:r>
      <w:r w:rsidR="00C27F67" w:rsidRPr="00C40AC5">
        <w:rPr>
          <w:rFonts w:asciiTheme="majorHAnsi" w:hAnsiTheme="majorHAnsi" w:cstheme="majorBidi"/>
          <w:lang w:bidi="ar-EG"/>
        </w:rPr>
        <w:t>Department</w:t>
      </w:r>
      <w:r w:rsidR="00CC0B82">
        <w:rPr>
          <w:rFonts w:asciiTheme="majorHAnsi" w:hAnsiTheme="majorHAnsi" w:cstheme="majorBidi"/>
          <w:lang w:bidi="ar-EG"/>
        </w:rPr>
        <w:t>s</w:t>
      </w:r>
      <w:r w:rsidR="00C27F67" w:rsidRPr="00C40AC5">
        <w:rPr>
          <w:rFonts w:asciiTheme="majorHAnsi" w:hAnsiTheme="majorHAnsi" w:cstheme="majorBidi"/>
          <w:lang w:bidi="ar-EG"/>
        </w:rPr>
        <w:t xml:space="preserve"> of Education, </w:t>
      </w:r>
      <w:r w:rsidRPr="00C40AC5">
        <w:rPr>
          <w:rFonts w:asciiTheme="majorHAnsi" w:hAnsiTheme="majorHAnsi" w:cstheme="majorBidi"/>
          <w:lang w:bidi="ar-EG"/>
        </w:rPr>
        <w:t>it makes it easier</w:t>
      </w:r>
      <w:r w:rsidR="00C27F67" w:rsidRPr="00C40AC5">
        <w:rPr>
          <w:rFonts w:asciiTheme="majorHAnsi" w:hAnsiTheme="majorHAnsi" w:cstheme="majorBidi"/>
          <w:lang w:bidi="ar-EG"/>
        </w:rPr>
        <w:t xml:space="preserve"> to</w:t>
      </w:r>
      <w:r w:rsidRPr="00C40AC5">
        <w:rPr>
          <w:rFonts w:asciiTheme="majorHAnsi" w:hAnsiTheme="majorHAnsi" w:cstheme="majorBidi"/>
          <w:lang w:bidi="ar-EG"/>
        </w:rPr>
        <w:t xml:space="preserve"> get</w:t>
      </w:r>
      <w:r w:rsidR="00C27F67" w:rsidRPr="00C40AC5">
        <w:rPr>
          <w:rFonts w:asciiTheme="majorHAnsi" w:hAnsiTheme="majorHAnsi" w:cstheme="majorBidi"/>
          <w:lang w:bidi="ar-EG"/>
        </w:rPr>
        <w:t xml:space="preserve"> access to schools and help </w:t>
      </w:r>
      <w:r w:rsidRPr="00C40AC5">
        <w:rPr>
          <w:rFonts w:asciiTheme="majorHAnsi" w:hAnsiTheme="majorHAnsi" w:cstheme="majorBidi"/>
          <w:lang w:bidi="ar-EG"/>
        </w:rPr>
        <w:t>raise awareness through</w:t>
      </w:r>
      <w:r w:rsidR="00C27F67" w:rsidRPr="00C40AC5">
        <w:rPr>
          <w:rFonts w:asciiTheme="majorHAnsi" w:hAnsiTheme="majorHAnsi" w:cstheme="majorBidi"/>
          <w:lang w:bidi="ar-EG"/>
        </w:rPr>
        <w:t xml:space="preserve"> seminars to teachers, social workers and students in all levels of education. However, it is worth noting that most of these activities take place in a "personal" and not contractual, </w:t>
      </w:r>
      <w:r w:rsidRPr="00C40AC5">
        <w:rPr>
          <w:rFonts w:asciiTheme="majorHAnsi" w:hAnsiTheme="majorHAnsi" w:cstheme="majorBidi"/>
          <w:lang w:bidi="ar-EG"/>
        </w:rPr>
        <w:t>nor</w:t>
      </w:r>
      <w:r w:rsidR="00C27F67" w:rsidRPr="00C40AC5">
        <w:rPr>
          <w:rFonts w:asciiTheme="majorHAnsi" w:hAnsiTheme="majorHAnsi" w:cstheme="majorBidi"/>
          <w:lang w:bidi="ar-EG"/>
        </w:rPr>
        <w:t xml:space="preserve"> </w:t>
      </w:r>
      <w:r w:rsidRPr="00C40AC5">
        <w:rPr>
          <w:rFonts w:asciiTheme="majorHAnsi" w:hAnsiTheme="majorHAnsi" w:cstheme="majorBidi"/>
          <w:lang w:bidi="ar-EG"/>
        </w:rPr>
        <w:t>regulated</w:t>
      </w:r>
      <w:r w:rsidR="00C27F67" w:rsidRPr="00C40AC5">
        <w:rPr>
          <w:rFonts w:asciiTheme="majorHAnsi" w:hAnsiTheme="majorHAnsi" w:cstheme="majorBidi"/>
          <w:lang w:bidi="ar-EG"/>
        </w:rPr>
        <w:t xml:space="preserve"> framework </w:t>
      </w:r>
      <w:r w:rsidRPr="00C40AC5">
        <w:rPr>
          <w:rFonts w:asciiTheme="majorHAnsi" w:hAnsiTheme="majorHAnsi" w:cstheme="majorBidi"/>
          <w:lang w:bidi="ar-EG"/>
        </w:rPr>
        <w:t>with a</w:t>
      </w:r>
      <w:r w:rsidR="00C27F67" w:rsidRPr="00C40AC5">
        <w:rPr>
          <w:rFonts w:asciiTheme="majorHAnsi" w:hAnsiTheme="majorHAnsi" w:cstheme="majorBidi"/>
          <w:lang w:bidi="ar-EG"/>
        </w:rPr>
        <w:t xml:space="preserve"> clear distribution of roles. </w:t>
      </w:r>
      <w:r w:rsidRPr="00C40AC5">
        <w:rPr>
          <w:rFonts w:asciiTheme="majorHAnsi" w:hAnsiTheme="majorHAnsi" w:cstheme="majorBidi"/>
          <w:lang w:bidi="ar-EG"/>
        </w:rPr>
        <w:t>W</w:t>
      </w:r>
      <w:r w:rsidR="00C27F67" w:rsidRPr="00C40AC5">
        <w:rPr>
          <w:rFonts w:asciiTheme="majorHAnsi" w:hAnsiTheme="majorHAnsi" w:cstheme="majorBidi"/>
          <w:lang w:bidi="ar-EG"/>
        </w:rPr>
        <w:t xml:space="preserve">e can </w:t>
      </w:r>
      <w:r w:rsidRPr="00C40AC5">
        <w:rPr>
          <w:rFonts w:asciiTheme="majorHAnsi" w:hAnsiTheme="majorHAnsi" w:cstheme="majorBidi"/>
          <w:lang w:bidi="ar-EG"/>
        </w:rPr>
        <w:t>state</w:t>
      </w:r>
      <w:r w:rsidR="00C27F67" w:rsidRPr="00C40AC5">
        <w:rPr>
          <w:rFonts w:asciiTheme="majorHAnsi" w:hAnsiTheme="majorHAnsi" w:cstheme="majorBidi"/>
          <w:lang w:bidi="ar-EG"/>
        </w:rPr>
        <w:t xml:space="preserve"> that cooperation with these parties has no </w:t>
      </w:r>
      <w:r w:rsidRPr="00C40AC5">
        <w:rPr>
          <w:rFonts w:asciiTheme="majorHAnsi" w:hAnsiTheme="majorHAnsi" w:cstheme="majorBidi"/>
          <w:lang w:bidi="ar-EG"/>
        </w:rPr>
        <w:t>clear</w:t>
      </w:r>
      <w:r w:rsidR="00C27F67" w:rsidRPr="00C40AC5">
        <w:rPr>
          <w:rFonts w:asciiTheme="majorHAnsi" w:hAnsiTheme="majorHAnsi" w:cstheme="majorBidi"/>
          <w:lang w:bidi="ar-EG"/>
        </w:rPr>
        <w:t xml:space="preserve"> mechanism </w:t>
      </w:r>
      <w:r w:rsidR="00BF1039">
        <w:rPr>
          <w:rFonts w:asciiTheme="majorHAnsi" w:hAnsiTheme="majorHAnsi" w:cstheme="majorBidi"/>
          <w:lang w:bidi="ar-EG"/>
        </w:rPr>
        <w:t xml:space="preserve">and </w:t>
      </w:r>
      <w:r w:rsidR="00FC2BD1" w:rsidRPr="00C40AC5">
        <w:rPr>
          <w:rFonts w:asciiTheme="majorHAnsi" w:hAnsiTheme="majorHAnsi" w:cstheme="majorBidi"/>
          <w:lang w:bidi="ar-EG"/>
        </w:rPr>
        <w:t xml:space="preserve">is </w:t>
      </w:r>
      <w:r w:rsidR="00BF1039">
        <w:rPr>
          <w:rFonts w:asciiTheme="majorHAnsi" w:hAnsiTheme="majorHAnsi" w:cstheme="majorBidi"/>
          <w:lang w:bidi="ar-EG"/>
        </w:rPr>
        <w:t>rather</w:t>
      </w:r>
      <w:r w:rsidR="00BF1039" w:rsidRPr="00C40AC5">
        <w:rPr>
          <w:rFonts w:asciiTheme="majorHAnsi" w:hAnsiTheme="majorHAnsi" w:cstheme="majorBidi"/>
          <w:lang w:bidi="ar-EG"/>
        </w:rPr>
        <w:t xml:space="preserve"> </w:t>
      </w:r>
      <w:r w:rsidR="00BF1039">
        <w:rPr>
          <w:rFonts w:asciiTheme="majorHAnsi" w:hAnsiTheme="majorHAnsi" w:cstheme="majorBidi"/>
          <w:lang w:bidi="ar-EG"/>
        </w:rPr>
        <w:t xml:space="preserve">rooted via </w:t>
      </w:r>
      <w:r w:rsidR="00C27F67" w:rsidRPr="00C40AC5">
        <w:rPr>
          <w:rFonts w:asciiTheme="majorHAnsi" w:hAnsiTheme="majorHAnsi" w:cstheme="majorBidi"/>
          <w:lang w:bidi="ar-EG"/>
        </w:rPr>
        <w:t>personal relationships</w:t>
      </w:r>
      <w:r w:rsidR="00BF1039">
        <w:rPr>
          <w:rFonts w:asciiTheme="majorHAnsi" w:hAnsiTheme="majorHAnsi" w:cstheme="majorBidi"/>
          <w:lang w:bidi="ar-EG"/>
        </w:rPr>
        <w:t>. S</w:t>
      </w:r>
      <w:r w:rsidR="00FC2BD1" w:rsidRPr="00C40AC5">
        <w:rPr>
          <w:rFonts w:asciiTheme="majorHAnsi" w:hAnsiTheme="majorHAnsi" w:cstheme="majorBidi"/>
          <w:lang w:bidi="ar-EG"/>
        </w:rPr>
        <w:t xml:space="preserve">ome are in </w:t>
      </w:r>
      <w:r w:rsidR="00C27F67" w:rsidRPr="00C40AC5">
        <w:rPr>
          <w:rFonts w:asciiTheme="majorHAnsi" w:hAnsiTheme="majorHAnsi" w:cstheme="majorBidi"/>
          <w:lang w:bidi="ar-EG"/>
        </w:rPr>
        <w:t>formal and professional contacts and joint cooperation</w:t>
      </w:r>
      <w:r w:rsidR="00FC2BD1" w:rsidRPr="00C40AC5">
        <w:rPr>
          <w:rFonts w:asciiTheme="majorHAnsi" w:hAnsiTheme="majorHAnsi" w:cstheme="majorBidi"/>
          <w:lang w:bidi="ar-EG"/>
        </w:rPr>
        <w:t xml:space="preserve"> coordination</w:t>
      </w:r>
      <w:r w:rsidR="00C27F67" w:rsidRPr="00C40AC5">
        <w:rPr>
          <w:rFonts w:asciiTheme="majorHAnsi" w:hAnsiTheme="majorHAnsi" w:cstheme="majorBidi"/>
          <w:lang w:bidi="ar-EG"/>
        </w:rPr>
        <w:t xml:space="preserve">. </w:t>
      </w:r>
      <w:r w:rsidR="00FC2BD1" w:rsidRPr="00C40AC5">
        <w:rPr>
          <w:rFonts w:asciiTheme="majorHAnsi" w:hAnsiTheme="majorHAnsi" w:cstheme="majorBidi"/>
          <w:lang w:bidi="ar-EG"/>
        </w:rPr>
        <w:t>Most of the researchers have stated some of the requests from schools</w:t>
      </w:r>
      <w:r w:rsidR="00BF1039">
        <w:rPr>
          <w:rFonts w:asciiTheme="majorHAnsi" w:hAnsiTheme="majorHAnsi" w:cstheme="majorBidi"/>
          <w:lang w:bidi="ar-EG"/>
        </w:rPr>
        <w:t xml:space="preserve"> like</w:t>
      </w:r>
      <w:r w:rsidR="00FC2BD1" w:rsidRPr="00C40AC5">
        <w:rPr>
          <w:rFonts w:asciiTheme="majorHAnsi" w:hAnsiTheme="majorHAnsi" w:cstheme="majorBidi"/>
          <w:lang w:bidi="ar-EG"/>
        </w:rPr>
        <w:t>:</w:t>
      </w:r>
    </w:p>
    <w:p w:rsidR="00FC2BD1" w:rsidRPr="00C40AC5" w:rsidRDefault="00FC2BD1" w:rsidP="00C40AC5">
      <w:pPr>
        <w:pBdr>
          <w:top w:val="single" w:sz="4" w:space="1" w:color="auto"/>
          <w:left w:val="single" w:sz="4" w:space="4" w:color="auto"/>
          <w:bottom w:val="single" w:sz="4" w:space="1" w:color="auto"/>
          <w:right w:val="single" w:sz="4" w:space="4" w:color="auto"/>
        </w:pBd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lastRenderedPageBreak/>
        <w:t>"The</w:t>
      </w:r>
      <w:r w:rsidR="00BF1039">
        <w:rPr>
          <w:rFonts w:asciiTheme="majorHAnsi" w:hAnsiTheme="majorHAnsi" w:cstheme="majorBidi"/>
          <w:lang w:bidi="ar-EG"/>
        </w:rPr>
        <w:t>re is a</w:t>
      </w:r>
      <w:r w:rsidRPr="00C40AC5">
        <w:rPr>
          <w:rFonts w:asciiTheme="majorHAnsi" w:hAnsiTheme="majorHAnsi" w:cstheme="majorBidi"/>
          <w:lang w:bidi="ar-EG"/>
        </w:rPr>
        <w:t xml:space="preserve"> need to </w:t>
      </w:r>
      <w:r w:rsidR="00BF1039">
        <w:rPr>
          <w:rFonts w:asciiTheme="majorHAnsi" w:hAnsiTheme="majorHAnsi" w:cstheme="majorBidi"/>
          <w:lang w:bidi="ar-EG"/>
        </w:rPr>
        <w:t xml:space="preserve">negate </w:t>
      </w:r>
      <w:r w:rsidRPr="00C40AC5">
        <w:rPr>
          <w:rFonts w:asciiTheme="majorHAnsi" w:hAnsiTheme="majorHAnsi" w:cstheme="majorBidi"/>
          <w:lang w:bidi="ar-EG"/>
        </w:rPr>
        <w:t xml:space="preserve">the decree </w:t>
      </w:r>
      <w:r w:rsidR="00BF1039">
        <w:rPr>
          <w:rFonts w:asciiTheme="majorHAnsi" w:hAnsiTheme="majorHAnsi" w:cstheme="majorBidi"/>
          <w:lang w:bidi="ar-EG"/>
        </w:rPr>
        <w:t xml:space="preserve">forbidding </w:t>
      </w:r>
      <w:r w:rsidRPr="00C40AC5">
        <w:rPr>
          <w:rFonts w:asciiTheme="majorHAnsi" w:hAnsiTheme="majorHAnsi" w:cstheme="majorBidi"/>
          <w:lang w:bidi="ar-EG"/>
        </w:rPr>
        <w:t xml:space="preserve">NGOs </w:t>
      </w:r>
      <w:r w:rsidR="00BF1039">
        <w:rPr>
          <w:rFonts w:asciiTheme="majorHAnsi" w:hAnsiTheme="majorHAnsi" w:cstheme="majorBidi"/>
          <w:lang w:bidi="ar-EG"/>
        </w:rPr>
        <w:t xml:space="preserve">from </w:t>
      </w:r>
      <w:r w:rsidRPr="00C40AC5">
        <w:rPr>
          <w:rFonts w:asciiTheme="majorHAnsi" w:hAnsiTheme="majorHAnsi" w:cstheme="majorBidi"/>
          <w:lang w:bidi="ar-EG"/>
        </w:rPr>
        <w:t>access schools</w:t>
      </w:r>
      <w:r w:rsidR="00BF1039">
        <w:rPr>
          <w:rFonts w:asciiTheme="majorHAnsi" w:hAnsiTheme="majorHAnsi" w:cstheme="majorBidi"/>
          <w:lang w:bidi="ar-EG"/>
        </w:rPr>
        <w:t xml:space="preserve"> for reach out. </w:t>
      </w:r>
      <w:r w:rsidRPr="00C40AC5">
        <w:rPr>
          <w:rFonts w:asciiTheme="majorHAnsi" w:hAnsiTheme="majorHAnsi" w:cstheme="majorBidi"/>
          <w:lang w:bidi="ar-EG"/>
        </w:rPr>
        <w:t>(</w:t>
      </w:r>
      <w:r w:rsidR="00BF1039">
        <w:rPr>
          <w:rFonts w:asciiTheme="majorHAnsi" w:hAnsiTheme="majorHAnsi" w:cstheme="majorBidi"/>
          <w:lang w:bidi="ar-EG"/>
        </w:rPr>
        <w:t xml:space="preserve">Says an </w:t>
      </w:r>
      <w:r w:rsidRPr="00C40AC5">
        <w:rPr>
          <w:rFonts w:asciiTheme="majorHAnsi" w:hAnsiTheme="majorHAnsi" w:cstheme="majorBidi"/>
          <w:lang w:bidi="ar-EG"/>
        </w:rPr>
        <w:t>NGO</w:t>
      </w:r>
      <w:r w:rsidR="00BF1039">
        <w:rPr>
          <w:rFonts w:asciiTheme="majorHAnsi" w:hAnsiTheme="majorHAnsi" w:cstheme="majorBidi"/>
          <w:lang w:bidi="ar-EG"/>
        </w:rPr>
        <w:t xml:space="preserve"> official</w:t>
      </w:r>
      <w:r w:rsidRPr="00C40AC5">
        <w:rPr>
          <w:rFonts w:asciiTheme="majorHAnsi" w:hAnsiTheme="majorHAnsi" w:cstheme="majorBidi"/>
          <w:lang w:bidi="ar-EG"/>
        </w:rPr>
        <w:t>)</w:t>
      </w:r>
    </w:p>
    <w:p w:rsidR="00903907" w:rsidRPr="00C40AC5" w:rsidRDefault="00FC2BD1" w:rsidP="00C40AC5">
      <w:pPr>
        <w:pBdr>
          <w:top w:val="single" w:sz="4" w:space="1" w:color="auto"/>
          <w:left w:val="single" w:sz="4" w:space="4" w:color="auto"/>
          <w:bottom w:val="single" w:sz="4" w:space="1" w:color="auto"/>
          <w:right w:val="single" w:sz="4" w:space="4" w:color="auto"/>
        </w:pBd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"There is strong coordination between </w:t>
      </w:r>
      <w:r w:rsidR="00BF1039">
        <w:rPr>
          <w:rFonts w:asciiTheme="majorHAnsi" w:hAnsiTheme="majorHAnsi" w:cstheme="majorBidi"/>
          <w:lang w:bidi="ar-EG"/>
        </w:rPr>
        <w:t>local</w:t>
      </w:r>
      <w:r w:rsidR="00BF1039" w:rsidRPr="00C40AC5">
        <w:rPr>
          <w:rFonts w:asciiTheme="majorHAnsi" w:hAnsiTheme="majorHAnsi" w:cstheme="majorBidi"/>
          <w:lang w:bidi="ar-EG"/>
        </w:rPr>
        <w:t xml:space="preserve"> </w:t>
      </w:r>
      <w:r w:rsidRPr="00C40AC5">
        <w:rPr>
          <w:rFonts w:asciiTheme="majorHAnsi" w:hAnsiTheme="majorHAnsi" w:cstheme="majorBidi"/>
          <w:lang w:bidi="ar-EG"/>
        </w:rPr>
        <w:t>police and the program</w:t>
      </w:r>
      <w:r w:rsidR="00BF1039">
        <w:rPr>
          <w:rFonts w:asciiTheme="majorHAnsi" w:hAnsiTheme="majorHAnsi" w:cstheme="majorBidi"/>
          <w:lang w:bidi="ar-EG"/>
        </w:rPr>
        <w:t>. S</w:t>
      </w:r>
      <w:r w:rsidRPr="00C40AC5">
        <w:rPr>
          <w:rFonts w:asciiTheme="majorHAnsi" w:hAnsiTheme="majorHAnsi" w:cstheme="majorBidi"/>
          <w:lang w:bidi="ar-EG"/>
        </w:rPr>
        <w:t xml:space="preserve">ome schools would do the same thing in cooperation with the program, but the program needs to conduct workshops for police officers and introduce them to the field work as well </w:t>
      </w:r>
      <w:r w:rsidR="00BF1039">
        <w:rPr>
          <w:rFonts w:asciiTheme="majorHAnsi" w:hAnsiTheme="majorHAnsi" w:cstheme="majorBidi"/>
          <w:lang w:bidi="ar-EG"/>
        </w:rPr>
        <w:t xml:space="preserve">relevant </w:t>
      </w:r>
      <w:r w:rsidRPr="00C40AC5">
        <w:rPr>
          <w:rFonts w:asciiTheme="majorHAnsi" w:hAnsiTheme="majorHAnsi" w:cstheme="majorBidi"/>
          <w:lang w:bidi="ar-EG"/>
        </w:rPr>
        <w:t xml:space="preserve">legality </w:t>
      </w:r>
      <w:r w:rsidR="00BF1039">
        <w:rPr>
          <w:rFonts w:asciiTheme="majorHAnsi" w:hAnsiTheme="majorHAnsi" w:cstheme="majorBidi"/>
          <w:lang w:bidi="ar-EG"/>
        </w:rPr>
        <w:t>issues</w:t>
      </w:r>
      <w:r w:rsidRPr="00C40AC5">
        <w:rPr>
          <w:rFonts w:asciiTheme="majorHAnsi" w:hAnsiTheme="majorHAnsi" w:cstheme="majorBidi"/>
          <w:lang w:bidi="ar-EG"/>
        </w:rPr>
        <w:t>." (</w:t>
      </w:r>
      <w:r w:rsidR="00BF1039">
        <w:rPr>
          <w:rFonts w:asciiTheme="majorHAnsi" w:hAnsiTheme="majorHAnsi" w:cstheme="majorBidi"/>
          <w:lang w:bidi="ar-EG"/>
        </w:rPr>
        <w:t>Says a</w:t>
      </w:r>
      <w:r w:rsidRPr="00C40AC5">
        <w:rPr>
          <w:rFonts w:asciiTheme="majorHAnsi" w:hAnsiTheme="majorHAnsi" w:cstheme="majorBidi"/>
          <w:lang w:bidi="ar-EG"/>
        </w:rPr>
        <w:t xml:space="preserve"> field observers)</w:t>
      </w:r>
    </w:p>
    <w:p w:rsidR="000308CA" w:rsidRPr="00C40AC5" w:rsidRDefault="000308CA" w:rsidP="00C40AC5">
      <w:pPr>
        <w:spacing w:before="0" w:after="240" w:line="276" w:lineRule="auto"/>
        <w:jc w:val="both"/>
        <w:rPr>
          <w:rFonts w:asciiTheme="majorHAnsi" w:hAnsiTheme="majorHAnsi" w:cstheme="majorBidi"/>
          <w:b/>
          <w:bCs/>
          <w:lang w:bidi="ar-EG"/>
        </w:rPr>
      </w:pPr>
      <w:r w:rsidRPr="00C40AC5">
        <w:rPr>
          <w:rFonts w:asciiTheme="majorHAnsi" w:hAnsiTheme="majorHAnsi" w:cstheme="majorBidi"/>
          <w:b/>
          <w:bCs/>
          <w:lang w:bidi="ar-EG"/>
        </w:rPr>
        <w:t>Coordination with National Council for Childhood and Motherhood (NCCM)</w:t>
      </w:r>
    </w:p>
    <w:p w:rsidR="000308CA" w:rsidRPr="00C40AC5" w:rsidRDefault="000308CA"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 relationship between the program and the NCCM is almost </w:t>
      </w:r>
      <w:r w:rsidR="004F596C">
        <w:rPr>
          <w:rFonts w:asciiTheme="majorHAnsi" w:hAnsiTheme="majorHAnsi" w:cstheme="majorBidi"/>
          <w:lang w:bidi="ar-EG"/>
        </w:rPr>
        <w:t>in</w:t>
      </w:r>
      <w:r w:rsidRPr="00C40AC5">
        <w:rPr>
          <w:rFonts w:asciiTheme="majorHAnsi" w:hAnsiTheme="majorHAnsi" w:cstheme="majorBidi"/>
          <w:lang w:bidi="ar-EG"/>
        </w:rPr>
        <w:t>existent and it has been reported by one of the researcher</w:t>
      </w:r>
      <w:r w:rsidR="004F596C">
        <w:rPr>
          <w:rFonts w:asciiTheme="majorHAnsi" w:hAnsiTheme="majorHAnsi" w:cstheme="majorBidi"/>
          <w:lang w:bidi="ar-EG"/>
        </w:rPr>
        <w:t>s</w:t>
      </w:r>
      <w:r w:rsidRPr="00C40AC5">
        <w:rPr>
          <w:rFonts w:asciiTheme="majorHAnsi" w:hAnsiTheme="majorHAnsi" w:cstheme="majorBidi"/>
          <w:lang w:bidi="ar-EG"/>
        </w:rPr>
        <w:t xml:space="preserve"> that the topic of </w:t>
      </w:r>
      <w:r w:rsidR="00DC18DB" w:rsidRPr="00C40AC5">
        <w:rPr>
          <w:rFonts w:asciiTheme="majorHAnsi" w:hAnsiTheme="majorHAnsi" w:cstheme="majorBidi"/>
          <w:lang w:bidi="ar-EG"/>
        </w:rPr>
        <w:t>FGM</w:t>
      </w:r>
      <w:r w:rsidRPr="00C40AC5">
        <w:rPr>
          <w:rFonts w:asciiTheme="majorHAnsi" w:hAnsiTheme="majorHAnsi" w:cstheme="majorBidi"/>
          <w:lang w:bidi="ar-EG"/>
        </w:rPr>
        <w:t xml:space="preserve"> has been </w:t>
      </w:r>
      <w:r w:rsidR="004F596C">
        <w:rPr>
          <w:rFonts w:asciiTheme="majorHAnsi" w:hAnsiTheme="majorHAnsi" w:cstheme="majorBidi"/>
          <w:lang w:bidi="ar-EG"/>
        </w:rPr>
        <w:t>crossed out</w:t>
      </w:r>
      <w:r w:rsidR="004F596C" w:rsidRPr="00C40AC5">
        <w:rPr>
          <w:rFonts w:asciiTheme="majorHAnsi" w:hAnsiTheme="majorHAnsi" w:cstheme="majorBidi"/>
          <w:lang w:bidi="ar-EG"/>
        </w:rPr>
        <w:t xml:space="preserve"> </w:t>
      </w:r>
      <w:r w:rsidRPr="00C40AC5">
        <w:rPr>
          <w:rFonts w:asciiTheme="majorHAnsi" w:hAnsiTheme="majorHAnsi" w:cstheme="majorBidi"/>
          <w:lang w:bidi="ar-EG"/>
        </w:rPr>
        <w:t>from the ad</w:t>
      </w:r>
      <w:r w:rsidR="004F596C">
        <w:rPr>
          <w:rFonts w:asciiTheme="majorHAnsi" w:hAnsiTheme="majorHAnsi" w:cstheme="majorBidi"/>
          <w:lang w:bidi="ar-EG"/>
        </w:rPr>
        <w:t>verti</w:t>
      </w:r>
      <w:r w:rsidRPr="00C40AC5">
        <w:rPr>
          <w:rFonts w:asciiTheme="majorHAnsi" w:hAnsiTheme="majorHAnsi" w:cstheme="majorBidi"/>
          <w:lang w:bidi="ar-EG"/>
        </w:rPr>
        <w:t>s</w:t>
      </w:r>
      <w:r w:rsidR="004F596C">
        <w:rPr>
          <w:rFonts w:asciiTheme="majorHAnsi" w:hAnsiTheme="majorHAnsi" w:cstheme="majorBidi"/>
          <w:lang w:bidi="ar-EG"/>
        </w:rPr>
        <w:t>ements</w:t>
      </w:r>
      <w:r w:rsidRPr="00C40AC5">
        <w:rPr>
          <w:rFonts w:asciiTheme="majorHAnsi" w:hAnsiTheme="majorHAnsi" w:cstheme="majorBidi"/>
          <w:lang w:bidi="ar-EG"/>
        </w:rPr>
        <w:t xml:space="preserve"> of </w:t>
      </w:r>
      <w:r w:rsidR="004F596C">
        <w:rPr>
          <w:rFonts w:asciiTheme="majorHAnsi" w:hAnsiTheme="majorHAnsi" w:cstheme="majorBidi"/>
          <w:lang w:bidi="ar-EG"/>
        </w:rPr>
        <w:t>H</w:t>
      </w:r>
      <w:r w:rsidRPr="00C40AC5">
        <w:rPr>
          <w:rFonts w:asciiTheme="majorHAnsi" w:hAnsiTheme="majorHAnsi" w:cstheme="majorBidi"/>
          <w:lang w:bidi="ar-EG"/>
        </w:rPr>
        <w:t>otline</w:t>
      </w:r>
      <w:r w:rsidR="004F596C">
        <w:rPr>
          <w:rFonts w:asciiTheme="majorHAnsi" w:hAnsiTheme="majorHAnsi" w:cstheme="majorBidi"/>
          <w:lang w:bidi="ar-EG"/>
        </w:rPr>
        <w:t>-</w:t>
      </w:r>
      <w:r w:rsidRPr="00C40AC5">
        <w:rPr>
          <w:rFonts w:asciiTheme="majorHAnsi" w:hAnsiTheme="majorHAnsi" w:cstheme="majorBidi"/>
          <w:lang w:bidi="ar-EG"/>
        </w:rPr>
        <w:t xml:space="preserve">16000. </w:t>
      </w:r>
      <w:r w:rsidR="00B724DA">
        <w:rPr>
          <w:rFonts w:asciiTheme="majorHAnsi" w:hAnsiTheme="majorHAnsi" w:cstheme="majorBidi"/>
          <w:lang w:bidi="ar-EG"/>
        </w:rPr>
        <w:t xml:space="preserve">Not to mention </w:t>
      </w:r>
      <w:r w:rsidRPr="00C40AC5">
        <w:rPr>
          <w:rFonts w:asciiTheme="majorHAnsi" w:hAnsiTheme="majorHAnsi" w:cstheme="majorBidi"/>
          <w:lang w:bidi="ar-EG"/>
        </w:rPr>
        <w:t xml:space="preserve">protection committees meetings </w:t>
      </w:r>
      <w:r w:rsidR="00B724DA">
        <w:rPr>
          <w:rFonts w:asciiTheme="majorHAnsi" w:hAnsiTheme="majorHAnsi" w:cstheme="majorBidi"/>
          <w:lang w:bidi="ar-EG"/>
        </w:rPr>
        <w:t xml:space="preserve">which </w:t>
      </w:r>
      <w:r w:rsidRPr="00C40AC5">
        <w:rPr>
          <w:rFonts w:asciiTheme="majorHAnsi" w:hAnsiTheme="majorHAnsi" w:cstheme="majorBidi"/>
          <w:lang w:bidi="ar-EG"/>
        </w:rPr>
        <w:t xml:space="preserve">do not include the national program </w:t>
      </w:r>
      <w:r w:rsidR="00B724DA">
        <w:rPr>
          <w:rFonts w:asciiTheme="majorHAnsi" w:hAnsiTheme="majorHAnsi" w:cstheme="majorBidi"/>
          <w:lang w:bidi="ar-EG"/>
        </w:rPr>
        <w:t xml:space="preserve">representatives or </w:t>
      </w:r>
      <w:r w:rsidRPr="00C40AC5">
        <w:rPr>
          <w:rFonts w:asciiTheme="majorHAnsi" w:hAnsiTheme="majorHAnsi" w:cstheme="majorBidi"/>
          <w:lang w:bidi="ar-EG"/>
        </w:rPr>
        <w:t xml:space="preserve">NGOs to </w:t>
      </w:r>
      <w:r w:rsidR="00B724DA">
        <w:rPr>
          <w:rFonts w:asciiTheme="majorHAnsi" w:hAnsiTheme="majorHAnsi" w:cstheme="majorBidi"/>
          <w:lang w:bidi="ar-EG"/>
        </w:rPr>
        <w:t xml:space="preserve">mobilize project objective and activities. </w:t>
      </w:r>
    </w:p>
    <w:p w:rsidR="000308CA" w:rsidRPr="00C40AC5" w:rsidRDefault="000308CA" w:rsidP="00C40AC5">
      <w:pPr>
        <w:spacing w:before="0" w:after="240" w:line="276" w:lineRule="auto"/>
        <w:jc w:val="both"/>
        <w:rPr>
          <w:rFonts w:asciiTheme="majorHAnsi" w:hAnsiTheme="majorHAnsi" w:cstheme="majorBidi"/>
          <w:b/>
          <w:bCs/>
          <w:lang w:bidi="ar-EG"/>
        </w:rPr>
      </w:pPr>
      <w:r w:rsidRPr="00C40AC5">
        <w:rPr>
          <w:rFonts w:asciiTheme="majorHAnsi" w:hAnsiTheme="majorHAnsi" w:cstheme="majorBidi"/>
          <w:b/>
          <w:bCs/>
          <w:lang w:bidi="ar-EG"/>
        </w:rPr>
        <w:t>Coordination with National Population Council (NPC)</w:t>
      </w:r>
    </w:p>
    <w:p w:rsidR="00511735" w:rsidRDefault="001F3638" w:rsidP="00511735">
      <w:pPr>
        <w:spacing w:before="0" w:after="60" w:line="276" w:lineRule="auto"/>
        <w:jc w:val="both"/>
        <w:rPr>
          <w:rFonts w:asciiTheme="majorHAnsi" w:hAnsiTheme="majorHAnsi" w:cstheme="majorBidi"/>
          <w:lang w:bidi="ar-EG"/>
        </w:rPr>
      </w:pPr>
      <w:r>
        <w:rPr>
          <w:rFonts w:asciiTheme="majorHAnsi" w:hAnsiTheme="majorHAnsi" w:cstheme="majorBidi"/>
          <w:lang w:bidi="ar-EG"/>
        </w:rPr>
        <w:t xml:space="preserve">Evaluation results indicate that knowledge of NPC staff, especially field offices that are located in Upper Egypt, are relatively limited regarding FGM/C, girls’ rights and family empowerment issues. </w:t>
      </w:r>
      <w:r w:rsidR="00A77784" w:rsidRPr="00511735">
        <w:rPr>
          <w:rFonts w:asciiTheme="majorHAnsi" w:hAnsiTheme="majorHAnsi" w:cstheme="majorBidi"/>
          <w:lang w:bidi="ar-EG"/>
        </w:rPr>
        <w:t xml:space="preserve">The National Program for Combating FGM/C and Empowerment of Families has enhanced its collaboration with the National Council for Population </w:t>
      </w:r>
      <w:r w:rsidR="00511735" w:rsidRPr="00511735">
        <w:rPr>
          <w:rFonts w:asciiTheme="majorHAnsi" w:hAnsiTheme="majorHAnsi" w:cstheme="majorBidi"/>
          <w:lang w:bidi="ar-EG"/>
        </w:rPr>
        <w:t xml:space="preserve">to enhance the knowledge and skills of NPC offices throughout the 27 Governorates on FGM and related issues.  The aim was also to ensure that all NPC staff has positive attitudes towards combating FGM/C and that they are supportive to the cause as equal as to the taskforce </w:t>
      </w:r>
      <w:r w:rsidR="00511735">
        <w:rPr>
          <w:rFonts w:asciiTheme="majorHAnsi" w:hAnsiTheme="majorHAnsi" w:cstheme="majorBidi"/>
          <w:lang w:bidi="ar-EG"/>
        </w:rPr>
        <w:t xml:space="preserve">of the national Program. The program conducted six comprehensive workshops for NPC Offices along a period of 7 months. The objectives of the capacity building were as follows: </w:t>
      </w:r>
    </w:p>
    <w:p w:rsidR="001F3638" w:rsidRDefault="00511735" w:rsidP="00511735">
      <w:pPr>
        <w:numPr>
          <w:ilvl w:val="0"/>
          <w:numId w:val="49"/>
        </w:numPr>
        <w:spacing w:before="0" w:after="200" w:line="276" w:lineRule="auto"/>
        <w:contextualSpacing/>
        <w:jc w:val="left"/>
        <w:rPr>
          <w:rFonts w:asciiTheme="majorHAnsi" w:hAnsiTheme="majorHAnsi" w:cstheme="majorBidi"/>
          <w:lang w:bidi="ar-EG"/>
        </w:rPr>
      </w:pPr>
      <w:r w:rsidRPr="00511735">
        <w:rPr>
          <w:rFonts w:asciiTheme="majorHAnsi" w:hAnsiTheme="majorHAnsi" w:cstheme="majorBidi"/>
          <w:lang w:bidi="ar-EG"/>
        </w:rPr>
        <w:t xml:space="preserve">Improving their skills </w:t>
      </w:r>
      <w:r>
        <w:rPr>
          <w:rFonts w:asciiTheme="majorHAnsi" w:hAnsiTheme="majorHAnsi" w:cstheme="majorBidi"/>
          <w:lang w:bidi="ar-EG"/>
        </w:rPr>
        <w:t xml:space="preserve">of NPC offices </w:t>
      </w:r>
      <w:r w:rsidRPr="00511735">
        <w:rPr>
          <w:rFonts w:asciiTheme="majorHAnsi" w:hAnsiTheme="majorHAnsi" w:cstheme="majorBidi"/>
          <w:lang w:bidi="ar-EG"/>
        </w:rPr>
        <w:t xml:space="preserve">in </w:t>
      </w:r>
      <w:r w:rsidR="001F3638">
        <w:rPr>
          <w:rFonts w:asciiTheme="majorHAnsi" w:hAnsiTheme="majorHAnsi" w:cstheme="majorBidi"/>
          <w:lang w:bidi="ar-EG"/>
        </w:rPr>
        <w:t>expanding the outreach of their programs to reach the vulnerable families, thus those who have girls at early age to raise their awareness on girls’ rights and to enhance community knowledge on risks and ills of FGM/C, early marriage and violence against children</w:t>
      </w:r>
    </w:p>
    <w:p w:rsidR="001F3638" w:rsidRPr="00511735" w:rsidRDefault="001F3638" w:rsidP="001F3638">
      <w:pPr>
        <w:numPr>
          <w:ilvl w:val="0"/>
          <w:numId w:val="49"/>
        </w:numPr>
        <w:spacing w:before="0" w:after="200" w:line="276" w:lineRule="auto"/>
        <w:contextualSpacing/>
        <w:jc w:val="left"/>
        <w:rPr>
          <w:rFonts w:asciiTheme="majorHAnsi" w:hAnsiTheme="majorHAnsi" w:cstheme="majorBidi"/>
          <w:lang w:bidi="ar-EG"/>
        </w:rPr>
      </w:pPr>
      <w:r w:rsidRPr="00511735">
        <w:rPr>
          <w:rFonts w:asciiTheme="majorHAnsi" w:hAnsiTheme="majorHAnsi" w:cstheme="majorBidi"/>
          <w:lang w:bidi="ar-EG"/>
        </w:rPr>
        <w:t xml:space="preserve">Building the capacity of the NPC workers &amp; specialists from different </w:t>
      </w:r>
      <w:r w:rsidRPr="001F3638">
        <w:rPr>
          <w:rFonts w:asciiTheme="majorHAnsi" w:hAnsiTheme="majorHAnsi" w:cstheme="majorBidi"/>
          <w:lang w:bidi="ar-EG"/>
        </w:rPr>
        <w:t>governorates</w:t>
      </w:r>
      <w:r w:rsidRPr="00511735">
        <w:rPr>
          <w:rFonts w:asciiTheme="majorHAnsi" w:hAnsiTheme="majorHAnsi" w:cstheme="majorBidi"/>
          <w:lang w:bidi="ar-EG"/>
        </w:rPr>
        <w:t xml:space="preserve"> on the </w:t>
      </w:r>
      <w:r w:rsidRPr="001F3638">
        <w:rPr>
          <w:rFonts w:asciiTheme="majorHAnsi" w:hAnsiTheme="majorHAnsi" w:cstheme="majorBidi"/>
          <w:lang w:bidi="ar-EG"/>
        </w:rPr>
        <w:t xml:space="preserve">family empowerment and </w:t>
      </w:r>
      <w:r w:rsidRPr="00511735">
        <w:rPr>
          <w:rFonts w:asciiTheme="majorHAnsi" w:hAnsiTheme="majorHAnsi" w:cstheme="majorBidi"/>
          <w:lang w:bidi="ar-EG"/>
        </w:rPr>
        <w:t>reproductive heal</w:t>
      </w:r>
      <w:r w:rsidRPr="001F3638">
        <w:rPr>
          <w:rFonts w:asciiTheme="majorHAnsi" w:hAnsiTheme="majorHAnsi" w:cstheme="majorBidi"/>
          <w:lang w:bidi="ar-EG"/>
        </w:rPr>
        <w:t>th.</w:t>
      </w:r>
    </w:p>
    <w:p w:rsidR="00511735" w:rsidRPr="00511735" w:rsidRDefault="00511735" w:rsidP="001F3638">
      <w:pPr>
        <w:numPr>
          <w:ilvl w:val="0"/>
          <w:numId w:val="49"/>
        </w:numPr>
        <w:spacing w:before="0" w:after="200" w:line="276" w:lineRule="auto"/>
        <w:contextualSpacing/>
        <w:jc w:val="left"/>
        <w:rPr>
          <w:rFonts w:asciiTheme="majorHAnsi" w:hAnsiTheme="majorHAnsi" w:cstheme="majorBidi"/>
          <w:lang w:bidi="ar-EG"/>
        </w:rPr>
      </w:pPr>
      <w:r w:rsidRPr="00511735">
        <w:rPr>
          <w:rFonts w:asciiTheme="majorHAnsi" w:hAnsiTheme="majorHAnsi" w:cstheme="majorBidi"/>
          <w:lang w:bidi="ar-EG"/>
        </w:rPr>
        <w:t>Coming up with M&amp;E system to measure the impact of implementation on the target  communities (depending on the results based management)</w:t>
      </w:r>
    </w:p>
    <w:p w:rsidR="001F3638" w:rsidRDefault="001F3638" w:rsidP="001F3638">
      <w:pPr>
        <w:spacing w:before="0" w:after="240" w:line="276" w:lineRule="auto"/>
        <w:jc w:val="both"/>
        <w:rPr>
          <w:rFonts w:asciiTheme="majorHAnsi" w:hAnsiTheme="majorHAnsi" w:cstheme="majorBidi"/>
          <w:lang w:bidi="ar-EG"/>
        </w:rPr>
      </w:pPr>
      <w:r>
        <w:rPr>
          <w:rFonts w:asciiTheme="majorHAnsi" w:hAnsiTheme="majorHAnsi" w:cstheme="majorBidi"/>
          <w:lang w:bidi="ar-EG"/>
        </w:rPr>
        <w:t>Joint meetings were conducted between the National Program and the NPC key officials to align programs in the direction of including FGM as one of the national issues that NPC is supporting and advocating for on different levels and channels. This came to materialize in the new strategy of Combating FGM/C as well as on the strategy of the development of NPC produced in 2014. It is worth mentioning that NPC has launched a strategy in 2015 on “Stopping Early Marriage” which reflects the shift in the trend of the NPC policies and programs towards the rights based approach and towards promoting the rights of the girls and families at large.</w:t>
      </w:r>
    </w:p>
    <w:p w:rsidR="001F3638" w:rsidRDefault="001F3638" w:rsidP="001F3638">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Some of the researcher</w:t>
      </w:r>
      <w:r>
        <w:rPr>
          <w:rFonts w:asciiTheme="majorHAnsi" w:hAnsiTheme="majorHAnsi" w:cstheme="majorBidi"/>
          <w:lang w:bidi="ar-EG"/>
        </w:rPr>
        <w:t>s</w:t>
      </w:r>
      <w:r w:rsidRPr="00C40AC5">
        <w:rPr>
          <w:rFonts w:asciiTheme="majorHAnsi" w:hAnsiTheme="majorHAnsi" w:cstheme="majorBidi"/>
          <w:lang w:bidi="ar-EG"/>
        </w:rPr>
        <w:t xml:space="preserve"> mention the importance of developing coordination mechanisms with NPC in order to include the program in the agenda of the regional meetings. </w:t>
      </w:r>
      <w:r>
        <w:rPr>
          <w:rFonts w:asciiTheme="majorHAnsi" w:hAnsiTheme="majorHAnsi" w:cstheme="majorBidi"/>
          <w:lang w:bidi="ar-EG"/>
        </w:rPr>
        <w:t xml:space="preserve">There is a big room to enhance collaboration with the </w:t>
      </w:r>
      <w:r w:rsidRPr="00C40AC5">
        <w:rPr>
          <w:rFonts w:asciiTheme="majorHAnsi" w:hAnsiTheme="majorHAnsi" w:cstheme="majorBidi"/>
          <w:lang w:bidi="ar-EG"/>
        </w:rPr>
        <w:t xml:space="preserve">NPC </w:t>
      </w:r>
      <w:r>
        <w:rPr>
          <w:rFonts w:asciiTheme="majorHAnsi" w:hAnsiTheme="majorHAnsi" w:cstheme="majorBidi"/>
          <w:lang w:bidi="ar-EG"/>
        </w:rPr>
        <w:t xml:space="preserve">and to utilize its resources </w:t>
      </w:r>
      <w:r w:rsidRPr="00C40AC5">
        <w:rPr>
          <w:rFonts w:asciiTheme="majorHAnsi" w:hAnsiTheme="majorHAnsi" w:cstheme="majorBidi"/>
          <w:lang w:bidi="ar-EG"/>
        </w:rPr>
        <w:t xml:space="preserve">in </w:t>
      </w:r>
      <w:r>
        <w:rPr>
          <w:rFonts w:asciiTheme="majorHAnsi" w:hAnsiTheme="majorHAnsi" w:cstheme="majorBidi"/>
          <w:lang w:bidi="ar-EG"/>
        </w:rPr>
        <w:t xml:space="preserve">the different </w:t>
      </w:r>
      <w:r w:rsidRPr="00C40AC5">
        <w:rPr>
          <w:rFonts w:asciiTheme="majorHAnsi" w:hAnsiTheme="majorHAnsi" w:cstheme="majorBidi"/>
          <w:lang w:bidi="ar-EG"/>
        </w:rPr>
        <w:t>governorates including local databases, training halls, printers</w:t>
      </w:r>
      <w:r>
        <w:rPr>
          <w:rFonts w:asciiTheme="majorHAnsi" w:hAnsiTheme="majorHAnsi" w:cstheme="majorBidi"/>
          <w:lang w:bidi="ar-EG"/>
        </w:rPr>
        <w:t>, e</w:t>
      </w:r>
      <w:r w:rsidRPr="00C40AC5">
        <w:rPr>
          <w:rFonts w:asciiTheme="majorHAnsi" w:hAnsiTheme="majorHAnsi" w:cstheme="majorBidi"/>
          <w:lang w:bidi="ar-EG"/>
        </w:rPr>
        <w:t>tc</w:t>
      </w:r>
      <w:r>
        <w:rPr>
          <w:rFonts w:asciiTheme="majorHAnsi" w:hAnsiTheme="majorHAnsi" w:cstheme="majorBidi"/>
          <w:lang w:bidi="ar-EG"/>
        </w:rPr>
        <w:t>.</w:t>
      </w:r>
      <w:r w:rsidRPr="00C40AC5">
        <w:rPr>
          <w:rFonts w:asciiTheme="majorHAnsi" w:hAnsiTheme="majorHAnsi" w:cstheme="majorBidi"/>
          <w:lang w:bidi="ar-EG"/>
        </w:rPr>
        <w:t xml:space="preserve">, </w:t>
      </w:r>
      <w:r>
        <w:rPr>
          <w:rFonts w:asciiTheme="majorHAnsi" w:hAnsiTheme="majorHAnsi" w:cstheme="majorBidi"/>
          <w:lang w:bidi="ar-EG"/>
        </w:rPr>
        <w:t>they</w:t>
      </w:r>
      <w:r w:rsidRPr="00C40AC5">
        <w:rPr>
          <w:rFonts w:asciiTheme="majorHAnsi" w:hAnsiTheme="majorHAnsi" w:cstheme="majorBidi"/>
          <w:lang w:bidi="ar-EG"/>
        </w:rPr>
        <w:t xml:space="preserve"> </w:t>
      </w:r>
      <w:r>
        <w:rPr>
          <w:rFonts w:asciiTheme="majorHAnsi" w:hAnsiTheme="majorHAnsi" w:cstheme="majorBidi"/>
          <w:lang w:bidi="ar-EG"/>
        </w:rPr>
        <w:t>are</w:t>
      </w:r>
      <w:r w:rsidRPr="00C40AC5">
        <w:rPr>
          <w:rFonts w:asciiTheme="majorHAnsi" w:hAnsiTheme="majorHAnsi" w:cstheme="majorBidi"/>
          <w:lang w:bidi="ar-EG"/>
        </w:rPr>
        <w:t xml:space="preserve"> not being fully utilized. </w:t>
      </w:r>
      <w:r>
        <w:rPr>
          <w:rFonts w:asciiTheme="majorHAnsi" w:hAnsiTheme="majorHAnsi" w:cstheme="majorBidi"/>
          <w:lang w:bidi="ar-EG"/>
        </w:rPr>
        <w:t>Both the NPC and the National Program for combating FGM/C indicated that they consider harmonizing efforts during the coming year 2015-2016.</w:t>
      </w:r>
    </w:p>
    <w:p w:rsidR="001F3638" w:rsidRPr="00C40AC5" w:rsidRDefault="001F3638" w:rsidP="001F3638">
      <w:pPr>
        <w:spacing w:before="0" w:after="240" w:line="276" w:lineRule="auto"/>
        <w:jc w:val="both"/>
        <w:rPr>
          <w:rFonts w:asciiTheme="majorHAnsi" w:hAnsiTheme="majorHAnsi" w:cstheme="majorBidi"/>
          <w:lang w:bidi="ar-EG"/>
        </w:rPr>
      </w:pPr>
    </w:p>
    <w:p w:rsidR="00DA3355" w:rsidRPr="00C40AC5" w:rsidRDefault="00374393"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Pr>
      </w:pPr>
      <w:bookmarkStart w:id="626" w:name="_Toc419712894"/>
      <w:bookmarkStart w:id="627" w:name="_Toc423127542"/>
      <w:r>
        <w:rPr>
          <w:rFonts w:asciiTheme="minorBidi" w:hAnsiTheme="minorBidi" w:cstheme="minorBidi"/>
          <w:i w:val="0"/>
          <w:iCs/>
          <w:color w:val="0070C0"/>
          <w:sz w:val="24"/>
          <w:szCs w:val="24"/>
        </w:rPr>
        <w:t xml:space="preserve">Building Capacities of </w:t>
      </w:r>
      <w:r w:rsidR="0038295A" w:rsidRPr="00C40AC5">
        <w:rPr>
          <w:rFonts w:asciiTheme="minorBidi" w:hAnsiTheme="minorBidi" w:cstheme="minorBidi"/>
          <w:i w:val="0"/>
          <w:iCs/>
          <w:color w:val="0070C0"/>
          <w:sz w:val="24"/>
          <w:szCs w:val="24"/>
        </w:rPr>
        <w:t>Program T</w:t>
      </w:r>
      <w:r w:rsidR="00DA3355" w:rsidRPr="00C40AC5">
        <w:rPr>
          <w:rFonts w:asciiTheme="minorBidi" w:hAnsiTheme="minorBidi" w:cstheme="minorBidi"/>
          <w:i w:val="0"/>
          <w:iCs/>
          <w:color w:val="0070C0"/>
          <w:sz w:val="24"/>
          <w:szCs w:val="24"/>
        </w:rPr>
        <w:t>eam</w:t>
      </w:r>
      <w:bookmarkEnd w:id="626"/>
      <w:r>
        <w:rPr>
          <w:rFonts w:asciiTheme="minorBidi" w:hAnsiTheme="minorBidi" w:cstheme="minorBidi"/>
          <w:i w:val="0"/>
          <w:iCs/>
          <w:color w:val="0070C0"/>
          <w:sz w:val="24"/>
          <w:szCs w:val="24"/>
        </w:rPr>
        <w:t xml:space="preserve"> Members</w:t>
      </w:r>
      <w:bookmarkEnd w:id="627"/>
    </w:p>
    <w:p w:rsidR="00DA3355" w:rsidRPr="00C40AC5" w:rsidRDefault="00DA3355"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Limited opportunities to building capacities NGOs and supervisory unit</w:t>
      </w:r>
      <w:r w:rsidR="00E978C3">
        <w:rPr>
          <w:rFonts w:asciiTheme="minorBidi" w:hAnsiTheme="minorBidi"/>
          <w:b/>
          <w:bCs/>
          <w:color w:val="FF0000"/>
          <w:lang w:bidi="ar-EG"/>
        </w:rPr>
        <w:t>s</w:t>
      </w:r>
    </w:p>
    <w:p w:rsidR="00DA3355" w:rsidRPr="00C40AC5" w:rsidRDefault="00DA3355"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NGOs reported that the </w:t>
      </w:r>
      <w:r w:rsidR="00E978C3">
        <w:rPr>
          <w:rFonts w:asciiTheme="majorHAnsi" w:hAnsiTheme="majorHAnsi" w:cstheme="majorBidi"/>
          <w:lang w:bidi="ar-EG"/>
        </w:rPr>
        <w:t>N</w:t>
      </w:r>
      <w:r w:rsidR="00E978C3" w:rsidRPr="00C40AC5">
        <w:rPr>
          <w:rFonts w:asciiTheme="majorHAnsi" w:hAnsiTheme="majorHAnsi" w:cstheme="majorBidi"/>
          <w:lang w:bidi="ar-EG"/>
        </w:rPr>
        <w:t xml:space="preserve">ational </w:t>
      </w:r>
      <w:r w:rsidR="00E978C3">
        <w:rPr>
          <w:rFonts w:asciiTheme="majorHAnsi" w:hAnsiTheme="majorHAnsi" w:cstheme="majorBidi"/>
          <w:lang w:bidi="ar-EG"/>
        </w:rPr>
        <w:t>P</w:t>
      </w:r>
      <w:r w:rsidR="00E978C3" w:rsidRPr="00C40AC5">
        <w:rPr>
          <w:rFonts w:asciiTheme="majorHAnsi" w:hAnsiTheme="majorHAnsi" w:cstheme="majorBidi"/>
          <w:lang w:bidi="ar-EG"/>
        </w:rPr>
        <w:t xml:space="preserve">rogram </w:t>
      </w:r>
      <w:r w:rsidR="00E978C3">
        <w:rPr>
          <w:rFonts w:asciiTheme="majorHAnsi" w:hAnsiTheme="majorHAnsi" w:cstheme="majorBidi"/>
          <w:lang w:bidi="ar-EG"/>
        </w:rPr>
        <w:t xml:space="preserve">for </w:t>
      </w:r>
      <w:r w:rsidR="00DC18DB" w:rsidRPr="00C40AC5">
        <w:rPr>
          <w:rFonts w:asciiTheme="majorHAnsi" w:hAnsiTheme="majorHAnsi" w:cstheme="majorBidi"/>
          <w:lang w:bidi="ar-EG"/>
        </w:rPr>
        <w:t>FGM</w:t>
      </w:r>
      <w:r w:rsidRPr="00C40AC5">
        <w:rPr>
          <w:rFonts w:asciiTheme="majorHAnsi" w:hAnsiTheme="majorHAnsi" w:cstheme="majorBidi"/>
          <w:lang w:bidi="ar-EG"/>
        </w:rPr>
        <w:t xml:space="preserve"> </w:t>
      </w:r>
      <w:r w:rsidR="00E978C3">
        <w:rPr>
          <w:rFonts w:asciiTheme="majorHAnsi" w:hAnsiTheme="majorHAnsi" w:cstheme="majorBidi"/>
          <w:lang w:bidi="ar-EG"/>
        </w:rPr>
        <w:t xml:space="preserve">Combat and Family Empowerment </w:t>
      </w:r>
      <w:r w:rsidRPr="00C40AC5">
        <w:rPr>
          <w:rFonts w:asciiTheme="majorHAnsi" w:hAnsiTheme="majorHAnsi" w:cstheme="majorBidi"/>
          <w:lang w:bidi="ar-EG"/>
        </w:rPr>
        <w:t>does no longer provide them with opportunities on development of knowledge or improving their skills</w:t>
      </w:r>
      <w:r w:rsidR="00E978C3">
        <w:rPr>
          <w:rFonts w:asciiTheme="majorHAnsi" w:hAnsiTheme="majorHAnsi" w:cstheme="majorBidi"/>
          <w:lang w:bidi="ar-EG"/>
        </w:rPr>
        <w:t>. This</w:t>
      </w:r>
      <w:r w:rsidRPr="00C40AC5">
        <w:rPr>
          <w:rFonts w:asciiTheme="majorHAnsi" w:hAnsiTheme="majorHAnsi" w:cstheme="majorBidi"/>
          <w:lang w:bidi="ar-EG"/>
        </w:rPr>
        <w:t xml:space="preserve"> had a negative impact on </w:t>
      </w:r>
      <w:r w:rsidR="009F7FCC" w:rsidRPr="00C40AC5">
        <w:rPr>
          <w:rFonts w:asciiTheme="majorHAnsi" w:hAnsiTheme="majorHAnsi" w:cstheme="majorBidi"/>
          <w:lang w:bidi="ar-EG"/>
        </w:rPr>
        <w:t>their performance or weakens</w:t>
      </w:r>
      <w:r w:rsidR="00E978C3">
        <w:rPr>
          <w:rFonts w:asciiTheme="majorHAnsi" w:hAnsiTheme="majorHAnsi" w:cstheme="majorBidi"/>
          <w:lang w:bidi="ar-EG"/>
        </w:rPr>
        <w:t>.</w:t>
      </w:r>
      <w:r w:rsidR="009F7FCC" w:rsidRPr="00C40AC5">
        <w:rPr>
          <w:rFonts w:asciiTheme="majorHAnsi" w:hAnsiTheme="majorHAnsi" w:cstheme="majorBidi"/>
          <w:lang w:bidi="ar-EG"/>
        </w:rPr>
        <w:t xml:space="preserve"> </w:t>
      </w:r>
      <w:r w:rsidRPr="00C40AC5">
        <w:rPr>
          <w:rFonts w:asciiTheme="majorHAnsi" w:hAnsiTheme="majorHAnsi" w:cstheme="majorBidi"/>
          <w:lang w:bidi="ar-EG"/>
        </w:rPr>
        <w:t xml:space="preserve">Most of </w:t>
      </w:r>
      <w:r w:rsidR="009F7FCC" w:rsidRPr="00C40AC5">
        <w:rPr>
          <w:rFonts w:asciiTheme="majorHAnsi" w:hAnsiTheme="majorHAnsi" w:cstheme="majorBidi"/>
          <w:lang w:bidi="ar-EG"/>
        </w:rPr>
        <w:t>workers have st</w:t>
      </w:r>
      <w:r w:rsidR="00E949F6" w:rsidRPr="00C40AC5">
        <w:rPr>
          <w:rFonts w:asciiTheme="majorHAnsi" w:hAnsiTheme="majorHAnsi" w:cstheme="majorBidi"/>
          <w:lang w:bidi="ar-EG"/>
        </w:rPr>
        <w:t>r</w:t>
      </w:r>
      <w:r w:rsidR="009F7FCC" w:rsidRPr="00C40AC5">
        <w:rPr>
          <w:rFonts w:asciiTheme="majorHAnsi" w:hAnsiTheme="majorHAnsi" w:cstheme="majorBidi"/>
          <w:lang w:bidi="ar-EG"/>
        </w:rPr>
        <w:t>ong</w:t>
      </w:r>
      <w:r w:rsidRPr="00C40AC5">
        <w:rPr>
          <w:rFonts w:asciiTheme="majorHAnsi" w:hAnsiTheme="majorHAnsi" w:cstheme="majorBidi"/>
          <w:lang w:bidi="ar-EG"/>
        </w:rPr>
        <w:t xml:space="preserve"> knowledge about </w:t>
      </w:r>
      <w:r w:rsidR="00DC18DB" w:rsidRPr="00C40AC5">
        <w:rPr>
          <w:rFonts w:asciiTheme="majorHAnsi" w:hAnsiTheme="majorHAnsi" w:cstheme="majorBidi"/>
          <w:lang w:bidi="ar-EG"/>
        </w:rPr>
        <w:t>FGM</w:t>
      </w:r>
      <w:r w:rsidRPr="00C40AC5">
        <w:rPr>
          <w:rFonts w:asciiTheme="majorHAnsi" w:hAnsiTheme="majorHAnsi" w:cstheme="majorBidi"/>
          <w:lang w:bidi="ar-EG"/>
        </w:rPr>
        <w:t>, early marriage and reproductive health issues</w:t>
      </w:r>
      <w:r w:rsidR="00E978C3">
        <w:rPr>
          <w:rFonts w:asciiTheme="majorHAnsi" w:hAnsiTheme="majorHAnsi" w:cstheme="majorBidi"/>
          <w:lang w:bidi="ar-EG"/>
        </w:rPr>
        <w:t>.</w:t>
      </w:r>
      <w:r w:rsidRPr="00C40AC5">
        <w:rPr>
          <w:rFonts w:asciiTheme="majorHAnsi" w:hAnsiTheme="majorHAnsi" w:cstheme="majorBidi"/>
          <w:lang w:bidi="ar-EG"/>
        </w:rPr>
        <w:t xml:space="preserve"> </w:t>
      </w:r>
      <w:r w:rsidR="00E978C3">
        <w:rPr>
          <w:rFonts w:asciiTheme="majorHAnsi" w:hAnsiTheme="majorHAnsi" w:cstheme="majorBidi"/>
          <w:lang w:bidi="ar-EG"/>
        </w:rPr>
        <w:t>T</w:t>
      </w:r>
      <w:r w:rsidR="009F7FCC" w:rsidRPr="00C40AC5">
        <w:rPr>
          <w:rFonts w:asciiTheme="majorHAnsi" w:hAnsiTheme="majorHAnsi" w:cstheme="majorBidi"/>
          <w:lang w:bidi="ar-EG"/>
        </w:rPr>
        <w:t>hey</w:t>
      </w:r>
      <w:r w:rsidR="00E978C3">
        <w:rPr>
          <w:rFonts w:asciiTheme="majorHAnsi" w:hAnsiTheme="majorHAnsi" w:cstheme="majorBidi"/>
          <w:lang w:bidi="ar-EG"/>
        </w:rPr>
        <w:t>, however,</w:t>
      </w:r>
      <w:r w:rsidR="009F7FCC" w:rsidRPr="00C40AC5">
        <w:rPr>
          <w:rFonts w:asciiTheme="majorHAnsi" w:hAnsiTheme="majorHAnsi" w:cstheme="majorBidi"/>
          <w:lang w:bidi="ar-EG"/>
        </w:rPr>
        <w:t xml:space="preserve"> believe they need to focus on other topics </w:t>
      </w:r>
      <w:r w:rsidR="00E978C3">
        <w:rPr>
          <w:rFonts w:asciiTheme="majorHAnsi" w:hAnsiTheme="majorHAnsi" w:cstheme="majorBidi"/>
          <w:lang w:bidi="ar-EG"/>
        </w:rPr>
        <w:t>like</w:t>
      </w:r>
      <w:r w:rsidRPr="00C40AC5">
        <w:rPr>
          <w:rFonts w:asciiTheme="majorHAnsi" w:hAnsiTheme="majorHAnsi" w:cstheme="majorBidi"/>
          <w:lang w:bidi="ar-EG"/>
        </w:rPr>
        <w:t>:</w:t>
      </w:r>
    </w:p>
    <w:p w:rsidR="00DA3355" w:rsidRPr="00C40AC5" w:rsidRDefault="009F7FCC" w:rsidP="00C40AC5">
      <w:pPr>
        <w:pStyle w:val="ListParagraph"/>
        <w:numPr>
          <w:ilvl w:val="0"/>
          <w:numId w:val="1"/>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 xml:space="preserve">Protection against </w:t>
      </w:r>
      <w:r w:rsidR="00DA3355" w:rsidRPr="00C40AC5">
        <w:rPr>
          <w:rFonts w:asciiTheme="majorHAnsi" w:hAnsiTheme="majorHAnsi" w:cstheme="majorBidi"/>
          <w:lang w:bidi="ar-EG"/>
        </w:rPr>
        <w:t>risk</w:t>
      </w:r>
      <w:r w:rsidRPr="00C40AC5">
        <w:rPr>
          <w:rFonts w:asciiTheme="majorHAnsi" w:hAnsiTheme="majorHAnsi" w:cstheme="majorBidi"/>
          <w:lang w:bidi="ar-EG"/>
        </w:rPr>
        <w:t>s</w:t>
      </w:r>
      <w:r w:rsidR="00DA3355" w:rsidRPr="00C40AC5">
        <w:rPr>
          <w:rFonts w:asciiTheme="majorHAnsi" w:hAnsiTheme="majorHAnsi" w:cstheme="majorBidi"/>
          <w:lang w:bidi="ar-EG"/>
        </w:rPr>
        <w:t xml:space="preserve"> of drug</w:t>
      </w:r>
      <w:r w:rsidRPr="00C40AC5">
        <w:rPr>
          <w:rFonts w:asciiTheme="majorHAnsi" w:hAnsiTheme="majorHAnsi" w:cstheme="majorBidi"/>
          <w:lang w:bidi="ar-EG"/>
        </w:rPr>
        <w:t xml:space="preserve"> use for youth</w:t>
      </w:r>
    </w:p>
    <w:p w:rsidR="00DA3355" w:rsidRPr="00C40AC5" w:rsidRDefault="009F7FCC" w:rsidP="00C40AC5">
      <w:pPr>
        <w:pStyle w:val="ListParagraph"/>
        <w:numPr>
          <w:ilvl w:val="0"/>
          <w:numId w:val="1"/>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P</w:t>
      </w:r>
      <w:r w:rsidR="00DA3355" w:rsidRPr="00C40AC5">
        <w:rPr>
          <w:rFonts w:asciiTheme="majorHAnsi" w:hAnsiTheme="majorHAnsi" w:cstheme="majorBidi"/>
          <w:lang w:bidi="ar-EG"/>
        </w:rPr>
        <w:t>revention of hepatitis C virus</w:t>
      </w:r>
    </w:p>
    <w:p w:rsidR="00DA3355" w:rsidRPr="00C40AC5" w:rsidRDefault="009F7FCC" w:rsidP="00C40AC5">
      <w:pPr>
        <w:pStyle w:val="ListParagraph"/>
        <w:numPr>
          <w:ilvl w:val="0"/>
          <w:numId w:val="1"/>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S</w:t>
      </w:r>
      <w:r w:rsidR="00DA3355" w:rsidRPr="00C40AC5">
        <w:rPr>
          <w:rFonts w:asciiTheme="majorHAnsi" w:hAnsiTheme="majorHAnsi" w:cstheme="majorBidi"/>
          <w:lang w:bidi="ar-EG"/>
        </w:rPr>
        <w:t>exually transmitted diseases</w:t>
      </w:r>
      <w:r w:rsidRPr="00C40AC5">
        <w:rPr>
          <w:rFonts w:asciiTheme="majorHAnsi" w:hAnsiTheme="majorHAnsi" w:cstheme="majorBidi"/>
          <w:lang w:bidi="ar-EG"/>
        </w:rPr>
        <w:t xml:space="preserve"> (STDs)</w:t>
      </w:r>
    </w:p>
    <w:p w:rsidR="00DA3355" w:rsidRPr="00C40AC5" w:rsidRDefault="00DA3355" w:rsidP="00C40AC5">
      <w:pPr>
        <w:pStyle w:val="ListParagraph"/>
        <w:numPr>
          <w:ilvl w:val="0"/>
          <w:numId w:val="1"/>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Citizenship</w:t>
      </w:r>
    </w:p>
    <w:p w:rsidR="00DA3355" w:rsidRPr="00C40AC5" w:rsidRDefault="009F7FCC" w:rsidP="00C40AC5">
      <w:pPr>
        <w:pStyle w:val="ListParagraph"/>
        <w:numPr>
          <w:ilvl w:val="0"/>
          <w:numId w:val="1"/>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Proactive t</w:t>
      </w:r>
      <w:r w:rsidR="00DA3355" w:rsidRPr="00C40AC5">
        <w:rPr>
          <w:rFonts w:asciiTheme="majorHAnsi" w:hAnsiTheme="majorHAnsi" w:cstheme="majorBidi"/>
          <w:lang w:bidi="ar-EG"/>
        </w:rPr>
        <w:t>hinking</w:t>
      </w:r>
    </w:p>
    <w:p w:rsidR="00E0607F" w:rsidRDefault="00E0607F" w:rsidP="00C40AC5">
      <w:pPr>
        <w:spacing w:before="0" w:after="0" w:line="276" w:lineRule="auto"/>
        <w:jc w:val="both"/>
        <w:rPr>
          <w:rFonts w:asciiTheme="majorHAnsi" w:hAnsiTheme="majorHAnsi" w:cstheme="majorBidi"/>
          <w:lang w:bidi="ar-EG"/>
        </w:rPr>
      </w:pPr>
    </w:p>
    <w:p w:rsidR="009F7FCC" w:rsidRPr="00C40AC5" w:rsidRDefault="009F7FCC" w:rsidP="00C40AC5">
      <w:pPr>
        <w:spacing w:before="0" w:line="276" w:lineRule="auto"/>
        <w:jc w:val="both"/>
        <w:rPr>
          <w:rFonts w:asciiTheme="majorHAnsi" w:hAnsiTheme="majorHAnsi" w:cstheme="majorBidi"/>
          <w:lang w:bidi="ar-EG"/>
        </w:rPr>
      </w:pPr>
      <w:r w:rsidRPr="00C40AC5">
        <w:rPr>
          <w:rFonts w:asciiTheme="majorHAnsi" w:hAnsiTheme="majorHAnsi" w:cstheme="majorBidi"/>
          <w:lang w:bidi="ar-EG"/>
        </w:rPr>
        <w:t>As for skills</w:t>
      </w:r>
      <w:r w:rsidR="00E978C3">
        <w:rPr>
          <w:rFonts w:asciiTheme="majorHAnsi" w:hAnsiTheme="majorHAnsi" w:cstheme="majorBidi"/>
          <w:lang w:bidi="ar-EG"/>
        </w:rPr>
        <w:t>,</w:t>
      </w:r>
      <w:r w:rsidRPr="00C40AC5">
        <w:rPr>
          <w:rFonts w:asciiTheme="majorHAnsi" w:hAnsiTheme="majorHAnsi" w:cstheme="majorBidi"/>
          <w:lang w:bidi="ar-EG"/>
        </w:rPr>
        <w:t xml:space="preserve"> participants reported the</w:t>
      </w:r>
      <w:r w:rsidR="00E978C3">
        <w:rPr>
          <w:rFonts w:asciiTheme="majorHAnsi" w:hAnsiTheme="majorHAnsi" w:cstheme="majorBidi"/>
          <w:lang w:bidi="ar-EG"/>
        </w:rPr>
        <w:t>ir</w:t>
      </w:r>
      <w:r w:rsidRPr="00C40AC5">
        <w:rPr>
          <w:rFonts w:asciiTheme="majorHAnsi" w:hAnsiTheme="majorHAnsi" w:cstheme="majorBidi"/>
          <w:lang w:bidi="ar-EG"/>
        </w:rPr>
        <w:t xml:space="preserve"> need to develop</w:t>
      </w:r>
      <w:r w:rsidR="00E978C3">
        <w:rPr>
          <w:rFonts w:asciiTheme="majorHAnsi" w:hAnsiTheme="majorHAnsi" w:cstheme="majorBidi"/>
          <w:lang w:bidi="ar-EG"/>
        </w:rPr>
        <w:t xml:space="preserve"> more kills on</w:t>
      </w:r>
      <w:r w:rsidRPr="00C40AC5">
        <w:rPr>
          <w:rFonts w:asciiTheme="majorHAnsi" w:hAnsiTheme="majorHAnsi" w:cstheme="majorBidi"/>
          <w:lang w:bidi="ar-EG"/>
        </w:rPr>
        <w:t>:</w:t>
      </w:r>
    </w:p>
    <w:p w:rsidR="009F7FCC" w:rsidRPr="00C40AC5" w:rsidRDefault="009F7FCC" w:rsidP="00C40AC5">
      <w:pPr>
        <w:pStyle w:val="ListParagraph"/>
        <w:numPr>
          <w:ilvl w:val="0"/>
          <w:numId w:val="2"/>
        </w:numPr>
        <w:tabs>
          <w:tab w:val="left" w:pos="270"/>
        </w:tabs>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Monitoring and Evaluation</w:t>
      </w:r>
    </w:p>
    <w:p w:rsidR="009F7FCC" w:rsidRPr="00C40AC5" w:rsidRDefault="009F7FCC" w:rsidP="00C40AC5">
      <w:pPr>
        <w:pStyle w:val="ListParagraph"/>
        <w:numPr>
          <w:ilvl w:val="0"/>
          <w:numId w:val="2"/>
        </w:numPr>
        <w:tabs>
          <w:tab w:val="left" w:pos="270"/>
        </w:tabs>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Reporting</w:t>
      </w:r>
    </w:p>
    <w:p w:rsidR="009F7FCC" w:rsidRPr="00C40AC5" w:rsidRDefault="009F7FCC" w:rsidP="00C40AC5">
      <w:pPr>
        <w:pStyle w:val="ListParagraph"/>
        <w:numPr>
          <w:ilvl w:val="0"/>
          <w:numId w:val="2"/>
        </w:numPr>
        <w:tabs>
          <w:tab w:val="left" w:pos="270"/>
        </w:tabs>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Advocacy and media campaigns</w:t>
      </w:r>
    </w:p>
    <w:p w:rsidR="009F7FCC" w:rsidRPr="00C40AC5" w:rsidRDefault="009F7FCC" w:rsidP="00C40AC5">
      <w:pPr>
        <w:pStyle w:val="ListParagraph"/>
        <w:numPr>
          <w:ilvl w:val="0"/>
          <w:numId w:val="2"/>
        </w:numPr>
        <w:tabs>
          <w:tab w:val="left" w:pos="270"/>
        </w:tabs>
        <w:spacing w:before="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 xml:space="preserve">funding proposal writing and </w:t>
      </w:r>
      <w:r w:rsidR="00A75BF0" w:rsidRPr="00C40AC5">
        <w:rPr>
          <w:rFonts w:asciiTheme="majorHAnsi" w:hAnsiTheme="majorHAnsi" w:cstheme="majorBidi"/>
          <w:lang w:bidi="ar-EG"/>
        </w:rPr>
        <w:t>mobiliz</w:t>
      </w:r>
      <w:r w:rsidR="00A75BF0">
        <w:rPr>
          <w:rFonts w:asciiTheme="majorHAnsi" w:hAnsiTheme="majorHAnsi" w:cstheme="majorBidi"/>
          <w:lang w:bidi="ar-EG"/>
        </w:rPr>
        <w:t>ing</w:t>
      </w:r>
      <w:r w:rsidR="00A75BF0" w:rsidRPr="00C40AC5">
        <w:rPr>
          <w:rFonts w:asciiTheme="majorHAnsi" w:hAnsiTheme="majorHAnsi" w:cstheme="majorBidi"/>
          <w:lang w:bidi="ar-EG"/>
        </w:rPr>
        <w:t xml:space="preserve"> </w:t>
      </w:r>
      <w:r w:rsidRPr="00C40AC5">
        <w:rPr>
          <w:rFonts w:asciiTheme="majorHAnsi" w:hAnsiTheme="majorHAnsi" w:cstheme="majorBidi"/>
          <w:lang w:bidi="ar-EG"/>
        </w:rPr>
        <w:t>resources</w:t>
      </w:r>
    </w:p>
    <w:p w:rsidR="009F7FCC" w:rsidRPr="00C40AC5" w:rsidRDefault="00A62650" w:rsidP="00C40AC5">
      <w:pPr>
        <w:spacing w:before="0" w:line="276" w:lineRule="auto"/>
        <w:jc w:val="both"/>
        <w:rPr>
          <w:rFonts w:asciiTheme="majorHAnsi" w:hAnsiTheme="majorHAnsi" w:cstheme="majorBidi"/>
          <w:lang w:bidi="ar-EG"/>
        </w:rPr>
      </w:pPr>
      <w:r>
        <w:rPr>
          <w:rFonts w:asciiTheme="majorHAnsi" w:hAnsiTheme="majorHAnsi" w:cstheme="majorBidi"/>
          <w:lang w:bidi="ar-EG"/>
        </w:rPr>
        <w:t>R</w:t>
      </w:r>
      <w:r w:rsidR="009F7FCC" w:rsidRPr="00C40AC5">
        <w:rPr>
          <w:rFonts w:asciiTheme="majorHAnsi" w:hAnsiTheme="majorHAnsi" w:cstheme="majorBidi"/>
          <w:lang w:bidi="ar-EG"/>
        </w:rPr>
        <w:t xml:space="preserve">esponses indicate </w:t>
      </w:r>
      <w:r>
        <w:rPr>
          <w:rFonts w:asciiTheme="majorHAnsi" w:hAnsiTheme="majorHAnsi" w:cstheme="majorBidi"/>
          <w:lang w:bidi="ar-EG"/>
        </w:rPr>
        <w:t xml:space="preserve">that </w:t>
      </w:r>
      <w:r w:rsidR="009F7FCC" w:rsidRPr="00C40AC5">
        <w:rPr>
          <w:rFonts w:asciiTheme="majorHAnsi" w:hAnsiTheme="majorHAnsi" w:cstheme="majorBidi"/>
          <w:lang w:bidi="ar-EG"/>
        </w:rPr>
        <w:t xml:space="preserve">they have participated in meetings concerning the subject of </w:t>
      </w:r>
      <w:r w:rsidR="00DC18DB" w:rsidRPr="00C40AC5">
        <w:rPr>
          <w:rFonts w:asciiTheme="majorHAnsi" w:hAnsiTheme="majorHAnsi" w:cstheme="majorBidi"/>
          <w:lang w:bidi="ar-EG"/>
        </w:rPr>
        <w:t>FGM</w:t>
      </w:r>
      <w:r>
        <w:rPr>
          <w:rFonts w:asciiTheme="majorHAnsi" w:hAnsiTheme="majorHAnsi" w:cstheme="majorBidi"/>
          <w:lang w:bidi="ar-EG"/>
        </w:rPr>
        <w:t xml:space="preserve"> combat</w:t>
      </w:r>
      <w:r w:rsidR="009F7FCC" w:rsidRPr="00C40AC5">
        <w:rPr>
          <w:rFonts w:asciiTheme="majorHAnsi" w:hAnsiTheme="majorHAnsi" w:cstheme="majorBidi"/>
          <w:lang w:bidi="ar-EG"/>
        </w:rPr>
        <w:t xml:space="preserve">, which provided them with excessive knowledge. With regard to </w:t>
      </w:r>
      <w:r w:rsidR="00A07A26" w:rsidRPr="00C40AC5">
        <w:rPr>
          <w:rFonts w:asciiTheme="majorHAnsi" w:hAnsiTheme="majorHAnsi" w:cstheme="majorBidi"/>
          <w:lang w:bidi="ar-EG"/>
        </w:rPr>
        <w:t>the topic</w:t>
      </w:r>
      <w:r w:rsidR="009F7FCC" w:rsidRPr="00C40AC5">
        <w:rPr>
          <w:rFonts w:asciiTheme="majorHAnsi" w:hAnsiTheme="majorHAnsi" w:cstheme="majorBidi"/>
          <w:lang w:bidi="ar-EG"/>
        </w:rPr>
        <w:t xml:space="preserve"> of family empowerment, </w:t>
      </w:r>
      <w:r w:rsidR="00A07A26" w:rsidRPr="00C40AC5">
        <w:rPr>
          <w:rFonts w:asciiTheme="majorHAnsi" w:hAnsiTheme="majorHAnsi" w:cstheme="majorBidi"/>
          <w:lang w:bidi="ar-EG"/>
        </w:rPr>
        <w:t>it was clear that</w:t>
      </w:r>
      <w:r w:rsidR="009F7FCC" w:rsidRPr="00C40AC5">
        <w:rPr>
          <w:rFonts w:asciiTheme="majorHAnsi" w:hAnsiTheme="majorHAnsi" w:cstheme="majorBidi"/>
          <w:lang w:bidi="ar-EG"/>
        </w:rPr>
        <w:t xml:space="preserve"> </w:t>
      </w:r>
      <w:r w:rsidR="00A07A26" w:rsidRPr="00C40AC5">
        <w:rPr>
          <w:rFonts w:asciiTheme="majorHAnsi" w:hAnsiTheme="majorHAnsi" w:cstheme="majorBidi"/>
          <w:lang w:bidi="ar-EG"/>
        </w:rPr>
        <w:t>NGOs</w:t>
      </w:r>
      <w:r w:rsidR="009F7FCC" w:rsidRPr="00C40AC5">
        <w:rPr>
          <w:rFonts w:asciiTheme="majorHAnsi" w:hAnsiTheme="majorHAnsi" w:cstheme="majorBidi"/>
          <w:lang w:bidi="ar-EG"/>
        </w:rPr>
        <w:t xml:space="preserve"> </w:t>
      </w:r>
      <w:r>
        <w:rPr>
          <w:rFonts w:asciiTheme="majorHAnsi" w:hAnsiTheme="majorHAnsi" w:cstheme="majorBidi"/>
          <w:lang w:bidi="ar-EG"/>
        </w:rPr>
        <w:t>varied</w:t>
      </w:r>
      <w:r w:rsidRPr="00C40AC5">
        <w:rPr>
          <w:rFonts w:asciiTheme="majorHAnsi" w:hAnsiTheme="majorHAnsi" w:cstheme="majorBidi"/>
          <w:lang w:bidi="ar-EG"/>
        </w:rPr>
        <w:t xml:space="preserve"> </w:t>
      </w:r>
      <w:r w:rsidR="009F7FCC" w:rsidRPr="00C40AC5">
        <w:rPr>
          <w:rFonts w:asciiTheme="majorHAnsi" w:hAnsiTheme="majorHAnsi" w:cstheme="majorBidi"/>
          <w:lang w:bidi="ar-EG"/>
        </w:rPr>
        <w:t>in the</w:t>
      </w:r>
      <w:r w:rsidR="00A07A26" w:rsidRPr="00C40AC5">
        <w:rPr>
          <w:rFonts w:asciiTheme="majorHAnsi" w:hAnsiTheme="majorHAnsi" w:cstheme="majorBidi"/>
          <w:lang w:bidi="ar-EG"/>
        </w:rPr>
        <w:t>ir</w:t>
      </w:r>
      <w:r w:rsidR="009F7FCC" w:rsidRPr="00C40AC5">
        <w:rPr>
          <w:rFonts w:asciiTheme="majorHAnsi" w:hAnsiTheme="majorHAnsi" w:cstheme="majorBidi"/>
          <w:lang w:bidi="ar-EG"/>
        </w:rPr>
        <w:t xml:space="preserve"> definition of what falls under </w:t>
      </w:r>
      <w:r w:rsidR="00A07A26" w:rsidRPr="00C40AC5">
        <w:rPr>
          <w:rFonts w:asciiTheme="majorHAnsi" w:hAnsiTheme="majorHAnsi" w:cstheme="majorBidi"/>
          <w:lang w:bidi="ar-EG"/>
        </w:rPr>
        <w:t>family</w:t>
      </w:r>
      <w:r w:rsidR="009F7FCC" w:rsidRPr="00C40AC5">
        <w:rPr>
          <w:rFonts w:asciiTheme="majorHAnsi" w:hAnsiTheme="majorHAnsi" w:cstheme="majorBidi"/>
          <w:lang w:bidi="ar-EG"/>
        </w:rPr>
        <w:t xml:space="preserve"> empowerment</w:t>
      </w:r>
      <w:r w:rsidR="00A07A26" w:rsidRPr="00C40AC5">
        <w:rPr>
          <w:rFonts w:asciiTheme="majorHAnsi" w:hAnsiTheme="majorHAnsi" w:cstheme="majorBidi"/>
          <w:lang w:bidi="ar-EG"/>
        </w:rPr>
        <w:t>. Most of the NGOs focus on</w:t>
      </w:r>
      <w:r w:rsidR="009F7FCC" w:rsidRPr="00C40AC5">
        <w:rPr>
          <w:rFonts w:asciiTheme="majorHAnsi" w:hAnsiTheme="majorHAnsi" w:cstheme="majorBidi"/>
          <w:lang w:bidi="ar-EG"/>
        </w:rPr>
        <w:t xml:space="preserve"> economic empowerment and the importance of education for family members. </w:t>
      </w:r>
      <w:r w:rsidR="00A07A26" w:rsidRPr="00C40AC5">
        <w:rPr>
          <w:rFonts w:asciiTheme="majorHAnsi" w:hAnsiTheme="majorHAnsi" w:cstheme="majorBidi"/>
          <w:lang w:bidi="ar-EG"/>
        </w:rPr>
        <w:t>As for developing</w:t>
      </w:r>
      <w:r w:rsidR="009F7FCC" w:rsidRPr="00C40AC5">
        <w:rPr>
          <w:rFonts w:asciiTheme="majorHAnsi" w:hAnsiTheme="majorHAnsi" w:cstheme="majorBidi"/>
          <w:lang w:bidi="ar-EG"/>
        </w:rPr>
        <w:t xml:space="preserve"> skills and in particular management skills such as plannin</w:t>
      </w:r>
      <w:r w:rsidR="00A07A26" w:rsidRPr="00C40AC5">
        <w:rPr>
          <w:rFonts w:asciiTheme="majorHAnsi" w:hAnsiTheme="majorHAnsi" w:cstheme="majorBidi"/>
          <w:lang w:bidi="ar-EG"/>
        </w:rPr>
        <w:t xml:space="preserve">g, monitoring and reporting, </w:t>
      </w:r>
      <w:r w:rsidR="009F7FCC" w:rsidRPr="00C40AC5">
        <w:rPr>
          <w:rFonts w:asciiTheme="majorHAnsi" w:hAnsiTheme="majorHAnsi" w:cstheme="majorBidi"/>
          <w:lang w:bidi="ar-EG"/>
        </w:rPr>
        <w:t xml:space="preserve">it has </w:t>
      </w:r>
      <w:r w:rsidR="00A07A26" w:rsidRPr="00C40AC5">
        <w:rPr>
          <w:rFonts w:asciiTheme="majorHAnsi" w:hAnsiTheme="majorHAnsi" w:cstheme="majorBidi"/>
          <w:lang w:bidi="ar-EG"/>
        </w:rPr>
        <w:t>concluded</w:t>
      </w:r>
      <w:r w:rsidR="009F7FCC" w:rsidRPr="00C40AC5">
        <w:rPr>
          <w:rFonts w:asciiTheme="majorHAnsi" w:hAnsiTheme="majorHAnsi" w:cstheme="majorBidi"/>
          <w:lang w:bidi="ar-EG"/>
        </w:rPr>
        <w:t xml:space="preserve"> that societies need </w:t>
      </w:r>
      <w:r w:rsidR="00A07A26" w:rsidRPr="00C40AC5">
        <w:rPr>
          <w:rFonts w:asciiTheme="majorHAnsi" w:hAnsiTheme="majorHAnsi" w:cstheme="majorBidi"/>
          <w:lang w:bidi="ar-EG"/>
        </w:rPr>
        <w:t xml:space="preserve">work on </w:t>
      </w:r>
      <w:r w:rsidR="009F7FCC" w:rsidRPr="00C40AC5">
        <w:rPr>
          <w:rFonts w:asciiTheme="majorHAnsi" w:hAnsiTheme="majorHAnsi" w:cstheme="majorBidi"/>
          <w:lang w:bidi="ar-EG"/>
        </w:rPr>
        <w:t xml:space="preserve">this aspect. It is also worth noting that the </w:t>
      </w:r>
      <w:r>
        <w:rPr>
          <w:rFonts w:asciiTheme="majorHAnsi" w:hAnsiTheme="majorHAnsi" w:cstheme="majorBidi"/>
          <w:lang w:bidi="ar-EG"/>
        </w:rPr>
        <w:t>topic</w:t>
      </w:r>
      <w:r w:rsidRPr="00C40AC5">
        <w:rPr>
          <w:rFonts w:asciiTheme="majorHAnsi" w:hAnsiTheme="majorHAnsi" w:cstheme="majorBidi"/>
          <w:lang w:bidi="ar-EG"/>
        </w:rPr>
        <w:t xml:space="preserve"> </w:t>
      </w:r>
      <w:r w:rsidR="009F7FCC" w:rsidRPr="00C40AC5">
        <w:rPr>
          <w:rFonts w:asciiTheme="majorHAnsi" w:hAnsiTheme="majorHAnsi" w:cstheme="majorBidi"/>
          <w:lang w:bidi="ar-EG"/>
        </w:rPr>
        <w:t xml:space="preserve">of proposal </w:t>
      </w:r>
      <w:r w:rsidR="00A07A26" w:rsidRPr="00C40AC5">
        <w:rPr>
          <w:rFonts w:asciiTheme="majorHAnsi" w:hAnsiTheme="majorHAnsi" w:cstheme="majorBidi"/>
          <w:lang w:bidi="ar-EG"/>
        </w:rPr>
        <w:t xml:space="preserve">writing </w:t>
      </w:r>
      <w:r w:rsidR="009F7FCC" w:rsidRPr="00C40AC5">
        <w:rPr>
          <w:rFonts w:asciiTheme="majorHAnsi" w:hAnsiTheme="majorHAnsi" w:cstheme="majorBidi"/>
          <w:lang w:bidi="ar-EG"/>
        </w:rPr>
        <w:t xml:space="preserve">and </w:t>
      </w:r>
      <w:r>
        <w:rPr>
          <w:rFonts w:asciiTheme="majorHAnsi" w:hAnsiTheme="majorHAnsi" w:cstheme="majorBidi"/>
          <w:lang w:bidi="ar-EG"/>
        </w:rPr>
        <w:t>mobilization of</w:t>
      </w:r>
      <w:r w:rsidRPr="00C40AC5">
        <w:rPr>
          <w:rFonts w:asciiTheme="majorHAnsi" w:hAnsiTheme="majorHAnsi" w:cstheme="majorBidi"/>
          <w:lang w:bidi="ar-EG"/>
        </w:rPr>
        <w:t xml:space="preserve"> </w:t>
      </w:r>
      <w:r w:rsidR="009F7FCC" w:rsidRPr="00C40AC5">
        <w:rPr>
          <w:rFonts w:asciiTheme="majorHAnsi" w:hAnsiTheme="majorHAnsi" w:cstheme="majorBidi"/>
          <w:lang w:bidi="ar-EG"/>
        </w:rPr>
        <w:t xml:space="preserve">resources came on the priority list of </w:t>
      </w:r>
      <w:r>
        <w:rPr>
          <w:rFonts w:asciiTheme="majorHAnsi" w:hAnsiTheme="majorHAnsi" w:cstheme="majorBidi"/>
          <w:lang w:bidi="ar-EG"/>
        </w:rPr>
        <w:t xml:space="preserve">all </w:t>
      </w:r>
      <w:r w:rsidR="00A07A26" w:rsidRPr="00C40AC5">
        <w:rPr>
          <w:rFonts w:asciiTheme="majorHAnsi" w:hAnsiTheme="majorHAnsi" w:cstheme="majorBidi"/>
          <w:lang w:bidi="ar-EG"/>
        </w:rPr>
        <w:t>NGOs to ensure sustainability of the program. This is because some</w:t>
      </w:r>
      <w:r w:rsidR="009F7FCC" w:rsidRPr="00C40AC5">
        <w:rPr>
          <w:rFonts w:asciiTheme="majorHAnsi" w:hAnsiTheme="majorHAnsi" w:cstheme="majorBidi"/>
          <w:lang w:bidi="ar-EG"/>
        </w:rPr>
        <w:t xml:space="preserve"> </w:t>
      </w:r>
      <w:r w:rsidR="00A07A26" w:rsidRPr="00C40AC5">
        <w:rPr>
          <w:rFonts w:asciiTheme="majorHAnsi" w:hAnsiTheme="majorHAnsi" w:cstheme="majorBidi"/>
          <w:lang w:bidi="ar-EG"/>
        </w:rPr>
        <w:t>NGOs</w:t>
      </w:r>
      <w:r w:rsidR="009F7FCC" w:rsidRPr="00C40AC5">
        <w:rPr>
          <w:rFonts w:asciiTheme="majorHAnsi" w:hAnsiTheme="majorHAnsi" w:cstheme="majorBidi"/>
          <w:lang w:bidi="ar-EG"/>
        </w:rPr>
        <w:t xml:space="preserve"> were </w:t>
      </w:r>
      <w:r w:rsidR="00A07A26" w:rsidRPr="00C40AC5">
        <w:rPr>
          <w:rFonts w:asciiTheme="majorHAnsi" w:hAnsiTheme="majorHAnsi" w:cstheme="majorBidi"/>
          <w:lang w:bidi="ar-EG"/>
        </w:rPr>
        <w:t>receiving funds</w:t>
      </w:r>
      <w:r w:rsidR="009F7FCC" w:rsidRPr="00C40AC5">
        <w:rPr>
          <w:rFonts w:asciiTheme="majorHAnsi" w:hAnsiTheme="majorHAnsi" w:cstheme="majorBidi"/>
          <w:lang w:bidi="ar-EG"/>
        </w:rPr>
        <w:t xml:space="preserve"> </w:t>
      </w:r>
      <w:r w:rsidR="00A07A26" w:rsidRPr="00C40AC5">
        <w:rPr>
          <w:rFonts w:asciiTheme="majorHAnsi" w:hAnsiTheme="majorHAnsi" w:cstheme="majorBidi"/>
          <w:lang w:bidi="ar-EG"/>
        </w:rPr>
        <w:t>for</w:t>
      </w:r>
      <w:r w:rsidR="009F7FCC" w:rsidRPr="00C40AC5">
        <w:rPr>
          <w:rFonts w:asciiTheme="majorHAnsi" w:hAnsiTheme="majorHAnsi" w:cstheme="majorBidi"/>
          <w:lang w:bidi="ar-EG"/>
        </w:rPr>
        <w:t xml:space="preserve"> the program for more than 9-</w:t>
      </w:r>
      <w:r w:rsidR="00A07A26" w:rsidRPr="00C40AC5">
        <w:rPr>
          <w:rFonts w:asciiTheme="majorHAnsi" w:hAnsiTheme="majorHAnsi" w:cstheme="majorBidi"/>
          <w:lang w:bidi="ar-EG"/>
        </w:rPr>
        <w:t>10 years and therefore fear</w:t>
      </w:r>
      <w:r w:rsidR="009F7FCC" w:rsidRPr="00C40AC5">
        <w:rPr>
          <w:rFonts w:asciiTheme="majorHAnsi" w:hAnsiTheme="majorHAnsi" w:cstheme="majorBidi"/>
          <w:lang w:bidi="ar-EG"/>
        </w:rPr>
        <w:t xml:space="preserve"> </w:t>
      </w:r>
      <w:r w:rsidR="009602B3" w:rsidRPr="00C40AC5">
        <w:rPr>
          <w:rFonts w:asciiTheme="majorHAnsi" w:hAnsiTheme="majorHAnsi" w:cstheme="majorBidi"/>
          <w:lang w:bidi="ar-EG"/>
        </w:rPr>
        <w:t>the funding would</w:t>
      </w:r>
      <w:r w:rsidR="009F7FCC" w:rsidRPr="00C40AC5">
        <w:rPr>
          <w:rFonts w:asciiTheme="majorHAnsi" w:hAnsiTheme="majorHAnsi" w:cstheme="majorBidi"/>
          <w:lang w:bidi="ar-EG"/>
        </w:rPr>
        <w:t xml:space="preserve"> </w:t>
      </w:r>
      <w:r w:rsidR="00D14BEF">
        <w:rPr>
          <w:rFonts w:asciiTheme="majorHAnsi" w:hAnsiTheme="majorHAnsi" w:cstheme="majorBidi"/>
          <w:lang w:bidi="ar-EG"/>
        </w:rPr>
        <w:t xml:space="preserve">seize at any time, risking </w:t>
      </w:r>
      <w:r w:rsidR="009602B3" w:rsidRPr="00C40AC5">
        <w:rPr>
          <w:rFonts w:asciiTheme="majorHAnsi" w:hAnsiTheme="majorHAnsi" w:cstheme="majorBidi"/>
          <w:lang w:bidi="ar-EG"/>
        </w:rPr>
        <w:t>sustainability of program</w:t>
      </w:r>
      <w:r w:rsidR="00D14BEF">
        <w:rPr>
          <w:rFonts w:asciiTheme="majorHAnsi" w:hAnsiTheme="majorHAnsi" w:cstheme="majorBidi"/>
          <w:lang w:bidi="ar-EG"/>
        </w:rPr>
        <w:t>s</w:t>
      </w:r>
      <w:r w:rsidR="009F7FCC" w:rsidRPr="00C40AC5">
        <w:rPr>
          <w:rFonts w:asciiTheme="majorHAnsi" w:hAnsiTheme="majorHAnsi" w:cstheme="majorBidi"/>
          <w:lang w:bidi="ar-EG"/>
        </w:rPr>
        <w:t xml:space="preserve">. </w:t>
      </w:r>
      <w:r w:rsidR="00D14BEF">
        <w:rPr>
          <w:rFonts w:asciiTheme="majorHAnsi" w:hAnsiTheme="majorHAnsi" w:cstheme="majorBidi"/>
          <w:lang w:bidi="ar-EG"/>
        </w:rPr>
        <w:t xml:space="preserve">In a related </w:t>
      </w:r>
      <w:r w:rsidR="009602B3" w:rsidRPr="00C40AC5">
        <w:rPr>
          <w:rFonts w:asciiTheme="majorHAnsi" w:hAnsiTheme="majorHAnsi" w:cstheme="majorBidi"/>
          <w:lang w:bidi="ar-EG"/>
        </w:rPr>
        <w:t>note, NGOs</w:t>
      </w:r>
      <w:r w:rsidR="009F7FCC" w:rsidRPr="00C40AC5">
        <w:rPr>
          <w:rFonts w:asciiTheme="majorHAnsi" w:hAnsiTheme="majorHAnsi" w:cstheme="majorBidi"/>
          <w:lang w:bidi="ar-EG"/>
        </w:rPr>
        <w:t xml:space="preserve"> have </w:t>
      </w:r>
      <w:r w:rsidR="009602B3" w:rsidRPr="00C40AC5">
        <w:rPr>
          <w:rFonts w:asciiTheme="majorHAnsi" w:hAnsiTheme="majorHAnsi" w:cstheme="majorBidi"/>
          <w:lang w:bidi="ar-EG"/>
        </w:rPr>
        <w:t>indicated</w:t>
      </w:r>
      <w:r w:rsidR="009F7FCC" w:rsidRPr="00C40AC5">
        <w:rPr>
          <w:rFonts w:asciiTheme="majorHAnsi" w:hAnsiTheme="majorHAnsi" w:cstheme="majorBidi"/>
          <w:lang w:bidi="ar-EG"/>
        </w:rPr>
        <w:t xml:space="preserve"> </w:t>
      </w:r>
      <w:r w:rsidR="009602B3" w:rsidRPr="00C40AC5">
        <w:rPr>
          <w:rFonts w:asciiTheme="majorHAnsi" w:hAnsiTheme="majorHAnsi" w:cstheme="majorBidi"/>
          <w:lang w:bidi="ar-EG"/>
        </w:rPr>
        <w:t>topics that</w:t>
      </w:r>
      <w:r w:rsidR="009F7FCC" w:rsidRPr="00C40AC5">
        <w:rPr>
          <w:rFonts w:asciiTheme="majorHAnsi" w:hAnsiTheme="majorHAnsi" w:cstheme="majorBidi"/>
          <w:lang w:bidi="ar-EG"/>
        </w:rPr>
        <w:t xml:space="preserve"> the program </w:t>
      </w:r>
      <w:r w:rsidR="00985203" w:rsidRPr="00C40AC5">
        <w:rPr>
          <w:rFonts w:asciiTheme="majorHAnsi" w:hAnsiTheme="majorHAnsi" w:cstheme="majorBidi"/>
          <w:lang w:bidi="ar-EG"/>
        </w:rPr>
        <w:t>offer</w:t>
      </w:r>
      <w:r w:rsidR="00985203">
        <w:rPr>
          <w:rFonts w:asciiTheme="majorHAnsi" w:hAnsiTheme="majorHAnsi" w:cstheme="majorBidi"/>
          <w:lang w:bidi="ar-EG"/>
        </w:rPr>
        <w:t>ed</w:t>
      </w:r>
      <w:r w:rsidR="00985203" w:rsidRPr="00C40AC5">
        <w:rPr>
          <w:rFonts w:asciiTheme="majorHAnsi" w:hAnsiTheme="majorHAnsi" w:cstheme="majorBidi"/>
          <w:lang w:bidi="ar-EG"/>
        </w:rPr>
        <w:t xml:space="preserve"> </w:t>
      </w:r>
      <w:r w:rsidR="009602B3" w:rsidRPr="00C40AC5">
        <w:rPr>
          <w:rFonts w:asciiTheme="majorHAnsi" w:hAnsiTheme="majorHAnsi" w:cstheme="majorBidi"/>
          <w:lang w:bidi="ar-EG"/>
        </w:rPr>
        <w:t xml:space="preserve">to </w:t>
      </w:r>
      <w:r w:rsidR="009F7FCC" w:rsidRPr="00C40AC5">
        <w:rPr>
          <w:rFonts w:asciiTheme="majorHAnsi" w:hAnsiTheme="majorHAnsi" w:cstheme="majorBidi"/>
          <w:lang w:bidi="ar-EG"/>
        </w:rPr>
        <w:t xml:space="preserve">stimulate them and </w:t>
      </w:r>
      <w:r w:rsidR="009602B3" w:rsidRPr="00C40AC5">
        <w:rPr>
          <w:rFonts w:asciiTheme="majorHAnsi" w:hAnsiTheme="majorHAnsi" w:cstheme="majorBidi"/>
          <w:lang w:bidi="ar-EG"/>
        </w:rPr>
        <w:t xml:space="preserve">positively change the attitudes and practices of the </w:t>
      </w:r>
      <w:r w:rsidR="009F7FCC" w:rsidRPr="00C40AC5">
        <w:rPr>
          <w:rFonts w:asciiTheme="majorHAnsi" w:hAnsiTheme="majorHAnsi" w:cstheme="majorBidi"/>
          <w:lang w:bidi="ar-EG"/>
        </w:rPr>
        <w:t>society</w:t>
      </w:r>
      <w:r w:rsidR="009602B3" w:rsidRPr="00C40AC5">
        <w:rPr>
          <w:rFonts w:asciiTheme="majorHAnsi" w:hAnsiTheme="majorHAnsi" w:cstheme="majorBidi"/>
          <w:lang w:bidi="ar-EG"/>
        </w:rPr>
        <w:t xml:space="preserve"> is</w:t>
      </w:r>
      <w:r w:rsidR="009F7FCC" w:rsidRPr="00C40AC5">
        <w:rPr>
          <w:rFonts w:asciiTheme="majorHAnsi" w:hAnsiTheme="majorHAnsi" w:cstheme="majorBidi"/>
          <w:lang w:bidi="ar-EG"/>
        </w:rPr>
        <w:t xml:space="preserve"> becoming a positive part of the</w:t>
      </w:r>
      <w:r w:rsidR="009602B3" w:rsidRPr="00C40AC5">
        <w:rPr>
          <w:rFonts w:asciiTheme="majorHAnsi" w:hAnsiTheme="majorHAnsi" w:cstheme="majorBidi"/>
          <w:lang w:bidi="ar-EG"/>
        </w:rPr>
        <w:t xml:space="preserve">ir awareness, thus </w:t>
      </w:r>
      <w:r w:rsidR="009F7FCC" w:rsidRPr="00C40AC5">
        <w:rPr>
          <w:rFonts w:asciiTheme="majorHAnsi" w:hAnsiTheme="majorHAnsi" w:cstheme="majorBidi"/>
          <w:lang w:bidi="ar-EG"/>
        </w:rPr>
        <w:t xml:space="preserve">the funding of the Council is </w:t>
      </w:r>
      <w:r w:rsidR="009602B3" w:rsidRPr="00C40AC5">
        <w:rPr>
          <w:rFonts w:asciiTheme="majorHAnsi" w:hAnsiTheme="majorHAnsi" w:cstheme="majorBidi"/>
          <w:lang w:bidi="ar-EG"/>
        </w:rPr>
        <w:t xml:space="preserve">becoming </w:t>
      </w:r>
      <w:r w:rsidR="009F7FCC" w:rsidRPr="00C40AC5">
        <w:rPr>
          <w:rFonts w:asciiTheme="majorHAnsi" w:hAnsiTheme="majorHAnsi" w:cstheme="majorBidi"/>
          <w:lang w:bidi="ar-EG"/>
        </w:rPr>
        <w:t xml:space="preserve">supportive and not </w:t>
      </w:r>
      <w:r w:rsidR="009602B3" w:rsidRPr="00C40AC5">
        <w:rPr>
          <w:rFonts w:asciiTheme="majorHAnsi" w:hAnsiTheme="majorHAnsi" w:cstheme="majorBidi"/>
          <w:lang w:bidi="ar-EG"/>
        </w:rPr>
        <w:t>core for</w:t>
      </w:r>
      <w:r w:rsidR="009F7FCC" w:rsidRPr="00C40AC5">
        <w:rPr>
          <w:rFonts w:asciiTheme="majorHAnsi" w:hAnsiTheme="majorHAnsi" w:cstheme="majorBidi"/>
          <w:lang w:bidi="ar-EG"/>
        </w:rPr>
        <w:t xml:space="preserve"> the survival of the program. </w:t>
      </w:r>
      <w:r w:rsidR="009602B3" w:rsidRPr="00C40AC5">
        <w:rPr>
          <w:rFonts w:asciiTheme="majorHAnsi" w:hAnsiTheme="majorHAnsi" w:cstheme="majorBidi"/>
          <w:lang w:bidi="ar-EG"/>
        </w:rPr>
        <w:t>Such a</w:t>
      </w:r>
      <w:r w:rsidR="009F7FCC" w:rsidRPr="00C40AC5">
        <w:rPr>
          <w:rFonts w:asciiTheme="majorHAnsi" w:hAnsiTheme="majorHAnsi" w:cstheme="majorBidi"/>
          <w:lang w:bidi="ar-EG"/>
        </w:rPr>
        <w:t xml:space="preserve"> model should be </w:t>
      </w:r>
      <w:r w:rsidR="009602B3" w:rsidRPr="00C40AC5">
        <w:rPr>
          <w:rFonts w:asciiTheme="majorHAnsi" w:hAnsiTheme="majorHAnsi" w:cstheme="majorBidi"/>
          <w:lang w:bidi="ar-EG"/>
        </w:rPr>
        <w:t>adopted by</w:t>
      </w:r>
      <w:r w:rsidR="009F7FCC" w:rsidRPr="00C40AC5">
        <w:rPr>
          <w:rFonts w:asciiTheme="majorHAnsi" w:hAnsiTheme="majorHAnsi" w:cstheme="majorBidi"/>
          <w:lang w:bidi="ar-EG"/>
        </w:rPr>
        <w:t xml:space="preserve"> all </w:t>
      </w:r>
      <w:r w:rsidR="00985203">
        <w:rPr>
          <w:rFonts w:asciiTheme="majorHAnsi" w:hAnsiTheme="majorHAnsi" w:cstheme="majorBidi"/>
          <w:lang w:bidi="ar-EG"/>
        </w:rPr>
        <w:t>participant</w:t>
      </w:r>
      <w:r w:rsidR="00985203" w:rsidRPr="00C40AC5">
        <w:rPr>
          <w:rFonts w:asciiTheme="majorHAnsi" w:hAnsiTheme="majorHAnsi" w:cstheme="majorBidi"/>
          <w:lang w:bidi="ar-EG"/>
        </w:rPr>
        <w:t xml:space="preserve"> </w:t>
      </w:r>
      <w:r w:rsidR="009602B3" w:rsidRPr="00C40AC5">
        <w:rPr>
          <w:rFonts w:asciiTheme="majorHAnsi" w:hAnsiTheme="majorHAnsi" w:cstheme="majorBidi"/>
          <w:lang w:bidi="ar-EG"/>
        </w:rPr>
        <w:t>NGOs</w:t>
      </w:r>
      <w:r w:rsidR="009F7FCC" w:rsidRPr="00C40AC5">
        <w:rPr>
          <w:rFonts w:asciiTheme="majorHAnsi" w:hAnsiTheme="majorHAnsi" w:cstheme="majorBidi"/>
          <w:lang w:bidi="ar-EG"/>
        </w:rPr>
        <w:t>.</w:t>
      </w:r>
    </w:p>
    <w:p w:rsidR="009602B3" w:rsidRPr="00C40AC5" w:rsidRDefault="009602B3"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More than 30% of participants showed interest </w:t>
      </w:r>
      <w:r w:rsidR="00985203">
        <w:rPr>
          <w:rFonts w:asciiTheme="majorHAnsi" w:hAnsiTheme="majorHAnsi" w:cstheme="majorBidi"/>
          <w:lang w:bidi="ar-EG"/>
        </w:rPr>
        <w:t>in</w:t>
      </w:r>
      <w:r w:rsidR="00985203" w:rsidRPr="00C40AC5">
        <w:rPr>
          <w:rFonts w:asciiTheme="majorHAnsi" w:hAnsiTheme="majorHAnsi" w:cstheme="majorBidi"/>
          <w:lang w:bidi="ar-EG"/>
        </w:rPr>
        <w:t xml:space="preserve"> </w:t>
      </w:r>
      <w:r w:rsidRPr="00C40AC5">
        <w:rPr>
          <w:rFonts w:asciiTheme="majorHAnsi" w:hAnsiTheme="majorHAnsi" w:cstheme="majorBidi"/>
          <w:lang w:bidi="ar-EG"/>
        </w:rPr>
        <w:t>the importance of exchanging expertise and visits between governorates. This would be a mechanism to benefit from other experiences and learn positive and successful lessons of other NGOs in utilizing resources and to strengthen the efficiency. Some questioned:</w:t>
      </w:r>
    </w:p>
    <w:p w:rsidR="009602B3" w:rsidRPr="00C40AC5" w:rsidRDefault="009602B3" w:rsidP="00C40AC5">
      <w:pPr>
        <w:pStyle w:val="ListParagraph"/>
        <w:numPr>
          <w:ilvl w:val="0"/>
          <w:numId w:val="3"/>
        </w:numPr>
        <w:pBdr>
          <w:top w:val="single" w:sz="4" w:space="1" w:color="auto"/>
          <w:left w:val="single" w:sz="4" w:space="4" w:color="auto"/>
          <w:bottom w:val="single" w:sz="4" w:space="1" w:color="auto"/>
          <w:right w:val="single" w:sz="4" w:space="4" w:color="auto"/>
        </w:pBdr>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"Why do not we hold an annual conference featuring all NGOs and partners, as we were doing before?"</w:t>
      </w:r>
    </w:p>
    <w:p w:rsidR="009602B3" w:rsidRPr="00C40AC5" w:rsidRDefault="009602B3" w:rsidP="00C40AC5">
      <w:pPr>
        <w:pStyle w:val="ListParagraph"/>
        <w:numPr>
          <w:ilvl w:val="0"/>
          <w:numId w:val="3"/>
        </w:numPr>
        <w:pBdr>
          <w:top w:val="single" w:sz="4" w:space="1" w:color="auto"/>
          <w:left w:val="single" w:sz="4" w:space="4" w:color="auto"/>
          <w:bottom w:val="single" w:sz="4" w:space="1" w:color="auto"/>
          <w:right w:val="single" w:sz="4" w:space="4" w:color="auto"/>
        </w:pBdr>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lastRenderedPageBreak/>
        <w:t xml:space="preserve">"We used to meet many local and international partners and benefit </w:t>
      </w:r>
      <w:r w:rsidR="005374ED" w:rsidRPr="00C40AC5">
        <w:rPr>
          <w:rFonts w:asciiTheme="majorHAnsi" w:hAnsiTheme="majorHAnsi" w:cstheme="majorBidi"/>
          <w:lang w:bidi="ar-EG"/>
        </w:rPr>
        <w:t>from them a lot</w:t>
      </w:r>
      <w:r w:rsidR="00D84856">
        <w:rPr>
          <w:rFonts w:asciiTheme="majorHAnsi" w:hAnsiTheme="majorHAnsi" w:cstheme="majorBidi"/>
          <w:lang w:bidi="ar-EG"/>
        </w:rPr>
        <w:t xml:space="preserve">, </w:t>
      </w:r>
      <w:r w:rsidRPr="00C40AC5">
        <w:rPr>
          <w:rFonts w:asciiTheme="majorHAnsi" w:hAnsiTheme="majorHAnsi" w:cstheme="majorBidi"/>
          <w:lang w:bidi="ar-EG"/>
        </w:rPr>
        <w:t xml:space="preserve">but now we do not </w:t>
      </w:r>
      <w:r w:rsidR="005374ED" w:rsidRPr="00C40AC5">
        <w:rPr>
          <w:rFonts w:asciiTheme="majorHAnsi" w:hAnsiTheme="majorHAnsi" w:cstheme="majorBidi"/>
          <w:lang w:bidi="ar-EG"/>
        </w:rPr>
        <w:t>even meet other NGOs</w:t>
      </w:r>
      <w:r w:rsidRPr="00C40AC5">
        <w:rPr>
          <w:rFonts w:asciiTheme="majorHAnsi" w:hAnsiTheme="majorHAnsi" w:cstheme="majorBidi"/>
          <w:lang w:bidi="ar-EG"/>
        </w:rPr>
        <w:t xml:space="preserve"> </w:t>
      </w:r>
      <w:r w:rsidR="005374ED" w:rsidRPr="00C40AC5">
        <w:rPr>
          <w:rFonts w:asciiTheme="majorHAnsi" w:hAnsiTheme="majorHAnsi" w:cstheme="majorBidi"/>
          <w:lang w:bidi="ar-EG"/>
        </w:rPr>
        <w:t>except by coincidence</w:t>
      </w:r>
      <w:r w:rsidRPr="00C40AC5">
        <w:rPr>
          <w:rFonts w:asciiTheme="majorHAnsi" w:hAnsiTheme="majorHAnsi" w:cstheme="majorBidi"/>
          <w:lang w:bidi="ar-EG"/>
        </w:rPr>
        <w:t>."</w:t>
      </w:r>
    </w:p>
    <w:p w:rsidR="009602B3" w:rsidRPr="00C40AC5" w:rsidRDefault="005374ED" w:rsidP="00C40AC5">
      <w:pPr>
        <w:pStyle w:val="ListParagraph"/>
        <w:numPr>
          <w:ilvl w:val="0"/>
          <w:numId w:val="3"/>
        </w:numPr>
        <w:pBdr>
          <w:top w:val="single" w:sz="4" w:space="1" w:color="auto"/>
          <w:left w:val="single" w:sz="4" w:space="4" w:color="auto"/>
          <w:bottom w:val="single" w:sz="4" w:space="1" w:color="auto"/>
          <w:right w:val="single" w:sz="4" w:space="4" w:color="auto"/>
        </w:pBdr>
        <w:spacing w:before="0" w:after="240" w:line="276" w:lineRule="auto"/>
        <w:contextualSpacing w:val="0"/>
        <w:jc w:val="both"/>
        <w:rPr>
          <w:rFonts w:asciiTheme="majorHAnsi" w:hAnsiTheme="majorHAnsi" w:cstheme="majorBidi"/>
          <w:lang w:bidi="ar-EG"/>
        </w:rPr>
      </w:pPr>
      <w:r w:rsidRPr="00C40AC5">
        <w:rPr>
          <w:rFonts w:asciiTheme="majorHAnsi" w:hAnsiTheme="majorHAnsi" w:cstheme="majorBidi"/>
          <w:lang w:bidi="ar-EG"/>
        </w:rPr>
        <w:t>“</w:t>
      </w:r>
      <w:r w:rsidR="00D84856">
        <w:rPr>
          <w:rFonts w:asciiTheme="majorHAnsi" w:hAnsiTheme="majorHAnsi" w:cstheme="majorBidi"/>
          <w:lang w:bidi="ar-EG"/>
        </w:rPr>
        <w:t>J</w:t>
      </w:r>
      <w:r w:rsidR="00D84856" w:rsidRPr="00C40AC5">
        <w:rPr>
          <w:rFonts w:asciiTheme="majorHAnsi" w:hAnsiTheme="majorHAnsi" w:cstheme="majorBidi"/>
          <w:lang w:bidi="ar-EG"/>
        </w:rPr>
        <w:t xml:space="preserve">oint </w:t>
      </w:r>
      <w:r w:rsidRPr="00C40AC5">
        <w:rPr>
          <w:rFonts w:asciiTheme="majorHAnsi" w:hAnsiTheme="majorHAnsi" w:cstheme="majorBidi"/>
          <w:lang w:bidi="ar-EG"/>
        </w:rPr>
        <w:t>partnerships</w:t>
      </w:r>
      <w:r w:rsidR="009602B3" w:rsidRPr="00C40AC5">
        <w:rPr>
          <w:rFonts w:asciiTheme="majorHAnsi" w:hAnsiTheme="majorHAnsi" w:cstheme="majorBidi"/>
          <w:lang w:bidi="ar-EG"/>
        </w:rPr>
        <w:t xml:space="preserve"> </w:t>
      </w:r>
      <w:r w:rsidRPr="00C40AC5">
        <w:rPr>
          <w:rFonts w:asciiTheme="majorHAnsi" w:hAnsiTheme="majorHAnsi" w:cstheme="majorBidi"/>
          <w:lang w:bidi="ar-EG"/>
        </w:rPr>
        <w:t>were</w:t>
      </w:r>
      <w:r w:rsidR="009602B3" w:rsidRPr="00C40AC5">
        <w:rPr>
          <w:rFonts w:asciiTheme="majorHAnsi" w:hAnsiTheme="majorHAnsi" w:cstheme="majorBidi"/>
          <w:lang w:bidi="ar-EG"/>
        </w:rPr>
        <w:t xml:space="preserve"> a source of happiness f</w:t>
      </w:r>
      <w:r w:rsidRPr="00C40AC5">
        <w:rPr>
          <w:rFonts w:asciiTheme="majorHAnsi" w:hAnsiTheme="majorHAnsi" w:cstheme="majorBidi"/>
          <w:lang w:bidi="ar-EG"/>
        </w:rPr>
        <w:t xml:space="preserve">or all of us. </w:t>
      </w:r>
      <w:r w:rsidR="00D84856">
        <w:rPr>
          <w:rFonts w:asciiTheme="majorHAnsi" w:hAnsiTheme="majorHAnsi" w:cstheme="majorBidi"/>
          <w:lang w:bidi="ar-EG"/>
        </w:rPr>
        <w:t>I</w:t>
      </w:r>
      <w:r w:rsidRPr="00C40AC5">
        <w:rPr>
          <w:rFonts w:asciiTheme="majorHAnsi" w:hAnsiTheme="majorHAnsi" w:cstheme="majorBidi"/>
          <w:lang w:bidi="ar-EG"/>
        </w:rPr>
        <w:t>t was indeed good knowledge for us</w:t>
      </w:r>
      <w:r w:rsidR="00D84856">
        <w:rPr>
          <w:rFonts w:asciiTheme="majorHAnsi" w:hAnsiTheme="majorHAnsi" w:cstheme="majorBidi"/>
          <w:lang w:bidi="ar-EG"/>
        </w:rPr>
        <w:t>.</w:t>
      </w:r>
      <w:r w:rsidR="009602B3" w:rsidRPr="00C40AC5">
        <w:rPr>
          <w:rFonts w:asciiTheme="majorHAnsi" w:hAnsiTheme="majorHAnsi" w:cstheme="majorBidi"/>
          <w:lang w:bidi="ar-EG"/>
        </w:rPr>
        <w:t>"</w:t>
      </w:r>
    </w:p>
    <w:p w:rsidR="005374ED" w:rsidRPr="00C40AC5" w:rsidRDefault="005374ED"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 evaluation team recommends </w:t>
      </w:r>
      <w:r w:rsidR="00FE663D">
        <w:rPr>
          <w:rFonts w:asciiTheme="majorHAnsi" w:hAnsiTheme="majorHAnsi" w:cstheme="majorBidi"/>
          <w:lang w:bidi="ar-EG"/>
        </w:rPr>
        <w:t>development</w:t>
      </w:r>
      <w:r w:rsidR="00FE663D" w:rsidRPr="00C40AC5">
        <w:rPr>
          <w:rFonts w:asciiTheme="majorHAnsi" w:hAnsiTheme="majorHAnsi" w:cstheme="majorBidi"/>
          <w:lang w:bidi="ar-EG"/>
        </w:rPr>
        <w:t xml:space="preserve"> </w:t>
      </w:r>
      <w:r w:rsidRPr="00C40AC5">
        <w:rPr>
          <w:rFonts w:asciiTheme="majorHAnsi" w:hAnsiTheme="majorHAnsi" w:cstheme="majorBidi"/>
          <w:lang w:bidi="ar-EG"/>
        </w:rPr>
        <w:t xml:space="preserve">of a simplified strategy to </w:t>
      </w:r>
      <w:r w:rsidR="00FE663D">
        <w:rPr>
          <w:rFonts w:asciiTheme="majorHAnsi" w:hAnsiTheme="majorHAnsi" w:cstheme="majorBidi"/>
          <w:lang w:bidi="ar-EG"/>
        </w:rPr>
        <w:t xml:space="preserve">build </w:t>
      </w:r>
      <w:r w:rsidRPr="00C40AC5">
        <w:rPr>
          <w:rFonts w:asciiTheme="majorHAnsi" w:hAnsiTheme="majorHAnsi" w:cstheme="majorBidi"/>
          <w:lang w:bidi="ar-EG"/>
        </w:rPr>
        <w:t>knowledge and skill</w:t>
      </w:r>
      <w:r w:rsidR="00FE663D">
        <w:rPr>
          <w:rFonts w:asciiTheme="majorHAnsi" w:hAnsiTheme="majorHAnsi" w:cstheme="majorBidi"/>
          <w:lang w:bidi="ar-EG"/>
        </w:rPr>
        <w:t xml:space="preserve"> capacities</w:t>
      </w:r>
      <w:r w:rsidRPr="00C40AC5">
        <w:rPr>
          <w:rFonts w:asciiTheme="majorHAnsi" w:hAnsiTheme="majorHAnsi" w:cstheme="majorBidi"/>
          <w:lang w:bidi="ar-EG"/>
        </w:rPr>
        <w:t>, on-job training</w:t>
      </w:r>
      <w:r w:rsidR="00FE663D">
        <w:rPr>
          <w:rFonts w:asciiTheme="majorHAnsi" w:hAnsiTheme="majorHAnsi" w:cstheme="majorBidi"/>
          <w:lang w:bidi="ar-EG"/>
        </w:rPr>
        <w:t>s</w:t>
      </w:r>
      <w:r w:rsidRPr="00C40AC5">
        <w:rPr>
          <w:rFonts w:asciiTheme="majorHAnsi" w:hAnsiTheme="majorHAnsi" w:cstheme="majorBidi"/>
          <w:lang w:bidi="ar-EG"/>
        </w:rPr>
        <w:t>, training</w:t>
      </w:r>
      <w:r w:rsidR="00FE663D">
        <w:rPr>
          <w:rFonts w:asciiTheme="majorHAnsi" w:hAnsiTheme="majorHAnsi" w:cstheme="majorBidi"/>
          <w:lang w:bidi="ar-EG"/>
        </w:rPr>
        <w:t>s</w:t>
      </w:r>
      <w:r w:rsidRPr="00C40AC5">
        <w:rPr>
          <w:rFonts w:asciiTheme="majorHAnsi" w:hAnsiTheme="majorHAnsi" w:cstheme="majorBidi"/>
          <w:lang w:bidi="ar-EG"/>
        </w:rPr>
        <w:t xml:space="preserve"> with sharing experiences, exchange of visits, studying successful stories, and hold annual and periodic meetings.</w:t>
      </w:r>
    </w:p>
    <w:p w:rsidR="00291A7E" w:rsidRDefault="005374ED"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From conversations with the monitoring team on mean of building capacities, we have found it does not differ much from NGO</w:t>
      </w:r>
      <w:r w:rsidR="003B2C12" w:rsidRPr="00C40AC5">
        <w:rPr>
          <w:rFonts w:asciiTheme="majorHAnsi" w:hAnsiTheme="majorHAnsi" w:cstheme="majorBidi"/>
          <w:lang w:bidi="ar-EG"/>
        </w:rPr>
        <w:t>s perspective</w:t>
      </w:r>
      <w:r w:rsidRPr="00C40AC5">
        <w:rPr>
          <w:rFonts w:asciiTheme="majorHAnsi" w:hAnsiTheme="majorHAnsi" w:cstheme="majorBidi"/>
          <w:lang w:bidi="ar-EG"/>
        </w:rPr>
        <w:t xml:space="preserve">. </w:t>
      </w:r>
      <w:r w:rsidR="003B2C12" w:rsidRPr="00C40AC5">
        <w:rPr>
          <w:rFonts w:asciiTheme="majorHAnsi" w:hAnsiTheme="majorHAnsi" w:cstheme="majorBidi"/>
          <w:lang w:bidi="ar-EG"/>
        </w:rPr>
        <w:t>It could be that the</w:t>
      </w:r>
      <w:r w:rsidRPr="00C40AC5">
        <w:rPr>
          <w:rFonts w:asciiTheme="majorHAnsi" w:hAnsiTheme="majorHAnsi" w:cstheme="majorBidi"/>
          <w:lang w:bidi="ar-EG"/>
        </w:rPr>
        <w:t xml:space="preserve"> coordinators and facilitators </w:t>
      </w:r>
      <w:r w:rsidR="003B2C12" w:rsidRPr="00C40AC5">
        <w:rPr>
          <w:rFonts w:asciiTheme="majorHAnsi" w:hAnsiTheme="majorHAnsi" w:cstheme="majorBidi"/>
          <w:lang w:bidi="ar-EG"/>
        </w:rPr>
        <w:t xml:space="preserve">have better luck </w:t>
      </w:r>
      <w:r w:rsidRPr="00C40AC5">
        <w:rPr>
          <w:rFonts w:asciiTheme="majorHAnsi" w:hAnsiTheme="majorHAnsi" w:cstheme="majorBidi"/>
          <w:lang w:bidi="ar-EG"/>
        </w:rPr>
        <w:t>in training, whether individually or in group</w:t>
      </w:r>
      <w:r w:rsidR="00FE663D">
        <w:rPr>
          <w:rFonts w:asciiTheme="majorHAnsi" w:hAnsiTheme="majorHAnsi" w:cstheme="majorBidi"/>
          <w:lang w:bidi="ar-EG"/>
        </w:rPr>
        <w:t>s</w:t>
      </w:r>
      <w:r w:rsidRPr="00C40AC5">
        <w:rPr>
          <w:rFonts w:asciiTheme="majorHAnsi" w:hAnsiTheme="majorHAnsi" w:cstheme="majorBidi"/>
          <w:lang w:bidi="ar-EG"/>
        </w:rPr>
        <w:t>, but the final outcome is to increase the de</w:t>
      </w:r>
      <w:r w:rsidR="00291A7E" w:rsidRPr="00C40AC5">
        <w:rPr>
          <w:rFonts w:asciiTheme="majorHAnsi" w:hAnsiTheme="majorHAnsi" w:cstheme="majorBidi"/>
          <w:lang w:bidi="ar-EG"/>
        </w:rPr>
        <w:t>mand for training and invest</w:t>
      </w:r>
      <w:r w:rsidR="004B2241">
        <w:rPr>
          <w:rFonts w:asciiTheme="majorHAnsi" w:hAnsiTheme="majorHAnsi" w:cstheme="majorBidi"/>
          <w:lang w:bidi="ar-EG"/>
        </w:rPr>
        <w:t>ment</w:t>
      </w:r>
      <w:r w:rsidRPr="00C40AC5">
        <w:rPr>
          <w:rFonts w:asciiTheme="majorHAnsi" w:hAnsiTheme="majorHAnsi" w:cstheme="majorBidi"/>
          <w:lang w:bidi="ar-EG"/>
        </w:rPr>
        <w:t xml:space="preserve"> in </w:t>
      </w:r>
      <w:r w:rsidR="00291A7E" w:rsidRPr="00C40AC5">
        <w:rPr>
          <w:rFonts w:asciiTheme="majorHAnsi" w:hAnsiTheme="majorHAnsi" w:cstheme="majorBidi"/>
          <w:lang w:bidi="ar-EG"/>
        </w:rPr>
        <w:t>current</w:t>
      </w:r>
      <w:r w:rsidRPr="00C40AC5">
        <w:rPr>
          <w:rFonts w:asciiTheme="majorHAnsi" w:hAnsiTheme="majorHAnsi" w:cstheme="majorBidi"/>
          <w:lang w:bidi="ar-EG"/>
        </w:rPr>
        <w:t xml:space="preserve"> work </w:t>
      </w:r>
      <w:r w:rsidR="00291A7E" w:rsidRPr="00C40AC5">
        <w:rPr>
          <w:rFonts w:asciiTheme="majorHAnsi" w:hAnsiTheme="majorHAnsi" w:cstheme="majorBidi"/>
          <w:lang w:bidi="ar-EG"/>
        </w:rPr>
        <w:t xml:space="preserve">force </w:t>
      </w:r>
      <w:r w:rsidRPr="00C40AC5">
        <w:rPr>
          <w:rFonts w:asciiTheme="majorHAnsi" w:hAnsiTheme="majorHAnsi" w:cstheme="majorBidi"/>
          <w:lang w:bidi="ar-EG"/>
        </w:rPr>
        <w:t>on the im</w:t>
      </w:r>
      <w:r w:rsidR="00291A7E" w:rsidRPr="00C40AC5">
        <w:rPr>
          <w:rFonts w:asciiTheme="majorHAnsi" w:hAnsiTheme="majorHAnsi" w:cstheme="majorBidi"/>
          <w:lang w:bidi="ar-EG"/>
        </w:rPr>
        <w:t>plementation of the program. The monitoring group mentioned the topics they see as a priority, which were similar to the ones reported by NGOs</w:t>
      </w:r>
      <w:r w:rsidR="00C432CD">
        <w:rPr>
          <w:rFonts w:asciiTheme="majorHAnsi" w:hAnsiTheme="majorHAnsi" w:cstheme="majorBidi"/>
          <w:lang w:bidi="ar-EG"/>
        </w:rPr>
        <w:t xml:space="preserve"> like</w:t>
      </w:r>
      <w:r w:rsidR="00291A7E" w:rsidRPr="00C40AC5">
        <w:rPr>
          <w:rFonts w:asciiTheme="majorHAnsi" w:hAnsiTheme="majorHAnsi" w:cstheme="majorBidi"/>
          <w:lang w:bidi="ar-EG"/>
        </w:rPr>
        <w:t>:</w:t>
      </w:r>
    </w:p>
    <w:p w:rsidR="00291A7E" w:rsidRPr="00C40AC5" w:rsidRDefault="00291A7E" w:rsidP="00C40AC5">
      <w:pPr>
        <w:pStyle w:val="ListParagraph"/>
        <w:numPr>
          <w:ilvl w:val="0"/>
          <w:numId w:val="4"/>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Results-based management</w:t>
      </w:r>
    </w:p>
    <w:p w:rsidR="009F7FCC" w:rsidRPr="00C40AC5" w:rsidRDefault="00291A7E" w:rsidP="00C40AC5">
      <w:pPr>
        <w:pStyle w:val="ListParagraph"/>
        <w:numPr>
          <w:ilvl w:val="0"/>
          <w:numId w:val="4"/>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Monitoring and evaluation</w:t>
      </w:r>
    </w:p>
    <w:p w:rsidR="00291A7E" w:rsidRPr="00C40AC5" w:rsidRDefault="00291A7E" w:rsidP="00C40AC5">
      <w:pPr>
        <w:pStyle w:val="ListParagraph"/>
        <w:numPr>
          <w:ilvl w:val="0"/>
          <w:numId w:val="4"/>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Community monitoring</w:t>
      </w:r>
    </w:p>
    <w:p w:rsidR="00291A7E" w:rsidRPr="00C40AC5" w:rsidRDefault="00291A7E" w:rsidP="00C40AC5">
      <w:pPr>
        <w:pStyle w:val="ListParagraph"/>
        <w:numPr>
          <w:ilvl w:val="0"/>
          <w:numId w:val="4"/>
        </w:numPr>
        <w:spacing w:before="0" w:after="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Partnerships and linkages</w:t>
      </w:r>
    </w:p>
    <w:p w:rsidR="00291A7E" w:rsidRPr="00C40AC5" w:rsidRDefault="00291A7E" w:rsidP="00C40AC5">
      <w:pPr>
        <w:pStyle w:val="ListParagraph"/>
        <w:numPr>
          <w:ilvl w:val="0"/>
          <w:numId w:val="4"/>
        </w:numPr>
        <w:spacing w:before="0" w:line="276" w:lineRule="auto"/>
        <w:ind w:left="360"/>
        <w:contextualSpacing w:val="0"/>
        <w:jc w:val="both"/>
        <w:rPr>
          <w:rFonts w:asciiTheme="majorHAnsi" w:hAnsiTheme="majorHAnsi" w:cstheme="majorBidi"/>
          <w:lang w:bidi="ar-EG"/>
        </w:rPr>
      </w:pPr>
      <w:r w:rsidRPr="00C40AC5">
        <w:rPr>
          <w:rFonts w:asciiTheme="majorHAnsi" w:hAnsiTheme="majorHAnsi" w:cstheme="majorBidi"/>
          <w:lang w:bidi="ar-EG"/>
        </w:rPr>
        <w:t>Resource utilization/management</w:t>
      </w:r>
    </w:p>
    <w:p w:rsidR="00291A7E" w:rsidRPr="00C40AC5" w:rsidRDefault="00291A7E" w:rsidP="00C40AC5">
      <w:pPr>
        <w:spacing w:before="0" w:line="276" w:lineRule="auto"/>
        <w:jc w:val="both"/>
        <w:rPr>
          <w:rFonts w:asciiTheme="minorBidi" w:hAnsiTheme="minorBidi"/>
          <w:b/>
          <w:bCs/>
          <w:color w:val="FF0000"/>
          <w:lang w:bidi="ar-EG"/>
        </w:rPr>
      </w:pPr>
      <w:r w:rsidRPr="00C40AC5">
        <w:rPr>
          <w:rFonts w:asciiTheme="minorBidi" w:hAnsiTheme="minorBidi"/>
          <w:b/>
          <w:bCs/>
          <w:color w:val="FF0000"/>
          <w:lang w:bidi="ar-EG"/>
        </w:rPr>
        <w:t>Technical and</w:t>
      </w:r>
      <w:r w:rsidR="003F706A" w:rsidRPr="00C40AC5">
        <w:rPr>
          <w:rFonts w:asciiTheme="minorBidi" w:hAnsiTheme="minorBidi"/>
          <w:b/>
          <w:bCs/>
          <w:color w:val="FF0000"/>
          <w:lang w:bidi="ar-EG"/>
        </w:rPr>
        <w:t xml:space="preserve"> S</w:t>
      </w:r>
      <w:r w:rsidRPr="00C40AC5">
        <w:rPr>
          <w:rFonts w:asciiTheme="minorBidi" w:hAnsiTheme="minorBidi"/>
          <w:b/>
          <w:bCs/>
          <w:color w:val="FF0000"/>
          <w:lang w:bidi="ar-EG"/>
        </w:rPr>
        <w:t>kills Efficiency Preparation for Fieldwork Team</w:t>
      </w:r>
    </w:p>
    <w:p w:rsidR="00291A7E" w:rsidRPr="00C40AC5" w:rsidRDefault="00291A7E"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Although the initial results reported that the technical preparation of the </w:t>
      </w:r>
      <w:r w:rsidR="003F706A" w:rsidRPr="00C40AC5">
        <w:rPr>
          <w:rFonts w:asciiTheme="majorHAnsi" w:hAnsiTheme="majorHAnsi" w:cstheme="majorBidi"/>
          <w:lang w:bidi="ar-EG"/>
        </w:rPr>
        <w:t>social workers</w:t>
      </w:r>
      <w:r w:rsidRPr="00C40AC5">
        <w:rPr>
          <w:rFonts w:asciiTheme="majorHAnsi" w:hAnsiTheme="majorHAnsi" w:cstheme="majorBidi"/>
          <w:lang w:bidi="ar-EG"/>
        </w:rPr>
        <w:t xml:space="preserve"> was biased to some extent to the issu</w:t>
      </w:r>
      <w:r w:rsidR="003F706A" w:rsidRPr="00C40AC5">
        <w:rPr>
          <w:rFonts w:asciiTheme="majorHAnsi" w:hAnsiTheme="majorHAnsi" w:cstheme="majorBidi"/>
          <w:lang w:bidi="ar-EG"/>
        </w:rPr>
        <w:t xml:space="preserve">e of </w:t>
      </w:r>
      <w:r w:rsidR="00DC18DB" w:rsidRPr="00C40AC5">
        <w:rPr>
          <w:rFonts w:asciiTheme="majorHAnsi" w:hAnsiTheme="majorHAnsi" w:cstheme="majorBidi"/>
          <w:lang w:bidi="ar-EG"/>
        </w:rPr>
        <w:t>FGM</w:t>
      </w:r>
      <w:r w:rsidR="003F706A" w:rsidRPr="00C40AC5">
        <w:rPr>
          <w:rFonts w:asciiTheme="majorHAnsi" w:hAnsiTheme="majorHAnsi" w:cstheme="majorBidi"/>
          <w:lang w:bidi="ar-EG"/>
        </w:rPr>
        <w:t xml:space="preserve">, however, </w:t>
      </w:r>
      <w:r w:rsidRPr="00C40AC5">
        <w:rPr>
          <w:rFonts w:asciiTheme="majorHAnsi" w:hAnsiTheme="majorHAnsi" w:cstheme="majorBidi"/>
          <w:lang w:bidi="ar-EG"/>
        </w:rPr>
        <w:t xml:space="preserve">there are other </w:t>
      </w:r>
      <w:r w:rsidR="003F706A" w:rsidRPr="00C40AC5">
        <w:rPr>
          <w:rFonts w:asciiTheme="majorHAnsi" w:hAnsiTheme="majorHAnsi" w:cstheme="majorBidi"/>
          <w:lang w:bidi="ar-EG"/>
        </w:rPr>
        <w:t>topics</w:t>
      </w:r>
      <w:r w:rsidRPr="00C40AC5">
        <w:rPr>
          <w:rFonts w:asciiTheme="majorHAnsi" w:hAnsiTheme="majorHAnsi" w:cstheme="majorBidi"/>
          <w:lang w:bidi="ar-EG"/>
        </w:rPr>
        <w:t xml:space="preserve"> </w:t>
      </w:r>
      <w:r w:rsidR="003F706A" w:rsidRPr="00C40AC5">
        <w:rPr>
          <w:rFonts w:asciiTheme="majorHAnsi" w:hAnsiTheme="majorHAnsi" w:cstheme="majorBidi"/>
          <w:lang w:bidi="ar-EG"/>
        </w:rPr>
        <w:t xml:space="preserve">on which the coordinators </w:t>
      </w:r>
      <w:r w:rsidRPr="00C40AC5">
        <w:rPr>
          <w:rFonts w:asciiTheme="majorHAnsi" w:hAnsiTheme="majorHAnsi" w:cstheme="majorBidi"/>
          <w:lang w:bidi="ar-EG"/>
        </w:rPr>
        <w:t xml:space="preserve">were trained </w:t>
      </w:r>
      <w:r w:rsidR="003F706A" w:rsidRPr="00C40AC5">
        <w:rPr>
          <w:rFonts w:asciiTheme="majorHAnsi" w:hAnsiTheme="majorHAnsi" w:cstheme="majorBidi"/>
          <w:lang w:bidi="ar-EG"/>
        </w:rPr>
        <w:t xml:space="preserve">on. These topics relate to </w:t>
      </w:r>
      <w:r w:rsidRPr="00C40AC5">
        <w:rPr>
          <w:rFonts w:asciiTheme="majorHAnsi" w:hAnsiTheme="majorHAnsi" w:cstheme="majorBidi"/>
          <w:lang w:bidi="ar-EG"/>
        </w:rPr>
        <w:t xml:space="preserve">family </w:t>
      </w:r>
      <w:r w:rsidR="003F706A" w:rsidRPr="00C40AC5">
        <w:rPr>
          <w:rFonts w:asciiTheme="majorHAnsi" w:hAnsiTheme="majorHAnsi" w:cstheme="majorBidi"/>
          <w:lang w:bidi="ar-EG"/>
        </w:rPr>
        <w:t>empowerment s</w:t>
      </w:r>
      <w:r w:rsidR="00C82864" w:rsidRPr="00C40AC5">
        <w:rPr>
          <w:rFonts w:asciiTheme="majorHAnsi" w:hAnsiTheme="majorHAnsi" w:cstheme="majorBidi"/>
          <w:lang w:bidi="ar-EG"/>
        </w:rPr>
        <w:t xml:space="preserve">uch as childcare </w:t>
      </w:r>
      <w:r w:rsidRPr="00C40AC5">
        <w:rPr>
          <w:rFonts w:asciiTheme="majorHAnsi" w:hAnsiTheme="majorHAnsi" w:cstheme="majorBidi"/>
          <w:lang w:bidi="ar-EG"/>
        </w:rPr>
        <w:t>increased by 86.5</w:t>
      </w:r>
      <w:r w:rsidR="003F706A" w:rsidRPr="00C40AC5">
        <w:rPr>
          <w:rFonts w:asciiTheme="majorHAnsi" w:hAnsiTheme="majorHAnsi" w:cstheme="majorBidi"/>
          <w:lang w:bidi="ar-EG"/>
        </w:rPr>
        <w:t>%</w:t>
      </w:r>
      <w:r w:rsidRPr="00C40AC5">
        <w:rPr>
          <w:rFonts w:asciiTheme="majorHAnsi" w:hAnsiTheme="majorHAnsi" w:cstheme="majorBidi"/>
          <w:lang w:bidi="ar-EG"/>
        </w:rPr>
        <w:t xml:space="preserve"> and reproductive health 85%</w:t>
      </w:r>
      <w:r w:rsidR="003F706A" w:rsidRPr="00C40AC5">
        <w:rPr>
          <w:rFonts w:asciiTheme="majorHAnsi" w:hAnsiTheme="majorHAnsi" w:cstheme="majorBidi"/>
          <w:lang w:bidi="ar-EG"/>
        </w:rPr>
        <w:t xml:space="preserve"> and</w:t>
      </w:r>
      <w:r w:rsidRPr="00C40AC5">
        <w:rPr>
          <w:rFonts w:asciiTheme="majorHAnsi" w:hAnsiTheme="majorHAnsi" w:cstheme="majorBidi"/>
          <w:lang w:bidi="ar-EG"/>
        </w:rPr>
        <w:t xml:space="preserve"> early marriage 85%. </w:t>
      </w:r>
      <w:r w:rsidR="00B364BE" w:rsidRPr="00C40AC5">
        <w:rPr>
          <w:rFonts w:asciiTheme="majorHAnsi" w:hAnsiTheme="majorHAnsi" w:cstheme="majorBidi"/>
          <w:lang w:bidi="ar-EG"/>
        </w:rPr>
        <w:t>However</w:t>
      </w:r>
      <w:r w:rsidR="003F706A" w:rsidRPr="00C40AC5">
        <w:rPr>
          <w:rFonts w:asciiTheme="majorHAnsi" w:hAnsiTheme="majorHAnsi" w:cstheme="majorBidi"/>
          <w:lang w:bidi="ar-EG"/>
        </w:rPr>
        <w:t xml:space="preserve">, it has not been reflected on families, as the proportion of representation of sex education seminars or family decreased by 5% and representation of childcare decreased by 6% (Figure 4-2). The issues of domestic violence or violence against children and </w:t>
      </w:r>
      <w:r w:rsidR="00B364BE" w:rsidRPr="00C40AC5">
        <w:rPr>
          <w:rFonts w:asciiTheme="majorHAnsi" w:hAnsiTheme="majorHAnsi" w:cstheme="majorBidi"/>
          <w:lang w:bidi="ar-EG"/>
        </w:rPr>
        <w:t xml:space="preserve">proper </w:t>
      </w:r>
      <w:r w:rsidR="003F706A" w:rsidRPr="00C40AC5">
        <w:rPr>
          <w:rFonts w:asciiTheme="majorHAnsi" w:hAnsiTheme="majorHAnsi" w:cstheme="majorBidi"/>
          <w:lang w:bidi="ar-EG"/>
        </w:rPr>
        <w:t xml:space="preserve">nutrition </w:t>
      </w:r>
      <w:r w:rsidR="00B364BE" w:rsidRPr="00C40AC5">
        <w:rPr>
          <w:rFonts w:asciiTheme="majorHAnsi" w:hAnsiTheme="majorHAnsi" w:cstheme="majorBidi"/>
          <w:lang w:bidi="ar-EG"/>
        </w:rPr>
        <w:t xml:space="preserve">severely decreased to the </w:t>
      </w:r>
      <w:r w:rsidR="003F706A" w:rsidRPr="00C40AC5">
        <w:rPr>
          <w:rFonts w:asciiTheme="majorHAnsi" w:hAnsiTheme="majorHAnsi" w:cstheme="majorBidi"/>
          <w:lang w:bidi="ar-EG"/>
        </w:rPr>
        <w:t xml:space="preserve">negligible </w:t>
      </w:r>
      <w:r w:rsidR="00B364BE" w:rsidRPr="00C40AC5">
        <w:rPr>
          <w:rFonts w:asciiTheme="majorHAnsi" w:hAnsiTheme="majorHAnsi" w:cstheme="majorBidi"/>
          <w:lang w:bidi="ar-EG"/>
        </w:rPr>
        <w:t xml:space="preserve">figure </w:t>
      </w:r>
      <w:r w:rsidR="003F706A" w:rsidRPr="00C40AC5">
        <w:rPr>
          <w:rFonts w:asciiTheme="majorHAnsi" w:hAnsiTheme="majorHAnsi" w:cstheme="majorBidi"/>
          <w:lang w:bidi="ar-EG"/>
        </w:rPr>
        <w:t xml:space="preserve">with respect to training coordinators and thus completely </w:t>
      </w:r>
      <w:r w:rsidR="00B364BE" w:rsidRPr="00C40AC5">
        <w:rPr>
          <w:rFonts w:asciiTheme="majorHAnsi" w:hAnsiTheme="majorHAnsi" w:cstheme="majorBidi"/>
          <w:lang w:bidi="ar-EG"/>
        </w:rPr>
        <w:t>stopping</w:t>
      </w:r>
      <w:r w:rsidR="003F706A" w:rsidRPr="00C40AC5">
        <w:rPr>
          <w:rFonts w:asciiTheme="majorHAnsi" w:hAnsiTheme="majorHAnsi" w:cstheme="majorBidi"/>
          <w:lang w:bidi="ar-EG"/>
        </w:rPr>
        <w:t xml:space="preserve"> </w:t>
      </w:r>
      <w:r w:rsidR="00B364BE" w:rsidRPr="00C40AC5">
        <w:rPr>
          <w:rFonts w:asciiTheme="majorHAnsi" w:hAnsiTheme="majorHAnsi" w:cstheme="majorBidi"/>
          <w:lang w:bidi="ar-EG"/>
        </w:rPr>
        <w:t xml:space="preserve">family </w:t>
      </w:r>
      <w:r w:rsidR="003F706A" w:rsidRPr="00C40AC5">
        <w:rPr>
          <w:rFonts w:asciiTheme="majorHAnsi" w:hAnsiTheme="majorHAnsi" w:cstheme="majorBidi"/>
          <w:lang w:bidi="ar-EG"/>
        </w:rPr>
        <w:t xml:space="preserve">seminars </w:t>
      </w:r>
      <w:r w:rsidR="00B364BE" w:rsidRPr="00C40AC5">
        <w:rPr>
          <w:rFonts w:asciiTheme="majorHAnsi" w:hAnsiTheme="majorHAnsi" w:cstheme="majorBidi"/>
          <w:lang w:bidi="ar-EG"/>
        </w:rPr>
        <w:t xml:space="preserve">on </w:t>
      </w:r>
      <w:r w:rsidR="003F706A" w:rsidRPr="00C40AC5">
        <w:rPr>
          <w:rFonts w:asciiTheme="majorHAnsi" w:hAnsiTheme="majorHAnsi" w:cstheme="majorBidi"/>
          <w:lang w:bidi="ar-EG"/>
        </w:rPr>
        <w:t>domestic violence</w:t>
      </w:r>
      <w:r w:rsidR="00B364BE" w:rsidRPr="00C40AC5">
        <w:rPr>
          <w:rFonts w:asciiTheme="majorHAnsi" w:hAnsiTheme="majorHAnsi" w:cstheme="majorBidi"/>
          <w:lang w:bidi="ar-EG"/>
        </w:rPr>
        <w:t xml:space="preserve"> and violence against children. This is represented in the increase of</w:t>
      </w:r>
      <w:r w:rsidR="003F706A" w:rsidRPr="00C40AC5">
        <w:rPr>
          <w:rFonts w:asciiTheme="majorHAnsi" w:hAnsiTheme="majorHAnsi" w:cstheme="majorBidi"/>
          <w:lang w:bidi="ar-EG"/>
        </w:rPr>
        <w:t xml:space="preserve"> domestic violence, as reported by one-third of the surveyed families</w:t>
      </w:r>
      <w:r w:rsidR="00B364BE" w:rsidRPr="00C40AC5">
        <w:rPr>
          <w:rFonts w:asciiTheme="majorHAnsi" w:hAnsiTheme="majorHAnsi" w:cstheme="majorBidi"/>
          <w:lang w:bidi="ar-EG"/>
        </w:rPr>
        <w:t xml:space="preserve"> 33.3. </w:t>
      </w:r>
      <w:r w:rsidR="003F706A" w:rsidRPr="00C40AC5">
        <w:rPr>
          <w:rFonts w:asciiTheme="majorHAnsi" w:hAnsiTheme="majorHAnsi" w:cstheme="majorBidi"/>
          <w:lang w:bidi="ar-EG"/>
        </w:rPr>
        <w:t xml:space="preserve">The </w:t>
      </w:r>
      <w:r w:rsidR="00B364BE" w:rsidRPr="00C40AC5">
        <w:rPr>
          <w:rFonts w:asciiTheme="majorHAnsi" w:hAnsiTheme="majorHAnsi" w:cstheme="majorBidi"/>
          <w:lang w:bidi="ar-EG"/>
        </w:rPr>
        <w:t>percentage</w:t>
      </w:r>
      <w:r w:rsidR="003F706A" w:rsidRPr="00C40AC5">
        <w:rPr>
          <w:rFonts w:asciiTheme="majorHAnsi" w:hAnsiTheme="majorHAnsi" w:cstheme="majorBidi"/>
          <w:lang w:bidi="ar-EG"/>
        </w:rPr>
        <w:t xml:space="preserve"> of violence against children </w:t>
      </w:r>
      <w:r w:rsidR="00B364BE" w:rsidRPr="00C40AC5">
        <w:rPr>
          <w:rFonts w:asciiTheme="majorHAnsi" w:hAnsiTheme="majorHAnsi" w:cstheme="majorBidi"/>
          <w:lang w:bidi="ar-EG"/>
        </w:rPr>
        <w:t>reached</w:t>
      </w:r>
      <w:r w:rsidR="003F706A" w:rsidRPr="00C40AC5">
        <w:rPr>
          <w:rFonts w:asciiTheme="majorHAnsi" w:hAnsiTheme="majorHAnsi" w:cstheme="majorBidi"/>
          <w:lang w:bidi="ar-EG"/>
        </w:rPr>
        <w:t xml:space="preserve"> up to more than 50% sometimes and 38% </w:t>
      </w:r>
      <w:r w:rsidR="00B364BE" w:rsidRPr="00C40AC5">
        <w:rPr>
          <w:rFonts w:asciiTheme="majorHAnsi" w:hAnsiTheme="majorHAnsi" w:cstheme="majorBidi"/>
          <w:lang w:bidi="ar-EG"/>
        </w:rPr>
        <w:t>all the time</w:t>
      </w:r>
      <w:r w:rsidR="003F706A" w:rsidRPr="00C40AC5">
        <w:rPr>
          <w:rFonts w:asciiTheme="majorHAnsi" w:hAnsiTheme="majorHAnsi" w:cstheme="majorBidi"/>
          <w:lang w:bidi="ar-EG"/>
        </w:rPr>
        <w:t>.</w:t>
      </w:r>
    </w:p>
    <w:p w:rsidR="00B856D0" w:rsidRPr="00C40AC5" w:rsidRDefault="00B856D0"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noProof/>
        </w:rPr>
        <w:lastRenderedPageBreak/>
        <w:drawing>
          <wp:inline distT="0" distB="0" distL="0" distR="0" wp14:anchorId="1B25450D" wp14:editId="7FD6BF3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64BE" w:rsidRPr="00C40AC5" w:rsidRDefault="0038295A"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Pr>
      </w:pPr>
      <w:bookmarkStart w:id="628" w:name="_Toc419712895"/>
      <w:bookmarkStart w:id="629" w:name="_Toc423127543"/>
      <w:r w:rsidRPr="00C40AC5">
        <w:rPr>
          <w:rFonts w:asciiTheme="minorBidi" w:hAnsiTheme="minorBidi" w:cstheme="minorBidi"/>
          <w:i w:val="0"/>
          <w:iCs/>
          <w:color w:val="0070C0"/>
          <w:sz w:val="24"/>
          <w:szCs w:val="24"/>
        </w:rPr>
        <w:t>U</w:t>
      </w:r>
      <w:r w:rsidR="00B364BE" w:rsidRPr="00C40AC5">
        <w:rPr>
          <w:rFonts w:asciiTheme="minorBidi" w:hAnsiTheme="minorBidi" w:cstheme="minorBidi"/>
          <w:i w:val="0"/>
          <w:iCs/>
          <w:color w:val="0070C0"/>
          <w:sz w:val="24"/>
          <w:szCs w:val="24"/>
        </w:rPr>
        <w:t xml:space="preserve">se of </w:t>
      </w:r>
      <w:r w:rsidRPr="00C40AC5">
        <w:rPr>
          <w:rFonts w:asciiTheme="minorBidi" w:hAnsiTheme="minorBidi" w:cstheme="minorBidi"/>
          <w:i w:val="0"/>
          <w:iCs/>
          <w:color w:val="0070C0"/>
          <w:sz w:val="24"/>
          <w:szCs w:val="24"/>
        </w:rPr>
        <w:t>F</w:t>
      </w:r>
      <w:r w:rsidR="00B364BE" w:rsidRPr="00C40AC5">
        <w:rPr>
          <w:rFonts w:asciiTheme="minorBidi" w:hAnsiTheme="minorBidi" w:cstheme="minorBidi"/>
          <w:i w:val="0"/>
          <w:iCs/>
          <w:color w:val="0070C0"/>
          <w:sz w:val="24"/>
          <w:szCs w:val="24"/>
        </w:rPr>
        <w:t xml:space="preserve">inancial </w:t>
      </w:r>
      <w:r w:rsidRPr="00C40AC5">
        <w:rPr>
          <w:rFonts w:asciiTheme="minorBidi" w:hAnsiTheme="minorBidi" w:cstheme="minorBidi"/>
          <w:i w:val="0"/>
          <w:iCs/>
          <w:color w:val="0070C0"/>
          <w:sz w:val="24"/>
          <w:szCs w:val="24"/>
        </w:rPr>
        <w:t>R</w:t>
      </w:r>
      <w:r w:rsidR="00B364BE" w:rsidRPr="00C40AC5">
        <w:rPr>
          <w:rFonts w:asciiTheme="minorBidi" w:hAnsiTheme="minorBidi" w:cstheme="minorBidi"/>
          <w:i w:val="0"/>
          <w:iCs/>
          <w:color w:val="0070C0"/>
          <w:sz w:val="24"/>
          <w:szCs w:val="24"/>
        </w:rPr>
        <w:t>esources</w:t>
      </w:r>
      <w:bookmarkEnd w:id="628"/>
      <w:bookmarkEnd w:id="629"/>
    </w:p>
    <w:p w:rsidR="00B364BE" w:rsidRPr="00C40AC5" w:rsidRDefault="00B95B4E"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More than 90% of NGOs and monitoring officers objected the financial transactions process and late arrival which affects timely performance and functionality of the program. Some NGOs have reported they do not implement any activities prior to the arrival of payments, and thus </w:t>
      </w:r>
      <w:r w:rsidR="00095F28" w:rsidRPr="00C40AC5">
        <w:rPr>
          <w:rFonts w:asciiTheme="majorHAnsi" w:hAnsiTheme="majorHAnsi" w:cstheme="majorBidi"/>
          <w:lang w:bidi="ar-EG"/>
        </w:rPr>
        <w:t>lead</w:t>
      </w:r>
      <w:r w:rsidR="00095F28">
        <w:rPr>
          <w:rFonts w:asciiTheme="majorHAnsi" w:hAnsiTheme="majorHAnsi" w:cstheme="majorBidi"/>
          <w:lang w:bidi="ar-EG"/>
        </w:rPr>
        <w:t>ing</w:t>
      </w:r>
      <w:r w:rsidR="00095F28" w:rsidRPr="00C40AC5">
        <w:rPr>
          <w:rFonts w:asciiTheme="majorHAnsi" w:hAnsiTheme="majorHAnsi" w:cstheme="majorBidi"/>
          <w:lang w:bidi="ar-EG"/>
        </w:rPr>
        <w:t xml:space="preserve"> </w:t>
      </w:r>
      <w:r w:rsidRPr="00C40AC5">
        <w:rPr>
          <w:rFonts w:asciiTheme="majorHAnsi" w:hAnsiTheme="majorHAnsi" w:cstheme="majorBidi"/>
          <w:lang w:bidi="ar-EG"/>
        </w:rPr>
        <w:t xml:space="preserve">to loss of business and credibility with partners. The Organizers of the program have pointed out that the current support is from of international donor organizations being directed to NPC directly, and not directly to NGOs </w:t>
      </w:r>
      <w:r w:rsidR="0095138F" w:rsidRPr="00C40AC5">
        <w:rPr>
          <w:rFonts w:asciiTheme="majorHAnsi" w:hAnsiTheme="majorHAnsi" w:cstheme="majorBidi"/>
          <w:lang w:bidi="ar-EG"/>
        </w:rPr>
        <w:t>where</w:t>
      </w:r>
      <w:r w:rsidRPr="00C40AC5">
        <w:rPr>
          <w:rFonts w:asciiTheme="majorHAnsi" w:hAnsiTheme="majorHAnsi" w:cstheme="majorBidi"/>
          <w:lang w:bidi="ar-EG"/>
        </w:rPr>
        <w:t xml:space="preserve"> </w:t>
      </w:r>
      <w:r w:rsidR="0095138F" w:rsidRPr="00C40AC5">
        <w:rPr>
          <w:rFonts w:asciiTheme="majorHAnsi" w:hAnsiTheme="majorHAnsi" w:cstheme="majorBidi"/>
          <w:lang w:bidi="ar-EG"/>
        </w:rPr>
        <w:t xml:space="preserve">the financial transactions takes longer time to reach NGOs. This is a system that international donor organizations abide by and the program has to comply with. However, faster process in transfer of funds is demanded to </w:t>
      </w:r>
      <w:r w:rsidR="00095F28">
        <w:rPr>
          <w:rFonts w:asciiTheme="majorHAnsi" w:hAnsiTheme="majorHAnsi" w:cstheme="majorBidi"/>
          <w:lang w:bidi="ar-EG"/>
        </w:rPr>
        <w:t>recover</w:t>
      </w:r>
      <w:r w:rsidR="00095F28" w:rsidRPr="00C40AC5">
        <w:rPr>
          <w:rFonts w:asciiTheme="majorHAnsi" w:hAnsiTheme="majorHAnsi" w:cstheme="majorBidi"/>
          <w:lang w:bidi="ar-EG"/>
        </w:rPr>
        <w:t xml:space="preserve"> </w:t>
      </w:r>
      <w:r w:rsidR="0095138F" w:rsidRPr="00C40AC5">
        <w:rPr>
          <w:rFonts w:asciiTheme="majorHAnsi" w:hAnsiTheme="majorHAnsi" w:cstheme="majorBidi"/>
          <w:lang w:bidi="ar-EG"/>
        </w:rPr>
        <w:t xml:space="preserve">any obstacles. </w:t>
      </w:r>
      <w:r w:rsidRPr="00C40AC5">
        <w:rPr>
          <w:rFonts w:asciiTheme="majorHAnsi" w:hAnsiTheme="majorHAnsi" w:cstheme="majorBidi"/>
          <w:lang w:bidi="ar-EG"/>
        </w:rPr>
        <w:t xml:space="preserve">Some also </w:t>
      </w:r>
      <w:r w:rsidR="0095138F" w:rsidRPr="00C40AC5">
        <w:rPr>
          <w:rFonts w:asciiTheme="majorHAnsi" w:hAnsiTheme="majorHAnsi" w:cstheme="majorBidi"/>
          <w:lang w:bidi="ar-EG"/>
        </w:rPr>
        <w:t xml:space="preserve">stated </w:t>
      </w:r>
      <w:r w:rsidRPr="00C40AC5">
        <w:rPr>
          <w:rFonts w:asciiTheme="majorHAnsi" w:hAnsiTheme="majorHAnsi" w:cstheme="majorBidi"/>
          <w:lang w:bidi="ar-EG"/>
        </w:rPr>
        <w:t xml:space="preserve">that a lot of resources are </w:t>
      </w:r>
      <w:r w:rsidR="0095138F" w:rsidRPr="00C40AC5">
        <w:rPr>
          <w:rFonts w:asciiTheme="majorHAnsi" w:hAnsiTheme="majorHAnsi" w:cstheme="majorBidi"/>
          <w:lang w:bidi="ar-EG"/>
        </w:rPr>
        <w:t xml:space="preserve">being </w:t>
      </w:r>
      <w:r w:rsidRPr="00C40AC5">
        <w:rPr>
          <w:rFonts w:asciiTheme="majorHAnsi" w:hAnsiTheme="majorHAnsi" w:cstheme="majorBidi"/>
          <w:lang w:bidi="ar-EG"/>
        </w:rPr>
        <w:t>spent on the media and f</w:t>
      </w:r>
      <w:r w:rsidR="00095F28">
        <w:rPr>
          <w:rFonts w:asciiTheme="majorHAnsi" w:hAnsiTheme="majorHAnsi" w:cstheme="majorBidi"/>
          <w:lang w:bidi="ar-EG"/>
        </w:rPr>
        <w:t>unding</w:t>
      </w:r>
      <w:r w:rsidRPr="00C40AC5">
        <w:rPr>
          <w:rFonts w:asciiTheme="majorHAnsi" w:hAnsiTheme="majorHAnsi" w:cstheme="majorBidi"/>
          <w:lang w:bidi="ar-EG"/>
        </w:rPr>
        <w:t xml:space="preserve"> national entities, while not </w:t>
      </w:r>
      <w:r w:rsidR="0095138F" w:rsidRPr="00C40AC5">
        <w:rPr>
          <w:rFonts w:asciiTheme="majorHAnsi" w:hAnsiTheme="majorHAnsi" w:cstheme="majorBidi"/>
          <w:lang w:bidi="ar-EG"/>
        </w:rPr>
        <w:t>penetrating to the field level except on a figure that</w:t>
      </w:r>
      <w:r w:rsidRPr="00C40AC5">
        <w:rPr>
          <w:rFonts w:asciiTheme="majorHAnsi" w:hAnsiTheme="majorHAnsi" w:cstheme="majorBidi"/>
          <w:lang w:bidi="ar-EG"/>
        </w:rPr>
        <w:t xml:space="preserve"> </w:t>
      </w:r>
      <w:r w:rsidR="0095138F" w:rsidRPr="00C40AC5">
        <w:rPr>
          <w:rFonts w:asciiTheme="majorHAnsi" w:hAnsiTheme="majorHAnsi" w:cstheme="majorBidi"/>
          <w:lang w:bidi="ar-EG"/>
        </w:rPr>
        <w:t xml:space="preserve">enough for the expected level of </w:t>
      </w:r>
      <w:r w:rsidRPr="00C40AC5">
        <w:rPr>
          <w:rFonts w:asciiTheme="majorHAnsi" w:hAnsiTheme="majorHAnsi" w:cstheme="majorBidi"/>
          <w:lang w:bidi="ar-EG"/>
        </w:rPr>
        <w:t>results.</w:t>
      </w:r>
    </w:p>
    <w:p w:rsidR="009A760A" w:rsidRPr="00C40AC5" w:rsidRDefault="0095138F"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Pr>
      </w:pPr>
      <w:bookmarkStart w:id="630" w:name="_Toc419712896"/>
      <w:bookmarkStart w:id="631" w:name="_Toc423127544"/>
      <w:r w:rsidRPr="00C40AC5">
        <w:rPr>
          <w:rFonts w:asciiTheme="minorBidi" w:hAnsiTheme="minorBidi" w:cstheme="minorBidi"/>
          <w:i w:val="0"/>
          <w:iCs/>
          <w:color w:val="0070C0"/>
          <w:sz w:val="24"/>
          <w:szCs w:val="24"/>
        </w:rPr>
        <w:t xml:space="preserve">Monitoring and Evaluation </w:t>
      </w:r>
      <w:bookmarkEnd w:id="630"/>
      <w:r w:rsidR="00B30825">
        <w:rPr>
          <w:rFonts w:asciiTheme="minorBidi" w:hAnsiTheme="minorBidi" w:cstheme="minorBidi"/>
          <w:i w:val="0"/>
          <w:iCs/>
          <w:color w:val="0070C0"/>
          <w:sz w:val="24"/>
          <w:szCs w:val="24"/>
        </w:rPr>
        <w:t>Operations</w:t>
      </w:r>
      <w:bookmarkEnd w:id="631"/>
    </w:p>
    <w:p w:rsidR="00B364BE" w:rsidRPr="00C40AC5" w:rsidRDefault="00706A5D"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The fieldwork team collects data on a regular basis, monthly, quarterly, and annual</w:t>
      </w:r>
      <w:r w:rsidR="009A760A" w:rsidRPr="00C40AC5">
        <w:rPr>
          <w:rFonts w:asciiTheme="majorHAnsi" w:hAnsiTheme="majorHAnsi" w:cstheme="majorBidi"/>
          <w:lang w:bidi="ar-EG"/>
        </w:rPr>
        <w:t>ly</w:t>
      </w:r>
      <w:r w:rsidRPr="00C40AC5">
        <w:rPr>
          <w:rFonts w:asciiTheme="majorHAnsi" w:hAnsiTheme="majorHAnsi" w:cstheme="majorBidi"/>
          <w:lang w:bidi="ar-EG"/>
        </w:rPr>
        <w:t xml:space="preserve"> based on the activities to be monitored </w:t>
      </w:r>
      <w:r w:rsidR="009A760A" w:rsidRPr="00C40AC5">
        <w:rPr>
          <w:rFonts w:asciiTheme="majorHAnsi" w:hAnsiTheme="majorHAnsi" w:cstheme="majorBidi"/>
          <w:lang w:bidi="ar-EG"/>
        </w:rPr>
        <w:t xml:space="preserve">which are then compiled </w:t>
      </w:r>
      <w:r w:rsidRPr="00C40AC5">
        <w:rPr>
          <w:rFonts w:asciiTheme="majorHAnsi" w:hAnsiTheme="majorHAnsi" w:cstheme="majorBidi"/>
          <w:lang w:bidi="ar-EG"/>
        </w:rPr>
        <w:t xml:space="preserve">in one </w:t>
      </w:r>
      <w:r w:rsidR="009A760A" w:rsidRPr="00C40AC5">
        <w:rPr>
          <w:rFonts w:asciiTheme="majorHAnsi" w:hAnsiTheme="majorHAnsi" w:cstheme="majorBidi"/>
          <w:lang w:bidi="ar-EG"/>
        </w:rPr>
        <w:t xml:space="preserve">annual </w:t>
      </w:r>
      <w:r w:rsidRPr="00C40AC5">
        <w:rPr>
          <w:rFonts w:asciiTheme="majorHAnsi" w:hAnsiTheme="majorHAnsi" w:cstheme="majorBidi"/>
          <w:lang w:bidi="ar-EG"/>
        </w:rPr>
        <w:t xml:space="preserve">report. The program is making effort in conducting multi-up operations </w:t>
      </w:r>
      <w:r w:rsidR="009A760A" w:rsidRPr="00C40AC5">
        <w:rPr>
          <w:rFonts w:asciiTheme="majorHAnsi" w:hAnsiTheme="majorHAnsi" w:cstheme="majorBidi"/>
          <w:lang w:bidi="ar-EG"/>
        </w:rPr>
        <w:t>on different</w:t>
      </w:r>
      <w:r w:rsidRPr="00C40AC5">
        <w:rPr>
          <w:rFonts w:asciiTheme="majorHAnsi" w:hAnsiTheme="majorHAnsi" w:cstheme="majorBidi"/>
          <w:lang w:bidi="ar-EG"/>
        </w:rPr>
        <w:t xml:space="preserve"> levels, all working hard to collect data led </w:t>
      </w:r>
      <w:r w:rsidR="009A760A" w:rsidRPr="00C40AC5">
        <w:rPr>
          <w:rFonts w:asciiTheme="majorHAnsi" w:hAnsiTheme="majorHAnsi" w:cstheme="majorBidi"/>
          <w:lang w:bidi="ar-EG"/>
        </w:rPr>
        <w:t xml:space="preserve">by a qualified and </w:t>
      </w:r>
      <w:r w:rsidRPr="00C40AC5">
        <w:rPr>
          <w:rFonts w:asciiTheme="majorHAnsi" w:hAnsiTheme="majorHAnsi" w:cstheme="majorBidi"/>
          <w:lang w:bidi="ar-EG"/>
        </w:rPr>
        <w:t xml:space="preserve">efficient </w:t>
      </w:r>
      <w:r w:rsidR="009A760A" w:rsidRPr="00C40AC5">
        <w:rPr>
          <w:rFonts w:asciiTheme="majorHAnsi" w:hAnsiTheme="majorHAnsi" w:cstheme="majorBidi"/>
          <w:lang w:bidi="ar-EG"/>
        </w:rPr>
        <w:t>team. Though,</w:t>
      </w:r>
      <w:r w:rsidRPr="00C40AC5">
        <w:rPr>
          <w:rFonts w:asciiTheme="majorHAnsi" w:hAnsiTheme="majorHAnsi" w:cstheme="majorBidi"/>
          <w:lang w:bidi="ar-EG"/>
        </w:rPr>
        <w:t xml:space="preserve"> </w:t>
      </w:r>
      <w:r w:rsidR="009A760A" w:rsidRPr="00C40AC5">
        <w:rPr>
          <w:rFonts w:asciiTheme="majorHAnsi" w:hAnsiTheme="majorHAnsi" w:cstheme="majorBidi"/>
          <w:lang w:bidi="ar-EG"/>
        </w:rPr>
        <w:t xml:space="preserve">the </w:t>
      </w:r>
      <w:r w:rsidRPr="00C40AC5">
        <w:rPr>
          <w:rFonts w:asciiTheme="majorHAnsi" w:hAnsiTheme="majorHAnsi" w:cstheme="majorBidi"/>
          <w:lang w:bidi="ar-EG"/>
        </w:rPr>
        <w:t xml:space="preserve">extensive data collected periodically from the local community are not </w:t>
      </w:r>
      <w:r w:rsidR="009A760A" w:rsidRPr="00C40AC5">
        <w:rPr>
          <w:rFonts w:asciiTheme="majorHAnsi" w:hAnsiTheme="majorHAnsi" w:cstheme="majorBidi"/>
          <w:lang w:bidi="ar-EG"/>
        </w:rPr>
        <w:t xml:space="preserve">being </w:t>
      </w:r>
      <w:r w:rsidRPr="00C40AC5">
        <w:rPr>
          <w:rFonts w:asciiTheme="majorHAnsi" w:hAnsiTheme="majorHAnsi" w:cstheme="majorBidi"/>
          <w:lang w:bidi="ar-EG"/>
        </w:rPr>
        <w:t xml:space="preserve">employed </w:t>
      </w:r>
      <w:r w:rsidR="009A760A" w:rsidRPr="00C40AC5">
        <w:rPr>
          <w:rFonts w:asciiTheme="majorHAnsi" w:hAnsiTheme="majorHAnsi" w:cstheme="majorBidi"/>
          <w:lang w:bidi="ar-EG"/>
        </w:rPr>
        <w:t>optimally</w:t>
      </w:r>
      <w:r w:rsidRPr="00C40AC5">
        <w:rPr>
          <w:rFonts w:asciiTheme="majorHAnsi" w:hAnsiTheme="majorHAnsi" w:cstheme="majorBidi"/>
          <w:lang w:bidi="ar-EG"/>
        </w:rPr>
        <w:t xml:space="preserve">. One of the main reasons for </w:t>
      </w:r>
      <w:r w:rsidR="009A760A" w:rsidRPr="00C40AC5">
        <w:rPr>
          <w:rFonts w:asciiTheme="majorHAnsi" w:hAnsiTheme="majorHAnsi" w:cstheme="majorBidi"/>
          <w:lang w:bidi="ar-EG"/>
        </w:rPr>
        <w:t>properly employing</w:t>
      </w:r>
      <w:r w:rsidRPr="00C40AC5">
        <w:rPr>
          <w:rFonts w:asciiTheme="majorHAnsi" w:hAnsiTheme="majorHAnsi" w:cstheme="majorBidi"/>
          <w:lang w:bidi="ar-EG"/>
        </w:rPr>
        <w:t xml:space="preserve"> data is </w:t>
      </w:r>
      <w:r w:rsidR="009A760A" w:rsidRPr="00C40AC5">
        <w:rPr>
          <w:rFonts w:asciiTheme="majorHAnsi" w:hAnsiTheme="majorHAnsi" w:cstheme="majorBidi"/>
          <w:lang w:bidi="ar-EG"/>
        </w:rPr>
        <w:t xml:space="preserve">that it is </w:t>
      </w:r>
      <w:r w:rsidRPr="00C40AC5">
        <w:rPr>
          <w:rFonts w:asciiTheme="majorHAnsi" w:hAnsiTheme="majorHAnsi" w:cstheme="majorBidi"/>
          <w:lang w:bidi="ar-EG"/>
        </w:rPr>
        <w:t>collected on the level of activities and are measured based on specific indicators</w:t>
      </w:r>
      <w:r w:rsidR="009A760A" w:rsidRPr="00C40AC5">
        <w:rPr>
          <w:rFonts w:asciiTheme="majorHAnsi" w:hAnsiTheme="majorHAnsi" w:cstheme="majorBidi"/>
          <w:lang w:bidi="ar-EG"/>
        </w:rPr>
        <w:t xml:space="preserve"> where </w:t>
      </w:r>
      <w:r w:rsidRPr="00C40AC5">
        <w:rPr>
          <w:rFonts w:asciiTheme="majorHAnsi" w:hAnsiTheme="majorHAnsi" w:cstheme="majorBidi"/>
          <w:lang w:bidi="ar-EG"/>
        </w:rPr>
        <w:t xml:space="preserve">analytical relationships </w:t>
      </w:r>
      <w:r w:rsidR="00FD5D8C">
        <w:rPr>
          <w:rFonts w:asciiTheme="majorHAnsi" w:hAnsiTheme="majorHAnsi" w:cstheme="majorBidi"/>
          <w:lang w:bidi="ar-EG"/>
        </w:rPr>
        <w:t xml:space="preserve">can be tracked </w:t>
      </w:r>
      <w:r w:rsidRPr="00C40AC5">
        <w:rPr>
          <w:rFonts w:asciiTheme="majorHAnsi" w:hAnsiTheme="majorHAnsi" w:cstheme="majorBidi"/>
          <w:lang w:bidi="ar-EG"/>
        </w:rPr>
        <w:t xml:space="preserve">to measure performance progress towards planned </w:t>
      </w:r>
      <w:r w:rsidR="00383CC7">
        <w:rPr>
          <w:rFonts w:asciiTheme="majorHAnsi" w:hAnsiTheme="majorHAnsi" w:cstheme="majorBidi"/>
          <w:lang w:bidi="ar-EG"/>
        </w:rPr>
        <w:t>milestones and objectives</w:t>
      </w:r>
      <w:r w:rsidRPr="00C40AC5">
        <w:rPr>
          <w:rFonts w:asciiTheme="majorHAnsi" w:hAnsiTheme="majorHAnsi" w:cstheme="majorBidi"/>
          <w:lang w:bidi="ar-EG"/>
        </w:rPr>
        <w:t xml:space="preserve">. The </w:t>
      </w:r>
      <w:r w:rsidR="009A760A" w:rsidRPr="00C40AC5">
        <w:rPr>
          <w:rFonts w:asciiTheme="majorHAnsi" w:hAnsiTheme="majorHAnsi" w:cstheme="majorBidi"/>
          <w:lang w:bidi="ar-EG"/>
        </w:rPr>
        <w:t>council</w:t>
      </w:r>
      <w:r w:rsidRPr="00C40AC5">
        <w:rPr>
          <w:rFonts w:asciiTheme="majorHAnsi" w:hAnsiTheme="majorHAnsi" w:cstheme="majorBidi"/>
          <w:lang w:bidi="ar-EG"/>
        </w:rPr>
        <w:t xml:space="preserve"> is </w:t>
      </w:r>
      <w:r w:rsidR="009A760A" w:rsidRPr="00C40AC5">
        <w:rPr>
          <w:rFonts w:asciiTheme="majorHAnsi" w:hAnsiTheme="majorHAnsi" w:cstheme="majorBidi"/>
          <w:lang w:bidi="ar-EG"/>
        </w:rPr>
        <w:t xml:space="preserve">currently </w:t>
      </w:r>
      <w:r w:rsidRPr="00C40AC5">
        <w:rPr>
          <w:rFonts w:asciiTheme="majorHAnsi" w:hAnsiTheme="majorHAnsi" w:cstheme="majorBidi"/>
          <w:lang w:bidi="ar-EG"/>
        </w:rPr>
        <w:t xml:space="preserve">seeking </w:t>
      </w:r>
      <w:r w:rsidR="001558E1" w:rsidRPr="00C40AC5">
        <w:rPr>
          <w:rFonts w:asciiTheme="majorHAnsi" w:hAnsiTheme="majorHAnsi" w:cstheme="majorBidi"/>
          <w:lang w:bidi="ar-EG"/>
        </w:rPr>
        <w:t xml:space="preserve">to develop the monitoring plan of indicators </w:t>
      </w:r>
      <w:r w:rsidRPr="00C40AC5">
        <w:rPr>
          <w:rFonts w:asciiTheme="majorHAnsi" w:hAnsiTheme="majorHAnsi" w:cstheme="majorBidi"/>
          <w:lang w:bidi="ar-EG"/>
        </w:rPr>
        <w:t>at the field level</w:t>
      </w:r>
      <w:r w:rsidR="001558E1" w:rsidRPr="00C40AC5">
        <w:rPr>
          <w:rFonts w:asciiTheme="majorHAnsi" w:hAnsiTheme="majorHAnsi" w:cstheme="majorBidi"/>
          <w:lang w:bidi="ar-EG"/>
        </w:rPr>
        <w:t>. The findings are to be</w:t>
      </w:r>
      <w:r w:rsidRPr="00C40AC5">
        <w:rPr>
          <w:rFonts w:asciiTheme="majorHAnsi" w:hAnsiTheme="majorHAnsi" w:cstheme="majorBidi"/>
          <w:lang w:bidi="ar-EG"/>
        </w:rPr>
        <w:t xml:space="preserve"> reported to decision makers </w:t>
      </w:r>
      <w:r w:rsidR="001558E1" w:rsidRPr="00C40AC5">
        <w:rPr>
          <w:rFonts w:asciiTheme="majorHAnsi" w:hAnsiTheme="majorHAnsi" w:cstheme="majorBidi"/>
          <w:lang w:bidi="ar-EG"/>
        </w:rPr>
        <w:t xml:space="preserve">on regular basis, </w:t>
      </w:r>
      <w:r w:rsidRPr="00C40AC5">
        <w:rPr>
          <w:rFonts w:asciiTheme="majorHAnsi" w:hAnsiTheme="majorHAnsi" w:cstheme="majorBidi"/>
          <w:lang w:bidi="ar-EG"/>
        </w:rPr>
        <w:t xml:space="preserve">which can </w:t>
      </w:r>
      <w:r w:rsidR="001558E1" w:rsidRPr="00C40AC5">
        <w:rPr>
          <w:rFonts w:asciiTheme="majorHAnsi" w:hAnsiTheme="majorHAnsi" w:cstheme="majorBidi"/>
          <w:lang w:bidi="ar-EG"/>
        </w:rPr>
        <w:t>have</w:t>
      </w:r>
      <w:r w:rsidRPr="00C40AC5">
        <w:rPr>
          <w:rFonts w:asciiTheme="majorHAnsi" w:hAnsiTheme="majorHAnsi" w:cstheme="majorBidi"/>
          <w:lang w:bidi="ar-EG"/>
        </w:rPr>
        <w:t xml:space="preserve"> a positive impact on the political support for the program. </w:t>
      </w:r>
      <w:r w:rsidR="001558E1" w:rsidRPr="00C40AC5">
        <w:rPr>
          <w:rFonts w:asciiTheme="majorHAnsi" w:hAnsiTheme="majorHAnsi" w:cstheme="majorBidi"/>
          <w:lang w:bidi="ar-EG"/>
        </w:rPr>
        <w:t>T</w:t>
      </w:r>
      <w:r w:rsidRPr="00C40AC5">
        <w:rPr>
          <w:rFonts w:asciiTheme="majorHAnsi" w:hAnsiTheme="majorHAnsi" w:cstheme="majorBidi"/>
          <w:lang w:bidi="ar-EG"/>
        </w:rPr>
        <w:t>he program has succeeded</w:t>
      </w:r>
      <w:r w:rsidR="001558E1" w:rsidRPr="00C40AC5">
        <w:rPr>
          <w:rFonts w:asciiTheme="majorHAnsi" w:hAnsiTheme="majorHAnsi" w:cstheme="majorBidi"/>
          <w:lang w:bidi="ar-EG"/>
        </w:rPr>
        <w:t xml:space="preserve"> in</w:t>
      </w:r>
      <w:r w:rsidRPr="00C40AC5">
        <w:rPr>
          <w:rFonts w:asciiTheme="majorHAnsi" w:hAnsiTheme="majorHAnsi" w:cstheme="majorBidi"/>
          <w:lang w:bidi="ar-EG"/>
        </w:rPr>
        <w:t xml:space="preserve"> </w:t>
      </w:r>
      <w:r w:rsidR="001558E1" w:rsidRPr="00C40AC5">
        <w:rPr>
          <w:rFonts w:asciiTheme="majorHAnsi" w:hAnsiTheme="majorHAnsi" w:cstheme="majorBidi"/>
          <w:lang w:bidi="ar-EG"/>
        </w:rPr>
        <w:t>using</w:t>
      </w:r>
      <w:r w:rsidRPr="00C40AC5">
        <w:rPr>
          <w:rFonts w:asciiTheme="majorHAnsi" w:hAnsiTheme="majorHAnsi" w:cstheme="majorBidi"/>
          <w:lang w:bidi="ar-EG"/>
        </w:rPr>
        <w:t xml:space="preserve"> </w:t>
      </w:r>
      <w:r w:rsidR="001558E1" w:rsidRPr="00C40AC5">
        <w:rPr>
          <w:rFonts w:asciiTheme="majorHAnsi" w:hAnsiTheme="majorHAnsi" w:cstheme="majorBidi"/>
          <w:lang w:bidi="ar-EG"/>
        </w:rPr>
        <w:t>local findings</w:t>
      </w:r>
      <w:r w:rsidRPr="00C40AC5">
        <w:rPr>
          <w:rFonts w:asciiTheme="majorHAnsi" w:hAnsiTheme="majorHAnsi" w:cstheme="majorBidi"/>
          <w:lang w:bidi="ar-EG"/>
        </w:rPr>
        <w:t xml:space="preserve"> </w:t>
      </w:r>
      <w:r w:rsidR="001558E1" w:rsidRPr="00C40AC5">
        <w:rPr>
          <w:rFonts w:asciiTheme="majorHAnsi" w:hAnsiTheme="majorHAnsi" w:cstheme="majorBidi"/>
          <w:lang w:bidi="ar-EG"/>
        </w:rPr>
        <w:t>in the</w:t>
      </w:r>
      <w:r w:rsidRPr="00C40AC5">
        <w:rPr>
          <w:rFonts w:asciiTheme="majorHAnsi" w:hAnsiTheme="majorHAnsi" w:cstheme="majorBidi"/>
          <w:lang w:bidi="ar-EG"/>
        </w:rPr>
        <w:t xml:space="preserve"> media </w:t>
      </w:r>
      <w:r w:rsidR="001558E1" w:rsidRPr="00C40AC5">
        <w:rPr>
          <w:rFonts w:asciiTheme="majorHAnsi" w:hAnsiTheme="majorHAnsi" w:cstheme="majorBidi"/>
          <w:lang w:bidi="ar-EG"/>
        </w:rPr>
        <w:t xml:space="preserve">product that reflects </w:t>
      </w:r>
      <w:r w:rsidRPr="00C40AC5">
        <w:rPr>
          <w:rFonts w:asciiTheme="majorHAnsi" w:hAnsiTheme="majorHAnsi" w:cstheme="majorBidi"/>
          <w:lang w:bidi="ar-EG"/>
        </w:rPr>
        <w:t xml:space="preserve">the reality of the situation, whether in the form of </w:t>
      </w:r>
      <w:r w:rsidR="001558E1" w:rsidRPr="00C40AC5">
        <w:rPr>
          <w:rFonts w:asciiTheme="majorHAnsi" w:hAnsiTheme="majorHAnsi" w:cstheme="majorBidi"/>
          <w:lang w:bidi="ar-EG"/>
        </w:rPr>
        <w:t xml:space="preserve">cartoon infographic film, </w:t>
      </w:r>
      <w:r w:rsidRPr="00C40AC5">
        <w:rPr>
          <w:rFonts w:asciiTheme="majorHAnsi" w:hAnsiTheme="majorHAnsi" w:cstheme="majorBidi"/>
          <w:lang w:bidi="ar-EG"/>
        </w:rPr>
        <w:t>video</w:t>
      </w:r>
      <w:r w:rsidR="001558E1" w:rsidRPr="00C40AC5">
        <w:rPr>
          <w:rFonts w:asciiTheme="majorHAnsi" w:hAnsiTheme="majorHAnsi" w:cstheme="majorBidi"/>
          <w:lang w:bidi="ar-EG"/>
        </w:rPr>
        <w:t xml:space="preserve"> film</w:t>
      </w:r>
      <w:r w:rsidRPr="00C40AC5">
        <w:rPr>
          <w:rFonts w:asciiTheme="majorHAnsi" w:hAnsiTheme="majorHAnsi" w:cstheme="majorBidi"/>
          <w:lang w:bidi="ar-EG"/>
        </w:rPr>
        <w:t>,</w:t>
      </w:r>
      <w:r w:rsidR="001558E1" w:rsidRPr="00C40AC5">
        <w:rPr>
          <w:rFonts w:asciiTheme="majorHAnsi" w:hAnsiTheme="majorHAnsi" w:cstheme="majorBidi"/>
          <w:lang w:bidi="ar-EG"/>
        </w:rPr>
        <w:t xml:space="preserve"> books</w:t>
      </w:r>
      <w:r w:rsidRPr="00C40AC5">
        <w:rPr>
          <w:rFonts w:asciiTheme="majorHAnsi" w:hAnsiTheme="majorHAnsi" w:cstheme="majorBidi"/>
          <w:lang w:bidi="ar-EG"/>
        </w:rPr>
        <w:t xml:space="preserve"> or talk shows.</w:t>
      </w:r>
    </w:p>
    <w:p w:rsidR="001558E1" w:rsidRPr="00C40AC5" w:rsidRDefault="002226B7"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Regarding the flow of information from the top to bottom approach of the managerial pyramid, more than 60% of the NGOs requested that the information to be shared on regular basis and not only at the time of formulating the program plan and updating the annual plan. </w:t>
      </w:r>
      <w:r w:rsidR="00B94323">
        <w:rPr>
          <w:rFonts w:asciiTheme="majorHAnsi" w:hAnsiTheme="majorHAnsi" w:cstheme="majorBidi"/>
          <w:lang w:bidi="ar-EG"/>
        </w:rPr>
        <w:t>For</w:t>
      </w:r>
      <w:r w:rsidR="00B94323" w:rsidRPr="00C40AC5">
        <w:rPr>
          <w:rFonts w:asciiTheme="majorHAnsi" w:hAnsiTheme="majorHAnsi" w:cstheme="majorBidi"/>
          <w:lang w:bidi="ar-EG"/>
        </w:rPr>
        <w:t xml:space="preserve"> </w:t>
      </w:r>
      <w:r w:rsidRPr="00C40AC5">
        <w:rPr>
          <w:rFonts w:asciiTheme="majorHAnsi" w:hAnsiTheme="majorHAnsi" w:cstheme="majorBidi"/>
          <w:lang w:bidi="ar-EG"/>
        </w:rPr>
        <w:t xml:space="preserve">example, many NGOs need </w:t>
      </w:r>
      <w:r w:rsidRPr="00C40AC5">
        <w:rPr>
          <w:rFonts w:asciiTheme="majorHAnsi" w:hAnsiTheme="majorHAnsi" w:cstheme="majorBidi"/>
          <w:lang w:bidi="ar-EG"/>
        </w:rPr>
        <w:lastRenderedPageBreak/>
        <w:t xml:space="preserve">access to </w:t>
      </w:r>
      <w:r w:rsidR="00DC18DB" w:rsidRPr="00C40AC5">
        <w:rPr>
          <w:rFonts w:asciiTheme="majorHAnsi" w:hAnsiTheme="majorHAnsi" w:cstheme="majorBidi"/>
          <w:lang w:bidi="ar-EG"/>
        </w:rPr>
        <w:t>FGM</w:t>
      </w:r>
      <w:r w:rsidRPr="00C40AC5">
        <w:rPr>
          <w:rFonts w:asciiTheme="majorHAnsi" w:hAnsiTheme="majorHAnsi" w:cstheme="majorBidi"/>
          <w:lang w:bidi="ar-EG"/>
        </w:rPr>
        <w:t xml:space="preserve"> researches or educational and cultural videos that could be used with the target communities.</w:t>
      </w:r>
      <w:r w:rsidR="00E508F1" w:rsidRPr="00C40AC5">
        <w:rPr>
          <w:rFonts w:asciiTheme="majorHAnsi" w:hAnsiTheme="majorHAnsi" w:cstheme="majorBidi"/>
          <w:lang w:bidi="ar-EG"/>
        </w:rPr>
        <w:t xml:space="preserve"> </w:t>
      </w:r>
    </w:p>
    <w:p w:rsidR="008E07AE" w:rsidRPr="00C40AC5" w:rsidRDefault="002226B7"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 evaluation finding indicate that the program has a mechanism for reporting findings, however, there is great potential in improving the mechanism of design of the report, its content, the reporting period or the quality of analysis and not only listing the implemented activities. The percentage of people who stated they are preparing reports </w:t>
      </w:r>
      <w:r w:rsidR="00B94323" w:rsidRPr="00E072A5">
        <w:rPr>
          <w:rFonts w:asciiTheme="majorHAnsi" w:hAnsiTheme="majorHAnsi" w:cstheme="majorBidi"/>
          <w:lang w:bidi="ar-EG"/>
        </w:rPr>
        <w:t>is</w:t>
      </w:r>
      <w:r w:rsidRPr="00C40AC5">
        <w:rPr>
          <w:rFonts w:asciiTheme="majorHAnsi" w:hAnsiTheme="majorHAnsi" w:cstheme="majorBidi"/>
          <w:lang w:bidi="ar-EG"/>
        </w:rPr>
        <w:t xml:space="preserve"> 91.8% and 8.2% of the coordinators do not prepare reports but they report verbally to the monitoring officers. </w:t>
      </w:r>
      <w:r w:rsidR="007D5654" w:rsidRPr="00C40AC5">
        <w:rPr>
          <w:rFonts w:asciiTheme="majorHAnsi" w:hAnsiTheme="majorHAnsi" w:cstheme="majorBidi"/>
          <w:lang w:bidi="ar-EG"/>
        </w:rPr>
        <w:t>Out of the 91.8%, we find that monthly reports reach a percentage of 53.8</w:t>
      </w:r>
      <w:r w:rsidR="00B94323">
        <w:rPr>
          <w:rFonts w:asciiTheme="majorHAnsi" w:hAnsiTheme="majorHAnsi" w:cstheme="majorBidi"/>
          <w:lang w:bidi="ar-EG"/>
        </w:rPr>
        <w:t>%</w:t>
      </w:r>
      <w:r w:rsidR="007D5654" w:rsidRPr="00C40AC5">
        <w:rPr>
          <w:rFonts w:asciiTheme="majorHAnsi" w:hAnsiTheme="majorHAnsi" w:cstheme="majorBidi"/>
          <w:lang w:bidi="ar-EG"/>
        </w:rPr>
        <w:t xml:space="preserve"> while the percentage of weekly and quarterly reports are 19</w:t>
      </w:r>
      <w:r w:rsidR="00B94323">
        <w:rPr>
          <w:rFonts w:asciiTheme="majorHAnsi" w:hAnsiTheme="majorHAnsi" w:cstheme="majorBidi"/>
          <w:lang w:bidi="ar-EG"/>
        </w:rPr>
        <w:t>%</w:t>
      </w:r>
      <w:r w:rsidR="007D5654" w:rsidRPr="00C40AC5">
        <w:rPr>
          <w:rFonts w:asciiTheme="majorHAnsi" w:hAnsiTheme="majorHAnsi" w:cstheme="majorBidi"/>
          <w:lang w:bidi="ar-EG"/>
        </w:rPr>
        <w:t xml:space="preserve"> each. </w:t>
      </w:r>
    </w:p>
    <w:p w:rsidR="006617E7" w:rsidRPr="00C40AC5" w:rsidRDefault="006617E7" w:rsidP="00C40AC5">
      <w:pPr>
        <w:pStyle w:val="Heading2"/>
        <w:numPr>
          <w:ilvl w:val="0"/>
          <w:numId w:val="23"/>
        </w:numPr>
        <w:bidi w:val="0"/>
        <w:spacing w:before="0" w:after="240" w:line="276" w:lineRule="auto"/>
        <w:ind w:hanging="720"/>
        <w:jc w:val="both"/>
        <w:rPr>
          <w:rFonts w:asciiTheme="minorBidi" w:hAnsiTheme="minorBidi" w:cstheme="minorBidi"/>
          <w:i w:val="0"/>
          <w:iCs/>
          <w:color w:val="0070C0"/>
          <w:sz w:val="24"/>
          <w:szCs w:val="24"/>
        </w:rPr>
      </w:pPr>
      <w:bookmarkStart w:id="632" w:name="_Toc419712897"/>
      <w:bookmarkStart w:id="633" w:name="_Toc423127545"/>
      <w:r w:rsidRPr="00C40AC5">
        <w:rPr>
          <w:rFonts w:asciiTheme="minorBidi" w:hAnsiTheme="minorBidi" w:cstheme="minorBidi"/>
          <w:i w:val="0"/>
          <w:iCs/>
          <w:color w:val="0070C0"/>
          <w:sz w:val="24"/>
          <w:szCs w:val="24"/>
        </w:rPr>
        <w:t xml:space="preserve">Investment in </w:t>
      </w:r>
      <w:r w:rsidR="00B30825">
        <w:rPr>
          <w:rFonts w:asciiTheme="minorBidi" w:hAnsiTheme="minorBidi" w:cstheme="minorBidi"/>
          <w:i w:val="0"/>
          <w:iCs/>
          <w:color w:val="0070C0"/>
          <w:sz w:val="24"/>
          <w:szCs w:val="24"/>
        </w:rPr>
        <w:t xml:space="preserve">Building </w:t>
      </w:r>
      <w:r w:rsidRPr="00C40AC5">
        <w:rPr>
          <w:rFonts w:asciiTheme="minorBidi" w:hAnsiTheme="minorBidi" w:cstheme="minorBidi"/>
          <w:i w:val="0"/>
          <w:iCs/>
          <w:color w:val="0070C0"/>
          <w:sz w:val="24"/>
          <w:szCs w:val="24"/>
        </w:rPr>
        <w:t>Youth</w:t>
      </w:r>
      <w:bookmarkEnd w:id="632"/>
      <w:r w:rsidRPr="00C40AC5">
        <w:rPr>
          <w:rFonts w:asciiTheme="minorBidi" w:hAnsiTheme="minorBidi" w:cstheme="minorBidi"/>
          <w:i w:val="0"/>
          <w:iCs/>
          <w:color w:val="0070C0"/>
          <w:sz w:val="24"/>
          <w:szCs w:val="24"/>
        </w:rPr>
        <w:t xml:space="preserve"> </w:t>
      </w:r>
      <w:r w:rsidR="00B30825">
        <w:rPr>
          <w:rFonts w:asciiTheme="minorBidi" w:hAnsiTheme="minorBidi" w:cstheme="minorBidi"/>
          <w:i w:val="0"/>
          <w:iCs/>
          <w:color w:val="0070C0"/>
          <w:sz w:val="24"/>
          <w:szCs w:val="24"/>
        </w:rPr>
        <w:t>Champions</w:t>
      </w:r>
      <w:bookmarkEnd w:id="633"/>
      <w:r w:rsidR="00B30825">
        <w:rPr>
          <w:rFonts w:asciiTheme="minorBidi" w:hAnsiTheme="minorBidi" w:cstheme="minorBidi"/>
          <w:i w:val="0"/>
          <w:iCs/>
          <w:color w:val="0070C0"/>
          <w:sz w:val="24"/>
          <w:szCs w:val="24"/>
        </w:rPr>
        <w:t xml:space="preserve"> </w:t>
      </w:r>
    </w:p>
    <w:p w:rsidR="006617E7" w:rsidRPr="00C40AC5" w:rsidRDefault="00B30825" w:rsidP="00C40AC5">
      <w:pPr>
        <w:pStyle w:val="Heading3"/>
        <w:numPr>
          <w:ilvl w:val="0"/>
          <w:numId w:val="25"/>
        </w:numPr>
        <w:spacing w:before="0" w:after="240" w:line="276" w:lineRule="auto"/>
        <w:ind w:hanging="720"/>
        <w:jc w:val="both"/>
        <w:rPr>
          <w:rFonts w:asciiTheme="minorBidi" w:hAnsiTheme="minorBidi" w:cstheme="minorBidi"/>
          <w:b/>
          <w:bCs/>
          <w:color w:val="0070C0"/>
          <w:sz w:val="22"/>
          <w:szCs w:val="22"/>
        </w:rPr>
      </w:pPr>
      <w:bookmarkStart w:id="634" w:name="_Toc419712898"/>
      <w:bookmarkStart w:id="635" w:name="_Toc423127546"/>
      <w:r>
        <w:rPr>
          <w:rFonts w:asciiTheme="minorBidi" w:hAnsiTheme="minorBidi" w:cstheme="minorBidi"/>
          <w:b/>
          <w:bCs/>
          <w:color w:val="0070C0"/>
          <w:sz w:val="22"/>
          <w:szCs w:val="22"/>
        </w:rPr>
        <w:t xml:space="preserve">Investment </w:t>
      </w:r>
      <w:r w:rsidR="006617E7" w:rsidRPr="00C40AC5">
        <w:rPr>
          <w:rFonts w:asciiTheme="minorBidi" w:hAnsiTheme="minorBidi" w:cstheme="minorBidi"/>
          <w:b/>
          <w:bCs/>
          <w:color w:val="0070C0"/>
          <w:sz w:val="22"/>
          <w:szCs w:val="22"/>
        </w:rPr>
        <w:t xml:space="preserve">in </w:t>
      </w:r>
      <w:r>
        <w:rPr>
          <w:rFonts w:asciiTheme="minorBidi" w:hAnsiTheme="minorBidi" w:cstheme="minorBidi"/>
          <w:b/>
          <w:bCs/>
          <w:color w:val="0070C0"/>
          <w:sz w:val="22"/>
          <w:szCs w:val="22"/>
        </w:rPr>
        <w:t>Y</w:t>
      </w:r>
      <w:r w:rsidRPr="00C40AC5">
        <w:rPr>
          <w:rFonts w:asciiTheme="minorBidi" w:hAnsiTheme="minorBidi" w:cstheme="minorBidi"/>
          <w:b/>
          <w:bCs/>
          <w:color w:val="0070C0"/>
          <w:sz w:val="22"/>
          <w:szCs w:val="22"/>
        </w:rPr>
        <w:t xml:space="preserve">outh </w:t>
      </w:r>
      <w:r>
        <w:rPr>
          <w:rFonts w:asciiTheme="minorBidi" w:hAnsiTheme="minorBidi" w:cstheme="minorBidi"/>
          <w:b/>
          <w:bCs/>
          <w:color w:val="0070C0"/>
          <w:sz w:val="22"/>
          <w:szCs w:val="22"/>
        </w:rPr>
        <w:t xml:space="preserve">Group Formations </w:t>
      </w:r>
      <w:r w:rsidR="00604EF9">
        <w:rPr>
          <w:rFonts w:asciiTheme="minorBidi" w:hAnsiTheme="minorBidi" w:cstheme="minorBidi"/>
          <w:b/>
          <w:bCs/>
          <w:color w:val="0070C0"/>
          <w:sz w:val="22"/>
          <w:szCs w:val="22"/>
        </w:rPr>
        <w:t>in</w:t>
      </w:r>
      <w:r>
        <w:rPr>
          <w:rFonts w:asciiTheme="minorBidi" w:hAnsiTheme="minorBidi" w:cstheme="minorBidi"/>
          <w:b/>
          <w:bCs/>
          <w:color w:val="0070C0"/>
          <w:sz w:val="22"/>
          <w:szCs w:val="22"/>
        </w:rPr>
        <w:t xml:space="preserve"> Advoc</w:t>
      </w:r>
      <w:r w:rsidR="00604EF9">
        <w:rPr>
          <w:rFonts w:asciiTheme="minorBidi" w:hAnsiTheme="minorBidi" w:cstheme="minorBidi"/>
          <w:b/>
          <w:bCs/>
          <w:color w:val="0070C0"/>
          <w:sz w:val="22"/>
          <w:szCs w:val="22"/>
        </w:rPr>
        <w:t>acy to</w:t>
      </w:r>
      <w:r>
        <w:rPr>
          <w:rFonts w:asciiTheme="minorBidi" w:hAnsiTheme="minorBidi" w:cstheme="minorBidi"/>
          <w:b/>
          <w:bCs/>
          <w:color w:val="0070C0"/>
          <w:sz w:val="22"/>
          <w:szCs w:val="22"/>
        </w:rPr>
        <w:t xml:space="preserve"> </w:t>
      </w:r>
      <w:r w:rsidR="006617E7" w:rsidRPr="00C40AC5">
        <w:rPr>
          <w:rFonts w:asciiTheme="minorBidi" w:hAnsiTheme="minorBidi" w:cstheme="minorBidi"/>
          <w:b/>
          <w:bCs/>
          <w:color w:val="0070C0"/>
          <w:sz w:val="22"/>
          <w:szCs w:val="22"/>
        </w:rPr>
        <w:t xml:space="preserve"> </w:t>
      </w:r>
      <w:r>
        <w:rPr>
          <w:rFonts w:asciiTheme="minorBidi" w:hAnsiTheme="minorBidi" w:cstheme="minorBidi"/>
          <w:b/>
          <w:bCs/>
          <w:color w:val="0070C0"/>
          <w:sz w:val="22"/>
          <w:szCs w:val="22"/>
        </w:rPr>
        <w:t>Female Genital Mutilation Combat and F</w:t>
      </w:r>
      <w:r w:rsidR="006617E7" w:rsidRPr="00C40AC5">
        <w:rPr>
          <w:rFonts w:asciiTheme="minorBidi" w:hAnsiTheme="minorBidi" w:cstheme="minorBidi"/>
          <w:b/>
          <w:bCs/>
          <w:color w:val="0070C0"/>
          <w:sz w:val="22"/>
          <w:szCs w:val="22"/>
        </w:rPr>
        <w:t xml:space="preserve">amily </w:t>
      </w:r>
      <w:bookmarkEnd w:id="634"/>
      <w:r>
        <w:rPr>
          <w:rFonts w:asciiTheme="minorBidi" w:hAnsiTheme="minorBidi" w:cstheme="minorBidi"/>
          <w:b/>
          <w:bCs/>
          <w:color w:val="0070C0"/>
          <w:sz w:val="22"/>
          <w:szCs w:val="22"/>
        </w:rPr>
        <w:t>E</w:t>
      </w:r>
      <w:r w:rsidRPr="00C40AC5">
        <w:rPr>
          <w:rFonts w:asciiTheme="minorBidi" w:hAnsiTheme="minorBidi" w:cstheme="minorBidi"/>
          <w:b/>
          <w:bCs/>
          <w:color w:val="0070C0"/>
          <w:sz w:val="22"/>
          <w:szCs w:val="22"/>
        </w:rPr>
        <w:t>mpowerment</w:t>
      </w:r>
      <w:bookmarkEnd w:id="635"/>
      <w:r w:rsidRPr="00C40AC5">
        <w:rPr>
          <w:rFonts w:asciiTheme="minorBidi" w:hAnsiTheme="minorBidi" w:cstheme="minorBidi"/>
          <w:b/>
          <w:bCs/>
          <w:color w:val="0070C0"/>
          <w:sz w:val="22"/>
          <w:szCs w:val="22"/>
        </w:rPr>
        <w:t xml:space="preserve"> </w:t>
      </w:r>
    </w:p>
    <w:p w:rsidR="008E07AE" w:rsidRPr="00C40AC5" w:rsidRDefault="006617E7" w:rsidP="00C40AC5">
      <w:pPr>
        <w:spacing w:before="0" w:after="240" w:line="276" w:lineRule="auto"/>
        <w:jc w:val="both"/>
        <w:rPr>
          <w:rFonts w:asciiTheme="majorHAnsi" w:hAnsiTheme="majorHAnsi" w:cstheme="majorBidi"/>
        </w:rPr>
      </w:pPr>
      <w:r w:rsidRPr="00C40AC5">
        <w:rPr>
          <w:rFonts w:asciiTheme="majorHAnsi" w:hAnsiTheme="majorHAnsi" w:cstheme="majorBidi"/>
        </w:rPr>
        <w:t xml:space="preserve">The </w:t>
      </w:r>
      <w:r w:rsidR="004D0C1A">
        <w:rPr>
          <w:rFonts w:asciiTheme="majorHAnsi" w:hAnsiTheme="majorHAnsi" w:cstheme="majorBidi"/>
        </w:rPr>
        <w:t>N</w:t>
      </w:r>
      <w:r w:rsidR="004D0C1A" w:rsidRPr="00C40AC5">
        <w:rPr>
          <w:rFonts w:asciiTheme="majorHAnsi" w:hAnsiTheme="majorHAnsi" w:cstheme="majorBidi"/>
        </w:rPr>
        <w:t xml:space="preserve">ational </w:t>
      </w:r>
      <w:r w:rsidR="004D0C1A">
        <w:rPr>
          <w:rFonts w:asciiTheme="majorHAnsi" w:hAnsiTheme="majorHAnsi" w:cstheme="majorBidi"/>
        </w:rPr>
        <w:t>P</w:t>
      </w:r>
      <w:r w:rsidR="004D0C1A" w:rsidRPr="00C40AC5">
        <w:rPr>
          <w:rFonts w:asciiTheme="majorHAnsi" w:hAnsiTheme="majorHAnsi" w:cstheme="majorBidi"/>
        </w:rPr>
        <w:t xml:space="preserve">rogram </w:t>
      </w:r>
      <w:r w:rsidR="004D0C1A">
        <w:rPr>
          <w:rFonts w:asciiTheme="majorHAnsi" w:hAnsiTheme="majorHAnsi" w:cstheme="majorBidi"/>
        </w:rPr>
        <w:t xml:space="preserve">for </w:t>
      </w:r>
      <w:r w:rsidR="00DC18DB" w:rsidRPr="00C40AC5">
        <w:rPr>
          <w:rFonts w:asciiTheme="majorHAnsi" w:hAnsiTheme="majorHAnsi" w:cstheme="majorBidi"/>
        </w:rPr>
        <w:t>FGM</w:t>
      </w:r>
      <w:r w:rsidRPr="00C40AC5">
        <w:rPr>
          <w:rFonts w:asciiTheme="majorHAnsi" w:hAnsiTheme="majorHAnsi" w:cstheme="majorBidi"/>
        </w:rPr>
        <w:t xml:space="preserve"> </w:t>
      </w:r>
      <w:r w:rsidR="004D0C1A">
        <w:rPr>
          <w:rFonts w:asciiTheme="majorHAnsi" w:hAnsiTheme="majorHAnsi" w:cstheme="majorBidi"/>
        </w:rPr>
        <w:t xml:space="preserve">Combat and Family Empowerment </w:t>
      </w:r>
      <w:r w:rsidRPr="00C40AC5">
        <w:rPr>
          <w:rFonts w:asciiTheme="majorHAnsi" w:hAnsiTheme="majorHAnsi" w:cstheme="majorBidi"/>
        </w:rPr>
        <w:t>adopted a</w:t>
      </w:r>
      <w:r w:rsidR="008753B5" w:rsidRPr="00C40AC5">
        <w:rPr>
          <w:rFonts w:asciiTheme="majorHAnsi" w:hAnsiTheme="majorHAnsi" w:cstheme="majorBidi"/>
        </w:rPr>
        <w:t>n</w:t>
      </w:r>
      <w:r w:rsidRPr="00C40AC5">
        <w:rPr>
          <w:rFonts w:asciiTheme="majorHAnsi" w:hAnsiTheme="majorHAnsi" w:cstheme="majorBidi"/>
        </w:rPr>
        <w:t xml:space="preserve"> integrated multidimensional approach in launching local and national awareness. The approach seeks to create an </w:t>
      </w:r>
      <w:r w:rsidR="008753B5" w:rsidRPr="00C40AC5">
        <w:rPr>
          <w:rFonts w:asciiTheme="majorHAnsi" w:hAnsiTheme="majorHAnsi" w:cstheme="majorBidi"/>
        </w:rPr>
        <w:t>enabling environment facilitating</w:t>
      </w:r>
      <w:r w:rsidRPr="00C40AC5">
        <w:rPr>
          <w:rFonts w:asciiTheme="majorHAnsi" w:hAnsiTheme="majorHAnsi" w:cstheme="majorBidi"/>
        </w:rPr>
        <w:t xml:space="preserve"> </w:t>
      </w:r>
      <w:r w:rsidR="00DD16AE">
        <w:rPr>
          <w:rFonts w:asciiTheme="majorHAnsi" w:hAnsiTheme="majorHAnsi" w:cstheme="majorBidi"/>
        </w:rPr>
        <w:t>elimination</w:t>
      </w:r>
      <w:r w:rsidR="00DD16AE" w:rsidRPr="00C40AC5">
        <w:rPr>
          <w:rFonts w:asciiTheme="majorHAnsi" w:hAnsiTheme="majorHAnsi" w:cstheme="majorBidi"/>
        </w:rPr>
        <w:t xml:space="preserve"> </w:t>
      </w:r>
      <w:r w:rsidR="008753B5" w:rsidRPr="00C40AC5">
        <w:rPr>
          <w:rFonts w:asciiTheme="majorHAnsi" w:hAnsiTheme="majorHAnsi" w:cstheme="majorBidi"/>
        </w:rPr>
        <w:t>of the</w:t>
      </w:r>
      <w:r w:rsidRPr="00C40AC5">
        <w:rPr>
          <w:rFonts w:asciiTheme="majorHAnsi" w:hAnsiTheme="majorHAnsi" w:cstheme="majorBidi"/>
        </w:rPr>
        <w:t xml:space="preserve"> practice through the </w:t>
      </w:r>
      <w:r w:rsidR="008753B5" w:rsidRPr="00C40AC5">
        <w:rPr>
          <w:rFonts w:asciiTheme="majorHAnsi" w:hAnsiTheme="majorHAnsi" w:cstheme="majorBidi"/>
        </w:rPr>
        <w:t>engaging of the whole community</w:t>
      </w:r>
      <w:r w:rsidRPr="00C40AC5">
        <w:rPr>
          <w:rFonts w:asciiTheme="majorHAnsi" w:hAnsiTheme="majorHAnsi" w:cstheme="majorBidi"/>
        </w:rPr>
        <w:t xml:space="preserve">: civil society and the media, religious leaders, policy makers, </w:t>
      </w:r>
      <w:r w:rsidR="008753B5" w:rsidRPr="00C40AC5">
        <w:rPr>
          <w:rFonts w:asciiTheme="majorHAnsi" w:hAnsiTheme="majorHAnsi" w:cstheme="majorBidi"/>
        </w:rPr>
        <w:t>NGOs</w:t>
      </w:r>
      <w:r w:rsidRPr="00C40AC5">
        <w:rPr>
          <w:rFonts w:asciiTheme="majorHAnsi" w:hAnsiTheme="majorHAnsi" w:cstheme="majorBidi"/>
        </w:rPr>
        <w:t>, professionals, d</w:t>
      </w:r>
      <w:r w:rsidR="008753B5" w:rsidRPr="00C40AC5">
        <w:rPr>
          <w:rFonts w:asciiTheme="majorHAnsi" w:hAnsiTheme="majorHAnsi" w:cstheme="majorBidi"/>
        </w:rPr>
        <w:t xml:space="preserve">octors, journalists and judges. This </w:t>
      </w:r>
      <w:r w:rsidRPr="00C40AC5">
        <w:rPr>
          <w:rFonts w:asciiTheme="majorHAnsi" w:hAnsiTheme="majorHAnsi" w:cstheme="majorBidi"/>
        </w:rPr>
        <w:t xml:space="preserve">contributed to the formation of </w:t>
      </w:r>
      <w:r w:rsidR="008753B5" w:rsidRPr="00C40AC5">
        <w:rPr>
          <w:rFonts w:asciiTheme="majorHAnsi" w:hAnsiTheme="majorHAnsi" w:cstheme="majorBidi"/>
        </w:rPr>
        <w:t xml:space="preserve">coherent </w:t>
      </w:r>
      <w:r w:rsidR="00DD16AE">
        <w:rPr>
          <w:rFonts w:asciiTheme="majorHAnsi" w:hAnsiTheme="majorHAnsi" w:cstheme="majorBidi"/>
        </w:rPr>
        <w:t>networking among</w:t>
      </w:r>
      <w:r w:rsidR="00E508F1" w:rsidRPr="00C40AC5">
        <w:rPr>
          <w:rFonts w:asciiTheme="majorHAnsi" w:hAnsiTheme="majorHAnsi" w:cstheme="majorBidi"/>
        </w:rPr>
        <w:t xml:space="preserve"> </w:t>
      </w:r>
      <w:r w:rsidRPr="00C40AC5">
        <w:rPr>
          <w:rFonts w:asciiTheme="majorHAnsi" w:hAnsiTheme="majorHAnsi" w:cstheme="majorBidi"/>
        </w:rPr>
        <w:t xml:space="preserve">government </w:t>
      </w:r>
      <w:r w:rsidR="008753B5" w:rsidRPr="00C40AC5">
        <w:rPr>
          <w:rFonts w:asciiTheme="majorHAnsi" w:hAnsiTheme="majorHAnsi" w:cstheme="majorBidi"/>
        </w:rPr>
        <w:t>bodies,</w:t>
      </w:r>
      <w:r w:rsidRPr="00C40AC5">
        <w:rPr>
          <w:rFonts w:asciiTheme="majorHAnsi" w:hAnsiTheme="majorHAnsi" w:cstheme="majorBidi"/>
        </w:rPr>
        <w:t xml:space="preserve"> civil society, and international organizations.</w:t>
      </w:r>
    </w:p>
    <w:p w:rsidR="008E07AE" w:rsidRPr="00C40AC5" w:rsidRDefault="008E07AE" w:rsidP="00C40AC5">
      <w:pPr>
        <w:spacing w:before="0" w:after="240" w:line="276" w:lineRule="auto"/>
        <w:jc w:val="both"/>
        <w:rPr>
          <w:rFonts w:asciiTheme="majorHAnsi" w:hAnsiTheme="majorHAnsi" w:cstheme="majorBidi"/>
        </w:rPr>
      </w:pPr>
      <w:r w:rsidRPr="00C40AC5">
        <w:rPr>
          <w:rFonts w:asciiTheme="majorHAnsi" w:hAnsiTheme="majorHAnsi" w:cstheme="majorBidi"/>
        </w:rPr>
        <w:t>Despite the aforementioned, the youth groups were not as strong as the other categories, although the youth group proved success in the first phase of the program.</w:t>
      </w:r>
      <w:r w:rsidR="00E508F1" w:rsidRPr="00C40AC5">
        <w:rPr>
          <w:rFonts w:asciiTheme="majorHAnsi" w:hAnsiTheme="majorHAnsi" w:cstheme="majorBidi"/>
        </w:rPr>
        <w:t xml:space="preserve"> </w:t>
      </w:r>
      <w:r w:rsidRPr="00C40AC5">
        <w:rPr>
          <w:rFonts w:asciiTheme="majorHAnsi" w:hAnsiTheme="majorHAnsi" w:cstheme="majorBidi"/>
        </w:rPr>
        <w:t xml:space="preserve">In addition, highly qualified, skilled and prepared youth were present during the first phase of the project who can be utilized directly or refreshing their knowledge and skills and to use them in different areas, whether rural or urban. From a number of meetings with the youth, they are </w:t>
      </w:r>
      <w:r w:rsidR="00DD7007">
        <w:rPr>
          <w:rFonts w:asciiTheme="majorHAnsi" w:hAnsiTheme="majorHAnsi" w:cstheme="majorBidi"/>
        </w:rPr>
        <w:t>proven very</w:t>
      </w:r>
      <w:r w:rsidR="00DD7007" w:rsidRPr="00C40AC5">
        <w:rPr>
          <w:rFonts w:asciiTheme="majorHAnsi" w:hAnsiTheme="majorHAnsi" w:cstheme="majorBidi"/>
        </w:rPr>
        <w:t xml:space="preserve"> </w:t>
      </w:r>
      <w:r w:rsidRPr="00C40AC5">
        <w:rPr>
          <w:rFonts w:asciiTheme="majorHAnsi" w:hAnsiTheme="majorHAnsi" w:cstheme="majorBidi"/>
        </w:rPr>
        <w:t xml:space="preserve">promising and could be a strength point in achieving results, especially that they have flexibility in cooperation with social institutions, including NGOs, schools, universities, youth centers, youth camps, cultural centers, and other cultural institutions that </w:t>
      </w:r>
      <w:r w:rsidR="00B15A89" w:rsidRPr="00C40AC5">
        <w:rPr>
          <w:rFonts w:asciiTheme="majorHAnsi" w:hAnsiTheme="majorHAnsi" w:cstheme="majorBidi"/>
        </w:rPr>
        <w:t xml:space="preserve">contribute towards </w:t>
      </w:r>
      <w:r w:rsidRPr="00C40AC5">
        <w:rPr>
          <w:rFonts w:asciiTheme="majorHAnsi" w:hAnsiTheme="majorHAnsi" w:cstheme="majorBidi"/>
        </w:rPr>
        <w:t xml:space="preserve">community awareness against </w:t>
      </w:r>
      <w:r w:rsidR="00DC18DB" w:rsidRPr="00C40AC5">
        <w:rPr>
          <w:rFonts w:asciiTheme="majorHAnsi" w:hAnsiTheme="majorHAnsi" w:cstheme="majorBidi"/>
        </w:rPr>
        <w:t>FGM</w:t>
      </w:r>
      <w:r w:rsidRPr="00C40AC5">
        <w:rPr>
          <w:rFonts w:asciiTheme="majorHAnsi" w:hAnsiTheme="majorHAnsi" w:cstheme="majorBidi"/>
        </w:rPr>
        <w:t xml:space="preserve"> and the empowerment of the family</w:t>
      </w:r>
      <w:r w:rsidR="00B15A89" w:rsidRPr="00C40AC5">
        <w:rPr>
          <w:rFonts w:asciiTheme="majorHAnsi" w:hAnsiTheme="majorHAnsi" w:cstheme="majorBidi"/>
        </w:rPr>
        <w:t xml:space="preserve"> with the use of volunteers</w:t>
      </w:r>
      <w:r w:rsidRPr="00C40AC5">
        <w:rPr>
          <w:rFonts w:asciiTheme="majorHAnsi" w:hAnsiTheme="majorHAnsi" w:cstheme="majorBidi"/>
        </w:rPr>
        <w:t>.</w:t>
      </w:r>
    </w:p>
    <w:p w:rsidR="00B15A89" w:rsidRPr="00C40AC5" w:rsidRDefault="00B15A89" w:rsidP="00C40AC5">
      <w:pPr>
        <w:pStyle w:val="NormalWeb"/>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Some of the main requirements for reincorporating the youth component in the program are:</w:t>
      </w:r>
      <w:r w:rsidR="00E508F1" w:rsidRPr="00C40AC5">
        <w:rPr>
          <w:rFonts w:asciiTheme="majorHAnsi" w:hAnsiTheme="majorHAnsi" w:cstheme="majorBidi"/>
          <w:sz w:val="22"/>
          <w:szCs w:val="22"/>
        </w:rPr>
        <w:t xml:space="preserve"> </w:t>
      </w:r>
    </w:p>
    <w:p w:rsidR="00B15A89" w:rsidRPr="00C40AC5" w:rsidRDefault="00B573D0"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T</w:t>
      </w:r>
      <w:r w:rsidR="00B15A89" w:rsidRPr="00C40AC5">
        <w:rPr>
          <w:rFonts w:asciiTheme="majorHAnsi" w:hAnsiTheme="majorHAnsi" w:cstheme="majorBidi"/>
          <w:sz w:val="22"/>
          <w:szCs w:val="22"/>
        </w:rPr>
        <w:t>he need to integrate the youth component in annual plan</w:t>
      </w:r>
      <w:r w:rsidR="00186E1A">
        <w:rPr>
          <w:rFonts w:asciiTheme="majorHAnsi" w:hAnsiTheme="majorHAnsi" w:cstheme="majorBidi"/>
          <w:sz w:val="22"/>
          <w:szCs w:val="22"/>
        </w:rPr>
        <w:t>ning</w:t>
      </w:r>
      <w:r w:rsidR="00B15A89" w:rsidRPr="00C40AC5">
        <w:rPr>
          <w:rFonts w:asciiTheme="majorHAnsi" w:hAnsiTheme="majorHAnsi" w:cstheme="majorBidi"/>
          <w:sz w:val="22"/>
          <w:szCs w:val="22"/>
        </w:rPr>
        <w:t xml:space="preserve"> and not sporadic activities</w:t>
      </w:r>
      <w:r w:rsidR="00186E1A">
        <w:rPr>
          <w:rFonts w:asciiTheme="majorHAnsi" w:hAnsiTheme="majorHAnsi" w:cstheme="majorBidi"/>
          <w:sz w:val="22"/>
          <w:szCs w:val="22"/>
        </w:rPr>
        <w:t xml:space="preserve"> for constructive enhancement of program </w:t>
      </w:r>
      <w:r w:rsidR="00B15A89" w:rsidRPr="00C40AC5">
        <w:rPr>
          <w:rFonts w:asciiTheme="majorHAnsi" w:hAnsiTheme="majorHAnsi" w:cstheme="majorBidi"/>
          <w:sz w:val="22"/>
          <w:szCs w:val="22"/>
        </w:rPr>
        <w:t>vision and plan. The four youth individuals could be employed furthermore</w:t>
      </w:r>
      <w:r w:rsidR="004459CF">
        <w:rPr>
          <w:rFonts w:asciiTheme="majorHAnsi" w:hAnsiTheme="majorHAnsi" w:cstheme="majorBidi"/>
          <w:sz w:val="22"/>
          <w:szCs w:val="22"/>
        </w:rPr>
        <w:t xml:space="preserve"> to</w:t>
      </w:r>
      <w:r w:rsidR="00B15A89" w:rsidRPr="00C40AC5">
        <w:rPr>
          <w:rFonts w:asciiTheme="majorHAnsi" w:hAnsiTheme="majorHAnsi" w:cstheme="majorBidi"/>
          <w:sz w:val="22"/>
          <w:szCs w:val="22"/>
        </w:rPr>
        <w:t xml:space="preserve"> develop </w:t>
      </w:r>
      <w:r w:rsidR="004459CF">
        <w:rPr>
          <w:rFonts w:asciiTheme="majorHAnsi" w:hAnsiTheme="majorHAnsi" w:cstheme="majorBidi"/>
          <w:sz w:val="22"/>
          <w:szCs w:val="22"/>
        </w:rPr>
        <w:t xml:space="preserve">a </w:t>
      </w:r>
      <w:r w:rsidR="00B15A89" w:rsidRPr="00C40AC5">
        <w:rPr>
          <w:rFonts w:asciiTheme="majorHAnsi" w:hAnsiTheme="majorHAnsi" w:cstheme="majorBidi"/>
          <w:sz w:val="22"/>
          <w:szCs w:val="22"/>
        </w:rPr>
        <w:t>database</w:t>
      </w:r>
      <w:r w:rsidR="004459CF">
        <w:rPr>
          <w:rFonts w:asciiTheme="majorHAnsi" w:hAnsiTheme="majorHAnsi" w:cstheme="majorBidi"/>
          <w:sz w:val="22"/>
          <w:szCs w:val="22"/>
        </w:rPr>
        <w:t>.</w:t>
      </w:r>
    </w:p>
    <w:p w:rsidR="00B573D0" w:rsidRPr="00C40AC5" w:rsidRDefault="00B15A89"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The existence of regular financial resources directed towards youth initiatives to develop their skills</w:t>
      </w:r>
      <w:r w:rsidR="00E508F1" w:rsidRPr="00C40AC5">
        <w:rPr>
          <w:rFonts w:asciiTheme="majorHAnsi" w:hAnsiTheme="majorHAnsi" w:cstheme="majorBidi"/>
          <w:sz w:val="22"/>
          <w:szCs w:val="22"/>
        </w:rPr>
        <w:t xml:space="preserve"> </w:t>
      </w:r>
      <w:r w:rsidRPr="00C40AC5">
        <w:rPr>
          <w:rFonts w:asciiTheme="majorHAnsi" w:hAnsiTheme="majorHAnsi" w:cstheme="majorBidi"/>
          <w:sz w:val="22"/>
          <w:szCs w:val="22"/>
        </w:rPr>
        <w:t>and properly manag</w:t>
      </w:r>
      <w:r w:rsidR="004459CF">
        <w:rPr>
          <w:rFonts w:asciiTheme="majorHAnsi" w:hAnsiTheme="majorHAnsi" w:cstheme="majorBidi"/>
          <w:sz w:val="22"/>
          <w:szCs w:val="22"/>
        </w:rPr>
        <w:t xml:space="preserve">e </w:t>
      </w:r>
      <w:r w:rsidRPr="00C40AC5">
        <w:rPr>
          <w:rFonts w:asciiTheme="majorHAnsi" w:hAnsiTheme="majorHAnsi" w:cstheme="majorBidi"/>
          <w:sz w:val="22"/>
          <w:szCs w:val="22"/>
        </w:rPr>
        <w:t>initiatives</w:t>
      </w:r>
      <w:r w:rsidR="00B573D0" w:rsidRPr="00C40AC5">
        <w:rPr>
          <w:rFonts w:asciiTheme="majorHAnsi" w:hAnsiTheme="majorHAnsi" w:cstheme="majorBidi"/>
          <w:sz w:val="22"/>
          <w:szCs w:val="22"/>
        </w:rPr>
        <w:t xml:space="preserve">. </w:t>
      </w:r>
      <w:r w:rsidR="004459CF">
        <w:rPr>
          <w:rFonts w:asciiTheme="majorHAnsi" w:hAnsiTheme="majorHAnsi" w:cstheme="majorBidi"/>
          <w:sz w:val="22"/>
          <w:szCs w:val="22"/>
        </w:rPr>
        <w:t xml:space="preserve">In addition to </w:t>
      </w:r>
      <w:r w:rsidR="003637B9">
        <w:rPr>
          <w:rFonts w:asciiTheme="majorHAnsi" w:hAnsiTheme="majorHAnsi" w:cstheme="majorBidi"/>
          <w:sz w:val="22"/>
          <w:szCs w:val="22"/>
        </w:rPr>
        <w:t>reimbursements</w:t>
      </w:r>
      <w:r w:rsidRPr="00C40AC5">
        <w:rPr>
          <w:rFonts w:asciiTheme="majorHAnsi" w:hAnsiTheme="majorHAnsi" w:cstheme="majorBidi"/>
          <w:sz w:val="22"/>
          <w:szCs w:val="22"/>
        </w:rPr>
        <w:t xml:space="preserve"> of expenses </w:t>
      </w:r>
      <w:r w:rsidR="00B573D0" w:rsidRPr="00C40AC5">
        <w:rPr>
          <w:rFonts w:asciiTheme="majorHAnsi" w:hAnsiTheme="majorHAnsi" w:cstheme="majorBidi"/>
          <w:sz w:val="22"/>
          <w:szCs w:val="22"/>
        </w:rPr>
        <w:t>for transportation</w:t>
      </w:r>
      <w:r w:rsidRPr="00C40AC5">
        <w:rPr>
          <w:rFonts w:asciiTheme="majorHAnsi" w:hAnsiTheme="majorHAnsi" w:cstheme="majorBidi"/>
          <w:sz w:val="22"/>
          <w:szCs w:val="22"/>
        </w:rPr>
        <w:t xml:space="preserve"> between villages </w:t>
      </w:r>
      <w:r w:rsidR="003637B9">
        <w:rPr>
          <w:rFonts w:asciiTheme="majorHAnsi" w:hAnsiTheme="majorHAnsi" w:cstheme="majorBidi"/>
          <w:sz w:val="22"/>
          <w:szCs w:val="22"/>
        </w:rPr>
        <w:t xml:space="preserve">and making </w:t>
      </w:r>
      <w:r w:rsidRPr="00C40AC5">
        <w:rPr>
          <w:rFonts w:asciiTheme="majorHAnsi" w:hAnsiTheme="majorHAnsi" w:cstheme="majorBidi"/>
          <w:sz w:val="22"/>
          <w:szCs w:val="22"/>
        </w:rPr>
        <w:t xml:space="preserve">phone </w:t>
      </w:r>
      <w:r w:rsidR="00B573D0" w:rsidRPr="00C40AC5">
        <w:rPr>
          <w:rFonts w:asciiTheme="majorHAnsi" w:hAnsiTheme="majorHAnsi" w:cstheme="majorBidi"/>
          <w:sz w:val="22"/>
          <w:szCs w:val="22"/>
        </w:rPr>
        <w:t>calls</w:t>
      </w:r>
      <w:r w:rsidRPr="00C40AC5">
        <w:rPr>
          <w:rFonts w:asciiTheme="majorHAnsi" w:hAnsiTheme="majorHAnsi" w:cstheme="majorBidi"/>
          <w:sz w:val="22"/>
          <w:szCs w:val="22"/>
        </w:rPr>
        <w:t>.</w:t>
      </w:r>
    </w:p>
    <w:p w:rsidR="00B573D0" w:rsidRPr="00C40AC5" w:rsidRDefault="00B15A89"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 xml:space="preserve">The </w:t>
      </w:r>
      <w:r w:rsidR="00B573D0" w:rsidRPr="00C40AC5">
        <w:rPr>
          <w:rFonts w:asciiTheme="majorHAnsi" w:hAnsiTheme="majorHAnsi" w:cstheme="majorBidi"/>
          <w:sz w:val="22"/>
          <w:szCs w:val="22"/>
        </w:rPr>
        <w:t>presence</w:t>
      </w:r>
      <w:r w:rsidRPr="00C40AC5">
        <w:rPr>
          <w:rFonts w:asciiTheme="majorHAnsi" w:hAnsiTheme="majorHAnsi" w:cstheme="majorBidi"/>
          <w:sz w:val="22"/>
          <w:szCs w:val="22"/>
        </w:rPr>
        <w:t xml:space="preserve"> of </w:t>
      </w:r>
      <w:r w:rsidR="00B573D0" w:rsidRPr="00C40AC5">
        <w:rPr>
          <w:rFonts w:asciiTheme="majorHAnsi" w:hAnsiTheme="majorHAnsi" w:cstheme="majorBidi"/>
          <w:sz w:val="22"/>
          <w:szCs w:val="22"/>
        </w:rPr>
        <w:t xml:space="preserve">volunteers </w:t>
      </w:r>
      <w:r w:rsidRPr="00C40AC5">
        <w:rPr>
          <w:rFonts w:asciiTheme="majorHAnsi" w:hAnsiTheme="majorHAnsi" w:cstheme="majorBidi"/>
          <w:sz w:val="22"/>
          <w:szCs w:val="22"/>
        </w:rPr>
        <w:t>data</w:t>
      </w:r>
      <w:r w:rsidR="00B573D0" w:rsidRPr="00C40AC5">
        <w:rPr>
          <w:rFonts w:asciiTheme="majorHAnsi" w:hAnsiTheme="majorHAnsi" w:cstheme="majorBidi"/>
          <w:sz w:val="22"/>
          <w:szCs w:val="22"/>
        </w:rPr>
        <w:t>base</w:t>
      </w:r>
      <w:r w:rsidRPr="00C40AC5">
        <w:rPr>
          <w:rFonts w:asciiTheme="majorHAnsi" w:hAnsiTheme="majorHAnsi" w:cstheme="majorBidi"/>
          <w:sz w:val="22"/>
          <w:szCs w:val="22"/>
        </w:rPr>
        <w:t xml:space="preserve"> in </w:t>
      </w:r>
      <w:r w:rsidR="00B573D0" w:rsidRPr="00C40AC5">
        <w:rPr>
          <w:rFonts w:asciiTheme="majorHAnsi" w:hAnsiTheme="majorHAnsi" w:cstheme="majorBidi"/>
          <w:sz w:val="22"/>
          <w:szCs w:val="22"/>
        </w:rPr>
        <w:t>governorates</w:t>
      </w:r>
      <w:r w:rsidR="00395A47">
        <w:rPr>
          <w:rFonts w:asciiTheme="majorHAnsi" w:hAnsiTheme="majorHAnsi" w:cstheme="majorBidi"/>
          <w:sz w:val="22"/>
          <w:szCs w:val="22"/>
        </w:rPr>
        <w:t>.</w:t>
      </w:r>
    </w:p>
    <w:p w:rsidR="007A1536" w:rsidRPr="00C40AC5" w:rsidRDefault="00B573D0"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The presence of a general youth coordinator or one of the youth program members devoted for the youth.</w:t>
      </w:r>
    </w:p>
    <w:p w:rsidR="007A1536" w:rsidRPr="00C40AC5" w:rsidRDefault="00B573D0"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lastRenderedPageBreak/>
        <w:t>T</w:t>
      </w:r>
      <w:r w:rsidR="00B15A89" w:rsidRPr="00C40AC5">
        <w:rPr>
          <w:rFonts w:asciiTheme="majorHAnsi" w:hAnsiTheme="majorHAnsi" w:cstheme="majorBidi"/>
          <w:sz w:val="22"/>
          <w:szCs w:val="22"/>
        </w:rPr>
        <w:t>he need to provide</w:t>
      </w:r>
      <w:r w:rsidRPr="00C40AC5">
        <w:rPr>
          <w:rFonts w:asciiTheme="majorHAnsi" w:hAnsiTheme="majorHAnsi" w:cstheme="majorBidi"/>
          <w:sz w:val="22"/>
          <w:szCs w:val="22"/>
        </w:rPr>
        <w:t xml:space="preserve"> awareness specialized</w:t>
      </w:r>
      <w:r w:rsidR="00B15A89" w:rsidRPr="00C40AC5">
        <w:rPr>
          <w:rFonts w:asciiTheme="majorHAnsi" w:hAnsiTheme="majorHAnsi" w:cstheme="majorBidi"/>
          <w:sz w:val="22"/>
          <w:szCs w:val="22"/>
        </w:rPr>
        <w:t xml:space="preserve"> </w:t>
      </w:r>
      <w:r w:rsidRPr="00C40AC5">
        <w:rPr>
          <w:rFonts w:asciiTheme="majorHAnsi" w:hAnsiTheme="majorHAnsi" w:cstheme="majorBidi"/>
          <w:sz w:val="22"/>
          <w:szCs w:val="22"/>
        </w:rPr>
        <w:t xml:space="preserve">in youth inclusion in the awareness campaigns </w:t>
      </w:r>
      <w:r w:rsidR="00B15A89" w:rsidRPr="00C40AC5">
        <w:rPr>
          <w:rFonts w:asciiTheme="majorHAnsi" w:hAnsiTheme="majorHAnsi" w:cstheme="majorBidi"/>
          <w:sz w:val="22"/>
          <w:szCs w:val="22"/>
        </w:rPr>
        <w:t xml:space="preserve">against </w:t>
      </w:r>
      <w:r w:rsidR="00DC18DB" w:rsidRPr="00C40AC5">
        <w:rPr>
          <w:rFonts w:asciiTheme="majorHAnsi" w:hAnsiTheme="majorHAnsi" w:cstheme="majorBidi"/>
          <w:sz w:val="22"/>
          <w:szCs w:val="22"/>
        </w:rPr>
        <w:t>FGM</w:t>
      </w:r>
      <w:r w:rsidRPr="00C40AC5">
        <w:rPr>
          <w:rFonts w:asciiTheme="majorHAnsi" w:hAnsiTheme="majorHAnsi" w:cstheme="majorBidi"/>
          <w:sz w:val="22"/>
          <w:szCs w:val="22"/>
        </w:rPr>
        <w:t xml:space="preserve"> and family empowerment. T</w:t>
      </w:r>
      <w:r w:rsidR="00B15A89" w:rsidRPr="00C40AC5">
        <w:rPr>
          <w:rFonts w:asciiTheme="majorHAnsi" w:hAnsiTheme="majorHAnsi" w:cstheme="majorBidi"/>
          <w:sz w:val="22"/>
          <w:szCs w:val="22"/>
        </w:rPr>
        <w:t xml:space="preserve">his specialization will help to achieve more positive results </w:t>
      </w:r>
      <w:r w:rsidRPr="00C40AC5">
        <w:rPr>
          <w:rFonts w:asciiTheme="majorHAnsi" w:hAnsiTheme="majorHAnsi" w:cstheme="majorBidi"/>
          <w:sz w:val="22"/>
          <w:szCs w:val="22"/>
        </w:rPr>
        <w:t>with the use of energetic and proactive</w:t>
      </w:r>
      <w:r w:rsidR="00B15A89" w:rsidRPr="00C40AC5">
        <w:rPr>
          <w:rFonts w:asciiTheme="majorHAnsi" w:hAnsiTheme="majorHAnsi" w:cstheme="majorBidi"/>
          <w:sz w:val="22"/>
          <w:szCs w:val="22"/>
        </w:rPr>
        <w:t xml:space="preserve"> youth and</w:t>
      </w:r>
      <w:r w:rsidRPr="00C40AC5">
        <w:rPr>
          <w:rFonts w:asciiTheme="majorHAnsi" w:hAnsiTheme="majorHAnsi" w:cstheme="majorBidi"/>
          <w:sz w:val="22"/>
          <w:szCs w:val="22"/>
        </w:rPr>
        <w:t xml:space="preserve"> thus easily achieving the </w:t>
      </w:r>
      <w:r w:rsidR="00B15A89" w:rsidRPr="00C40AC5">
        <w:rPr>
          <w:rFonts w:asciiTheme="majorHAnsi" w:hAnsiTheme="majorHAnsi" w:cstheme="majorBidi"/>
          <w:sz w:val="22"/>
          <w:szCs w:val="22"/>
        </w:rPr>
        <w:t>plan</w:t>
      </w:r>
      <w:r w:rsidRPr="00C40AC5">
        <w:rPr>
          <w:rFonts w:asciiTheme="majorHAnsi" w:hAnsiTheme="majorHAnsi" w:cstheme="majorBidi"/>
          <w:sz w:val="22"/>
          <w:szCs w:val="22"/>
        </w:rPr>
        <w:t>ned objectives.</w:t>
      </w:r>
    </w:p>
    <w:p w:rsidR="007A1536" w:rsidRPr="00C40AC5" w:rsidRDefault="00B15A89"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 xml:space="preserve">The existence of indicators to </w:t>
      </w:r>
      <w:r w:rsidR="007A1536" w:rsidRPr="00C40AC5">
        <w:rPr>
          <w:rFonts w:asciiTheme="majorHAnsi" w:hAnsiTheme="majorHAnsi" w:cstheme="majorBidi"/>
          <w:sz w:val="22"/>
          <w:szCs w:val="22"/>
        </w:rPr>
        <w:t>evaluate</w:t>
      </w:r>
      <w:r w:rsidRPr="00C40AC5">
        <w:rPr>
          <w:rFonts w:asciiTheme="majorHAnsi" w:hAnsiTheme="majorHAnsi" w:cstheme="majorBidi"/>
          <w:sz w:val="22"/>
          <w:szCs w:val="22"/>
        </w:rPr>
        <w:t xml:space="preserve"> the youth initiatives in support</w:t>
      </w:r>
      <w:r w:rsidR="007A1536" w:rsidRPr="00C40AC5">
        <w:rPr>
          <w:rFonts w:asciiTheme="majorHAnsi" w:hAnsiTheme="majorHAnsi" w:cstheme="majorBidi"/>
          <w:sz w:val="22"/>
          <w:szCs w:val="22"/>
        </w:rPr>
        <w:t>ing</w:t>
      </w:r>
      <w:r w:rsidRPr="00C40AC5">
        <w:rPr>
          <w:rFonts w:asciiTheme="majorHAnsi" w:hAnsiTheme="majorHAnsi" w:cstheme="majorBidi"/>
          <w:sz w:val="22"/>
          <w:szCs w:val="22"/>
        </w:rPr>
        <w:t xml:space="preserve"> of the </w:t>
      </w:r>
      <w:r w:rsidR="007A1536" w:rsidRPr="00C40AC5">
        <w:rPr>
          <w:rFonts w:asciiTheme="majorHAnsi" w:hAnsiTheme="majorHAnsi" w:cstheme="majorBidi"/>
          <w:sz w:val="22"/>
          <w:szCs w:val="22"/>
        </w:rPr>
        <w:t>intellectual</w:t>
      </w:r>
      <w:r w:rsidRPr="00C40AC5">
        <w:rPr>
          <w:rFonts w:asciiTheme="majorHAnsi" w:hAnsiTheme="majorHAnsi" w:cstheme="majorBidi"/>
          <w:sz w:val="22"/>
          <w:szCs w:val="22"/>
        </w:rPr>
        <w:t xml:space="preserve"> role of university students and youth </w:t>
      </w:r>
      <w:r w:rsidR="007A1536" w:rsidRPr="00C40AC5">
        <w:rPr>
          <w:rFonts w:asciiTheme="majorHAnsi" w:hAnsiTheme="majorHAnsi" w:cstheme="majorBidi"/>
          <w:sz w:val="22"/>
          <w:szCs w:val="22"/>
        </w:rPr>
        <w:t xml:space="preserve">civil society and other targeted groups with a special focus on community awareness in general. </w:t>
      </w:r>
    </w:p>
    <w:p w:rsidR="007A1536" w:rsidRPr="00C40AC5" w:rsidRDefault="007A1536" w:rsidP="00C40AC5">
      <w:pPr>
        <w:pStyle w:val="NormalWeb"/>
        <w:numPr>
          <w:ilvl w:val="0"/>
          <w:numId w:val="7"/>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T</w:t>
      </w:r>
      <w:r w:rsidR="00B15A89" w:rsidRPr="00C40AC5">
        <w:rPr>
          <w:rFonts w:asciiTheme="majorHAnsi" w:hAnsiTheme="majorHAnsi" w:cstheme="majorBidi"/>
          <w:sz w:val="22"/>
          <w:szCs w:val="22"/>
        </w:rPr>
        <w:t xml:space="preserve">he need for a regular meeting to discuss </w:t>
      </w:r>
      <w:r w:rsidRPr="00C40AC5">
        <w:rPr>
          <w:rFonts w:asciiTheme="majorHAnsi" w:hAnsiTheme="majorHAnsi" w:cstheme="majorBidi"/>
          <w:sz w:val="22"/>
          <w:szCs w:val="22"/>
        </w:rPr>
        <w:t>youth inclusion after monitoring what has been done, the success stories and challenges faces in the field.</w:t>
      </w:r>
    </w:p>
    <w:p w:rsidR="007A1536" w:rsidRPr="00C40AC5" w:rsidRDefault="007A1536" w:rsidP="00C40AC5">
      <w:pPr>
        <w:pStyle w:val="Heading3"/>
        <w:numPr>
          <w:ilvl w:val="0"/>
          <w:numId w:val="25"/>
        </w:numPr>
        <w:spacing w:before="0" w:after="240" w:line="276" w:lineRule="auto"/>
        <w:ind w:hanging="720"/>
        <w:jc w:val="both"/>
        <w:rPr>
          <w:rFonts w:asciiTheme="minorBidi" w:hAnsiTheme="minorBidi" w:cstheme="minorBidi"/>
          <w:b/>
          <w:bCs/>
          <w:color w:val="0070C0"/>
          <w:sz w:val="22"/>
          <w:szCs w:val="22"/>
        </w:rPr>
      </w:pPr>
      <w:bookmarkStart w:id="636" w:name="_Toc419712899"/>
      <w:bookmarkStart w:id="637" w:name="_Toc423127547"/>
      <w:r w:rsidRPr="00C40AC5">
        <w:rPr>
          <w:rFonts w:asciiTheme="minorBidi" w:hAnsiTheme="minorBidi" w:cstheme="minorBidi"/>
          <w:b/>
          <w:bCs/>
          <w:color w:val="0070C0"/>
          <w:sz w:val="22"/>
          <w:szCs w:val="22"/>
        </w:rPr>
        <w:t xml:space="preserve">Investment in </w:t>
      </w:r>
      <w:r w:rsidR="00B30825">
        <w:rPr>
          <w:rFonts w:asciiTheme="minorBidi" w:hAnsiTheme="minorBidi" w:cstheme="minorBidi"/>
          <w:b/>
          <w:bCs/>
          <w:color w:val="0070C0"/>
          <w:sz w:val="22"/>
          <w:szCs w:val="22"/>
        </w:rPr>
        <w:t xml:space="preserve">Youth </w:t>
      </w:r>
      <w:r w:rsidR="00604EF9">
        <w:rPr>
          <w:rFonts w:asciiTheme="minorBidi" w:hAnsiTheme="minorBidi" w:cstheme="minorBidi"/>
          <w:b/>
          <w:bCs/>
          <w:color w:val="0070C0"/>
          <w:sz w:val="22"/>
          <w:szCs w:val="22"/>
        </w:rPr>
        <w:t xml:space="preserve">Group Formations in Observation to </w:t>
      </w:r>
      <w:r w:rsidRPr="00C40AC5">
        <w:rPr>
          <w:rFonts w:asciiTheme="minorBidi" w:hAnsiTheme="minorBidi" w:cstheme="minorBidi"/>
          <w:b/>
          <w:bCs/>
          <w:color w:val="0070C0"/>
          <w:sz w:val="22"/>
          <w:szCs w:val="22"/>
        </w:rPr>
        <w:t xml:space="preserve">Community </w:t>
      </w:r>
      <w:bookmarkEnd w:id="636"/>
      <w:r w:rsidR="00604EF9">
        <w:rPr>
          <w:rFonts w:asciiTheme="minorBidi" w:hAnsiTheme="minorBidi" w:cstheme="minorBidi"/>
          <w:b/>
          <w:bCs/>
          <w:color w:val="0070C0"/>
          <w:sz w:val="22"/>
          <w:szCs w:val="22"/>
        </w:rPr>
        <w:t>Practices</w:t>
      </w:r>
      <w:bookmarkEnd w:id="637"/>
    </w:p>
    <w:p w:rsidR="007A7A14" w:rsidRPr="00C40AC5" w:rsidRDefault="007A1536" w:rsidP="00C40AC5">
      <w:pPr>
        <w:pStyle w:val="NormalWeb"/>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 xml:space="preserve">Through conducting focus </w:t>
      </w:r>
      <w:r w:rsidR="00095A3B">
        <w:rPr>
          <w:rFonts w:asciiTheme="majorHAnsi" w:hAnsiTheme="majorHAnsi" w:cstheme="majorBidi"/>
          <w:sz w:val="22"/>
          <w:szCs w:val="22"/>
        </w:rPr>
        <w:t xml:space="preserve">group </w:t>
      </w:r>
      <w:r w:rsidRPr="00C40AC5">
        <w:rPr>
          <w:rFonts w:asciiTheme="majorHAnsi" w:hAnsiTheme="majorHAnsi" w:cstheme="majorBidi"/>
          <w:sz w:val="22"/>
          <w:szCs w:val="22"/>
        </w:rPr>
        <w:t>discussions with youth and addressing the need for community development, the evaluation sees youth as having energy to be employed, particularly girls. The girls can contribute to expanding the component of community monitoring and enable young people to open channels of effective communication with the local community</w:t>
      </w:r>
      <w:r w:rsidR="007A7A14" w:rsidRPr="00C40AC5">
        <w:rPr>
          <w:rFonts w:asciiTheme="majorHAnsi" w:hAnsiTheme="majorHAnsi" w:cstheme="majorBidi"/>
          <w:sz w:val="22"/>
          <w:szCs w:val="22"/>
        </w:rPr>
        <w:t xml:space="preserve"> </w:t>
      </w:r>
      <w:r w:rsidRPr="00C40AC5">
        <w:rPr>
          <w:rFonts w:asciiTheme="majorHAnsi" w:hAnsiTheme="majorHAnsi" w:cstheme="majorBidi"/>
          <w:sz w:val="22"/>
          <w:szCs w:val="22"/>
        </w:rPr>
        <w:t xml:space="preserve">and contribute to measure </w:t>
      </w:r>
      <w:r w:rsidR="007A7A14" w:rsidRPr="00C40AC5">
        <w:rPr>
          <w:rFonts w:asciiTheme="majorHAnsi" w:hAnsiTheme="majorHAnsi" w:cstheme="majorBidi"/>
          <w:sz w:val="22"/>
          <w:szCs w:val="22"/>
        </w:rPr>
        <w:t>data</w:t>
      </w:r>
      <w:r w:rsidRPr="00C40AC5">
        <w:rPr>
          <w:rFonts w:asciiTheme="majorHAnsi" w:hAnsiTheme="majorHAnsi" w:cstheme="majorBidi"/>
          <w:sz w:val="22"/>
          <w:szCs w:val="22"/>
        </w:rPr>
        <w:t xml:space="preserve"> and trends </w:t>
      </w:r>
      <w:r w:rsidR="007A7A14" w:rsidRPr="00C40AC5">
        <w:rPr>
          <w:rFonts w:asciiTheme="majorHAnsi" w:hAnsiTheme="majorHAnsi" w:cstheme="majorBidi"/>
          <w:sz w:val="22"/>
          <w:szCs w:val="22"/>
        </w:rPr>
        <w:t>on periodic basis. This is achieved through monitoring indicators set in cooperation with management of the program. Including youth and encouraging them to engage in community development will ensure sustainability of the program as the knowledge of the community is being developed as well as the skills of the youth.</w:t>
      </w:r>
    </w:p>
    <w:p w:rsidR="00B15A89" w:rsidRPr="00C40AC5" w:rsidRDefault="007A7A14" w:rsidP="00C40AC5">
      <w:pPr>
        <w:pStyle w:val="NormalWeb"/>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Empowering</w:t>
      </w:r>
      <w:r w:rsidR="007A1536" w:rsidRPr="00C40AC5">
        <w:rPr>
          <w:rFonts w:asciiTheme="majorHAnsi" w:hAnsiTheme="majorHAnsi" w:cstheme="majorBidi"/>
          <w:sz w:val="22"/>
          <w:szCs w:val="22"/>
        </w:rPr>
        <w:t xml:space="preserve"> youth in community </w:t>
      </w:r>
      <w:r w:rsidRPr="00C40AC5">
        <w:rPr>
          <w:rFonts w:asciiTheme="majorHAnsi" w:hAnsiTheme="majorHAnsi" w:cstheme="majorBidi"/>
          <w:sz w:val="22"/>
          <w:szCs w:val="22"/>
        </w:rPr>
        <w:t>monitoring</w:t>
      </w:r>
      <w:r w:rsidR="007A1536" w:rsidRPr="00C40AC5">
        <w:rPr>
          <w:rFonts w:asciiTheme="majorHAnsi" w:hAnsiTheme="majorHAnsi" w:cstheme="majorBidi"/>
          <w:sz w:val="22"/>
          <w:szCs w:val="22"/>
        </w:rPr>
        <w:t xml:space="preserve"> will </w:t>
      </w:r>
      <w:r w:rsidRPr="00C40AC5">
        <w:rPr>
          <w:rFonts w:asciiTheme="majorHAnsi" w:hAnsiTheme="majorHAnsi" w:cstheme="majorBidi"/>
          <w:sz w:val="22"/>
          <w:szCs w:val="22"/>
        </w:rPr>
        <w:t>strengthen</w:t>
      </w:r>
      <w:r w:rsidR="007A1536" w:rsidRPr="00C40AC5">
        <w:rPr>
          <w:rFonts w:asciiTheme="majorHAnsi" w:hAnsiTheme="majorHAnsi" w:cstheme="majorBidi"/>
          <w:sz w:val="22"/>
          <w:szCs w:val="22"/>
        </w:rPr>
        <w:t xml:space="preserve"> the </w:t>
      </w:r>
      <w:r w:rsidRPr="00C40AC5">
        <w:rPr>
          <w:rFonts w:asciiTheme="majorHAnsi" w:hAnsiTheme="majorHAnsi" w:cstheme="majorBidi"/>
          <w:sz w:val="22"/>
          <w:szCs w:val="22"/>
        </w:rPr>
        <w:t xml:space="preserve">monitoring mechanism </w:t>
      </w:r>
      <w:r w:rsidR="007A1536" w:rsidRPr="00C40AC5">
        <w:rPr>
          <w:rFonts w:asciiTheme="majorHAnsi" w:hAnsiTheme="majorHAnsi" w:cstheme="majorBidi"/>
          <w:sz w:val="22"/>
          <w:szCs w:val="22"/>
        </w:rPr>
        <w:t xml:space="preserve">especially at the </w:t>
      </w:r>
      <w:r w:rsidRPr="00C40AC5">
        <w:rPr>
          <w:rFonts w:asciiTheme="majorHAnsi" w:hAnsiTheme="majorHAnsi" w:cstheme="majorBidi"/>
          <w:sz w:val="22"/>
          <w:szCs w:val="22"/>
        </w:rPr>
        <w:t>base level of the program.</w:t>
      </w:r>
      <w:r w:rsidR="007A1536" w:rsidRPr="00C40AC5">
        <w:rPr>
          <w:rFonts w:asciiTheme="majorHAnsi" w:hAnsiTheme="majorHAnsi" w:cstheme="majorBidi"/>
          <w:sz w:val="22"/>
          <w:szCs w:val="22"/>
        </w:rPr>
        <w:t xml:space="preserve"> </w:t>
      </w:r>
      <w:r w:rsidRPr="00C40AC5">
        <w:rPr>
          <w:rFonts w:asciiTheme="majorHAnsi" w:hAnsiTheme="majorHAnsi" w:cstheme="majorBidi"/>
          <w:sz w:val="22"/>
          <w:szCs w:val="22"/>
        </w:rPr>
        <w:t>I</w:t>
      </w:r>
      <w:r w:rsidR="007A1536" w:rsidRPr="00C40AC5">
        <w:rPr>
          <w:rFonts w:asciiTheme="majorHAnsi" w:hAnsiTheme="majorHAnsi" w:cstheme="majorBidi"/>
          <w:sz w:val="22"/>
          <w:szCs w:val="22"/>
        </w:rPr>
        <w:t>n addition</w:t>
      </w:r>
      <w:r w:rsidRPr="00C40AC5">
        <w:rPr>
          <w:rFonts w:asciiTheme="majorHAnsi" w:hAnsiTheme="majorHAnsi" w:cstheme="majorBidi"/>
          <w:sz w:val="22"/>
          <w:szCs w:val="22"/>
        </w:rPr>
        <w:t>,</w:t>
      </w:r>
      <w:r w:rsidR="007A1536" w:rsidRPr="00C40AC5">
        <w:rPr>
          <w:rFonts w:asciiTheme="majorHAnsi" w:hAnsiTheme="majorHAnsi" w:cstheme="majorBidi"/>
          <w:sz w:val="22"/>
          <w:szCs w:val="22"/>
        </w:rPr>
        <w:t xml:space="preserve"> it will provide a database through regular reporting both at the level of </w:t>
      </w:r>
      <w:r w:rsidR="00DC18DB" w:rsidRPr="00C40AC5">
        <w:rPr>
          <w:rFonts w:asciiTheme="majorHAnsi" w:hAnsiTheme="majorHAnsi" w:cstheme="majorBidi"/>
          <w:sz w:val="22"/>
          <w:szCs w:val="22"/>
        </w:rPr>
        <w:t>FGM</w:t>
      </w:r>
      <w:r w:rsidR="007A1536" w:rsidRPr="00C40AC5">
        <w:rPr>
          <w:rFonts w:asciiTheme="majorHAnsi" w:hAnsiTheme="majorHAnsi" w:cstheme="majorBidi"/>
          <w:sz w:val="22"/>
          <w:szCs w:val="22"/>
        </w:rPr>
        <w:t xml:space="preserve"> practices which can be reported before</w:t>
      </w:r>
      <w:r w:rsidRPr="00C40AC5">
        <w:rPr>
          <w:rFonts w:asciiTheme="majorHAnsi" w:hAnsiTheme="majorHAnsi" w:cstheme="majorBidi"/>
          <w:sz w:val="22"/>
          <w:szCs w:val="22"/>
        </w:rPr>
        <w:t xml:space="preserve"> it actually happen, or </w:t>
      </w:r>
      <w:r w:rsidR="007A1536" w:rsidRPr="00C40AC5">
        <w:rPr>
          <w:rFonts w:asciiTheme="majorHAnsi" w:hAnsiTheme="majorHAnsi" w:cstheme="majorBidi"/>
          <w:sz w:val="22"/>
          <w:szCs w:val="22"/>
        </w:rPr>
        <w:t xml:space="preserve">at the level of the various services that result </w:t>
      </w:r>
      <w:r w:rsidRPr="00C40AC5">
        <w:rPr>
          <w:rFonts w:asciiTheme="majorHAnsi" w:hAnsiTheme="majorHAnsi" w:cstheme="majorBidi"/>
          <w:sz w:val="22"/>
          <w:szCs w:val="22"/>
        </w:rPr>
        <w:t>in family empowerment.</w:t>
      </w:r>
    </w:p>
    <w:p w:rsidR="007A7A14" w:rsidRPr="00C40AC5" w:rsidRDefault="007A7A14" w:rsidP="00C40AC5">
      <w:pPr>
        <w:pStyle w:val="NormalWeb"/>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Some of the initiatives are</w:t>
      </w:r>
      <w:r w:rsidR="00FC168E">
        <w:rPr>
          <w:rFonts w:asciiTheme="majorHAnsi" w:hAnsiTheme="majorHAnsi" w:cstheme="majorBidi"/>
          <w:sz w:val="22"/>
          <w:szCs w:val="22"/>
        </w:rPr>
        <w:t>:</w:t>
      </w:r>
    </w:p>
    <w:p w:rsidR="007A7A14" w:rsidRPr="00C40AC5" w:rsidRDefault="00B52226" w:rsidP="00C40AC5">
      <w:pPr>
        <w:pStyle w:val="NormalWeb"/>
        <w:numPr>
          <w:ilvl w:val="0"/>
          <w:numId w:val="8"/>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 xml:space="preserve">Protocols between the council, </w:t>
      </w:r>
      <w:r w:rsidR="007A7A14" w:rsidRPr="00C40AC5">
        <w:rPr>
          <w:rFonts w:asciiTheme="majorHAnsi" w:hAnsiTheme="majorHAnsi" w:cstheme="majorBidi"/>
          <w:sz w:val="22"/>
          <w:szCs w:val="22"/>
        </w:rPr>
        <w:t xml:space="preserve">universities and institutes in the target </w:t>
      </w:r>
      <w:r w:rsidRPr="00C40AC5">
        <w:rPr>
          <w:rFonts w:asciiTheme="majorHAnsi" w:hAnsiTheme="majorHAnsi" w:cstheme="majorBidi"/>
          <w:sz w:val="22"/>
          <w:szCs w:val="22"/>
        </w:rPr>
        <w:t>governorates</w:t>
      </w:r>
    </w:p>
    <w:p w:rsidR="007A7A14" w:rsidRPr="00C40AC5" w:rsidRDefault="00B52226" w:rsidP="00C40AC5">
      <w:pPr>
        <w:pStyle w:val="NormalWeb"/>
        <w:numPr>
          <w:ilvl w:val="0"/>
          <w:numId w:val="8"/>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Signing</w:t>
      </w:r>
      <w:r w:rsidR="007A7A14" w:rsidRPr="00C40AC5">
        <w:rPr>
          <w:rFonts w:asciiTheme="majorHAnsi" w:hAnsiTheme="majorHAnsi" w:cstheme="majorBidi"/>
          <w:sz w:val="22"/>
          <w:szCs w:val="22"/>
        </w:rPr>
        <w:t xml:space="preserve"> code of conduct with </w:t>
      </w:r>
      <w:r w:rsidRPr="00C40AC5">
        <w:rPr>
          <w:rFonts w:asciiTheme="majorHAnsi" w:hAnsiTheme="majorHAnsi" w:cstheme="majorBidi"/>
          <w:sz w:val="22"/>
          <w:szCs w:val="22"/>
        </w:rPr>
        <w:t>groups of doctors,</w:t>
      </w:r>
      <w:r w:rsidR="007A7A14" w:rsidRPr="00C40AC5">
        <w:rPr>
          <w:rFonts w:asciiTheme="majorHAnsi" w:hAnsiTheme="majorHAnsi" w:cstheme="majorBidi"/>
          <w:sz w:val="22"/>
          <w:szCs w:val="22"/>
        </w:rPr>
        <w:t xml:space="preserve"> and</w:t>
      </w:r>
      <w:r w:rsidRPr="00C40AC5">
        <w:rPr>
          <w:rFonts w:asciiTheme="majorHAnsi" w:hAnsiTheme="majorHAnsi" w:cstheme="majorBidi"/>
          <w:sz w:val="22"/>
          <w:szCs w:val="22"/>
        </w:rPr>
        <w:t xml:space="preserve"> student</w:t>
      </w:r>
      <w:r w:rsidR="007A7A14" w:rsidRPr="00C40AC5">
        <w:rPr>
          <w:rFonts w:asciiTheme="majorHAnsi" w:hAnsiTheme="majorHAnsi" w:cstheme="majorBidi"/>
          <w:sz w:val="22"/>
          <w:szCs w:val="22"/>
        </w:rPr>
        <w:t xml:space="preserve"> unions</w:t>
      </w:r>
      <w:r w:rsidRPr="00C40AC5">
        <w:rPr>
          <w:rFonts w:asciiTheme="majorHAnsi" w:hAnsiTheme="majorHAnsi" w:cstheme="majorBidi"/>
          <w:sz w:val="22"/>
          <w:szCs w:val="22"/>
        </w:rPr>
        <w:t xml:space="preserve"> in</w:t>
      </w:r>
      <w:r w:rsidR="007A7A14" w:rsidRPr="00C40AC5">
        <w:rPr>
          <w:rFonts w:asciiTheme="majorHAnsi" w:hAnsiTheme="majorHAnsi" w:cstheme="majorBidi"/>
          <w:sz w:val="22"/>
          <w:szCs w:val="22"/>
        </w:rPr>
        <w:t xml:space="preserve"> faculties of medicine, nursing and social rights and </w:t>
      </w:r>
      <w:r w:rsidRPr="00C40AC5">
        <w:rPr>
          <w:rFonts w:asciiTheme="majorHAnsi" w:hAnsiTheme="majorHAnsi" w:cstheme="majorBidi"/>
          <w:sz w:val="22"/>
          <w:szCs w:val="22"/>
        </w:rPr>
        <w:t xml:space="preserve">community </w:t>
      </w:r>
      <w:r w:rsidR="007A7A14" w:rsidRPr="00C40AC5">
        <w:rPr>
          <w:rFonts w:asciiTheme="majorHAnsi" w:hAnsiTheme="majorHAnsi" w:cstheme="majorBidi"/>
          <w:sz w:val="22"/>
          <w:szCs w:val="22"/>
        </w:rPr>
        <w:t xml:space="preserve">service (code of conduct </w:t>
      </w:r>
      <w:r w:rsidRPr="00C40AC5">
        <w:rPr>
          <w:rFonts w:asciiTheme="majorHAnsi" w:hAnsiTheme="majorHAnsi" w:cstheme="majorBidi"/>
          <w:sz w:val="22"/>
          <w:szCs w:val="22"/>
        </w:rPr>
        <w:t xml:space="preserve">for </w:t>
      </w:r>
      <w:r w:rsidR="007A7A14" w:rsidRPr="00C40AC5">
        <w:rPr>
          <w:rFonts w:asciiTheme="majorHAnsi" w:hAnsiTheme="majorHAnsi" w:cstheme="majorBidi"/>
          <w:sz w:val="22"/>
          <w:szCs w:val="22"/>
        </w:rPr>
        <w:t>medical schools)</w:t>
      </w:r>
    </w:p>
    <w:p w:rsidR="007A7A14" w:rsidRPr="00C40AC5" w:rsidRDefault="00B52226" w:rsidP="00C40AC5">
      <w:pPr>
        <w:pStyle w:val="NormalWeb"/>
        <w:numPr>
          <w:ilvl w:val="0"/>
          <w:numId w:val="8"/>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 xml:space="preserve">Collection of </w:t>
      </w:r>
      <w:r w:rsidR="007A7A14" w:rsidRPr="00C40AC5">
        <w:rPr>
          <w:rFonts w:asciiTheme="majorHAnsi" w:hAnsiTheme="majorHAnsi" w:cstheme="majorBidi"/>
          <w:sz w:val="22"/>
          <w:szCs w:val="22"/>
        </w:rPr>
        <w:t xml:space="preserve">data on program </w:t>
      </w:r>
      <w:r w:rsidRPr="00C40AC5">
        <w:rPr>
          <w:rFonts w:asciiTheme="majorHAnsi" w:hAnsiTheme="majorHAnsi" w:cstheme="majorBidi"/>
          <w:sz w:val="22"/>
          <w:szCs w:val="22"/>
        </w:rPr>
        <w:t>outcome indicators</w:t>
      </w:r>
    </w:p>
    <w:p w:rsidR="007A7A14" w:rsidRPr="00C40AC5" w:rsidRDefault="00B52226" w:rsidP="00C40AC5">
      <w:pPr>
        <w:pStyle w:val="NormalWeb"/>
        <w:numPr>
          <w:ilvl w:val="0"/>
          <w:numId w:val="8"/>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Contribution</w:t>
      </w:r>
      <w:r w:rsidR="007A7A14" w:rsidRPr="00C40AC5">
        <w:rPr>
          <w:rFonts w:asciiTheme="majorHAnsi" w:hAnsiTheme="majorHAnsi" w:cstheme="majorBidi"/>
          <w:sz w:val="22"/>
          <w:szCs w:val="22"/>
        </w:rPr>
        <w:t xml:space="preserve"> to the study of </w:t>
      </w:r>
      <w:r w:rsidRPr="00C40AC5">
        <w:rPr>
          <w:rFonts w:asciiTheme="majorHAnsi" w:hAnsiTheme="majorHAnsi" w:cstheme="majorBidi"/>
          <w:sz w:val="22"/>
          <w:szCs w:val="22"/>
        </w:rPr>
        <w:t xml:space="preserve">community </w:t>
      </w:r>
      <w:r w:rsidR="007A7A14" w:rsidRPr="00C40AC5">
        <w:rPr>
          <w:rFonts w:asciiTheme="majorHAnsi" w:hAnsiTheme="majorHAnsi" w:cstheme="majorBidi"/>
          <w:sz w:val="22"/>
          <w:szCs w:val="22"/>
        </w:rPr>
        <w:t>satisfaction about the program</w:t>
      </w:r>
    </w:p>
    <w:p w:rsidR="007A7A14" w:rsidRPr="00C40AC5" w:rsidRDefault="00B52226" w:rsidP="00C40AC5">
      <w:pPr>
        <w:pStyle w:val="NormalWeb"/>
        <w:numPr>
          <w:ilvl w:val="0"/>
          <w:numId w:val="8"/>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T</w:t>
      </w:r>
      <w:r w:rsidR="007A7A14" w:rsidRPr="00C40AC5">
        <w:rPr>
          <w:rFonts w:asciiTheme="majorHAnsi" w:hAnsiTheme="majorHAnsi" w:cstheme="majorBidi"/>
          <w:sz w:val="22"/>
          <w:szCs w:val="22"/>
        </w:rPr>
        <w:t>he need to work with institutions and social clubs in cities</w:t>
      </w:r>
    </w:p>
    <w:p w:rsidR="007A7A14" w:rsidRPr="00C40AC5" w:rsidRDefault="00B52226" w:rsidP="00C40AC5">
      <w:pPr>
        <w:pStyle w:val="NormalWeb"/>
        <w:numPr>
          <w:ilvl w:val="0"/>
          <w:numId w:val="8"/>
        </w:numPr>
        <w:shd w:val="clear" w:color="auto" w:fill="FFFFFF"/>
        <w:spacing w:before="0" w:beforeAutospacing="0" w:after="240" w:afterAutospacing="0" w:line="276" w:lineRule="auto"/>
        <w:jc w:val="both"/>
        <w:rPr>
          <w:rFonts w:asciiTheme="majorHAnsi" w:hAnsiTheme="majorHAnsi" w:cstheme="majorBidi"/>
          <w:sz w:val="22"/>
          <w:szCs w:val="22"/>
        </w:rPr>
      </w:pPr>
      <w:r w:rsidRPr="00C40AC5">
        <w:rPr>
          <w:rFonts w:asciiTheme="majorHAnsi" w:hAnsiTheme="majorHAnsi" w:cstheme="majorBidi"/>
          <w:sz w:val="22"/>
          <w:szCs w:val="22"/>
        </w:rPr>
        <w:t>Contribution</w:t>
      </w:r>
      <w:r w:rsidR="007A7A14" w:rsidRPr="00C40AC5">
        <w:rPr>
          <w:rFonts w:asciiTheme="majorHAnsi" w:hAnsiTheme="majorHAnsi" w:cstheme="majorBidi"/>
          <w:sz w:val="22"/>
          <w:szCs w:val="22"/>
        </w:rPr>
        <w:t xml:space="preserve"> </w:t>
      </w:r>
      <w:r w:rsidRPr="00C40AC5">
        <w:rPr>
          <w:rFonts w:asciiTheme="majorHAnsi" w:hAnsiTheme="majorHAnsi" w:cstheme="majorBidi"/>
          <w:sz w:val="22"/>
          <w:szCs w:val="22"/>
        </w:rPr>
        <w:t>to marketing the activities of the council to the community</w:t>
      </w:r>
    </w:p>
    <w:p w:rsidR="00CF7E9D" w:rsidRPr="00C40AC5" w:rsidRDefault="00CF7E9D"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Finally, the groups of youth could work in the villages where the program is operating as well as contribute to research on new villages and measuring knowledge and community trends of </w:t>
      </w:r>
      <w:r w:rsidR="00DC18DB" w:rsidRPr="00C40AC5">
        <w:rPr>
          <w:rFonts w:asciiTheme="majorHAnsi" w:hAnsiTheme="majorHAnsi" w:cstheme="majorBidi"/>
          <w:lang w:bidi="ar-EG"/>
        </w:rPr>
        <w:t>FGM</w:t>
      </w:r>
      <w:r w:rsidRPr="00C40AC5">
        <w:rPr>
          <w:rFonts w:asciiTheme="majorHAnsi" w:hAnsiTheme="majorHAnsi" w:cstheme="majorBidi"/>
          <w:lang w:bidi="ar-EG"/>
        </w:rPr>
        <w:t xml:space="preserve"> </w:t>
      </w:r>
      <w:r w:rsidR="00BB1ED9" w:rsidRPr="00C40AC5">
        <w:rPr>
          <w:rFonts w:asciiTheme="majorHAnsi" w:hAnsiTheme="majorHAnsi" w:cstheme="majorBidi"/>
          <w:lang w:bidi="ar-EG"/>
        </w:rPr>
        <w:t>and family empowerment which could help expan</w:t>
      </w:r>
      <w:r w:rsidR="00FE6CCF">
        <w:rPr>
          <w:rFonts w:asciiTheme="majorHAnsi" w:hAnsiTheme="majorHAnsi" w:cstheme="majorBidi"/>
          <w:lang w:bidi="ar-EG"/>
        </w:rPr>
        <w:t>d</w:t>
      </w:r>
      <w:r w:rsidR="00BB1ED9" w:rsidRPr="00C40AC5">
        <w:rPr>
          <w:rFonts w:asciiTheme="majorHAnsi" w:hAnsiTheme="majorHAnsi" w:cstheme="majorBidi"/>
          <w:lang w:bidi="ar-EG"/>
        </w:rPr>
        <w:t xml:space="preserve"> implement</w:t>
      </w:r>
      <w:r w:rsidR="00FE6CCF">
        <w:rPr>
          <w:rFonts w:asciiTheme="majorHAnsi" w:hAnsiTheme="majorHAnsi" w:cstheme="majorBidi"/>
          <w:lang w:bidi="ar-EG"/>
        </w:rPr>
        <w:t>ation of</w:t>
      </w:r>
      <w:r w:rsidR="00BB1ED9" w:rsidRPr="00C40AC5">
        <w:rPr>
          <w:rFonts w:asciiTheme="majorHAnsi" w:hAnsiTheme="majorHAnsi" w:cstheme="majorBidi"/>
          <w:lang w:bidi="ar-EG"/>
        </w:rPr>
        <w:t xml:space="preserve"> program activities in new villages.</w:t>
      </w:r>
    </w:p>
    <w:p w:rsidR="0014703D" w:rsidRPr="00C40AC5" w:rsidRDefault="0038295A"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bookmarkStart w:id="638" w:name="_Toc419712900"/>
      <w:bookmarkStart w:id="639" w:name="_Toc423127548"/>
      <w:r w:rsidRPr="00C40AC5">
        <w:rPr>
          <w:rFonts w:asciiTheme="minorBidi" w:hAnsiTheme="minorBidi" w:cstheme="minorBidi"/>
          <w:b/>
          <w:bCs/>
          <w:color w:val="0070C0"/>
          <w:sz w:val="28"/>
          <w:szCs w:val="28"/>
          <w:lang w:bidi="ar-EG"/>
        </w:rPr>
        <w:lastRenderedPageBreak/>
        <w:t xml:space="preserve">Impact </w:t>
      </w:r>
      <w:r w:rsidR="00DD400A">
        <w:rPr>
          <w:rFonts w:asciiTheme="minorBidi" w:hAnsiTheme="minorBidi" w:cstheme="minorBidi"/>
          <w:b/>
          <w:bCs/>
          <w:color w:val="0070C0"/>
          <w:sz w:val="28"/>
          <w:szCs w:val="28"/>
          <w:lang w:bidi="ar-EG"/>
        </w:rPr>
        <w:t xml:space="preserve">of Program </w:t>
      </w:r>
      <w:r w:rsidR="00FD074E">
        <w:rPr>
          <w:rFonts w:asciiTheme="minorBidi" w:hAnsiTheme="minorBidi" w:cstheme="minorBidi"/>
          <w:b/>
          <w:bCs/>
          <w:color w:val="0070C0"/>
          <w:sz w:val="28"/>
          <w:szCs w:val="28"/>
          <w:lang w:bidi="ar-EG"/>
        </w:rPr>
        <w:t xml:space="preserve">in Changing </w:t>
      </w:r>
      <w:r w:rsidRPr="00C40AC5">
        <w:rPr>
          <w:rFonts w:asciiTheme="minorBidi" w:hAnsiTheme="minorBidi" w:cstheme="minorBidi"/>
          <w:b/>
          <w:bCs/>
          <w:color w:val="0070C0"/>
          <w:sz w:val="28"/>
          <w:szCs w:val="28"/>
          <w:lang w:bidi="ar-EG"/>
        </w:rPr>
        <w:t>A</w:t>
      </w:r>
      <w:r w:rsidR="0014703D" w:rsidRPr="00C40AC5">
        <w:rPr>
          <w:rFonts w:asciiTheme="minorBidi" w:hAnsiTheme="minorBidi" w:cstheme="minorBidi"/>
          <w:b/>
          <w:bCs/>
          <w:color w:val="0070C0"/>
          <w:sz w:val="28"/>
          <w:szCs w:val="28"/>
          <w:lang w:bidi="ar-EG"/>
        </w:rPr>
        <w:t xml:space="preserve">ttitudes </w:t>
      </w:r>
      <w:bookmarkEnd w:id="638"/>
      <w:r w:rsidR="00FD074E">
        <w:rPr>
          <w:rFonts w:asciiTheme="minorBidi" w:hAnsiTheme="minorBidi" w:cstheme="minorBidi"/>
          <w:b/>
          <w:bCs/>
          <w:color w:val="0070C0"/>
          <w:sz w:val="28"/>
          <w:szCs w:val="28"/>
          <w:lang w:bidi="ar-EG"/>
        </w:rPr>
        <w:t>and Perceptions of Female Genital Mutilation Combat</w:t>
      </w:r>
      <w:bookmarkEnd w:id="639"/>
    </w:p>
    <w:p w:rsidR="0014703D" w:rsidRPr="00C40AC5" w:rsidRDefault="007862E3"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640" w:name="_Toc419712901"/>
      <w:bookmarkStart w:id="641" w:name="_Toc423127549"/>
      <w:r w:rsidRPr="007862E3">
        <w:rPr>
          <w:rFonts w:asciiTheme="minorBidi" w:hAnsiTheme="minorBidi" w:cstheme="minorBidi"/>
          <w:i w:val="0"/>
          <w:iCs/>
          <w:color w:val="0070C0"/>
          <w:sz w:val="24"/>
          <w:szCs w:val="24"/>
        </w:rPr>
        <w:t>Prevalence</w:t>
      </w:r>
      <w:r w:rsidR="0014703D" w:rsidRPr="00C40AC5">
        <w:rPr>
          <w:rFonts w:asciiTheme="minorBidi" w:hAnsiTheme="minorBidi" w:cstheme="minorBidi"/>
          <w:i w:val="0"/>
          <w:iCs/>
          <w:color w:val="0070C0"/>
          <w:sz w:val="24"/>
          <w:szCs w:val="24"/>
        </w:rPr>
        <w:t xml:space="preserve"> of </w:t>
      </w:r>
      <w:r w:rsidR="00DC18DB" w:rsidRPr="00C40AC5">
        <w:rPr>
          <w:rFonts w:asciiTheme="minorBidi" w:hAnsiTheme="minorBidi" w:cstheme="minorBidi"/>
          <w:i w:val="0"/>
          <w:iCs/>
          <w:color w:val="0070C0"/>
          <w:sz w:val="24"/>
          <w:szCs w:val="24"/>
        </w:rPr>
        <w:t>FGM</w:t>
      </w:r>
      <w:r w:rsidR="0014703D" w:rsidRPr="00C40AC5">
        <w:rPr>
          <w:rFonts w:asciiTheme="minorBidi" w:hAnsiTheme="minorBidi" w:cstheme="minorBidi"/>
          <w:i w:val="0"/>
          <w:iCs/>
          <w:color w:val="0070C0"/>
          <w:sz w:val="24"/>
          <w:szCs w:val="24"/>
        </w:rPr>
        <w:t xml:space="preserve"> in </w:t>
      </w:r>
      <w:r w:rsidR="004605FC" w:rsidRPr="00C40AC5">
        <w:rPr>
          <w:rFonts w:asciiTheme="minorBidi" w:hAnsiTheme="minorBidi" w:cstheme="minorBidi"/>
          <w:i w:val="0"/>
          <w:iCs/>
          <w:color w:val="0070C0"/>
          <w:sz w:val="24"/>
          <w:szCs w:val="24"/>
        </w:rPr>
        <w:t>experimental</w:t>
      </w:r>
      <w:r w:rsidR="0014703D" w:rsidRPr="00C40AC5">
        <w:rPr>
          <w:rFonts w:asciiTheme="minorBidi" w:hAnsiTheme="minorBidi" w:cstheme="minorBidi"/>
          <w:i w:val="0"/>
          <w:iCs/>
          <w:color w:val="0070C0"/>
          <w:sz w:val="24"/>
          <w:szCs w:val="24"/>
        </w:rPr>
        <w:t xml:space="preserve"> and control villages</w:t>
      </w:r>
      <w:bookmarkEnd w:id="640"/>
      <w:bookmarkEnd w:id="641"/>
    </w:p>
    <w:p w:rsidR="0014703D" w:rsidRPr="00C40AC5" w:rsidRDefault="0014703D"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40% of </w:t>
      </w:r>
      <w:r w:rsidR="00350FE4">
        <w:rPr>
          <w:rFonts w:asciiTheme="minorBidi" w:hAnsiTheme="minorBidi"/>
          <w:b/>
          <w:bCs/>
          <w:color w:val="FF0000"/>
          <w:lang w:bidi="ar-EG"/>
        </w:rPr>
        <w:t xml:space="preserve">households </w:t>
      </w:r>
      <w:r w:rsidRPr="00C40AC5">
        <w:rPr>
          <w:rFonts w:asciiTheme="minorBidi" w:hAnsiTheme="minorBidi"/>
          <w:b/>
          <w:bCs/>
          <w:color w:val="FF0000"/>
          <w:lang w:bidi="ar-EG"/>
        </w:rPr>
        <w:t xml:space="preserve">in </w:t>
      </w:r>
      <w:r w:rsidR="004605FC" w:rsidRPr="00C40AC5">
        <w:rPr>
          <w:rFonts w:asciiTheme="minorBidi" w:hAnsiTheme="minorBidi"/>
          <w:b/>
          <w:bCs/>
          <w:color w:val="FF0000"/>
          <w:lang w:bidi="ar-EG"/>
        </w:rPr>
        <w:t>experimental</w:t>
      </w:r>
      <w:r w:rsidRPr="00C40AC5">
        <w:rPr>
          <w:rFonts w:asciiTheme="minorBidi" w:hAnsiTheme="minorBidi"/>
          <w:b/>
          <w:bCs/>
          <w:color w:val="FF0000"/>
          <w:lang w:bidi="ar-EG"/>
        </w:rPr>
        <w:t xml:space="preserve"> villages and 76.1% of </w:t>
      </w:r>
      <w:r w:rsidR="00350FE4">
        <w:rPr>
          <w:rFonts w:asciiTheme="minorBidi" w:hAnsiTheme="minorBidi"/>
          <w:b/>
          <w:bCs/>
          <w:color w:val="FF0000"/>
          <w:lang w:bidi="ar-EG"/>
        </w:rPr>
        <w:t>households</w:t>
      </w:r>
      <w:r w:rsidRPr="00C40AC5">
        <w:rPr>
          <w:rFonts w:asciiTheme="minorBidi" w:hAnsiTheme="minorBidi"/>
          <w:b/>
          <w:bCs/>
          <w:color w:val="FF0000"/>
          <w:lang w:bidi="ar-EG"/>
        </w:rPr>
        <w:t xml:space="preserve"> </w:t>
      </w:r>
      <w:r w:rsidR="00350FE4">
        <w:rPr>
          <w:rFonts w:asciiTheme="minorBidi" w:hAnsiTheme="minorBidi"/>
          <w:b/>
          <w:bCs/>
          <w:color w:val="FF0000"/>
          <w:lang w:bidi="ar-EG"/>
        </w:rPr>
        <w:t xml:space="preserve">in </w:t>
      </w:r>
      <w:r w:rsidRPr="00C40AC5">
        <w:rPr>
          <w:rFonts w:asciiTheme="minorBidi" w:hAnsiTheme="minorBidi"/>
          <w:b/>
          <w:bCs/>
          <w:color w:val="FF0000"/>
          <w:lang w:bidi="ar-EG"/>
        </w:rPr>
        <w:t xml:space="preserve">control villages believe that spread of </w:t>
      </w:r>
      <w:r w:rsidR="00DC18DB" w:rsidRPr="00C40AC5">
        <w:rPr>
          <w:rFonts w:asciiTheme="minorBidi" w:hAnsiTheme="minorBidi"/>
          <w:b/>
          <w:bCs/>
          <w:color w:val="FF0000"/>
          <w:lang w:bidi="ar-EG"/>
        </w:rPr>
        <w:t>FGM</w:t>
      </w:r>
      <w:r w:rsidRPr="00C40AC5">
        <w:rPr>
          <w:rFonts w:asciiTheme="minorBidi" w:hAnsiTheme="minorBidi"/>
          <w:b/>
          <w:bCs/>
          <w:color w:val="FF0000"/>
          <w:lang w:bidi="ar-EG"/>
        </w:rPr>
        <w:t xml:space="preserve"> </w:t>
      </w:r>
      <w:r w:rsidR="00350FE4" w:rsidRPr="00CF2AEE">
        <w:rPr>
          <w:rFonts w:asciiTheme="minorBidi" w:hAnsiTheme="minorBidi"/>
          <w:b/>
          <w:bCs/>
          <w:color w:val="FF0000"/>
          <w:lang w:bidi="ar-EG"/>
        </w:rPr>
        <w:t xml:space="preserve">practice </w:t>
      </w:r>
      <w:r w:rsidRPr="00C40AC5">
        <w:rPr>
          <w:rFonts w:asciiTheme="minorBidi" w:hAnsiTheme="minorBidi"/>
          <w:b/>
          <w:bCs/>
          <w:color w:val="FF0000"/>
          <w:lang w:bidi="ar-EG"/>
        </w:rPr>
        <w:t>is either large</w:t>
      </w:r>
      <w:r w:rsidR="004E03F3">
        <w:rPr>
          <w:rFonts w:asciiTheme="minorBidi" w:hAnsiTheme="minorBidi"/>
          <w:b/>
          <w:bCs/>
          <w:color w:val="FF0000"/>
          <w:lang w:bidi="ar-EG"/>
        </w:rPr>
        <w:t xml:space="preserve"> or very </w:t>
      </w:r>
      <w:r w:rsidR="004E03F3" w:rsidRPr="00CF2AEE">
        <w:rPr>
          <w:rFonts w:asciiTheme="minorBidi" w:hAnsiTheme="minorBidi"/>
          <w:b/>
          <w:bCs/>
          <w:color w:val="FF0000"/>
          <w:lang w:bidi="ar-EG"/>
        </w:rPr>
        <w:t>large</w:t>
      </w:r>
      <w:r w:rsidRPr="00C40AC5">
        <w:rPr>
          <w:rFonts w:asciiTheme="minorBidi" w:hAnsiTheme="minorBidi"/>
          <w:b/>
          <w:bCs/>
          <w:color w:val="FF0000"/>
          <w:lang w:bidi="ar-EG"/>
        </w:rPr>
        <w:t>.</w:t>
      </w:r>
    </w:p>
    <w:p w:rsidR="0014703D" w:rsidRDefault="00636ACF" w:rsidP="00C40AC5">
      <w:pPr>
        <w:spacing w:before="0" w:after="240" w:line="276" w:lineRule="auto"/>
        <w:jc w:val="both"/>
        <w:rPr>
          <w:rFonts w:asciiTheme="majorHAnsi" w:hAnsiTheme="majorHAnsi" w:cstheme="majorBidi"/>
        </w:rPr>
      </w:pPr>
      <w:r w:rsidRPr="00C40AC5">
        <w:rPr>
          <w:rFonts w:asciiTheme="majorHAnsi" w:hAnsiTheme="majorHAnsi" w:cstheme="majorBidi"/>
        </w:rPr>
        <w:t xml:space="preserve">According to the focus group </w:t>
      </w:r>
      <w:r w:rsidR="004E03F3">
        <w:rPr>
          <w:rFonts w:asciiTheme="majorHAnsi" w:hAnsiTheme="majorHAnsi" w:cstheme="majorBidi"/>
        </w:rPr>
        <w:t xml:space="preserve">discussions </w:t>
      </w:r>
      <w:r w:rsidRPr="00C40AC5">
        <w:rPr>
          <w:rFonts w:asciiTheme="majorHAnsi" w:hAnsiTheme="majorHAnsi" w:cstheme="majorBidi"/>
        </w:rPr>
        <w:t xml:space="preserve">conducted in villages, the program has somehow succeeded </w:t>
      </w:r>
      <w:r w:rsidR="0014703D" w:rsidRPr="00C40AC5">
        <w:rPr>
          <w:rFonts w:asciiTheme="majorHAnsi" w:hAnsiTheme="majorHAnsi" w:cstheme="majorBidi"/>
        </w:rPr>
        <w:t xml:space="preserve">in reducing the </w:t>
      </w:r>
      <w:r w:rsidRPr="00C40AC5">
        <w:rPr>
          <w:rFonts w:asciiTheme="majorHAnsi" w:hAnsiTheme="majorHAnsi" w:cstheme="majorBidi"/>
        </w:rPr>
        <w:t>percentage</w:t>
      </w:r>
      <w:r w:rsidR="0014703D" w:rsidRPr="00C40AC5">
        <w:rPr>
          <w:rFonts w:asciiTheme="majorHAnsi" w:hAnsiTheme="majorHAnsi" w:cstheme="majorBidi"/>
        </w:rPr>
        <w:t xml:space="preserve"> of</w:t>
      </w:r>
      <w:r w:rsidRPr="00C40AC5">
        <w:rPr>
          <w:rFonts w:asciiTheme="majorHAnsi" w:hAnsiTheme="majorHAnsi" w:cstheme="majorBidi"/>
        </w:rPr>
        <w:t xml:space="preserve"> </w:t>
      </w:r>
      <w:r w:rsidR="00DC18DB" w:rsidRPr="00C40AC5">
        <w:rPr>
          <w:rFonts w:asciiTheme="majorHAnsi" w:hAnsiTheme="majorHAnsi" w:cstheme="majorBidi"/>
        </w:rPr>
        <w:t>FGM</w:t>
      </w:r>
      <w:r w:rsidR="004E03F3">
        <w:rPr>
          <w:rFonts w:asciiTheme="majorHAnsi" w:hAnsiTheme="majorHAnsi" w:cstheme="majorBidi"/>
        </w:rPr>
        <w:t xml:space="preserve"> practices</w:t>
      </w:r>
      <w:r w:rsidRPr="00C40AC5">
        <w:rPr>
          <w:rFonts w:asciiTheme="majorHAnsi" w:hAnsiTheme="majorHAnsi" w:cstheme="majorBidi"/>
        </w:rPr>
        <w:t>, as</w:t>
      </w:r>
      <w:r w:rsidR="0014703D" w:rsidRPr="00C40AC5">
        <w:rPr>
          <w:rFonts w:asciiTheme="majorHAnsi" w:hAnsiTheme="majorHAnsi" w:cstheme="majorBidi"/>
        </w:rPr>
        <w:t xml:space="preserve"> shown in </w:t>
      </w:r>
      <w:r w:rsidR="0038295A" w:rsidRPr="00C40AC5">
        <w:rPr>
          <w:rFonts w:asciiTheme="majorHAnsi" w:hAnsiTheme="majorHAnsi" w:cstheme="majorBidi"/>
        </w:rPr>
        <w:t>table</w:t>
      </w:r>
      <w:r w:rsidR="0014703D" w:rsidRPr="00C40AC5">
        <w:rPr>
          <w:rFonts w:asciiTheme="majorHAnsi" w:hAnsiTheme="majorHAnsi" w:cstheme="majorBidi"/>
        </w:rPr>
        <w:t xml:space="preserve"> (5-1)</w:t>
      </w:r>
      <w:r w:rsidRPr="00C40AC5">
        <w:rPr>
          <w:rFonts w:asciiTheme="majorHAnsi" w:hAnsiTheme="majorHAnsi" w:cstheme="majorBidi"/>
        </w:rPr>
        <w:t>. R</w:t>
      </w:r>
      <w:r w:rsidR="0014703D" w:rsidRPr="00C40AC5">
        <w:rPr>
          <w:rFonts w:asciiTheme="majorHAnsi" w:hAnsiTheme="majorHAnsi" w:cstheme="majorBidi"/>
        </w:rPr>
        <w:t xml:space="preserve">esults </w:t>
      </w:r>
      <w:r w:rsidRPr="00C40AC5">
        <w:rPr>
          <w:rFonts w:asciiTheme="majorHAnsi" w:hAnsiTheme="majorHAnsi" w:cstheme="majorBidi"/>
        </w:rPr>
        <w:t xml:space="preserve">show </w:t>
      </w:r>
      <w:r w:rsidR="004E03F3">
        <w:rPr>
          <w:rFonts w:asciiTheme="majorHAnsi" w:hAnsiTheme="majorHAnsi" w:cstheme="majorBidi"/>
        </w:rPr>
        <w:t xml:space="preserve">that </w:t>
      </w:r>
      <w:r w:rsidR="0014703D" w:rsidRPr="00C40AC5">
        <w:rPr>
          <w:rFonts w:asciiTheme="majorHAnsi" w:hAnsiTheme="majorHAnsi" w:cstheme="majorBidi"/>
        </w:rPr>
        <w:t xml:space="preserve">40.8% of respondents in </w:t>
      </w:r>
      <w:r w:rsidR="004605FC" w:rsidRPr="00C40AC5">
        <w:rPr>
          <w:rFonts w:asciiTheme="majorHAnsi" w:hAnsiTheme="majorHAnsi" w:cstheme="majorBidi"/>
        </w:rPr>
        <w:t>experimental</w:t>
      </w:r>
      <w:r w:rsidR="0014703D" w:rsidRPr="00C40AC5">
        <w:rPr>
          <w:rFonts w:asciiTheme="majorHAnsi" w:hAnsiTheme="majorHAnsi" w:cstheme="majorBidi"/>
        </w:rPr>
        <w:t xml:space="preserve"> villages </w:t>
      </w:r>
      <w:r w:rsidR="004E03F3">
        <w:rPr>
          <w:rFonts w:asciiTheme="majorHAnsi" w:hAnsiTheme="majorHAnsi" w:cstheme="majorBidi"/>
        </w:rPr>
        <w:t xml:space="preserve">reported that </w:t>
      </w:r>
      <w:r w:rsidRPr="00C40AC5">
        <w:rPr>
          <w:rFonts w:asciiTheme="majorHAnsi" w:hAnsiTheme="majorHAnsi" w:cstheme="majorBidi"/>
        </w:rPr>
        <w:t xml:space="preserve">the spread of </w:t>
      </w:r>
      <w:r w:rsidR="004E03F3">
        <w:rPr>
          <w:rFonts w:asciiTheme="majorHAnsi" w:hAnsiTheme="majorHAnsi" w:cstheme="majorBidi"/>
        </w:rPr>
        <w:t xml:space="preserve">FGM </w:t>
      </w:r>
      <w:r w:rsidRPr="00C40AC5">
        <w:rPr>
          <w:rFonts w:asciiTheme="majorHAnsi" w:hAnsiTheme="majorHAnsi" w:cstheme="majorBidi"/>
        </w:rPr>
        <w:t xml:space="preserve">practice </w:t>
      </w:r>
      <w:r w:rsidR="004E03F3">
        <w:rPr>
          <w:rFonts w:asciiTheme="majorHAnsi" w:hAnsiTheme="majorHAnsi" w:cstheme="majorBidi"/>
        </w:rPr>
        <w:t xml:space="preserve">is </w:t>
      </w:r>
      <w:r w:rsidR="0014703D" w:rsidRPr="00C40AC5">
        <w:rPr>
          <w:rFonts w:asciiTheme="majorHAnsi" w:hAnsiTheme="majorHAnsi" w:cstheme="majorBidi"/>
        </w:rPr>
        <w:t>either large or very large</w:t>
      </w:r>
      <w:r w:rsidR="00E7331D">
        <w:rPr>
          <w:rFonts w:asciiTheme="majorHAnsi" w:hAnsiTheme="majorHAnsi" w:cstheme="majorBidi"/>
        </w:rPr>
        <w:t xml:space="preserve">, compared to </w:t>
      </w:r>
      <w:r w:rsidR="0014703D" w:rsidRPr="00C40AC5">
        <w:rPr>
          <w:rFonts w:asciiTheme="majorHAnsi" w:hAnsiTheme="majorHAnsi" w:cstheme="majorBidi"/>
        </w:rPr>
        <w:t xml:space="preserve">76.1% in control villages. </w:t>
      </w:r>
      <w:r w:rsidRPr="00C40AC5">
        <w:rPr>
          <w:rFonts w:asciiTheme="majorHAnsi" w:hAnsiTheme="majorHAnsi" w:cstheme="majorBidi"/>
        </w:rPr>
        <w:t xml:space="preserve">Half of the respondents (49.6%) in </w:t>
      </w:r>
      <w:r w:rsidR="004605FC" w:rsidRPr="00C40AC5">
        <w:rPr>
          <w:rFonts w:asciiTheme="majorHAnsi" w:hAnsiTheme="majorHAnsi" w:cstheme="majorBidi"/>
        </w:rPr>
        <w:t>experimental</w:t>
      </w:r>
      <w:r w:rsidRPr="00C40AC5">
        <w:rPr>
          <w:rFonts w:asciiTheme="majorHAnsi" w:hAnsiTheme="majorHAnsi" w:cstheme="majorBidi"/>
        </w:rPr>
        <w:t xml:space="preserve"> villages stated that </w:t>
      </w:r>
      <w:r w:rsidR="0014703D" w:rsidRPr="00C40AC5">
        <w:rPr>
          <w:rFonts w:asciiTheme="majorHAnsi" w:hAnsiTheme="majorHAnsi" w:cstheme="majorBidi"/>
        </w:rPr>
        <w:t xml:space="preserve">the prevalence of </w:t>
      </w:r>
      <w:r w:rsidR="00DC18DB" w:rsidRPr="00C40AC5">
        <w:rPr>
          <w:rFonts w:asciiTheme="majorHAnsi" w:hAnsiTheme="majorHAnsi" w:cstheme="majorBidi"/>
        </w:rPr>
        <w:t>FGM</w:t>
      </w:r>
      <w:r w:rsidR="0014703D" w:rsidRPr="00C40AC5">
        <w:rPr>
          <w:rFonts w:asciiTheme="majorHAnsi" w:hAnsiTheme="majorHAnsi" w:cstheme="majorBidi"/>
        </w:rPr>
        <w:t xml:space="preserve"> </w:t>
      </w:r>
      <w:r w:rsidRPr="00C40AC5">
        <w:rPr>
          <w:rFonts w:asciiTheme="majorHAnsi" w:hAnsiTheme="majorHAnsi" w:cstheme="majorBidi"/>
        </w:rPr>
        <w:t>is</w:t>
      </w:r>
      <w:r w:rsidR="0014703D" w:rsidRPr="00C40AC5">
        <w:rPr>
          <w:rFonts w:asciiTheme="majorHAnsi" w:hAnsiTheme="majorHAnsi" w:cstheme="majorBidi"/>
        </w:rPr>
        <w:t xml:space="preserve"> </w:t>
      </w:r>
      <w:r w:rsidRPr="00C40AC5">
        <w:rPr>
          <w:rFonts w:asciiTheme="majorHAnsi" w:hAnsiTheme="majorHAnsi" w:cstheme="majorBidi"/>
        </w:rPr>
        <w:t>moderate</w:t>
      </w:r>
      <w:r w:rsidR="0014703D" w:rsidRPr="00C40AC5">
        <w:rPr>
          <w:rFonts w:asciiTheme="majorHAnsi" w:hAnsiTheme="majorHAnsi" w:cstheme="majorBidi"/>
        </w:rPr>
        <w:t xml:space="preserve"> </w:t>
      </w:r>
      <w:r w:rsidRPr="00C40AC5">
        <w:rPr>
          <w:rFonts w:asciiTheme="majorHAnsi" w:hAnsiTheme="majorHAnsi" w:cstheme="majorBidi"/>
        </w:rPr>
        <w:t>where</w:t>
      </w:r>
      <w:r w:rsidR="0014703D" w:rsidRPr="00C40AC5">
        <w:rPr>
          <w:rFonts w:asciiTheme="majorHAnsi" w:hAnsiTheme="majorHAnsi" w:cstheme="majorBidi"/>
        </w:rPr>
        <w:t xml:space="preserve"> there is room to influence</w:t>
      </w:r>
      <w:r w:rsidRPr="00C40AC5">
        <w:rPr>
          <w:rFonts w:asciiTheme="majorHAnsi" w:hAnsiTheme="majorHAnsi" w:cstheme="majorBidi"/>
        </w:rPr>
        <w:t xml:space="preserve"> families. </w:t>
      </w:r>
      <w:r w:rsidR="0014703D" w:rsidRPr="00C40AC5">
        <w:rPr>
          <w:rFonts w:asciiTheme="majorHAnsi" w:hAnsiTheme="majorHAnsi" w:cstheme="majorBidi"/>
        </w:rPr>
        <w:t xml:space="preserve">The respondents who felt that </w:t>
      </w:r>
      <w:r w:rsidR="00DC18DB" w:rsidRPr="00C40AC5">
        <w:rPr>
          <w:rFonts w:asciiTheme="majorHAnsi" w:hAnsiTheme="majorHAnsi" w:cstheme="majorBidi"/>
        </w:rPr>
        <w:t>FGM</w:t>
      </w:r>
      <w:r w:rsidR="0014703D" w:rsidRPr="00C40AC5">
        <w:rPr>
          <w:rFonts w:asciiTheme="majorHAnsi" w:hAnsiTheme="majorHAnsi" w:cstheme="majorBidi"/>
        </w:rPr>
        <w:t xml:space="preserve"> is no longer present in </w:t>
      </w:r>
      <w:r w:rsidR="004605FC" w:rsidRPr="00C40AC5">
        <w:rPr>
          <w:rFonts w:asciiTheme="majorHAnsi" w:hAnsiTheme="majorHAnsi" w:cstheme="majorBidi"/>
        </w:rPr>
        <w:t>experimental</w:t>
      </w:r>
      <w:r w:rsidR="0014703D" w:rsidRPr="00C40AC5">
        <w:rPr>
          <w:rFonts w:asciiTheme="majorHAnsi" w:hAnsiTheme="majorHAnsi" w:cstheme="majorBidi"/>
        </w:rPr>
        <w:t xml:space="preserve"> villages are only 9.4% versus 4.5% in control villages.</w:t>
      </w:r>
    </w:p>
    <w:tbl>
      <w:tblPr>
        <w:tblStyle w:val="LightGrid-Accent1"/>
        <w:tblpPr w:leftFromText="180" w:rightFromText="180" w:vertAnchor="text" w:horzAnchor="page" w:tblpXSpec="center" w:tblpY="52"/>
        <w:bidiVisual/>
        <w:tblW w:w="7110" w:type="dxa"/>
        <w:tblLook w:val="04A0" w:firstRow="1" w:lastRow="0" w:firstColumn="1" w:lastColumn="0" w:noHBand="0" w:noVBand="1"/>
      </w:tblPr>
      <w:tblGrid>
        <w:gridCol w:w="2070"/>
        <w:gridCol w:w="1736"/>
        <w:gridCol w:w="1504"/>
        <w:gridCol w:w="1800"/>
      </w:tblGrid>
      <w:tr w:rsidR="003D36DA" w:rsidRPr="00E072A5" w:rsidTr="002E290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110" w:type="dxa"/>
            <w:gridSpan w:val="4"/>
            <w:noWrap/>
          </w:tcPr>
          <w:p w:rsidR="003D36DA" w:rsidRPr="00C40AC5" w:rsidRDefault="0038295A" w:rsidP="00C40AC5">
            <w:pPr>
              <w:spacing w:before="0" w:after="0" w:line="276" w:lineRule="auto"/>
              <w:jc w:val="center"/>
              <w:rPr>
                <w:color w:val="000000"/>
                <w:rtl/>
              </w:rPr>
            </w:pPr>
            <w:r w:rsidRPr="00C40AC5">
              <w:rPr>
                <w:rFonts w:asciiTheme="minorHAnsi" w:hAnsiTheme="minorHAnsi"/>
                <w:color w:val="000000"/>
              </w:rPr>
              <w:t>Table</w:t>
            </w:r>
            <w:r w:rsidR="003D36DA" w:rsidRPr="00C40AC5">
              <w:rPr>
                <w:rFonts w:asciiTheme="minorHAnsi" w:hAnsiTheme="minorHAnsi"/>
                <w:color w:val="000000"/>
              </w:rPr>
              <w:t xml:space="preserve"> (5-1)</w:t>
            </w:r>
          </w:p>
          <w:p w:rsidR="003D36DA" w:rsidRPr="00C40AC5" w:rsidRDefault="003D36DA" w:rsidP="00C40AC5">
            <w:pPr>
              <w:spacing w:before="0" w:after="0" w:line="276" w:lineRule="auto"/>
              <w:jc w:val="center"/>
              <w:rPr>
                <w:color w:val="000000"/>
                <w:rtl/>
                <w:lang w:bidi="ar-EG"/>
              </w:rPr>
            </w:pPr>
            <w:r w:rsidRPr="00C40AC5">
              <w:rPr>
                <w:rFonts w:asciiTheme="minorHAnsi" w:hAnsiTheme="minorHAnsi"/>
                <w:color w:val="000000"/>
              </w:rPr>
              <w:t>P</w:t>
            </w:r>
            <w:r w:rsidRPr="00C40AC5">
              <w:rPr>
                <w:rFonts w:asciiTheme="minorHAnsi" w:hAnsiTheme="minorHAnsi"/>
                <w:color w:val="000000"/>
                <w:lang w:bidi="ar-EG"/>
              </w:rPr>
              <w:t xml:space="preserve">revalence </w:t>
            </w:r>
            <w:r w:rsidR="000E505D">
              <w:rPr>
                <w:rFonts w:asciiTheme="minorHAnsi" w:hAnsiTheme="minorHAnsi"/>
                <w:color w:val="000000"/>
                <w:lang w:bidi="ar-EG"/>
              </w:rPr>
              <w:t xml:space="preserve">frequency </w:t>
            </w:r>
            <w:r w:rsidRPr="00C40AC5">
              <w:rPr>
                <w:rFonts w:asciiTheme="minorHAnsi" w:hAnsiTheme="minorHAnsi"/>
                <w:color w:val="000000"/>
                <w:lang w:bidi="ar-EG"/>
              </w:rPr>
              <w:t>of FGM in experimental and control villages</w:t>
            </w:r>
          </w:p>
        </w:tc>
      </w:tr>
      <w:tr w:rsidR="003D36DA" w:rsidRPr="00E072A5" w:rsidTr="002E290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b w:val="0"/>
                <w:bCs w:val="0"/>
                <w:color w:val="000000"/>
                <w:rtl/>
              </w:rPr>
            </w:pPr>
            <w:r w:rsidRPr="00C40AC5">
              <w:rPr>
                <w:rFonts w:asciiTheme="minorHAnsi" w:hAnsiTheme="minorHAnsi"/>
                <w:color w:val="000000"/>
              </w:rPr>
              <w:t>Total</w:t>
            </w:r>
            <w:r w:rsidR="00C94A60">
              <w:rPr>
                <w:rFonts w:asciiTheme="minorHAnsi" w:hAnsiTheme="minorHAnsi"/>
                <w:color w:val="000000"/>
              </w:rPr>
              <w:t xml:space="preserve"> %</w:t>
            </w:r>
          </w:p>
        </w:tc>
        <w:tc>
          <w:tcPr>
            <w:tcW w:w="1736" w:type="dxa"/>
            <w:noWrap/>
            <w:hideMark/>
          </w:tcPr>
          <w:p w:rsidR="003D36DA" w:rsidRPr="00C40AC5" w:rsidRDefault="003D36DA" w:rsidP="00C40AC5">
            <w:pPr>
              <w:autoSpaceDE w:val="0"/>
              <w:autoSpaceDN w:val="0"/>
              <w:adjustRightInd w:val="0"/>
              <w:spacing w:before="0" w:after="0" w:line="276" w:lineRule="auto"/>
              <w:ind w:left="60" w:right="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000000"/>
                <w:rtl/>
              </w:rPr>
            </w:pPr>
            <w:r w:rsidRPr="00C40AC5">
              <w:rPr>
                <w:rFonts w:asciiTheme="majorHAnsi" w:hAnsiTheme="majorHAnsi" w:cstheme="majorBidi"/>
                <w:b/>
                <w:bCs/>
                <w:color w:val="000000"/>
              </w:rPr>
              <w:t>Experimental</w:t>
            </w:r>
          </w:p>
        </w:tc>
        <w:tc>
          <w:tcPr>
            <w:tcW w:w="1504" w:type="dxa"/>
            <w:noWrap/>
            <w:hideMark/>
          </w:tcPr>
          <w:p w:rsidR="003D36DA" w:rsidRPr="00C40AC5" w:rsidRDefault="003D36DA" w:rsidP="00C40AC5">
            <w:pPr>
              <w:autoSpaceDE w:val="0"/>
              <w:autoSpaceDN w:val="0"/>
              <w:adjustRightInd w:val="0"/>
              <w:spacing w:before="0" w:after="0" w:line="276" w:lineRule="auto"/>
              <w:ind w:left="60" w:right="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000000"/>
                <w:rtl/>
              </w:rPr>
            </w:pPr>
            <w:r w:rsidRPr="00C40AC5">
              <w:rPr>
                <w:rFonts w:asciiTheme="majorHAnsi" w:hAnsiTheme="majorHAnsi" w:cstheme="majorBidi"/>
                <w:b/>
                <w:bCs/>
                <w:color w:val="000000"/>
              </w:rPr>
              <w:t>Control</w:t>
            </w:r>
          </w:p>
        </w:tc>
        <w:tc>
          <w:tcPr>
            <w:tcW w:w="1800" w:type="dxa"/>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tl/>
                <w:lang w:bidi="ar-EG"/>
              </w:rPr>
            </w:pPr>
            <w:r w:rsidRPr="00C40AC5">
              <w:rPr>
                <w:rFonts w:asciiTheme="majorHAnsi" w:eastAsia="Times New Roman" w:hAnsiTheme="majorHAnsi" w:cstheme="majorBidi"/>
                <w:color w:val="000000"/>
                <w:lang w:bidi="ar-EG"/>
              </w:rPr>
              <w:t>Prevalence</w:t>
            </w:r>
          </w:p>
        </w:tc>
      </w:tr>
      <w:tr w:rsidR="003D36DA" w:rsidRPr="00E072A5" w:rsidTr="002E290A">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rFonts w:eastAsia="Times New Roman"/>
                <w:color w:val="000000"/>
              </w:rPr>
            </w:pPr>
            <w:r w:rsidRPr="00C40AC5">
              <w:rPr>
                <w:rFonts w:asciiTheme="minorHAnsi" w:eastAsia="Times New Roman" w:hAnsiTheme="minorHAnsi"/>
                <w:color w:val="000000"/>
              </w:rPr>
              <w:t>31.5</w:t>
            </w:r>
          </w:p>
        </w:tc>
        <w:tc>
          <w:tcPr>
            <w:tcW w:w="1736" w:type="dxa"/>
            <w:noWrap/>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21.7</w:t>
            </w:r>
          </w:p>
        </w:tc>
        <w:tc>
          <w:tcPr>
            <w:tcW w:w="1504" w:type="dxa"/>
            <w:noWrap/>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51.2</w:t>
            </w:r>
          </w:p>
        </w:tc>
        <w:tc>
          <w:tcPr>
            <w:tcW w:w="1800" w:type="dxa"/>
          </w:tcPr>
          <w:p w:rsidR="003D36DA" w:rsidRPr="00C40AC5" w:rsidRDefault="003D36DA" w:rsidP="00C40AC5">
            <w:pPr>
              <w:tabs>
                <w:tab w:val="center" w:pos="927"/>
                <w:tab w:val="right" w:pos="1854"/>
              </w:tabs>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Very High</w:t>
            </w:r>
          </w:p>
        </w:tc>
      </w:tr>
      <w:tr w:rsidR="003D36DA" w:rsidRPr="00E072A5" w:rsidTr="002E29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rFonts w:eastAsia="Times New Roman"/>
                <w:color w:val="000000"/>
              </w:rPr>
            </w:pPr>
            <w:r w:rsidRPr="00C40AC5">
              <w:rPr>
                <w:rFonts w:asciiTheme="minorHAnsi" w:eastAsia="Times New Roman" w:hAnsiTheme="minorHAnsi"/>
                <w:color w:val="000000"/>
              </w:rPr>
              <w:t>21.0</w:t>
            </w:r>
          </w:p>
        </w:tc>
        <w:tc>
          <w:tcPr>
            <w:tcW w:w="1736" w:type="dxa"/>
            <w:noWrap/>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19.1</w:t>
            </w:r>
          </w:p>
        </w:tc>
        <w:tc>
          <w:tcPr>
            <w:tcW w:w="1504" w:type="dxa"/>
            <w:noWrap/>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24.9</w:t>
            </w:r>
          </w:p>
        </w:tc>
        <w:tc>
          <w:tcPr>
            <w:tcW w:w="1800" w:type="dxa"/>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Somehow High</w:t>
            </w:r>
          </w:p>
        </w:tc>
      </w:tr>
      <w:tr w:rsidR="003D36DA" w:rsidRPr="00E072A5" w:rsidTr="002E290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rFonts w:eastAsia="Times New Roman"/>
                <w:color w:val="000000"/>
              </w:rPr>
            </w:pPr>
            <w:r w:rsidRPr="00C40AC5">
              <w:rPr>
                <w:rFonts w:asciiTheme="minorHAnsi" w:eastAsia="Times New Roman" w:hAnsiTheme="minorHAnsi"/>
                <w:color w:val="000000"/>
              </w:rPr>
              <w:t>39.2</w:t>
            </w:r>
          </w:p>
        </w:tc>
        <w:tc>
          <w:tcPr>
            <w:tcW w:w="1736" w:type="dxa"/>
            <w:noWrap/>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49.6</w:t>
            </w:r>
          </w:p>
        </w:tc>
        <w:tc>
          <w:tcPr>
            <w:tcW w:w="1504" w:type="dxa"/>
            <w:noWrap/>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18.6</w:t>
            </w:r>
          </w:p>
        </w:tc>
        <w:tc>
          <w:tcPr>
            <w:tcW w:w="1800" w:type="dxa"/>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Moderate</w:t>
            </w:r>
          </w:p>
        </w:tc>
      </w:tr>
      <w:tr w:rsidR="003D36DA" w:rsidRPr="00E072A5" w:rsidTr="002E2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rFonts w:eastAsia="Times New Roman"/>
                <w:color w:val="000000"/>
              </w:rPr>
            </w:pPr>
            <w:r w:rsidRPr="00C40AC5">
              <w:rPr>
                <w:rFonts w:asciiTheme="minorHAnsi" w:eastAsia="Times New Roman" w:hAnsiTheme="minorHAnsi"/>
                <w:color w:val="000000"/>
              </w:rPr>
              <w:t>7.7</w:t>
            </w:r>
          </w:p>
        </w:tc>
        <w:tc>
          <w:tcPr>
            <w:tcW w:w="1736" w:type="dxa"/>
            <w:noWrap/>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9.4</w:t>
            </w:r>
          </w:p>
        </w:tc>
        <w:tc>
          <w:tcPr>
            <w:tcW w:w="1504" w:type="dxa"/>
            <w:noWrap/>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4.5</w:t>
            </w:r>
          </w:p>
        </w:tc>
        <w:tc>
          <w:tcPr>
            <w:tcW w:w="1800" w:type="dxa"/>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Non-existent</w:t>
            </w:r>
          </w:p>
        </w:tc>
      </w:tr>
      <w:tr w:rsidR="003D36DA" w:rsidRPr="00E072A5" w:rsidTr="002E290A">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rFonts w:eastAsia="Times New Roman"/>
                <w:color w:val="000000"/>
              </w:rPr>
            </w:pPr>
            <w:r w:rsidRPr="00C40AC5">
              <w:rPr>
                <w:rFonts w:asciiTheme="minorHAnsi" w:eastAsia="Times New Roman" w:hAnsiTheme="minorHAnsi"/>
                <w:color w:val="000000"/>
              </w:rPr>
              <w:t>0.5</w:t>
            </w:r>
          </w:p>
        </w:tc>
        <w:tc>
          <w:tcPr>
            <w:tcW w:w="1736" w:type="dxa"/>
            <w:noWrap/>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0.3</w:t>
            </w:r>
          </w:p>
        </w:tc>
        <w:tc>
          <w:tcPr>
            <w:tcW w:w="1504" w:type="dxa"/>
            <w:noWrap/>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0.9</w:t>
            </w:r>
          </w:p>
        </w:tc>
        <w:tc>
          <w:tcPr>
            <w:tcW w:w="1800" w:type="dxa"/>
          </w:tcPr>
          <w:p w:rsidR="003D36DA" w:rsidRPr="00C40AC5" w:rsidRDefault="003D36DA" w:rsidP="00C40AC5">
            <w:pPr>
              <w:spacing w:before="0" w:after="0"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Do not know</w:t>
            </w:r>
          </w:p>
        </w:tc>
      </w:tr>
      <w:tr w:rsidR="003D36DA" w:rsidRPr="00E072A5" w:rsidTr="002E290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70" w:type="dxa"/>
            <w:noWrap/>
          </w:tcPr>
          <w:p w:rsidR="003D36DA" w:rsidRPr="00C40AC5" w:rsidRDefault="003D36DA" w:rsidP="00C40AC5">
            <w:pPr>
              <w:spacing w:before="0" w:after="0" w:line="276" w:lineRule="auto"/>
              <w:jc w:val="both"/>
              <w:rPr>
                <w:rFonts w:eastAsia="Times New Roman"/>
                <w:color w:val="000000"/>
              </w:rPr>
            </w:pPr>
            <w:r w:rsidRPr="00C40AC5">
              <w:rPr>
                <w:rFonts w:asciiTheme="minorHAnsi" w:eastAsia="Times New Roman" w:hAnsiTheme="minorHAnsi"/>
                <w:color w:val="000000"/>
              </w:rPr>
              <w:t>100.0</w:t>
            </w:r>
          </w:p>
        </w:tc>
        <w:tc>
          <w:tcPr>
            <w:tcW w:w="1736" w:type="dxa"/>
            <w:noWrap/>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c>
          <w:tcPr>
            <w:tcW w:w="1504" w:type="dxa"/>
            <w:noWrap/>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c>
          <w:tcPr>
            <w:tcW w:w="1800" w:type="dxa"/>
          </w:tcPr>
          <w:p w:rsidR="003D36DA" w:rsidRPr="00C40AC5" w:rsidRDefault="003D36DA" w:rsidP="00C40AC5">
            <w:pPr>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Bidi"/>
                <w:b/>
                <w:bCs/>
                <w:color w:val="000000"/>
                <w:rtl/>
                <w:lang w:bidi="ar-EG"/>
              </w:rPr>
            </w:pPr>
            <w:r w:rsidRPr="00C40AC5">
              <w:rPr>
                <w:rFonts w:asciiTheme="majorHAnsi" w:eastAsia="Times New Roman" w:hAnsiTheme="majorHAnsi" w:cstheme="majorBidi"/>
                <w:b/>
                <w:bCs/>
                <w:color w:val="000000"/>
                <w:lang w:bidi="ar-EG"/>
              </w:rPr>
              <w:t>Total</w:t>
            </w:r>
            <w:r w:rsidR="00E508F1" w:rsidRPr="00C40AC5">
              <w:rPr>
                <w:rFonts w:asciiTheme="majorHAnsi" w:eastAsia="Times New Roman" w:hAnsiTheme="majorHAnsi" w:cstheme="majorBidi"/>
                <w:b/>
                <w:bCs/>
                <w:color w:val="000000"/>
                <w:lang w:bidi="ar-EG"/>
              </w:rPr>
              <w:t>%</w:t>
            </w:r>
          </w:p>
        </w:tc>
      </w:tr>
    </w:tbl>
    <w:p w:rsidR="00636ACF" w:rsidRPr="00C40AC5" w:rsidRDefault="00636ACF" w:rsidP="00C40AC5">
      <w:pPr>
        <w:spacing w:before="0" w:after="240" w:line="276" w:lineRule="auto"/>
        <w:jc w:val="both"/>
        <w:rPr>
          <w:rFonts w:asciiTheme="majorHAnsi" w:hAnsiTheme="majorHAnsi" w:cstheme="majorBidi"/>
        </w:rPr>
      </w:pPr>
    </w:p>
    <w:p w:rsidR="00636ACF" w:rsidRDefault="00636ACF" w:rsidP="00C40AC5">
      <w:pPr>
        <w:spacing w:before="0" w:after="240" w:line="276" w:lineRule="auto"/>
        <w:jc w:val="both"/>
        <w:rPr>
          <w:rFonts w:asciiTheme="majorHAnsi" w:hAnsiTheme="majorHAnsi" w:cstheme="majorBidi"/>
        </w:rPr>
      </w:pPr>
    </w:p>
    <w:p w:rsidR="001175C1" w:rsidRDefault="001175C1" w:rsidP="00C40AC5">
      <w:pPr>
        <w:spacing w:before="0" w:after="240" w:line="276" w:lineRule="auto"/>
        <w:jc w:val="both"/>
        <w:rPr>
          <w:rFonts w:asciiTheme="majorHAnsi" w:hAnsiTheme="majorHAnsi" w:cstheme="majorBidi"/>
        </w:rPr>
      </w:pPr>
    </w:p>
    <w:p w:rsidR="001175C1" w:rsidRDefault="001175C1" w:rsidP="00C40AC5">
      <w:pPr>
        <w:spacing w:before="0" w:after="240" w:line="276" w:lineRule="auto"/>
        <w:jc w:val="both"/>
        <w:rPr>
          <w:rFonts w:asciiTheme="majorHAnsi" w:hAnsiTheme="majorHAnsi" w:cstheme="majorBidi"/>
        </w:rPr>
      </w:pPr>
    </w:p>
    <w:p w:rsidR="001175C1" w:rsidRDefault="001175C1" w:rsidP="00C40AC5">
      <w:pPr>
        <w:spacing w:before="0" w:after="240" w:line="276" w:lineRule="auto"/>
        <w:jc w:val="both"/>
        <w:rPr>
          <w:rFonts w:asciiTheme="majorHAnsi" w:hAnsiTheme="majorHAnsi" w:cstheme="majorBidi"/>
        </w:rPr>
      </w:pPr>
    </w:p>
    <w:p w:rsidR="001175C1" w:rsidRPr="00C40AC5" w:rsidRDefault="001175C1" w:rsidP="00C40AC5">
      <w:pPr>
        <w:spacing w:before="0" w:after="240" w:line="276" w:lineRule="auto"/>
        <w:jc w:val="both"/>
        <w:rPr>
          <w:rFonts w:asciiTheme="majorHAnsi" w:hAnsiTheme="majorHAnsi" w:cstheme="majorBidi"/>
        </w:rPr>
      </w:pPr>
    </w:p>
    <w:p w:rsidR="00636ACF" w:rsidRPr="00C40AC5" w:rsidRDefault="004605FC"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642" w:name="_Toc422955507"/>
      <w:bookmarkStart w:id="643" w:name="_Toc423033962"/>
      <w:bookmarkStart w:id="644" w:name="_Toc423034127"/>
      <w:bookmarkStart w:id="645" w:name="_Toc423034219"/>
      <w:bookmarkStart w:id="646" w:name="_Toc423034313"/>
      <w:bookmarkStart w:id="647" w:name="_Toc423034405"/>
      <w:bookmarkStart w:id="648" w:name="_Toc423034961"/>
      <w:bookmarkStart w:id="649" w:name="_Toc423037869"/>
      <w:bookmarkStart w:id="650" w:name="_Toc423037963"/>
      <w:bookmarkStart w:id="651" w:name="_Toc423038057"/>
      <w:bookmarkStart w:id="652" w:name="_Toc423038150"/>
      <w:bookmarkStart w:id="653" w:name="_Toc423094902"/>
      <w:bookmarkStart w:id="654" w:name="_Toc423097643"/>
      <w:bookmarkStart w:id="655" w:name="_Toc423111678"/>
      <w:bookmarkStart w:id="656" w:name="_Toc423116705"/>
      <w:bookmarkStart w:id="657" w:name="_Toc423125868"/>
      <w:bookmarkStart w:id="658" w:name="_Toc423126428"/>
      <w:bookmarkStart w:id="659" w:name="_Toc423126988"/>
      <w:bookmarkStart w:id="660" w:name="_Toc423127550"/>
      <w:bookmarkStart w:id="661" w:name="_Toc422955508"/>
      <w:bookmarkStart w:id="662" w:name="_Toc423033963"/>
      <w:bookmarkStart w:id="663" w:name="_Toc423034128"/>
      <w:bookmarkStart w:id="664" w:name="_Toc423034220"/>
      <w:bookmarkStart w:id="665" w:name="_Toc423034314"/>
      <w:bookmarkStart w:id="666" w:name="_Toc423034406"/>
      <w:bookmarkStart w:id="667" w:name="_Toc423034962"/>
      <w:bookmarkStart w:id="668" w:name="_Toc423037870"/>
      <w:bookmarkStart w:id="669" w:name="_Toc423037964"/>
      <w:bookmarkStart w:id="670" w:name="_Toc423038058"/>
      <w:bookmarkStart w:id="671" w:name="_Toc423038151"/>
      <w:bookmarkStart w:id="672" w:name="_Toc423094903"/>
      <w:bookmarkStart w:id="673" w:name="_Toc423097644"/>
      <w:bookmarkStart w:id="674" w:name="_Toc423111679"/>
      <w:bookmarkStart w:id="675" w:name="_Toc423116706"/>
      <w:bookmarkStart w:id="676" w:name="_Toc423125869"/>
      <w:bookmarkStart w:id="677" w:name="_Toc423126429"/>
      <w:bookmarkStart w:id="678" w:name="_Toc423126989"/>
      <w:bookmarkStart w:id="679" w:name="_Toc423127551"/>
      <w:bookmarkStart w:id="680" w:name="_Toc422955509"/>
      <w:bookmarkStart w:id="681" w:name="_Toc423033964"/>
      <w:bookmarkStart w:id="682" w:name="_Toc423034129"/>
      <w:bookmarkStart w:id="683" w:name="_Toc423034221"/>
      <w:bookmarkStart w:id="684" w:name="_Toc423034315"/>
      <w:bookmarkStart w:id="685" w:name="_Toc423034407"/>
      <w:bookmarkStart w:id="686" w:name="_Toc423034963"/>
      <w:bookmarkStart w:id="687" w:name="_Toc423037871"/>
      <w:bookmarkStart w:id="688" w:name="_Toc423037965"/>
      <w:bookmarkStart w:id="689" w:name="_Toc423038059"/>
      <w:bookmarkStart w:id="690" w:name="_Toc423038152"/>
      <w:bookmarkStart w:id="691" w:name="_Toc423094904"/>
      <w:bookmarkStart w:id="692" w:name="_Toc423097645"/>
      <w:bookmarkStart w:id="693" w:name="_Toc423111680"/>
      <w:bookmarkStart w:id="694" w:name="_Toc423116707"/>
      <w:bookmarkStart w:id="695" w:name="_Toc423125870"/>
      <w:bookmarkStart w:id="696" w:name="_Toc423126430"/>
      <w:bookmarkStart w:id="697" w:name="_Toc423126990"/>
      <w:bookmarkStart w:id="698" w:name="_Toc423127552"/>
      <w:bookmarkStart w:id="699" w:name="_Toc419712902"/>
      <w:bookmarkStart w:id="700" w:name="_Toc423127553"/>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C40AC5">
        <w:rPr>
          <w:rFonts w:asciiTheme="minorBidi" w:hAnsiTheme="minorBidi" w:cstheme="minorBidi"/>
          <w:i w:val="0"/>
          <w:iCs/>
          <w:color w:val="0070C0"/>
          <w:sz w:val="24"/>
          <w:szCs w:val="24"/>
        </w:rPr>
        <w:t xml:space="preserve">Percentage of </w:t>
      </w:r>
      <w:r w:rsidR="00DC18DB" w:rsidRPr="00C40AC5">
        <w:rPr>
          <w:rFonts w:asciiTheme="minorBidi" w:hAnsiTheme="minorBidi" w:cstheme="minorBidi"/>
          <w:i w:val="0"/>
          <w:iCs/>
          <w:color w:val="0070C0"/>
          <w:sz w:val="24"/>
          <w:szCs w:val="24"/>
        </w:rPr>
        <w:t>FGM</w:t>
      </w:r>
      <w:r w:rsidR="00636ACF" w:rsidRPr="00C40AC5">
        <w:rPr>
          <w:rFonts w:asciiTheme="minorBidi" w:hAnsiTheme="minorBidi" w:cstheme="minorBidi"/>
          <w:i w:val="0"/>
          <w:iCs/>
          <w:color w:val="0070C0"/>
          <w:sz w:val="24"/>
          <w:szCs w:val="24"/>
        </w:rPr>
        <w:t xml:space="preserve"> </w:t>
      </w:r>
      <w:r w:rsidR="00FD074E">
        <w:rPr>
          <w:rFonts w:asciiTheme="minorBidi" w:hAnsiTheme="minorBidi" w:cstheme="minorBidi"/>
          <w:i w:val="0"/>
          <w:iCs/>
          <w:color w:val="0070C0"/>
          <w:sz w:val="24"/>
          <w:szCs w:val="24"/>
        </w:rPr>
        <w:t xml:space="preserve">Spread </w:t>
      </w:r>
      <w:r w:rsidR="00636ACF" w:rsidRPr="00C40AC5">
        <w:rPr>
          <w:rFonts w:asciiTheme="minorBidi" w:hAnsiTheme="minorBidi" w:cstheme="minorBidi"/>
          <w:i w:val="0"/>
          <w:iCs/>
          <w:color w:val="0070C0"/>
          <w:sz w:val="24"/>
          <w:szCs w:val="24"/>
        </w:rPr>
        <w:t>in surveyed households in governorate</w:t>
      </w:r>
      <w:bookmarkEnd w:id="699"/>
      <w:r w:rsidR="00FD074E">
        <w:rPr>
          <w:rFonts w:asciiTheme="minorBidi" w:hAnsiTheme="minorBidi" w:cstheme="minorBidi"/>
          <w:i w:val="0"/>
          <w:iCs/>
          <w:color w:val="0070C0"/>
          <w:sz w:val="24"/>
          <w:szCs w:val="24"/>
        </w:rPr>
        <w:t>s</w:t>
      </w:r>
      <w:bookmarkEnd w:id="700"/>
    </w:p>
    <w:p w:rsidR="004605FC" w:rsidRPr="00C40AC5" w:rsidRDefault="004605FC"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Lower Egypt governorates are more responsive </w:t>
      </w:r>
      <w:r w:rsidR="002E71D6">
        <w:rPr>
          <w:rFonts w:asciiTheme="minorBidi" w:hAnsiTheme="minorBidi"/>
          <w:b/>
          <w:bCs/>
          <w:color w:val="FF0000"/>
          <w:lang w:bidi="ar-EG"/>
        </w:rPr>
        <w:t xml:space="preserve">to FGM elimination </w:t>
      </w:r>
      <w:r w:rsidRPr="00C40AC5">
        <w:rPr>
          <w:rFonts w:asciiTheme="minorBidi" w:hAnsiTheme="minorBidi"/>
          <w:b/>
          <w:bCs/>
          <w:color w:val="FF0000"/>
          <w:lang w:bidi="ar-EG"/>
        </w:rPr>
        <w:t>than Upper Egypt</w:t>
      </w:r>
      <w:r w:rsidR="002E71D6">
        <w:rPr>
          <w:rFonts w:asciiTheme="minorBidi" w:hAnsiTheme="minorBidi"/>
          <w:b/>
          <w:bCs/>
          <w:color w:val="FF0000"/>
          <w:lang w:bidi="ar-EG"/>
        </w:rPr>
        <w:t>’s</w:t>
      </w:r>
      <w:r w:rsidRPr="00C40AC5">
        <w:rPr>
          <w:rFonts w:asciiTheme="minorBidi" w:hAnsiTheme="minorBidi"/>
          <w:b/>
          <w:bCs/>
          <w:color w:val="FF0000"/>
          <w:lang w:bidi="ar-EG"/>
        </w:rPr>
        <w:t xml:space="preserve"> </w:t>
      </w:r>
    </w:p>
    <w:p w:rsidR="004605FC" w:rsidRPr="00C40AC5" w:rsidRDefault="007F6583" w:rsidP="00C40AC5">
      <w:pPr>
        <w:spacing w:before="0" w:after="240" w:line="276" w:lineRule="auto"/>
        <w:jc w:val="both"/>
        <w:rPr>
          <w:rFonts w:asciiTheme="majorHAnsi" w:hAnsiTheme="majorHAnsi" w:cstheme="majorBidi"/>
          <w:lang w:bidi="ar-EG"/>
        </w:rPr>
      </w:pPr>
      <w:r>
        <w:rPr>
          <w:rFonts w:asciiTheme="majorHAnsi" w:hAnsiTheme="majorHAnsi" w:cstheme="majorBidi"/>
          <w:lang w:bidi="ar-EG"/>
        </w:rPr>
        <w:t>E</w:t>
      </w:r>
      <w:r w:rsidR="004605FC" w:rsidRPr="00C40AC5">
        <w:rPr>
          <w:rFonts w:asciiTheme="majorHAnsi" w:hAnsiTheme="majorHAnsi" w:cstheme="majorBidi"/>
          <w:lang w:bidi="ar-EG"/>
        </w:rPr>
        <w:t>xperimental village</w:t>
      </w:r>
      <w:r>
        <w:rPr>
          <w:rFonts w:asciiTheme="majorHAnsi" w:hAnsiTheme="majorHAnsi" w:cstheme="majorBidi"/>
          <w:lang w:bidi="ar-EG"/>
        </w:rPr>
        <w:t xml:space="preserve"> governorates (</w:t>
      </w:r>
      <w:r w:rsidR="0038295A" w:rsidRPr="00C40AC5">
        <w:rPr>
          <w:rFonts w:asciiTheme="majorHAnsi" w:hAnsiTheme="majorHAnsi" w:cstheme="majorBidi"/>
          <w:lang w:bidi="ar-EG"/>
        </w:rPr>
        <w:t>Table</w:t>
      </w:r>
      <w:r w:rsidR="004605FC" w:rsidRPr="00C40AC5">
        <w:rPr>
          <w:rFonts w:asciiTheme="majorHAnsi" w:hAnsiTheme="majorHAnsi" w:cstheme="majorBidi"/>
          <w:lang w:bidi="ar-EG"/>
        </w:rPr>
        <w:t xml:space="preserve"> 5-2) show the widespread presence of </w:t>
      </w:r>
      <w:r w:rsidR="00DC18DB" w:rsidRPr="00C40AC5">
        <w:rPr>
          <w:rFonts w:asciiTheme="majorHAnsi" w:hAnsiTheme="majorHAnsi" w:cstheme="majorBidi"/>
          <w:lang w:bidi="ar-EG"/>
        </w:rPr>
        <w:t>FGM</w:t>
      </w:r>
      <w:r w:rsidR="004605FC" w:rsidRPr="00C40AC5">
        <w:rPr>
          <w:rFonts w:asciiTheme="majorHAnsi" w:hAnsiTheme="majorHAnsi" w:cstheme="majorBidi"/>
          <w:lang w:bidi="ar-EG"/>
        </w:rPr>
        <w:t xml:space="preserve"> in Upper </w:t>
      </w:r>
      <w:r>
        <w:rPr>
          <w:rFonts w:asciiTheme="majorHAnsi" w:hAnsiTheme="majorHAnsi" w:cstheme="majorBidi"/>
          <w:lang w:bidi="ar-EG"/>
        </w:rPr>
        <w:t xml:space="preserve">and Lower </w:t>
      </w:r>
      <w:r w:rsidR="004605FC" w:rsidRPr="00C40AC5">
        <w:rPr>
          <w:rFonts w:asciiTheme="majorHAnsi" w:hAnsiTheme="majorHAnsi" w:cstheme="majorBidi"/>
          <w:lang w:bidi="ar-EG"/>
        </w:rPr>
        <w:t>Egypt</w:t>
      </w:r>
      <w:r>
        <w:rPr>
          <w:rFonts w:asciiTheme="majorHAnsi" w:hAnsiTheme="majorHAnsi" w:cstheme="majorBidi"/>
          <w:lang w:bidi="ar-EG"/>
        </w:rPr>
        <w:t xml:space="preserve">, </w:t>
      </w:r>
      <w:r w:rsidR="004605FC" w:rsidRPr="00C40AC5">
        <w:rPr>
          <w:rFonts w:asciiTheme="majorHAnsi" w:hAnsiTheme="majorHAnsi" w:cstheme="majorBidi"/>
          <w:lang w:bidi="ar-EG"/>
        </w:rPr>
        <w:t xml:space="preserve">where Qena </w:t>
      </w:r>
      <w:r w:rsidR="00605E16">
        <w:rPr>
          <w:rFonts w:asciiTheme="majorHAnsi" w:hAnsiTheme="majorHAnsi" w:cstheme="majorBidi"/>
          <w:lang w:bidi="ar-EG"/>
        </w:rPr>
        <w:t xml:space="preserve">comes </w:t>
      </w:r>
      <w:r w:rsidR="004605FC" w:rsidRPr="00C40AC5">
        <w:rPr>
          <w:rFonts w:asciiTheme="majorHAnsi" w:hAnsiTheme="majorHAnsi" w:cstheme="majorBidi"/>
          <w:lang w:bidi="ar-EG"/>
        </w:rPr>
        <w:t xml:space="preserve">first. There is </w:t>
      </w:r>
      <w:r w:rsidR="00605E16">
        <w:rPr>
          <w:rFonts w:asciiTheme="majorHAnsi" w:hAnsiTheme="majorHAnsi" w:cstheme="majorBidi"/>
          <w:lang w:bidi="ar-EG"/>
        </w:rPr>
        <w:t xml:space="preserve">though </w:t>
      </w:r>
      <w:r w:rsidR="004605FC" w:rsidRPr="00C40AC5">
        <w:rPr>
          <w:rFonts w:asciiTheme="majorHAnsi" w:hAnsiTheme="majorHAnsi" w:cstheme="majorBidi"/>
          <w:lang w:bidi="ar-EG"/>
        </w:rPr>
        <w:t>a difference between experimental and control villages</w:t>
      </w:r>
      <w:r w:rsidR="00605E16">
        <w:rPr>
          <w:rFonts w:asciiTheme="majorHAnsi" w:hAnsiTheme="majorHAnsi" w:cstheme="majorBidi"/>
          <w:lang w:bidi="ar-EG"/>
        </w:rPr>
        <w:t xml:space="preserve">. </w:t>
      </w:r>
      <w:r w:rsidR="004605FC" w:rsidRPr="00C40AC5">
        <w:rPr>
          <w:rFonts w:asciiTheme="majorHAnsi" w:hAnsiTheme="majorHAnsi" w:cstheme="majorBidi"/>
          <w:lang w:bidi="ar-EG"/>
        </w:rPr>
        <w:t xml:space="preserve">82.5% of respondents in experimental villages </w:t>
      </w:r>
      <w:r w:rsidR="00605E16">
        <w:rPr>
          <w:rFonts w:asciiTheme="majorHAnsi" w:hAnsiTheme="majorHAnsi" w:cstheme="majorBidi"/>
          <w:lang w:bidi="ar-EG"/>
        </w:rPr>
        <w:t xml:space="preserve">compared to </w:t>
      </w:r>
      <w:r w:rsidR="004605FC" w:rsidRPr="00C40AC5">
        <w:rPr>
          <w:rFonts w:asciiTheme="majorHAnsi" w:hAnsiTheme="majorHAnsi" w:cstheme="majorBidi"/>
          <w:lang w:bidi="ar-EG"/>
        </w:rPr>
        <w:t>93% in control villages stated that widespread of</w:t>
      </w:r>
      <w:r w:rsidR="00E508F1" w:rsidRPr="00C40AC5">
        <w:rPr>
          <w:rFonts w:asciiTheme="majorHAnsi" w:hAnsiTheme="majorHAnsi" w:cstheme="majorBidi"/>
          <w:lang w:bidi="ar-EG"/>
        </w:rPr>
        <w:t xml:space="preserve"> </w:t>
      </w:r>
      <w:r w:rsidR="00DC18DB" w:rsidRPr="00C40AC5">
        <w:rPr>
          <w:rFonts w:asciiTheme="majorHAnsi" w:hAnsiTheme="majorHAnsi" w:cstheme="majorBidi"/>
          <w:lang w:bidi="ar-EG"/>
        </w:rPr>
        <w:t>FGM</w:t>
      </w:r>
      <w:r w:rsidR="004605FC" w:rsidRPr="00C40AC5">
        <w:rPr>
          <w:rFonts w:asciiTheme="majorHAnsi" w:hAnsiTheme="majorHAnsi" w:cstheme="majorBidi"/>
          <w:lang w:bidi="ar-EG"/>
        </w:rPr>
        <w:t xml:space="preserve"> is very </w:t>
      </w:r>
      <w:r w:rsidR="00605E16">
        <w:rPr>
          <w:rFonts w:asciiTheme="majorHAnsi" w:hAnsiTheme="majorHAnsi" w:cstheme="majorBidi"/>
          <w:lang w:bidi="ar-EG"/>
        </w:rPr>
        <w:t>large</w:t>
      </w:r>
      <w:r w:rsidR="00605E16" w:rsidRPr="00C40AC5">
        <w:rPr>
          <w:rFonts w:asciiTheme="majorHAnsi" w:hAnsiTheme="majorHAnsi" w:cstheme="majorBidi"/>
          <w:lang w:bidi="ar-EG"/>
        </w:rPr>
        <w:t xml:space="preserve"> </w:t>
      </w:r>
      <w:r w:rsidR="004605FC" w:rsidRPr="00C40AC5">
        <w:rPr>
          <w:rFonts w:asciiTheme="majorHAnsi" w:hAnsiTheme="majorHAnsi" w:cstheme="majorBidi"/>
          <w:lang w:bidi="ar-EG"/>
        </w:rPr>
        <w:t>or large</w:t>
      </w:r>
      <w:r w:rsidR="00605E16">
        <w:rPr>
          <w:rFonts w:asciiTheme="majorHAnsi" w:hAnsiTheme="majorHAnsi" w:cstheme="majorBidi"/>
          <w:lang w:bidi="ar-EG"/>
        </w:rPr>
        <w:t xml:space="preserve"> </w:t>
      </w:r>
      <w:r w:rsidR="00605E16" w:rsidRPr="00CF2AEE">
        <w:rPr>
          <w:rFonts w:asciiTheme="majorHAnsi" w:hAnsiTheme="majorHAnsi" w:cstheme="majorBidi"/>
          <w:lang w:bidi="ar-EG"/>
        </w:rPr>
        <w:t>somehow</w:t>
      </w:r>
      <w:r w:rsidR="004605FC" w:rsidRPr="00C40AC5">
        <w:rPr>
          <w:rFonts w:asciiTheme="majorHAnsi" w:hAnsiTheme="majorHAnsi" w:cstheme="majorBidi"/>
          <w:lang w:bidi="ar-EG"/>
        </w:rPr>
        <w:t>.</w:t>
      </w:r>
    </w:p>
    <w:p w:rsidR="00400268" w:rsidRPr="00C40AC5" w:rsidRDefault="004605FC"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Sohag governorate</w:t>
      </w:r>
      <w:r w:rsidR="00605E16">
        <w:rPr>
          <w:rFonts w:asciiTheme="majorHAnsi" w:hAnsiTheme="majorHAnsi" w:cstheme="majorBidi"/>
          <w:lang w:bidi="ar-EG"/>
        </w:rPr>
        <w:t xml:space="preserve"> comes next with </w:t>
      </w:r>
      <w:r w:rsidRPr="00C40AC5">
        <w:rPr>
          <w:rFonts w:asciiTheme="majorHAnsi" w:hAnsiTheme="majorHAnsi" w:cstheme="majorBidi"/>
          <w:lang w:bidi="ar-EG"/>
        </w:rPr>
        <w:t xml:space="preserve">51% in experimental villages </w:t>
      </w:r>
      <w:r w:rsidR="00605E16">
        <w:rPr>
          <w:rFonts w:asciiTheme="majorHAnsi" w:hAnsiTheme="majorHAnsi" w:cstheme="majorBidi"/>
          <w:lang w:bidi="ar-EG"/>
        </w:rPr>
        <w:t xml:space="preserve">compared to </w:t>
      </w:r>
      <w:r w:rsidRPr="00C40AC5">
        <w:rPr>
          <w:rFonts w:asciiTheme="majorHAnsi" w:hAnsiTheme="majorHAnsi" w:cstheme="majorBidi"/>
          <w:lang w:bidi="ar-EG"/>
        </w:rPr>
        <w:t>90% in control villages</w:t>
      </w:r>
      <w:r w:rsidR="003B65F0" w:rsidRPr="00C40AC5">
        <w:rPr>
          <w:rFonts w:asciiTheme="majorHAnsi" w:hAnsiTheme="majorHAnsi" w:cstheme="majorBidi"/>
          <w:lang w:bidi="ar-EG"/>
        </w:rPr>
        <w:t xml:space="preserve"> report</w:t>
      </w:r>
      <w:r w:rsidR="00605E16">
        <w:rPr>
          <w:rFonts w:asciiTheme="majorHAnsi" w:hAnsiTheme="majorHAnsi" w:cstheme="majorBidi"/>
          <w:lang w:bidi="ar-EG"/>
        </w:rPr>
        <w:t>ing</w:t>
      </w:r>
      <w:r w:rsidRPr="00C40AC5">
        <w:rPr>
          <w:rFonts w:asciiTheme="majorHAnsi" w:hAnsiTheme="majorHAnsi" w:cstheme="majorBidi"/>
          <w:lang w:bidi="ar-EG"/>
        </w:rPr>
        <w:t xml:space="preserve"> that </w:t>
      </w:r>
      <w:r w:rsidR="00DC18DB" w:rsidRPr="00C40AC5">
        <w:rPr>
          <w:rFonts w:asciiTheme="majorHAnsi" w:hAnsiTheme="majorHAnsi" w:cstheme="majorBidi"/>
          <w:lang w:bidi="ar-EG"/>
        </w:rPr>
        <w:t>FGM</w:t>
      </w:r>
      <w:r w:rsidRPr="00C40AC5">
        <w:rPr>
          <w:rFonts w:asciiTheme="majorHAnsi" w:hAnsiTheme="majorHAnsi" w:cstheme="majorBidi"/>
          <w:lang w:bidi="ar-EG"/>
        </w:rPr>
        <w:t xml:space="preserve"> is substantial or </w:t>
      </w:r>
      <w:r w:rsidR="00605E16">
        <w:rPr>
          <w:rFonts w:asciiTheme="majorHAnsi" w:hAnsiTheme="majorHAnsi" w:cstheme="majorBidi"/>
          <w:lang w:bidi="ar-EG"/>
        </w:rPr>
        <w:t xml:space="preserve">at </w:t>
      </w:r>
      <w:r w:rsidRPr="00C40AC5">
        <w:rPr>
          <w:rFonts w:asciiTheme="majorHAnsi" w:hAnsiTheme="majorHAnsi" w:cstheme="majorBidi"/>
          <w:lang w:bidi="ar-EG"/>
        </w:rPr>
        <w:t xml:space="preserve">a large </w:t>
      </w:r>
      <w:r w:rsidR="00605E16">
        <w:rPr>
          <w:rFonts w:asciiTheme="majorHAnsi" w:hAnsiTheme="majorHAnsi" w:cstheme="majorBidi"/>
          <w:lang w:bidi="ar-EG"/>
        </w:rPr>
        <w:t xml:space="preserve">scale at </w:t>
      </w:r>
      <w:r w:rsidR="003B65F0" w:rsidRPr="00C40AC5">
        <w:rPr>
          <w:rFonts w:asciiTheme="majorHAnsi" w:hAnsiTheme="majorHAnsi" w:cstheme="majorBidi"/>
          <w:lang w:bidi="ar-EG"/>
        </w:rPr>
        <w:t>present</w:t>
      </w:r>
      <w:r w:rsidRPr="00C40AC5">
        <w:rPr>
          <w:rFonts w:asciiTheme="majorHAnsi" w:hAnsiTheme="majorHAnsi" w:cstheme="majorBidi"/>
          <w:lang w:bidi="ar-EG"/>
        </w:rPr>
        <w:t>, while the governorate of Aswan recorded progress in the beginning of the reluctance of some families</w:t>
      </w:r>
      <w:r w:rsidR="00082587" w:rsidRPr="00C40AC5">
        <w:rPr>
          <w:rFonts w:asciiTheme="majorHAnsi" w:hAnsiTheme="majorHAnsi" w:cstheme="majorBidi"/>
          <w:lang w:bidi="ar-EG"/>
        </w:rPr>
        <w:t>.</w:t>
      </w:r>
      <w:r w:rsidRPr="00C40AC5">
        <w:rPr>
          <w:rFonts w:asciiTheme="majorHAnsi" w:hAnsiTheme="majorHAnsi" w:cstheme="majorBidi"/>
          <w:lang w:bidi="ar-EG"/>
        </w:rPr>
        <w:t xml:space="preserve"> 21.4</w:t>
      </w:r>
      <w:r w:rsidR="00082587" w:rsidRPr="00C40AC5">
        <w:rPr>
          <w:rFonts w:asciiTheme="majorHAnsi" w:hAnsiTheme="majorHAnsi" w:cstheme="majorBidi"/>
          <w:lang w:bidi="ar-EG"/>
        </w:rPr>
        <w:t>%</w:t>
      </w:r>
      <w:r w:rsidRPr="00C40AC5">
        <w:rPr>
          <w:rFonts w:asciiTheme="majorHAnsi" w:hAnsiTheme="majorHAnsi" w:cstheme="majorBidi"/>
          <w:lang w:bidi="ar-EG"/>
        </w:rPr>
        <w:t xml:space="preserve"> of </w:t>
      </w:r>
      <w:r w:rsidR="00082587" w:rsidRPr="00C40AC5">
        <w:rPr>
          <w:rFonts w:asciiTheme="majorHAnsi" w:hAnsiTheme="majorHAnsi" w:cstheme="majorBidi"/>
          <w:lang w:bidi="ar-EG"/>
        </w:rPr>
        <w:t>respondents in e</w:t>
      </w:r>
      <w:r w:rsidRPr="00C40AC5">
        <w:rPr>
          <w:rFonts w:asciiTheme="majorHAnsi" w:hAnsiTheme="majorHAnsi" w:cstheme="majorBidi"/>
          <w:lang w:bidi="ar-EG"/>
        </w:rPr>
        <w:t xml:space="preserve">xperimental </w:t>
      </w:r>
      <w:r w:rsidR="00082587" w:rsidRPr="00C40AC5">
        <w:rPr>
          <w:rFonts w:asciiTheme="majorHAnsi" w:hAnsiTheme="majorHAnsi" w:cstheme="majorBidi"/>
          <w:lang w:bidi="ar-EG"/>
        </w:rPr>
        <w:t xml:space="preserve">villages stated </w:t>
      </w:r>
      <w:r w:rsidRPr="00C40AC5">
        <w:rPr>
          <w:rFonts w:asciiTheme="majorHAnsi" w:hAnsiTheme="majorHAnsi" w:cstheme="majorBidi"/>
          <w:lang w:bidi="ar-EG"/>
        </w:rPr>
        <w:t xml:space="preserve">that </w:t>
      </w:r>
      <w:r w:rsidR="00082587" w:rsidRPr="00C40AC5">
        <w:rPr>
          <w:rFonts w:asciiTheme="majorHAnsi" w:hAnsiTheme="majorHAnsi" w:cstheme="majorBidi"/>
          <w:lang w:bidi="ar-EG"/>
        </w:rPr>
        <w:t>the practice</w:t>
      </w:r>
      <w:r w:rsidRPr="00C40AC5">
        <w:rPr>
          <w:rFonts w:asciiTheme="majorHAnsi" w:hAnsiTheme="majorHAnsi" w:cstheme="majorBidi"/>
          <w:lang w:bidi="ar-EG"/>
        </w:rPr>
        <w:t xml:space="preserve"> is widespread significantly compared to 97% in </w:t>
      </w:r>
      <w:r w:rsidR="00082587" w:rsidRPr="00C40AC5">
        <w:rPr>
          <w:rFonts w:asciiTheme="majorHAnsi" w:hAnsiTheme="majorHAnsi" w:cstheme="majorBidi"/>
          <w:lang w:bidi="ar-EG"/>
        </w:rPr>
        <w:t>control</w:t>
      </w:r>
      <w:r w:rsidRPr="00C40AC5">
        <w:rPr>
          <w:rFonts w:asciiTheme="majorHAnsi" w:hAnsiTheme="majorHAnsi" w:cstheme="majorBidi"/>
          <w:lang w:bidi="ar-EG"/>
        </w:rPr>
        <w:t xml:space="preserve"> villages</w:t>
      </w:r>
      <w:r w:rsidR="00082587" w:rsidRPr="00C40AC5">
        <w:rPr>
          <w:rFonts w:asciiTheme="majorHAnsi" w:hAnsiTheme="majorHAnsi" w:cstheme="majorBidi"/>
          <w:lang w:bidi="ar-EG"/>
        </w:rPr>
        <w:t xml:space="preserve">. </w:t>
      </w:r>
      <w:r w:rsidRPr="00C40AC5">
        <w:rPr>
          <w:rFonts w:asciiTheme="majorHAnsi" w:hAnsiTheme="majorHAnsi" w:cstheme="majorBidi"/>
          <w:lang w:bidi="ar-EG"/>
        </w:rPr>
        <w:t xml:space="preserve">75.2% </w:t>
      </w:r>
      <w:r w:rsidR="00082587" w:rsidRPr="00C40AC5">
        <w:rPr>
          <w:rFonts w:asciiTheme="majorHAnsi" w:hAnsiTheme="majorHAnsi" w:cstheme="majorBidi"/>
          <w:lang w:bidi="ar-EG"/>
        </w:rPr>
        <w:t>of</w:t>
      </w:r>
      <w:r w:rsidRPr="00C40AC5">
        <w:rPr>
          <w:rFonts w:asciiTheme="majorHAnsi" w:hAnsiTheme="majorHAnsi" w:cstheme="majorBidi"/>
          <w:lang w:bidi="ar-EG"/>
        </w:rPr>
        <w:t xml:space="preserve"> experimental villages reported </w:t>
      </w:r>
      <w:r w:rsidR="00082587" w:rsidRPr="00C40AC5">
        <w:rPr>
          <w:rFonts w:asciiTheme="majorHAnsi" w:hAnsiTheme="majorHAnsi" w:cstheme="majorBidi"/>
          <w:lang w:bidi="ar-EG"/>
        </w:rPr>
        <w:t>the practice</w:t>
      </w:r>
      <w:r w:rsidRPr="00C40AC5">
        <w:rPr>
          <w:rFonts w:asciiTheme="majorHAnsi" w:hAnsiTheme="majorHAnsi" w:cstheme="majorBidi"/>
          <w:lang w:bidi="ar-EG"/>
        </w:rPr>
        <w:t xml:space="preserve"> is moderately </w:t>
      </w:r>
      <w:r w:rsidR="00C36550" w:rsidRPr="00C40AC5">
        <w:rPr>
          <w:rFonts w:asciiTheme="majorHAnsi" w:hAnsiTheme="majorHAnsi" w:cstheme="majorBidi"/>
          <w:lang w:bidi="ar-EG"/>
        </w:rPr>
        <w:t xml:space="preserve">spread </w:t>
      </w:r>
      <w:r w:rsidRPr="00C40AC5">
        <w:rPr>
          <w:rFonts w:asciiTheme="majorHAnsi" w:hAnsiTheme="majorHAnsi" w:cstheme="majorBidi"/>
          <w:lang w:bidi="ar-EG"/>
        </w:rPr>
        <w:t xml:space="preserve">and </w:t>
      </w:r>
      <w:r w:rsidR="00605E16">
        <w:rPr>
          <w:rFonts w:asciiTheme="majorHAnsi" w:hAnsiTheme="majorHAnsi" w:cstheme="majorBidi"/>
          <w:lang w:bidi="ar-EG"/>
        </w:rPr>
        <w:t xml:space="preserve">confirmed </w:t>
      </w:r>
      <w:r w:rsidRPr="00C40AC5">
        <w:rPr>
          <w:rFonts w:asciiTheme="majorHAnsi" w:hAnsiTheme="majorHAnsi" w:cstheme="majorBidi"/>
          <w:lang w:bidi="ar-EG"/>
        </w:rPr>
        <w:t xml:space="preserve">that there are many families now </w:t>
      </w:r>
      <w:r w:rsidR="00605E16">
        <w:rPr>
          <w:rFonts w:asciiTheme="majorHAnsi" w:hAnsiTheme="majorHAnsi" w:cstheme="majorBidi"/>
          <w:lang w:bidi="ar-EG"/>
        </w:rPr>
        <w:t xml:space="preserve">who </w:t>
      </w:r>
      <w:r w:rsidRPr="00C40AC5">
        <w:rPr>
          <w:rFonts w:asciiTheme="majorHAnsi" w:hAnsiTheme="majorHAnsi" w:cstheme="majorBidi"/>
          <w:lang w:bidi="ar-EG"/>
        </w:rPr>
        <w:t xml:space="preserve">feel </w:t>
      </w:r>
      <w:r w:rsidR="00C36550" w:rsidRPr="00C40AC5">
        <w:rPr>
          <w:rFonts w:asciiTheme="majorHAnsi" w:hAnsiTheme="majorHAnsi" w:cstheme="majorBidi"/>
          <w:lang w:bidi="ar-EG"/>
        </w:rPr>
        <w:t>hesitant to</w:t>
      </w:r>
      <w:r w:rsidR="00605E16">
        <w:rPr>
          <w:rFonts w:asciiTheme="majorHAnsi" w:hAnsiTheme="majorHAnsi" w:cstheme="majorBidi"/>
          <w:lang w:bidi="ar-EG"/>
        </w:rPr>
        <w:t>wards</w:t>
      </w:r>
      <w:r w:rsidR="00C36550" w:rsidRPr="00C40AC5">
        <w:rPr>
          <w:rFonts w:asciiTheme="majorHAnsi" w:hAnsiTheme="majorHAnsi" w:cstheme="majorBidi"/>
          <w:lang w:bidi="ar-EG"/>
        </w:rPr>
        <w:t xml:space="preserve"> conduct</w:t>
      </w:r>
      <w:r w:rsidR="00605E16">
        <w:rPr>
          <w:rFonts w:asciiTheme="majorHAnsi" w:hAnsiTheme="majorHAnsi" w:cstheme="majorBidi"/>
          <w:lang w:bidi="ar-EG"/>
        </w:rPr>
        <w:t>ing</w:t>
      </w:r>
      <w:r w:rsidR="00C36550" w:rsidRPr="00C40AC5">
        <w:rPr>
          <w:rFonts w:asciiTheme="majorHAnsi" w:hAnsiTheme="majorHAnsi" w:cstheme="majorBidi"/>
          <w:lang w:bidi="ar-EG"/>
        </w:rPr>
        <w:t xml:space="preserve"> </w:t>
      </w:r>
      <w:r w:rsidR="00605E16">
        <w:rPr>
          <w:rFonts w:asciiTheme="majorHAnsi" w:hAnsiTheme="majorHAnsi" w:cstheme="majorBidi"/>
          <w:lang w:bidi="ar-EG"/>
        </w:rPr>
        <w:t xml:space="preserve">FGM </w:t>
      </w:r>
      <w:r w:rsidR="00C36550" w:rsidRPr="00C40AC5">
        <w:rPr>
          <w:rFonts w:asciiTheme="majorHAnsi" w:hAnsiTheme="majorHAnsi" w:cstheme="majorBidi"/>
          <w:lang w:bidi="ar-EG"/>
        </w:rPr>
        <w:t>practice on</w:t>
      </w:r>
      <w:r w:rsidR="00400268" w:rsidRPr="00C40AC5">
        <w:rPr>
          <w:rFonts w:asciiTheme="majorHAnsi" w:hAnsiTheme="majorHAnsi" w:cstheme="majorBidi"/>
          <w:lang w:bidi="ar-EG"/>
        </w:rPr>
        <w:t xml:space="preserve"> for their daughters. This</w:t>
      </w:r>
      <w:r w:rsidRPr="00C40AC5">
        <w:rPr>
          <w:rFonts w:asciiTheme="majorHAnsi" w:hAnsiTheme="majorHAnsi" w:cstheme="majorBidi"/>
          <w:lang w:bidi="ar-EG"/>
        </w:rPr>
        <w:t xml:space="preserve"> </w:t>
      </w:r>
      <w:r w:rsidR="00400268" w:rsidRPr="00C40AC5">
        <w:rPr>
          <w:rFonts w:asciiTheme="majorHAnsi" w:hAnsiTheme="majorHAnsi" w:cstheme="majorBidi"/>
          <w:lang w:bidi="ar-EG"/>
        </w:rPr>
        <w:t>is an opportunity for</w:t>
      </w:r>
      <w:r w:rsidRPr="00C40AC5">
        <w:rPr>
          <w:rFonts w:asciiTheme="majorHAnsi" w:hAnsiTheme="majorHAnsi" w:cstheme="majorBidi"/>
          <w:lang w:bidi="ar-EG"/>
        </w:rPr>
        <w:t xml:space="preserve"> the </w:t>
      </w:r>
      <w:r w:rsidR="00605E16">
        <w:rPr>
          <w:rFonts w:asciiTheme="majorHAnsi" w:hAnsiTheme="majorHAnsi" w:cstheme="majorBidi"/>
          <w:lang w:bidi="ar-EG"/>
        </w:rPr>
        <w:t>N</w:t>
      </w:r>
      <w:r w:rsidR="00605E16" w:rsidRPr="00C40AC5">
        <w:rPr>
          <w:rFonts w:asciiTheme="majorHAnsi" w:hAnsiTheme="majorHAnsi" w:cstheme="majorBidi"/>
          <w:lang w:bidi="ar-EG"/>
        </w:rPr>
        <w:t xml:space="preserve">ational </w:t>
      </w:r>
      <w:r w:rsidR="00605E16">
        <w:rPr>
          <w:rFonts w:asciiTheme="majorHAnsi" w:hAnsiTheme="majorHAnsi" w:cstheme="majorBidi"/>
          <w:lang w:bidi="ar-EG"/>
        </w:rPr>
        <w:t>P</w:t>
      </w:r>
      <w:r w:rsidR="00605E16" w:rsidRPr="00C40AC5">
        <w:rPr>
          <w:rFonts w:asciiTheme="majorHAnsi" w:hAnsiTheme="majorHAnsi" w:cstheme="majorBidi"/>
          <w:lang w:bidi="ar-EG"/>
        </w:rPr>
        <w:t xml:space="preserve">rogram </w:t>
      </w:r>
      <w:r w:rsidR="00605E16">
        <w:rPr>
          <w:rFonts w:asciiTheme="majorHAnsi" w:hAnsiTheme="majorHAnsi" w:cstheme="majorBidi"/>
          <w:lang w:bidi="ar-EG"/>
        </w:rPr>
        <w:t xml:space="preserve">for posing </w:t>
      </w:r>
      <w:r w:rsidRPr="00C40AC5">
        <w:rPr>
          <w:rFonts w:asciiTheme="majorHAnsi" w:hAnsiTheme="majorHAnsi" w:cstheme="majorBidi"/>
          <w:lang w:bidi="ar-EG"/>
        </w:rPr>
        <w:t>positive</w:t>
      </w:r>
      <w:r w:rsidR="00400268" w:rsidRPr="00C40AC5">
        <w:rPr>
          <w:rFonts w:asciiTheme="majorHAnsi" w:hAnsiTheme="majorHAnsi" w:cstheme="majorBidi"/>
          <w:lang w:bidi="ar-EG"/>
        </w:rPr>
        <w:t xml:space="preserve"> pressure</w:t>
      </w:r>
      <w:r w:rsidRPr="00C40AC5">
        <w:rPr>
          <w:rFonts w:asciiTheme="majorHAnsi" w:hAnsiTheme="majorHAnsi" w:cstheme="majorBidi"/>
          <w:lang w:bidi="ar-EG"/>
        </w:rPr>
        <w:t xml:space="preserve"> </w:t>
      </w:r>
      <w:r w:rsidR="00605E16">
        <w:rPr>
          <w:rFonts w:asciiTheme="majorHAnsi" w:hAnsiTheme="majorHAnsi" w:cstheme="majorBidi"/>
          <w:lang w:bidi="ar-EG"/>
        </w:rPr>
        <w:t xml:space="preserve">on </w:t>
      </w:r>
      <w:r w:rsidRPr="00C40AC5">
        <w:rPr>
          <w:rFonts w:asciiTheme="majorHAnsi" w:hAnsiTheme="majorHAnsi" w:cstheme="majorBidi"/>
          <w:lang w:bidi="ar-EG"/>
        </w:rPr>
        <w:t>families and intensify</w:t>
      </w:r>
      <w:r w:rsidR="00605E16">
        <w:rPr>
          <w:rFonts w:asciiTheme="majorHAnsi" w:hAnsiTheme="majorHAnsi" w:cstheme="majorBidi"/>
          <w:lang w:bidi="ar-EG"/>
        </w:rPr>
        <w:t>ing</w:t>
      </w:r>
      <w:r w:rsidRPr="00C40AC5">
        <w:rPr>
          <w:rFonts w:asciiTheme="majorHAnsi" w:hAnsiTheme="majorHAnsi" w:cstheme="majorBidi"/>
          <w:lang w:bidi="ar-EG"/>
        </w:rPr>
        <w:t xml:space="preserve"> awareness campaigns with community leaders and </w:t>
      </w:r>
      <w:r w:rsidR="00400268" w:rsidRPr="00C40AC5">
        <w:rPr>
          <w:rFonts w:asciiTheme="majorHAnsi" w:hAnsiTheme="majorHAnsi" w:cstheme="majorBidi"/>
          <w:lang w:bidi="ar-EG"/>
        </w:rPr>
        <w:t>other influential figures</w:t>
      </w:r>
      <w:r w:rsidRPr="00C40AC5">
        <w:rPr>
          <w:rFonts w:asciiTheme="majorHAnsi" w:hAnsiTheme="majorHAnsi" w:cstheme="majorBidi"/>
          <w:lang w:bidi="ar-EG"/>
        </w:rPr>
        <w:t xml:space="preserve">. </w:t>
      </w:r>
      <w:r w:rsidR="00605E16" w:rsidRPr="00C40AC5">
        <w:rPr>
          <w:rFonts w:asciiTheme="majorHAnsi" w:hAnsiTheme="majorHAnsi" w:cstheme="majorBidi"/>
          <w:lang w:bidi="ar-EG"/>
        </w:rPr>
        <w:t>Min</w:t>
      </w:r>
      <w:r w:rsidR="00605E16">
        <w:rPr>
          <w:rFonts w:asciiTheme="majorHAnsi" w:hAnsiTheme="majorHAnsi" w:cstheme="majorBidi"/>
          <w:lang w:bidi="ar-EG"/>
        </w:rPr>
        <w:t>i</w:t>
      </w:r>
      <w:r w:rsidR="00605E16" w:rsidRPr="00C40AC5">
        <w:rPr>
          <w:rFonts w:asciiTheme="majorHAnsi" w:hAnsiTheme="majorHAnsi" w:cstheme="majorBidi"/>
          <w:lang w:bidi="ar-EG"/>
        </w:rPr>
        <w:t xml:space="preserve">a </w:t>
      </w:r>
      <w:r w:rsidR="00400268" w:rsidRPr="00C40AC5">
        <w:rPr>
          <w:rFonts w:asciiTheme="majorHAnsi" w:hAnsiTheme="majorHAnsi" w:cstheme="majorBidi"/>
          <w:lang w:bidi="ar-EG"/>
        </w:rPr>
        <w:t xml:space="preserve">governorate is similar to Aswan in the spread of the practice rates, </w:t>
      </w:r>
      <w:r w:rsidRPr="00C40AC5">
        <w:rPr>
          <w:rFonts w:asciiTheme="majorHAnsi" w:hAnsiTheme="majorHAnsi" w:cstheme="majorBidi"/>
          <w:lang w:bidi="ar-EG"/>
        </w:rPr>
        <w:t>where 47.4% of experimental village</w:t>
      </w:r>
      <w:r w:rsidR="00A5661D">
        <w:rPr>
          <w:rFonts w:asciiTheme="majorHAnsi" w:hAnsiTheme="majorHAnsi" w:cstheme="majorBidi"/>
          <w:lang w:bidi="ar-EG"/>
        </w:rPr>
        <w:t xml:space="preserve"> households</w:t>
      </w:r>
      <w:r w:rsidR="00400268" w:rsidRPr="00C40AC5">
        <w:rPr>
          <w:rFonts w:asciiTheme="majorHAnsi" w:hAnsiTheme="majorHAnsi" w:cstheme="majorBidi"/>
          <w:lang w:bidi="ar-EG"/>
        </w:rPr>
        <w:t xml:space="preserve"> declare</w:t>
      </w:r>
      <w:r w:rsidRPr="00C40AC5">
        <w:rPr>
          <w:rFonts w:asciiTheme="majorHAnsi" w:hAnsiTheme="majorHAnsi" w:cstheme="majorBidi"/>
          <w:lang w:bidi="ar-EG"/>
        </w:rPr>
        <w:t xml:space="preserve"> it is </w:t>
      </w:r>
      <w:r w:rsidR="00A5661D">
        <w:rPr>
          <w:rFonts w:asciiTheme="majorHAnsi" w:hAnsiTheme="majorHAnsi" w:cstheme="majorBidi"/>
          <w:lang w:bidi="ar-EG"/>
        </w:rPr>
        <w:t xml:space="preserve">outstandingly </w:t>
      </w:r>
      <w:r w:rsidR="00400268" w:rsidRPr="00C40AC5">
        <w:rPr>
          <w:rFonts w:asciiTheme="majorHAnsi" w:hAnsiTheme="majorHAnsi" w:cstheme="majorBidi"/>
          <w:lang w:bidi="ar-EG"/>
        </w:rPr>
        <w:t>spread</w:t>
      </w:r>
      <w:r w:rsidRPr="00C40AC5">
        <w:rPr>
          <w:rFonts w:asciiTheme="majorHAnsi" w:hAnsiTheme="majorHAnsi" w:cstheme="majorBidi"/>
          <w:lang w:bidi="ar-EG"/>
        </w:rPr>
        <w:t xml:space="preserve"> </w:t>
      </w:r>
      <w:r w:rsidR="00A5661D">
        <w:rPr>
          <w:rFonts w:asciiTheme="majorHAnsi" w:hAnsiTheme="majorHAnsi" w:cstheme="majorBidi"/>
          <w:lang w:bidi="ar-EG"/>
        </w:rPr>
        <w:t xml:space="preserve">compared to </w:t>
      </w:r>
      <w:r w:rsidRPr="00C40AC5">
        <w:rPr>
          <w:rFonts w:asciiTheme="majorHAnsi" w:hAnsiTheme="majorHAnsi" w:cstheme="majorBidi"/>
          <w:lang w:bidi="ar-EG"/>
        </w:rPr>
        <w:t xml:space="preserve">70% in control villages. </w:t>
      </w:r>
      <w:r w:rsidR="00400268" w:rsidRPr="00C40AC5">
        <w:rPr>
          <w:rFonts w:asciiTheme="majorHAnsi" w:hAnsiTheme="majorHAnsi" w:cstheme="majorBidi"/>
          <w:lang w:bidi="ar-EG"/>
        </w:rPr>
        <w:t>The rates in Beni Suef and</w:t>
      </w:r>
      <w:r w:rsidRPr="00C40AC5">
        <w:rPr>
          <w:rFonts w:asciiTheme="majorHAnsi" w:hAnsiTheme="majorHAnsi" w:cstheme="majorBidi"/>
          <w:lang w:bidi="ar-EG"/>
        </w:rPr>
        <w:t xml:space="preserve"> Assiut</w:t>
      </w:r>
      <w:r w:rsidR="00400268" w:rsidRPr="00C40AC5">
        <w:rPr>
          <w:rFonts w:asciiTheme="majorHAnsi" w:hAnsiTheme="majorHAnsi" w:cstheme="majorBidi"/>
          <w:lang w:bidi="ar-EG"/>
        </w:rPr>
        <w:t xml:space="preserve"> </w:t>
      </w:r>
      <w:r w:rsidR="00400268" w:rsidRPr="00C40AC5">
        <w:rPr>
          <w:rFonts w:asciiTheme="majorHAnsi" w:hAnsiTheme="majorHAnsi" w:cstheme="majorBidi"/>
          <w:lang w:bidi="ar-EG"/>
        </w:rPr>
        <w:lastRenderedPageBreak/>
        <w:t>are</w:t>
      </w:r>
      <w:r w:rsidRPr="00C40AC5">
        <w:rPr>
          <w:rFonts w:asciiTheme="majorHAnsi" w:hAnsiTheme="majorHAnsi" w:cstheme="majorBidi"/>
          <w:lang w:bidi="ar-EG"/>
        </w:rPr>
        <w:t xml:space="preserve"> relatively better than </w:t>
      </w:r>
      <w:r w:rsidR="00A5661D">
        <w:rPr>
          <w:rFonts w:asciiTheme="majorHAnsi" w:hAnsiTheme="majorHAnsi" w:cstheme="majorBidi"/>
          <w:lang w:bidi="ar-EG"/>
        </w:rPr>
        <w:t xml:space="preserve">in </w:t>
      </w:r>
      <w:r w:rsidR="00400268" w:rsidRPr="00C40AC5">
        <w:rPr>
          <w:rFonts w:asciiTheme="majorHAnsi" w:hAnsiTheme="majorHAnsi" w:cstheme="majorBidi"/>
          <w:lang w:bidi="ar-EG"/>
        </w:rPr>
        <w:t>Upper Egypt</w:t>
      </w:r>
      <w:r w:rsidR="00A5661D">
        <w:rPr>
          <w:rFonts w:asciiTheme="majorHAnsi" w:hAnsiTheme="majorHAnsi" w:cstheme="majorBidi"/>
          <w:lang w:bidi="ar-EG"/>
        </w:rPr>
        <w:t>, where</w:t>
      </w:r>
      <w:r w:rsidR="00400268" w:rsidRPr="00C40AC5">
        <w:rPr>
          <w:rFonts w:asciiTheme="majorHAnsi" w:hAnsiTheme="majorHAnsi" w:cstheme="majorBidi"/>
          <w:lang w:bidi="ar-EG"/>
        </w:rPr>
        <w:t xml:space="preserve"> 11.5</w:t>
      </w:r>
      <w:r w:rsidR="00A5661D">
        <w:rPr>
          <w:rFonts w:asciiTheme="majorHAnsi" w:hAnsiTheme="majorHAnsi" w:cstheme="majorBidi"/>
          <w:lang w:bidi="ar-EG"/>
        </w:rPr>
        <w:t>%</w:t>
      </w:r>
      <w:r w:rsidR="00400268" w:rsidRPr="00C40AC5">
        <w:rPr>
          <w:rFonts w:asciiTheme="majorHAnsi" w:hAnsiTheme="majorHAnsi" w:cstheme="majorBidi"/>
          <w:lang w:bidi="ar-EG"/>
        </w:rPr>
        <w:t xml:space="preserve"> and 8.2</w:t>
      </w:r>
      <w:r w:rsidR="00A5661D">
        <w:rPr>
          <w:rFonts w:asciiTheme="majorHAnsi" w:hAnsiTheme="majorHAnsi" w:cstheme="majorBidi"/>
          <w:lang w:bidi="ar-EG"/>
        </w:rPr>
        <w:t>%</w:t>
      </w:r>
      <w:r w:rsidR="00400268" w:rsidRPr="00C40AC5">
        <w:rPr>
          <w:rFonts w:asciiTheme="majorHAnsi" w:hAnsiTheme="majorHAnsi" w:cstheme="majorBidi"/>
          <w:lang w:bidi="ar-EG"/>
        </w:rPr>
        <w:t xml:space="preserve"> percent respectively reported that </w:t>
      </w:r>
      <w:r w:rsidR="00DC18DB" w:rsidRPr="00C40AC5">
        <w:rPr>
          <w:rFonts w:asciiTheme="majorHAnsi" w:hAnsiTheme="majorHAnsi" w:cstheme="majorBidi"/>
          <w:lang w:bidi="ar-EG"/>
        </w:rPr>
        <w:t>FGM</w:t>
      </w:r>
      <w:r w:rsidR="00400268" w:rsidRPr="00C40AC5">
        <w:rPr>
          <w:rFonts w:asciiTheme="majorHAnsi" w:hAnsiTheme="majorHAnsi" w:cstheme="majorBidi"/>
          <w:lang w:bidi="ar-EG"/>
        </w:rPr>
        <w:t xml:space="preserve"> rates have significantly dropped to the </w:t>
      </w:r>
      <w:r w:rsidR="00A5661D">
        <w:rPr>
          <w:rFonts w:asciiTheme="majorHAnsi" w:hAnsiTheme="majorHAnsi" w:cstheme="majorBidi"/>
          <w:lang w:bidi="ar-EG"/>
        </w:rPr>
        <w:t xml:space="preserve">extent </w:t>
      </w:r>
      <w:r w:rsidR="00400268" w:rsidRPr="00C40AC5">
        <w:rPr>
          <w:rFonts w:asciiTheme="majorHAnsi" w:hAnsiTheme="majorHAnsi" w:cstheme="majorBidi"/>
          <w:lang w:bidi="ar-EG"/>
        </w:rPr>
        <w:t xml:space="preserve">that many families have completely abandoned </w:t>
      </w:r>
      <w:r w:rsidR="00A5661D">
        <w:rPr>
          <w:rFonts w:asciiTheme="majorHAnsi" w:hAnsiTheme="majorHAnsi" w:cstheme="majorBidi"/>
          <w:lang w:bidi="ar-EG"/>
        </w:rPr>
        <w:t>it</w:t>
      </w:r>
      <w:r w:rsidR="00400268" w:rsidRPr="00C40AC5">
        <w:rPr>
          <w:rFonts w:asciiTheme="majorHAnsi" w:hAnsiTheme="majorHAnsi" w:cstheme="majorBidi"/>
          <w:lang w:bidi="ar-EG"/>
        </w:rPr>
        <w:t>.</w:t>
      </w:r>
    </w:p>
    <w:p w:rsidR="004605FC" w:rsidRDefault="00400268"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As for Lower Egypt governorates, Port Said </w:t>
      </w:r>
      <w:r w:rsidR="00053582">
        <w:rPr>
          <w:rFonts w:asciiTheme="majorHAnsi" w:hAnsiTheme="majorHAnsi" w:cstheme="majorBidi"/>
          <w:lang w:bidi="ar-EG"/>
        </w:rPr>
        <w:t xml:space="preserve">comes on top </w:t>
      </w:r>
      <w:r w:rsidRPr="00C40AC5">
        <w:rPr>
          <w:rFonts w:asciiTheme="majorHAnsi" w:hAnsiTheme="majorHAnsi" w:cstheme="majorBidi"/>
          <w:lang w:bidi="ar-EG"/>
        </w:rPr>
        <w:t xml:space="preserve">in </w:t>
      </w:r>
      <w:r w:rsidR="00053582">
        <w:rPr>
          <w:rFonts w:asciiTheme="majorHAnsi" w:hAnsiTheme="majorHAnsi" w:cstheme="majorBidi"/>
          <w:lang w:bidi="ar-EG"/>
        </w:rPr>
        <w:t xml:space="preserve">FGM </w:t>
      </w:r>
      <w:r w:rsidRPr="00C40AC5">
        <w:rPr>
          <w:rFonts w:asciiTheme="majorHAnsi" w:hAnsiTheme="majorHAnsi" w:cstheme="majorBidi"/>
          <w:lang w:bidi="ar-EG"/>
        </w:rPr>
        <w:t xml:space="preserve">practice </w:t>
      </w:r>
      <w:r w:rsidR="00053582">
        <w:rPr>
          <w:rFonts w:asciiTheme="majorHAnsi" w:hAnsiTheme="majorHAnsi" w:cstheme="majorBidi"/>
          <w:lang w:bidi="ar-EG"/>
        </w:rPr>
        <w:t xml:space="preserve">spread, </w:t>
      </w:r>
      <w:r w:rsidRPr="00C40AC5">
        <w:rPr>
          <w:rFonts w:asciiTheme="majorHAnsi" w:hAnsiTheme="majorHAnsi" w:cstheme="majorBidi"/>
          <w:lang w:bidi="ar-EG"/>
        </w:rPr>
        <w:t>followed by Gharbeya</w:t>
      </w:r>
      <w:r w:rsidR="00053582">
        <w:rPr>
          <w:rFonts w:asciiTheme="majorHAnsi" w:hAnsiTheme="majorHAnsi" w:cstheme="majorBidi"/>
          <w:lang w:bidi="ar-EG"/>
        </w:rPr>
        <w:t xml:space="preserve"> and Qalubia with the respective </w:t>
      </w:r>
      <w:r w:rsidRPr="00C40AC5">
        <w:rPr>
          <w:rFonts w:asciiTheme="majorHAnsi" w:hAnsiTheme="majorHAnsi" w:cstheme="majorBidi"/>
          <w:lang w:bidi="ar-EG"/>
        </w:rPr>
        <w:t>percentage</w:t>
      </w:r>
      <w:r w:rsidR="00053582">
        <w:rPr>
          <w:rFonts w:asciiTheme="majorHAnsi" w:hAnsiTheme="majorHAnsi" w:cstheme="majorBidi"/>
          <w:lang w:bidi="ar-EG"/>
        </w:rPr>
        <w:t>s</w:t>
      </w:r>
      <w:r w:rsidRPr="00C40AC5">
        <w:rPr>
          <w:rFonts w:asciiTheme="majorHAnsi" w:hAnsiTheme="majorHAnsi" w:cstheme="majorBidi"/>
          <w:lang w:bidi="ar-EG"/>
        </w:rPr>
        <w:t xml:space="preserve"> </w:t>
      </w:r>
      <w:r w:rsidR="00053582">
        <w:rPr>
          <w:rFonts w:asciiTheme="majorHAnsi" w:hAnsiTheme="majorHAnsi" w:cstheme="majorBidi"/>
          <w:lang w:bidi="ar-EG"/>
        </w:rPr>
        <w:t xml:space="preserve">of </w:t>
      </w:r>
      <w:r w:rsidRPr="00C40AC5">
        <w:rPr>
          <w:rFonts w:asciiTheme="majorHAnsi" w:hAnsiTheme="majorHAnsi" w:cstheme="majorBidi"/>
          <w:lang w:bidi="ar-EG"/>
        </w:rPr>
        <w:t>71%</w:t>
      </w:r>
      <w:r w:rsidR="00053582">
        <w:rPr>
          <w:rFonts w:asciiTheme="majorHAnsi" w:hAnsiTheme="majorHAnsi" w:cstheme="majorBidi"/>
          <w:lang w:bidi="ar-EG"/>
        </w:rPr>
        <w:t xml:space="preserve">, </w:t>
      </w:r>
      <w:r w:rsidRPr="00C40AC5">
        <w:rPr>
          <w:rFonts w:asciiTheme="majorHAnsi" w:hAnsiTheme="majorHAnsi" w:cstheme="majorBidi"/>
          <w:lang w:bidi="ar-EG"/>
        </w:rPr>
        <w:t>70%</w:t>
      </w:r>
      <w:r w:rsidR="00053582">
        <w:rPr>
          <w:rFonts w:asciiTheme="majorHAnsi" w:hAnsiTheme="majorHAnsi" w:cstheme="majorBidi"/>
          <w:lang w:bidi="ar-EG"/>
        </w:rPr>
        <w:t xml:space="preserve"> and</w:t>
      </w:r>
      <w:r w:rsidRPr="00C40AC5">
        <w:rPr>
          <w:rFonts w:asciiTheme="majorHAnsi" w:hAnsiTheme="majorHAnsi" w:cstheme="majorBidi"/>
          <w:lang w:bidi="ar-EG"/>
        </w:rPr>
        <w:t xml:space="preserve"> 66.9%.</w:t>
      </w:r>
    </w:p>
    <w:tbl>
      <w:tblPr>
        <w:tblW w:w="5000" w:type="pct"/>
        <w:tblLook w:val="04A0" w:firstRow="1" w:lastRow="0" w:firstColumn="1" w:lastColumn="0" w:noHBand="0" w:noVBand="1"/>
      </w:tblPr>
      <w:tblGrid>
        <w:gridCol w:w="1073"/>
        <w:gridCol w:w="1386"/>
        <w:gridCol w:w="1749"/>
        <w:gridCol w:w="937"/>
        <w:gridCol w:w="1100"/>
        <w:gridCol w:w="919"/>
        <w:gridCol w:w="872"/>
        <w:gridCol w:w="983"/>
      </w:tblGrid>
      <w:tr w:rsidR="000C5529" w:rsidRPr="00E072A5" w:rsidTr="00C40AC5">
        <w:trPr>
          <w:trHeight w:val="60"/>
          <w:tblHeader/>
        </w:trPr>
        <w:tc>
          <w:tcPr>
            <w:tcW w:w="1057" w:type="pct"/>
            <w:gridSpan w:val="2"/>
            <w:vMerge w:val="restart"/>
            <w:tcBorders>
              <w:top w:val="single" w:sz="4" w:space="0" w:color="auto"/>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Governorate</w:t>
            </w:r>
          </w:p>
        </w:tc>
        <w:tc>
          <w:tcPr>
            <w:tcW w:w="3523" w:type="pct"/>
            <w:gridSpan w:val="5"/>
            <w:tcBorders>
              <w:top w:val="single" w:sz="4" w:space="0" w:color="auto"/>
              <w:left w:val="nil"/>
              <w:bottom w:val="single" w:sz="12" w:space="0" w:color="5B9BD5"/>
              <w:right w:val="single" w:sz="8" w:space="0" w:color="5B9BD5"/>
            </w:tcBorders>
            <w:shd w:val="clear" w:color="auto" w:fill="auto"/>
            <w:vAlign w:val="center"/>
            <w:hideMark/>
          </w:tcPr>
          <w:p w:rsidR="000C5529" w:rsidRPr="00C40AC5" w:rsidRDefault="0038295A"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w:t>
            </w:r>
            <w:r w:rsidR="000C5529" w:rsidRPr="00C40AC5">
              <w:rPr>
                <w:rFonts w:asciiTheme="majorHAnsi" w:eastAsia="Times New Roman" w:hAnsiTheme="majorHAnsi" w:cstheme="majorBidi"/>
                <w:b/>
                <w:bCs/>
                <w:color w:val="000000"/>
              </w:rPr>
              <w:t xml:space="preserve"> (5-2): </w:t>
            </w:r>
            <w:r w:rsidR="000E505D">
              <w:rPr>
                <w:rFonts w:asciiTheme="majorHAnsi" w:eastAsia="Times New Roman" w:hAnsiTheme="majorHAnsi" w:cstheme="majorBidi"/>
                <w:b/>
                <w:bCs/>
                <w:color w:val="000000"/>
              </w:rPr>
              <w:t>S</w:t>
            </w:r>
            <w:r w:rsidR="000C5529" w:rsidRPr="00C40AC5">
              <w:rPr>
                <w:rFonts w:asciiTheme="majorHAnsi" w:eastAsia="Times New Roman" w:hAnsiTheme="majorHAnsi" w:cstheme="majorBidi"/>
                <w:b/>
                <w:bCs/>
                <w:color w:val="000000"/>
              </w:rPr>
              <w:t xml:space="preserve">pread </w:t>
            </w:r>
            <w:r w:rsidR="000E505D">
              <w:rPr>
                <w:rFonts w:asciiTheme="majorHAnsi" w:eastAsia="Times New Roman" w:hAnsiTheme="majorHAnsi" w:cstheme="majorBidi"/>
                <w:b/>
                <w:bCs/>
                <w:color w:val="000000"/>
              </w:rPr>
              <w:t xml:space="preserve">rate </w:t>
            </w:r>
            <w:r w:rsidR="000C5529" w:rsidRPr="00C40AC5">
              <w:rPr>
                <w:rFonts w:asciiTheme="majorHAnsi" w:eastAsia="Times New Roman" w:hAnsiTheme="majorHAnsi" w:cstheme="majorBidi"/>
                <w:b/>
                <w:bCs/>
                <w:color w:val="000000"/>
              </w:rPr>
              <w:t xml:space="preserve">of FGM in </w:t>
            </w:r>
            <w:r w:rsidR="000E505D">
              <w:rPr>
                <w:rFonts w:asciiTheme="majorHAnsi" w:eastAsia="Times New Roman" w:hAnsiTheme="majorHAnsi" w:cstheme="majorBidi"/>
                <w:b/>
                <w:bCs/>
                <w:color w:val="000000"/>
              </w:rPr>
              <w:t xml:space="preserve">surveyed </w:t>
            </w:r>
            <w:r w:rsidR="000C5529" w:rsidRPr="00C40AC5">
              <w:rPr>
                <w:rFonts w:asciiTheme="majorHAnsi" w:eastAsia="Times New Roman" w:hAnsiTheme="majorHAnsi" w:cstheme="majorBidi"/>
                <w:b/>
                <w:bCs/>
                <w:color w:val="000000"/>
              </w:rPr>
              <w:t>villages</w:t>
            </w:r>
          </w:p>
        </w:tc>
        <w:tc>
          <w:tcPr>
            <w:tcW w:w="420" w:type="pct"/>
            <w:vMerge w:val="restart"/>
            <w:tcBorders>
              <w:top w:val="single" w:sz="4" w:space="0" w:color="auto"/>
              <w:left w:val="single" w:sz="8" w:space="0" w:color="5B9BD5"/>
              <w:bottom w:val="single" w:sz="8" w:space="0" w:color="5B9BD5"/>
              <w:right w:val="single" w:sz="4" w:space="0" w:color="auto"/>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Total</w:t>
            </w:r>
          </w:p>
        </w:tc>
      </w:tr>
      <w:tr w:rsidR="000C5529" w:rsidRPr="00E072A5" w:rsidTr="00C40AC5">
        <w:trPr>
          <w:trHeight w:val="40"/>
          <w:tblHeader/>
        </w:trPr>
        <w:tc>
          <w:tcPr>
            <w:tcW w:w="1057" w:type="pct"/>
            <w:gridSpan w:val="2"/>
            <w:vMerge/>
            <w:tcBorders>
              <w:top w:val="single" w:sz="8" w:space="0" w:color="5B9BD5"/>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1872"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Very High</w:t>
            </w:r>
          </w:p>
        </w:tc>
        <w:tc>
          <w:tcPr>
            <w:tcW w:w="459" w:type="pct"/>
            <w:tcBorders>
              <w:top w:val="nil"/>
              <w:left w:val="single" w:sz="8" w:space="0" w:color="5B9BD5"/>
              <w:bottom w:val="single" w:sz="8" w:space="0" w:color="5B9BD5"/>
              <w:right w:val="nil"/>
            </w:tcBorders>
            <w:shd w:val="clear" w:color="000000" w:fill="D6E6F4"/>
            <w:vAlign w:val="center"/>
            <w:hideMark/>
          </w:tcPr>
          <w:p w:rsidR="000C5529" w:rsidRPr="00C40AC5" w:rsidRDefault="00053582" w:rsidP="00C40AC5">
            <w:pPr>
              <w:spacing w:before="0" w:after="0" w:line="276" w:lineRule="auto"/>
              <w:jc w:val="both"/>
              <w:rPr>
                <w:rFonts w:asciiTheme="majorHAnsi" w:eastAsia="Times New Roman" w:hAnsiTheme="majorHAnsi" w:cstheme="majorBidi"/>
                <w:color w:val="000000"/>
              </w:rPr>
            </w:pPr>
            <w:r>
              <w:rPr>
                <w:rFonts w:asciiTheme="majorHAnsi" w:eastAsia="Times New Roman" w:hAnsiTheme="majorHAnsi" w:cstheme="majorBidi"/>
                <w:color w:val="000000"/>
              </w:rPr>
              <w:t>Average</w:t>
            </w:r>
            <w:r w:rsidRPr="00C40AC5">
              <w:rPr>
                <w:rFonts w:asciiTheme="majorHAnsi" w:eastAsia="Times New Roman" w:hAnsiTheme="majorHAnsi" w:cstheme="majorBidi"/>
                <w:color w:val="000000"/>
              </w:rPr>
              <w:t xml:space="preserve"> </w:t>
            </w:r>
            <w:r w:rsidR="000C5529" w:rsidRPr="00C40AC5">
              <w:rPr>
                <w:rFonts w:asciiTheme="majorHAnsi" w:eastAsia="Times New Roman" w:hAnsiTheme="majorHAnsi" w:cstheme="majorBidi"/>
                <w:color w:val="000000"/>
              </w:rPr>
              <w:t>High</w:t>
            </w:r>
          </w:p>
        </w:tc>
        <w:tc>
          <w:tcPr>
            <w:tcW w:w="443"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Moderate</w:t>
            </w:r>
          </w:p>
        </w:tc>
        <w:tc>
          <w:tcPr>
            <w:tcW w:w="375" w:type="pct"/>
            <w:tcBorders>
              <w:top w:val="nil"/>
              <w:left w:val="single" w:sz="8" w:space="0" w:color="5B9BD5"/>
              <w:bottom w:val="single" w:sz="8" w:space="0" w:color="5B9BD5"/>
              <w:right w:val="nil"/>
            </w:tcBorders>
            <w:shd w:val="clear" w:color="000000" w:fill="D6E6F4"/>
            <w:vAlign w:val="center"/>
            <w:hideMark/>
          </w:tcPr>
          <w:p w:rsidR="000C5529" w:rsidRPr="00C40AC5" w:rsidRDefault="00053582" w:rsidP="00C40AC5">
            <w:pPr>
              <w:spacing w:before="0" w:after="0" w:line="276" w:lineRule="auto"/>
              <w:jc w:val="both"/>
              <w:rPr>
                <w:rFonts w:asciiTheme="majorHAnsi" w:eastAsia="Times New Roman" w:hAnsiTheme="majorHAnsi" w:cstheme="majorBidi"/>
                <w:color w:val="000000"/>
              </w:rPr>
            </w:pPr>
            <w:r>
              <w:rPr>
                <w:rFonts w:asciiTheme="majorHAnsi" w:eastAsia="Times New Roman" w:hAnsiTheme="majorHAnsi" w:cstheme="majorBidi"/>
                <w:color w:val="000000"/>
              </w:rPr>
              <w:t>in-</w:t>
            </w:r>
            <w:r w:rsidR="000C5529" w:rsidRPr="00C40AC5">
              <w:rPr>
                <w:rFonts w:asciiTheme="majorHAnsi" w:eastAsia="Times New Roman" w:hAnsiTheme="majorHAnsi" w:cstheme="majorBidi"/>
                <w:color w:val="000000"/>
              </w:rPr>
              <w:t>existent</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Do not Know</w:t>
            </w:r>
          </w:p>
        </w:tc>
        <w:tc>
          <w:tcPr>
            <w:tcW w:w="420" w:type="pct"/>
            <w:vMerge/>
            <w:tcBorders>
              <w:top w:val="single" w:sz="8" w:space="0" w:color="5B9BD5"/>
              <w:left w:val="single" w:sz="8" w:space="0" w:color="5B9BD5"/>
              <w:bottom w:val="single" w:sz="8" w:space="0" w:color="5B9BD5"/>
              <w:right w:val="single" w:sz="4" w:space="0" w:color="auto"/>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Qalubia</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2.10%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7.40%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57.40%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31.90%</w:t>
            </w:r>
          </w:p>
        </w:tc>
        <w:tc>
          <w:tcPr>
            <w:tcW w:w="374"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1.10%</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28.00%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24.00%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34.00%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14.00%</w:t>
            </w:r>
          </w:p>
        </w:tc>
        <w:tc>
          <w:tcPr>
            <w:tcW w:w="374"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0.00%</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Gharbeya</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6.00%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54.00%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30.00%</w:t>
            </w:r>
          </w:p>
        </w:tc>
        <w:tc>
          <w:tcPr>
            <w:tcW w:w="374"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0.00%</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7.80%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15.70%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55.10%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19.40%</w:t>
            </w:r>
          </w:p>
        </w:tc>
        <w:tc>
          <w:tcPr>
            <w:tcW w:w="374"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2.00%</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Port Said</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8.00%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11.0%8</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52.00%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25.00%</w:t>
            </w:r>
          </w:p>
        </w:tc>
        <w:tc>
          <w:tcPr>
            <w:tcW w:w="374"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4.00%</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28.00%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40.00%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14.00%</w:t>
            </w:r>
          </w:p>
        </w:tc>
        <w:tc>
          <w:tcPr>
            <w:tcW w:w="374"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12.00%</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Fayoum</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28.00%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20.00%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44.00%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8.00%</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72.00%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12.00%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16.00%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0.00%</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Beni Suef</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10.50%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24.50%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53.50%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11.50%</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124"/>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56.90%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26.50%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16.70%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0.00%</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227E21"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Mini</w:t>
            </w:r>
            <w:r w:rsidR="000C5529" w:rsidRPr="00C40AC5">
              <w:rPr>
                <w:rFonts w:asciiTheme="majorHAnsi" w:eastAsia="Times New Roman" w:hAnsiTheme="majorHAnsi" w:cstheme="majorBidi"/>
                <w:b/>
                <w:bCs/>
                <w:color w:val="000000"/>
              </w:rPr>
              <w:t>a</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8.50%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38.90%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49.30%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3.30%</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88"/>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48.00%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22.00%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30.00%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0.00%</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Assiut</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21.00%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21.00%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49.70%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8.20%</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142"/>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53.00%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26.00%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15.00%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6.00%</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227E21"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Sohag</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35.00%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16.00%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46.50%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2.50%</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196"/>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69.00%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21.00%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0.00%</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88"/>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Qena</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68.00%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14.50%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17.50%</w:t>
            </w:r>
          </w:p>
        </w:tc>
        <w:tc>
          <w:tcPr>
            <w:tcW w:w="375"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61"/>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72.00%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21.00%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7.00%</w:t>
            </w:r>
          </w:p>
        </w:tc>
        <w:tc>
          <w:tcPr>
            <w:tcW w:w="375"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Aswan</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7.10%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14.30%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75.20%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3.30%</w:t>
            </w:r>
          </w:p>
        </w:tc>
        <w:tc>
          <w:tcPr>
            <w:tcW w:w="374" w:type="pct"/>
            <w:tcBorders>
              <w:top w:val="nil"/>
              <w:left w:val="single" w:sz="8" w:space="0" w:color="5B9BD5"/>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54.00%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43.00%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2.00%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c>
          <w:tcPr>
            <w:tcW w:w="374" w:type="pct"/>
            <w:tcBorders>
              <w:top w:val="nil"/>
              <w:left w:val="single" w:sz="8" w:space="0" w:color="5B9BD5"/>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val="restart"/>
            <w:tcBorders>
              <w:top w:val="nil"/>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Total</w:t>
            </w:r>
          </w:p>
        </w:tc>
        <w:tc>
          <w:tcPr>
            <w:tcW w:w="573" w:type="pct"/>
            <w:tcBorders>
              <w:top w:val="nil"/>
              <w:left w:val="nil"/>
              <w:bottom w:val="single" w:sz="8" w:space="0" w:color="5B9BD5"/>
              <w:right w:val="nil"/>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c>
          <w:tcPr>
            <w:tcW w:w="1872"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21.70%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19.10%</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49.60%</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9.40%</w:t>
            </w:r>
          </w:p>
        </w:tc>
        <w:tc>
          <w:tcPr>
            <w:tcW w:w="374"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0.30%</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485" w:type="pct"/>
            <w:vMerge/>
            <w:tcBorders>
              <w:top w:val="nil"/>
              <w:left w:val="single" w:sz="4" w:space="0" w:color="auto"/>
              <w:bottom w:val="single" w:sz="8" w:space="0" w:color="5B9BD5"/>
              <w:right w:val="single" w:sz="8" w:space="0" w:color="5B9BD5"/>
            </w:tcBorders>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p>
        </w:tc>
        <w:tc>
          <w:tcPr>
            <w:tcW w:w="573" w:type="pct"/>
            <w:tcBorders>
              <w:top w:val="nil"/>
              <w:left w:val="nil"/>
              <w:bottom w:val="single" w:sz="8" w:space="0" w:color="5B9BD5"/>
              <w:right w:val="nil"/>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c>
          <w:tcPr>
            <w:tcW w:w="1872"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51.20%</w:t>
            </w:r>
          </w:p>
        </w:tc>
        <w:tc>
          <w:tcPr>
            <w:tcW w:w="459"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24.90%</w:t>
            </w:r>
          </w:p>
        </w:tc>
        <w:tc>
          <w:tcPr>
            <w:tcW w:w="443"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18.60%</w:t>
            </w:r>
          </w:p>
        </w:tc>
        <w:tc>
          <w:tcPr>
            <w:tcW w:w="375"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4.50%</w:t>
            </w:r>
          </w:p>
        </w:tc>
        <w:tc>
          <w:tcPr>
            <w:tcW w:w="374" w:type="pct"/>
            <w:tcBorders>
              <w:top w:val="nil"/>
              <w:left w:val="single" w:sz="8" w:space="0" w:color="5B9BD5"/>
              <w:bottom w:val="single" w:sz="8" w:space="0" w:color="5B9BD5"/>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0.90%</w:t>
            </w:r>
          </w:p>
        </w:tc>
        <w:tc>
          <w:tcPr>
            <w:tcW w:w="420" w:type="pct"/>
            <w:tcBorders>
              <w:top w:val="nil"/>
              <w:left w:val="single" w:sz="8" w:space="0" w:color="5B9BD5"/>
              <w:bottom w:val="single" w:sz="8" w:space="0" w:color="5B9BD5"/>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100.00%</w:t>
            </w:r>
          </w:p>
        </w:tc>
      </w:tr>
      <w:tr w:rsidR="000C5529" w:rsidRPr="00E072A5" w:rsidTr="00C40AC5">
        <w:trPr>
          <w:trHeight w:val="50"/>
        </w:trPr>
        <w:tc>
          <w:tcPr>
            <w:tcW w:w="1057" w:type="pct"/>
            <w:gridSpan w:val="2"/>
            <w:tcBorders>
              <w:top w:val="single" w:sz="8" w:space="0" w:color="5B9BD5"/>
              <w:left w:val="single" w:sz="4" w:space="0" w:color="auto"/>
              <w:bottom w:val="single" w:sz="8" w:space="0" w:color="5B9BD5"/>
              <w:right w:val="single" w:sz="8" w:space="0" w:color="5B9BD5"/>
            </w:tcBorders>
            <w:shd w:val="clear" w:color="auto" w:fill="auto"/>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Total Number</w:t>
            </w:r>
          </w:p>
        </w:tc>
        <w:tc>
          <w:tcPr>
            <w:tcW w:w="1872" w:type="pct"/>
            <w:tcBorders>
              <w:top w:val="nil"/>
              <w:left w:val="nil"/>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760</w:t>
            </w:r>
          </w:p>
        </w:tc>
        <w:tc>
          <w:tcPr>
            <w:tcW w:w="459"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507</w:t>
            </w:r>
          </w:p>
        </w:tc>
        <w:tc>
          <w:tcPr>
            <w:tcW w:w="443"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947</w:t>
            </w:r>
          </w:p>
        </w:tc>
        <w:tc>
          <w:tcPr>
            <w:tcW w:w="375"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187</w:t>
            </w:r>
          </w:p>
        </w:tc>
        <w:tc>
          <w:tcPr>
            <w:tcW w:w="374" w:type="pct"/>
            <w:tcBorders>
              <w:top w:val="nil"/>
              <w:left w:val="single" w:sz="8" w:space="0" w:color="5B9BD5"/>
              <w:bottom w:val="single" w:sz="8" w:space="0" w:color="5B9BD5"/>
              <w:right w:val="nil"/>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12</w:t>
            </w:r>
          </w:p>
        </w:tc>
        <w:tc>
          <w:tcPr>
            <w:tcW w:w="420" w:type="pct"/>
            <w:tcBorders>
              <w:top w:val="nil"/>
              <w:left w:val="single" w:sz="8" w:space="0" w:color="5B9BD5"/>
              <w:bottom w:val="single" w:sz="8" w:space="0" w:color="5B9BD5"/>
              <w:right w:val="single" w:sz="4" w:space="0" w:color="auto"/>
            </w:tcBorders>
            <w:shd w:val="clear" w:color="auto" w:fill="auto"/>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2413</w:t>
            </w:r>
          </w:p>
        </w:tc>
      </w:tr>
      <w:tr w:rsidR="000C5529" w:rsidRPr="00E072A5" w:rsidTr="00C40AC5">
        <w:trPr>
          <w:trHeight w:val="50"/>
        </w:trPr>
        <w:tc>
          <w:tcPr>
            <w:tcW w:w="1057" w:type="pct"/>
            <w:gridSpan w:val="2"/>
            <w:tcBorders>
              <w:top w:val="single" w:sz="8" w:space="0" w:color="5B9BD5"/>
              <w:left w:val="single" w:sz="4" w:space="0" w:color="auto"/>
              <w:bottom w:val="single" w:sz="4" w:space="0" w:color="auto"/>
              <w:right w:val="single" w:sz="8" w:space="0" w:color="5B9BD5"/>
            </w:tcBorders>
            <w:shd w:val="clear" w:color="000000" w:fill="D6E6F4"/>
            <w:vAlign w:val="center"/>
            <w:hideMark/>
          </w:tcPr>
          <w:p w:rsidR="000C5529" w:rsidRPr="00C40AC5" w:rsidRDefault="000C5529"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Total Percentage</w:t>
            </w:r>
          </w:p>
        </w:tc>
        <w:tc>
          <w:tcPr>
            <w:tcW w:w="1872" w:type="pct"/>
            <w:tcBorders>
              <w:top w:val="nil"/>
              <w:left w:val="nil"/>
              <w:bottom w:val="single" w:sz="4" w:space="0" w:color="auto"/>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lang w:bidi="ar-EG"/>
              </w:rPr>
              <w:t>31.4</w:t>
            </w:r>
          </w:p>
        </w:tc>
        <w:tc>
          <w:tcPr>
            <w:tcW w:w="459" w:type="pct"/>
            <w:tcBorders>
              <w:top w:val="nil"/>
              <w:left w:val="single" w:sz="8" w:space="0" w:color="5B9BD5"/>
              <w:bottom w:val="single" w:sz="4" w:space="0" w:color="auto"/>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21</w:t>
            </w:r>
          </w:p>
        </w:tc>
        <w:tc>
          <w:tcPr>
            <w:tcW w:w="443" w:type="pct"/>
            <w:tcBorders>
              <w:top w:val="nil"/>
              <w:left w:val="single" w:sz="8" w:space="0" w:color="5B9BD5"/>
              <w:bottom w:val="single" w:sz="4" w:space="0" w:color="auto"/>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39.3</w:t>
            </w:r>
          </w:p>
        </w:tc>
        <w:tc>
          <w:tcPr>
            <w:tcW w:w="375" w:type="pct"/>
            <w:tcBorders>
              <w:top w:val="nil"/>
              <w:left w:val="single" w:sz="8" w:space="0" w:color="5B9BD5"/>
              <w:bottom w:val="single" w:sz="4" w:space="0" w:color="auto"/>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7.8</w:t>
            </w:r>
          </w:p>
        </w:tc>
        <w:tc>
          <w:tcPr>
            <w:tcW w:w="374" w:type="pct"/>
            <w:tcBorders>
              <w:top w:val="nil"/>
              <w:left w:val="single" w:sz="8" w:space="0" w:color="5B9BD5"/>
              <w:bottom w:val="single" w:sz="4" w:space="0" w:color="auto"/>
              <w:right w:val="nil"/>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0.5</w:t>
            </w:r>
          </w:p>
        </w:tc>
        <w:tc>
          <w:tcPr>
            <w:tcW w:w="420" w:type="pct"/>
            <w:tcBorders>
              <w:top w:val="nil"/>
              <w:left w:val="single" w:sz="8" w:space="0" w:color="5B9BD5"/>
              <w:bottom w:val="single" w:sz="4" w:space="0" w:color="auto"/>
              <w:right w:val="single" w:sz="4" w:space="0" w:color="auto"/>
            </w:tcBorders>
            <w:shd w:val="clear" w:color="000000" w:fill="D6E6F4"/>
            <w:noWrap/>
            <w:vAlign w:val="center"/>
            <w:hideMark/>
          </w:tcPr>
          <w:p w:rsidR="000C5529" w:rsidRPr="00C40AC5" w:rsidRDefault="000C5529"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100%</w:t>
            </w:r>
          </w:p>
        </w:tc>
      </w:tr>
    </w:tbl>
    <w:p w:rsidR="001175C1" w:rsidRDefault="001175C1" w:rsidP="00C40AC5">
      <w:pPr>
        <w:pStyle w:val="Heading2"/>
        <w:bidi w:val="0"/>
        <w:spacing w:before="0" w:after="240" w:line="276" w:lineRule="auto"/>
        <w:ind w:left="720"/>
        <w:jc w:val="both"/>
        <w:rPr>
          <w:rFonts w:asciiTheme="minorBidi" w:hAnsiTheme="minorBidi" w:cstheme="minorBidi"/>
          <w:i w:val="0"/>
          <w:iCs/>
          <w:color w:val="0070C0"/>
          <w:sz w:val="24"/>
          <w:szCs w:val="24"/>
        </w:rPr>
      </w:pPr>
      <w:bookmarkStart w:id="701" w:name="_Toc419712903"/>
    </w:p>
    <w:p w:rsidR="00400268" w:rsidRPr="00C40AC5" w:rsidRDefault="00FD074E"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02" w:name="_Toc423127554"/>
      <w:r>
        <w:rPr>
          <w:rFonts w:asciiTheme="minorBidi" w:hAnsiTheme="minorBidi" w:cstheme="minorBidi"/>
          <w:i w:val="0"/>
          <w:iCs/>
          <w:color w:val="0070C0"/>
          <w:sz w:val="24"/>
          <w:szCs w:val="24"/>
        </w:rPr>
        <w:t xml:space="preserve">Trends of </w:t>
      </w:r>
      <w:r w:rsidR="002019AB">
        <w:rPr>
          <w:rFonts w:asciiTheme="minorBidi" w:hAnsiTheme="minorBidi" w:cstheme="minorBidi"/>
          <w:i w:val="0"/>
          <w:iCs/>
          <w:color w:val="0070C0"/>
          <w:sz w:val="24"/>
          <w:szCs w:val="24"/>
        </w:rPr>
        <w:t>C</w:t>
      </w:r>
      <w:r w:rsidR="00DC18DB" w:rsidRPr="00C40AC5">
        <w:rPr>
          <w:rFonts w:asciiTheme="minorBidi" w:hAnsiTheme="minorBidi" w:cstheme="minorBidi"/>
          <w:i w:val="0"/>
          <w:iCs/>
          <w:color w:val="0070C0"/>
          <w:sz w:val="24"/>
          <w:szCs w:val="24"/>
        </w:rPr>
        <w:t xml:space="preserve">ontinued FGM </w:t>
      </w:r>
      <w:r w:rsidR="002019AB">
        <w:rPr>
          <w:rFonts w:asciiTheme="minorBidi" w:hAnsiTheme="minorBidi" w:cstheme="minorBidi"/>
          <w:i w:val="0"/>
          <w:iCs/>
          <w:color w:val="0070C0"/>
          <w:sz w:val="24"/>
          <w:szCs w:val="24"/>
        </w:rPr>
        <w:t>P</w:t>
      </w:r>
      <w:r w:rsidR="002019AB" w:rsidRPr="00A73678">
        <w:rPr>
          <w:rFonts w:asciiTheme="minorBidi" w:hAnsiTheme="minorBidi" w:cstheme="minorBidi"/>
          <w:i w:val="0"/>
          <w:iCs/>
          <w:color w:val="0070C0"/>
          <w:sz w:val="24"/>
          <w:szCs w:val="24"/>
        </w:rPr>
        <w:t>ractice</w:t>
      </w:r>
      <w:r w:rsidR="002019AB">
        <w:rPr>
          <w:rFonts w:asciiTheme="minorBidi" w:hAnsiTheme="minorBidi" w:cstheme="minorBidi"/>
          <w:i w:val="0"/>
          <w:iCs/>
          <w:color w:val="0070C0"/>
          <w:sz w:val="24"/>
          <w:szCs w:val="24"/>
        </w:rPr>
        <w:t>s</w:t>
      </w:r>
      <w:r w:rsidR="002019AB" w:rsidRPr="00F16B6A" w:rsidDel="00FD074E">
        <w:rPr>
          <w:rFonts w:asciiTheme="minorBidi" w:hAnsiTheme="minorBidi" w:cstheme="minorBidi"/>
          <w:i w:val="0"/>
          <w:iCs/>
          <w:color w:val="0070C0"/>
          <w:sz w:val="24"/>
          <w:szCs w:val="24"/>
        </w:rPr>
        <w:t xml:space="preserve"> </w:t>
      </w:r>
      <w:bookmarkEnd w:id="701"/>
      <w:r>
        <w:rPr>
          <w:rFonts w:asciiTheme="minorBidi" w:hAnsiTheme="minorBidi" w:cstheme="minorBidi"/>
          <w:i w:val="0"/>
          <w:iCs/>
          <w:color w:val="0070C0"/>
          <w:sz w:val="24"/>
          <w:szCs w:val="24"/>
        </w:rPr>
        <w:t>Disaggregated by Location</w:t>
      </w:r>
      <w:bookmarkEnd w:id="702"/>
    </w:p>
    <w:p w:rsidR="00DC18DB" w:rsidRPr="00C40AC5" w:rsidRDefault="00E878C4"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Villages of </w:t>
      </w:r>
      <w:r w:rsidR="00DC18DB" w:rsidRPr="00C40AC5">
        <w:rPr>
          <w:rFonts w:asciiTheme="minorBidi" w:hAnsiTheme="minorBidi"/>
          <w:b/>
          <w:bCs/>
          <w:color w:val="FF0000"/>
          <w:lang w:bidi="ar-EG"/>
        </w:rPr>
        <w:t>Lower Egypt governorates are more responsive than Upper Egypt</w:t>
      </w:r>
      <w:r w:rsidR="00286EA8">
        <w:rPr>
          <w:rFonts w:asciiTheme="minorBidi" w:hAnsiTheme="minorBidi"/>
          <w:b/>
          <w:bCs/>
          <w:color w:val="FF0000"/>
          <w:lang w:bidi="ar-EG"/>
        </w:rPr>
        <w:t>’s</w:t>
      </w:r>
      <w:r w:rsidR="00DC18DB" w:rsidRPr="00C40AC5">
        <w:rPr>
          <w:rFonts w:asciiTheme="minorBidi" w:hAnsiTheme="minorBidi"/>
          <w:b/>
          <w:bCs/>
          <w:color w:val="FF0000"/>
          <w:lang w:bidi="ar-EG"/>
        </w:rPr>
        <w:t xml:space="preserve"> </w:t>
      </w:r>
      <w:r w:rsidR="00286EA8">
        <w:rPr>
          <w:rFonts w:asciiTheme="minorBidi" w:hAnsiTheme="minorBidi"/>
          <w:b/>
          <w:bCs/>
          <w:color w:val="FF0000"/>
          <w:lang w:bidi="ar-EG"/>
        </w:rPr>
        <w:t xml:space="preserve">regarding </w:t>
      </w:r>
      <w:r w:rsidR="00DC18DB" w:rsidRPr="00C40AC5">
        <w:rPr>
          <w:rFonts w:asciiTheme="minorBidi" w:hAnsiTheme="minorBidi"/>
          <w:b/>
          <w:bCs/>
          <w:color w:val="FF0000"/>
          <w:lang w:bidi="ar-EG"/>
        </w:rPr>
        <w:t>stopping FGM</w:t>
      </w:r>
    </w:p>
    <w:p w:rsidR="000C5529" w:rsidRDefault="00E878C4"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In general, </w:t>
      </w:r>
      <w:r w:rsidR="005E1316" w:rsidRPr="00C40AC5">
        <w:rPr>
          <w:rFonts w:asciiTheme="majorHAnsi" w:hAnsiTheme="majorHAnsi" w:cstheme="majorBidi"/>
          <w:lang w:bidi="ar-EG"/>
        </w:rPr>
        <w:t>table</w:t>
      </w:r>
      <w:r w:rsidRPr="00C40AC5">
        <w:rPr>
          <w:rFonts w:asciiTheme="majorHAnsi" w:hAnsiTheme="majorHAnsi" w:cstheme="majorBidi"/>
          <w:lang w:bidi="ar-EG"/>
        </w:rPr>
        <w:t xml:space="preserve"> (5-3) </w:t>
      </w:r>
      <w:r w:rsidR="006B173D" w:rsidRPr="00C40AC5">
        <w:rPr>
          <w:rFonts w:asciiTheme="majorHAnsi" w:hAnsiTheme="majorHAnsi" w:cstheme="majorBidi"/>
          <w:lang w:bidi="ar-EG"/>
        </w:rPr>
        <w:t xml:space="preserve">indicates a </w:t>
      </w:r>
      <w:r w:rsidRPr="00C40AC5">
        <w:rPr>
          <w:rFonts w:asciiTheme="majorHAnsi" w:hAnsiTheme="majorHAnsi" w:cstheme="majorBidi"/>
          <w:lang w:bidi="ar-EG"/>
        </w:rPr>
        <w:t xml:space="preserve">remarkable success </w:t>
      </w:r>
      <w:r w:rsidR="006B173D" w:rsidRPr="00C40AC5">
        <w:rPr>
          <w:rFonts w:asciiTheme="majorHAnsi" w:hAnsiTheme="majorHAnsi" w:cstheme="majorBidi"/>
          <w:lang w:bidi="ar-EG"/>
        </w:rPr>
        <w:t xml:space="preserve">of program </w:t>
      </w:r>
      <w:r w:rsidRPr="00C40AC5">
        <w:rPr>
          <w:rFonts w:asciiTheme="majorHAnsi" w:hAnsiTheme="majorHAnsi" w:cstheme="majorBidi"/>
          <w:lang w:bidi="ar-EG"/>
        </w:rPr>
        <w:t xml:space="preserve">outreach </w:t>
      </w:r>
      <w:r w:rsidR="00286EA8">
        <w:rPr>
          <w:rFonts w:asciiTheme="majorHAnsi" w:hAnsiTheme="majorHAnsi" w:cstheme="majorBidi"/>
          <w:lang w:bidi="ar-EG"/>
        </w:rPr>
        <w:t>via</w:t>
      </w:r>
      <w:r w:rsidR="00286EA8" w:rsidRPr="00C40AC5">
        <w:rPr>
          <w:rFonts w:asciiTheme="majorHAnsi" w:hAnsiTheme="majorHAnsi" w:cstheme="majorBidi"/>
          <w:lang w:bidi="ar-EG"/>
        </w:rPr>
        <w:t xml:space="preserve"> </w:t>
      </w:r>
      <w:r w:rsidRPr="00C40AC5">
        <w:rPr>
          <w:rFonts w:asciiTheme="majorHAnsi" w:hAnsiTheme="majorHAnsi" w:cstheme="majorBidi"/>
          <w:lang w:bidi="ar-EG"/>
        </w:rPr>
        <w:t>seminars rais</w:t>
      </w:r>
      <w:r w:rsidR="00286EA8">
        <w:rPr>
          <w:rFonts w:asciiTheme="majorHAnsi" w:hAnsiTheme="majorHAnsi" w:cstheme="majorBidi"/>
          <w:lang w:bidi="ar-EG"/>
        </w:rPr>
        <w:t>ing</w:t>
      </w:r>
      <w:r w:rsidRPr="00C40AC5">
        <w:rPr>
          <w:rFonts w:asciiTheme="majorHAnsi" w:hAnsiTheme="majorHAnsi" w:cstheme="majorBidi"/>
          <w:lang w:bidi="ar-EG"/>
        </w:rPr>
        <w:t xml:space="preserve"> awareness </w:t>
      </w:r>
      <w:r w:rsidR="006B173D" w:rsidRPr="00C40AC5">
        <w:rPr>
          <w:rFonts w:asciiTheme="majorHAnsi" w:hAnsiTheme="majorHAnsi" w:cstheme="majorBidi"/>
          <w:lang w:bidi="ar-EG"/>
        </w:rPr>
        <w:t>on</w:t>
      </w:r>
      <w:r w:rsidRPr="00C40AC5">
        <w:rPr>
          <w:rFonts w:asciiTheme="majorHAnsi" w:hAnsiTheme="majorHAnsi" w:cstheme="majorBidi"/>
          <w:lang w:bidi="ar-EG"/>
        </w:rPr>
        <w:t xml:space="preserve"> the </w:t>
      </w:r>
      <w:r w:rsidR="00286EA8">
        <w:rPr>
          <w:rFonts w:asciiTheme="majorHAnsi" w:hAnsiTheme="majorHAnsi" w:cstheme="majorBidi"/>
          <w:lang w:bidi="ar-EG"/>
        </w:rPr>
        <w:t xml:space="preserve">criticality </w:t>
      </w:r>
      <w:r w:rsidR="006B173D" w:rsidRPr="00C40AC5">
        <w:rPr>
          <w:rFonts w:asciiTheme="majorHAnsi" w:hAnsiTheme="majorHAnsi" w:cstheme="majorBidi"/>
          <w:lang w:bidi="ar-EG"/>
        </w:rPr>
        <w:t xml:space="preserve">of this issue. This is shown from the </w:t>
      </w:r>
      <w:r w:rsidR="00286EA8">
        <w:rPr>
          <w:rFonts w:asciiTheme="majorHAnsi" w:hAnsiTheme="majorHAnsi" w:cstheme="majorBidi"/>
          <w:lang w:bidi="ar-EG"/>
        </w:rPr>
        <w:t xml:space="preserve">high </w:t>
      </w:r>
      <w:r w:rsidR="006B173D" w:rsidRPr="00C40AC5">
        <w:rPr>
          <w:rFonts w:asciiTheme="majorHAnsi" w:hAnsiTheme="majorHAnsi" w:cstheme="majorBidi"/>
          <w:lang w:bidi="ar-EG"/>
        </w:rPr>
        <w:t xml:space="preserve">percentage of </w:t>
      </w:r>
      <w:r w:rsidRPr="00C40AC5">
        <w:rPr>
          <w:rFonts w:asciiTheme="majorHAnsi" w:hAnsiTheme="majorHAnsi" w:cstheme="majorBidi"/>
          <w:lang w:bidi="ar-EG"/>
        </w:rPr>
        <w:t xml:space="preserve">38.9% </w:t>
      </w:r>
      <w:r w:rsidR="00286EA8">
        <w:rPr>
          <w:rFonts w:asciiTheme="majorHAnsi" w:hAnsiTheme="majorHAnsi" w:cstheme="majorBidi"/>
          <w:lang w:bidi="ar-EG"/>
        </w:rPr>
        <w:t xml:space="preserve">for </w:t>
      </w:r>
      <w:r w:rsidR="006B173D" w:rsidRPr="00C40AC5">
        <w:rPr>
          <w:rFonts w:asciiTheme="majorHAnsi" w:hAnsiTheme="majorHAnsi" w:cstheme="majorBidi"/>
          <w:lang w:bidi="ar-EG"/>
        </w:rPr>
        <w:t xml:space="preserve">the control group </w:t>
      </w:r>
      <w:r w:rsidR="00286EA8">
        <w:rPr>
          <w:rFonts w:asciiTheme="majorHAnsi" w:hAnsiTheme="majorHAnsi" w:cstheme="majorBidi"/>
          <w:lang w:bidi="ar-EG"/>
        </w:rPr>
        <w:t xml:space="preserve">compared to the low percent of </w:t>
      </w:r>
      <w:r w:rsidRPr="00C40AC5">
        <w:rPr>
          <w:rFonts w:asciiTheme="majorHAnsi" w:hAnsiTheme="majorHAnsi" w:cstheme="majorBidi"/>
          <w:lang w:bidi="ar-EG"/>
        </w:rPr>
        <w:t xml:space="preserve">12.2% </w:t>
      </w:r>
      <w:r w:rsidR="00286EA8">
        <w:rPr>
          <w:rFonts w:asciiTheme="majorHAnsi" w:hAnsiTheme="majorHAnsi" w:cstheme="majorBidi"/>
          <w:lang w:bidi="ar-EG"/>
        </w:rPr>
        <w:t xml:space="preserve">for </w:t>
      </w:r>
      <w:r w:rsidR="006B173D" w:rsidRPr="00C40AC5">
        <w:rPr>
          <w:rFonts w:asciiTheme="majorHAnsi" w:hAnsiTheme="majorHAnsi" w:cstheme="majorBidi"/>
          <w:lang w:bidi="ar-EG"/>
        </w:rPr>
        <w:t>the experimental g</w:t>
      </w:r>
      <w:r w:rsidRPr="00C40AC5">
        <w:rPr>
          <w:rFonts w:asciiTheme="majorHAnsi" w:hAnsiTheme="majorHAnsi" w:cstheme="majorBidi"/>
          <w:lang w:bidi="ar-EG"/>
        </w:rPr>
        <w:t xml:space="preserve">roup. </w:t>
      </w:r>
      <w:r w:rsidR="006B173D" w:rsidRPr="00C40AC5">
        <w:rPr>
          <w:rFonts w:asciiTheme="majorHAnsi" w:hAnsiTheme="majorHAnsi" w:cstheme="majorBidi"/>
          <w:lang w:bidi="ar-EG"/>
        </w:rPr>
        <w:t xml:space="preserve">In addition, </w:t>
      </w:r>
      <w:r w:rsidRPr="00C40AC5">
        <w:rPr>
          <w:rFonts w:asciiTheme="majorHAnsi" w:hAnsiTheme="majorHAnsi" w:cstheme="majorBidi"/>
          <w:lang w:bidi="ar-EG"/>
        </w:rPr>
        <w:t xml:space="preserve">non-supporters </w:t>
      </w:r>
      <w:r w:rsidR="006B173D" w:rsidRPr="00C40AC5">
        <w:rPr>
          <w:rFonts w:asciiTheme="majorHAnsi" w:hAnsiTheme="majorHAnsi" w:cstheme="majorBidi"/>
          <w:lang w:bidi="ar-EG"/>
        </w:rPr>
        <w:t xml:space="preserve">to FGM </w:t>
      </w:r>
      <w:r w:rsidR="00286EA8">
        <w:rPr>
          <w:rFonts w:asciiTheme="majorHAnsi" w:hAnsiTheme="majorHAnsi" w:cstheme="majorBidi"/>
          <w:lang w:bidi="ar-EG"/>
        </w:rPr>
        <w:t xml:space="preserve">practices continuation </w:t>
      </w:r>
      <w:r w:rsidR="006B173D" w:rsidRPr="00C40AC5">
        <w:rPr>
          <w:rFonts w:asciiTheme="majorHAnsi" w:hAnsiTheme="majorHAnsi" w:cstheme="majorBidi"/>
          <w:lang w:bidi="ar-EG"/>
        </w:rPr>
        <w:t>have reached</w:t>
      </w:r>
      <w:r w:rsidRPr="00C40AC5">
        <w:rPr>
          <w:rFonts w:asciiTheme="majorHAnsi" w:hAnsiTheme="majorHAnsi" w:cstheme="majorBidi"/>
          <w:lang w:bidi="ar-EG"/>
        </w:rPr>
        <w:t xml:space="preserve"> 78% </w:t>
      </w:r>
      <w:r w:rsidR="006B173D" w:rsidRPr="00C40AC5">
        <w:rPr>
          <w:rFonts w:asciiTheme="majorHAnsi" w:hAnsiTheme="majorHAnsi" w:cstheme="majorBidi"/>
          <w:lang w:bidi="ar-EG"/>
        </w:rPr>
        <w:t>in</w:t>
      </w:r>
      <w:r w:rsidRPr="00C40AC5">
        <w:rPr>
          <w:rFonts w:asciiTheme="majorHAnsi" w:hAnsiTheme="majorHAnsi" w:cstheme="majorBidi"/>
          <w:lang w:bidi="ar-EG"/>
        </w:rPr>
        <w:t xml:space="preserve"> experimental villages </w:t>
      </w:r>
      <w:r w:rsidR="00286EA8">
        <w:rPr>
          <w:rFonts w:asciiTheme="majorHAnsi" w:hAnsiTheme="majorHAnsi" w:cstheme="majorBidi"/>
          <w:lang w:bidi="ar-EG"/>
        </w:rPr>
        <w:t xml:space="preserve">compared to </w:t>
      </w:r>
      <w:r w:rsidRPr="00C40AC5">
        <w:rPr>
          <w:rFonts w:asciiTheme="majorHAnsi" w:hAnsiTheme="majorHAnsi" w:cstheme="majorBidi"/>
          <w:lang w:bidi="ar-EG"/>
        </w:rPr>
        <w:t>4</w:t>
      </w:r>
      <w:r w:rsidR="006B173D" w:rsidRPr="00C40AC5">
        <w:rPr>
          <w:rFonts w:asciiTheme="majorHAnsi" w:hAnsiTheme="majorHAnsi" w:cstheme="majorBidi"/>
          <w:lang w:bidi="ar-EG"/>
        </w:rPr>
        <w:t xml:space="preserve">5.8% </w:t>
      </w:r>
      <w:r w:rsidR="00286EA8">
        <w:rPr>
          <w:rFonts w:asciiTheme="majorHAnsi" w:hAnsiTheme="majorHAnsi" w:cstheme="majorBidi"/>
          <w:lang w:bidi="ar-EG"/>
        </w:rPr>
        <w:t xml:space="preserve">in control </w:t>
      </w:r>
      <w:r w:rsidR="00286EA8">
        <w:rPr>
          <w:rFonts w:asciiTheme="majorHAnsi" w:hAnsiTheme="majorHAnsi" w:cstheme="majorBidi"/>
          <w:lang w:bidi="ar-EG"/>
        </w:rPr>
        <w:lastRenderedPageBreak/>
        <w:t>villages</w:t>
      </w:r>
      <w:r w:rsidR="006B173D" w:rsidRPr="00C40AC5">
        <w:rPr>
          <w:rFonts w:asciiTheme="majorHAnsi" w:hAnsiTheme="majorHAnsi" w:cstheme="majorBidi"/>
          <w:lang w:bidi="ar-EG"/>
        </w:rPr>
        <w:t xml:space="preserve">. Also, </w:t>
      </w:r>
      <w:r w:rsidRPr="00C40AC5">
        <w:rPr>
          <w:rFonts w:asciiTheme="majorHAnsi" w:hAnsiTheme="majorHAnsi" w:cstheme="majorBidi"/>
          <w:lang w:bidi="ar-EG"/>
        </w:rPr>
        <w:t xml:space="preserve">as the percentage of those who did not specify their opinion about the continuation </w:t>
      </w:r>
      <w:r w:rsidR="00547A65" w:rsidRPr="00C40AC5">
        <w:rPr>
          <w:rFonts w:asciiTheme="majorHAnsi" w:hAnsiTheme="majorHAnsi" w:cstheme="majorBidi"/>
          <w:lang w:bidi="ar-EG"/>
        </w:rPr>
        <w:t>or rejection of the practice</w:t>
      </w:r>
      <w:r w:rsidRPr="00C40AC5">
        <w:rPr>
          <w:rFonts w:asciiTheme="majorHAnsi" w:hAnsiTheme="majorHAnsi" w:cstheme="majorBidi"/>
          <w:lang w:bidi="ar-EG"/>
        </w:rPr>
        <w:t xml:space="preserve"> </w:t>
      </w:r>
      <w:r w:rsidR="00547A65" w:rsidRPr="00C40AC5">
        <w:rPr>
          <w:rFonts w:asciiTheme="majorHAnsi" w:hAnsiTheme="majorHAnsi" w:cstheme="majorBidi"/>
          <w:lang w:bidi="ar-EG"/>
        </w:rPr>
        <w:t>decrease</w:t>
      </w:r>
      <w:r w:rsidR="004B08E6">
        <w:rPr>
          <w:rFonts w:asciiTheme="majorHAnsi" w:hAnsiTheme="majorHAnsi" w:cstheme="majorBidi"/>
          <w:lang w:bidi="ar-EG"/>
        </w:rPr>
        <w:t>d</w:t>
      </w:r>
      <w:r w:rsidR="00547A65" w:rsidRPr="00C40AC5">
        <w:rPr>
          <w:rFonts w:asciiTheme="majorHAnsi" w:hAnsiTheme="majorHAnsi" w:cstheme="majorBidi"/>
          <w:lang w:bidi="ar-EG"/>
        </w:rPr>
        <w:t xml:space="preserve"> from</w:t>
      </w:r>
      <w:r w:rsidRPr="00C40AC5">
        <w:rPr>
          <w:rFonts w:asciiTheme="majorHAnsi" w:hAnsiTheme="majorHAnsi" w:cstheme="majorBidi"/>
          <w:lang w:bidi="ar-EG"/>
        </w:rPr>
        <w:t xml:space="preserve"> 15.3% </w:t>
      </w:r>
      <w:r w:rsidR="004B08E6">
        <w:rPr>
          <w:rFonts w:asciiTheme="majorHAnsi" w:hAnsiTheme="majorHAnsi" w:cstheme="majorBidi"/>
          <w:lang w:bidi="ar-EG"/>
        </w:rPr>
        <w:t xml:space="preserve">in </w:t>
      </w:r>
      <w:r w:rsidRPr="00C40AC5">
        <w:rPr>
          <w:rFonts w:asciiTheme="majorHAnsi" w:hAnsiTheme="majorHAnsi" w:cstheme="majorBidi"/>
          <w:lang w:bidi="ar-EG"/>
        </w:rPr>
        <w:t xml:space="preserve">control group to 9.8% </w:t>
      </w:r>
      <w:r w:rsidR="00547A65" w:rsidRPr="00C40AC5">
        <w:rPr>
          <w:rFonts w:asciiTheme="majorHAnsi" w:hAnsiTheme="majorHAnsi" w:cstheme="majorBidi"/>
          <w:lang w:bidi="ar-EG"/>
        </w:rPr>
        <w:t>in the experimental group.</w:t>
      </w:r>
    </w:p>
    <w:tbl>
      <w:tblPr>
        <w:tblW w:w="4289" w:type="pct"/>
        <w:jc w:val="center"/>
        <w:tblLayout w:type="fixed"/>
        <w:tblLook w:val="04A0" w:firstRow="1" w:lastRow="0" w:firstColumn="1" w:lastColumn="0" w:noHBand="0" w:noVBand="1"/>
      </w:tblPr>
      <w:tblGrid>
        <w:gridCol w:w="1366"/>
        <w:gridCol w:w="593"/>
        <w:gridCol w:w="698"/>
        <w:gridCol w:w="1369"/>
        <w:gridCol w:w="698"/>
        <w:gridCol w:w="698"/>
        <w:gridCol w:w="1539"/>
        <w:gridCol w:w="775"/>
      </w:tblGrid>
      <w:tr w:rsidR="001175C1" w:rsidRPr="00E072A5" w:rsidTr="00B9213D">
        <w:trPr>
          <w:trHeight w:val="312"/>
          <w:jc w:val="center"/>
        </w:trPr>
        <w:tc>
          <w:tcPr>
            <w:tcW w:w="5000" w:type="pct"/>
            <w:gridSpan w:val="8"/>
            <w:tcBorders>
              <w:top w:val="single" w:sz="4" w:space="0" w:color="auto"/>
              <w:left w:val="single" w:sz="4" w:space="0" w:color="auto"/>
              <w:bottom w:val="nil"/>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(5-3)</w:t>
            </w:r>
          </w:p>
        </w:tc>
      </w:tr>
      <w:tr w:rsidR="001175C1" w:rsidRPr="00E072A5" w:rsidTr="00B9213D">
        <w:trPr>
          <w:trHeight w:val="324"/>
          <w:jc w:val="center"/>
        </w:trPr>
        <w:tc>
          <w:tcPr>
            <w:tcW w:w="5000" w:type="pct"/>
            <w:gridSpan w:val="8"/>
            <w:tcBorders>
              <w:top w:val="nil"/>
              <w:left w:val="single" w:sz="4" w:space="0" w:color="auto"/>
              <w:bottom w:val="single" w:sz="12"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 xml:space="preserve">Trends </w:t>
            </w:r>
            <w:r>
              <w:rPr>
                <w:rFonts w:asciiTheme="majorHAnsi" w:eastAsia="Times New Roman" w:hAnsiTheme="majorHAnsi" w:cstheme="majorBidi"/>
                <w:b/>
                <w:bCs/>
                <w:color w:val="000000"/>
              </w:rPr>
              <w:t xml:space="preserve">of </w:t>
            </w:r>
            <w:r w:rsidRPr="00300BA8">
              <w:rPr>
                <w:rFonts w:asciiTheme="majorHAnsi" w:eastAsia="Times New Roman" w:hAnsiTheme="majorHAnsi" w:cstheme="majorBidi"/>
                <w:b/>
                <w:bCs/>
                <w:color w:val="000000"/>
              </w:rPr>
              <w:t>contin</w:t>
            </w:r>
            <w:r>
              <w:rPr>
                <w:rFonts w:asciiTheme="majorHAnsi" w:eastAsia="Times New Roman" w:hAnsiTheme="majorHAnsi" w:cstheme="majorBidi"/>
                <w:b/>
                <w:bCs/>
                <w:color w:val="000000"/>
              </w:rPr>
              <w:t>uing</w:t>
            </w:r>
            <w:r w:rsidRPr="00300BA8">
              <w:rPr>
                <w:rFonts w:asciiTheme="majorHAnsi" w:eastAsia="Times New Roman" w:hAnsiTheme="majorHAnsi" w:cstheme="majorBidi"/>
                <w:b/>
                <w:bCs/>
                <w:color w:val="000000"/>
              </w:rPr>
              <w:t xml:space="preserve"> FGM </w:t>
            </w:r>
            <w:r w:rsidRPr="00120544">
              <w:rPr>
                <w:rFonts w:asciiTheme="majorHAnsi" w:eastAsia="Times New Roman" w:hAnsiTheme="majorHAnsi" w:cstheme="majorBidi"/>
                <w:b/>
                <w:bCs/>
                <w:color w:val="000000"/>
              </w:rPr>
              <w:t>practice</w:t>
            </w:r>
            <w:r>
              <w:rPr>
                <w:rFonts w:asciiTheme="majorHAnsi" w:eastAsia="Times New Roman" w:hAnsiTheme="majorHAnsi" w:cstheme="majorBidi"/>
                <w:b/>
                <w:bCs/>
                <w:color w:val="000000"/>
              </w:rPr>
              <w:t>s</w:t>
            </w:r>
            <w:r w:rsidRPr="00120544">
              <w:rPr>
                <w:rFonts w:asciiTheme="majorHAnsi" w:eastAsia="Times New Roman" w:hAnsiTheme="majorHAnsi" w:cstheme="majorBidi"/>
                <w:b/>
                <w:bCs/>
                <w:color w:val="000000"/>
              </w:rPr>
              <w:t xml:space="preserve"> </w:t>
            </w:r>
            <w:r>
              <w:rPr>
                <w:rFonts w:asciiTheme="majorHAnsi" w:eastAsia="Times New Roman" w:hAnsiTheme="majorHAnsi" w:cstheme="majorBidi"/>
                <w:b/>
                <w:bCs/>
                <w:color w:val="000000"/>
              </w:rPr>
              <w:t>disaggregated by location</w:t>
            </w:r>
          </w:p>
        </w:tc>
      </w:tr>
      <w:tr w:rsidR="001175C1" w:rsidRPr="00E072A5" w:rsidTr="00B9213D">
        <w:trPr>
          <w:trHeight w:val="40"/>
          <w:jc w:val="center"/>
        </w:trPr>
        <w:tc>
          <w:tcPr>
            <w:tcW w:w="883" w:type="pct"/>
            <w:vMerge w:val="restar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Features</w:t>
            </w:r>
          </w:p>
        </w:tc>
        <w:tc>
          <w:tcPr>
            <w:tcW w:w="1719" w:type="pct"/>
            <w:gridSpan w:val="3"/>
            <w:tcBorders>
              <w:top w:val="single" w:sz="12" w:space="0" w:color="5B9BD5"/>
              <w:left w:val="nil"/>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Experimental</w:t>
            </w:r>
          </w:p>
        </w:tc>
        <w:tc>
          <w:tcPr>
            <w:tcW w:w="1897" w:type="pct"/>
            <w:gridSpan w:val="3"/>
            <w:tcBorders>
              <w:top w:val="single" w:sz="12" w:space="0" w:color="5B9BD5"/>
              <w:left w:val="nil"/>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Control</w:t>
            </w:r>
          </w:p>
        </w:tc>
        <w:tc>
          <w:tcPr>
            <w:tcW w:w="500" w:type="pct"/>
            <w:vMerge w:val="restart"/>
            <w:tcBorders>
              <w:top w:val="nil"/>
              <w:left w:val="single" w:sz="8" w:space="0" w:color="5B9BD5"/>
              <w:bottom w:val="single" w:sz="8" w:space="0" w:color="5B9BD5"/>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Total</w:t>
            </w:r>
          </w:p>
        </w:tc>
      </w:tr>
      <w:tr w:rsidR="001175C1" w:rsidRPr="00E072A5" w:rsidTr="00B9213D">
        <w:trPr>
          <w:trHeight w:val="50"/>
          <w:jc w:val="center"/>
        </w:trPr>
        <w:tc>
          <w:tcPr>
            <w:tcW w:w="883" w:type="pct"/>
            <w:vMerge/>
            <w:tcBorders>
              <w:top w:val="nil"/>
              <w:left w:val="single" w:sz="4" w:space="0" w:color="auto"/>
              <w:bottom w:val="single" w:sz="8" w:space="0" w:color="5B9BD5"/>
              <w:right w:val="single" w:sz="8" w:space="0" w:color="5B9BD5"/>
            </w:tcBorders>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p>
        </w:tc>
        <w:tc>
          <w:tcPr>
            <w:tcW w:w="383"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451"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885"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Unspecified</w:t>
            </w:r>
          </w:p>
        </w:tc>
        <w:tc>
          <w:tcPr>
            <w:tcW w:w="451"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451"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995"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Unspecified</w:t>
            </w:r>
          </w:p>
        </w:tc>
        <w:tc>
          <w:tcPr>
            <w:tcW w:w="500" w:type="pct"/>
            <w:vMerge/>
            <w:tcBorders>
              <w:top w:val="nil"/>
              <w:left w:val="single" w:sz="8" w:space="0" w:color="5B9BD5"/>
              <w:bottom w:val="single" w:sz="8" w:space="0" w:color="5B9BD5"/>
              <w:right w:val="single" w:sz="4" w:space="0" w:color="auto"/>
            </w:tcBorders>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p>
        </w:tc>
      </w:tr>
      <w:tr w:rsidR="001175C1" w:rsidRPr="00E072A5" w:rsidTr="00B9213D">
        <w:trPr>
          <w:trHeight w:val="50"/>
          <w:jc w:val="center"/>
        </w:trPr>
        <w:tc>
          <w:tcPr>
            <w:tcW w:w="883"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Rural Upper</w:t>
            </w:r>
          </w:p>
        </w:tc>
        <w:tc>
          <w:tcPr>
            <w:tcW w:w="383"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13.5</w:t>
            </w:r>
          </w:p>
        </w:tc>
        <w:tc>
          <w:tcPr>
            <w:tcW w:w="451"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77.7</w:t>
            </w:r>
          </w:p>
        </w:tc>
        <w:tc>
          <w:tcPr>
            <w:tcW w:w="885"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8.7</w:t>
            </w:r>
          </w:p>
        </w:tc>
        <w:tc>
          <w:tcPr>
            <w:tcW w:w="451"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44</w:t>
            </w:r>
          </w:p>
        </w:tc>
        <w:tc>
          <w:tcPr>
            <w:tcW w:w="451"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43</w:t>
            </w:r>
          </w:p>
        </w:tc>
        <w:tc>
          <w:tcPr>
            <w:tcW w:w="995"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12.3</w:t>
            </w:r>
          </w:p>
        </w:tc>
        <w:tc>
          <w:tcPr>
            <w:tcW w:w="500" w:type="pct"/>
            <w:tcBorders>
              <w:top w:val="nil"/>
              <w:left w:val="single" w:sz="8" w:space="0" w:color="5B9BD5"/>
              <w:bottom w:val="single" w:sz="8" w:space="0" w:color="5B9BD5"/>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70"/>
          <w:jc w:val="center"/>
        </w:trPr>
        <w:tc>
          <w:tcPr>
            <w:tcW w:w="883" w:type="pct"/>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Rural Lower</w:t>
            </w:r>
          </w:p>
        </w:tc>
        <w:tc>
          <w:tcPr>
            <w:tcW w:w="383"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5.8</w:t>
            </w:r>
          </w:p>
        </w:tc>
        <w:tc>
          <w:tcPr>
            <w:tcW w:w="451"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79.2</w:t>
            </w:r>
          </w:p>
        </w:tc>
        <w:tc>
          <w:tcPr>
            <w:tcW w:w="885"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15</w:t>
            </w:r>
          </w:p>
        </w:tc>
        <w:tc>
          <w:tcPr>
            <w:tcW w:w="451"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16.7</w:t>
            </w:r>
          </w:p>
        </w:tc>
        <w:tc>
          <w:tcPr>
            <w:tcW w:w="451"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54.7</w:t>
            </w:r>
          </w:p>
        </w:tc>
        <w:tc>
          <w:tcPr>
            <w:tcW w:w="995"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28.7</w:t>
            </w:r>
          </w:p>
        </w:tc>
        <w:tc>
          <w:tcPr>
            <w:tcW w:w="500" w:type="pct"/>
            <w:tcBorders>
              <w:top w:val="nil"/>
              <w:left w:val="single" w:sz="8" w:space="0" w:color="5B9BD5"/>
              <w:bottom w:val="single" w:sz="8" w:space="0" w:color="5B9BD5"/>
              <w:right w:val="single" w:sz="4" w:space="0" w:color="auto"/>
            </w:tcBorders>
            <w:shd w:val="clear" w:color="auto" w:fill="auto"/>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50"/>
          <w:jc w:val="center"/>
        </w:trPr>
        <w:tc>
          <w:tcPr>
            <w:tcW w:w="883" w:type="pct"/>
            <w:tcBorders>
              <w:top w:val="nil"/>
              <w:left w:val="single" w:sz="4" w:space="0" w:color="auto"/>
              <w:bottom w:val="single" w:sz="4" w:space="0" w:color="auto"/>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Total</w:t>
            </w:r>
          </w:p>
        </w:tc>
        <w:tc>
          <w:tcPr>
            <w:tcW w:w="383" w:type="pct"/>
            <w:tcBorders>
              <w:top w:val="nil"/>
              <w:left w:val="nil"/>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12.2</w:t>
            </w:r>
          </w:p>
        </w:tc>
        <w:tc>
          <w:tcPr>
            <w:tcW w:w="451" w:type="pct"/>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78</w:t>
            </w:r>
          </w:p>
        </w:tc>
        <w:tc>
          <w:tcPr>
            <w:tcW w:w="885" w:type="pct"/>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9.8</w:t>
            </w:r>
          </w:p>
        </w:tc>
        <w:tc>
          <w:tcPr>
            <w:tcW w:w="451" w:type="pct"/>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38.9</w:t>
            </w:r>
          </w:p>
        </w:tc>
        <w:tc>
          <w:tcPr>
            <w:tcW w:w="451" w:type="pct"/>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45.8</w:t>
            </w:r>
          </w:p>
        </w:tc>
        <w:tc>
          <w:tcPr>
            <w:tcW w:w="995" w:type="pct"/>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15.3</w:t>
            </w:r>
          </w:p>
        </w:tc>
        <w:tc>
          <w:tcPr>
            <w:tcW w:w="500" w:type="pct"/>
            <w:tcBorders>
              <w:top w:val="nil"/>
              <w:left w:val="single" w:sz="8" w:space="0" w:color="5B9BD5"/>
              <w:bottom w:val="single" w:sz="4" w:space="0" w:color="auto"/>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bl>
    <w:p w:rsidR="001175C1" w:rsidRDefault="001175C1" w:rsidP="00C40AC5">
      <w:pPr>
        <w:spacing w:before="0" w:after="240" w:line="276" w:lineRule="auto"/>
        <w:jc w:val="both"/>
        <w:rPr>
          <w:rFonts w:asciiTheme="majorHAnsi" w:hAnsiTheme="majorHAnsi" w:cstheme="majorBidi"/>
          <w:lang w:bidi="ar-EG"/>
        </w:rPr>
      </w:pPr>
    </w:p>
    <w:p w:rsidR="00801A81" w:rsidRPr="00C40AC5" w:rsidRDefault="005E1316"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03" w:name="_Toc423125873"/>
      <w:bookmarkStart w:id="704" w:name="_Toc423126433"/>
      <w:bookmarkStart w:id="705" w:name="_Toc423126993"/>
      <w:bookmarkStart w:id="706" w:name="_Toc423127555"/>
      <w:bookmarkStart w:id="707" w:name="_Toc423125883"/>
      <w:bookmarkStart w:id="708" w:name="_Toc423126443"/>
      <w:bookmarkStart w:id="709" w:name="_Toc423127003"/>
      <w:bookmarkStart w:id="710" w:name="_Toc423127565"/>
      <w:bookmarkStart w:id="711" w:name="_Toc422955512"/>
      <w:bookmarkStart w:id="712" w:name="_Toc423033967"/>
      <w:bookmarkStart w:id="713" w:name="_Toc423034132"/>
      <w:bookmarkStart w:id="714" w:name="_Toc423034224"/>
      <w:bookmarkStart w:id="715" w:name="_Toc423034318"/>
      <w:bookmarkStart w:id="716" w:name="_Toc423034410"/>
      <w:bookmarkStart w:id="717" w:name="_Toc423034966"/>
      <w:bookmarkStart w:id="718" w:name="_Toc423037874"/>
      <w:bookmarkStart w:id="719" w:name="_Toc423037968"/>
      <w:bookmarkStart w:id="720" w:name="_Toc423038062"/>
      <w:bookmarkStart w:id="721" w:name="_Toc423038155"/>
      <w:bookmarkStart w:id="722" w:name="_Toc423094907"/>
      <w:bookmarkStart w:id="723" w:name="_Toc423097648"/>
      <w:bookmarkStart w:id="724" w:name="_Toc423111683"/>
      <w:bookmarkStart w:id="725" w:name="_Toc423116710"/>
      <w:bookmarkStart w:id="726" w:name="_Toc423125919"/>
      <w:bookmarkStart w:id="727" w:name="_Toc423126479"/>
      <w:bookmarkStart w:id="728" w:name="_Toc423127039"/>
      <w:bookmarkStart w:id="729" w:name="_Toc423127601"/>
      <w:bookmarkStart w:id="730" w:name="_Toc419712904"/>
      <w:bookmarkStart w:id="731" w:name="_Toc4231276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C40AC5">
        <w:rPr>
          <w:rFonts w:asciiTheme="minorBidi" w:hAnsiTheme="minorBidi" w:cstheme="minorBidi"/>
          <w:i w:val="0"/>
          <w:iCs/>
          <w:color w:val="0070C0"/>
          <w:sz w:val="24"/>
          <w:szCs w:val="24"/>
        </w:rPr>
        <w:t xml:space="preserve">Trends </w:t>
      </w:r>
      <w:r w:rsidR="002019AB">
        <w:rPr>
          <w:rFonts w:asciiTheme="minorBidi" w:hAnsiTheme="minorBidi" w:cstheme="minorBidi"/>
          <w:i w:val="0"/>
          <w:iCs/>
          <w:color w:val="0070C0"/>
          <w:sz w:val="24"/>
          <w:szCs w:val="24"/>
        </w:rPr>
        <w:t xml:space="preserve">of </w:t>
      </w:r>
      <w:r w:rsidRPr="00C40AC5">
        <w:rPr>
          <w:rFonts w:asciiTheme="minorBidi" w:hAnsiTheme="minorBidi" w:cstheme="minorBidi"/>
          <w:i w:val="0"/>
          <w:iCs/>
          <w:color w:val="0070C0"/>
          <w:sz w:val="24"/>
          <w:szCs w:val="24"/>
        </w:rPr>
        <w:t xml:space="preserve">Continued </w:t>
      </w:r>
      <w:r w:rsidR="002019AB" w:rsidRPr="00A73678">
        <w:rPr>
          <w:rFonts w:asciiTheme="minorBidi" w:hAnsiTheme="minorBidi" w:cstheme="minorBidi"/>
          <w:i w:val="0"/>
          <w:iCs/>
          <w:color w:val="0070C0"/>
          <w:sz w:val="24"/>
          <w:szCs w:val="24"/>
        </w:rPr>
        <w:t xml:space="preserve">FGM </w:t>
      </w:r>
      <w:r w:rsidRPr="00C40AC5">
        <w:rPr>
          <w:rFonts w:asciiTheme="minorBidi" w:hAnsiTheme="minorBidi" w:cstheme="minorBidi"/>
          <w:i w:val="0"/>
          <w:iCs/>
          <w:color w:val="0070C0"/>
          <w:sz w:val="24"/>
          <w:szCs w:val="24"/>
        </w:rPr>
        <w:t>Practice</w:t>
      </w:r>
      <w:r w:rsidR="00323C54">
        <w:rPr>
          <w:rFonts w:asciiTheme="minorBidi" w:hAnsiTheme="minorBidi" w:cstheme="minorBidi"/>
          <w:i w:val="0"/>
          <w:iCs/>
          <w:color w:val="0070C0"/>
          <w:sz w:val="24"/>
          <w:szCs w:val="24"/>
        </w:rPr>
        <w:t>s</w:t>
      </w:r>
      <w:r w:rsidRPr="00C40AC5">
        <w:rPr>
          <w:rFonts w:asciiTheme="minorBidi" w:hAnsiTheme="minorBidi" w:cstheme="minorBidi"/>
          <w:i w:val="0"/>
          <w:iCs/>
          <w:color w:val="0070C0"/>
          <w:sz w:val="24"/>
          <w:szCs w:val="24"/>
        </w:rPr>
        <w:t xml:space="preserve"> </w:t>
      </w:r>
      <w:r w:rsidR="002019AB">
        <w:rPr>
          <w:rFonts w:asciiTheme="minorBidi" w:hAnsiTheme="minorBidi" w:cstheme="minorBidi"/>
          <w:i w:val="0"/>
          <w:iCs/>
          <w:color w:val="0070C0"/>
          <w:sz w:val="24"/>
          <w:szCs w:val="24"/>
        </w:rPr>
        <w:t xml:space="preserve">Disaggregated by Gender </w:t>
      </w:r>
      <w:r w:rsidR="00801A81" w:rsidRPr="00C40AC5">
        <w:rPr>
          <w:rFonts w:asciiTheme="minorBidi" w:hAnsiTheme="minorBidi" w:cstheme="minorBidi"/>
          <w:i w:val="0"/>
          <w:iCs/>
          <w:color w:val="0070C0"/>
          <w:sz w:val="24"/>
          <w:szCs w:val="24"/>
        </w:rPr>
        <w:t xml:space="preserve">and </w:t>
      </w:r>
      <w:r w:rsidRPr="00C40AC5">
        <w:rPr>
          <w:rFonts w:asciiTheme="minorBidi" w:hAnsiTheme="minorBidi" w:cstheme="minorBidi"/>
          <w:i w:val="0"/>
          <w:iCs/>
          <w:color w:val="0070C0"/>
          <w:sz w:val="24"/>
          <w:szCs w:val="24"/>
        </w:rPr>
        <w:t>A</w:t>
      </w:r>
      <w:r w:rsidR="00801A81" w:rsidRPr="00C40AC5">
        <w:rPr>
          <w:rFonts w:asciiTheme="minorBidi" w:hAnsiTheme="minorBidi" w:cstheme="minorBidi"/>
          <w:i w:val="0"/>
          <w:iCs/>
          <w:color w:val="0070C0"/>
          <w:sz w:val="24"/>
          <w:szCs w:val="24"/>
        </w:rPr>
        <w:t>ge</w:t>
      </w:r>
      <w:bookmarkEnd w:id="730"/>
      <w:bookmarkEnd w:id="731"/>
    </w:p>
    <w:p w:rsidR="00547A65" w:rsidRPr="00C40AC5" w:rsidRDefault="00547A65"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Women and young generations (16-25) are more willing to stop FGM than men</w:t>
      </w:r>
    </w:p>
    <w:p w:rsidR="00547A65" w:rsidRPr="00C40AC5" w:rsidRDefault="00411E5D" w:rsidP="00C40AC5">
      <w:pPr>
        <w:spacing w:before="0" w:after="240" w:line="276" w:lineRule="auto"/>
        <w:jc w:val="both"/>
        <w:rPr>
          <w:rFonts w:asciiTheme="majorHAnsi" w:hAnsiTheme="majorHAnsi" w:cstheme="majorBidi"/>
          <w:lang w:bidi="ar-EG"/>
        </w:rPr>
      </w:pPr>
      <w:r>
        <w:rPr>
          <w:rFonts w:asciiTheme="majorHAnsi" w:hAnsiTheme="majorHAnsi" w:cstheme="majorBidi"/>
          <w:lang w:bidi="ar-EG"/>
        </w:rPr>
        <w:t>By</w:t>
      </w:r>
      <w:r w:rsidRPr="00C40AC5">
        <w:rPr>
          <w:rFonts w:asciiTheme="majorHAnsi" w:hAnsiTheme="majorHAnsi" w:cstheme="majorBidi"/>
          <w:lang w:bidi="ar-EG"/>
        </w:rPr>
        <w:t xml:space="preserve"> </w:t>
      </w:r>
      <w:r w:rsidR="00547A65" w:rsidRPr="00C40AC5">
        <w:rPr>
          <w:rFonts w:asciiTheme="majorHAnsi" w:hAnsiTheme="majorHAnsi" w:cstheme="majorBidi"/>
          <w:lang w:bidi="ar-EG"/>
        </w:rPr>
        <w:t xml:space="preserve">comparing males and females in the experimental group, it was </w:t>
      </w:r>
      <w:r>
        <w:rPr>
          <w:rFonts w:asciiTheme="majorHAnsi" w:hAnsiTheme="majorHAnsi" w:cstheme="majorBidi"/>
          <w:lang w:bidi="ar-EG"/>
        </w:rPr>
        <w:t xml:space="preserve">clear </w:t>
      </w:r>
      <w:r w:rsidR="00547A65" w:rsidRPr="00C40AC5">
        <w:rPr>
          <w:rFonts w:asciiTheme="majorHAnsi" w:hAnsiTheme="majorHAnsi" w:cstheme="majorBidi"/>
          <w:lang w:bidi="ar-EG"/>
        </w:rPr>
        <w:t xml:space="preserve">females are more rejecting the practice </w:t>
      </w:r>
      <w:r>
        <w:rPr>
          <w:rFonts w:asciiTheme="majorHAnsi" w:hAnsiTheme="majorHAnsi" w:cstheme="majorBidi"/>
          <w:lang w:bidi="ar-EG"/>
        </w:rPr>
        <w:t>(</w:t>
      </w:r>
      <w:r w:rsidR="00547A65" w:rsidRPr="00C40AC5">
        <w:rPr>
          <w:rFonts w:asciiTheme="majorHAnsi" w:hAnsiTheme="majorHAnsi" w:cstheme="majorBidi"/>
          <w:lang w:bidi="ar-EG"/>
        </w:rPr>
        <w:t>85%</w:t>
      </w:r>
      <w:r>
        <w:rPr>
          <w:rFonts w:asciiTheme="majorHAnsi" w:hAnsiTheme="majorHAnsi" w:cstheme="majorBidi"/>
          <w:lang w:bidi="ar-EG"/>
        </w:rPr>
        <w:t>)</w:t>
      </w:r>
      <w:r w:rsidR="00547A65" w:rsidRPr="00C40AC5">
        <w:rPr>
          <w:rFonts w:asciiTheme="majorHAnsi" w:hAnsiTheme="majorHAnsi" w:cstheme="majorBidi"/>
          <w:lang w:bidi="ar-EG"/>
        </w:rPr>
        <w:t xml:space="preserve"> </w:t>
      </w:r>
      <w:r>
        <w:rPr>
          <w:rFonts w:asciiTheme="majorHAnsi" w:hAnsiTheme="majorHAnsi" w:cstheme="majorBidi"/>
          <w:lang w:bidi="ar-EG"/>
        </w:rPr>
        <w:t xml:space="preserve">compared to </w:t>
      </w:r>
      <w:r w:rsidR="00547A65" w:rsidRPr="00C40AC5">
        <w:rPr>
          <w:rFonts w:asciiTheme="majorHAnsi" w:hAnsiTheme="majorHAnsi" w:cstheme="majorBidi"/>
          <w:lang w:bidi="ar-EG"/>
        </w:rPr>
        <w:t xml:space="preserve">63% </w:t>
      </w:r>
      <w:r>
        <w:rPr>
          <w:rFonts w:asciiTheme="majorHAnsi" w:hAnsiTheme="majorHAnsi" w:cstheme="majorBidi"/>
          <w:lang w:bidi="ar-EG"/>
        </w:rPr>
        <w:t xml:space="preserve">for </w:t>
      </w:r>
      <w:r w:rsidR="00547A65" w:rsidRPr="00C40AC5">
        <w:rPr>
          <w:rFonts w:asciiTheme="majorHAnsi" w:hAnsiTheme="majorHAnsi" w:cstheme="majorBidi"/>
          <w:lang w:bidi="ar-EG"/>
        </w:rPr>
        <w:t>males.</w:t>
      </w:r>
    </w:p>
    <w:p w:rsidR="00547A65" w:rsidRPr="00C40AC5" w:rsidRDefault="00411E5D" w:rsidP="00C40AC5">
      <w:pPr>
        <w:spacing w:before="0" w:after="240" w:line="276" w:lineRule="auto"/>
        <w:jc w:val="both"/>
        <w:rPr>
          <w:rFonts w:asciiTheme="majorHAnsi" w:hAnsiTheme="majorHAnsi" w:cstheme="majorBidi"/>
          <w:lang w:bidi="ar-EG"/>
        </w:rPr>
      </w:pPr>
      <w:r>
        <w:rPr>
          <w:rFonts w:asciiTheme="majorHAnsi" w:hAnsiTheme="majorHAnsi" w:cstheme="majorBidi"/>
          <w:lang w:bidi="ar-EG"/>
        </w:rPr>
        <w:t xml:space="preserve">Additionally, </w:t>
      </w:r>
      <w:r w:rsidR="00547A65" w:rsidRPr="00C40AC5">
        <w:rPr>
          <w:rFonts w:asciiTheme="majorHAnsi" w:hAnsiTheme="majorHAnsi" w:cstheme="majorBidi"/>
          <w:lang w:bidi="ar-EG"/>
        </w:rPr>
        <w:t xml:space="preserve">male supporters of the practice are nearly double </w:t>
      </w:r>
      <w:r>
        <w:rPr>
          <w:rFonts w:asciiTheme="majorHAnsi" w:hAnsiTheme="majorHAnsi" w:cstheme="majorBidi"/>
          <w:lang w:bidi="ar-EG"/>
        </w:rPr>
        <w:t>(</w:t>
      </w:r>
      <w:r w:rsidRPr="00CF2AEE">
        <w:rPr>
          <w:rFonts w:asciiTheme="majorHAnsi" w:hAnsiTheme="majorHAnsi" w:cstheme="majorBidi"/>
          <w:lang w:bidi="ar-EG"/>
        </w:rPr>
        <w:t>18%</w:t>
      </w:r>
      <w:r>
        <w:rPr>
          <w:rFonts w:asciiTheme="majorHAnsi" w:hAnsiTheme="majorHAnsi" w:cstheme="majorBidi"/>
          <w:lang w:bidi="ar-EG"/>
        </w:rPr>
        <w:t xml:space="preserve">) </w:t>
      </w:r>
      <w:r w:rsidR="00547A65" w:rsidRPr="00C40AC5">
        <w:rPr>
          <w:rFonts w:asciiTheme="majorHAnsi" w:hAnsiTheme="majorHAnsi" w:cstheme="majorBidi"/>
          <w:lang w:bidi="ar-EG"/>
        </w:rPr>
        <w:t xml:space="preserve">the </w:t>
      </w:r>
      <w:r>
        <w:rPr>
          <w:rFonts w:asciiTheme="majorHAnsi" w:hAnsiTheme="majorHAnsi" w:cstheme="majorBidi"/>
          <w:lang w:bidi="ar-EG"/>
        </w:rPr>
        <w:t xml:space="preserve">number of </w:t>
      </w:r>
      <w:r w:rsidR="00547A65" w:rsidRPr="00C40AC5">
        <w:rPr>
          <w:rFonts w:asciiTheme="majorHAnsi" w:hAnsiTheme="majorHAnsi" w:cstheme="majorBidi"/>
          <w:lang w:bidi="ar-EG"/>
        </w:rPr>
        <w:t xml:space="preserve">female supporters </w:t>
      </w:r>
      <w:r>
        <w:rPr>
          <w:rFonts w:asciiTheme="majorHAnsi" w:hAnsiTheme="majorHAnsi" w:cstheme="majorBidi"/>
          <w:lang w:bidi="ar-EG"/>
        </w:rPr>
        <w:t>(</w:t>
      </w:r>
      <w:r w:rsidR="00547A65" w:rsidRPr="00C40AC5">
        <w:rPr>
          <w:rFonts w:asciiTheme="majorHAnsi" w:hAnsiTheme="majorHAnsi" w:cstheme="majorBidi"/>
          <w:lang w:bidi="ar-EG"/>
        </w:rPr>
        <w:t>9.6%</w:t>
      </w:r>
      <w:r>
        <w:rPr>
          <w:rFonts w:asciiTheme="majorHAnsi" w:hAnsiTheme="majorHAnsi" w:cstheme="majorBidi"/>
          <w:lang w:bidi="ar-EG"/>
        </w:rPr>
        <w:t>)</w:t>
      </w:r>
      <w:r w:rsidR="00547A65" w:rsidRPr="00C40AC5">
        <w:rPr>
          <w:rFonts w:asciiTheme="majorHAnsi" w:hAnsiTheme="majorHAnsi" w:cstheme="majorBidi"/>
          <w:lang w:bidi="ar-EG"/>
        </w:rPr>
        <w:t xml:space="preserve">. Despite the fact that there </w:t>
      </w:r>
      <w:r w:rsidRPr="00E072A5">
        <w:rPr>
          <w:rFonts w:asciiTheme="majorHAnsi" w:hAnsiTheme="majorHAnsi" w:cstheme="majorBidi"/>
          <w:lang w:bidi="ar-EG"/>
        </w:rPr>
        <w:t>was</w:t>
      </w:r>
      <w:r w:rsidR="00547A65" w:rsidRPr="00C40AC5">
        <w:rPr>
          <w:rFonts w:asciiTheme="majorHAnsi" w:hAnsiTheme="majorHAnsi" w:cstheme="majorBidi"/>
          <w:lang w:bidi="ar-EG"/>
        </w:rPr>
        <w:t xml:space="preserve"> large participation in </w:t>
      </w:r>
      <w:r>
        <w:rPr>
          <w:rFonts w:asciiTheme="majorHAnsi" w:hAnsiTheme="majorHAnsi" w:cstheme="majorBidi"/>
          <w:lang w:bidi="ar-EG"/>
        </w:rPr>
        <w:t xml:space="preserve">FGM combat </w:t>
      </w:r>
      <w:r w:rsidR="00547A65" w:rsidRPr="00C40AC5">
        <w:rPr>
          <w:rFonts w:asciiTheme="majorHAnsi" w:hAnsiTheme="majorHAnsi" w:cstheme="majorBidi"/>
          <w:lang w:bidi="ar-EG"/>
        </w:rPr>
        <w:t>workshops, this confirmed that the issue of FGM is related to the context of gender relations and the presence of a gender gap that denies girl</w:t>
      </w:r>
      <w:r>
        <w:rPr>
          <w:rFonts w:asciiTheme="majorHAnsi" w:hAnsiTheme="majorHAnsi" w:cstheme="majorBidi"/>
          <w:lang w:bidi="ar-EG"/>
        </w:rPr>
        <w:t xml:space="preserve">s and </w:t>
      </w:r>
      <w:r w:rsidR="00547A65" w:rsidRPr="00C40AC5">
        <w:rPr>
          <w:rFonts w:asciiTheme="majorHAnsi" w:hAnsiTheme="majorHAnsi" w:cstheme="majorBidi"/>
          <w:lang w:bidi="ar-EG"/>
        </w:rPr>
        <w:t xml:space="preserve">woman </w:t>
      </w:r>
      <w:r>
        <w:rPr>
          <w:rFonts w:asciiTheme="majorHAnsi" w:hAnsiTheme="majorHAnsi" w:cstheme="majorBidi"/>
          <w:lang w:bidi="ar-EG"/>
        </w:rPr>
        <w:t xml:space="preserve">their </w:t>
      </w:r>
      <w:r w:rsidR="00547A65" w:rsidRPr="00C40AC5">
        <w:rPr>
          <w:rFonts w:asciiTheme="majorHAnsi" w:hAnsiTheme="majorHAnsi" w:cstheme="majorBidi"/>
          <w:lang w:bidi="ar-EG"/>
        </w:rPr>
        <w:t xml:space="preserve">rights </w:t>
      </w:r>
      <w:r>
        <w:rPr>
          <w:rFonts w:asciiTheme="majorHAnsi" w:hAnsiTheme="majorHAnsi" w:cstheme="majorBidi"/>
          <w:lang w:bidi="ar-EG"/>
        </w:rPr>
        <w:t xml:space="preserve">to </w:t>
      </w:r>
      <w:r w:rsidR="00547A65" w:rsidRPr="00C40AC5">
        <w:rPr>
          <w:rFonts w:asciiTheme="majorHAnsi" w:hAnsiTheme="majorHAnsi" w:cstheme="majorBidi"/>
          <w:lang w:bidi="ar-EG"/>
        </w:rPr>
        <w:t xml:space="preserve">healthy </w:t>
      </w:r>
      <w:r>
        <w:rPr>
          <w:rFonts w:asciiTheme="majorHAnsi" w:hAnsiTheme="majorHAnsi" w:cstheme="majorBidi"/>
          <w:lang w:bidi="ar-EG"/>
        </w:rPr>
        <w:t xml:space="preserve">and </w:t>
      </w:r>
      <w:r w:rsidR="00137EDB" w:rsidRPr="00C40AC5">
        <w:rPr>
          <w:rFonts w:asciiTheme="majorHAnsi" w:hAnsiTheme="majorHAnsi" w:cstheme="majorBidi"/>
          <w:lang w:bidi="ar-EG"/>
        </w:rPr>
        <w:t xml:space="preserve">safe </w:t>
      </w:r>
      <w:r w:rsidR="00547A65" w:rsidRPr="00C40AC5">
        <w:rPr>
          <w:rFonts w:asciiTheme="majorHAnsi" w:hAnsiTheme="majorHAnsi" w:cstheme="majorBidi"/>
          <w:lang w:bidi="ar-EG"/>
        </w:rPr>
        <w:t>li</w:t>
      </w:r>
      <w:r>
        <w:rPr>
          <w:rFonts w:asciiTheme="majorHAnsi" w:hAnsiTheme="majorHAnsi" w:cstheme="majorBidi"/>
          <w:lang w:bidi="ar-EG"/>
        </w:rPr>
        <w:t>ves</w:t>
      </w:r>
      <w:r w:rsidR="00547A65" w:rsidRPr="00C40AC5">
        <w:rPr>
          <w:rFonts w:asciiTheme="majorHAnsi" w:hAnsiTheme="majorHAnsi" w:cstheme="majorBidi"/>
          <w:lang w:bidi="ar-EG"/>
        </w:rPr>
        <w:t>.</w:t>
      </w:r>
    </w:p>
    <w:p w:rsidR="00137EDB" w:rsidRPr="00C40AC5" w:rsidRDefault="00411E5D" w:rsidP="00C40AC5">
      <w:pPr>
        <w:spacing w:before="0" w:after="240" w:line="276" w:lineRule="auto"/>
        <w:jc w:val="both"/>
        <w:rPr>
          <w:rFonts w:asciiTheme="majorHAnsi" w:hAnsiTheme="majorHAnsi" w:cstheme="majorBidi"/>
          <w:lang w:bidi="ar-EG"/>
        </w:rPr>
      </w:pPr>
      <w:r>
        <w:rPr>
          <w:rFonts w:asciiTheme="majorHAnsi" w:hAnsiTheme="majorHAnsi" w:cstheme="majorBidi"/>
          <w:lang w:bidi="ar-EG"/>
        </w:rPr>
        <w:t>R</w:t>
      </w:r>
      <w:r w:rsidR="00137EDB" w:rsidRPr="00C40AC5">
        <w:rPr>
          <w:rFonts w:asciiTheme="majorHAnsi" w:hAnsiTheme="majorHAnsi" w:cstheme="majorBidi"/>
          <w:lang w:bidi="ar-EG"/>
        </w:rPr>
        <w:t>esults show that female attitudes towards FGM are negative compared to men</w:t>
      </w:r>
      <w:r>
        <w:rPr>
          <w:rFonts w:asciiTheme="majorHAnsi" w:hAnsiTheme="majorHAnsi" w:cstheme="majorBidi"/>
          <w:lang w:bidi="ar-EG"/>
        </w:rPr>
        <w:t>’s</w:t>
      </w:r>
      <w:r w:rsidR="00137EDB" w:rsidRPr="00C40AC5">
        <w:rPr>
          <w:rFonts w:asciiTheme="majorHAnsi" w:hAnsiTheme="majorHAnsi" w:cstheme="majorBidi"/>
          <w:lang w:bidi="ar-EG"/>
        </w:rPr>
        <w:t xml:space="preserve"> in both groups. 9.6% of females </w:t>
      </w:r>
      <w:r>
        <w:rPr>
          <w:rFonts w:asciiTheme="majorHAnsi" w:hAnsiTheme="majorHAnsi" w:cstheme="majorBidi"/>
          <w:lang w:bidi="ar-EG"/>
        </w:rPr>
        <w:t>confirmed</w:t>
      </w:r>
      <w:r w:rsidRPr="00C40AC5">
        <w:rPr>
          <w:rFonts w:asciiTheme="majorHAnsi" w:hAnsiTheme="majorHAnsi" w:cstheme="majorBidi"/>
          <w:lang w:bidi="ar-EG"/>
        </w:rPr>
        <w:t xml:space="preserve"> </w:t>
      </w:r>
      <w:r w:rsidR="00137EDB" w:rsidRPr="00C40AC5">
        <w:rPr>
          <w:rFonts w:asciiTheme="majorHAnsi" w:hAnsiTheme="majorHAnsi" w:cstheme="majorBidi"/>
          <w:lang w:bidi="ar-EG"/>
        </w:rPr>
        <w:t>they will</w:t>
      </w:r>
      <w:r w:rsidR="00E508F1" w:rsidRPr="00C40AC5">
        <w:rPr>
          <w:rFonts w:asciiTheme="majorHAnsi" w:hAnsiTheme="majorHAnsi" w:cstheme="majorBidi"/>
          <w:lang w:bidi="ar-EG"/>
        </w:rPr>
        <w:t xml:space="preserve"> </w:t>
      </w:r>
      <w:r w:rsidR="00137EDB" w:rsidRPr="00C40AC5">
        <w:rPr>
          <w:rFonts w:asciiTheme="majorHAnsi" w:hAnsiTheme="majorHAnsi" w:cstheme="majorBidi"/>
          <w:lang w:bidi="ar-EG"/>
        </w:rPr>
        <w:t>circumcise their daughters in the future,</w:t>
      </w:r>
      <w:r>
        <w:rPr>
          <w:rFonts w:asciiTheme="majorHAnsi" w:hAnsiTheme="majorHAnsi" w:cstheme="majorBidi"/>
          <w:lang w:bidi="ar-EG"/>
        </w:rPr>
        <w:t xml:space="preserve"> and </w:t>
      </w:r>
      <w:r w:rsidR="00137EDB" w:rsidRPr="00C40AC5">
        <w:rPr>
          <w:rFonts w:asciiTheme="majorHAnsi" w:hAnsiTheme="majorHAnsi" w:cstheme="majorBidi"/>
          <w:lang w:bidi="ar-EG"/>
        </w:rPr>
        <w:t xml:space="preserve">17.9% for males shared the same opinion. </w:t>
      </w:r>
    </w:p>
    <w:p w:rsidR="00137EDB" w:rsidRPr="00C40AC5" w:rsidRDefault="00042A26" w:rsidP="00C40AC5">
      <w:pPr>
        <w:shd w:val="clear" w:color="auto" w:fill="FFFFFF" w:themeFill="background1"/>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Table (5-4) demonstrates </w:t>
      </w:r>
      <w:r w:rsidR="00137EDB" w:rsidRPr="00C40AC5">
        <w:rPr>
          <w:rFonts w:asciiTheme="majorHAnsi" w:hAnsiTheme="majorHAnsi" w:cstheme="majorBidi"/>
          <w:lang w:bidi="ar-EG"/>
        </w:rPr>
        <w:t xml:space="preserve">clear differences among different age groups, </w:t>
      </w:r>
      <w:r w:rsidR="00ED2691" w:rsidRPr="00AB2D91">
        <w:rPr>
          <w:rFonts w:asciiTheme="majorHAnsi" w:hAnsiTheme="majorHAnsi" w:cstheme="majorBidi"/>
          <w:lang w:bidi="ar-EG"/>
        </w:rPr>
        <w:t xml:space="preserve">and </w:t>
      </w:r>
      <w:r w:rsidR="00137EDB" w:rsidRPr="00C40AC5">
        <w:rPr>
          <w:rFonts w:asciiTheme="majorHAnsi" w:hAnsiTheme="majorHAnsi" w:cstheme="majorBidi"/>
          <w:lang w:bidi="ar-EG"/>
        </w:rPr>
        <w:t xml:space="preserve">a direct correlation between age and support to the practice and an inverse relationship with the rejection of its continuation and not to specifying the opinion. We find that </w:t>
      </w:r>
      <w:r w:rsidR="00ED2691" w:rsidRPr="00AB2D91">
        <w:rPr>
          <w:rFonts w:asciiTheme="majorHAnsi" w:hAnsiTheme="majorHAnsi" w:cstheme="majorBidi"/>
          <w:lang w:bidi="ar-EG"/>
        </w:rPr>
        <w:t xml:space="preserve">the </w:t>
      </w:r>
      <w:r w:rsidR="00137EDB" w:rsidRPr="00C40AC5">
        <w:rPr>
          <w:rFonts w:asciiTheme="majorHAnsi" w:hAnsiTheme="majorHAnsi" w:cstheme="majorBidi"/>
          <w:lang w:bidi="ar-EG"/>
        </w:rPr>
        <w:t xml:space="preserve">age group </w:t>
      </w:r>
      <w:r w:rsidR="00ED2691" w:rsidRPr="00AB2D91">
        <w:rPr>
          <w:rFonts w:asciiTheme="majorHAnsi" w:hAnsiTheme="majorHAnsi" w:cstheme="majorBidi"/>
          <w:lang w:bidi="ar-EG"/>
        </w:rPr>
        <w:t xml:space="preserve">of </w:t>
      </w:r>
      <w:r w:rsidR="00137EDB" w:rsidRPr="00C40AC5">
        <w:rPr>
          <w:rFonts w:asciiTheme="majorHAnsi" w:hAnsiTheme="majorHAnsi" w:cstheme="majorBidi"/>
          <w:lang w:bidi="ar-EG"/>
        </w:rPr>
        <w:t xml:space="preserve">16-25 is opposing </w:t>
      </w:r>
      <w:r w:rsidR="00ED2691" w:rsidRPr="00AB2D91">
        <w:rPr>
          <w:rFonts w:asciiTheme="majorHAnsi" w:hAnsiTheme="majorHAnsi" w:cstheme="majorBidi"/>
          <w:lang w:bidi="ar-EG"/>
        </w:rPr>
        <w:t xml:space="preserve">the most </w:t>
      </w:r>
      <w:r w:rsidR="00137EDB" w:rsidRPr="00C40AC5">
        <w:rPr>
          <w:rFonts w:asciiTheme="majorHAnsi" w:hAnsiTheme="majorHAnsi" w:cstheme="majorBidi"/>
          <w:lang w:bidi="ar-EG"/>
        </w:rPr>
        <w:t xml:space="preserve">to the continuation of the process </w:t>
      </w:r>
      <w:r w:rsidR="00ED2691" w:rsidRPr="00AB2D91">
        <w:rPr>
          <w:rFonts w:asciiTheme="majorHAnsi" w:hAnsiTheme="majorHAnsi" w:cstheme="majorBidi"/>
          <w:lang w:bidi="ar-EG"/>
        </w:rPr>
        <w:t>(</w:t>
      </w:r>
      <w:r w:rsidR="00137EDB" w:rsidRPr="00C40AC5">
        <w:rPr>
          <w:rFonts w:asciiTheme="majorHAnsi" w:hAnsiTheme="majorHAnsi" w:cstheme="majorBidi"/>
          <w:lang w:bidi="ar-EG"/>
        </w:rPr>
        <w:t>80%</w:t>
      </w:r>
      <w:r w:rsidR="00ED2691" w:rsidRPr="00AB2D91">
        <w:rPr>
          <w:rFonts w:asciiTheme="majorHAnsi" w:hAnsiTheme="majorHAnsi" w:cstheme="majorBidi"/>
          <w:lang w:bidi="ar-EG"/>
        </w:rPr>
        <w:t>)</w:t>
      </w:r>
      <w:r w:rsidR="00137EDB" w:rsidRPr="00C40AC5">
        <w:rPr>
          <w:rFonts w:asciiTheme="majorHAnsi" w:hAnsiTheme="majorHAnsi" w:cstheme="majorBidi"/>
          <w:lang w:bidi="ar-EG"/>
        </w:rPr>
        <w:t xml:space="preserve">, </w:t>
      </w:r>
      <w:r w:rsidR="00ED2691" w:rsidRPr="00AB2D91">
        <w:rPr>
          <w:rFonts w:asciiTheme="majorHAnsi" w:hAnsiTheme="majorHAnsi" w:cstheme="majorBidi"/>
          <w:lang w:bidi="ar-EG"/>
        </w:rPr>
        <w:t xml:space="preserve">while the age group of </w:t>
      </w:r>
      <w:r w:rsidR="00137EDB" w:rsidRPr="00C40AC5">
        <w:rPr>
          <w:rFonts w:asciiTheme="majorHAnsi" w:hAnsiTheme="majorHAnsi" w:cstheme="majorBidi"/>
          <w:lang w:bidi="ar-EG"/>
        </w:rPr>
        <w:t xml:space="preserve">36 </w:t>
      </w:r>
      <w:r w:rsidR="004D718C" w:rsidRPr="00AB2D91">
        <w:rPr>
          <w:rFonts w:asciiTheme="majorHAnsi" w:hAnsiTheme="majorHAnsi" w:cstheme="majorBidi"/>
          <w:lang w:bidi="ar-EG"/>
        </w:rPr>
        <w:t xml:space="preserve">years </w:t>
      </w:r>
      <w:r w:rsidR="00137EDB" w:rsidRPr="00C40AC5">
        <w:rPr>
          <w:rFonts w:asciiTheme="majorHAnsi" w:hAnsiTheme="majorHAnsi" w:cstheme="majorBidi"/>
          <w:lang w:bidi="ar-EG"/>
        </w:rPr>
        <w:t xml:space="preserve">and above </w:t>
      </w:r>
      <w:r w:rsidR="004D718C" w:rsidRPr="00AB2D91">
        <w:rPr>
          <w:rFonts w:asciiTheme="majorHAnsi" w:hAnsiTheme="majorHAnsi" w:cstheme="majorBidi"/>
          <w:lang w:bidi="ar-EG"/>
        </w:rPr>
        <w:t>is</w:t>
      </w:r>
      <w:r w:rsidR="00137EDB" w:rsidRPr="00C40AC5">
        <w:rPr>
          <w:rFonts w:asciiTheme="majorHAnsi" w:hAnsiTheme="majorHAnsi" w:cstheme="majorBidi"/>
          <w:lang w:bidi="ar-EG"/>
        </w:rPr>
        <w:t xml:space="preserve"> the most favor</w:t>
      </w:r>
      <w:r w:rsidR="00ED2691" w:rsidRPr="00AB2D91">
        <w:rPr>
          <w:rFonts w:asciiTheme="majorHAnsi" w:hAnsiTheme="majorHAnsi" w:cstheme="majorBidi"/>
          <w:lang w:bidi="ar-EG"/>
        </w:rPr>
        <w:t>ing</w:t>
      </w:r>
      <w:r w:rsidR="00137EDB" w:rsidRPr="00C40AC5">
        <w:rPr>
          <w:rFonts w:asciiTheme="majorHAnsi" w:hAnsiTheme="majorHAnsi" w:cstheme="majorBidi"/>
          <w:lang w:bidi="ar-EG"/>
        </w:rPr>
        <w:t xml:space="preserve"> the continuation with a percentage of 15%.</w:t>
      </w:r>
    </w:p>
    <w:p w:rsidR="00801A81" w:rsidRDefault="00ED2691" w:rsidP="00C40AC5">
      <w:pPr>
        <w:spacing w:before="0" w:after="240" w:line="276" w:lineRule="auto"/>
        <w:jc w:val="both"/>
        <w:rPr>
          <w:rFonts w:asciiTheme="majorHAnsi" w:hAnsiTheme="majorHAnsi" w:cstheme="majorBidi"/>
          <w:lang w:bidi="ar-EG"/>
        </w:rPr>
      </w:pPr>
      <w:r>
        <w:rPr>
          <w:rFonts w:asciiTheme="majorHAnsi" w:hAnsiTheme="majorHAnsi" w:cstheme="majorBidi"/>
          <w:lang w:bidi="ar-EG"/>
        </w:rPr>
        <w:t>R</w:t>
      </w:r>
      <w:r w:rsidR="00137EDB" w:rsidRPr="00C40AC5">
        <w:rPr>
          <w:rFonts w:asciiTheme="majorHAnsi" w:hAnsiTheme="majorHAnsi" w:cstheme="majorBidi"/>
          <w:lang w:bidi="ar-EG"/>
        </w:rPr>
        <w:t xml:space="preserve">esults show </w:t>
      </w:r>
      <w:r>
        <w:rPr>
          <w:rFonts w:asciiTheme="majorHAnsi" w:hAnsiTheme="majorHAnsi" w:cstheme="majorBidi"/>
          <w:lang w:bidi="ar-EG"/>
        </w:rPr>
        <w:t xml:space="preserve">as well </w:t>
      </w:r>
      <w:r w:rsidR="00137EDB" w:rsidRPr="00C40AC5">
        <w:rPr>
          <w:rFonts w:asciiTheme="majorHAnsi" w:hAnsiTheme="majorHAnsi" w:cstheme="majorBidi"/>
          <w:lang w:bidi="ar-EG"/>
        </w:rPr>
        <w:t xml:space="preserve">that </w:t>
      </w:r>
      <w:r>
        <w:rPr>
          <w:rFonts w:asciiTheme="majorHAnsi" w:hAnsiTheme="majorHAnsi" w:cstheme="majorBidi"/>
          <w:lang w:bidi="ar-EG"/>
        </w:rPr>
        <w:t xml:space="preserve">the </w:t>
      </w:r>
      <w:r w:rsidR="00137EDB" w:rsidRPr="00C40AC5">
        <w:rPr>
          <w:rFonts w:asciiTheme="majorHAnsi" w:hAnsiTheme="majorHAnsi" w:cstheme="majorBidi"/>
          <w:lang w:bidi="ar-EG"/>
        </w:rPr>
        <w:t xml:space="preserve">age group </w:t>
      </w:r>
      <w:r>
        <w:rPr>
          <w:rFonts w:asciiTheme="majorHAnsi" w:hAnsiTheme="majorHAnsi" w:cstheme="majorBidi"/>
          <w:lang w:bidi="ar-EG"/>
        </w:rPr>
        <w:t xml:space="preserve">of </w:t>
      </w:r>
      <w:r w:rsidR="00137EDB" w:rsidRPr="00C40AC5">
        <w:rPr>
          <w:rFonts w:asciiTheme="majorHAnsi" w:hAnsiTheme="majorHAnsi" w:cstheme="majorBidi"/>
          <w:lang w:bidi="ar-EG"/>
        </w:rPr>
        <w:t xml:space="preserve">16-25 in both </w:t>
      </w:r>
      <w:r w:rsidR="00AB2D91">
        <w:rPr>
          <w:rFonts w:asciiTheme="majorHAnsi" w:hAnsiTheme="majorHAnsi" w:cstheme="majorBidi"/>
          <w:lang w:bidi="ar-EG"/>
        </w:rPr>
        <w:t xml:space="preserve">experimental and control </w:t>
      </w:r>
      <w:r w:rsidR="00137EDB" w:rsidRPr="00C40AC5">
        <w:rPr>
          <w:rFonts w:asciiTheme="majorHAnsi" w:hAnsiTheme="majorHAnsi" w:cstheme="majorBidi"/>
          <w:lang w:bidi="ar-EG"/>
        </w:rPr>
        <w:t xml:space="preserve">groups are the most opposing to the practice compared to older age groups, where 9.9% of the targeted households in the experimental group stated it will continue in the future </w:t>
      </w:r>
      <w:r w:rsidR="00AB2D91">
        <w:rPr>
          <w:rFonts w:asciiTheme="majorHAnsi" w:hAnsiTheme="majorHAnsi" w:cstheme="majorBidi"/>
          <w:lang w:bidi="ar-EG"/>
        </w:rPr>
        <w:t>as compared to</w:t>
      </w:r>
      <w:r w:rsidR="00AB2D91" w:rsidRPr="00C40AC5">
        <w:rPr>
          <w:rFonts w:asciiTheme="majorHAnsi" w:hAnsiTheme="majorHAnsi" w:cstheme="majorBidi"/>
          <w:lang w:bidi="ar-EG"/>
        </w:rPr>
        <w:t xml:space="preserve"> </w:t>
      </w:r>
      <w:r w:rsidR="00137EDB" w:rsidRPr="00C40AC5">
        <w:rPr>
          <w:rFonts w:asciiTheme="majorHAnsi" w:hAnsiTheme="majorHAnsi" w:cstheme="majorBidi"/>
          <w:lang w:bidi="ar-EG"/>
        </w:rPr>
        <w:t>14.7% in the control group</w:t>
      </w:r>
      <w:r w:rsidR="00AB2D91">
        <w:rPr>
          <w:rFonts w:asciiTheme="majorHAnsi" w:hAnsiTheme="majorHAnsi" w:cstheme="majorBidi"/>
          <w:lang w:bidi="ar-EG"/>
        </w:rPr>
        <w:t>.</w:t>
      </w:r>
    </w:p>
    <w:tbl>
      <w:tblPr>
        <w:tblW w:w="4065" w:type="pct"/>
        <w:jc w:val="center"/>
        <w:tblLayout w:type="fixed"/>
        <w:tblLook w:val="04A0" w:firstRow="1" w:lastRow="0" w:firstColumn="1" w:lastColumn="0" w:noHBand="0" w:noVBand="1"/>
      </w:tblPr>
      <w:tblGrid>
        <w:gridCol w:w="1092"/>
        <w:gridCol w:w="698"/>
        <w:gridCol w:w="592"/>
        <w:gridCol w:w="1274"/>
        <w:gridCol w:w="704"/>
        <w:gridCol w:w="614"/>
        <w:gridCol w:w="1318"/>
        <w:gridCol w:w="1040"/>
      </w:tblGrid>
      <w:tr w:rsidR="009F352B" w:rsidRPr="00E072A5" w:rsidTr="00D74284">
        <w:trPr>
          <w:trHeight w:val="312"/>
          <w:jc w:val="center"/>
        </w:trPr>
        <w:tc>
          <w:tcPr>
            <w:tcW w:w="5000" w:type="pct"/>
            <w:gridSpan w:val="8"/>
            <w:tcBorders>
              <w:top w:val="single" w:sz="4" w:space="0" w:color="auto"/>
              <w:left w:val="single" w:sz="4" w:space="0" w:color="auto"/>
              <w:bottom w:val="nil"/>
              <w:right w:val="single" w:sz="4" w:space="0" w:color="auto"/>
            </w:tcBorders>
            <w:shd w:val="clear" w:color="auto" w:fill="auto"/>
            <w:noWrap/>
            <w:vAlign w:val="center"/>
            <w:hideMark/>
          </w:tcPr>
          <w:p w:rsidR="009F352B" w:rsidRPr="00300BA8" w:rsidRDefault="009F352B" w:rsidP="00D74284">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(5-4)</w:t>
            </w:r>
          </w:p>
        </w:tc>
      </w:tr>
      <w:tr w:rsidR="009F352B" w:rsidRPr="00E072A5" w:rsidTr="00D74284">
        <w:trPr>
          <w:trHeight w:val="324"/>
          <w:jc w:val="center"/>
        </w:trPr>
        <w:tc>
          <w:tcPr>
            <w:tcW w:w="5000" w:type="pct"/>
            <w:gridSpan w:val="8"/>
            <w:tcBorders>
              <w:top w:val="nil"/>
              <w:left w:val="single" w:sz="4" w:space="0" w:color="auto"/>
              <w:bottom w:val="single" w:sz="12" w:space="0" w:color="5B9BD5"/>
              <w:right w:val="single" w:sz="4" w:space="0" w:color="auto"/>
            </w:tcBorders>
            <w:shd w:val="clear" w:color="auto" w:fill="auto"/>
            <w:noWrap/>
            <w:vAlign w:val="center"/>
            <w:hideMark/>
          </w:tcPr>
          <w:p w:rsidR="009F352B" w:rsidRPr="00300BA8" w:rsidRDefault="009F352B" w:rsidP="00D74284">
            <w:pPr>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 xml:space="preserve">Trends </w:t>
            </w:r>
            <w:r>
              <w:rPr>
                <w:rFonts w:asciiTheme="majorHAnsi" w:eastAsia="Times New Roman" w:hAnsiTheme="majorHAnsi" w:cstheme="majorBidi"/>
                <w:b/>
                <w:bCs/>
                <w:color w:val="000000"/>
              </w:rPr>
              <w:t xml:space="preserve">of continuing </w:t>
            </w:r>
            <w:r w:rsidRPr="00300BA8">
              <w:rPr>
                <w:rFonts w:asciiTheme="majorHAnsi" w:eastAsia="Times New Roman" w:hAnsiTheme="majorHAnsi" w:cstheme="majorBidi"/>
                <w:b/>
                <w:bCs/>
                <w:color w:val="000000"/>
              </w:rPr>
              <w:t xml:space="preserve">FGM </w:t>
            </w:r>
            <w:r>
              <w:rPr>
                <w:rFonts w:asciiTheme="majorHAnsi" w:eastAsia="Times New Roman" w:hAnsiTheme="majorHAnsi" w:cstheme="majorBidi"/>
                <w:b/>
                <w:bCs/>
                <w:color w:val="000000"/>
              </w:rPr>
              <w:t>practices disaggregated by gender</w:t>
            </w:r>
            <w:r w:rsidRPr="00300BA8">
              <w:rPr>
                <w:rFonts w:asciiTheme="majorHAnsi" w:eastAsia="Times New Roman" w:hAnsiTheme="majorHAnsi" w:cstheme="majorBidi"/>
                <w:b/>
                <w:bCs/>
                <w:color w:val="000000"/>
              </w:rPr>
              <w:t xml:space="preserve"> and </w:t>
            </w:r>
            <w:r>
              <w:rPr>
                <w:rFonts w:asciiTheme="majorHAnsi" w:eastAsia="Times New Roman" w:hAnsiTheme="majorHAnsi" w:cstheme="majorBidi"/>
                <w:b/>
                <w:bCs/>
                <w:color w:val="000000"/>
              </w:rPr>
              <w:t>a</w:t>
            </w:r>
            <w:r w:rsidRPr="00300BA8">
              <w:rPr>
                <w:rFonts w:asciiTheme="majorHAnsi" w:eastAsia="Times New Roman" w:hAnsiTheme="majorHAnsi" w:cstheme="majorBidi"/>
                <w:b/>
                <w:bCs/>
                <w:color w:val="000000"/>
              </w:rPr>
              <w:t>ge</w:t>
            </w:r>
          </w:p>
        </w:tc>
      </w:tr>
      <w:tr w:rsidR="009F352B" w:rsidRPr="00E072A5" w:rsidTr="00D74284">
        <w:trPr>
          <w:trHeight w:val="40"/>
          <w:jc w:val="center"/>
        </w:trPr>
        <w:tc>
          <w:tcPr>
            <w:tcW w:w="744" w:type="pct"/>
            <w:vMerge w:val="restart"/>
            <w:tcBorders>
              <w:top w:val="nil"/>
              <w:left w:val="single" w:sz="4" w:space="0" w:color="auto"/>
              <w:bottom w:val="single" w:sz="8" w:space="0" w:color="5B9BD5"/>
              <w:right w:val="single" w:sz="8" w:space="0" w:color="5B9BD5"/>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Features</w:t>
            </w:r>
          </w:p>
        </w:tc>
        <w:tc>
          <w:tcPr>
            <w:tcW w:w="1749" w:type="pct"/>
            <w:gridSpan w:val="3"/>
            <w:tcBorders>
              <w:top w:val="single" w:sz="12" w:space="0" w:color="5B9BD5"/>
              <w:left w:val="nil"/>
              <w:bottom w:val="single" w:sz="8" w:space="0" w:color="5B9BD5"/>
              <w:right w:val="single" w:sz="8" w:space="0" w:color="5B9BD5"/>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Experimental</w:t>
            </w:r>
          </w:p>
        </w:tc>
        <w:tc>
          <w:tcPr>
            <w:tcW w:w="1797" w:type="pct"/>
            <w:gridSpan w:val="3"/>
            <w:tcBorders>
              <w:top w:val="single" w:sz="12" w:space="0" w:color="5B9BD5"/>
              <w:left w:val="nil"/>
              <w:bottom w:val="single" w:sz="8" w:space="0" w:color="5B9BD5"/>
              <w:right w:val="single" w:sz="8" w:space="0" w:color="5B9BD5"/>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Control</w:t>
            </w:r>
          </w:p>
        </w:tc>
        <w:tc>
          <w:tcPr>
            <w:tcW w:w="710" w:type="pct"/>
            <w:vMerge w:val="restart"/>
            <w:tcBorders>
              <w:top w:val="nil"/>
              <w:left w:val="single" w:sz="8" w:space="0" w:color="5B9BD5"/>
              <w:bottom w:val="single" w:sz="8" w:space="0" w:color="5B9BD5"/>
              <w:right w:val="single" w:sz="4" w:space="0" w:color="auto"/>
            </w:tcBorders>
            <w:shd w:val="clear" w:color="000000" w:fill="D6E6F4"/>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Total</w:t>
            </w:r>
          </w:p>
        </w:tc>
      </w:tr>
      <w:tr w:rsidR="009F352B" w:rsidRPr="00E072A5" w:rsidTr="00D74284">
        <w:trPr>
          <w:trHeight w:val="50"/>
          <w:jc w:val="center"/>
        </w:trPr>
        <w:tc>
          <w:tcPr>
            <w:tcW w:w="744" w:type="pct"/>
            <w:vMerge/>
            <w:tcBorders>
              <w:top w:val="nil"/>
              <w:left w:val="single" w:sz="4" w:space="0" w:color="auto"/>
              <w:bottom w:val="single" w:sz="8" w:space="0" w:color="5B9BD5"/>
              <w:right w:val="single" w:sz="8" w:space="0" w:color="5B9BD5"/>
            </w:tcBorders>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p>
        </w:tc>
        <w:tc>
          <w:tcPr>
            <w:tcW w:w="476" w:type="pct"/>
            <w:tcBorders>
              <w:top w:val="nil"/>
              <w:left w:val="nil"/>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404"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86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Unspecified</w:t>
            </w:r>
          </w:p>
        </w:tc>
        <w:tc>
          <w:tcPr>
            <w:tcW w:w="480"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41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89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Unspecified</w:t>
            </w:r>
          </w:p>
        </w:tc>
        <w:tc>
          <w:tcPr>
            <w:tcW w:w="710" w:type="pct"/>
            <w:vMerge/>
            <w:tcBorders>
              <w:top w:val="nil"/>
              <w:left w:val="single" w:sz="8" w:space="0" w:color="5B9BD5"/>
              <w:bottom w:val="single" w:sz="8" w:space="0" w:color="5B9BD5"/>
              <w:right w:val="single" w:sz="4" w:space="0" w:color="auto"/>
            </w:tcBorders>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p>
        </w:tc>
      </w:tr>
      <w:tr w:rsidR="009F352B" w:rsidRPr="00E072A5" w:rsidTr="00D74284">
        <w:trPr>
          <w:trHeight w:val="50"/>
          <w:jc w:val="center"/>
        </w:trPr>
        <w:tc>
          <w:tcPr>
            <w:tcW w:w="5000" w:type="pct"/>
            <w:gridSpan w:val="8"/>
            <w:tcBorders>
              <w:top w:val="single" w:sz="8" w:space="0" w:color="5B9BD5"/>
              <w:left w:val="single" w:sz="4" w:space="0" w:color="auto"/>
              <w:bottom w:val="single" w:sz="8" w:space="0" w:color="5B9BD5"/>
              <w:right w:val="single" w:sz="4" w:space="0" w:color="auto"/>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Gender</w:t>
            </w:r>
          </w:p>
        </w:tc>
      </w:tr>
      <w:tr w:rsidR="009F352B" w:rsidRPr="00E072A5" w:rsidTr="00D74284">
        <w:trPr>
          <w:trHeight w:val="324"/>
          <w:jc w:val="center"/>
        </w:trPr>
        <w:tc>
          <w:tcPr>
            <w:tcW w:w="744" w:type="pct"/>
            <w:tcBorders>
              <w:top w:val="nil"/>
              <w:left w:val="single" w:sz="4" w:space="0" w:color="auto"/>
              <w:bottom w:val="single" w:sz="8" w:space="0" w:color="5B9BD5"/>
              <w:right w:val="single" w:sz="8" w:space="0" w:color="5B9BD5"/>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lastRenderedPageBreak/>
              <w:t>Male</w:t>
            </w:r>
          </w:p>
        </w:tc>
        <w:tc>
          <w:tcPr>
            <w:tcW w:w="476" w:type="pct"/>
            <w:tcBorders>
              <w:top w:val="nil"/>
              <w:left w:val="nil"/>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17.9</w:t>
            </w:r>
          </w:p>
        </w:tc>
        <w:tc>
          <w:tcPr>
            <w:tcW w:w="404"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63.1</w:t>
            </w:r>
          </w:p>
        </w:tc>
        <w:tc>
          <w:tcPr>
            <w:tcW w:w="86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18.9</w:t>
            </w:r>
          </w:p>
        </w:tc>
        <w:tc>
          <w:tcPr>
            <w:tcW w:w="480"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46.6</w:t>
            </w:r>
          </w:p>
        </w:tc>
        <w:tc>
          <w:tcPr>
            <w:tcW w:w="41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36.4</w:t>
            </w:r>
          </w:p>
        </w:tc>
        <w:tc>
          <w:tcPr>
            <w:tcW w:w="89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17</w:t>
            </w:r>
          </w:p>
        </w:tc>
        <w:tc>
          <w:tcPr>
            <w:tcW w:w="710" w:type="pct"/>
            <w:tcBorders>
              <w:top w:val="nil"/>
              <w:left w:val="single" w:sz="8" w:space="0" w:color="5B9BD5"/>
              <w:bottom w:val="single" w:sz="8" w:space="0" w:color="5B9BD5"/>
              <w:right w:val="single" w:sz="4" w:space="0" w:color="auto"/>
            </w:tcBorders>
            <w:shd w:val="clear" w:color="auto" w:fill="auto"/>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9F352B" w:rsidRPr="00E072A5" w:rsidTr="00D74284">
        <w:trPr>
          <w:trHeight w:val="50"/>
          <w:jc w:val="center"/>
        </w:trPr>
        <w:tc>
          <w:tcPr>
            <w:tcW w:w="744" w:type="pct"/>
            <w:tcBorders>
              <w:top w:val="nil"/>
              <w:left w:val="single" w:sz="4" w:space="0" w:color="auto"/>
              <w:bottom w:val="single" w:sz="8" w:space="0" w:color="5B9BD5"/>
              <w:right w:val="single" w:sz="8" w:space="0" w:color="5B9BD5"/>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Female</w:t>
            </w:r>
          </w:p>
        </w:tc>
        <w:tc>
          <w:tcPr>
            <w:tcW w:w="476" w:type="pct"/>
            <w:tcBorders>
              <w:top w:val="nil"/>
              <w:left w:val="nil"/>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9.6</w:t>
            </w:r>
          </w:p>
        </w:tc>
        <w:tc>
          <w:tcPr>
            <w:tcW w:w="404"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84.7</w:t>
            </w:r>
          </w:p>
        </w:tc>
        <w:tc>
          <w:tcPr>
            <w:tcW w:w="869"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5.7</w:t>
            </w:r>
          </w:p>
        </w:tc>
        <w:tc>
          <w:tcPr>
            <w:tcW w:w="480"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35.5</w:t>
            </w:r>
          </w:p>
        </w:tc>
        <w:tc>
          <w:tcPr>
            <w:tcW w:w="419"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49.9</w:t>
            </w:r>
          </w:p>
        </w:tc>
        <w:tc>
          <w:tcPr>
            <w:tcW w:w="899"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14.8</w:t>
            </w:r>
          </w:p>
        </w:tc>
        <w:tc>
          <w:tcPr>
            <w:tcW w:w="710" w:type="pct"/>
            <w:tcBorders>
              <w:top w:val="nil"/>
              <w:left w:val="single" w:sz="8" w:space="0" w:color="5B9BD5"/>
              <w:bottom w:val="single" w:sz="8" w:space="0" w:color="5B9BD5"/>
              <w:right w:val="single" w:sz="4" w:space="0" w:color="auto"/>
            </w:tcBorders>
            <w:shd w:val="clear" w:color="000000" w:fill="D6E6F4"/>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9F352B" w:rsidRPr="00E072A5" w:rsidTr="00D74284">
        <w:trPr>
          <w:trHeight w:val="169"/>
          <w:jc w:val="center"/>
        </w:trPr>
        <w:tc>
          <w:tcPr>
            <w:tcW w:w="5000" w:type="pct"/>
            <w:gridSpan w:val="8"/>
            <w:tcBorders>
              <w:top w:val="single" w:sz="8" w:space="0" w:color="5B9BD5"/>
              <w:left w:val="single" w:sz="4" w:space="0" w:color="auto"/>
              <w:bottom w:val="single" w:sz="8" w:space="0" w:color="5B9BD5"/>
              <w:right w:val="single" w:sz="4" w:space="0" w:color="auto"/>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Age</w:t>
            </w:r>
          </w:p>
        </w:tc>
      </w:tr>
      <w:tr w:rsidR="009F352B" w:rsidRPr="00E072A5" w:rsidTr="00D74284">
        <w:trPr>
          <w:trHeight w:val="61"/>
          <w:jc w:val="center"/>
        </w:trPr>
        <w:tc>
          <w:tcPr>
            <w:tcW w:w="744" w:type="pct"/>
            <w:tcBorders>
              <w:top w:val="nil"/>
              <w:left w:val="single" w:sz="4" w:space="0" w:color="auto"/>
              <w:bottom w:val="single" w:sz="8" w:space="0" w:color="5B9BD5"/>
              <w:right w:val="single" w:sz="8" w:space="0" w:color="5B9BD5"/>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16-25</w:t>
            </w:r>
          </w:p>
        </w:tc>
        <w:tc>
          <w:tcPr>
            <w:tcW w:w="476" w:type="pct"/>
            <w:tcBorders>
              <w:top w:val="nil"/>
              <w:left w:val="nil"/>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9.9</w:t>
            </w:r>
          </w:p>
        </w:tc>
        <w:tc>
          <w:tcPr>
            <w:tcW w:w="404"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79.6</w:t>
            </w:r>
          </w:p>
        </w:tc>
        <w:tc>
          <w:tcPr>
            <w:tcW w:w="869"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14.7</w:t>
            </w:r>
          </w:p>
        </w:tc>
        <w:tc>
          <w:tcPr>
            <w:tcW w:w="480"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37.5</w:t>
            </w:r>
          </w:p>
        </w:tc>
        <w:tc>
          <w:tcPr>
            <w:tcW w:w="419"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46.8</w:t>
            </w:r>
          </w:p>
        </w:tc>
        <w:tc>
          <w:tcPr>
            <w:tcW w:w="899" w:type="pct"/>
            <w:tcBorders>
              <w:top w:val="nil"/>
              <w:left w:val="single" w:sz="8" w:space="0" w:color="5B9BD5"/>
              <w:bottom w:val="single" w:sz="8" w:space="0" w:color="5B9BD5"/>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15.7</w:t>
            </w:r>
          </w:p>
        </w:tc>
        <w:tc>
          <w:tcPr>
            <w:tcW w:w="710" w:type="pct"/>
            <w:tcBorders>
              <w:top w:val="nil"/>
              <w:left w:val="single" w:sz="8" w:space="0" w:color="5B9BD5"/>
              <w:bottom w:val="single" w:sz="8" w:space="0" w:color="5B9BD5"/>
              <w:right w:val="single" w:sz="4" w:space="0" w:color="auto"/>
            </w:tcBorders>
            <w:shd w:val="clear" w:color="000000" w:fill="D6E6F4"/>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9F352B" w:rsidRPr="00E072A5" w:rsidTr="00D74284">
        <w:trPr>
          <w:trHeight w:val="50"/>
          <w:jc w:val="center"/>
        </w:trPr>
        <w:tc>
          <w:tcPr>
            <w:tcW w:w="744" w:type="pct"/>
            <w:tcBorders>
              <w:top w:val="nil"/>
              <w:left w:val="single" w:sz="4" w:space="0" w:color="auto"/>
              <w:bottom w:val="single" w:sz="8" w:space="0" w:color="5B9BD5"/>
              <w:right w:val="single" w:sz="8" w:space="0" w:color="5B9BD5"/>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26-35</w:t>
            </w:r>
          </w:p>
        </w:tc>
        <w:tc>
          <w:tcPr>
            <w:tcW w:w="476" w:type="pct"/>
            <w:tcBorders>
              <w:top w:val="nil"/>
              <w:left w:val="nil"/>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12.1</w:t>
            </w:r>
          </w:p>
        </w:tc>
        <w:tc>
          <w:tcPr>
            <w:tcW w:w="404"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77.6</w:t>
            </w:r>
          </w:p>
        </w:tc>
        <w:tc>
          <w:tcPr>
            <w:tcW w:w="86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10.4</w:t>
            </w:r>
          </w:p>
        </w:tc>
        <w:tc>
          <w:tcPr>
            <w:tcW w:w="480"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36.8</w:t>
            </w:r>
          </w:p>
        </w:tc>
        <w:tc>
          <w:tcPr>
            <w:tcW w:w="41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43</w:t>
            </w:r>
          </w:p>
        </w:tc>
        <w:tc>
          <w:tcPr>
            <w:tcW w:w="899" w:type="pct"/>
            <w:tcBorders>
              <w:top w:val="nil"/>
              <w:left w:val="single" w:sz="8" w:space="0" w:color="5B9BD5"/>
              <w:bottom w:val="single" w:sz="8" w:space="0" w:color="5B9BD5"/>
              <w:right w:val="nil"/>
            </w:tcBorders>
            <w:shd w:val="clear" w:color="auto" w:fill="auto"/>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20.2</w:t>
            </w:r>
          </w:p>
        </w:tc>
        <w:tc>
          <w:tcPr>
            <w:tcW w:w="710" w:type="pct"/>
            <w:tcBorders>
              <w:top w:val="nil"/>
              <w:left w:val="single" w:sz="8" w:space="0" w:color="5B9BD5"/>
              <w:bottom w:val="single" w:sz="8" w:space="0" w:color="5B9BD5"/>
              <w:right w:val="single" w:sz="4" w:space="0" w:color="auto"/>
            </w:tcBorders>
            <w:shd w:val="clear" w:color="auto" w:fill="auto"/>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9F352B" w:rsidRPr="00E072A5" w:rsidTr="00D74284">
        <w:trPr>
          <w:trHeight w:val="50"/>
          <w:jc w:val="center"/>
        </w:trPr>
        <w:tc>
          <w:tcPr>
            <w:tcW w:w="744" w:type="pct"/>
            <w:tcBorders>
              <w:top w:val="nil"/>
              <w:left w:val="single" w:sz="4" w:space="0" w:color="auto"/>
              <w:bottom w:val="single" w:sz="4" w:space="0" w:color="auto"/>
              <w:right w:val="single" w:sz="8" w:space="0" w:color="5B9BD5"/>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36-50</w:t>
            </w:r>
          </w:p>
        </w:tc>
        <w:tc>
          <w:tcPr>
            <w:tcW w:w="476" w:type="pct"/>
            <w:tcBorders>
              <w:top w:val="nil"/>
              <w:left w:val="nil"/>
              <w:bottom w:val="single" w:sz="4" w:space="0" w:color="auto"/>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14.7</w:t>
            </w:r>
          </w:p>
        </w:tc>
        <w:tc>
          <w:tcPr>
            <w:tcW w:w="404" w:type="pct"/>
            <w:tcBorders>
              <w:top w:val="nil"/>
              <w:left w:val="single" w:sz="8" w:space="0" w:color="5B9BD5"/>
              <w:bottom w:val="single" w:sz="4" w:space="0" w:color="auto"/>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76.6</w:t>
            </w:r>
          </w:p>
        </w:tc>
        <w:tc>
          <w:tcPr>
            <w:tcW w:w="869" w:type="pct"/>
            <w:tcBorders>
              <w:top w:val="nil"/>
              <w:left w:val="single" w:sz="8" w:space="0" w:color="5B9BD5"/>
              <w:bottom w:val="single" w:sz="4" w:space="0" w:color="auto"/>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8.7</w:t>
            </w:r>
          </w:p>
        </w:tc>
        <w:tc>
          <w:tcPr>
            <w:tcW w:w="480" w:type="pct"/>
            <w:tcBorders>
              <w:top w:val="nil"/>
              <w:left w:val="single" w:sz="8" w:space="0" w:color="5B9BD5"/>
              <w:bottom w:val="single" w:sz="4" w:space="0" w:color="auto"/>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43</w:t>
            </w:r>
          </w:p>
        </w:tc>
        <w:tc>
          <w:tcPr>
            <w:tcW w:w="419" w:type="pct"/>
            <w:tcBorders>
              <w:top w:val="nil"/>
              <w:left w:val="single" w:sz="8" w:space="0" w:color="5B9BD5"/>
              <w:bottom w:val="single" w:sz="4" w:space="0" w:color="auto"/>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47.7</w:t>
            </w:r>
          </w:p>
        </w:tc>
        <w:tc>
          <w:tcPr>
            <w:tcW w:w="899" w:type="pct"/>
            <w:tcBorders>
              <w:top w:val="nil"/>
              <w:left w:val="single" w:sz="8" w:space="0" w:color="5B9BD5"/>
              <w:bottom w:val="single" w:sz="4" w:space="0" w:color="auto"/>
              <w:right w:val="nil"/>
            </w:tcBorders>
            <w:shd w:val="clear" w:color="000000" w:fill="D6E6F4"/>
            <w:noWrap/>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9.3</w:t>
            </w:r>
          </w:p>
        </w:tc>
        <w:tc>
          <w:tcPr>
            <w:tcW w:w="710" w:type="pct"/>
            <w:tcBorders>
              <w:top w:val="nil"/>
              <w:left w:val="single" w:sz="8" w:space="0" w:color="5B9BD5"/>
              <w:bottom w:val="single" w:sz="4" w:space="0" w:color="auto"/>
              <w:right w:val="single" w:sz="4" w:space="0" w:color="auto"/>
            </w:tcBorders>
            <w:shd w:val="clear" w:color="000000" w:fill="D6E6F4"/>
            <w:vAlign w:val="center"/>
            <w:hideMark/>
          </w:tcPr>
          <w:p w:rsidR="009F352B" w:rsidRPr="00300BA8" w:rsidRDefault="009F352B" w:rsidP="00D74284">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bl>
    <w:p w:rsidR="009F352B" w:rsidRPr="00C40AC5" w:rsidRDefault="009F352B" w:rsidP="00C40AC5">
      <w:pPr>
        <w:spacing w:before="0" w:after="240" w:line="276" w:lineRule="auto"/>
        <w:jc w:val="both"/>
        <w:rPr>
          <w:rFonts w:asciiTheme="majorHAnsi" w:hAnsiTheme="majorHAnsi" w:cstheme="majorBidi"/>
          <w:lang w:bidi="ar-EG"/>
        </w:rPr>
      </w:pPr>
    </w:p>
    <w:p w:rsidR="002C2BAD" w:rsidRPr="00C40AC5" w:rsidRDefault="002C2BAD"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32" w:name="_Toc423125930"/>
      <w:bookmarkStart w:id="733" w:name="_Toc423126490"/>
      <w:bookmarkStart w:id="734" w:name="_Toc423127050"/>
      <w:bookmarkStart w:id="735" w:name="_Toc423127612"/>
      <w:bookmarkStart w:id="736" w:name="_Toc419712905"/>
      <w:bookmarkStart w:id="737" w:name="_Toc423127670"/>
      <w:bookmarkEnd w:id="732"/>
      <w:bookmarkEnd w:id="733"/>
      <w:bookmarkEnd w:id="734"/>
      <w:bookmarkEnd w:id="735"/>
      <w:r w:rsidRPr="00C40AC5">
        <w:rPr>
          <w:rFonts w:asciiTheme="minorBidi" w:hAnsiTheme="minorBidi" w:cstheme="minorBidi"/>
          <w:i w:val="0"/>
          <w:iCs/>
          <w:color w:val="0070C0"/>
          <w:sz w:val="24"/>
          <w:szCs w:val="24"/>
        </w:rPr>
        <w:t xml:space="preserve">Trends </w:t>
      </w:r>
      <w:r w:rsidR="00F95EBA">
        <w:rPr>
          <w:rFonts w:asciiTheme="minorBidi" w:hAnsiTheme="minorBidi" w:cstheme="minorBidi"/>
          <w:i w:val="0"/>
          <w:iCs/>
          <w:color w:val="0070C0"/>
          <w:sz w:val="24"/>
          <w:szCs w:val="24"/>
        </w:rPr>
        <w:t xml:space="preserve">of </w:t>
      </w:r>
      <w:r w:rsidRPr="00C40AC5">
        <w:rPr>
          <w:rFonts w:asciiTheme="minorBidi" w:hAnsiTheme="minorBidi" w:cstheme="minorBidi"/>
          <w:i w:val="0"/>
          <w:iCs/>
          <w:color w:val="0070C0"/>
          <w:sz w:val="24"/>
          <w:szCs w:val="24"/>
        </w:rPr>
        <w:t xml:space="preserve">continued </w:t>
      </w:r>
      <w:r w:rsidR="00F95EBA">
        <w:rPr>
          <w:rFonts w:asciiTheme="minorBidi" w:hAnsiTheme="minorBidi" w:cstheme="minorBidi"/>
          <w:i w:val="0"/>
          <w:iCs/>
          <w:color w:val="0070C0"/>
          <w:sz w:val="24"/>
          <w:szCs w:val="24"/>
        </w:rPr>
        <w:t xml:space="preserve">FGM </w:t>
      </w:r>
      <w:r w:rsidRPr="00C40AC5">
        <w:rPr>
          <w:rFonts w:asciiTheme="minorBidi" w:hAnsiTheme="minorBidi" w:cstheme="minorBidi"/>
          <w:i w:val="0"/>
          <w:iCs/>
          <w:color w:val="0070C0"/>
          <w:sz w:val="24"/>
          <w:szCs w:val="24"/>
        </w:rPr>
        <w:t>practice</w:t>
      </w:r>
      <w:r w:rsidR="00F95EBA">
        <w:rPr>
          <w:rFonts w:asciiTheme="minorBidi" w:hAnsiTheme="minorBidi" w:cstheme="minorBidi"/>
          <w:i w:val="0"/>
          <w:iCs/>
          <w:color w:val="0070C0"/>
          <w:sz w:val="24"/>
          <w:szCs w:val="24"/>
        </w:rPr>
        <w:t>s</w:t>
      </w:r>
      <w:r w:rsidRPr="00C40AC5">
        <w:rPr>
          <w:rFonts w:asciiTheme="minorBidi" w:hAnsiTheme="minorBidi" w:cstheme="minorBidi"/>
          <w:i w:val="0"/>
          <w:iCs/>
          <w:color w:val="0070C0"/>
          <w:sz w:val="24"/>
          <w:szCs w:val="24"/>
        </w:rPr>
        <w:t xml:space="preserve"> </w:t>
      </w:r>
      <w:r w:rsidR="00F95EBA">
        <w:rPr>
          <w:rFonts w:asciiTheme="minorBidi" w:hAnsiTheme="minorBidi" w:cstheme="minorBidi"/>
          <w:i w:val="0"/>
          <w:iCs/>
          <w:color w:val="0070C0"/>
          <w:sz w:val="24"/>
          <w:szCs w:val="24"/>
        </w:rPr>
        <w:t>Disaggregated by E</w:t>
      </w:r>
      <w:r w:rsidR="00F95EBA" w:rsidRPr="00C40AC5">
        <w:rPr>
          <w:rFonts w:asciiTheme="minorBidi" w:hAnsiTheme="minorBidi" w:cstheme="minorBidi"/>
          <w:i w:val="0"/>
          <w:iCs/>
          <w:color w:val="0070C0"/>
          <w:sz w:val="24"/>
          <w:szCs w:val="24"/>
        </w:rPr>
        <w:t xml:space="preserve">ducational </w:t>
      </w:r>
      <w:r w:rsidRPr="00C40AC5">
        <w:rPr>
          <w:rFonts w:asciiTheme="minorBidi" w:hAnsiTheme="minorBidi" w:cstheme="minorBidi"/>
          <w:i w:val="0"/>
          <w:iCs/>
          <w:color w:val="0070C0"/>
          <w:sz w:val="24"/>
          <w:szCs w:val="24"/>
        </w:rPr>
        <w:t xml:space="preserve">and </w:t>
      </w:r>
      <w:r w:rsidR="00F95EBA">
        <w:rPr>
          <w:rFonts w:asciiTheme="minorBidi" w:hAnsiTheme="minorBidi" w:cstheme="minorBidi"/>
          <w:i w:val="0"/>
          <w:iCs/>
          <w:color w:val="0070C0"/>
          <w:sz w:val="24"/>
          <w:szCs w:val="24"/>
        </w:rPr>
        <w:t>E</w:t>
      </w:r>
      <w:r w:rsidR="00F95EBA" w:rsidRPr="00C40AC5">
        <w:rPr>
          <w:rFonts w:asciiTheme="minorBidi" w:hAnsiTheme="minorBidi" w:cstheme="minorBidi"/>
          <w:i w:val="0"/>
          <w:iCs/>
          <w:color w:val="0070C0"/>
          <w:sz w:val="24"/>
          <w:szCs w:val="24"/>
        </w:rPr>
        <w:t xml:space="preserve">conomic </w:t>
      </w:r>
      <w:r w:rsidRPr="00C40AC5">
        <w:rPr>
          <w:rFonts w:asciiTheme="minorBidi" w:hAnsiTheme="minorBidi" w:cstheme="minorBidi"/>
          <w:i w:val="0"/>
          <w:iCs/>
          <w:color w:val="0070C0"/>
          <w:sz w:val="24"/>
          <w:szCs w:val="24"/>
        </w:rPr>
        <w:t>level</w:t>
      </w:r>
      <w:bookmarkEnd w:id="736"/>
      <w:bookmarkEnd w:id="737"/>
    </w:p>
    <w:p w:rsidR="00CE47DD" w:rsidRPr="00C40AC5" w:rsidRDefault="00F0254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M</w:t>
      </w:r>
      <w:r w:rsidR="00CE47DD" w:rsidRPr="00C40AC5">
        <w:rPr>
          <w:rFonts w:asciiTheme="minorBidi" w:hAnsiTheme="minorBidi"/>
          <w:b/>
          <w:bCs/>
          <w:color w:val="FF0000"/>
          <w:lang w:bidi="ar-EG"/>
        </w:rPr>
        <w:t xml:space="preserve">edium degree holders and lower-income groups are responsive towards stopping FGM </w:t>
      </w:r>
    </w:p>
    <w:p w:rsidR="004E288C" w:rsidRDefault="00137EDB"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 results indicate that the medium degree holders </w:t>
      </w:r>
      <w:r w:rsidR="00D9226E" w:rsidRPr="00C40AC5">
        <w:rPr>
          <w:rFonts w:asciiTheme="majorHAnsi" w:hAnsiTheme="majorHAnsi" w:cstheme="majorBidi"/>
          <w:lang w:bidi="ar-EG"/>
        </w:rPr>
        <w:t xml:space="preserve">have similar attitude to </w:t>
      </w:r>
      <w:r w:rsidRPr="00C40AC5">
        <w:rPr>
          <w:rFonts w:asciiTheme="majorHAnsi" w:hAnsiTheme="majorHAnsi" w:cstheme="majorBidi"/>
          <w:lang w:bidi="ar-EG"/>
        </w:rPr>
        <w:t xml:space="preserve">those who </w:t>
      </w:r>
      <w:r w:rsidR="00D9226E" w:rsidRPr="00C40AC5">
        <w:rPr>
          <w:rFonts w:asciiTheme="majorHAnsi" w:hAnsiTheme="majorHAnsi" w:cstheme="majorBidi"/>
          <w:lang w:bidi="ar-EG"/>
        </w:rPr>
        <w:t>can read and write in</w:t>
      </w:r>
      <w:r w:rsidRPr="00C40AC5">
        <w:rPr>
          <w:rFonts w:asciiTheme="majorHAnsi" w:hAnsiTheme="majorHAnsi" w:cstheme="majorBidi"/>
          <w:lang w:bidi="ar-EG"/>
        </w:rPr>
        <w:t xml:space="preserve"> </w:t>
      </w:r>
      <w:r w:rsidR="00D9226E" w:rsidRPr="00C40AC5">
        <w:rPr>
          <w:rFonts w:asciiTheme="majorHAnsi" w:hAnsiTheme="majorHAnsi" w:cstheme="majorBidi"/>
          <w:lang w:bidi="ar-EG"/>
        </w:rPr>
        <w:t xml:space="preserve">their rejection </w:t>
      </w:r>
      <w:r w:rsidR="00CE5FA7">
        <w:rPr>
          <w:rFonts w:asciiTheme="majorHAnsi" w:hAnsiTheme="majorHAnsi" w:cstheme="majorBidi"/>
          <w:lang w:bidi="ar-EG"/>
        </w:rPr>
        <w:t>to</w:t>
      </w:r>
      <w:r w:rsidR="00CE5FA7" w:rsidRPr="00C40AC5">
        <w:rPr>
          <w:rFonts w:asciiTheme="majorHAnsi" w:hAnsiTheme="majorHAnsi" w:cstheme="majorBidi"/>
          <w:lang w:bidi="ar-EG"/>
        </w:rPr>
        <w:t xml:space="preserve"> </w:t>
      </w:r>
      <w:r w:rsidR="00CE5FA7">
        <w:rPr>
          <w:rFonts w:asciiTheme="majorHAnsi" w:hAnsiTheme="majorHAnsi" w:cstheme="majorBidi"/>
          <w:lang w:bidi="ar-EG"/>
        </w:rPr>
        <w:t>FGM</w:t>
      </w:r>
      <w:r w:rsidR="00D9226E" w:rsidRPr="00C40AC5">
        <w:rPr>
          <w:rFonts w:asciiTheme="majorHAnsi" w:hAnsiTheme="majorHAnsi" w:cstheme="majorBidi"/>
          <w:lang w:bidi="ar-EG"/>
        </w:rPr>
        <w:t xml:space="preserve">. </w:t>
      </w:r>
      <w:r w:rsidRPr="00C40AC5">
        <w:rPr>
          <w:rFonts w:asciiTheme="majorHAnsi" w:hAnsiTheme="majorHAnsi" w:cstheme="majorBidi"/>
          <w:lang w:bidi="ar-EG"/>
        </w:rPr>
        <w:t xml:space="preserve">80% </w:t>
      </w:r>
      <w:r w:rsidR="00D9226E" w:rsidRPr="00C40AC5">
        <w:rPr>
          <w:rFonts w:asciiTheme="majorHAnsi" w:hAnsiTheme="majorHAnsi" w:cstheme="majorBidi"/>
          <w:lang w:bidi="ar-EG"/>
        </w:rPr>
        <w:t xml:space="preserve">of medium degree holders </w:t>
      </w:r>
      <w:r w:rsidR="00CE5FA7" w:rsidRPr="00E072A5">
        <w:rPr>
          <w:rFonts w:asciiTheme="majorHAnsi" w:hAnsiTheme="majorHAnsi" w:cstheme="majorBidi"/>
          <w:lang w:bidi="ar-EG"/>
        </w:rPr>
        <w:t>rejected</w:t>
      </w:r>
      <w:r w:rsidR="00CE5FA7">
        <w:rPr>
          <w:rFonts w:asciiTheme="majorHAnsi" w:hAnsiTheme="majorHAnsi" w:cstheme="majorBidi"/>
          <w:lang w:bidi="ar-EG"/>
        </w:rPr>
        <w:t>,</w:t>
      </w:r>
      <w:r w:rsidRPr="00C40AC5">
        <w:rPr>
          <w:rFonts w:asciiTheme="majorHAnsi" w:hAnsiTheme="majorHAnsi" w:cstheme="majorBidi"/>
          <w:lang w:bidi="ar-EG"/>
        </w:rPr>
        <w:t xml:space="preserve"> </w:t>
      </w:r>
      <w:r w:rsidR="00D9226E" w:rsidRPr="00C40AC5">
        <w:rPr>
          <w:rFonts w:asciiTheme="majorHAnsi" w:hAnsiTheme="majorHAnsi" w:cstheme="majorBidi"/>
          <w:lang w:bidi="ar-EG"/>
        </w:rPr>
        <w:t>followed</w:t>
      </w:r>
      <w:r w:rsidRPr="00C40AC5">
        <w:rPr>
          <w:rFonts w:asciiTheme="majorHAnsi" w:hAnsiTheme="majorHAnsi" w:cstheme="majorBidi"/>
          <w:lang w:bidi="ar-EG"/>
        </w:rPr>
        <w:t xml:space="preserve"> </w:t>
      </w:r>
      <w:r w:rsidR="00D9226E" w:rsidRPr="00C40AC5">
        <w:rPr>
          <w:rFonts w:asciiTheme="majorHAnsi" w:hAnsiTheme="majorHAnsi" w:cstheme="majorBidi"/>
          <w:lang w:bidi="ar-EG"/>
        </w:rPr>
        <w:t>by 73.6% of below</w:t>
      </w:r>
      <w:r w:rsidRPr="00C40AC5">
        <w:rPr>
          <w:rFonts w:asciiTheme="majorHAnsi" w:hAnsiTheme="majorHAnsi" w:cstheme="majorBidi"/>
          <w:lang w:bidi="ar-EG"/>
        </w:rPr>
        <w:t xml:space="preserve"> medium</w:t>
      </w:r>
      <w:r w:rsidR="00D9226E" w:rsidRPr="00C40AC5">
        <w:rPr>
          <w:rFonts w:asciiTheme="majorHAnsi" w:hAnsiTheme="majorHAnsi" w:cstheme="majorBidi"/>
          <w:lang w:bidi="ar-EG"/>
        </w:rPr>
        <w:t xml:space="preserve"> </w:t>
      </w:r>
      <w:r w:rsidR="00CE5FA7">
        <w:rPr>
          <w:rFonts w:asciiTheme="majorHAnsi" w:hAnsiTheme="majorHAnsi" w:cstheme="majorBidi"/>
          <w:lang w:bidi="ar-EG"/>
        </w:rPr>
        <w:t xml:space="preserve">degree holders </w:t>
      </w:r>
      <w:r w:rsidRPr="00C40AC5">
        <w:rPr>
          <w:rFonts w:asciiTheme="majorHAnsi" w:hAnsiTheme="majorHAnsi" w:cstheme="majorBidi"/>
          <w:lang w:bidi="ar-EG"/>
        </w:rPr>
        <w:t xml:space="preserve">in the </w:t>
      </w:r>
      <w:r w:rsidR="00D9226E" w:rsidRPr="00C40AC5">
        <w:rPr>
          <w:rFonts w:asciiTheme="majorHAnsi" w:hAnsiTheme="majorHAnsi" w:cstheme="majorBidi"/>
          <w:lang w:bidi="ar-EG"/>
        </w:rPr>
        <w:t>experimental villages</w:t>
      </w:r>
      <w:r w:rsidRPr="00C40AC5">
        <w:rPr>
          <w:rFonts w:asciiTheme="majorHAnsi" w:hAnsiTheme="majorHAnsi" w:cstheme="majorBidi"/>
          <w:lang w:bidi="ar-EG"/>
        </w:rPr>
        <w:t xml:space="preserve"> </w:t>
      </w:r>
      <w:r w:rsidR="00CE5FA7">
        <w:rPr>
          <w:rFonts w:asciiTheme="majorHAnsi" w:hAnsiTheme="majorHAnsi" w:cstheme="majorBidi"/>
          <w:lang w:bidi="ar-EG"/>
        </w:rPr>
        <w:t>compared to</w:t>
      </w:r>
      <w:r w:rsidR="00CE5FA7" w:rsidRPr="00C40AC5">
        <w:rPr>
          <w:rFonts w:asciiTheme="majorHAnsi" w:hAnsiTheme="majorHAnsi" w:cstheme="majorBidi"/>
          <w:lang w:bidi="ar-EG"/>
        </w:rPr>
        <w:t xml:space="preserve"> </w:t>
      </w:r>
      <w:r w:rsidRPr="00C40AC5">
        <w:rPr>
          <w:rFonts w:asciiTheme="majorHAnsi" w:hAnsiTheme="majorHAnsi" w:cstheme="majorBidi"/>
          <w:lang w:bidi="ar-EG"/>
        </w:rPr>
        <w:t xml:space="preserve">34.1% in control villages. </w:t>
      </w:r>
      <w:r w:rsidR="00D9226E" w:rsidRPr="00C40AC5">
        <w:rPr>
          <w:rFonts w:asciiTheme="majorHAnsi" w:hAnsiTheme="majorHAnsi" w:cstheme="majorBidi"/>
          <w:lang w:bidi="ar-EG"/>
        </w:rPr>
        <w:t>Despite</w:t>
      </w:r>
      <w:r w:rsidRPr="00C40AC5">
        <w:rPr>
          <w:rFonts w:asciiTheme="majorHAnsi" w:hAnsiTheme="majorHAnsi" w:cstheme="majorBidi"/>
          <w:lang w:bidi="ar-EG"/>
        </w:rPr>
        <w:t xml:space="preserve"> the remarkable success of the program, </w:t>
      </w:r>
      <w:r w:rsidR="00D9226E" w:rsidRPr="00C40AC5">
        <w:rPr>
          <w:rFonts w:asciiTheme="majorHAnsi" w:hAnsiTheme="majorHAnsi" w:cstheme="majorBidi"/>
          <w:lang w:bidi="ar-EG"/>
        </w:rPr>
        <w:t>it had weak impact on</w:t>
      </w:r>
      <w:r w:rsidRPr="00C40AC5">
        <w:rPr>
          <w:rFonts w:asciiTheme="majorHAnsi" w:hAnsiTheme="majorHAnsi" w:cstheme="majorBidi"/>
          <w:lang w:bidi="ar-EG"/>
        </w:rPr>
        <w:t xml:space="preserve"> </w:t>
      </w:r>
      <w:r w:rsidR="00D9226E" w:rsidRPr="00C40AC5">
        <w:rPr>
          <w:rFonts w:asciiTheme="majorHAnsi" w:hAnsiTheme="majorHAnsi" w:cstheme="majorBidi"/>
          <w:lang w:bidi="ar-EG"/>
        </w:rPr>
        <w:t>university degree holders. T</w:t>
      </w:r>
      <w:r w:rsidRPr="00C40AC5">
        <w:rPr>
          <w:rFonts w:asciiTheme="majorHAnsi" w:hAnsiTheme="majorHAnsi" w:cstheme="majorBidi"/>
          <w:lang w:bidi="ar-EG"/>
        </w:rPr>
        <w:t xml:space="preserve">he </w:t>
      </w:r>
      <w:r w:rsidR="00D9226E" w:rsidRPr="00C40AC5">
        <w:rPr>
          <w:rFonts w:asciiTheme="majorHAnsi" w:hAnsiTheme="majorHAnsi" w:cstheme="majorBidi"/>
          <w:lang w:bidi="ar-EG"/>
        </w:rPr>
        <w:t xml:space="preserve">percentage of rejection in the experimental and control </w:t>
      </w:r>
      <w:r w:rsidR="00CE5FA7">
        <w:rPr>
          <w:rFonts w:asciiTheme="majorHAnsi" w:hAnsiTheme="majorHAnsi" w:cstheme="majorBidi"/>
          <w:lang w:bidi="ar-EG"/>
        </w:rPr>
        <w:t xml:space="preserve">reached </w:t>
      </w:r>
      <w:r w:rsidR="00D9226E" w:rsidRPr="00C40AC5">
        <w:rPr>
          <w:rFonts w:asciiTheme="majorHAnsi" w:hAnsiTheme="majorHAnsi" w:cstheme="majorBidi"/>
          <w:lang w:bidi="ar-EG"/>
        </w:rPr>
        <w:t>69.2% and 59.6% respectively. This group category</w:t>
      </w:r>
      <w:r w:rsidRPr="00C40AC5">
        <w:rPr>
          <w:rFonts w:asciiTheme="majorHAnsi" w:hAnsiTheme="majorHAnsi" w:cstheme="majorBidi"/>
          <w:lang w:bidi="ar-EG"/>
        </w:rPr>
        <w:t xml:space="preserve"> is the highest category </w:t>
      </w:r>
      <w:r w:rsidR="00D9226E" w:rsidRPr="00C40AC5">
        <w:rPr>
          <w:rFonts w:asciiTheme="majorHAnsi" w:hAnsiTheme="majorHAnsi" w:cstheme="majorBidi"/>
          <w:lang w:bidi="ar-EG"/>
        </w:rPr>
        <w:t xml:space="preserve">in not specifying their opinion </w:t>
      </w:r>
      <w:r w:rsidRPr="00C40AC5">
        <w:rPr>
          <w:rFonts w:asciiTheme="majorHAnsi" w:hAnsiTheme="majorHAnsi" w:cstheme="majorBidi"/>
          <w:lang w:bidi="ar-EG"/>
        </w:rPr>
        <w:t xml:space="preserve">which stood at 17.5% in </w:t>
      </w:r>
      <w:r w:rsidR="00D9226E" w:rsidRPr="00C40AC5">
        <w:rPr>
          <w:rFonts w:asciiTheme="majorHAnsi" w:hAnsiTheme="majorHAnsi" w:cstheme="majorBidi"/>
          <w:lang w:bidi="ar-EG"/>
        </w:rPr>
        <w:t>experimental villages and</w:t>
      </w:r>
      <w:r w:rsidR="004B7765">
        <w:rPr>
          <w:rFonts w:asciiTheme="majorHAnsi" w:hAnsiTheme="majorHAnsi" w:cstheme="majorBidi"/>
          <w:lang w:bidi="ar-EG"/>
        </w:rPr>
        <w:t xml:space="preserve"> </w:t>
      </w:r>
      <w:r w:rsidRPr="00C40AC5">
        <w:rPr>
          <w:rFonts w:asciiTheme="majorHAnsi" w:hAnsiTheme="majorHAnsi" w:cstheme="majorBidi"/>
          <w:lang w:bidi="ar-EG"/>
        </w:rPr>
        <w:t>16.2% in control villages.</w:t>
      </w:r>
    </w:p>
    <w:p w:rsidR="000E2357" w:rsidRDefault="000E2357" w:rsidP="00C40AC5">
      <w:pPr>
        <w:spacing w:before="0" w:after="240" w:line="276" w:lineRule="auto"/>
        <w:jc w:val="both"/>
        <w:rPr>
          <w:rFonts w:asciiTheme="majorHAnsi" w:hAnsiTheme="majorHAnsi" w:cstheme="majorBidi"/>
          <w:lang w:bidi="ar-EG"/>
        </w:rPr>
      </w:pPr>
    </w:p>
    <w:tbl>
      <w:tblPr>
        <w:tblW w:w="9508" w:type="dxa"/>
        <w:jc w:val="center"/>
        <w:tblLook w:val="04A0" w:firstRow="1" w:lastRow="0" w:firstColumn="1" w:lastColumn="0" w:noHBand="0" w:noVBand="1"/>
      </w:tblPr>
      <w:tblGrid>
        <w:gridCol w:w="3130"/>
        <w:gridCol w:w="660"/>
        <w:gridCol w:w="606"/>
        <w:gridCol w:w="1399"/>
        <w:gridCol w:w="606"/>
        <w:gridCol w:w="606"/>
        <w:gridCol w:w="1709"/>
        <w:gridCol w:w="792"/>
      </w:tblGrid>
      <w:tr w:rsidR="001175C1" w:rsidRPr="00E072A5" w:rsidTr="00B9213D">
        <w:trPr>
          <w:trHeight w:val="312"/>
          <w:jc w:val="center"/>
        </w:trPr>
        <w:tc>
          <w:tcPr>
            <w:tcW w:w="9508" w:type="dxa"/>
            <w:gridSpan w:val="8"/>
            <w:tcBorders>
              <w:top w:val="single" w:sz="4" w:space="0" w:color="auto"/>
              <w:left w:val="single" w:sz="4" w:space="0" w:color="auto"/>
              <w:bottom w:val="nil"/>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(5-5)</w:t>
            </w:r>
          </w:p>
        </w:tc>
      </w:tr>
      <w:tr w:rsidR="001175C1" w:rsidRPr="00E072A5" w:rsidTr="00B9213D">
        <w:trPr>
          <w:trHeight w:val="324"/>
          <w:jc w:val="center"/>
        </w:trPr>
        <w:tc>
          <w:tcPr>
            <w:tcW w:w="9508" w:type="dxa"/>
            <w:gridSpan w:val="8"/>
            <w:tcBorders>
              <w:top w:val="nil"/>
              <w:left w:val="single" w:sz="4" w:space="0" w:color="auto"/>
              <w:bottom w:val="single" w:sz="12"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tl/>
              </w:rPr>
            </w:pPr>
            <w:r w:rsidRPr="00120544">
              <w:rPr>
                <w:rFonts w:asciiTheme="majorHAnsi" w:eastAsia="Times New Roman" w:hAnsiTheme="majorHAnsi" w:cstheme="majorBidi"/>
                <w:b/>
                <w:bCs/>
                <w:color w:val="000000"/>
              </w:rPr>
              <w:t xml:space="preserve">Trends </w:t>
            </w:r>
            <w:r>
              <w:rPr>
                <w:rFonts w:asciiTheme="majorHAnsi" w:eastAsia="Times New Roman" w:hAnsiTheme="majorHAnsi" w:cstheme="majorBidi"/>
                <w:b/>
                <w:bCs/>
                <w:color w:val="000000"/>
              </w:rPr>
              <w:t xml:space="preserve">of continuing </w:t>
            </w:r>
            <w:r w:rsidRPr="00120544">
              <w:rPr>
                <w:rFonts w:asciiTheme="majorHAnsi" w:eastAsia="Times New Roman" w:hAnsiTheme="majorHAnsi" w:cstheme="majorBidi"/>
                <w:b/>
                <w:bCs/>
                <w:color w:val="000000"/>
              </w:rPr>
              <w:t xml:space="preserve">FGM </w:t>
            </w:r>
            <w:r>
              <w:rPr>
                <w:rFonts w:asciiTheme="majorHAnsi" w:eastAsia="Times New Roman" w:hAnsiTheme="majorHAnsi" w:cstheme="majorBidi"/>
                <w:b/>
                <w:bCs/>
                <w:color w:val="000000"/>
              </w:rPr>
              <w:t xml:space="preserve">practices disaggregated by </w:t>
            </w:r>
            <w:r w:rsidRPr="00300BA8">
              <w:rPr>
                <w:rFonts w:asciiTheme="majorHAnsi" w:eastAsia="Times New Roman" w:hAnsiTheme="majorHAnsi" w:cstheme="majorBidi"/>
                <w:b/>
                <w:bCs/>
                <w:color w:val="000000"/>
              </w:rPr>
              <w:t>educational level and family income</w:t>
            </w:r>
          </w:p>
        </w:tc>
      </w:tr>
      <w:tr w:rsidR="001175C1" w:rsidRPr="00E072A5" w:rsidTr="00B9213D">
        <w:trPr>
          <w:trHeight w:val="40"/>
          <w:jc w:val="center"/>
        </w:trPr>
        <w:tc>
          <w:tcPr>
            <w:tcW w:w="3130" w:type="dxa"/>
            <w:vMerge w:val="restar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Features</w:t>
            </w:r>
          </w:p>
        </w:tc>
        <w:tc>
          <w:tcPr>
            <w:tcW w:w="2665" w:type="dxa"/>
            <w:gridSpan w:val="3"/>
            <w:tcBorders>
              <w:top w:val="single" w:sz="12" w:space="0" w:color="5B9BD5"/>
              <w:left w:val="nil"/>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Experimental</w:t>
            </w:r>
          </w:p>
        </w:tc>
        <w:tc>
          <w:tcPr>
            <w:tcW w:w="2921" w:type="dxa"/>
            <w:gridSpan w:val="3"/>
            <w:tcBorders>
              <w:top w:val="single" w:sz="12" w:space="0" w:color="5B9BD5"/>
              <w:left w:val="nil"/>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Control</w:t>
            </w:r>
          </w:p>
        </w:tc>
        <w:tc>
          <w:tcPr>
            <w:tcW w:w="792" w:type="dxa"/>
            <w:vMerge w:val="restart"/>
            <w:tcBorders>
              <w:top w:val="nil"/>
              <w:left w:val="single" w:sz="8" w:space="0" w:color="5B9BD5"/>
              <w:bottom w:val="single" w:sz="8" w:space="0" w:color="5B9BD5"/>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Total</w:t>
            </w:r>
          </w:p>
        </w:tc>
      </w:tr>
      <w:tr w:rsidR="001175C1" w:rsidRPr="00E072A5" w:rsidTr="00B9213D">
        <w:trPr>
          <w:trHeight w:val="50"/>
          <w:jc w:val="center"/>
        </w:trPr>
        <w:tc>
          <w:tcPr>
            <w:tcW w:w="3130" w:type="dxa"/>
            <w:vMerge/>
            <w:tcBorders>
              <w:top w:val="nil"/>
              <w:left w:val="single" w:sz="4" w:space="0" w:color="auto"/>
              <w:bottom w:val="single" w:sz="8" w:space="0" w:color="5B9BD5"/>
              <w:right w:val="single" w:sz="8" w:space="0" w:color="5B9BD5"/>
            </w:tcBorders>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p>
        </w:tc>
        <w:tc>
          <w:tcPr>
            <w:tcW w:w="0" w:type="auto"/>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139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Un</w:t>
            </w:r>
            <w:r w:rsidRPr="00300BA8">
              <w:rPr>
                <w:rFonts w:asciiTheme="majorHAnsi" w:eastAsia="Times New Roman" w:hAnsiTheme="majorHAnsi" w:cstheme="majorBidi"/>
                <w:b/>
                <w:bCs/>
                <w:color w:val="000000"/>
              </w:rPr>
              <w:t>specif</w:t>
            </w:r>
            <w:r>
              <w:rPr>
                <w:rFonts w:asciiTheme="majorHAnsi" w:eastAsia="Times New Roman" w:hAnsiTheme="majorHAnsi" w:cstheme="majorBidi"/>
                <w:b/>
                <w:bCs/>
                <w:color w:val="000000"/>
              </w:rPr>
              <w:t>ied</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Yes</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No</w:t>
            </w:r>
          </w:p>
        </w:tc>
        <w:tc>
          <w:tcPr>
            <w:tcW w:w="170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Pr>
                <w:rFonts w:asciiTheme="majorHAnsi" w:eastAsia="Times New Roman" w:hAnsiTheme="majorHAnsi" w:cstheme="majorBidi"/>
                <w:b/>
                <w:bCs/>
                <w:color w:val="000000"/>
              </w:rPr>
              <w:t>Unspe</w:t>
            </w:r>
            <w:r w:rsidRPr="00300BA8">
              <w:rPr>
                <w:rFonts w:asciiTheme="majorHAnsi" w:eastAsia="Times New Roman" w:hAnsiTheme="majorHAnsi" w:cstheme="majorBidi"/>
                <w:b/>
                <w:bCs/>
                <w:color w:val="000000"/>
              </w:rPr>
              <w:t>cif</w:t>
            </w:r>
            <w:r>
              <w:rPr>
                <w:rFonts w:asciiTheme="majorHAnsi" w:eastAsia="Times New Roman" w:hAnsiTheme="majorHAnsi" w:cstheme="majorBidi"/>
                <w:b/>
                <w:bCs/>
                <w:color w:val="000000"/>
              </w:rPr>
              <w:t>ied</w:t>
            </w:r>
          </w:p>
        </w:tc>
        <w:tc>
          <w:tcPr>
            <w:tcW w:w="792" w:type="dxa"/>
            <w:vMerge/>
            <w:tcBorders>
              <w:top w:val="nil"/>
              <w:left w:val="single" w:sz="8" w:space="0" w:color="5B9BD5"/>
              <w:bottom w:val="single" w:sz="8" w:space="0" w:color="5B9BD5"/>
              <w:right w:val="single" w:sz="4" w:space="0" w:color="auto"/>
            </w:tcBorders>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p>
        </w:tc>
      </w:tr>
      <w:tr w:rsidR="001175C1" w:rsidRPr="00E072A5" w:rsidTr="00B9213D">
        <w:trPr>
          <w:trHeight w:val="50"/>
          <w:jc w:val="center"/>
        </w:trPr>
        <w:tc>
          <w:tcPr>
            <w:tcW w:w="9508" w:type="dxa"/>
            <w:gridSpan w:val="8"/>
            <w:tcBorders>
              <w:top w:val="single" w:sz="8" w:space="0" w:color="5B9BD5"/>
              <w:left w:val="single" w:sz="4" w:space="0" w:color="auto"/>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Educational Level</w:t>
            </w:r>
          </w:p>
        </w:tc>
      </w:tr>
      <w:tr w:rsidR="001175C1" w:rsidRPr="00E072A5" w:rsidTr="00B9213D">
        <w:trPr>
          <w:trHeight w:val="88"/>
          <w:jc w:val="center"/>
        </w:trPr>
        <w:tc>
          <w:tcPr>
            <w:tcW w:w="3130" w:type="dxa"/>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Uneducated/reads and writes</w:t>
            </w:r>
          </w:p>
        </w:tc>
        <w:tc>
          <w:tcPr>
            <w:tcW w:w="0" w:type="auto"/>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11.3</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79.5</w:t>
            </w:r>
          </w:p>
        </w:tc>
        <w:tc>
          <w:tcPr>
            <w:tcW w:w="139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9.2</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49.3</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39.8</w:t>
            </w:r>
          </w:p>
        </w:tc>
        <w:tc>
          <w:tcPr>
            <w:tcW w:w="170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10.9</w:t>
            </w:r>
          </w:p>
        </w:tc>
        <w:tc>
          <w:tcPr>
            <w:tcW w:w="792" w:type="dxa"/>
            <w:tcBorders>
              <w:top w:val="nil"/>
              <w:left w:val="single" w:sz="8" w:space="0" w:color="5B9BD5"/>
              <w:bottom w:val="single" w:sz="8" w:space="0" w:color="5B9BD5"/>
              <w:right w:val="single" w:sz="4" w:space="0" w:color="auto"/>
            </w:tcBorders>
            <w:shd w:val="clear" w:color="auto" w:fill="auto"/>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50"/>
          <w:jc w:val="center"/>
        </w:trPr>
        <w:tc>
          <w:tcPr>
            <w:tcW w:w="3130" w:type="dxa"/>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 xml:space="preserve">Below medium degree </w:t>
            </w:r>
          </w:p>
        </w:tc>
        <w:tc>
          <w:tcPr>
            <w:tcW w:w="0" w:type="auto"/>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16.4</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73.6</w:t>
            </w:r>
          </w:p>
        </w:tc>
        <w:tc>
          <w:tcPr>
            <w:tcW w:w="1399" w:type="dxa"/>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47.4</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34.1</w:t>
            </w:r>
          </w:p>
        </w:tc>
        <w:tc>
          <w:tcPr>
            <w:tcW w:w="1709" w:type="dxa"/>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18.5</w:t>
            </w:r>
          </w:p>
        </w:tc>
        <w:tc>
          <w:tcPr>
            <w:tcW w:w="792" w:type="dxa"/>
            <w:tcBorders>
              <w:top w:val="nil"/>
              <w:left w:val="single" w:sz="8" w:space="0" w:color="5B9BD5"/>
              <w:bottom w:val="single" w:sz="8" w:space="0" w:color="5B9BD5"/>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50"/>
          <w:jc w:val="center"/>
        </w:trPr>
        <w:tc>
          <w:tcPr>
            <w:tcW w:w="3130" w:type="dxa"/>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Medium degree</w:t>
            </w:r>
          </w:p>
        </w:tc>
        <w:tc>
          <w:tcPr>
            <w:tcW w:w="0" w:type="auto"/>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10.8</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80.7</w:t>
            </w:r>
          </w:p>
        </w:tc>
        <w:tc>
          <w:tcPr>
            <w:tcW w:w="139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8.5</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30.3</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52</w:t>
            </w:r>
          </w:p>
        </w:tc>
        <w:tc>
          <w:tcPr>
            <w:tcW w:w="170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17.7</w:t>
            </w:r>
          </w:p>
        </w:tc>
        <w:tc>
          <w:tcPr>
            <w:tcW w:w="792" w:type="dxa"/>
            <w:tcBorders>
              <w:top w:val="nil"/>
              <w:left w:val="single" w:sz="8" w:space="0" w:color="5B9BD5"/>
              <w:bottom w:val="single" w:sz="8" w:space="0" w:color="5B9BD5"/>
              <w:right w:val="single" w:sz="4" w:space="0" w:color="auto"/>
            </w:tcBorders>
            <w:shd w:val="clear" w:color="auto" w:fill="auto"/>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50"/>
          <w:jc w:val="center"/>
        </w:trPr>
        <w:tc>
          <w:tcPr>
            <w:tcW w:w="3130" w:type="dxa"/>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University degree</w:t>
            </w:r>
          </w:p>
        </w:tc>
        <w:tc>
          <w:tcPr>
            <w:tcW w:w="0" w:type="auto"/>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13.3</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69.2</w:t>
            </w:r>
          </w:p>
        </w:tc>
        <w:tc>
          <w:tcPr>
            <w:tcW w:w="1399" w:type="dxa"/>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17.5</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24.2</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59.6</w:t>
            </w:r>
          </w:p>
        </w:tc>
        <w:tc>
          <w:tcPr>
            <w:tcW w:w="1709" w:type="dxa"/>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16.2</w:t>
            </w:r>
          </w:p>
        </w:tc>
        <w:tc>
          <w:tcPr>
            <w:tcW w:w="792" w:type="dxa"/>
            <w:tcBorders>
              <w:top w:val="nil"/>
              <w:left w:val="single" w:sz="8" w:space="0" w:color="5B9BD5"/>
              <w:bottom w:val="single" w:sz="8" w:space="0" w:color="5B9BD5"/>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50"/>
          <w:jc w:val="center"/>
        </w:trPr>
        <w:tc>
          <w:tcPr>
            <w:tcW w:w="9508" w:type="dxa"/>
            <w:gridSpan w:val="8"/>
            <w:tcBorders>
              <w:top w:val="single" w:sz="8" w:space="0" w:color="5B9BD5"/>
              <w:left w:val="single" w:sz="4" w:space="0" w:color="auto"/>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Family Income</w:t>
            </w:r>
          </w:p>
        </w:tc>
      </w:tr>
      <w:tr w:rsidR="001175C1" w:rsidRPr="00E072A5" w:rsidTr="00B9213D">
        <w:trPr>
          <w:trHeight w:val="50"/>
          <w:jc w:val="center"/>
        </w:trPr>
        <w:tc>
          <w:tcPr>
            <w:tcW w:w="3130" w:type="dxa"/>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Less than 1,000 EGP</w:t>
            </w:r>
          </w:p>
        </w:tc>
        <w:tc>
          <w:tcPr>
            <w:tcW w:w="0" w:type="auto"/>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10..8</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80.2</w:t>
            </w:r>
          </w:p>
        </w:tc>
        <w:tc>
          <w:tcPr>
            <w:tcW w:w="1399" w:type="dxa"/>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41.8</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44</w:t>
            </w:r>
          </w:p>
        </w:tc>
        <w:tc>
          <w:tcPr>
            <w:tcW w:w="1709" w:type="dxa"/>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14.2</w:t>
            </w:r>
          </w:p>
        </w:tc>
        <w:tc>
          <w:tcPr>
            <w:tcW w:w="792" w:type="dxa"/>
            <w:tcBorders>
              <w:top w:val="nil"/>
              <w:left w:val="single" w:sz="8" w:space="0" w:color="5B9BD5"/>
              <w:bottom w:val="single" w:sz="8" w:space="0" w:color="5B9BD5"/>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70"/>
          <w:jc w:val="center"/>
        </w:trPr>
        <w:tc>
          <w:tcPr>
            <w:tcW w:w="3130" w:type="dxa"/>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tl/>
              </w:rPr>
              <w:t>1001-1500</w:t>
            </w:r>
            <w:r w:rsidRPr="00300BA8">
              <w:rPr>
                <w:rFonts w:asciiTheme="majorHAnsi" w:eastAsia="Times New Roman" w:hAnsiTheme="majorHAnsi" w:cstheme="majorBidi"/>
                <w:color w:val="000000"/>
              </w:rPr>
              <w:t xml:space="preserve"> EGP</w:t>
            </w:r>
            <w:r w:rsidRPr="00300BA8">
              <w:rPr>
                <w:rFonts w:asciiTheme="majorHAnsi" w:eastAsia="Times New Roman" w:hAnsiTheme="majorHAnsi" w:cstheme="majorBidi"/>
                <w:color w:val="000000"/>
                <w:rtl/>
              </w:rPr>
              <w:t xml:space="preserve"> </w:t>
            </w:r>
          </w:p>
        </w:tc>
        <w:tc>
          <w:tcPr>
            <w:tcW w:w="0" w:type="auto"/>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13.8</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75</w:t>
            </w:r>
          </w:p>
        </w:tc>
        <w:tc>
          <w:tcPr>
            <w:tcW w:w="139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11.2</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31.1</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47.4</w:t>
            </w:r>
          </w:p>
        </w:tc>
        <w:tc>
          <w:tcPr>
            <w:tcW w:w="1709" w:type="dxa"/>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21.5</w:t>
            </w:r>
          </w:p>
        </w:tc>
        <w:tc>
          <w:tcPr>
            <w:tcW w:w="792" w:type="dxa"/>
            <w:tcBorders>
              <w:top w:val="nil"/>
              <w:left w:val="single" w:sz="8" w:space="0" w:color="5B9BD5"/>
              <w:bottom w:val="single" w:sz="8" w:space="0" w:color="5B9BD5"/>
              <w:right w:val="single" w:sz="4" w:space="0" w:color="auto"/>
            </w:tcBorders>
            <w:shd w:val="clear" w:color="auto" w:fill="auto"/>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r w:rsidR="001175C1" w:rsidRPr="00E072A5" w:rsidTr="00B9213D">
        <w:trPr>
          <w:trHeight w:val="50"/>
          <w:jc w:val="center"/>
        </w:trPr>
        <w:tc>
          <w:tcPr>
            <w:tcW w:w="3130" w:type="dxa"/>
            <w:tcBorders>
              <w:top w:val="nil"/>
              <w:left w:val="single" w:sz="4" w:space="0" w:color="auto"/>
              <w:bottom w:val="single" w:sz="4" w:space="0" w:color="auto"/>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More than 1,500 EGP</w:t>
            </w:r>
          </w:p>
        </w:tc>
        <w:tc>
          <w:tcPr>
            <w:tcW w:w="0" w:type="auto"/>
            <w:tcBorders>
              <w:top w:val="nil"/>
              <w:left w:val="nil"/>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4.7</w:t>
            </w:r>
          </w:p>
        </w:tc>
        <w:tc>
          <w:tcPr>
            <w:tcW w:w="0" w:type="auto"/>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74.2</w:t>
            </w:r>
          </w:p>
        </w:tc>
        <w:tc>
          <w:tcPr>
            <w:tcW w:w="1399" w:type="dxa"/>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11.1</w:t>
            </w:r>
          </w:p>
        </w:tc>
        <w:tc>
          <w:tcPr>
            <w:tcW w:w="0" w:type="auto"/>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36.3</w:t>
            </w:r>
          </w:p>
        </w:tc>
        <w:tc>
          <w:tcPr>
            <w:tcW w:w="0" w:type="auto"/>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50</w:t>
            </w:r>
          </w:p>
        </w:tc>
        <w:tc>
          <w:tcPr>
            <w:tcW w:w="1709" w:type="dxa"/>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13.8</w:t>
            </w:r>
          </w:p>
        </w:tc>
        <w:tc>
          <w:tcPr>
            <w:tcW w:w="792" w:type="dxa"/>
            <w:tcBorders>
              <w:top w:val="nil"/>
              <w:left w:val="single" w:sz="8" w:space="0" w:color="5B9BD5"/>
              <w:bottom w:val="single" w:sz="4" w:space="0" w:color="auto"/>
              <w:right w:val="single" w:sz="4" w:space="0" w:color="auto"/>
            </w:tcBorders>
            <w:shd w:val="clear" w:color="000000" w:fill="D6E6F4"/>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bl>
    <w:p w:rsidR="001175C1" w:rsidRPr="00C40AC5" w:rsidRDefault="001175C1" w:rsidP="00C40AC5">
      <w:pPr>
        <w:spacing w:before="0" w:after="240" w:line="276" w:lineRule="auto"/>
        <w:jc w:val="both"/>
        <w:rPr>
          <w:rFonts w:asciiTheme="majorHAnsi" w:hAnsiTheme="majorHAnsi" w:cstheme="majorBidi"/>
          <w:lang w:bidi="ar-EG"/>
        </w:rPr>
      </w:pPr>
    </w:p>
    <w:p w:rsidR="002C2BAD" w:rsidRPr="00C40AC5" w:rsidRDefault="00481C10"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38" w:name="_Toc423125998"/>
      <w:bookmarkStart w:id="739" w:name="_Toc423126558"/>
      <w:bookmarkStart w:id="740" w:name="_Toc423127118"/>
      <w:bookmarkStart w:id="741" w:name="_Toc423127680"/>
      <w:bookmarkStart w:id="742" w:name="_Toc423094910"/>
      <w:bookmarkStart w:id="743" w:name="_Toc423097651"/>
      <w:bookmarkStart w:id="744" w:name="_Toc423111686"/>
      <w:bookmarkStart w:id="745" w:name="_Toc423116713"/>
      <w:bookmarkStart w:id="746" w:name="_Toc423126074"/>
      <w:bookmarkStart w:id="747" w:name="_Toc423126634"/>
      <w:bookmarkStart w:id="748" w:name="_Toc423127194"/>
      <w:bookmarkStart w:id="749" w:name="_Toc423127756"/>
      <w:bookmarkStart w:id="750" w:name="_Toc423127757"/>
      <w:bookmarkStart w:id="751" w:name="_Toc419712906"/>
      <w:bookmarkEnd w:id="738"/>
      <w:bookmarkEnd w:id="739"/>
      <w:bookmarkEnd w:id="740"/>
      <w:bookmarkEnd w:id="741"/>
      <w:bookmarkEnd w:id="742"/>
      <w:bookmarkEnd w:id="743"/>
      <w:bookmarkEnd w:id="744"/>
      <w:bookmarkEnd w:id="745"/>
      <w:bookmarkEnd w:id="746"/>
      <w:bookmarkEnd w:id="747"/>
      <w:bookmarkEnd w:id="748"/>
      <w:bookmarkEnd w:id="749"/>
      <w:r>
        <w:rPr>
          <w:rFonts w:asciiTheme="minorBidi" w:hAnsiTheme="minorBidi" w:cstheme="minorBidi"/>
          <w:i w:val="0"/>
          <w:iCs/>
          <w:color w:val="0070C0"/>
          <w:sz w:val="24"/>
          <w:szCs w:val="24"/>
        </w:rPr>
        <w:lastRenderedPageBreak/>
        <w:t xml:space="preserve">Program Beneficiaries’ </w:t>
      </w:r>
      <w:r w:rsidR="00E42A57" w:rsidRPr="00C40AC5">
        <w:rPr>
          <w:rFonts w:asciiTheme="minorBidi" w:hAnsiTheme="minorBidi" w:cstheme="minorBidi"/>
          <w:i w:val="0"/>
          <w:iCs/>
          <w:color w:val="0070C0"/>
          <w:sz w:val="24"/>
          <w:szCs w:val="24"/>
        </w:rPr>
        <w:t xml:space="preserve">Attitudes </w:t>
      </w:r>
      <w:r w:rsidR="00323C54">
        <w:rPr>
          <w:rFonts w:asciiTheme="minorBidi" w:hAnsiTheme="minorBidi" w:cstheme="minorBidi"/>
          <w:i w:val="0"/>
          <w:iCs/>
          <w:color w:val="0070C0"/>
          <w:sz w:val="24"/>
          <w:szCs w:val="24"/>
        </w:rPr>
        <w:t>t</w:t>
      </w:r>
      <w:r w:rsidR="00E42A57" w:rsidRPr="00C40AC5">
        <w:rPr>
          <w:rFonts w:asciiTheme="minorBidi" w:hAnsiTheme="minorBidi" w:cstheme="minorBidi"/>
          <w:i w:val="0"/>
          <w:iCs/>
          <w:color w:val="0070C0"/>
          <w:sz w:val="24"/>
          <w:szCs w:val="24"/>
        </w:rPr>
        <w:t>owards FGM</w:t>
      </w:r>
      <w:bookmarkEnd w:id="750"/>
      <w:r w:rsidR="00E42A57" w:rsidRPr="00C40AC5">
        <w:rPr>
          <w:rFonts w:asciiTheme="minorBidi" w:hAnsiTheme="minorBidi" w:cstheme="minorBidi"/>
          <w:i w:val="0"/>
          <w:iCs/>
          <w:color w:val="0070C0"/>
          <w:sz w:val="24"/>
          <w:szCs w:val="24"/>
        </w:rPr>
        <w:t xml:space="preserve"> </w:t>
      </w:r>
      <w:bookmarkEnd w:id="751"/>
    </w:p>
    <w:p w:rsidR="00E42A57" w:rsidRPr="00C40AC5" w:rsidRDefault="00E42A57" w:rsidP="00C40AC5">
      <w:pPr>
        <w:spacing w:before="0" w:after="240" w:line="276" w:lineRule="auto"/>
        <w:jc w:val="both"/>
        <w:rPr>
          <w:rFonts w:asciiTheme="majorHAnsi" w:hAnsiTheme="majorHAnsi" w:cstheme="majorBidi"/>
        </w:rPr>
      </w:pPr>
      <w:r w:rsidRPr="00C40AC5">
        <w:rPr>
          <w:rFonts w:asciiTheme="majorHAnsi" w:hAnsiTheme="majorHAnsi" w:cstheme="majorBidi"/>
        </w:rPr>
        <w:t>F</w:t>
      </w:r>
      <w:r w:rsidR="009C1400" w:rsidRPr="00C40AC5">
        <w:rPr>
          <w:rFonts w:asciiTheme="majorHAnsi" w:hAnsiTheme="majorHAnsi" w:cstheme="majorBidi"/>
        </w:rPr>
        <w:t>igure (5-</w:t>
      </w:r>
      <w:r w:rsidRPr="00C40AC5">
        <w:rPr>
          <w:rFonts w:asciiTheme="majorHAnsi" w:hAnsiTheme="majorHAnsi" w:cstheme="majorBidi"/>
        </w:rPr>
        <w:t xml:space="preserve">1) shows trends </w:t>
      </w:r>
      <w:r w:rsidR="00612AAB">
        <w:rPr>
          <w:rFonts w:asciiTheme="majorHAnsi" w:hAnsiTheme="majorHAnsi" w:cstheme="majorBidi"/>
        </w:rPr>
        <w:t xml:space="preserve">of </w:t>
      </w:r>
      <w:r w:rsidRPr="00C40AC5">
        <w:rPr>
          <w:rFonts w:asciiTheme="majorHAnsi" w:hAnsiTheme="majorHAnsi" w:cstheme="majorBidi"/>
        </w:rPr>
        <w:t xml:space="preserve">villages in which the program is being implemented. The results indicate high proportion of non-supporters (82.7%) </w:t>
      </w:r>
      <w:r w:rsidR="00612AAB">
        <w:rPr>
          <w:rFonts w:asciiTheme="majorHAnsi" w:hAnsiTheme="majorHAnsi" w:cstheme="majorBidi"/>
        </w:rPr>
        <w:t>among</w:t>
      </w:r>
      <w:r w:rsidR="00612AAB" w:rsidRPr="00C40AC5">
        <w:rPr>
          <w:rFonts w:asciiTheme="majorHAnsi" w:hAnsiTheme="majorHAnsi" w:cstheme="majorBidi"/>
        </w:rPr>
        <w:t xml:space="preserve"> </w:t>
      </w:r>
      <w:r w:rsidRPr="00C40AC5">
        <w:rPr>
          <w:rFonts w:asciiTheme="majorHAnsi" w:hAnsiTheme="majorHAnsi" w:cstheme="majorBidi"/>
        </w:rPr>
        <w:t xml:space="preserve">the </w:t>
      </w:r>
      <w:r w:rsidR="00612AAB">
        <w:rPr>
          <w:rFonts w:asciiTheme="majorHAnsi" w:hAnsiTheme="majorHAnsi" w:cstheme="majorBidi"/>
        </w:rPr>
        <w:t xml:space="preserve">target </w:t>
      </w:r>
      <w:r w:rsidRPr="00C40AC5">
        <w:rPr>
          <w:rFonts w:asciiTheme="majorHAnsi" w:hAnsiTheme="majorHAnsi" w:cstheme="majorBidi"/>
        </w:rPr>
        <w:t>program service</w:t>
      </w:r>
      <w:r w:rsidR="00612AAB">
        <w:rPr>
          <w:rFonts w:asciiTheme="majorHAnsi" w:hAnsiTheme="majorHAnsi" w:cstheme="majorBidi"/>
        </w:rPr>
        <w:t xml:space="preserve"> recipients</w:t>
      </w:r>
      <w:r w:rsidRPr="00C40AC5">
        <w:rPr>
          <w:rFonts w:asciiTheme="majorHAnsi" w:hAnsiTheme="majorHAnsi" w:cstheme="majorBidi"/>
        </w:rPr>
        <w:t xml:space="preserve"> </w:t>
      </w:r>
      <w:r w:rsidR="00612AAB">
        <w:rPr>
          <w:rFonts w:asciiTheme="majorHAnsi" w:hAnsiTheme="majorHAnsi" w:cstheme="majorBidi"/>
        </w:rPr>
        <w:t xml:space="preserve">compared to </w:t>
      </w:r>
      <w:r w:rsidRPr="00C40AC5">
        <w:rPr>
          <w:rFonts w:asciiTheme="majorHAnsi" w:hAnsiTheme="majorHAnsi" w:cstheme="majorBidi"/>
        </w:rPr>
        <w:t xml:space="preserve">69.6% of </w:t>
      </w:r>
      <w:r w:rsidR="00612AAB">
        <w:rPr>
          <w:rFonts w:asciiTheme="majorHAnsi" w:hAnsiTheme="majorHAnsi" w:cstheme="majorBidi"/>
        </w:rPr>
        <w:t xml:space="preserve">populations not </w:t>
      </w:r>
      <w:r w:rsidRPr="00C40AC5">
        <w:rPr>
          <w:rFonts w:asciiTheme="majorHAnsi" w:hAnsiTheme="majorHAnsi" w:cstheme="majorBidi"/>
        </w:rPr>
        <w:t>bene</w:t>
      </w:r>
      <w:r w:rsidR="00612AAB">
        <w:rPr>
          <w:rFonts w:asciiTheme="majorHAnsi" w:hAnsiTheme="majorHAnsi" w:cstheme="majorBidi"/>
        </w:rPr>
        <w:t xml:space="preserve">fitting from </w:t>
      </w:r>
      <w:r w:rsidRPr="00C40AC5">
        <w:rPr>
          <w:rFonts w:asciiTheme="majorHAnsi" w:hAnsiTheme="majorHAnsi" w:cstheme="majorBidi"/>
        </w:rPr>
        <w:t xml:space="preserve"> program</w:t>
      </w:r>
      <w:r w:rsidR="00612AAB">
        <w:rPr>
          <w:rFonts w:asciiTheme="majorHAnsi" w:hAnsiTheme="majorHAnsi" w:cstheme="majorBidi"/>
        </w:rPr>
        <w:t xml:space="preserve"> </w:t>
      </w:r>
      <w:r w:rsidRPr="00C40AC5">
        <w:rPr>
          <w:rFonts w:asciiTheme="majorHAnsi" w:hAnsiTheme="majorHAnsi" w:cstheme="majorBidi"/>
        </w:rPr>
        <w:t xml:space="preserve">services. Those who support the practice are 10% </w:t>
      </w:r>
      <w:r w:rsidR="00612AAB">
        <w:rPr>
          <w:rFonts w:asciiTheme="majorHAnsi" w:hAnsiTheme="majorHAnsi" w:cstheme="majorBidi"/>
        </w:rPr>
        <w:t xml:space="preserve">for experimental </w:t>
      </w:r>
      <w:r w:rsidRPr="00C40AC5">
        <w:rPr>
          <w:rFonts w:asciiTheme="majorHAnsi" w:hAnsiTheme="majorHAnsi" w:cstheme="majorBidi"/>
        </w:rPr>
        <w:t xml:space="preserve">and 7.2% </w:t>
      </w:r>
      <w:r w:rsidR="00612AAB">
        <w:rPr>
          <w:rFonts w:asciiTheme="majorHAnsi" w:hAnsiTheme="majorHAnsi" w:cstheme="majorBidi"/>
        </w:rPr>
        <w:t xml:space="preserve">for control </w:t>
      </w:r>
      <w:r w:rsidRPr="00C40AC5">
        <w:rPr>
          <w:rFonts w:asciiTheme="majorHAnsi" w:hAnsiTheme="majorHAnsi" w:cstheme="majorBidi"/>
        </w:rPr>
        <w:t>and those who did not specify their opinion reach 14.5% and 15.9%.</w:t>
      </w:r>
    </w:p>
    <w:p w:rsidR="00B856D0" w:rsidRPr="00C40AC5" w:rsidRDefault="00B856D0" w:rsidP="00C40AC5">
      <w:pPr>
        <w:spacing w:before="0" w:after="240" w:line="276" w:lineRule="auto"/>
        <w:jc w:val="center"/>
        <w:rPr>
          <w:rFonts w:asciiTheme="majorHAnsi" w:hAnsiTheme="majorHAnsi" w:cstheme="majorBidi"/>
          <w:lang w:bidi="ar-EG"/>
        </w:rPr>
      </w:pPr>
      <w:r w:rsidRPr="00C40AC5">
        <w:rPr>
          <w:rFonts w:asciiTheme="majorHAnsi" w:hAnsiTheme="majorHAnsi" w:cstheme="majorBidi"/>
          <w:noProof/>
        </w:rPr>
        <w:drawing>
          <wp:inline distT="0" distB="0" distL="0" distR="0" wp14:anchorId="6C72835C" wp14:editId="00264D4C">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2A57" w:rsidRPr="00C40AC5" w:rsidRDefault="00E42A57"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This </w:t>
      </w:r>
      <w:r w:rsidR="00F9775B">
        <w:rPr>
          <w:rFonts w:asciiTheme="majorHAnsi" w:hAnsiTheme="majorHAnsi" w:cstheme="majorBidi"/>
          <w:lang w:bidi="ar-EG"/>
        </w:rPr>
        <w:t xml:space="preserve">all </w:t>
      </w:r>
      <w:r w:rsidRPr="00C40AC5">
        <w:rPr>
          <w:rFonts w:asciiTheme="majorHAnsi" w:hAnsiTheme="majorHAnsi" w:cstheme="majorBidi"/>
          <w:lang w:bidi="ar-EG"/>
        </w:rPr>
        <w:t xml:space="preserve">underlies the importance of the inclusion </w:t>
      </w:r>
      <w:r w:rsidR="006B7041">
        <w:rPr>
          <w:rFonts w:asciiTheme="majorHAnsi" w:hAnsiTheme="majorHAnsi" w:cstheme="majorBidi"/>
          <w:lang w:bidi="ar-EG"/>
        </w:rPr>
        <w:t xml:space="preserve">of </w:t>
      </w:r>
      <w:r w:rsidRPr="00C40AC5">
        <w:rPr>
          <w:rFonts w:asciiTheme="majorHAnsi" w:hAnsiTheme="majorHAnsi" w:cstheme="majorBidi"/>
          <w:lang w:bidi="ar-EG"/>
        </w:rPr>
        <w:t>community services in program interventions</w:t>
      </w:r>
      <w:r w:rsidR="000B6A33">
        <w:rPr>
          <w:rFonts w:asciiTheme="majorHAnsi" w:hAnsiTheme="majorHAnsi" w:cstheme="majorBidi"/>
          <w:lang w:bidi="ar-EG"/>
        </w:rPr>
        <w:t xml:space="preserve"> for </w:t>
      </w:r>
      <w:r w:rsidRPr="00C40AC5">
        <w:rPr>
          <w:rFonts w:asciiTheme="majorHAnsi" w:hAnsiTheme="majorHAnsi" w:cstheme="majorBidi"/>
          <w:lang w:bidi="ar-EG"/>
        </w:rPr>
        <w:t>increas</w:t>
      </w:r>
      <w:r w:rsidR="000B6A33">
        <w:rPr>
          <w:rFonts w:asciiTheme="majorHAnsi" w:hAnsiTheme="majorHAnsi" w:cstheme="majorBidi"/>
          <w:lang w:bidi="ar-EG"/>
        </w:rPr>
        <w:t>ing</w:t>
      </w:r>
      <w:r w:rsidRPr="00C40AC5">
        <w:rPr>
          <w:rFonts w:asciiTheme="majorHAnsi" w:hAnsiTheme="majorHAnsi" w:cstheme="majorBidi"/>
          <w:lang w:bidi="ar-EG"/>
        </w:rPr>
        <w:t xml:space="preserve"> confidence of the local community in the development goal of the program, especially if these services contribute to the wellbeing of </w:t>
      </w:r>
      <w:r w:rsidR="000B6A33">
        <w:rPr>
          <w:rFonts w:asciiTheme="majorHAnsi" w:hAnsiTheme="majorHAnsi" w:cstheme="majorBidi"/>
          <w:lang w:bidi="ar-EG"/>
        </w:rPr>
        <w:t>target</w:t>
      </w:r>
      <w:r w:rsidR="000B6A33" w:rsidRPr="00C40AC5">
        <w:rPr>
          <w:rFonts w:asciiTheme="majorHAnsi" w:hAnsiTheme="majorHAnsi" w:cstheme="majorBidi"/>
          <w:lang w:bidi="ar-EG"/>
        </w:rPr>
        <w:t xml:space="preserve"> </w:t>
      </w:r>
      <w:r w:rsidRPr="00C40AC5">
        <w:rPr>
          <w:rFonts w:asciiTheme="majorHAnsi" w:hAnsiTheme="majorHAnsi" w:cstheme="majorBidi"/>
          <w:lang w:bidi="ar-EG"/>
        </w:rPr>
        <w:t xml:space="preserve">families. </w:t>
      </w:r>
      <w:r w:rsidR="000B6A33">
        <w:rPr>
          <w:rFonts w:asciiTheme="majorHAnsi" w:hAnsiTheme="majorHAnsi" w:cstheme="majorBidi"/>
          <w:lang w:bidi="ar-EG"/>
        </w:rPr>
        <w:t>I</w:t>
      </w:r>
      <w:r w:rsidRPr="00C40AC5">
        <w:rPr>
          <w:rFonts w:asciiTheme="majorHAnsi" w:hAnsiTheme="majorHAnsi" w:cstheme="majorBidi"/>
          <w:lang w:bidi="ar-EG"/>
        </w:rPr>
        <w:t xml:space="preserve">nitiatives </w:t>
      </w:r>
      <w:r w:rsidR="000B6A33">
        <w:rPr>
          <w:rFonts w:asciiTheme="majorHAnsi" w:hAnsiTheme="majorHAnsi" w:cstheme="majorBidi"/>
          <w:lang w:bidi="ar-EG"/>
        </w:rPr>
        <w:t>relating</w:t>
      </w:r>
      <w:r w:rsidRPr="00C40AC5">
        <w:rPr>
          <w:rFonts w:asciiTheme="majorHAnsi" w:hAnsiTheme="majorHAnsi" w:cstheme="majorBidi"/>
          <w:lang w:bidi="ar-EG"/>
        </w:rPr>
        <w:t xml:space="preserve"> only </w:t>
      </w:r>
      <w:r w:rsidR="000B6A33">
        <w:rPr>
          <w:rFonts w:asciiTheme="majorHAnsi" w:hAnsiTheme="majorHAnsi" w:cstheme="majorBidi"/>
          <w:lang w:bidi="ar-EG"/>
        </w:rPr>
        <w:t xml:space="preserve">to </w:t>
      </w:r>
      <w:r w:rsidRPr="00C40AC5">
        <w:rPr>
          <w:rFonts w:asciiTheme="majorHAnsi" w:hAnsiTheme="majorHAnsi" w:cstheme="majorBidi"/>
          <w:lang w:bidi="ar-EG"/>
        </w:rPr>
        <w:t xml:space="preserve">raising </w:t>
      </w:r>
      <w:r w:rsidR="000B6A33" w:rsidRPr="00E072A5">
        <w:rPr>
          <w:rFonts w:asciiTheme="majorHAnsi" w:hAnsiTheme="majorHAnsi" w:cstheme="majorBidi"/>
          <w:lang w:bidi="ar-EG"/>
        </w:rPr>
        <w:t>awareness</w:t>
      </w:r>
      <w:r w:rsidR="000B6A33">
        <w:rPr>
          <w:rFonts w:asciiTheme="majorHAnsi" w:hAnsiTheme="majorHAnsi" w:cstheme="majorBidi"/>
          <w:lang w:bidi="ar-EG"/>
        </w:rPr>
        <w:t>,</w:t>
      </w:r>
      <w:r w:rsidRPr="00C40AC5">
        <w:rPr>
          <w:rFonts w:asciiTheme="majorHAnsi" w:hAnsiTheme="majorHAnsi" w:cstheme="majorBidi"/>
          <w:lang w:bidi="ar-EG"/>
        </w:rPr>
        <w:t xml:space="preserve"> </w:t>
      </w:r>
      <w:r w:rsidR="000B6A33">
        <w:rPr>
          <w:rFonts w:asciiTheme="majorHAnsi" w:hAnsiTheme="majorHAnsi" w:cstheme="majorBidi"/>
          <w:lang w:bidi="ar-EG"/>
        </w:rPr>
        <w:t xml:space="preserve">on the other hand, </w:t>
      </w:r>
      <w:r w:rsidRPr="00C40AC5">
        <w:rPr>
          <w:rFonts w:asciiTheme="majorHAnsi" w:hAnsiTheme="majorHAnsi" w:cstheme="majorBidi"/>
          <w:lang w:bidi="ar-EG"/>
        </w:rPr>
        <w:t>do not get the responsiveness of the entire community.</w:t>
      </w:r>
    </w:p>
    <w:p w:rsidR="00875934" w:rsidRPr="00C40AC5" w:rsidRDefault="00481C10"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52" w:name="_Toc419712907"/>
      <w:bookmarkStart w:id="753" w:name="_Toc423127758"/>
      <w:r>
        <w:rPr>
          <w:rFonts w:asciiTheme="minorBidi" w:hAnsiTheme="minorBidi" w:cstheme="minorBidi"/>
          <w:i w:val="0"/>
          <w:iCs/>
          <w:color w:val="0070C0"/>
          <w:sz w:val="24"/>
          <w:szCs w:val="24"/>
        </w:rPr>
        <w:t xml:space="preserve">Program Beneficiaries’ </w:t>
      </w:r>
      <w:r w:rsidR="00E42A57" w:rsidRPr="00C40AC5">
        <w:rPr>
          <w:rFonts w:asciiTheme="minorBidi" w:hAnsiTheme="minorBidi" w:cstheme="minorBidi"/>
          <w:i w:val="0"/>
          <w:iCs/>
          <w:color w:val="0070C0"/>
          <w:sz w:val="24"/>
          <w:szCs w:val="24"/>
        </w:rPr>
        <w:t>Participation in</w:t>
      </w:r>
      <w:r w:rsidR="00875934" w:rsidRPr="00C40AC5">
        <w:rPr>
          <w:rFonts w:asciiTheme="minorBidi" w:hAnsiTheme="minorBidi" w:cstheme="minorBidi"/>
          <w:i w:val="0"/>
          <w:iCs/>
          <w:color w:val="0070C0"/>
          <w:sz w:val="24"/>
          <w:szCs w:val="24"/>
        </w:rPr>
        <w:t xml:space="preserve"> </w:t>
      </w:r>
      <w:r>
        <w:rPr>
          <w:rFonts w:asciiTheme="minorBidi" w:hAnsiTheme="minorBidi" w:cstheme="minorBidi"/>
          <w:i w:val="0"/>
          <w:iCs/>
          <w:color w:val="0070C0"/>
          <w:sz w:val="24"/>
          <w:szCs w:val="24"/>
        </w:rPr>
        <w:t>S</w:t>
      </w:r>
      <w:r w:rsidRPr="00C40AC5">
        <w:rPr>
          <w:rFonts w:asciiTheme="minorBidi" w:hAnsiTheme="minorBidi" w:cstheme="minorBidi"/>
          <w:i w:val="0"/>
          <w:iCs/>
          <w:color w:val="0070C0"/>
          <w:sz w:val="24"/>
          <w:szCs w:val="24"/>
        </w:rPr>
        <w:t xml:space="preserve">eminars </w:t>
      </w:r>
      <w:r w:rsidR="000473A0" w:rsidRPr="00C40AC5">
        <w:rPr>
          <w:rFonts w:asciiTheme="minorBidi" w:hAnsiTheme="minorBidi" w:cstheme="minorBidi"/>
          <w:i w:val="0"/>
          <w:iCs/>
          <w:color w:val="0070C0"/>
          <w:sz w:val="24"/>
          <w:szCs w:val="24"/>
        </w:rPr>
        <w:t xml:space="preserve">and </w:t>
      </w:r>
      <w:r>
        <w:rPr>
          <w:rFonts w:asciiTheme="minorBidi" w:hAnsiTheme="minorBidi" w:cstheme="minorBidi"/>
          <w:i w:val="0"/>
          <w:iCs/>
          <w:color w:val="0070C0"/>
          <w:sz w:val="24"/>
          <w:szCs w:val="24"/>
        </w:rPr>
        <w:t xml:space="preserve">Practicing </w:t>
      </w:r>
      <w:bookmarkEnd w:id="752"/>
      <w:r>
        <w:rPr>
          <w:rFonts w:asciiTheme="minorBidi" w:hAnsiTheme="minorBidi" w:cstheme="minorBidi"/>
          <w:i w:val="0"/>
          <w:iCs/>
          <w:color w:val="0070C0"/>
          <w:sz w:val="24"/>
          <w:szCs w:val="24"/>
        </w:rPr>
        <w:t>FGM</w:t>
      </w:r>
      <w:bookmarkEnd w:id="753"/>
    </w:p>
    <w:p w:rsidR="00CF7D72" w:rsidRPr="00C40AC5" w:rsidRDefault="00875934"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Figure</w:t>
      </w:r>
      <w:r w:rsidR="000473A0" w:rsidRPr="00C40AC5">
        <w:rPr>
          <w:rFonts w:asciiTheme="majorHAnsi" w:hAnsiTheme="majorHAnsi" w:cstheme="majorBidi"/>
          <w:lang w:bidi="ar-EG"/>
        </w:rPr>
        <w:t xml:space="preserve"> (5-2</w:t>
      </w:r>
      <w:r w:rsidRPr="00C40AC5">
        <w:rPr>
          <w:rFonts w:asciiTheme="majorHAnsi" w:hAnsiTheme="majorHAnsi" w:cstheme="majorBidi"/>
          <w:lang w:bidi="ar-EG"/>
        </w:rPr>
        <w:t xml:space="preserve">) </w:t>
      </w:r>
      <w:r w:rsidR="000473A0" w:rsidRPr="00C40AC5">
        <w:rPr>
          <w:rFonts w:asciiTheme="majorHAnsi" w:hAnsiTheme="majorHAnsi" w:cstheme="majorBidi"/>
          <w:lang w:bidi="ar-EG"/>
        </w:rPr>
        <w:t>shows a</w:t>
      </w:r>
      <w:r w:rsidR="00E42A57" w:rsidRPr="00C40AC5">
        <w:rPr>
          <w:rFonts w:asciiTheme="majorHAnsi" w:hAnsiTheme="majorHAnsi" w:cstheme="majorBidi"/>
          <w:lang w:bidi="ar-EG"/>
        </w:rPr>
        <w:t xml:space="preserve"> relationship between participation in the awareness</w:t>
      </w:r>
      <w:r w:rsidR="000473A0" w:rsidRPr="00C40AC5">
        <w:rPr>
          <w:rFonts w:asciiTheme="majorHAnsi" w:hAnsiTheme="majorHAnsi" w:cstheme="majorBidi"/>
          <w:lang w:bidi="ar-EG"/>
        </w:rPr>
        <w:t xml:space="preserve"> seminars</w:t>
      </w:r>
      <w:r w:rsidR="00CF7D72" w:rsidRPr="00C40AC5">
        <w:rPr>
          <w:rFonts w:asciiTheme="majorHAnsi" w:hAnsiTheme="majorHAnsi" w:cstheme="majorBidi"/>
          <w:lang w:bidi="ar-EG"/>
        </w:rPr>
        <w:t xml:space="preserve"> and attitude towards FGM. Less than </w:t>
      </w:r>
      <w:r w:rsidR="00E42A57" w:rsidRPr="00C40AC5">
        <w:rPr>
          <w:rFonts w:asciiTheme="majorHAnsi" w:hAnsiTheme="majorHAnsi" w:cstheme="majorBidi"/>
          <w:lang w:bidi="ar-EG"/>
        </w:rPr>
        <w:t xml:space="preserve">a quarter of households that participated in </w:t>
      </w:r>
      <w:r w:rsidR="00CF7D72" w:rsidRPr="00C40AC5">
        <w:rPr>
          <w:rFonts w:asciiTheme="majorHAnsi" w:hAnsiTheme="majorHAnsi" w:cstheme="majorBidi"/>
          <w:lang w:bidi="ar-EG"/>
        </w:rPr>
        <w:t>the</w:t>
      </w:r>
      <w:r w:rsidR="00E42A57" w:rsidRPr="00C40AC5">
        <w:rPr>
          <w:rFonts w:asciiTheme="majorHAnsi" w:hAnsiTheme="majorHAnsi" w:cstheme="majorBidi"/>
          <w:lang w:bidi="ar-EG"/>
        </w:rPr>
        <w:t xml:space="preserve"> awareness seminars still believes i</w:t>
      </w:r>
      <w:r w:rsidR="00CF7D72" w:rsidRPr="00C40AC5">
        <w:rPr>
          <w:rFonts w:asciiTheme="majorHAnsi" w:hAnsiTheme="majorHAnsi" w:cstheme="majorBidi"/>
          <w:lang w:bidi="ar-EG"/>
        </w:rPr>
        <w:t>n the importance of circumcising</w:t>
      </w:r>
      <w:r w:rsidR="00E42A57" w:rsidRPr="00C40AC5">
        <w:rPr>
          <w:rFonts w:asciiTheme="majorHAnsi" w:hAnsiTheme="majorHAnsi" w:cstheme="majorBidi"/>
          <w:lang w:bidi="ar-EG"/>
        </w:rPr>
        <w:t xml:space="preserve"> their daughters, while 75.7</w:t>
      </w:r>
      <w:r w:rsidR="00CF7D72" w:rsidRPr="00C40AC5">
        <w:rPr>
          <w:rFonts w:asciiTheme="majorHAnsi" w:hAnsiTheme="majorHAnsi" w:cstheme="majorBidi"/>
          <w:lang w:bidi="ar-EG"/>
        </w:rPr>
        <w:t>%</w:t>
      </w:r>
      <w:r w:rsidR="00E42A57" w:rsidRPr="00C40AC5">
        <w:rPr>
          <w:rFonts w:asciiTheme="majorHAnsi" w:hAnsiTheme="majorHAnsi" w:cstheme="majorBidi"/>
          <w:lang w:bidi="ar-EG"/>
        </w:rPr>
        <w:t xml:space="preserve"> </w:t>
      </w:r>
      <w:r w:rsidR="00CF7D72" w:rsidRPr="00C40AC5">
        <w:rPr>
          <w:rFonts w:asciiTheme="majorHAnsi" w:hAnsiTheme="majorHAnsi" w:cstheme="majorBidi"/>
          <w:lang w:bidi="ar-EG"/>
        </w:rPr>
        <w:t>think</w:t>
      </w:r>
      <w:r w:rsidR="00E42A57" w:rsidRPr="00C40AC5">
        <w:rPr>
          <w:rFonts w:asciiTheme="majorHAnsi" w:hAnsiTheme="majorHAnsi" w:cstheme="majorBidi"/>
          <w:lang w:bidi="ar-EG"/>
        </w:rPr>
        <w:t xml:space="preserve"> they would not perform</w:t>
      </w:r>
      <w:r w:rsidR="00CF7D72" w:rsidRPr="00C40AC5">
        <w:rPr>
          <w:rFonts w:asciiTheme="majorHAnsi" w:hAnsiTheme="majorHAnsi" w:cstheme="majorBidi"/>
          <w:lang w:bidi="ar-EG"/>
        </w:rPr>
        <w:t xml:space="preserve"> such practice</w:t>
      </w:r>
      <w:r w:rsidR="00E42A57" w:rsidRPr="00C40AC5">
        <w:rPr>
          <w:rFonts w:asciiTheme="majorHAnsi" w:hAnsiTheme="majorHAnsi" w:cstheme="majorBidi"/>
          <w:lang w:bidi="ar-EG"/>
        </w:rPr>
        <w:t xml:space="preserve">. </w:t>
      </w:r>
    </w:p>
    <w:p w:rsidR="00E42A57" w:rsidRPr="00C40AC5" w:rsidRDefault="00CF7D72"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W</w:t>
      </w:r>
      <w:r w:rsidR="00E42A57" w:rsidRPr="00C40AC5">
        <w:rPr>
          <w:rFonts w:asciiTheme="majorHAnsi" w:hAnsiTheme="majorHAnsi" w:cstheme="majorBidi"/>
          <w:lang w:bidi="ar-EG"/>
        </w:rPr>
        <w:t xml:space="preserve">e see that about two-thirds of households did not participate in seminars and less than one-third </w:t>
      </w:r>
      <w:r w:rsidRPr="00C40AC5">
        <w:rPr>
          <w:rFonts w:asciiTheme="majorHAnsi" w:hAnsiTheme="majorHAnsi" w:cstheme="majorBidi"/>
          <w:lang w:bidi="ar-EG"/>
        </w:rPr>
        <w:t>of them either</w:t>
      </w:r>
      <w:r w:rsidR="00E42A57" w:rsidRPr="00C40AC5">
        <w:rPr>
          <w:rFonts w:asciiTheme="majorHAnsi" w:hAnsiTheme="majorHAnsi" w:cstheme="majorBidi"/>
          <w:lang w:bidi="ar-EG"/>
        </w:rPr>
        <w:t xml:space="preserve"> refuses </w:t>
      </w:r>
      <w:r w:rsidRPr="00C40AC5">
        <w:rPr>
          <w:rFonts w:asciiTheme="majorHAnsi" w:hAnsiTheme="majorHAnsi" w:cstheme="majorBidi"/>
          <w:lang w:bidi="ar-EG"/>
        </w:rPr>
        <w:t xml:space="preserve">the practice </w:t>
      </w:r>
      <w:r w:rsidR="00E42A57" w:rsidRPr="00C40AC5">
        <w:rPr>
          <w:rFonts w:asciiTheme="majorHAnsi" w:hAnsiTheme="majorHAnsi" w:cstheme="majorBidi"/>
          <w:lang w:bidi="ar-EG"/>
        </w:rPr>
        <w:t>or is reluctant</w:t>
      </w:r>
      <w:r w:rsidR="00F9775B">
        <w:rPr>
          <w:rFonts w:asciiTheme="majorHAnsi" w:hAnsiTheme="majorHAnsi" w:cstheme="majorBidi"/>
          <w:lang w:bidi="ar-EG"/>
        </w:rPr>
        <w:t xml:space="preserve"> to it</w:t>
      </w:r>
      <w:r w:rsidR="00E42A57" w:rsidRPr="00C40AC5">
        <w:rPr>
          <w:rFonts w:asciiTheme="majorHAnsi" w:hAnsiTheme="majorHAnsi" w:cstheme="majorBidi"/>
          <w:lang w:bidi="ar-EG"/>
        </w:rPr>
        <w:t>.</w:t>
      </w:r>
    </w:p>
    <w:p w:rsidR="00CF7D72" w:rsidRPr="00C40AC5" w:rsidRDefault="00B856D0" w:rsidP="00C40AC5">
      <w:pPr>
        <w:spacing w:before="0" w:after="240" w:line="276" w:lineRule="auto"/>
        <w:jc w:val="center"/>
        <w:rPr>
          <w:rFonts w:asciiTheme="majorHAnsi" w:hAnsiTheme="majorHAnsi" w:cstheme="majorBidi"/>
          <w:lang w:bidi="ar-EG"/>
        </w:rPr>
      </w:pPr>
      <w:r w:rsidRPr="00C40AC5">
        <w:rPr>
          <w:rFonts w:asciiTheme="majorHAnsi" w:hAnsiTheme="majorHAnsi" w:cstheme="majorBidi"/>
          <w:noProof/>
        </w:rPr>
        <w:lastRenderedPageBreak/>
        <w:drawing>
          <wp:inline distT="0" distB="0" distL="0" distR="0" wp14:anchorId="58700D3D" wp14:editId="5DB8B294">
            <wp:extent cx="4412343" cy="2573867"/>
            <wp:effectExtent l="0" t="0" r="2667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7D72" w:rsidRPr="00C40AC5" w:rsidRDefault="00481C10"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54" w:name="_Toc419712908"/>
      <w:bookmarkStart w:id="755" w:name="_Toc423127759"/>
      <w:r>
        <w:rPr>
          <w:rFonts w:asciiTheme="minorBidi" w:hAnsiTheme="minorBidi" w:cstheme="minorBidi"/>
          <w:i w:val="0"/>
          <w:iCs/>
          <w:color w:val="0070C0"/>
          <w:sz w:val="24"/>
          <w:szCs w:val="24"/>
        </w:rPr>
        <w:t xml:space="preserve">National </w:t>
      </w:r>
      <w:r w:rsidR="005E1316" w:rsidRPr="00C40AC5">
        <w:rPr>
          <w:rFonts w:asciiTheme="minorBidi" w:hAnsiTheme="minorBidi" w:cstheme="minorBidi"/>
          <w:i w:val="0"/>
          <w:iCs/>
          <w:color w:val="0070C0"/>
          <w:sz w:val="24"/>
          <w:szCs w:val="24"/>
        </w:rPr>
        <w:t>L</w:t>
      </w:r>
      <w:r w:rsidR="00CF7D72" w:rsidRPr="00C40AC5">
        <w:rPr>
          <w:rFonts w:asciiTheme="minorBidi" w:hAnsiTheme="minorBidi" w:cstheme="minorBidi"/>
          <w:i w:val="0"/>
          <w:iCs/>
          <w:color w:val="0070C0"/>
          <w:sz w:val="24"/>
          <w:szCs w:val="24"/>
        </w:rPr>
        <w:t xml:space="preserve">aw 242 and </w:t>
      </w:r>
      <w:r w:rsidR="005E1316" w:rsidRPr="00C40AC5">
        <w:rPr>
          <w:rFonts w:asciiTheme="minorBidi" w:hAnsiTheme="minorBidi" w:cstheme="minorBidi"/>
          <w:i w:val="0"/>
          <w:iCs/>
          <w:color w:val="0070C0"/>
          <w:sz w:val="24"/>
          <w:szCs w:val="24"/>
        </w:rPr>
        <w:t>FGM</w:t>
      </w:r>
      <w:bookmarkEnd w:id="754"/>
      <w:r>
        <w:rPr>
          <w:rFonts w:asciiTheme="minorBidi" w:hAnsiTheme="minorBidi" w:cstheme="minorBidi"/>
          <w:i w:val="0"/>
          <w:iCs/>
          <w:color w:val="0070C0"/>
          <w:sz w:val="24"/>
          <w:szCs w:val="24"/>
        </w:rPr>
        <w:t xml:space="preserve"> Practices</w:t>
      </w:r>
      <w:bookmarkEnd w:id="755"/>
    </w:p>
    <w:p w:rsidR="00CF7D72" w:rsidRPr="00C40AC5" w:rsidRDefault="00CF7D72"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Positive impact of </w:t>
      </w:r>
      <w:r w:rsidR="00E31E3C">
        <w:rPr>
          <w:rFonts w:asciiTheme="minorBidi" w:hAnsiTheme="minorBidi"/>
          <w:b/>
          <w:bCs/>
          <w:color w:val="FF0000"/>
          <w:lang w:bidi="ar-EG"/>
        </w:rPr>
        <w:t>L</w:t>
      </w:r>
      <w:r w:rsidRPr="00C40AC5">
        <w:rPr>
          <w:rFonts w:asciiTheme="minorBidi" w:hAnsiTheme="minorBidi"/>
          <w:b/>
          <w:bCs/>
          <w:color w:val="FF0000"/>
          <w:lang w:bidi="ar-EG"/>
        </w:rPr>
        <w:t xml:space="preserve">aw </w:t>
      </w:r>
      <w:r w:rsidR="00E31E3C">
        <w:rPr>
          <w:rFonts w:asciiTheme="minorBidi" w:hAnsiTheme="minorBidi"/>
          <w:b/>
          <w:bCs/>
          <w:color w:val="FF0000"/>
          <w:lang w:bidi="ar-EG"/>
        </w:rPr>
        <w:t xml:space="preserve">242 </w:t>
      </w:r>
      <w:r w:rsidRPr="00C40AC5">
        <w:rPr>
          <w:rFonts w:asciiTheme="minorBidi" w:hAnsiTheme="minorBidi"/>
          <w:b/>
          <w:bCs/>
          <w:color w:val="FF0000"/>
          <w:lang w:bidi="ar-EG"/>
        </w:rPr>
        <w:t xml:space="preserve">on the reduction of </w:t>
      </w:r>
      <w:r w:rsidR="00D47DC4" w:rsidRPr="00C40AC5">
        <w:rPr>
          <w:rFonts w:asciiTheme="minorBidi" w:hAnsiTheme="minorBidi"/>
          <w:b/>
          <w:bCs/>
          <w:color w:val="FF0000"/>
          <w:lang w:bidi="ar-EG"/>
        </w:rPr>
        <w:t>FGM practice</w:t>
      </w:r>
    </w:p>
    <w:p w:rsidR="004E288C" w:rsidRPr="00C40AC5" w:rsidRDefault="00CF7D72"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Despite the knowledge of 61.5% of the study population</w:t>
      </w:r>
      <w:r w:rsidR="00D47DC4" w:rsidRPr="00C40AC5">
        <w:rPr>
          <w:rFonts w:asciiTheme="majorHAnsi" w:hAnsiTheme="majorHAnsi" w:cstheme="majorBidi"/>
          <w:lang w:bidi="ar-EG"/>
        </w:rPr>
        <w:t xml:space="preserve"> of</w:t>
      </w:r>
      <w:r w:rsidRPr="00C40AC5">
        <w:rPr>
          <w:rFonts w:asciiTheme="majorHAnsi" w:hAnsiTheme="majorHAnsi" w:cstheme="majorBidi"/>
          <w:lang w:bidi="ar-EG"/>
        </w:rPr>
        <w:t xml:space="preserve"> Law 242, the practice of </w:t>
      </w:r>
      <w:r w:rsidR="00D47DC4" w:rsidRPr="00C40AC5">
        <w:rPr>
          <w:rFonts w:asciiTheme="majorHAnsi" w:hAnsiTheme="majorHAnsi" w:cstheme="majorBidi"/>
          <w:lang w:bidi="ar-EG"/>
        </w:rPr>
        <w:t>FGM is still</w:t>
      </w:r>
      <w:r w:rsidRPr="00C40AC5">
        <w:rPr>
          <w:rFonts w:asciiTheme="majorHAnsi" w:hAnsiTheme="majorHAnsi" w:cstheme="majorBidi"/>
          <w:lang w:bidi="ar-EG"/>
        </w:rPr>
        <w:t xml:space="preserve"> ongoing</w:t>
      </w:r>
      <w:r w:rsidR="00D47DC4" w:rsidRPr="00C40AC5">
        <w:rPr>
          <w:rFonts w:asciiTheme="majorHAnsi" w:hAnsiTheme="majorHAnsi" w:cstheme="majorBidi"/>
          <w:lang w:bidi="ar-EG"/>
        </w:rPr>
        <w:t>.</w:t>
      </w:r>
      <w:r w:rsidRPr="00C40AC5">
        <w:rPr>
          <w:rFonts w:asciiTheme="majorHAnsi" w:hAnsiTheme="majorHAnsi" w:cstheme="majorBidi"/>
          <w:lang w:bidi="ar-EG"/>
        </w:rPr>
        <w:t xml:space="preserve"> </w:t>
      </w:r>
      <w:r w:rsidR="005E1316" w:rsidRPr="00C40AC5">
        <w:rPr>
          <w:rFonts w:asciiTheme="majorHAnsi" w:hAnsiTheme="majorHAnsi" w:cstheme="majorBidi"/>
          <w:lang w:bidi="ar-EG"/>
        </w:rPr>
        <w:t>Table</w:t>
      </w:r>
      <w:r w:rsidR="00D47DC4" w:rsidRPr="00C40AC5">
        <w:rPr>
          <w:rFonts w:asciiTheme="majorHAnsi" w:hAnsiTheme="majorHAnsi" w:cstheme="majorBidi"/>
          <w:lang w:bidi="ar-EG"/>
        </w:rPr>
        <w:t xml:space="preserve"> (5-6)</w:t>
      </w:r>
      <w:r w:rsidRPr="00C40AC5">
        <w:rPr>
          <w:rFonts w:asciiTheme="majorHAnsi" w:hAnsiTheme="majorHAnsi" w:cstheme="majorBidi"/>
          <w:lang w:bidi="ar-EG"/>
        </w:rPr>
        <w:t xml:space="preserve"> shows that 21% of households that </w:t>
      </w:r>
      <w:r w:rsidR="00D47DC4" w:rsidRPr="00C40AC5">
        <w:rPr>
          <w:rFonts w:asciiTheme="majorHAnsi" w:hAnsiTheme="majorHAnsi" w:cstheme="majorBidi"/>
          <w:lang w:bidi="ar-EG"/>
        </w:rPr>
        <w:t xml:space="preserve">are aware of the law in </w:t>
      </w:r>
      <w:r w:rsidRPr="00C40AC5">
        <w:rPr>
          <w:rFonts w:asciiTheme="majorHAnsi" w:hAnsiTheme="majorHAnsi" w:cstheme="majorBidi"/>
          <w:lang w:bidi="ar-EG"/>
        </w:rPr>
        <w:t>the experimental group</w:t>
      </w:r>
      <w:r w:rsidR="00CE001D">
        <w:rPr>
          <w:rFonts w:asciiTheme="majorHAnsi" w:hAnsiTheme="majorHAnsi" w:cstheme="majorBidi"/>
          <w:lang w:bidi="ar-EG"/>
        </w:rPr>
        <w:t>,</w:t>
      </w:r>
      <w:r w:rsidR="00D47DC4" w:rsidRPr="00C40AC5">
        <w:rPr>
          <w:rFonts w:asciiTheme="majorHAnsi" w:hAnsiTheme="majorHAnsi" w:cstheme="majorBidi"/>
          <w:lang w:bidi="ar-EG"/>
        </w:rPr>
        <w:t xml:space="preserve"> have done </w:t>
      </w:r>
      <w:r w:rsidR="00445EF3" w:rsidRPr="00C40AC5">
        <w:rPr>
          <w:rFonts w:asciiTheme="majorHAnsi" w:hAnsiTheme="majorHAnsi" w:cstheme="majorBidi"/>
          <w:lang w:bidi="ar-EG"/>
        </w:rPr>
        <w:t>genital mutilation</w:t>
      </w:r>
      <w:r w:rsidR="00D47DC4" w:rsidRPr="00C40AC5">
        <w:rPr>
          <w:rFonts w:asciiTheme="majorHAnsi" w:hAnsiTheme="majorHAnsi" w:cstheme="majorBidi"/>
          <w:lang w:bidi="ar-EG"/>
        </w:rPr>
        <w:t xml:space="preserve"> for</w:t>
      </w:r>
      <w:r w:rsidRPr="00C40AC5">
        <w:rPr>
          <w:rFonts w:asciiTheme="majorHAnsi" w:hAnsiTheme="majorHAnsi" w:cstheme="majorBidi"/>
          <w:lang w:bidi="ar-EG"/>
        </w:rPr>
        <w:t xml:space="preserve"> </w:t>
      </w:r>
      <w:r w:rsidR="00CE001D">
        <w:rPr>
          <w:rFonts w:asciiTheme="majorHAnsi" w:hAnsiTheme="majorHAnsi" w:cstheme="majorBidi"/>
          <w:lang w:bidi="ar-EG"/>
        </w:rPr>
        <w:t>their</w:t>
      </w:r>
      <w:r w:rsidR="00CE001D" w:rsidRPr="00C40AC5">
        <w:rPr>
          <w:rFonts w:asciiTheme="majorHAnsi" w:hAnsiTheme="majorHAnsi" w:cstheme="majorBidi"/>
          <w:lang w:bidi="ar-EG"/>
        </w:rPr>
        <w:t xml:space="preserve"> </w:t>
      </w:r>
      <w:r w:rsidRPr="00C40AC5">
        <w:rPr>
          <w:rFonts w:asciiTheme="majorHAnsi" w:hAnsiTheme="majorHAnsi" w:cstheme="majorBidi"/>
          <w:lang w:bidi="ar-EG"/>
        </w:rPr>
        <w:t xml:space="preserve">daughters, </w:t>
      </w:r>
      <w:r w:rsidR="00CE001D">
        <w:rPr>
          <w:rFonts w:asciiTheme="majorHAnsi" w:hAnsiTheme="majorHAnsi" w:cstheme="majorBidi"/>
          <w:lang w:bidi="ar-EG"/>
        </w:rPr>
        <w:t xml:space="preserve">compared to </w:t>
      </w:r>
      <w:r w:rsidRPr="00C40AC5">
        <w:rPr>
          <w:rFonts w:asciiTheme="majorHAnsi" w:hAnsiTheme="majorHAnsi" w:cstheme="majorBidi"/>
          <w:lang w:bidi="ar-EG"/>
        </w:rPr>
        <w:t xml:space="preserve">40% </w:t>
      </w:r>
      <w:r w:rsidR="00CE001D">
        <w:rPr>
          <w:rFonts w:asciiTheme="majorHAnsi" w:hAnsiTheme="majorHAnsi" w:cstheme="majorBidi"/>
          <w:lang w:bidi="ar-EG"/>
        </w:rPr>
        <w:t>in</w:t>
      </w:r>
      <w:r w:rsidR="00CE001D" w:rsidRPr="00C40AC5">
        <w:rPr>
          <w:rFonts w:asciiTheme="majorHAnsi" w:hAnsiTheme="majorHAnsi" w:cstheme="majorBidi"/>
          <w:lang w:bidi="ar-EG"/>
        </w:rPr>
        <w:t xml:space="preserve"> </w:t>
      </w:r>
      <w:r w:rsidRPr="00C40AC5">
        <w:rPr>
          <w:rFonts w:asciiTheme="majorHAnsi" w:hAnsiTheme="majorHAnsi" w:cstheme="majorBidi"/>
          <w:lang w:bidi="ar-EG"/>
        </w:rPr>
        <w:t>the control group.</w:t>
      </w:r>
    </w:p>
    <w:tbl>
      <w:tblPr>
        <w:tblW w:w="5000" w:type="pct"/>
        <w:tblLook w:val="04A0" w:firstRow="1" w:lastRow="0" w:firstColumn="1" w:lastColumn="0" w:noHBand="0" w:noVBand="1"/>
      </w:tblPr>
      <w:tblGrid>
        <w:gridCol w:w="2722"/>
        <w:gridCol w:w="2132"/>
        <w:gridCol w:w="2132"/>
        <w:gridCol w:w="2023"/>
      </w:tblGrid>
      <w:tr w:rsidR="004E288C" w:rsidRPr="00E072A5" w:rsidTr="00C40AC5">
        <w:trPr>
          <w:trHeight w:val="50"/>
        </w:trPr>
        <w:tc>
          <w:tcPr>
            <w:tcW w:w="5000" w:type="pct"/>
            <w:gridSpan w:val="4"/>
            <w:tcBorders>
              <w:top w:val="single" w:sz="8" w:space="0" w:color="5B9BD5"/>
              <w:left w:val="single" w:sz="8" w:space="0" w:color="5B9BD5"/>
              <w:bottom w:val="nil"/>
              <w:right w:val="single" w:sz="8" w:space="0" w:color="5B9BD5"/>
            </w:tcBorders>
            <w:shd w:val="clear" w:color="auto" w:fill="auto"/>
            <w:vAlign w:val="center"/>
            <w:hideMark/>
          </w:tcPr>
          <w:p w:rsidR="004E288C" w:rsidRPr="00C40AC5" w:rsidRDefault="005E1316"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w:t>
            </w:r>
            <w:r w:rsidR="004E288C" w:rsidRPr="00C40AC5">
              <w:rPr>
                <w:rFonts w:asciiTheme="majorHAnsi" w:eastAsia="Times New Roman" w:hAnsiTheme="majorHAnsi" w:cstheme="majorBidi"/>
                <w:b/>
                <w:bCs/>
                <w:color w:val="000000"/>
              </w:rPr>
              <w:t xml:space="preserve"> (5-6)</w:t>
            </w:r>
          </w:p>
        </w:tc>
      </w:tr>
      <w:tr w:rsidR="004E288C" w:rsidRPr="00E072A5" w:rsidTr="00C40AC5">
        <w:trPr>
          <w:trHeight w:val="70"/>
        </w:trPr>
        <w:tc>
          <w:tcPr>
            <w:tcW w:w="5000" w:type="pct"/>
            <w:gridSpan w:val="4"/>
            <w:tcBorders>
              <w:top w:val="nil"/>
              <w:left w:val="single" w:sz="8" w:space="0" w:color="5B9BD5"/>
              <w:bottom w:val="single" w:sz="12"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 xml:space="preserve">FGM </w:t>
            </w:r>
            <w:r w:rsidR="000E505D">
              <w:rPr>
                <w:rFonts w:asciiTheme="majorHAnsi" w:eastAsia="Times New Roman" w:hAnsiTheme="majorHAnsi" w:cstheme="majorBidi"/>
                <w:b/>
                <w:bCs/>
                <w:color w:val="000000"/>
              </w:rPr>
              <w:t xml:space="preserve">practices by </w:t>
            </w:r>
            <w:r w:rsidRPr="00C40AC5">
              <w:rPr>
                <w:rFonts w:asciiTheme="majorHAnsi" w:eastAsia="Times New Roman" w:hAnsiTheme="majorHAnsi" w:cstheme="majorBidi"/>
                <w:b/>
                <w:bCs/>
                <w:color w:val="000000"/>
              </w:rPr>
              <w:t xml:space="preserve">families </w:t>
            </w:r>
            <w:r w:rsidR="000E505D">
              <w:rPr>
                <w:rFonts w:asciiTheme="majorHAnsi" w:eastAsia="Times New Roman" w:hAnsiTheme="majorHAnsi" w:cstheme="majorBidi"/>
                <w:b/>
                <w:bCs/>
                <w:color w:val="000000"/>
              </w:rPr>
              <w:t>familiar with Law 242</w:t>
            </w:r>
          </w:p>
        </w:tc>
      </w:tr>
      <w:tr w:rsidR="004E288C" w:rsidRPr="00E072A5" w:rsidTr="00C40AC5">
        <w:trPr>
          <w:trHeight w:val="40"/>
        </w:trPr>
        <w:tc>
          <w:tcPr>
            <w:tcW w:w="1511" w:type="pct"/>
            <w:tcBorders>
              <w:top w:val="nil"/>
              <w:left w:val="single" w:sz="8" w:space="0" w:color="5B9BD5"/>
              <w:bottom w:val="single" w:sz="8" w:space="0" w:color="5B9BD5"/>
              <w:right w:val="single" w:sz="8" w:space="0" w:color="5B9BD5"/>
            </w:tcBorders>
            <w:shd w:val="clear" w:color="000000" w:fill="D6E6F4"/>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Total</w:t>
            </w:r>
          </w:p>
        </w:tc>
        <w:tc>
          <w:tcPr>
            <w:tcW w:w="1183" w:type="pct"/>
            <w:tcBorders>
              <w:top w:val="nil"/>
              <w:left w:val="nil"/>
              <w:bottom w:val="single" w:sz="8" w:space="0" w:color="5B9BD5"/>
              <w:right w:val="single" w:sz="8" w:space="0" w:color="5B9BD5"/>
            </w:tcBorders>
            <w:shd w:val="clear" w:color="000000" w:fill="D6E6F4"/>
            <w:vAlign w:val="center"/>
            <w:hideMark/>
          </w:tcPr>
          <w:p w:rsidR="004E288C" w:rsidRPr="00C40AC5" w:rsidRDefault="009C1400"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FGM</w:t>
            </w:r>
            <w:r w:rsidR="004E288C" w:rsidRPr="00C40AC5">
              <w:rPr>
                <w:rFonts w:asciiTheme="majorHAnsi" w:eastAsia="Times New Roman" w:hAnsiTheme="majorHAnsi" w:cstheme="majorBidi"/>
                <w:b/>
                <w:bCs/>
                <w:color w:val="000000"/>
              </w:rPr>
              <w:t xml:space="preserve"> not done</w:t>
            </w:r>
          </w:p>
        </w:tc>
        <w:tc>
          <w:tcPr>
            <w:tcW w:w="1183" w:type="pct"/>
            <w:tcBorders>
              <w:top w:val="nil"/>
              <w:left w:val="nil"/>
              <w:bottom w:val="single" w:sz="8" w:space="0" w:color="5B9BD5"/>
              <w:right w:val="single" w:sz="8" w:space="0" w:color="5B9BD5"/>
            </w:tcBorders>
            <w:shd w:val="clear" w:color="000000" w:fill="D6E6F4"/>
            <w:vAlign w:val="center"/>
            <w:hideMark/>
          </w:tcPr>
          <w:p w:rsidR="004E288C" w:rsidRPr="00C40AC5" w:rsidRDefault="009C1400"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FGM</w:t>
            </w:r>
            <w:r w:rsidR="004E288C" w:rsidRPr="00C40AC5">
              <w:rPr>
                <w:rFonts w:asciiTheme="majorHAnsi" w:eastAsia="Times New Roman" w:hAnsiTheme="majorHAnsi" w:cstheme="majorBidi"/>
                <w:b/>
                <w:bCs/>
                <w:color w:val="000000"/>
              </w:rPr>
              <w:t xml:space="preserve"> done</w:t>
            </w:r>
          </w:p>
        </w:tc>
        <w:tc>
          <w:tcPr>
            <w:tcW w:w="1123" w:type="pct"/>
            <w:tcBorders>
              <w:top w:val="nil"/>
              <w:left w:val="nil"/>
              <w:bottom w:val="single" w:sz="8" w:space="0" w:color="5B9BD5"/>
              <w:right w:val="single" w:sz="8" w:space="0" w:color="5B9BD5"/>
            </w:tcBorders>
            <w:shd w:val="clear" w:color="000000" w:fill="D6E6F4"/>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 </w:t>
            </w:r>
          </w:p>
        </w:tc>
      </w:tr>
      <w:tr w:rsidR="004E288C" w:rsidRPr="00E072A5" w:rsidTr="00C40AC5">
        <w:trPr>
          <w:trHeight w:val="50"/>
        </w:trPr>
        <w:tc>
          <w:tcPr>
            <w:tcW w:w="1511" w:type="pct"/>
            <w:tcBorders>
              <w:top w:val="nil"/>
              <w:left w:val="single" w:sz="8" w:space="0" w:color="5B9BD5"/>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100,0</w:t>
            </w:r>
          </w:p>
        </w:tc>
        <w:tc>
          <w:tcPr>
            <w:tcW w:w="1183" w:type="pct"/>
            <w:tcBorders>
              <w:top w:val="nil"/>
              <w:left w:val="nil"/>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79,2</w:t>
            </w:r>
          </w:p>
        </w:tc>
        <w:tc>
          <w:tcPr>
            <w:tcW w:w="1183" w:type="pct"/>
            <w:tcBorders>
              <w:top w:val="nil"/>
              <w:left w:val="nil"/>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20,8</w:t>
            </w:r>
          </w:p>
        </w:tc>
        <w:tc>
          <w:tcPr>
            <w:tcW w:w="1123" w:type="pct"/>
            <w:tcBorders>
              <w:top w:val="nil"/>
              <w:left w:val="nil"/>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Experimental</w:t>
            </w:r>
          </w:p>
        </w:tc>
      </w:tr>
      <w:tr w:rsidR="004E288C" w:rsidRPr="00E072A5" w:rsidTr="00C40AC5">
        <w:trPr>
          <w:trHeight w:val="50"/>
        </w:trPr>
        <w:tc>
          <w:tcPr>
            <w:tcW w:w="1511" w:type="pct"/>
            <w:tcBorders>
              <w:top w:val="nil"/>
              <w:left w:val="single" w:sz="8" w:space="0" w:color="5B9BD5"/>
              <w:bottom w:val="single" w:sz="8" w:space="0" w:color="5B9BD5"/>
              <w:right w:val="single" w:sz="8" w:space="0" w:color="5B9BD5"/>
            </w:tcBorders>
            <w:shd w:val="clear" w:color="000000" w:fill="D6E6F4"/>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100,0</w:t>
            </w:r>
          </w:p>
        </w:tc>
        <w:tc>
          <w:tcPr>
            <w:tcW w:w="1183" w:type="pct"/>
            <w:tcBorders>
              <w:top w:val="nil"/>
              <w:left w:val="nil"/>
              <w:bottom w:val="single" w:sz="8" w:space="0" w:color="5B9BD5"/>
              <w:right w:val="single" w:sz="8" w:space="0" w:color="5B9BD5"/>
            </w:tcBorders>
            <w:shd w:val="clear" w:color="000000" w:fill="D6E6F4"/>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59,9</w:t>
            </w:r>
          </w:p>
        </w:tc>
        <w:tc>
          <w:tcPr>
            <w:tcW w:w="1183" w:type="pct"/>
            <w:tcBorders>
              <w:top w:val="nil"/>
              <w:left w:val="nil"/>
              <w:bottom w:val="single" w:sz="8" w:space="0" w:color="5B9BD5"/>
              <w:right w:val="single" w:sz="8" w:space="0" w:color="5B9BD5"/>
            </w:tcBorders>
            <w:shd w:val="clear" w:color="000000" w:fill="D6E6F4"/>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40,8</w:t>
            </w:r>
          </w:p>
        </w:tc>
        <w:tc>
          <w:tcPr>
            <w:tcW w:w="1123" w:type="pct"/>
            <w:tcBorders>
              <w:top w:val="nil"/>
              <w:left w:val="nil"/>
              <w:bottom w:val="single" w:sz="8" w:space="0" w:color="5B9BD5"/>
              <w:right w:val="single" w:sz="8" w:space="0" w:color="5B9BD5"/>
            </w:tcBorders>
            <w:shd w:val="clear" w:color="000000" w:fill="D6E6F4"/>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Control</w:t>
            </w:r>
          </w:p>
        </w:tc>
      </w:tr>
      <w:tr w:rsidR="004E288C" w:rsidRPr="00E072A5" w:rsidTr="00C40AC5">
        <w:trPr>
          <w:trHeight w:val="50"/>
        </w:trPr>
        <w:tc>
          <w:tcPr>
            <w:tcW w:w="1511" w:type="pct"/>
            <w:tcBorders>
              <w:top w:val="nil"/>
              <w:left w:val="single" w:sz="8" w:space="0" w:color="5B9BD5"/>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100,0</w:t>
            </w:r>
          </w:p>
        </w:tc>
        <w:tc>
          <w:tcPr>
            <w:tcW w:w="1183" w:type="pct"/>
            <w:tcBorders>
              <w:top w:val="nil"/>
              <w:left w:val="nil"/>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73,9</w:t>
            </w:r>
          </w:p>
        </w:tc>
        <w:tc>
          <w:tcPr>
            <w:tcW w:w="1183" w:type="pct"/>
            <w:tcBorders>
              <w:top w:val="nil"/>
              <w:left w:val="nil"/>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tl/>
              </w:rPr>
              <w:t>26,1</w:t>
            </w:r>
          </w:p>
        </w:tc>
        <w:tc>
          <w:tcPr>
            <w:tcW w:w="1123" w:type="pct"/>
            <w:tcBorders>
              <w:top w:val="nil"/>
              <w:left w:val="nil"/>
              <w:bottom w:val="single" w:sz="8" w:space="0" w:color="5B9BD5"/>
              <w:right w:val="single" w:sz="8" w:space="0" w:color="5B9BD5"/>
            </w:tcBorders>
            <w:shd w:val="clear" w:color="auto" w:fill="auto"/>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Total</w:t>
            </w:r>
          </w:p>
        </w:tc>
      </w:tr>
    </w:tbl>
    <w:p w:rsidR="009F352B" w:rsidRDefault="009F352B" w:rsidP="00C40AC5">
      <w:pPr>
        <w:spacing w:before="0" w:after="240" w:line="276" w:lineRule="auto"/>
        <w:jc w:val="both"/>
        <w:rPr>
          <w:rFonts w:asciiTheme="majorHAnsi" w:hAnsiTheme="majorHAnsi" w:cstheme="majorBidi"/>
          <w:lang w:bidi="ar-EG"/>
        </w:rPr>
      </w:pPr>
    </w:p>
    <w:p w:rsidR="004E288C" w:rsidRDefault="001D7C6E" w:rsidP="00C40AC5">
      <w:pPr>
        <w:spacing w:before="0" w:after="240" w:line="276" w:lineRule="auto"/>
        <w:jc w:val="both"/>
        <w:rPr>
          <w:rFonts w:asciiTheme="majorHAnsi" w:hAnsiTheme="majorHAnsi" w:cstheme="majorBidi"/>
          <w:lang w:bidi="ar-EG"/>
        </w:rPr>
      </w:pPr>
      <w:r>
        <w:rPr>
          <w:rFonts w:asciiTheme="majorHAnsi" w:hAnsiTheme="majorHAnsi" w:cstheme="majorBidi"/>
          <w:lang w:bidi="ar-EG"/>
        </w:rPr>
        <w:t xml:space="preserve">Table (5-7) shows that </w:t>
      </w:r>
      <w:r w:rsidR="00D47DC4" w:rsidRPr="00C40AC5">
        <w:rPr>
          <w:rFonts w:asciiTheme="majorHAnsi" w:hAnsiTheme="majorHAnsi" w:cstheme="majorBidi"/>
          <w:lang w:bidi="ar-EG"/>
        </w:rPr>
        <w:t xml:space="preserve">more than two-thirds of the community (71%) of the experimental group where it has reduced widespread of FGM. In contrast, more than half of the community control group (55%) believes that this law has no effect and did not reduce the </w:t>
      </w:r>
      <w:r w:rsidR="00CE001D">
        <w:rPr>
          <w:rFonts w:asciiTheme="majorHAnsi" w:hAnsiTheme="majorHAnsi" w:cstheme="majorBidi"/>
          <w:lang w:bidi="ar-EG"/>
        </w:rPr>
        <w:t>spread</w:t>
      </w:r>
      <w:r w:rsidR="00CE001D" w:rsidRPr="00C40AC5">
        <w:rPr>
          <w:rFonts w:asciiTheme="majorHAnsi" w:hAnsiTheme="majorHAnsi" w:cstheme="majorBidi"/>
          <w:lang w:bidi="ar-EG"/>
        </w:rPr>
        <w:t xml:space="preserve"> </w:t>
      </w:r>
      <w:r w:rsidR="00D47DC4" w:rsidRPr="00C40AC5">
        <w:rPr>
          <w:rFonts w:asciiTheme="majorHAnsi" w:hAnsiTheme="majorHAnsi" w:cstheme="majorBidi"/>
          <w:lang w:bidi="ar-EG"/>
        </w:rPr>
        <w:t>of FGM.</w:t>
      </w:r>
    </w:p>
    <w:p w:rsidR="000E2357" w:rsidRDefault="000E2357" w:rsidP="00C40AC5">
      <w:pPr>
        <w:spacing w:before="0" w:after="240" w:line="276" w:lineRule="auto"/>
        <w:jc w:val="both"/>
        <w:rPr>
          <w:rFonts w:asciiTheme="majorHAnsi" w:hAnsiTheme="majorHAnsi" w:cstheme="majorBidi"/>
          <w:lang w:bidi="ar-EG"/>
        </w:rPr>
      </w:pPr>
    </w:p>
    <w:tbl>
      <w:tblPr>
        <w:tblW w:w="5000" w:type="pct"/>
        <w:tblLook w:val="04A0" w:firstRow="1" w:lastRow="0" w:firstColumn="1" w:lastColumn="0" w:noHBand="0" w:noVBand="1"/>
      </w:tblPr>
      <w:tblGrid>
        <w:gridCol w:w="4787"/>
        <w:gridCol w:w="2015"/>
        <w:gridCol w:w="1266"/>
        <w:gridCol w:w="951"/>
      </w:tblGrid>
      <w:tr w:rsidR="001175C1" w:rsidRPr="00E072A5" w:rsidTr="00B9213D">
        <w:trPr>
          <w:trHeight w:val="50"/>
        </w:trPr>
        <w:tc>
          <w:tcPr>
            <w:tcW w:w="5000" w:type="pct"/>
            <w:gridSpan w:val="4"/>
            <w:tcBorders>
              <w:top w:val="single" w:sz="4" w:space="0" w:color="auto"/>
              <w:left w:val="single" w:sz="4" w:space="0" w:color="auto"/>
              <w:bottom w:val="nil"/>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(5-7)</w:t>
            </w:r>
          </w:p>
        </w:tc>
      </w:tr>
      <w:tr w:rsidR="001175C1" w:rsidRPr="00E072A5" w:rsidTr="00B9213D">
        <w:trPr>
          <w:trHeight w:val="70"/>
        </w:trPr>
        <w:tc>
          <w:tcPr>
            <w:tcW w:w="5000" w:type="pct"/>
            <w:gridSpan w:val="4"/>
            <w:tcBorders>
              <w:top w:val="nil"/>
              <w:left w:val="single" w:sz="4" w:space="0" w:color="auto"/>
              <w:bottom w:val="single" w:sz="12"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Spread of FGM</w:t>
            </w:r>
            <w:r>
              <w:rPr>
                <w:rFonts w:asciiTheme="majorHAnsi" w:eastAsia="Times New Roman" w:hAnsiTheme="majorHAnsi" w:cstheme="majorBidi"/>
                <w:b/>
                <w:bCs/>
                <w:color w:val="000000"/>
              </w:rPr>
              <w:t xml:space="preserve"> practices</w:t>
            </w:r>
            <w:r w:rsidRPr="00300BA8">
              <w:rPr>
                <w:rFonts w:asciiTheme="majorHAnsi" w:eastAsia="Times New Roman" w:hAnsiTheme="majorHAnsi" w:cstheme="majorBidi"/>
                <w:b/>
                <w:bCs/>
                <w:color w:val="000000"/>
              </w:rPr>
              <w:t xml:space="preserve"> in </w:t>
            </w:r>
            <w:r>
              <w:rPr>
                <w:rFonts w:asciiTheme="majorHAnsi" w:eastAsia="Times New Roman" w:hAnsiTheme="majorHAnsi" w:cstheme="majorBidi"/>
                <w:b/>
                <w:bCs/>
                <w:color w:val="000000"/>
              </w:rPr>
              <w:t>t</w:t>
            </w:r>
            <w:r w:rsidRPr="00300BA8">
              <w:rPr>
                <w:rFonts w:asciiTheme="majorHAnsi" w:eastAsia="Times New Roman" w:hAnsiTheme="majorHAnsi" w:cstheme="majorBidi"/>
                <w:b/>
                <w:bCs/>
                <w:color w:val="000000"/>
              </w:rPr>
              <w:t xml:space="preserve">arget </w:t>
            </w:r>
            <w:r>
              <w:rPr>
                <w:rFonts w:asciiTheme="majorHAnsi" w:eastAsia="Times New Roman" w:hAnsiTheme="majorHAnsi" w:cstheme="majorBidi"/>
                <w:b/>
                <w:bCs/>
                <w:color w:val="000000"/>
              </w:rPr>
              <w:t>v</w:t>
            </w:r>
            <w:r w:rsidRPr="00300BA8">
              <w:rPr>
                <w:rFonts w:asciiTheme="majorHAnsi" w:eastAsia="Times New Roman" w:hAnsiTheme="majorHAnsi" w:cstheme="majorBidi"/>
                <w:b/>
                <w:bCs/>
                <w:color w:val="000000"/>
              </w:rPr>
              <w:t>illages</w:t>
            </w:r>
          </w:p>
        </w:tc>
      </w:tr>
      <w:tr w:rsidR="001175C1" w:rsidRPr="00E072A5" w:rsidTr="00B9213D">
        <w:trPr>
          <w:trHeight w:val="40"/>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The impact of the child’s law on reduction of FGM</w:t>
            </w:r>
          </w:p>
        </w:tc>
        <w:tc>
          <w:tcPr>
            <w:tcW w:w="1117"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Experimental</w:t>
            </w:r>
          </w:p>
        </w:tc>
        <w:tc>
          <w:tcPr>
            <w:tcW w:w="702"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Control</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Total</w:t>
            </w:r>
          </w:p>
        </w:tc>
      </w:tr>
      <w:tr w:rsidR="001175C1" w:rsidRPr="00E072A5" w:rsidTr="00B9213D">
        <w:trPr>
          <w:trHeight w:val="50"/>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The law relatively reduces the practice</w:t>
            </w:r>
          </w:p>
        </w:tc>
        <w:tc>
          <w:tcPr>
            <w:tcW w:w="1117"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70.8</w:t>
            </w:r>
          </w:p>
        </w:tc>
        <w:tc>
          <w:tcPr>
            <w:tcW w:w="702"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40.1</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63.2</w:t>
            </w:r>
          </w:p>
        </w:tc>
      </w:tr>
      <w:tr w:rsidR="001175C1" w:rsidRPr="00E072A5" w:rsidTr="00B9213D">
        <w:trPr>
          <w:trHeight w:val="324"/>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The has no effect</w:t>
            </w:r>
          </w:p>
        </w:tc>
        <w:tc>
          <w:tcPr>
            <w:tcW w:w="1117"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26.7</w:t>
            </w:r>
          </w:p>
        </w:tc>
        <w:tc>
          <w:tcPr>
            <w:tcW w:w="702"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55</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33.7</w:t>
            </w:r>
          </w:p>
        </w:tc>
      </w:tr>
      <w:tr w:rsidR="001175C1" w:rsidRPr="00E072A5" w:rsidTr="00B9213D">
        <w:trPr>
          <w:trHeight w:val="324"/>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Do not know</w:t>
            </w:r>
          </w:p>
        </w:tc>
        <w:tc>
          <w:tcPr>
            <w:tcW w:w="1117"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2.5</w:t>
            </w:r>
          </w:p>
        </w:tc>
        <w:tc>
          <w:tcPr>
            <w:tcW w:w="702"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4.9</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3.1</w:t>
            </w:r>
          </w:p>
        </w:tc>
      </w:tr>
      <w:tr w:rsidR="001175C1" w:rsidRPr="00E072A5" w:rsidTr="00B9213D">
        <w:trPr>
          <w:trHeight w:val="324"/>
        </w:trPr>
        <w:tc>
          <w:tcPr>
            <w:tcW w:w="2654" w:type="pct"/>
            <w:tcBorders>
              <w:top w:val="nil"/>
              <w:left w:val="single" w:sz="4" w:space="0" w:color="auto"/>
              <w:bottom w:val="single" w:sz="4" w:space="0" w:color="auto"/>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Total%</w:t>
            </w:r>
          </w:p>
        </w:tc>
        <w:tc>
          <w:tcPr>
            <w:tcW w:w="1117" w:type="pct"/>
            <w:tcBorders>
              <w:top w:val="nil"/>
              <w:left w:val="nil"/>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702" w:type="pct"/>
            <w:tcBorders>
              <w:top w:val="nil"/>
              <w:left w:val="single" w:sz="8" w:space="0" w:color="5B9BD5"/>
              <w:bottom w:val="single" w:sz="4" w:space="0" w:color="auto"/>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527" w:type="pct"/>
            <w:tcBorders>
              <w:top w:val="nil"/>
              <w:left w:val="single" w:sz="8" w:space="0" w:color="5B9BD5"/>
              <w:bottom w:val="single" w:sz="4" w:space="0" w:color="auto"/>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bl>
    <w:p w:rsidR="001175C1" w:rsidRPr="00C40AC5" w:rsidRDefault="001175C1" w:rsidP="00C40AC5">
      <w:pPr>
        <w:spacing w:before="0" w:after="240" w:line="276" w:lineRule="auto"/>
        <w:jc w:val="both"/>
        <w:rPr>
          <w:rFonts w:asciiTheme="majorHAnsi" w:hAnsiTheme="majorHAnsi" w:cstheme="majorBidi"/>
          <w:lang w:bidi="ar-EG"/>
        </w:rPr>
      </w:pPr>
    </w:p>
    <w:p w:rsidR="00246A2D" w:rsidRPr="00C40AC5" w:rsidRDefault="00481C10"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56" w:name="_Toc423126078"/>
      <w:bookmarkStart w:id="757" w:name="_Toc423126638"/>
      <w:bookmarkStart w:id="758" w:name="_Toc423127198"/>
      <w:bookmarkStart w:id="759" w:name="_Toc423127760"/>
      <w:bookmarkStart w:id="760" w:name="_Toc423127790"/>
      <w:bookmarkEnd w:id="756"/>
      <w:bookmarkEnd w:id="757"/>
      <w:bookmarkEnd w:id="758"/>
      <w:bookmarkEnd w:id="759"/>
      <w:r>
        <w:rPr>
          <w:rFonts w:asciiTheme="minorBidi" w:hAnsiTheme="minorBidi" w:cstheme="minorBidi"/>
          <w:i w:val="0"/>
          <w:iCs/>
          <w:color w:val="0070C0"/>
          <w:sz w:val="24"/>
          <w:szCs w:val="24"/>
        </w:rPr>
        <w:lastRenderedPageBreak/>
        <w:t xml:space="preserve">Program Beneficiaries’ </w:t>
      </w:r>
      <w:r w:rsidR="00246A2D" w:rsidRPr="00C40AC5">
        <w:rPr>
          <w:rFonts w:asciiTheme="minorBidi" w:hAnsiTheme="minorBidi" w:cstheme="minorBidi"/>
          <w:i w:val="0"/>
          <w:iCs/>
          <w:color w:val="0070C0"/>
          <w:sz w:val="24"/>
          <w:szCs w:val="24"/>
        </w:rPr>
        <w:t>Attitude</w:t>
      </w:r>
      <w:r>
        <w:rPr>
          <w:rFonts w:asciiTheme="minorBidi" w:hAnsiTheme="minorBidi" w:cstheme="minorBidi"/>
          <w:i w:val="0"/>
          <w:iCs/>
          <w:color w:val="0070C0"/>
          <w:sz w:val="24"/>
          <w:szCs w:val="24"/>
        </w:rPr>
        <w:t>s</w:t>
      </w:r>
      <w:r w:rsidR="00246A2D" w:rsidRPr="00C40AC5">
        <w:rPr>
          <w:rFonts w:asciiTheme="minorBidi" w:hAnsiTheme="minorBidi" w:cstheme="minorBidi"/>
          <w:i w:val="0"/>
          <w:iCs/>
          <w:color w:val="0070C0"/>
          <w:sz w:val="24"/>
          <w:szCs w:val="24"/>
        </w:rPr>
        <w:t xml:space="preserve"> </w:t>
      </w:r>
      <w:r w:rsidR="00323C54" w:rsidRPr="00F16B6A">
        <w:rPr>
          <w:rFonts w:asciiTheme="minorBidi" w:hAnsiTheme="minorBidi" w:cstheme="minorBidi"/>
          <w:i w:val="0"/>
          <w:iCs/>
          <w:color w:val="0070C0"/>
          <w:sz w:val="24"/>
          <w:szCs w:val="24"/>
        </w:rPr>
        <w:t>towards</w:t>
      </w:r>
      <w:r w:rsidR="00246A2D" w:rsidRPr="00C40AC5">
        <w:rPr>
          <w:rFonts w:asciiTheme="minorBidi" w:hAnsiTheme="minorBidi" w:cstheme="minorBidi"/>
          <w:i w:val="0"/>
          <w:iCs/>
          <w:color w:val="0070C0"/>
          <w:sz w:val="24"/>
          <w:szCs w:val="24"/>
        </w:rPr>
        <w:t xml:space="preserve"> Early Marriage</w:t>
      </w:r>
      <w:bookmarkEnd w:id="760"/>
      <w:r w:rsidR="00246A2D" w:rsidRPr="00C40AC5">
        <w:rPr>
          <w:rFonts w:asciiTheme="minorBidi" w:hAnsiTheme="minorBidi" w:cstheme="minorBidi"/>
          <w:i w:val="0"/>
          <w:iCs/>
          <w:color w:val="0070C0"/>
          <w:sz w:val="24"/>
          <w:szCs w:val="24"/>
        </w:rPr>
        <w:t xml:space="preserve"> </w:t>
      </w:r>
    </w:p>
    <w:p w:rsidR="00246A2D" w:rsidRPr="00C40AC5" w:rsidRDefault="00246A2D"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 xml:space="preserve">93% are </w:t>
      </w:r>
      <w:r w:rsidR="00B56FD7" w:rsidRPr="00C40AC5">
        <w:rPr>
          <w:rFonts w:asciiTheme="minorBidi" w:hAnsiTheme="minorBidi"/>
          <w:b/>
          <w:bCs/>
          <w:color w:val="FF0000"/>
          <w:lang w:bidi="ar-EG"/>
        </w:rPr>
        <w:t>support</w:t>
      </w:r>
      <w:r w:rsidRPr="00C40AC5">
        <w:rPr>
          <w:rFonts w:asciiTheme="minorBidi" w:hAnsiTheme="minorBidi"/>
          <w:b/>
          <w:bCs/>
          <w:color w:val="FF0000"/>
          <w:lang w:bidi="ar-EG"/>
        </w:rPr>
        <w:t xml:space="preserve"> early marriage in the target areas</w:t>
      </w:r>
    </w:p>
    <w:p w:rsidR="00B56FD7" w:rsidRPr="00C40AC5" w:rsidRDefault="009A4DAD" w:rsidP="00C40AC5">
      <w:pPr>
        <w:spacing w:before="0" w:after="240" w:line="276" w:lineRule="auto"/>
        <w:ind w:right="4"/>
        <w:jc w:val="both"/>
        <w:rPr>
          <w:rFonts w:asciiTheme="majorHAnsi" w:eastAsia="Calibri" w:hAnsiTheme="majorHAnsi" w:cstheme="majorBidi"/>
          <w:lang w:bidi="ar-EG"/>
        </w:rPr>
      </w:pPr>
      <w:r w:rsidRPr="00C40AC5">
        <w:rPr>
          <w:rFonts w:asciiTheme="majorHAnsi" w:eastAsia="Calibri" w:hAnsiTheme="majorHAnsi" w:cstheme="majorBidi"/>
          <w:lang w:bidi="ar-EG"/>
        </w:rPr>
        <w:t>Figure (5-</w:t>
      </w:r>
      <w:r w:rsidR="00532052">
        <w:rPr>
          <w:rFonts w:asciiTheme="majorHAnsi" w:eastAsia="Calibri" w:hAnsiTheme="majorHAnsi" w:cstheme="majorBidi"/>
          <w:lang w:bidi="ar-EG"/>
        </w:rPr>
        <w:t>3</w:t>
      </w:r>
      <w:r w:rsidR="00246A2D" w:rsidRPr="00C40AC5">
        <w:rPr>
          <w:rFonts w:asciiTheme="majorHAnsi" w:eastAsia="Calibri" w:hAnsiTheme="majorHAnsi" w:cstheme="majorBidi"/>
          <w:lang w:bidi="ar-EG"/>
        </w:rPr>
        <w:t>) shows that almost 93%</w:t>
      </w:r>
      <w:r w:rsidR="00B56FD7" w:rsidRPr="00C40AC5">
        <w:rPr>
          <w:rFonts w:asciiTheme="majorHAnsi" w:eastAsia="Calibri" w:hAnsiTheme="majorHAnsi" w:cstheme="majorBidi"/>
          <w:lang w:bidi="ar-EG"/>
        </w:rPr>
        <w:t xml:space="preserve"> of the community in the study conducted support early marriage (less than 18 years) against 87% in the control villages. Awareness seminars that are organized by the program against the risks of earl marriage have somehow made an impact of a reduction in the support percentage by 12.7% in the control group and 7% in the experimental group.</w:t>
      </w:r>
    </w:p>
    <w:p w:rsidR="00B56FD7" w:rsidRPr="00C40AC5" w:rsidRDefault="009A4DAD" w:rsidP="00C40AC5">
      <w:pPr>
        <w:spacing w:before="0" w:after="240" w:line="276" w:lineRule="auto"/>
        <w:ind w:right="4"/>
        <w:jc w:val="center"/>
        <w:rPr>
          <w:rFonts w:asciiTheme="majorHAnsi" w:eastAsia="Calibri" w:hAnsiTheme="majorHAnsi" w:cstheme="majorBidi"/>
          <w:lang w:bidi="ar-EG"/>
        </w:rPr>
      </w:pPr>
      <w:r w:rsidRPr="00C40AC5">
        <w:rPr>
          <w:rFonts w:asciiTheme="majorHAnsi" w:hAnsiTheme="majorHAnsi" w:cstheme="majorBidi"/>
          <w:noProof/>
        </w:rPr>
        <w:drawing>
          <wp:inline distT="0" distB="0" distL="0" distR="0" wp14:anchorId="0A9BC2C1" wp14:editId="148B1C24">
            <wp:extent cx="3054350" cy="1832610"/>
            <wp:effectExtent l="0" t="0" r="12700"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3214" w:rsidRPr="00C40AC5" w:rsidRDefault="00B849D6"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61" w:name="_Toc422955519"/>
      <w:bookmarkStart w:id="762" w:name="_Toc423033974"/>
      <w:bookmarkStart w:id="763" w:name="_Toc423034139"/>
      <w:bookmarkStart w:id="764" w:name="_Toc423034231"/>
      <w:bookmarkStart w:id="765" w:name="_Toc423034325"/>
      <w:bookmarkStart w:id="766" w:name="_Toc423034417"/>
      <w:bookmarkStart w:id="767" w:name="_Toc423034973"/>
      <w:bookmarkStart w:id="768" w:name="_Toc423037881"/>
      <w:bookmarkStart w:id="769" w:name="_Toc423037975"/>
      <w:bookmarkStart w:id="770" w:name="_Toc423038069"/>
      <w:bookmarkStart w:id="771" w:name="_Toc423038162"/>
      <w:bookmarkStart w:id="772" w:name="_Toc423094915"/>
      <w:bookmarkStart w:id="773" w:name="_Toc423097656"/>
      <w:bookmarkStart w:id="774" w:name="_Toc423111691"/>
      <w:bookmarkStart w:id="775" w:name="_Toc423116718"/>
      <w:bookmarkStart w:id="776" w:name="_Toc423126109"/>
      <w:bookmarkStart w:id="777" w:name="_Toc423126669"/>
      <w:bookmarkStart w:id="778" w:name="_Toc423127229"/>
      <w:bookmarkStart w:id="779" w:name="_Toc423127791"/>
      <w:bookmarkStart w:id="780" w:name="_Toc419712909"/>
      <w:bookmarkStart w:id="781" w:name="_Toc42312779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Fonts w:asciiTheme="minorBidi" w:hAnsiTheme="minorBidi" w:cstheme="minorBidi"/>
          <w:i w:val="0"/>
          <w:iCs/>
          <w:color w:val="0070C0"/>
          <w:sz w:val="24"/>
          <w:szCs w:val="24"/>
        </w:rPr>
        <w:t>Program Beneficiaries’ A</w:t>
      </w:r>
      <w:r w:rsidR="005E3214" w:rsidRPr="00C40AC5">
        <w:rPr>
          <w:rFonts w:asciiTheme="minorBidi" w:hAnsiTheme="minorBidi" w:cstheme="minorBidi"/>
          <w:i w:val="0"/>
          <w:iCs/>
          <w:color w:val="0070C0"/>
          <w:sz w:val="24"/>
          <w:szCs w:val="24"/>
        </w:rPr>
        <w:t>ttitude</w:t>
      </w:r>
      <w:r>
        <w:rPr>
          <w:rFonts w:asciiTheme="minorBidi" w:hAnsiTheme="minorBidi" w:cstheme="minorBidi"/>
          <w:i w:val="0"/>
          <w:iCs/>
          <w:color w:val="0070C0"/>
          <w:sz w:val="24"/>
          <w:szCs w:val="24"/>
        </w:rPr>
        <w:t>s</w:t>
      </w:r>
      <w:r w:rsidR="005E3214" w:rsidRPr="00C40AC5">
        <w:rPr>
          <w:rFonts w:asciiTheme="minorBidi" w:hAnsiTheme="minorBidi" w:cstheme="minorBidi"/>
          <w:i w:val="0"/>
          <w:iCs/>
          <w:color w:val="0070C0"/>
          <w:sz w:val="24"/>
          <w:szCs w:val="24"/>
        </w:rPr>
        <w:t xml:space="preserve"> </w:t>
      </w:r>
      <w:r w:rsidR="00323C54">
        <w:rPr>
          <w:rFonts w:asciiTheme="minorBidi" w:hAnsiTheme="minorBidi" w:cstheme="minorBidi"/>
          <w:i w:val="0"/>
          <w:iCs/>
          <w:color w:val="0070C0"/>
          <w:sz w:val="24"/>
          <w:szCs w:val="24"/>
        </w:rPr>
        <w:t>towards</w:t>
      </w:r>
      <w:r w:rsidR="005E3214" w:rsidRPr="00C40AC5">
        <w:rPr>
          <w:rFonts w:asciiTheme="minorBidi" w:hAnsiTheme="minorBidi" w:cstheme="minorBidi"/>
          <w:i w:val="0"/>
          <w:iCs/>
          <w:color w:val="0070C0"/>
          <w:sz w:val="24"/>
          <w:szCs w:val="24"/>
        </w:rPr>
        <w:t xml:space="preserve"> Early Marriage </w:t>
      </w:r>
      <w:r w:rsidR="00323C54">
        <w:rPr>
          <w:rFonts w:asciiTheme="minorBidi" w:hAnsiTheme="minorBidi" w:cstheme="minorBidi"/>
          <w:i w:val="0"/>
          <w:iCs/>
          <w:color w:val="0070C0"/>
          <w:sz w:val="24"/>
          <w:szCs w:val="24"/>
        </w:rPr>
        <w:t xml:space="preserve">(for below 18’s) </w:t>
      </w:r>
      <w:r>
        <w:rPr>
          <w:rFonts w:asciiTheme="minorBidi" w:hAnsiTheme="minorBidi" w:cstheme="minorBidi"/>
          <w:i w:val="0"/>
          <w:iCs/>
          <w:color w:val="0070C0"/>
          <w:sz w:val="24"/>
          <w:szCs w:val="24"/>
        </w:rPr>
        <w:t>W</w:t>
      </w:r>
      <w:r w:rsidR="006D24AA" w:rsidRPr="00C40AC5">
        <w:rPr>
          <w:rFonts w:asciiTheme="minorBidi" w:hAnsiTheme="minorBidi" w:cstheme="minorBidi"/>
          <w:i w:val="0"/>
          <w:iCs/>
          <w:color w:val="0070C0"/>
          <w:sz w:val="24"/>
          <w:szCs w:val="24"/>
        </w:rPr>
        <w:t xml:space="preserve">ith </w:t>
      </w:r>
      <w:r>
        <w:rPr>
          <w:rFonts w:asciiTheme="minorBidi" w:hAnsiTheme="minorBidi" w:cstheme="minorBidi"/>
          <w:i w:val="0"/>
          <w:iCs/>
          <w:color w:val="0070C0"/>
          <w:sz w:val="24"/>
          <w:szCs w:val="24"/>
        </w:rPr>
        <w:t xml:space="preserve">Respect </w:t>
      </w:r>
      <w:r w:rsidR="006D24AA" w:rsidRPr="00C40AC5">
        <w:rPr>
          <w:rFonts w:asciiTheme="minorBidi" w:hAnsiTheme="minorBidi" w:cstheme="minorBidi"/>
          <w:i w:val="0"/>
          <w:iCs/>
          <w:color w:val="0070C0"/>
          <w:sz w:val="24"/>
          <w:szCs w:val="24"/>
        </w:rPr>
        <w:t xml:space="preserve">to </w:t>
      </w:r>
      <w:r>
        <w:rPr>
          <w:rFonts w:asciiTheme="minorBidi" w:hAnsiTheme="minorBidi" w:cstheme="minorBidi"/>
          <w:i w:val="0"/>
          <w:iCs/>
          <w:color w:val="0070C0"/>
          <w:sz w:val="24"/>
          <w:szCs w:val="24"/>
        </w:rPr>
        <w:t xml:space="preserve">Specific </w:t>
      </w:r>
      <w:r w:rsidR="00246A2D" w:rsidRPr="00C40AC5">
        <w:rPr>
          <w:rFonts w:asciiTheme="minorBidi" w:hAnsiTheme="minorBidi" w:cstheme="minorBidi"/>
          <w:i w:val="0"/>
          <w:iCs/>
          <w:color w:val="0070C0"/>
          <w:sz w:val="24"/>
          <w:szCs w:val="24"/>
        </w:rPr>
        <w:t>C</w:t>
      </w:r>
      <w:r w:rsidR="006D24AA" w:rsidRPr="00C40AC5">
        <w:rPr>
          <w:rFonts w:asciiTheme="minorBidi" w:hAnsiTheme="minorBidi" w:cstheme="minorBidi"/>
          <w:i w:val="0"/>
          <w:iCs/>
          <w:color w:val="0070C0"/>
          <w:sz w:val="24"/>
          <w:szCs w:val="24"/>
        </w:rPr>
        <w:t>haracteristics</w:t>
      </w:r>
      <w:bookmarkEnd w:id="780"/>
      <w:bookmarkEnd w:id="781"/>
    </w:p>
    <w:p w:rsidR="000B58A1" w:rsidRPr="00C40AC5" w:rsidRDefault="000B58A1"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Ma</w:t>
      </w:r>
      <w:r w:rsidR="005E3214" w:rsidRPr="00C40AC5">
        <w:rPr>
          <w:rFonts w:asciiTheme="minorBidi" w:hAnsiTheme="minorBidi"/>
          <w:b/>
          <w:bCs/>
          <w:color w:val="FF0000"/>
          <w:lang w:bidi="ar-EG"/>
        </w:rPr>
        <w:t>le</w:t>
      </w:r>
      <w:r w:rsidR="00CE001D">
        <w:rPr>
          <w:rFonts w:asciiTheme="minorBidi" w:hAnsiTheme="minorBidi"/>
          <w:b/>
          <w:bCs/>
          <w:color w:val="FF0000"/>
          <w:lang w:bidi="ar-EG"/>
        </w:rPr>
        <w:t>s</w:t>
      </w:r>
      <w:r w:rsidR="005E3214" w:rsidRPr="00C40AC5">
        <w:rPr>
          <w:rFonts w:asciiTheme="minorBidi" w:hAnsiTheme="minorBidi"/>
          <w:b/>
          <w:bCs/>
          <w:color w:val="FF0000"/>
          <w:lang w:bidi="ar-EG"/>
        </w:rPr>
        <w:t xml:space="preserve"> and low level</w:t>
      </w:r>
      <w:r w:rsidR="00CE001D">
        <w:rPr>
          <w:rFonts w:asciiTheme="minorBidi" w:hAnsiTheme="minorBidi"/>
          <w:b/>
          <w:bCs/>
          <w:color w:val="FF0000"/>
          <w:lang w:bidi="ar-EG"/>
        </w:rPr>
        <w:t>s</w:t>
      </w:r>
      <w:r w:rsidR="005E3214" w:rsidRPr="00C40AC5">
        <w:rPr>
          <w:rFonts w:asciiTheme="minorBidi" w:hAnsiTheme="minorBidi"/>
          <w:b/>
          <w:bCs/>
          <w:color w:val="FF0000"/>
          <w:lang w:bidi="ar-EG"/>
        </w:rPr>
        <w:t xml:space="preserve"> of education </w:t>
      </w:r>
      <w:r w:rsidR="000510E8">
        <w:rPr>
          <w:rFonts w:asciiTheme="minorBidi" w:hAnsiTheme="minorBidi"/>
          <w:b/>
          <w:bCs/>
          <w:color w:val="FF0000"/>
          <w:lang w:bidi="ar-EG"/>
        </w:rPr>
        <w:t xml:space="preserve">tend to </w:t>
      </w:r>
      <w:r w:rsidR="005E3214" w:rsidRPr="00C40AC5">
        <w:rPr>
          <w:rFonts w:asciiTheme="minorBidi" w:hAnsiTheme="minorBidi"/>
          <w:b/>
          <w:bCs/>
          <w:color w:val="FF0000"/>
          <w:lang w:bidi="ar-EG"/>
        </w:rPr>
        <w:t xml:space="preserve">favor </w:t>
      </w:r>
      <w:r w:rsidRPr="00C40AC5">
        <w:rPr>
          <w:rFonts w:asciiTheme="minorBidi" w:hAnsiTheme="minorBidi"/>
          <w:b/>
          <w:bCs/>
          <w:color w:val="FF0000"/>
          <w:lang w:bidi="ar-EG"/>
        </w:rPr>
        <w:t>early marriage</w:t>
      </w:r>
      <w:r w:rsidR="00CE001D">
        <w:rPr>
          <w:rFonts w:asciiTheme="minorBidi" w:hAnsiTheme="minorBidi"/>
          <w:b/>
          <w:bCs/>
          <w:color w:val="FF0000"/>
          <w:lang w:bidi="ar-EG"/>
        </w:rPr>
        <w:t>s</w:t>
      </w:r>
    </w:p>
    <w:p w:rsidR="00D47DC4" w:rsidRPr="00C40AC5" w:rsidRDefault="00246A2D"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Table</w:t>
      </w:r>
      <w:r w:rsidR="000B58A1" w:rsidRPr="00C40AC5">
        <w:rPr>
          <w:rFonts w:asciiTheme="majorHAnsi" w:hAnsiTheme="majorHAnsi" w:cstheme="majorBidi"/>
          <w:lang w:bidi="ar-EG"/>
        </w:rPr>
        <w:t xml:space="preserve"> (5-</w:t>
      </w:r>
      <w:r w:rsidR="004237E2">
        <w:rPr>
          <w:rFonts w:asciiTheme="majorHAnsi" w:hAnsiTheme="majorHAnsi" w:cstheme="majorBidi"/>
          <w:lang w:bidi="ar-EG"/>
        </w:rPr>
        <w:t>8</w:t>
      </w:r>
      <w:r w:rsidR="000B58A1" w:rsidRPr="00C40AC5">
        <w:rPr>
          <w:rFonts w:asciiTheme="majorHAnsi" w:hAnsiTheme="majorHAnsi" w:cstheme="majorBidi"/>
          <w:lang w:bidi="ar-EG"/>
        </w:rPr>
        <w:t xml:space="preserve">) </w:t>
      </w:r>
      <w:r w:rsidR="005E3214" w:rsidRPr="00C40AC5">
        <w:rPr>
          <w:rFonts w:asciiTheme="majorHAnsi" w:hAnsiTheme="majorHAnsi" w:cstheme="majorBidi"/>
          <w:lang w:bidi="ar-EG"/>
        </w:rPr>
        <w:t xml:space="preserve">displays </w:t>
      </w:r>
      <w:r w:rsidR="000B58A1" w:rsidRPr="00C40AC5">
        <w:rPr>
          <w:rFonts w:asciiTheme="majorHAnsi" w:hAnsiTheme="majorHAnsi" w:cstheme="majorBidi"/>
          <w:lang w:bidi="ar-EG"/>
        </w:rPr>
        <w:t>trends towards early marriage (</w:t>
      </w:r>
      <w:r w:rsidR="00C94A60">
        <w:rPr>
          <w:rFonts w:asciiTheme="majorHAnsi" w:hAnsiTheme="majorHAnsi" w:cstheme="majorBidi"/>
          <w:lang w:bidi="ar-EG"/>
        </w:rPr>
        <w:t xml:space="preserve">Below </w:t>
      </w:r>
      <w:r w:rsidR="000B58A1" w:rsidRPr="00C40AC5">
        <w:rPr>
          <w:rFonts w:asciiTheme="majorHAnsi" w:hAnsiTheme="majorHAnsi" w:cstheme="majorBidi"/>
          <w:lang w:bidi="ar-EG"/>
        </w:rPr>
        <w:t xml:space="preserve">18 </w:t>
      </w:r>
      <w:r w:rsidR="005E3214" w:rsidRPr="00C40AC5">
        <w:rPr>
          <w:rFonts w:asciiTheme="majorHAnsi" w:hAnsiTheme="majorHAnsi" w:cstheme="majorBidi"/>
          <w:lang w:bidi="ar-EG"/>
        </w:rPr>
        <w:t>years</w:t>
      </w:r>
      <w:r w:rsidR="000B58A1" w:rsidRPr="00C40AC5">
        <w:rPr>
          <w:rFonts w:asciiTheme="majorHAnsi" w:hAnsiTheme="majorHAnsi" w:cstheme="majorBidi"/>
          <w:lang w:bidi="ar-EG"/>
        </w:rPr>
        <w:t xml:space="preserve">) by demographic, social and economic </w:t>
      </w:r>
      <w:r w:rsidR="005E3214" w:rsidRPr="00C40AC5">
        <w:rPr>
          <w:rFonts w:asciiTheme="majorHAnsi" w:hAnsiTheme="majorHAnsi" w:cstheme="majorBidi"/>
          <w:lang w:bidi="ar-EG"/>
        </w:rPr>
        <w:t>levels</w:t>
      </w:r>
      <w:r w:rsidR="000B58A1" w:rsidRPr="00C40AC5">
        <w:rPr>
          <w:rFonts w:asciiTheme="majorHAnsi" w:hAnsiTheme="majorHAnsi" w:cstheme="majorBidi"/>
          <w:lang w:bidi="ar-EG"/>
        </w:rPr>
        <w:t xml:space="preserve">. </w:t>
      </w:r>
      <w:r w:rsidR="005E3214" w:rsidRPr="00C40AC5">
        <w:rPr>
          <w:rFonts w:asciiTheme="majorHAnsi" w:hAnsiTheme="majorHAnsi" w:cstheme="majorBidi"/>
          <w:lang w:bidi="ar-EG"/>
        </w:rPr>
        <w:t>Findings</w:t>
      </w:r>
      <w:r w:rsidR="000B58A1" w:rsidRPr="00C40AC5">
        <w:rPr>
          <w:rFonts w:asciiTheme="majorHAnsi" w:hAnsiTheme="majorHAnsi" w:cstheme="majorBidi"/>
          <w:lang w:bidi="ar-EG"/>
        </w:rPr>
        <w:t xml:space="preserve"> indicate that males </w:t>
      </w:r>
      <w:r w:rsidR="000510E8">
        <w:rPr>
          <w:rFonts w:asciiTheme="majorHAnsi" w:hAnsiTheme="majorHAnsi" w:cstheme="majorBidi"/>
          <w:lang w:bidi="ar-EG"/>
        </w:rPr>
        <w:t>(</w:t>
      </w:r>
      <w:r w:rsidR="000510E8" w:rsidRPr="00E95C69">
        <w:rPr>
          <w:rFonts w:asciiTheme="majorHAnsi" w:hAnsiTheme="majorHAnsi" w:cstheme="majorBidi"/>
          <w:lang w:bidi="ar-EG"/>
        </w:rPr>
        <w:t>11.2%</w:t>
      </w:r>
      <w:r w:rsidR="000510E8">
        <w:rPr>
          <w:rFonts w:asciiTheme="majorHAnsi" w:hAnsiTheme="majorHAnsi" w:cstheme="majorBidi"/>
          <w:lang w:bidi="ar-EG"/>
        </w:rPr>
        <w:t xml:space="preserve">) </w:t>
      </w:r>
      <w:r w:rsidR="000B58A1" w:rsidRPr="00C40AC5">
        <w:rPr>
          <w:rFonts w:asciiTheme="majorHAnsi" w:hAnsiTheme="majorHAnsi" w:cstheme="majorBidi"/>
          <w:lang w:bidi="ar-EG"/>
        </w:rPr>
        <w:t xml:space="preserve">who favor early marriage </w:t>
      </w:r>
      <w:r w:rsidR="005E3214" w:rsidRPr="00C40AC5">
        <w:rPr>
          <w:rFonts w:asciiTheme="majorHAnsi" w:hAnsiTheme="majorHAnsi" w:cstheme="majorBidi"/>
          <w:lang w:bidi="ar-EG"/>
        </w:rPr>
        <w:t xml:space="preserve">are more than </w:t>
      </w:r>
      <w:r w:rsidR="000B58A1" w:rsidRPr="00C40AC5">
        <w:rPr>
          <w:rFonts w:asciiTheme="majorHAnsi" w:hAnsiTheme="majorHAnsi" w:cstheme="majorBidi"/>
          <w:lang w:bidi="ar-EG"/>
        </w:rPr>
        <w:t xml:space="preserve">females  </w:t>
      </w:r>
      <w:r w:rsidR="000510E8">
        <w:rPr>
          <w:rFonts w:asciiTheme="majorHAnsi" w:hAnsiTheme="majorHAnsi" w:cstheme="majorBidi"/>
          <w:lang w:bidi="ar-EG"/>
        </w:rPr>
        <w:t>(</w:t>
      </w:r>
      <w:r w:rsidR="000B58A1" w:rsidRPr="00C40AC5">
        <w:rPr>
          <w:rFonts w:asciiTheme="majorHAnsi" w:hAnsiTheme="majorHAnsi" w:cstheme="majorBidi"/>
          <w:lang w:bidi="ar-EG"/>
        </w:rPr>
        <w:t>7.8%</w:t>
      </w:r>
      <w:r w:rsidR="000510E8">
        <w:rPr>
          <w:rFonts w:asciiTheme="majorHAnsi" w:hAnsiTheme="majorHAnsi" w:cstheme="majorBidi"/>
          <w:lang w:bidi="ar-EG"/>
        </w:rPr>
        <w:t>)</w:t>
      </w:r>
      <w:r w:rsidR="005E3214" w:rsidRPr="00C40AC5">
        <w:rPr>
          <w:rFonts w:asciiTheme="majorHAnsi" w:hAnsiTheme="majorHAnsi" w:cstheme="majorBidi"/>
          <w:lang w:bidi="ar-EG"/>
        </w:rPr>
        <w:t>.</w:t>
      </w:r>
      <w:r w:rsidR="000B58A1" w:rsidRPr="00C40AC5">
        <w:rPr>
          <w:rFonts w:asciiTheme="majorHAnsi" w:hAnsiTheme="majorHAnsi" w:cstheme="majorBidi"/>
          <w:lang w:bidi="ar-EG"/>
        </w:rPr>
        <w:t xml:space="preserve"> </w:t>
      </w:r>
      <w:r w:rsidR="005E3214" w:rsidRPr="00C40AC5">
        <w:rPr>
          <w:rFonts w:asciiTheme="majorHAnsi" w:hAnsiTheme="majorHAnsi" w:cstheme="majorBidi"/>
          <w:lang w:bidi="ar-EG"/>
        </w:rPr>
        <w:t>T</w:t>
      </w:r>
      <w:r w:rsidR="000B58A1" w:rsidRPr="00C40AC5">
        <w:rPr>
          <w:rFonts w:asciiTheme="majorHAnsi" w:hAnsiTheme="majorHAnsi" w:cstheme="majorBidi"/>
          <w:lang w:bidi="ar-EG"/>
        </w:rPr>
        <w:t xml:space="preserve">his ratio </w:t>
      </w:r>
      <w:r w:rsidR="005E3214" w:rsidRPr="00C40AC5">
        <w:rPr>
          <w:rFonts w:asciiTheme="majorHAnsi" w:hAnsiTheme="majorHAnsi" w:cstheme="majorBidi"/>
          <w:lang w:bidi="ar-EG"/>
        </w:rPr>
        <w:t xml:space="preserve">is </w:t>
      </w:r>
      <w:r w:rsidR="000B58A1" w:rsidRPr="00C40AC5">
        <w:rPr>
          <w:rFonts w:asciiTheme="majorHAnsi" w:hAnsiTheme="majorHAnsi" w:cstheme="majorBidi"/>
          <w:lang w:bidi="ar-EG"/>
        </w:rPr>
        <w:t>less than 9.4</w:t>
      </w:r>
      <w:r w:rsidR="005E3214" w:rsidRPr="00C40AC5">
        <w:rPr>
          <w:rFonts w:asciiTheme="majorHAnsi" w:hAnsiTheme="majorHAnsi" w:cstheme="majorBidi"/>
          <w:lang w:bidi="ar-EG"/>
        </w:rPr>
        <w:t>%</w:t>
      </w:r>
      <w:r w:rsidR="000B58A1" w:rsidRPr="00C40AC5">
        <w:rPr>
          <w:rFonts w:asciiTheme="majorHAnsi" w:hAnsiTheme="majorHAnsi" w:cstheme="majorBidi"/>
          <w:lang w:bidi="ar-EG"/>
        </w:rPr>
        <w:t xml:space="preserve"> in the </w:t>
      </w:r>
      <w:r w:rsidR="005E3214" w:rsidRPr="00C40AC5">
        <w:rPr>
          <w:rFonts w:asciiTheme="majorHAnsi" w:hAnsiTheme="majorHAnsi" w:cstheme="majorBidi"/>
          <w:lang w:bidi="ar-EG"/>
        </w:rPr>
        <w:t>experimental</w:t>
      </w:r>
      <w:r w:rsidR="000B58A1" w:rsidRPr="00C40AC5">
        <w:rPr>
          <w:rFonts w:asciiTheme="majorHAnsi" w:hAnsiTheme="majorHAnsi" w:cstheme="majorBidi"/>
          <w:lang w:bidi="ar-EG"/>
        </w:rPr>
        <w:t xml:space="preserve"> villages </w:t>
      </w:r>
      <w:r w:rsidR="005E3214" w:rsidRPr="00C40AC5">
        <w:rPr>
          <w:rFonts w:asciiTheme="majorHAnsi" w:hAnsiTheme="majorHAnsi" w:cstheme="majorBidi"/>
          <w:lang w:bidi="ar-EG"/>
        </w:rPr>
        <w:t>and 14.9% in the control ones</w:t>
      </w:r>
      <w:r w:rsidR="000B58A1" w:rsidRPr="00C40AC5">
        <w:rPr>
          <w:rFonts w:asciiTheme="majorHAnsi" w:hAnsiTheme="majorHAnsi" w:cstheme="majorBidi"/>
          <w:lang w:bidi="ar-EG"/>
        </w:rPr>
        <w:t>.</w:t>
      </w:r>
    </w:p>
    <w:p w:rsidR="005E3214" w:rsidRPr="00C40AC5" w:rsidRDefault="005E3214"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As for the age and </w:t>
      </w:r>
      <w:r w:rsidR="00E74510">
        <w:rPr>
          <w:rFonts w:asciiTheme="majorHAnsi" w:hAnsiTheme="majorHAnsi" w:cstheme="majorBidi"/>
          <w:lang w:bidi="ar-EG"/>
        </w:rPr>
        <w:t xml:space="preserve">relational </w:t>
      </w:r>
      <w:r w:rsidRPr="00C40AC5">
        <w:rPr>
          <w:rFonts w:asciiTheme="majorHAnsi" w:hAnsiTheme="majorHAnsi" w:cstheme="majorBidi"/>
          <w:lang w:bidi="ar-EG"/>
        </w:rPr>
        <w:t xml:space="preserve">trend towards marriage, we find that the program has a significantly positive impact on reducing early marriage in the targeted villages, where 6% of respondents between the age of 16 </w:t>
      </w:r>
      <w:r w:rsidR="00E74510">
        <w:rPr>
          <w:rFonts w:asciiTheme="majorHAnsi" w:hAnsiTheme="majorHAnsi" w:cstheme="majorBidi"/>
          <w:lang w:bidi="ar-EG"/>
        </w:rPr>
        <w:t>and</w:t>
      </w:r>
      <w:r w:rsidRPr="00C40AC5">
        <w:rPr>
          <w:rFonts w:asciiTheme="majorHAnsi" w:hAnsiTheme="majorHAnsi" w:cstheme="majorBidi"/>
          <w:lang w:bidi="ar-EG"/>
        </w:rPr>
        <w:t xml:space="preserve"> 25 years favor early marriage</w:t>
      </w:r>
      <w:r w:rsidR="00E74510">
        <w:rPr>
          <w:rFonts w:asciiTheme="majorHAnsi" w:hAnsiTheme="majorHAnsi" w:cstheme="majorBidi"/>
          <w:lang w:bidi="ar-EG"/>
        </w:rPr>
        <w:t>s</w:t>
      </w:r>
      <w:r w:rsidRPr="00C40AC5">
        <w:rPr>
          <w:rFonts w:asciiTheme="majorHAnsi" w:hAnsiTheme="majorHAnsi" w:cstheme="majorBidi"/>
          <w:lang w:bidi="ar-EG"/>
        </w:rPr>
        <w:t xml:space="preserve"> versus 14.3% of the same </w:t>
      </w:r>
      <w:r w:rsidR="009E31B3" w:rsidRPr="00C40AC5">
        <w:rPr>
          <w:rFonts w:asciiTheme="majorHAnsi" w:hAnsiTheme="majorHAnsi" w:cstheme="majorBidi"/>
          <w:lang w:bidi="ar-EG"/>
        </w:rPr>
        <w:t>group in control</w:t>
      </w:r>
      <w:r w:rsidRPr="00C40AC5">
        <w:rPr>
          <w:rFonts w:asciiTheme="majorHAnsi" w:hAnsiTheme="majorHAnsi" w:cstheme="majorBidi"/>
          <w:lang w:bidi="ar-EG"/>
        </w:rPr>
        <w:t xml:space="preserve"> villages</w:t>
      </w:r>
      <w:r w:rsidR="009E31B3" w:rsidRPr="00C40AC5">
        <w:rPr>
          <w:rFonts w:asciiTheme="majorHAnsi" w:hAnsiTheme="majorHAnsi" w:cstheme="majorBidi"/>
          <w:lang w:bidi="ar-EG"/>
        </w:rPr>
        <w:t xml:space="preserve">. </w:t>
      </w:r>
    </w:p>
    <w:p w:rsidR="005E3214" w:rsidRPr="00C40AC5" w:rsidRDefault="005E3214"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The level of education hath a clear inverse relationship between level of education and </w:t>
      </w:r>
      <w:r w:rsidR="009E31B3" w:rsidRPr="00C40AC5">
        <w:rPr>
          <w:rFonts w:asciiTheme="majorHAnsi" w:hAnsiTheme="majorHAnsi" w:cstheme="majorBidi"/>
          <w:lang w:bidi="ar-EG"/>
        </w:rPr>
        <w:t>early marriage. T</w:t>
      </w:r>
      <w:r w:rsidRPr="00C40AC5">
        <w:rPr>
          <w:rFonts w:asciiTheme="majorHAnsi" w:hAnsiTheme="majorHAnsi" w:cstheme="majorBidi"/>
          <w:lang w:bidi="ar-EG"/>
        </w:rPr>
        <w:t xml:space="preserve">he percentage of supporters of early marriage </w:t>
      </w:r>
      <w:r w:rsidR="00E74510">
        <w:rPr>
          <w:rFonts w:asciiTheme="majorHAnsi" w:hAnsiTheme="majorHAnsi" w:cstheme="majorBidi"/>
          <w:lang w:bidi="ar-EG"/>
        </w:rPr>
        <w:t>is</w:t>
      </w:r>
      <w:r w:rsidR="00E74510" w:rsidRPr="00C40AC5">
        <w:rPr>
          <w:rFonts w:asciiTheme="majorHAnsi" w:hAnsiTheme="majorHAnsi" w:cstheme="majorBidi"/>
          <w:lang w:bidi="ar-EG"/>
        </w:rPr>
        <w:t xml:space="preserve"> </w:t>
      </w:r>
      <w:r w:rsidR="00E74510">
        <w:rPr>
          <w:rFonts w:asciiTheme="majorHAnsi" w:hAnsiTheme="majorHAnsi" w:cstheme="majorBidi"/>
          <w:lang w:bidi="ar-EG"/>
        </w:rPr>
        <w:t xml:space="preserve">majorly </w:t>
      </w:r>
      <w:r w:rsidR="009E31B3" w:rsidRPr="00C40AC5">
        <w:rPr>
          <w:rFonts w:asciiTheme="majorHAnsi" w:hAnsiTheme="majorHAnsi" w:cstheme="majorBidi"/>
          <w:lang w:bidi="ar-EG"/>
        </w:rPr>
        <w:t>from the category of</w:t>
      </w:r>
      <w:r w:rsidRPr="00C40AC5">
        <w:rPr>
          <w:rFonts w:asciiTheme="majorHAnsi" w:hAnsiTheme="majorHAnsi" w:cstheme="majorBidi"/>
          <w:lang w:bidi="ar-EG"/>
        </w:rPr>
        <w:t xml:space="preserve"> uneducated or who </w:t>
      </w:r>
      <w:r w:rsidR="009E31B3" w:rsidRPr="00C40AC5">
        <w:rPr>
          <w:rFonts w:asciiTheme="majorHAnsi" w:hAnsiTheme="majorHAnsi" w:cstheme="majorBidi"/>
          <w:lang w:bidi="ar-EG"/>
        </w:rPr>
        <w:t xml:space="preserve">can </w:t>
      </w:r>
      <w:r w:rsidRPr="00C40AC5">
        <w:rPr>
          <w:rFonts w:asciiTheme="majorHAnsi" w:hAnsiTheme="majorHAnsi" w:cstheme="majorBidi"/>
          <w:lang w:bidi="ar-EG"/>
        </w:rPr>
        <w:t xml:space="preserve">read and write, but this percentage drops in the pilot villages </w:t>
      </w:r>
      <w:r w:rsidR="00E74510">
        <w:rPr>
          <w:rFonts w:asciiTheme="majorHAnsi" w:hAnsiTheme="majorHAnsi" w:cstheme="majorBidi"/>
          <w:lang w:bidi="ar-EG"/>
        </w:rPr>
        <w:t>(</w:t>
      </w:r>
      <w:r w:rsidRPr="00C40AC5">
        <w:rPr>
          <w:rFonts w:asciiTheme="majorHAnsi" w:hAnsiTheme="majorHAnsi" w:cstheme="majorBidi"/>
          <w:lang w:bidi="ar-EG"/>
        </w:rPr>
        <w:t>8.5</w:t>
      </w:r>
      <w:r w:rsidR="00E74510">
        <w:rPr>
          <w:rFonts w:asciiTheme="majorHAnsi" w:hAnsiTheme="majorHAnsi" w:cstheme="majorBidi"/>
          <w:lang w:bidi="ar-EG"/>
        </w:rPr>
        <w:t>%)</w:t>
      </w:r>
      <w:r w:rsidRPr="00C40AC5">
        <w:rPr>
          <w:rFonts w:asciiTheme="majorHAnsi" w:hAnsiTheme="majorHAnsi" w:cstheme="majorBidi"/>
          <w:lang w:bidi="ar-EG"/>
        </w:rPr>
        <w:t xml:space="preserve"> </w:t>
      </w:r>
      <w:r w:rsidR="00E74510">
        <w:rPr>
          <w:rFonts w:asciiTheme="majorHAnsi" w:hAnsiTheme="majorHAnsi" w:cstheme="majorBidi"/>
          <w:lang w:bidi="ar-EG"/>
        </w:rPr>
        <w:t xml:space="preserve">compared to </w:t>
      </w:r>
      <w:r w:rsidRPr="00C40AC5">
        <w:rPr>
          <w:rFonts w:asciiTheme="majorHAnsi" w:hAnsiTheme="majorHAnsi" w:cstheme="majorBidi"/>
          <w:lang w:bidi="ar-EG"/>
        </w:rPr>
        <w:t>18.2 in control villages.</w:t>
      </w:r>
    </w:p>
    <w:p w:rsidR="004E288C" w:rsidRPr="00C40AC5" w:rsidRDefault="009E31B3"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8.5</w:t>
      </w:r>
      <w:r w:rsidR="00E74510">
        <w:rPr>
          <w:rFonts w:asciiTheme="majorHAnsi" w:hAnsiTheme="majorHAnsi" w:cstheme="majorBidi"/>
          <w:lang w:bidi="ar-EG"/>
        </w:rPr>
        <w:t>%</w:t>
      </w:r>
      <w:r w:rsidRPr="00C40AC5">
        <w:rPr>
          <w:rFonts w:asciiTheme="majorHAnsi" w:hAnsiTheme="majorHAnsi" w:cstheme="majorBidi"/>
          <w:lang w:bidi="ar-EG"/>
        </w:rPr>
        <w:t xml:space="preserve"> of the uneducated in the study support early marriage and only 4% </w:t>
      </w:r>
      <w:r w:rsidR="00A61CCB">
        <w:rPr>
          <w:rFonts w:asciiTheme="majorHAnsi" w:hAnsiTheme="majorHAnsi" w:cstheme="majorBidi"/>
          <w:lang w:bidi="ar-EG"/>
        </w:rPr>
        <w:t xml:space="preserve">of </w:t>
      </w:r>
      <w:r w:rsidRPr="00C40AC5">
        <w:rPr>
          <w:rFonts w:asciiTheme="majorHAnsi" w:hAnsiTheme="majorHAnsi" w:cstheme="majorBidi"/>
          <w:lang w:bidi="ar-EG"/>
        </w:rPr>
        <w:t xml:space="preserve">university </w:t>
      </w:r>
      <w:r w:rsidR="00A61CCB">
        <w:rPr>
          <w:rFonts w:asciiTheme="majorHAnsi" w:hAnsiTheme="majorHAnsi" w:cstheme="majorBidi"/>
          <w:lang w:bidi="ar-EG"/>
        </w:rPr>
        <w:t xml:space="preserve">graduates </w:t>
      </w:r>
      <w:r w:rsidRPr="00C40AC5">
        <w:rPr>
          <w:rFonts w:asciiTheme="majorHAnsi" w:hAnsiTheme="majorHAnsi" w:cstheme="majorBidi"/>
          <w:lang w:bidi="ar-EG"/>
        </w:rPr>
        <w:t xml:space="preserve">or higher degree holders agree. The average monthly income of the family has an inverse relationship with the support of early marriage. </w:t>
      </w:r>
      <w:r w:rsidR="006D24AA" w:rsidRPr="00C40AC5">
        <w:rPr>
          <w:rFonts w:asciiTheme="majorHAnsi" w:hAnsiTheme="majorHAnsi" w:cstheme="majorBidi"/>
          <w:lang w:bidi="ar-EG"/>
        </w:rPr>
        <w:t>9% of th</w:t>
      </w:r>
      <w:r w:rsidRPr="00C40AC5">
        <w:rPr>
          <w:rFonts w:asciiTheme="majorHAnsi" w:hAnsiTheme="majorHAnsi" w:cstheme="majorBidi"/>
          <w:lang w:bidi="ar-EG"/>
        </w:rPr>
        <w:t xml:space="preserve">ose who have a monthly income of one thousand </w:t>
      </w:r>
      <w:r w:rsidR="006D24AA" w:rsidRPr="00C40AC5">
        <w:rPr>
          <w:rFonts w:asciiTheme="majorHAnsi" w:hAnsiTheme="majorHAnsi" w:cstheme="majorBidi"/>
          <w:lang w:bidi="ar-EG"/>
        </w:rPr>
        <w:t>EGO support early marriage and</w:t>
      </w:r>
      <w:r w:rsidRPr="00C40AC5">
        <w:rPr>
          <w:rFonts w:asciiTheme="majorHAnsi" w:hAnsiTheme="majorHAnsi" w:cstheme="majorBidi"/>
          <w:lang w:bidi="ar-EG"/>
        </w:rPr>
        <w:t xml:space="preserve"> 8% for those who have a monthly income </w:t>
      </w:r>
      <w:r w:rsidR="00176F57">
        <w:rPr>
          <w:rFonts w:asciiTheme="majorHAnsi" w:hAnsiTheme="majorHAnsi" w:cstheme="majorBidi"/>
          <w:lang w:bidi="ar-EG"/>
        </w:rPr>
        <w:t xml:space="preserve">of </w:t>
      </w:r>
      <w:r w:rsidRPr="00C40AC5">
        <w:rPr>
          <w:rFonts w:asciiTheme="majorHAnsi" w:hAnsiTheme="majorHAnsi" w:cstheme="majorBidi"/>
          <w:lang w:bidi="ar-EG"/>
        </w:rPr>
        <w:t>higher than 1500 EGP</w:t>
      </w:r>
      <w:r w:rsidR="006D24AA" w:rsidRPr="00C40AC5">
        <w:rPr>
          <w:rFonts w:asciiTheme="majorHAnsi" w:hAnsiTheme="majorHAnsi" w:cstheme="majorBidi"/>
          <w:lang w:bidi="ar-EG"/>
        </w:rPr>
        <w:t xml:space="preserve"> do</w:t>
      </w:r>
      <w:r w:rsidRPr="00C40AC5">
        <w:rPr>
          <w:rFonts w:asciiTheme="majorHAnsi" w:hAnsiTheme="majorHAnsi" w:cstheme="majorBidi"/>
          <w:lang w:bidi="ar-EG"/>
        </w:rPr>
        <w:t>.</w:t>
      </w:r>
    </w:p>
    <w:tbl>
      <w:tblPr>
        <w:tblW w:w="3962" w:type="pct"/>
        <w:jc w:val="center"/>
        <w:tblLook w:val="04A0" w:firstRow="1" w:lastRow="0" w:firstColumn="1" w:lastColumn="0" w:noHBand="0" w:noVBand="1"/>
      </w:tblPr>
      <w:tblGrid>
        <w:gridCol w:w="3468"/>
        <w:gridCol w:w="2397"/>
        <w:gridCol w:w="1506"/>
        <w:gridCol w:w="1128"/>
      </w:tblGrid>
      <w:tr w:rsidR="004E288C" w:rsidRPr="00FB46EB" w:rsidTr="00C40AC5">
        <w:trPr>
          <w:trHeight w:val="60"/>
          <w:jc w:val="center"/>
        </w:trPr>
        <w:tc>
          <w:tcPr>
            <w:tcW w:w="5000" w:type="pct"/>
            <w:gridSpan w:val="4"/>
            <w:tcBorders>
              <w:top w:val="single" w:sz="4" w:space="0" w:color="auto"/>
              <w:left w:val="single" w:sz="4" w:space="0" w:color="auto"/>
              <w:bottom w:val="nil"/>
              <w:right w:val="single" w:sz="4" w:space="0" w:color="auto"/>
            </w:tcBorders>
            <w:shd w:val="clear" w:color="auto" w:fill="auto"/>
            <w:noWrap/>
            <w:vAlign w:val="center"/>
            <w:hideMark/>
          </w:tcPr>
          <w:p w:rsidR="004E288C" w:rsidRPr="00C40AC5" w:rsidRDefault="00246A2D"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w:t>
            </w:r>
            <w:r w:rsidR="004E288C" w:rsidRPr="00C40AC5">
              <w:rPr>
                <w:rFonts w:asciiTheme="majorHAnsi" w:eastAsia="Times New Roman" w:hAnsiTheme="majorHAnsi" w:cstheme="majorBidi"/>
                <w:b/>
                <w:bCs/>
                <w:color w:val="000000"/>
              </w:rPr>
              <w:t xml:space="preserve"> (5-8)</w:t>
            </w:r>
          </w:p>
        </w:tc>
      </w:tr>
      <w:tr w:rsidR="004E288C" w:rsidRPr="00FB46EB" w:rsidTr="00C40AC5">
        <w:trPr>
          <w:trHeight w:val="70"/>
          <w:jc w:val="center"/>
        </w:trPr>
        <w:tc>
          <w:tcPr>
            <w:tcW w:w="5000" w:type="pct"/>
            <w:gridSpan w:val="4"/>
            <w:tcBorders>
              <w:top w:val="nil"/>
              <w:left w:val="single" w:sz="4" w:space="0" w:color="auto"/>
              <w:bottom w:val="single" w:sz="12"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 xml:space="preserve">Attitude </w:t>
            </w:r>
            <w:r w:rsidR="000E505D">
              <w:rPr>
                <w:rFonts w:asciiTheme="majorHAnsi" w:eastAsia="Times New Roman" w:hAnsiTheme="majorHAnsi" w:cstheme="majorBidi"/>
                <w:b/>
                <w:bCs/>
                <w:color w:val="000000"/>
              </w:rPr>
              <w:t>t</w:t>
            </w:r>
            <w:r w:rsidR="000E505D" w:rsidRPr="00C40AC5">
              <w:rPr>
                <w:rFonts w:asciiTheme="majorHAnsi" w:eastAsia="Times New Roman" w:hAnsiTheme="majorHAnsi" w:cstheme="majorBidi"/>
                <w:b/>
                <w:bCs/>
                <w:color w:val="000000"/>
              </w:rPr>
              <w:t xml:space="preserve">owards </w:t>
            </w:r>
            <w:r w:rsidR="000E505D">
              <w:rPr>
                <w:rFonts w:asciiTheme="majorHAnsi" w:eastAsia="Times New Roman" w:hAnsiTheme="majorHAnsi" w:cstheme="majorBidi"/>
                <w:b/>
                <w:bCs/>
                <w:color w:val="000000"/>
              </w:rPr>
              <w:t>e</w:t>
            </w:r>
            <w:r w:rsidR="000E505D" w:rsidRPr="00C40AC5">
              <w:rPr>
                <w:rFonts w:asciiTheme="majorHAnsi" w:eastAsia="Times New Roman" w:hAnsiTheme="majorHAnsi" w:cstheme="majorBidi"/>
                <w:b/>
                <w:bCs/>
                <w:color w:val="000000"/>
              </w:rPr>
              <w:t xml:space="preserve">arly </w:t>
            </w:r>
            <w:r w:rsidR="000E505D">
              <w:rPr>
                <w:rFonts w:asciiTheme="majorHAnsi" w:eastAsia="Times New Roman" w:hAnsiTheme="majorHAnsi" w:cstheme="majorBidi"/>
                <w:b/>
                <w:bCs/>
                <w:color w:val="000000"/>
              </w:rPr>
              <w:t>m</w:t>
            </w:r>
            <w:r w:rsidR="000E505D" w:rsidRPr="00C40AC5">
              <w:rPr>
                <w:rFonts w:asciiTheme="majorHAnsi" w:eastAsia="Times New Roman" w:hAnsiTheme="majorHAnsi" w:cstheme="majorBidi"/>
                <w:b/>
                <w:bCs/>
                <w:color w:val="000000"/>
              </w:rPr>
              <w:t xml:space="preserve">arriage </w:t>
            </w:r>
            <w:r w:rsidRPr="00C40AC5">
              <w:rPr>
                <w:rFonts w:asciiTheme="majorHAnsi" w:eastAsia="Times New Roman" w:hAnsiTheme="majorHAnsi" w:cstheme="majorBidi"/>
                <w:b/>
                <w:bCs/>
                <w:color w:val="000000"/>
              </w:rPr>
              <w:t>(</w:t>
            </w:r>
            <w:r w:rsidR="000E505D">
              <w:rPr>
                <w:rFonts w:asciiTheme="majorHAnsi" w:eastAsia="Times New Roman" w:hAnsiTheme="majorHAnsi" w:cstheme="majorBidi"/>
                <w:b/>
                <w:bCs/>
                <w:color w:val="000000"/>
              </w:rPr>
              <w:t xml:space="preserve">of </w:t>
            </w:r>
            <w:r w:rsidR="00C94A60">
              <w:rPr>
                <w:rFonts w:asciiTheme="majorHAnsi" w:eastAsia="Times New Roman" w:hAnsiTheme="majorHAnsi" w:cstheme="majorBidi"/>
                <w:b/>
                <w:bCs/>
                <w:color w:val="000000"/>
              </w:rPr>
              <w:t xml:space="preserve">below </w:t>
            </w:r>
            <w:r w:rsidRPr="00C40AC5">
              <w:rPr>
                <w:rFonts w:asciiTheme="majorHAnsi" w:eastAsia="Times New Roman" w:hAnsiTheme="majorHAnsi" w:cstheme="majorBidi"/>
                <w:b/>
                <w:bCs/>
                <w:color w:val="000000"/>
              </w:rPr>
              <w:t>18</w:t>
            </w:r>
            <w:r w:rsidR="000E505D">
              <w:rPr>
                <w:rFonts w:asciiTheme="majorHAnsi" w:eastAsia="Times New Roman" w:hAnsiTheme="majorHAnsi" w:cstheme="majorBidi"/>
                <w:b/>
                <w:bCs/>
                <w:color w:val="000000"/>
              </w:rPr>
              <w:t xml:space="preserve"> year old girls</w:t>
            </w:r>
            <w:r w:rsidRPr="00C40AC5">
              <w:rPr>
                <w:rFonts w:asciiTheme="majorHAnsi" w:eastAsia="Times New Roman" w:hAnsiTheme="majorHAnsi" w:cstheme="majorBidi"/>
                <w:b/>
                <w:bCs/>
                <w:color w:val="000000"/>
              </w:rPr>
              <w:t xml:space="preserve">) </w:t>
            </w:r>
            <w:r w:rsidR="000E505D">
              <w:rPr>
                <w:rFonts w:asciiTheme="majorHAnsi" w:eastAsia="Times New Roman" w:hAnsiTheme="majorHAnsi" w:cstheme="majorBidi"/>
                <w:b/>
                <w:bCs/>
                <w:color w:val="000000"/>
              </w:rPr>
              <w:t xml:space="preserve">in line with specific </w:t>
            </w:r>
            <w:r w:rsidRPr="00C40AC5">
              <w:rPr>
                <w:rFonts w:asciiTheme="majorHAnsi" w:eastAsia="Times New Roman" w:hAnsiTheme="majorHAnsi" w:cstheme="majorBidi"/>
                <w:b/>
                <w:bCs/>
                <w:color w:val="000000"/>
              </w:rPr>
              <w:t>characteristics</w:t>
            </w:r>
          </w:p>
        </w:tc>
      </w:tr>
      <w:tr w:rsidR="000E505D" w:rsidRPr="00FB46EB" w:rsidTr="004237E2">
        <w:trPr>
          <w:trHeight w:val="87"/>
          <w:jc w:val="center"/>
        </w:trPr>
        <w:tc>
          <w:tcPr>
            <w:tcW w:w="2040"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characteristics</w:t>
            </w:r>
          </w:p>
        </w:tc>
        <w:tc>
          <w:tcPr>
            <w:tcW w:w="1410"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Experimental</w:t>
            </w:r>
          </w:p>
        </w:tc>
        <w:tc>
          <w:tcPr>
            <w:tcW w:w="886"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Control</w:t>
            </w:r>
          </w:p>
        </w:tc>
        <w:tc>
          <w:tcPr>
            <w:tcW w:w="665"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Total</w:t>
            </w:r>
          </w:p>
        </w:tc>
      </w:tr>
      <w:tr w:rsidR="004E288C" w:rsidRPr="00FB46EB" w:rsidTr="00C40AC5">
        <w:trPr>
          <w:trHeight w:val="50"/>
          <w:jc w:val="center"/>
        </w:trPr>
        <w:tc>
          <w:tcPr>
            <w:tcW w:w="5000" w:type="pct"/>
            <w:gridSpan w:val="4"/>
            <w:tcBorders>
              <w:top w:val="single" w:sz="8" w:space="0" w:color="5B9BD5"/>
              <w:left w:val="single" w:sz="4" w:space="0" w:color="auto"/>
              <w:bottom w:val="single" w:sz="8" w:space="0" w:color="5B9BD5"/>
              <w:right w:val="single" w:sz="4" w:space="0" w:color="auto"/>
            </w:tcBorders>
            <w:shd w:val="clear" w:color="auto" w:fill="auto"/>
            <w:noWrap/>
            <w:vAlign w:val="center"/>
            <w:hideMark/>
          </w:tcPr>
          <w:p w:rsidR="004E288C" w:rsidRPr="00C40AC5" w:rsidRDefault="00F95EBA" w:rsidP="00C40AC5">
            <w:pPr>
              <w:spacing w:before="0" w:after="0" w:line="276" w:lineRule="auto"/>
              <w:jc w:val="both"/>
              <w:rPr>
                <w:rFonts w:asciiTheme="majorHAnsi" w:eastAsia="Times New Roman" w:hAnsiTheme="majorHAnsi" w:cstheme="majorBidi"/>
                <w:b/>
                <w:bCs/>
                <w:color w:val="000000"/>
                <w:rtl/>
              </w:rPr>
            </w:pPr>
            <w:r>
              <w:rPr>
                <w:rFonts w:asciiTheme="majorHAnsi" w:eastAsia="Times New Roman" w:hAnsiTheme="majorHAnsi" w:cstheme="majorBidi"/>
                <w:b/>
                <w:bCs/>
                <w:color w:val="000000"/>
              </w:rPr>
              <w:t>Gender</w:t>
            </w:r>
          </w:p>
        </w:tc>
      </w:tr>
      <w:tr w:rsidR="000E505D" w:rsidRPr="00FB46EB" w:rsidTr="004237E2">
        <w:trPr>
          <w:trHeight w:val="151"/>
          <w:jc w:val="center"/>
        </w:trPr>
        <w:tc>
          <w:tcPr>
            <w:tcW w:w="2040"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lastRenderedPageBreak/>
              <w:t>Male</w:t>
            </w:r>
          </w:p>
        </w:tc>
        <w:tc>
          <w:tcPr>
            <w:tcW w:w="1410"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9.4</w:t>
            </w:r>
          </w:p>
        </w:tc>
        <w:tc>
          <w:tcPr>
            <w:tcW w:w="886"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14.9</w:t>
            </w:r>
          </w:p>
        </w:tc>
        <w:tc>
          <w:tcPr>
            <w:tcW w:w="665"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11.2</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Female</w:t>
            </w:r>
          </w:p>
        </w:tc>
        <w:tc>
          <w:tcPr>
            <w:tcW w:w="1410"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5.8</w:t>
            </w:r>
          </w:p>
        </w:tc>
        <w:tc>
          <w:tcPr>
            <w:tcW w:w="886"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11.7</w:t>
            </w:r>
          </w:p>
        </w:tc>
        <w:tc>
          <w:tcPr>
            <w:tcW w:w="665"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7.8</w:t>
            </w:r>
          </w:p>
        </w:tc>
      </w:tr>
      <w:tr w:rsidR="004E288C" w:rsidRPr="00FB46EB" w:rsidTr="00C40AC5">
        <w:trPr>
          <w:trHeight w:val="50"/>
          <w:jc w:val="center"/>
        </w:trPr>
        <w:tc>
          <w:tcPr>
            <w:tcW w:w="5000" w:type="pct"/>
            <w:gridSpan w:val="4"/>
            <w:tcBorders>
              <w:top w:val="single" w:sz="8" w:space="0" w:color="5B9BD5"/>
              <w:left w:val="single" w:sz="4" w:space="0" w:color="auto"/>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Age</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16.25</w:t>
            </w:r>
          </w:p>
        </w:tc>
        <w:tc>
          <w:tcPr>
            <w:tcW w:w="1410"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w:t>
            </w:r>
          </w:p>
        </w:tc>
        <w:tc>
          <w:tcPr>
            <w:tcW w:w="886"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14.3</w:t>
            </w:r>
          </w:p>
        </w:tc>
        <w:tc>
          <w:tcPr>
            <w:tcW w:w="665"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8.8</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26-35</w:t>
            </w:r>
          </w:p>
        </w:tc>
        <w:tc>
          <w:tcPr>
            <w:tcW w:w="1410"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8.4</w:t>
            </w:r>
          </w:p>
        </w:tc>
        <w:tc>
          <w:tcPr>
            <w:tcW w:w="886"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9.5</w:t>
            </w:r>
          </w:p>
        </w:tc>
        <w:tc>
          <w:tcPr>
            <w:tcW w:w="665"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8.8</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36-50</w:t>
            </w:r>
          </w:p>
        </w:tc>
        <w:tc>
          <w:tcPr>
            <w:tcW w:w="1410"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6.7</w:t>
            </w:r>
          </w:p>
        </w:tc>
        <w:tc>
          <w:tcPr>
            <w:tcW w:w="886"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14.3</w:t>
            </w:r>
          </w:p>
        </w:tc>
        <w:tc>
          <w:tcPr>
            <w:tcW w:w="665"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9</w:t>
            </w:r>
          </w:p>
        </w:tc>
      </w:tr>
      <w:tr w:rsidR="004E288C" w:rsidRPr="00FB46EB" w:rsidTr="00C40AC5">
        <w:trPr>
          <w:trHeight w:val="50"/>
          <w:jc w:val="center"/>
        </w:trPr>
        <w:tc>
          <w:tcPr>
            <w:tcW w:w="5000" w:type="pct"/>
            <w:gridSpan w:val="4"/>
            <w:tcBorders>
              <w:top w:val="single" w:sz="8" w:space="0" w:color="5B9BD5"/>
              <w:left w:val="single" w:sz="4" w:space="0" w:color="auto"/>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Educational Level</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Uneducated/reads and writes</w:t>
            </w:r>
          </w:p>
        </w:tc>
        <w:tc>
          <w:tcPr>
            <w:tcW w:w="1410"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8.5</w:t>
            </w:r>
          </w:p>
        </w:tc>
        <w:tc>
          <w:tcPr>
            <w:tcW w:w="886"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18.2</w:t>
            </w:r>
          </w:p>
        </w:tc>
        <w:tc>
          <w:tcPr>
            <w:tcW w:w="665"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10.7</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Below medium degree</w:t>
            </w:r>
          </w:p>
        </w:tc>
        <w:tc>
          <w:tcPr>
            <w:tcW w:w="1410"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5.7</w:t>
            </w:r>
          </w:p>
        </w:tc>
        <w:tc>
          <w:tcPr>
            <w:tcW w:w="886"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17.7</w:t>
            </w:r>
          </w:p>
        </w:tc>
        <w:tc>
          <w:tcPr>
            <w:tcW w:w="665"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8.7</w:t>
            </w:r>
          </w:p>
        </w:tc>
      </w:tr>
      <w:tr w:rsidR="000E505D" w:rsidRPr="00FB46EB" w:rsidTr="004237E2">
        <w:trPr>
          <w:trHeight w:val="50"/>
          <w:jc w:val="center"/>
        </w:trPr>
        <w:tc>
          <w:tcPr>
            <w:tcW w:w="2040"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Medium degree</w:t>
            </w:r>
          </w:p>
        </w:tc>
        <w:tc>
          <w:tcPr>
            <w:tcW w:w="1410"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6.6</w:t>
            </w:r>
          </w:p>
        </w:tc>
        <w:tc>
          <w:tcPr>
            <w:tcW w:w="886"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8.5</w:t>
            </w:r>
          </w:p>
        </w:tc>
        <w:tc>
          <w:tcPr>
            <w:tcW w:w="665"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7.2</w:t>
            </w:r>
          </w:p>
        </w:tc>
      </w:tr>
      <w:tr w:rsidR="000E505D" w:rsidRPr="00FB46EB" w:rsidTr="004237E2">
        <w:trPr>
          <w:trHeight w:val="50"/>
          <w:jc w:val="center"/>
        </w:trPr>
        <w:tc>
          <w:tcPr>
            <w:tcW w:w="2040" w:type="pct"/>
            <w:tcBorders>
              <w:top w:val="nil"/>
              <w:left w:val="single" w:sz="4" w:space="0" w:color="auto"/>
              <w:bottom w:val="single" w:sz="4" w:space="0" w:color="auto"/>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University degree or higher</w:t>
            </w:r>
          </w:p>
        </w:tc>
        <w:tc>
          <w:tcPr>
            <w:tcW w:w="1410" w:type="pct"/>
            <w:tcBorders>
              <w:top w:val="nil"/>
              <w:left w:val="nil"/>
              <w:bottom w:val="single" w:sz="4" w:space="0" w:color="auto"/>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4.9</w:t>
            </w:r>
          </w:p>
        </w:tc>
        <w:tc>
          <w:tcPr>
            <w:tcW w:w="886" w:type="pct"/>
            <w:tcBorders>
              <w:top w:val="nil"/>
              <w:left w:val="single" w:sz="8" w:space="0" w:color="5B9BD5"/>
              <w:bottom w:val="single" w:sz="4" w:space="0" w:color="auto"/>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w:t>
            </w:r>
          </w:p>
        </w:tc>
        <w:tc>
          <w:tcPr>
            <w:tcW w:w="665" w:type="pct"/>
            <w:tcBorders>
              <w:top w:val="nil"/>
              <w:left w:val="single" w:sz="8" w:space="0" w:color="5B9BD5"/>
              <w:bottom w:val="single" w:sz="4" w:space="0" w:color="auto"/>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4.1</w:t>
            </w:r>
          </w:p>
        </w:tc>
      </w:tr>
    </w:tbl>
    <w:p w:rsidR="001175C1" w:rsidRDefault="001175C1" w:rsidP="00C40AC5">
      <w:pPr>
        <w:spacing w:before="0" w:after="240" w:line="276" w:lineRule="auto"/>
        <w:jc w:val="both"/>
        <w:rPr>
          <w:rFonts w:asciiTheme="majorHAnsi" w:hAnsiTheme="majorHAnsi" w:cstheme="majorBidi"/>
          <w:lang w:bidi="ar-EG"/>
        </w:rPr>
      </w:pPr>
    </w:p>
    <w:p w:rsidR="008A2E20" w:rsidRPr="00C40AC5" w:rsidRDefault="006D24AA"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In general, the results indicate signs of success of the program awareness sessions in terms of awareness about the risks of early marriage that may result from thi</w:t>
      </w:r>
      <w:r w:rsidR="004033C2" w:rsidRPr="00C40AC5">
        <w:rPr>
          <w:rFonts w:asciiTheme="majorHAnsi" w:hAnsiTheme="majorHAnsi" w:cstheme="majorBidi"/>
          <w:lang w:bidi="ar-EG"/>
        </w:rPr>
        <w:t>s rise in maternal and child mortality</w:t>
      </w:r>
      <w:r w:rsidRPr="00C40AC5">
        <w:rPr>
          <w:rFonts w:asciiTheme="majorHAnsi" w:hAnsiTheme="majorHAnsi" w:cstheme="majorBidi"/>
          <w:lang w:bidi="ar-EG"/>
        </w:rPr>
        <w:t xml:space="preserve">. But the findings suggest that the program did </w:t>
      </w:r>
      <w:r w:rsidR="004033C2" w:rsidRPr="00C40AC5">
        <w:rPr>
          <w:rFonts w:asciiTheme="majorHAnsi" w:hAnsiTheme="majorHAnsi" w:cstheme="majorBidi"/>
          <w:lang w:bidi="ar-EG"/>
        </w:rPr>
        <w:t>not a noticeable impact on</w:t>
      </w:r>
      <w:r w:rsidRPr="00C40AC5">
        <w:rPr>
          <w:rFonts w:asciiTheme="majorHAnsi" w:hAnsiTheme="majorHAnsi" w:cstheme="majorBidi"/>
          <w:lang w:bidi="ar-EG"/>
        </w:rPr>
        <w:t xml:space="preserve"> the university</w:t>
      </w:r>
      <w:r w:rsidR="004033C2" w:rsidRPr="00C40AC5">
        <w:rPr>
          <w:rFonts w:asciiTheme="majorHAnsi" w:hAnsiTheme="majorHAnsi" w:cstheme="majorBidi"/>
          <w:lang w:bidi="ar-EG"/>
        </w:rPr>
        <w:t xml:space="preserve"> people</w:t>
      </w:r>
      <w:r w:rsidRPr="00C40AC5">
        <w:rPr>
          <w:rFonts w:asciiTheme="majorHAnsi" w:hAnsiTheme="majorHAnsi" w:cstheme="majorBidi"/>
          <w:lang w:bidi="ar-EG"/>
        </w:rPr>
        <w:t xml:space="preserve">, increasing the </w:t>
      </w:r>
      <w:r w:rsidR="004033C2" w:rsidRPr="00C40AC5">
        <w:rPr>
          <w:rFonts w:asciiTheme="majorHAnsi" w:hAnsiTheme="majorHAnsi" w:cstheme="majorBidi"/>
          <w:lang w:bidi="ar-EG"/>
        </w:rPr>
        <w:t>percentage individuals in favor</w:t>
      </w:r>
      <w:r w:rsidRPr="00C40AC5">
        <w:rPr>
          <w:rFonts w:asciiTheme="majorHAnsi" w:hAnsiTheme="majorHAnsi" w:cstheme="majorBidi"/>
          <w:lang w:bidi="ar-EG"/>
        </w:rPr>
        <w:t xml:space="preserve"> of early marriages </w:t>
      </w:r>
      <w:r w:rsidR="00176F57">
        <w:rPr>
          <w:rFonts w:asciiTheme="majorHAnsi" w:hAnsiTheme="majorHAnsi" w:cstheme="majorBidi"/>
          <w:lang w:bidi="ar-EG"/>
        </w:rPr>
        <w:t xml:space="preserve">by </w:t>
      </w:r>
      <w:r w:rsidRPr="00C40AC5">
        <w:rPr>
          <w:rFonts w:asciiTheme="majorHAnsi" w:hAnsiTheme="majorHAnsi" w:cstheme="majorBidi"/>
          <w:lang w:bidi="ar-EG"/>
        </w:rPr>
        <w:t xml:space="preserve">3.0% </w:t>
      </w:r>
      <w:r w:rsidR="00176F57">
        <w:rPr>
          <w:rFonts w:asciiTheme="majorHAnsi" w:hAnsiTheme="majorHAnsi" w:cstheme="majorBidi"/>
          <w:lang w:bidi="ar-EG"/>
        </w:rPr>
        <w:t xml:space="preserve">in </w:t>
      </w:r>
      <w:r w:rsidRPr="00C40AC5">
        <w:rPr>
          <w:rFonts w:asciiTheme="majorHAnsi" w:hAnsiTheme="majorHAnsi" w:cstheme="majorBidi"/>
          <w:lang w:bidi="ar-EG"/>
        </w:rPr>
        <w:t xml:space="preserve">control group </w:t>
      </w:r>
      <w:r w:rsidR="004033C2" w:rsidRPr="00C40AC5">
        <w:rPr>
          <w:rFonts w:asciiTheme="majorHAnsi" w:hAnsiTheme="majorHAnsi" w:cstheme="majorBidi"/>
          <w:lang w:bidi="ar-EG"/>
        </w:rPr>
        <w:t xml:space="preserve">and 5% </w:t>
      </w:r>
      <w:r w:rsidR="00176F57">
        <w:rPr>
          <w:rFonts w:asciiTheme="majorHAnsi" w:hAnsiTheme="majorHAnsi" w:cstheme="majorBidi"/>
          <w:lang w:bidi="ar-EG"/>
        </w:rPr>
        <w:t xml:space="preserve">in </w:t>
      </w:r>
      <w:r w:rsidR="004033C2" w:rsidRPr="00C40AC5">
        <w:rPr>
          <w:rFonts w:asciiTheme="majorHAnsi" w:hAnsiTheme="majorHAnsi" w:cstheme="majorBidi"/>
          <w:lang w:bidi="ar-EG"/>
        </w:rPr>
        <w:t>experimental group.</w:t>
      </w:r>
      <w:r w:rsidR="007A3B3A" w:rsidRPr="00C40AC5">
        <w:rPr>
          <w:rFonts w:asciiTheme="majorHAnsi" w:hAnsiTheme="majorHAnsi" w:cstheme="majorBidi"/>
          <w:lang w:bidi="ar-EG"/>
        </w:rPr>
        <w:t xml:space="preserve"> This is also the case in Lower Egypt where the percentage of supporters to early marriages rose from 5.3</w:t>
      </w:r>
      <w:r w:rsidR="00E508F1" w:rsidRPr="00C40AC5">
        <w:rPr>
          <w:rFonts w:asciiTheme="majorHAnsi" w:hAnsiTheme="majorHAnsi" w:cstheme="majorBidi"/>
          <w:lang w:bidi="ar-EG"/>
        </w:rPr>
        <w:t>%</w:t>
      </w:r>
      <w:r w:rsidRPr="00C40AC5">
        <w:rPr>
          <w:rFonts w:asciiTheme="majorHAnsi" w:hAnsiTheme="majorHAnsi" w:cstheme="majorBidi"/>
          <w:lang w:bidi="ar-EG"/>
        </w:rPr>
        <w:t xml:space="preserve"> </w:t>
      </w:r>
      <w:r w:rsidR="007A3B3A" w:rsidRPr="00C40AC5">
        <w:rPr>
          <w:rFonts w:asciiTheme="majorHAnsi" w:hAnsiTheme="majorHAnsi" w:cstheme="majorBidi"/>
          <w:lang w:bidi="ar-EG"/>
        </w:rPr>
        <w:t xml:space="preserve">in </w:t>
      </w:r>
      <w:r w:rsidRPr="00C40AC5">
        <w:rPr>
          <w:rFonts w:asciiTheme="majorHAnsi" w:hAnsiTheme="majorHAnsi" w:cstheme="majorBidi"/>
          <w:lang w:bidi="ar-EG"/>
        </w:rPr>
        <w:t xml:space="preserve">the control group to about 8.8% </w:t>
      </w:r>
      <w:r w:rsidR="007A3B3A" w:rsidRPr="00C40AC5">
        <w:rPr>
          <w:rFonts w:asciiTheme="majorHAnsi" w:hAnsiTheme="majorHAnsi" w:cstheme="majorBidi"/>
          <w:lang w:bidi="ar-EG"/>
        </w:rPr>
        <w:t xml:space="preserve">in </w:t>
      </w:r>
      <w:r w:rsidR="009A4DAD" w:rsidRPr="00C40AC5">
        <w:rPr>
          <w:rFonts w:asciiTheme="majorHAnsi" w:hAnsiTheme="majorHAnsi" w:cstheme="majorBidi"/>
          <w:lang w:bidi="ar-EG"/>
        </w:rPr>
        <w:t>the experimental group.</w:t>
      </w:r>
    </w:p>
    <w:p w:rsidR="008A2E20" w:rsidRPr="00C40AC5" w:rsidRDefault="008A2E20"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82" w:name="_Toc423127793"/>
      <w:bookmarkStart w:id="783" w:name="_Toc419712910"/>
      <w:r w:rsidRPr="00C40AC5">
        <w:rPr>
          <w:rFonts w:asciiTheme="minorBidi" w:hAnsiTheme="minorBidi" w:cstheme="minorBidi"/>
          <w:i w:val="0"/>
          <w:iCs/>
          <w:color w:val="0070C0"/>
          <w:sz w:val="24"/>
          <w:szCs w:val="24"/>
        </w:rPr>
        <w:t>Alternative</w:t>
      </w:r>
      <w:r w:rsidR="00323C54">
        <w:rPr>
          <w:rFonts w:asciiTheme="minorBidi" w:hAnsiTheme="minorBidi" w:cstheme="minorBidi"/>
          <w:i w:val="0"/>
          <w:iCs/>
          <w:color w:val="0070C0"/>
          <w:sz w:val="24"/>
          <w:szCs w:val="24"/>
        </w:rPr>
        <w:t>s</w:t>
      </w:r>
      <w:r w:rsidRPr="00C40AC5">
        <w:rPr>
          <w:rFonts w:asciiTheme="minorBidi" w:hAnsiTheme="minorBidi" w:cstheme="minorBidi"/>
          <w:i w:val="0"/>
          <w:iCs/>
          <w:color w:val="0070C0"/>
          <w:sz w:val="24"/>
          <w:szCs w:val="24"/>
        </w:rPr>
        <w:t xml:space="preserve"> to </w:t>
      </w:r>
      <w:r w:rsidR="00323C54">
        <w:rPr>
          <w:rFonts w:asciiTheme="minorBidi" w:hAnsiTheme="minorBidi" w:cstheme="minorBidi"/>
          <w:i w:val="0"/>
          <w:iCs/>
          <w:color w:val="0070C0"/>
          <w:sz w:val="24"/>
          <w:szCs w:val="24"/>
        </w:rPr>
        <w:t>E</w:t>
      </w:r>
      <w:r w:rsidR="00323C54" w:rsidRPr="00C40AC5">
        <w:rPr>
          <w:rFonts w:asciiTheme="minorBidi" w:hAnsiTheme="minorBidi" w:cstheme="minorBidi"/>
          <w:i w:val="0"/>
          <w:iCs/>
          <w:color w:val="0070C0"/>
          <w:sz w:val="24"/>
          <w:szCs w:val="24"/>
        </w:rPr>
        <w:t xml:space="preserve">arly </w:t>
      </w:r>
      <w:r w:rsidR="00323C54">
        <w:rPr>
          <w:rFonts w:asciiTheme="minorBidi" w:hAnsiTheme="minorBidi" w:cstheme="minorBidi"/>
          <w:i w:val="0"/>
          <w:iCs/>
          <w:color w:val="0070C0"/>
          <w:sz w:val="24"/>
          <w:szCs w:val="24"/>
        </w:rPr>
        <w:t>M</w:t>
      </w:r>
      <w:r w:rsidR="00323C54" w:rsidRPr="00C40AC5">
        <w:rPr>
          <w:rFonts w:asciiTheme="minorBidi" w:hAnsiTheme="minorBidi" w:cstheme="minorBidi"/>
          <w:i w:val="0"/>
          <w:iCs/>
          <w:color w:val="0070C0"/>
          <w:sz w:val="24"/>
          <w:szCs w:val="24"/>
        </w:rPr>
        <w:t>arriage</w:t>
      </w:r>
      <w:r w:rsidR="00323C54">
        <w:rPr>
          <w:rFonts w:asciiTheme="minorBidi" w:hAnsiTheme="minorBidi" w:cstheme="minorBidi"/>
          <w:i w:val="0"/>
          <w:iCs/>
          <w:color w:val="0070C0"/>
          <w:sz w:val="24"/>
          <w:szCs w:val="24"/>
        </w:rPr>
        <w:t>s</w:t>
      </w:r>
      <w:r w:rsidR="00323C54" w:rsidRPr="00C40AC5">
        <w:rPr>
          <w:rFonts w:asciiTheme="minorBidi" w:hAnsiTheme="minorBidi" w:cstheme="minorBidi"/>
          <w:i w:val="0"/>
          <w:iCs/>
          <w:color w:val="0070C0"/>
          <w:sz w:val="24"/>
          <w:szCs w:val="24"/>
        </w:rPr>
        <w:t xml:space="preserve"> </w:t>
      </w:r>
      <w:r w:rsidR="00323C54">
        <w:rPr>
          <w:rFonts w:asciiTheme="minorBidi" w:hAnsiTheme="minorBidi" w:cstheme="minorBidi"/>
          <w:i w:val="0"/>
          <w:iCs/>
          <w:color w:val="0070C0"/>
          <w:sz w:val="24"/>
          <w:szCs w:val="24"/>
        </w:rPr>
        <w:t>W</w:t>
      </w:r>
      <w:r w:rsidRPr="00C40AC5">
        <w:rPr>
          <w:rFonts w:asciiTheme="minorBidi" w:hAnsiTheme="minorBidi" w:cstheme="minorBidi"/>
          <w:i w:val="0"/>
          <w:iCs/>
          <w:color w:val="0070C0"/>
          <w:sz w:val="24"/>
          <w:szCs w:val="24"/>
        </w:rPr>
        <w:t xml:space="preserve">ith </w:t>
      </w:r>
      <w:r w:rsidR="00323C54">
        <w:rPr>
          <w:rFonts w:asciiTheme="minorBidi" w:hAnsiTheme="minorBidi" w:cstheme="minorBidi"/>
          <w:i w:val="0"/>
          <w:iCs/>
          <w:color w:val="0070C0"/>
          <w:sz w:val="24"/>
          <w:szCs w:val="24"/>
        </w:rPr>
        <w:t>No L</w:t>
      </w:r>
      <w:r w:rsidR="00323C54" w:rsidRPr="00C40AC5">
        <w:rPr>
          <w:rFonts w:asciiTheme="minorBidi" w:hAnsiTheme="minorBidi" w:cstheme="minorBidi"/>
          <w:i w:val="0"/>
          <w:iCs/>
          <w:color w:val="0070C0"/>
          <w:sz w:val="24"/>
          <w:szCs w:val="24"/>
        </w:rPr>
        <w:t xml:space="preserve">egal </w:t>
      </w:r>
      <w:r w:rsidR="00323C54">
        <w:rPr>
          <w:rFonts w:asciiTheme="minorBidi" w:hAnsiTheme="minorBidi" w:cstheme="minorBidi"/>
          <w:i w:val="0"/>
          <w:iCs/>
          <w:color w:val="0070C0"/>
          <w:sz w:val="24"/>
          <w:szCs w:val="24"/>
        </w:rPr>
        <w:t>D</w:t>
      </w:r>
      <w:r w:rsidR="00323C54" w:rsidRPr="00F16B6A">
        <w:rPr>
          <w:rFonts w:asciiTheme="minorBidi" w:hAnsiTheme="minorBidi" w:cstheme="minorBidi"/>
          <w:i w:val="0"/>
          <w:iCs/>
          <w:color w:val="0070C0"/>
          <w:sz w:val="24"/>
          <w:szCs w:val="24"/>
        </w:rPr>
        <w:t>ocume</w:t>
      </w:r>
      <w:r w:rsidR="00323C54">
        <w:rPr>
          <w:rFonts w:asciiTheme="minorBidi" w:hAnsiTheme="minorBidi" w:cstheme="minorBidi"/>
          <w:i w:val="0"/>
          <w:iCs/>
          <w:color w:val="0070C0"/>
          <w:sz w:val="24"/>
          <w:szCs w:val="24"/>
        </w:rPr>
        <w:t>ntations</w:t>
      </w:r>
      <w:bookmarkEnd w:id="782"/>
      <w:r w:rsidR="00323C54" w:rsidRPr="00C40AC5">
        <w:rPr>
          <w:rFonts w:asciiTheme="minorBidi" w:hAnsiTheme="minorBidi" w:cstheme="minorBidi"/>
          <w:i w:val="0"/>
          <w:iCs/>
          <w:color w:val="0070C0"/>
          <w:sz w:val="24"/>
          <w:szCs w:val="24"/>
        </w:rPr>
        <w:t> </w:t>
      </w:r>
      <w:bookmarkEnd w:id="783"/>
    </w:p>
    <w:p w:rsidR="008A2E20" w:rsidRPr="00C40AC5" w:rsidRDefault="008A2E20"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38.9% of girls who are early married their families perform the marriage procedures without any official documents.</w:t>
      </w:r>
    </w:p>
    <w:p w:rsidR="008A2E20" w:rsidRPr="00C40AC5" w:rsidRDefault="008A2E20"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Table (5-9) displays react</w:t>
      </w:r>
      <w:r w:rsidR="00176F57">
        <w:rPr>
          <w:rFonts w:asciiTheme="majorHAnsi" w:hAnsiTheme="majorHAnsi" w:cstheme="majorBidi"/>
          <w:lang w:bidi="ar-EG"/>
        </w:rPr>
        <w:t>ion</w:t>
      </w:r>
      <w:r w:rsidRPr="00C40AC5">
        <w:rPr>
          <w:rFonts w:asciiTheme="majorHAnsi" w:hAnsiTheme="majorHAnsi" w:cstheme="majorBidi"/>
          <w:lang w:bidi="ar-EG"/>
        </w:rPr>
        <w:t xml:space="preserve"> when small girls are married, from the point of view of respondents, 39% of households agreed that families of underage married girls </w:t>
      </w:r>
      <w:r w:rsidR="005B64F5">
        <w:rPr>
          <w:rFonts w:asciiTheme="majorHAnsi" w:hAnsiTheme="majorHAnsi" w:cstheme="majorBidi"/>
          <w:lang w:bidi="ar-EG"/>
        </w:rPr>
        <w:t xml:space="preserve">hold </w:t>
      </w:r>
      <w:r w:rsidRPr="00C40AC5">
        <w:rPr>
          <w:rFonts w:asciiTheme="majorHAnsi" w:hAnsiTheme="majorHAnsi" w:cstheme="majorBidi"/>
          <w:lang w:bidi="ar-EG"/>
        </w:rPr>
        <w:t xml:space="preserve">marriages without official </w:t>
      </w:r>
      <w:r w:rsidR="00176F57">
        <w:rPr>
          <w:rFonts w:asciiTheme="majorHAnsi" w:hAnsiTheme="majorHAnsi" w:cstheme="majorBidi"/>
          <w:lang w:bidi="ar-EG"/>
        </w:rPr>
        <w:t>documentations</w:t>
      </w:r>
      <w:r w:rsidRPr="00C40AC5">
        <w:rPr>
          <w:rFonts w:asciiTheme="majorHAnsi" w:hAnsiTheme="majorHAnsi" w:cstheme="majorBidi"/>
          <w:lang w:bidi="ar-EG"/>
        </w:rPr>
        <w:t>, and this is very dangerous as there is no legal or health protection for child</w:t>
      </w:r>
      <w:r w:rsidR="00176F57">
        <w:rPr>
          <w:rFonts w:asciiTheme="majorHAnsi" w:hAnsiTheme="majorHAnsi" w:cstheme="majorBidi"/>
          <w:lang w:bidi="ar-EG"/>
        </w:rPr>
        <w:t>ren</w:t>
      </w:r>
      <w:r w:rsidRPr="00C40AC5">
        <w:rPr>
          <w:rFonts w:asciiTheme="majorHAnsi" w:hAnsiTheme="majorHAnsi" w:cstheme="majorBidi"/>
          <w:lang w:bidi="ar-EG"/>
        </w:rPr>
        <w:t xml:space="preserve">. </w:t>
      </w:r>
      <w:r w:rsidR="00176F57" w:rsidRPr="00FB46EB">
        <w:rPr>
          <w:rFonts w:asciiTheme="majorHAnsi" w:hAnsiTheme="majorHAnsi" w:cstheme="majorBidi"/>
          <w:lang w:bidi="ar-EG"/>
        </w:rPr>
        <w:t>In</w:t>
      </w:r>
      <w:r w:rsidRPr="00C40AC5">
        <w:rPr>
          <w:rFonts w:asciiTheme="majorHAnsi" w:hAnsiTheme="majorHAnsi" w:cstheme="majorBidi"/>
          <w:lang w:bidi="ar-EG"/>
        </w:rPr>
        <w:t xml:space="preserve"> addition</w:t>
      </w:r>
      <w:r w:rsidR="005B64F5">
        <w:rPr>
          <w:rFonts w:asciiTheme="majorHAnsi" w:hAnsiTheme="majorHAnsi" w:cstheme="majorBidi"/>
          <w:lang w:bidi="ar-EG"/>
        </w:rPr>
        <w:t>,</w:t>
      </w:r>
      <w:r w:rsidRPr="00C40AC5">
        <w:rPr>
          <w:rFonts w:asciiTheme="majorHAnsi" w:hAnsiTheme="majorHAnsi" w:cstheme="majorBidi"/>
          <w:lang w:bidi="ar-EG"/>
        </w:rPr>
        <w:t xml:space="preserve"> children born </w:t>
      </w:r>
      <w:r w:rsidR="005B64F5">
        <w:rPr>
          <w:rFonts w:asciiTheme="majorHAnsi" w:hAnsiTheme="majorHAnsi" w:cstheme="majorBidi"/>
          <w:lang w:bidi="ar-EG"/>
        </w:rPr>
        <w:t xml:space="preserve">to this type of </w:t>
      </w:r>
      <w:r w:rsidRPr="00C40AC5">
        <w:rPr>
          <w:rFonts w:asciiTheme="majorHAnsi" w:hAnsiTheme="majorHAnsi" w:cstheme="majorBidi"/>
          <w:lang w:bidi="ar-EG"/>
        </w:rPr>
        <w:t xml:space="preserve">marriage </w:t>
      </w:r>
      <w:r w:rsidR="005B64F5">
        <w:rPr>
          <w:rFonts w:asciiTheme="majorHAnsi" w:hAnsiTheme="majorHAnsi" w:cstheme="majorBidi"/>
          <w:lang w:bidi="ar-EG"/>
        </w:rPr>
        <w:t xml:space="preserve">end up deprived of </w:t>
      </w:r>
      <w:r w:rsidRPr="00C40AC5">
        <w:rPr>
          <w:rFonts w:asciiTheme="majorHAnsi" w:hAnsiTheme="majorHAnsi" w:cstheme="majorBidi"/>
          <w:lang w:bidi="ar-EG"/>
        </w:rPr>
        <w:t xml:space="preserve">any official </w:t>
      </w:r>
      <w:r w:rsidR="005B64F5">
        <w:rPr>
          <w:rFonts w:asciiTheme="majorHAnsi" w:hAnsiTheme="majorHAnsi" w:cstheme="majorBidi"/>
          <w:lang w:bidi="ar-EG"/>
        </w:rPr>
        <w:t xml:space="preserve">registry </w:t>
      </w:r>
      <w:r w:rsidRPr="00C40AC5">
        <w:rPr>
          <w:rFonts w:asciiTheme="majorHAnsi" w:hAnsiTheme="majorHAnsi" w:cstheme="majorBidi"/>
          <w:lang w:bidi="ar-EG"/>
        </w:rPr>
        <w:t>papers.</w:t>
      </w:r>
      <w:r w:rsidR="005B64F5">
        <w:rPr>
          <w:rFonts w:asciiTheme="majorHAnsi" w:hAnsiTheme="majorHAnsi" w:cstheme="majorBidi"/>
          <w:lang w:bidi="ar-EG"/>
        </w:rPr>
        <w:t xml:space="preserve"> </w:t>
      </w:r>
      <w:r w:rsidRPr="00C40AC5">
        <w:rPr>
          <w:rFonts w:asciiTheme="majorHAnsi" w:hAnsiTheme="majorHAnsi" w:cstheme="majorBidi"/>
          <w:lang w:bidi="ar-EG"/>
        </w:rPr>
        <w:t>30% of households reported that the girls can be engaged under the age of 18 and married when they reach 18.</w:t>
      </w:r>
    </w:p>
    <w:p w:rsidR="008A2E20" w:rsidRPr="00C40AC5" w:rsidRDefault="008A2E20" w:rsidP="00C40AC5">
      <w:pPr>
        <w:spacing w:before="0" w:after="240" w:line="276" w:lineRule="auto"/>
        <w:jc w:val="both"/>
        <w:rPr>
          <w:rFonts w:asciiTheme="majorHAnsi" w:hAnsiTheme="majorHAnsi" w:cstheme="majorBidi"/>
          <w:lang w:bidi="ar-EG"/>
        </w:rPr>
      </w:pPr>
      <w:r w:rsidRPr="00C40AC5">
        <w:rPr>
          <w:rFonts w:asciiTheme="majorHAnsi" w:hAnsiTheme="majorHAnsi" w:cstheme="majorBidi"/>
          <w:lang w:bidi="ar-EG"/>
        </w:rPr>
        <w:t xml:space="preserve">When families </w:t>
      </w:r>
      <w:r w:rsidR="001B7319">
        <w:rPr>
          <w:rFonts w:asciiTheme="majorHAnsi" w:hAnsiTheme="majorHAnsi" w:cstheme="majorBidi"/>
          <w:lang w:bidi="ar-EG"/>
        </w:rPr>
        <w:t xml:space="preserve">were asked </w:t>
      </w:r>
      <w:r w:rsidRPr="00C40AC5">
        <w:rPr>
          <w:rFonts w:asciiTheme="majorHAnsi" w:hAnsiTheme="majorHAnsi" w:cstheme="majorBidi"/>
          <w:lang w:bidi="ar-EG"/>
        </w:rPr>
        <w:t xml:space="preserve">about alternative ways </w:t>
      </w:r>
      <w:r w:rsidR="001B7319">
        <w:rPr>
          <w:rFonts w:asciiTheme="majorHAnsi" w:hAnsiTheme="majorHAnsi" w:cstheme="majorBidi"/>
          <w:lang w:bidi="ar-EG"/>
        </w:rPr>
        <w:t>to</w:t>
      </w:r>
      <w:r w:rsidR="001B7319" w:rsidRPr="00C40AC5">
        <w:rPr>
          <w:rFonts w:asciiTheme="majorHAnsi" w:hAnsiTheme="majorHAnsi" w:cstheme="majorBidi"/>
          <w:lang w:bidi="ar-EG"/>
        </w:rPr>
        <w:t xml:space="preserve"> </w:t>
      </w:r>
      <w:r w:rsidRPr="00C40AC5">
        <w:rPr>
          <w:rFonts w:asciiTheme="majorHAnsi" w:hAnsiTheme="majorHAnsi" w:cstheme="majorBidi"/>
          <w:lang w:bidi="ar-EG"/>
        </w:rPr>
        <w:t xml:space="preserve">early </w:t>
      </w:r>
      <w:r w:rsidR="001B7319">
        <w:rPr>
          <w:rFonts w:asciiTheme="majorHAnsi" w:hAnsiTheme="majorHAnsi" w:cstheme="majorBidi"/>
          <w:lang w:bidi="ar-EG"/>
        </w:rPr>
        <w:t>non-</w:t>
      </w:r>
      <w:r w:rsidRPr="00C40AC5">
        <w:rPr>
          <w:rFonts w:asciiTheme="majorHAnsi" w:hAnsiTheme="majorHAnsi" w:cstheme="majorBidi"/>
          <w:lang w:bidi="ar-EG"/>
        </w:rPr>
        <w:t>official marriage</w:t>
      </w:r>
      <w:r w:rsidR="001B7319">
        <w:rPr>
          <w:rFonts w:asciiTheme="majorHAnsi" w:hAnsiTheme="majorHAnsi" w:cstheme="majorBidi"/>
          <w:lang w:bidi="ar-EG"/>
        </w:rPr>
        <w:t>s (</w:t>
      </w:r>
      <w:r w:rsidRPr="00C40AC5">
        <w:rPr>
          <w:rFonts w:asciiTheme="majorHAnsi" w:hAnsiTheme="majorHAnsi" w:cstheme="majorBidi"/>
          <w:lang w:bidi="ar-EG"/>
        </w:rPr>
        <w:t>called “</w:t>
      </w:r>
      <w:r w:rsidR="00497FC3" w:rsidRPr="00FB46EB">
        <w:rPr>
          <w:rFonts w:asciiTheme="majorHAnsi" w:hAnsiTheme="majorHAnsi" w:cstheme="majorBidi"/>
          <w:lang w:bidi="ar-EG"/>
        </w:rPr>
        <w:t>Sunni</w:t>
      </w:r>
      <w:r w:rsidRPr="00C40AC5">
        <w:rPr>
          <w:rFonts w:asciiTheme="majorHAnsi" w:hAnsiTheme="majorHAnsi" w:cstheme="majorBidi"/>
          <w:lang w:bidi="ar-EG"/>
        </w:rPr>
        <w:t xml:space="preserve"> Marriage"</w:t>
      </w:r>
      <w:r w:rsidR="001B7319">
        <w:rPr>
          <w:rFonts w:asciiTheme="majorHAnsi" w:hAnsiTheme="majorHAnsi" w:cstheme="majorBidi"/>
          <w:lang w:bidi="ar-EG"/>
        </w:rPr>
        <w:t>)</w:t>
      </w:r>
      <w:r w:rsidRPr="00C40AC5">
        <w:rPr>
          <w:rFonts w:asciiTheme="majorHAnsi" w:hAnsiTheme="majorHAnsi" w:cstheme="majorBidi"/>
          <w:lang w:bidi="ar-EG"/>
        </w:rPr>
        <w:t xml:space="preserve">, 24.3% reported that families resort to </w:t>
      </w:r>
      <w:r w:rsidR="001B7319">
        <w:rPr>
          <w:rFonts w:asciiTheme="majorHAnsi" w:hAnsiTheme="majorHAnsi" w:cstheme="majorBidi"/>
          <w:lang w:bidi="ar-EG"/>
        </w:rPr>
        <w:t>fabricating</w:t>
      </w:r>
      <w:r w:rsidR="001B7319" w:rsidRPr="00C40AC5">
        <w:rPr>
          <w:rFonts w:asciiTheme="majorHAnsi" w:hAnsiTheme="majorHAnsi" w:cstheme="majorBidi"/>
          <w:lang w:bidi="ar-EG"/>
        </w:rPr>
        <w:t xml:space="preserve"> </w:t>
      </w:r>
      <w:r w:rsidRPr="00C40AC5">
        <w:rPr>
          <w:rFonts w:asciiTheme="majorHAnsi" w:hAnsiTheme="majorHAnsi" w:cstheme="majorBidi"/>
          <w:lang w:bidi="ar-EG"/>
        </w:rPr>
        <w:t>age</w:t>
      </w:r>
      <w:r w:rsidR="001B7319">
        <w:rPr>
          <w:rFonts w:asciiTheme="majorHAnsi" w:hAnsiTheme="majorHAnsi" w:cstheme="majorBidi"/>
          <w:lang w:bidi="ar-EG"/>
        </w:rPr>
        <w:t>s</w:t>
      </w:r>
      <w:r w:rsidRPr="00C40AC5">
        <w:rPr>
          <w:rFonts w:asciiTheme="majorHAnsi" w:hAnsiTheme="majorHAnsi" w:cstheme="majorBidi"/>
          <w:lang w:bidi="ar-EG"/>
        </w:rPr>
        <w:t xml:space="preserve"> to girls in health units</w:t>
      </w:r>
      <w:r w:rsidR="00497FC3">
        <w:rPr>
          <w:rFonts w:asciiTheme="majorHAnsi" w:hAnsiTheme="majorHAnsi" w:cstheme="majorBidi"/>
          <w:lang w:bidi="ar-EG"/>
        </w:rPr>
        <w:t xml:space="preserve">. </w:t>
      </w:r>
      <w:r w:rsidRPr="00C40AC5">
        <w:rPr>
          <w:rFonts w:asciiTheme="majorHAnsi" w:hAnsiTheme="majorHAnsi" w:cstheme="majorBidi"/>
          <w:lang w:bidi="ar-EG"/>
        </w:rPr>
        <w:t xml:space="preserve">4% of the surveyed households reported </w:t>
      </w:r>
      <w:r w:rsidR="00497FC3">
        <w:rPr>
          <w:rFonts w:asciiTheme="majorHAnsi" w:hAnsiTheme="majorHAnsi" w:cstheme="majorBidi"/>
          <w:lang w:bidi="ar-EG"/>
        </w:rPr>
        <w:t xml:space="preserve">as well </w:t>
      </w:r>
      <w:r w:rsidRPr="00C40AC5">
        <w:rPr>
          <w:rFonts w:asciiTheme="majorHAnsi" w:hAnsiTheme="majorHAnsi" w:cstheme="majorBidi"/>
          <w:lang w:bidi="ar-EG"/>
        </w:rPr>
        <w:t xml:space="preserve">that families who wish to </w:t>
      </w:r>
      <w:r w:rsidR="00497FC3">
        <w:rPr>
          <w:rFonts w:asciiTheme="majorHAnsi" w:hAnsiTheme="majorHAnsi" w:cstheme="majorBidi"/>
          <w:lang w:bidi="ar-EG"/>
        </w:rPr>
        <w:t xml:space="preserve">have </w:t>
      </w:r>
      <w:r w:rsidRPr="00C40AC5">
        <w:rPr>
          <w:rFonts w:asciiTheme="majorHAnsi" w:hAnsiTheme="majorHAnsi" w:cstheme="majorBidi"/>
          <w:lang w:bidi="ar-EG"/>
        </w:rPr>
        <w:t xml:space="preserve">their young daughters </w:t>
      </w:r>
      <w:r w:rsidR="00497FC3">
        <w:rPr>
          <w:rFonts w:asciiTheme="majorHAnsi" w:hAnsiTheme="majorHAnsi" w:cstheme="majorBidi"/>
          <w:lang w:bidi="ar-EG"/>
        </w:rPr>
        <w:t xml:space="preserve">married </w:t>
      </w:r>
      <w:r w:rsidRPr="00C40AC5">
        <w:rPr>
          <w:rFonts w:asciiTheme="majorHAnsi" w:hAnsiTheme="majorHAnsi" w:cstheme="majorBidi"/>
          <w:lang w:bidi="ar-EG"/>
        </w:rPr>
        <w:t xml:space="preserve">bribe officials </w:t>
      </w:r>
      <w:r w:rsidR="00497FC3">
        <w:rPr>
          <w:rFonts w:asciiTheme="majorHAnsi" w:hAnsiTheme="majorHAnsi" w:cstheme="majorBidi"/>
          <w:lang w:bidi="ar-EG"/>
        </w:rPr>
        <w:t xml:space="preserve">for registering </w:t>
      </w:r>
      <w:r w:rsidRPr="00C40AC5">
        <w:rPr>
          <w:rFonts w:asciiTheme="majorHAnsi" w:hAnsiTheme="majorHAnsi" w:cstheme="majorBidi"/>
          <w:lang w:bidi="ar-EG"/>
        </w:rPr>
        <w:t xml:space="preserve">marriage contracts. There is no </w:t>
      </w:r>
      <w:r w:rsidR="00497FC3">
        <w:rPr>
          <w:rFonts w:asciiTheme="majorHAnsi" w:hAnsiTheme="majorHAnsi" w:cstheme="majorBidi"/>
          <w:lang w:bidi="ar-EG"/>
        </w:rPr>
        <w:t xml:space="preserve">major </w:t>
      </w:r>
      <w:r w:rsidRPr="00C40AC5">
        <w:rPr>
          <w:rFonts w:asciiTheme="majorHAnsi" w:hAnsiTheme="majorHAnsi" w:cstheme="majorBidi"/>
          <w:lang w:bidi="ar-EG"/>
        </w:rPr>
        <w:t>difference</w:t>
      </w:r>
      <w:r w:rsidR="00497FC3">
        <w:rPr>
          <w:rFonts w:asciiTheme="majorHAnsi" w:hAnsiTheme="majorHAnsi" w:cstheme="majorBidi"/>
          <w:lang w:bidi="ar-EG"/>
        </w:rPr>
        <w:t>s</w:t>
      </w:r>
      <w:r w:rsidRPr="00C40AC5">
        <w:rPr>
          <w:rFonts w:asciiTheme="majorHAnsi" w:hAnsiTheme="majorHAnsi" w:cstheme="majorBidi"/>
          <w:lang w:bidi="ar-EG"/>
        </w:rPr>
        <w:t xml:space="preserve"> between the answers of</w:t>
      </w:r>
      <w:r w:rsidR="00E508F1" w:rsidRPr="00C40AC5">
        <w:rPr>
          <w:rFonts w:asciiTheme="majorHAnsi" w:hAnsiTheme="majorHAnsi" w:cstheme="majorBidi"/>
          <w:lang w:bidi="ar-EG"/>
        </w:rPr>
        <w:t xml:space="preserve"> </w:t>
      </w:r>
      <w:r w:rsidRPr="00C40AC5">
        <w:rPr>
          <w:rFonts w:asciiTheme="majorHAnsi" w:hAnsiTheme="majorHAnsi" w:cstheme="majorBidi"/>
          <w:lang w:bidi="ar-EG"/>
        </w:rPr>
        <w:t>experimental villages and control village.</w:t>
      </w:r>
    </w:p>
    <w:tbl>
      <w:tblPr>
        <w:tblW w:w="7412" w:type="dxa"/>
        <w:jc w:val="center"/>
        <w:tblLook w:val="04A0" w:firstRow="1" w:lastRow="0" w:firstColumn="1" w:lastColumn="0" w:noHBand="0" w:noVBand="1"/>
      </w:tblPr>
      <w:tblGrid>
        <w:gridCol w:w="4400"/>
        <w:gridCol w:w="1433"/>
        <w:gridCol w:w="896"/>
        <w:gridCol w:w="683"/>
      </w:tblGrid>
      <w:tr w:rsidR="004E288C" w:rsidRPr="00FB46EB" w:rsidTr="00C40AC5">
        <w:trPr>
          <w:trHeight w:val="60"/>
          <w:jc w:val="center"/>
        </w:trPr>
        <w:tc>
          <w:tcPr>
            <w:tcW w:w="7412" w:type="dxa"/>
            <w:gridSpan w:val="4"/>
            <w:tcBorders>
              <w:top w:val="single" w:sz="4" w:space="0" w:color="auto"/>
              <w:left w:val="single" w:sz="4" w:space="0" w:color="auto"/>
              <w:bottom w:val="nil"/>
              <w:right w:val="single" w:sz="4" w:space="0" w:color="auto"/>
            </w:tcBorders>
            <w:shd w:val="clear" w:color="auto" w:fill="auto"/>
            <w:noWrap/>
            <w:vAlign w:val="center"/>
            <w:hideMark/>
          </w:tcPr>
          <w:p w:rsidR="004E288C" w:rsidRPr="00C40AC5" w:rsidRDefault="009A4DAD"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w:t>
            </w:r>
            <w:r w:rsidR="004E288C" w:rsidRPr="00C40AC5">
              <w:rPr>
                <w:rFonts w:asciiTheme="majorHAnsi" w:eastAsia="Times New Roman" w:hAnsiTheme="majorHAnsi" w:cstheme="majorBidi"/>
                <w:b/>
                <w:bCs/>
                <w:color w:val="000000"/>
              </w:rPr>
              <w:t xml:space="preserve"> (5-9)</w:t>
            </w:r>
          </w:p>
        </w:tc>
      </w:tr>
      <w:tr w:rsidR="004E288C" w:rsidRPr="00FB46EB" w:rsidTr="00C40AC5">
        <w:trPr>
          <w:trHeight w:val="70"/>
          <w:jc w:val="center"/>
        </w:trPr>
        <w:tc>
          <w:tcPr>
            <w:tcW w:w="7412" w:type="dxa"/>
            <w:gridSpan w:val="4"/>
            <w:tcBorders>
              <w:top w:val="nil"/>
              <w:left w:val="single" w:sz="4" w:space="0" w:color="auto"/>
              <w:bottom w:val="single" w:sz="12"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center"/>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 xml:space="preserve">Alternative ways for early marriage for </w:t>
            </w:r>
            <w:r w:rsidR="00227A67">
              <w:rPr>
                <w:rFonts w:asciiTheme="majorHAnsi" w:eastAsia="Times New Roman" w:hAnsiTheme="majorHAnsi" w:cstheme="majorBidi"/>
                <w:b/>
                <w:bCs/>
                <w:color w:val="000000"/>
              </w:rPr>
              <w:t xml:space="preserve">below </w:t>
            </w:r>
            <w:r w:rsidRPr="00C40AC5">
              <w:rPr>
                <w:rFonts w:asciiTheme="majorHAnsi" w:eastAsia="Times New Roman" w:hAnsiTheme="majorHAnsi" w:cstheme="majorBidi"/>
                <w:b/>
                <w:bCs/>
                <w:color w:val="000000"/>
              </w:rPr>
              <w:t>18</w:t>
            </w:r>
            <w:r w:rsidR="00227A67">
              <w:rPr>
                <w:rFonts w:asciiTheme="majorHAnsi" w:eastAsia="Times New Roman" w:hAnsiTheme="majorHAnsi" w:cstheme="majorBidi"/>
                <w:b/>
                <w:bCs/>
                <w:color w:val="000000"/>
              </w:rPr>
              <w:t xml:space="preserve"> year old girls</w:t>
            </w:r>
          </w:p>
        </w:tc>
      </w:tr>
      <w:tr w:rsidR="004E288C" w:rsidRPr="00FB46EB" w:rsidTr="00C40AC5">
        <w:trPr>
          <w:trHeight w:val="40"/>
          <w:jc w:val="center"/>
        </w:trPr>
        <w:tc>
          <w:tcPr>
            <w:tcW w:w="4400" w:type="dxa"/>
            <w:tcBorders>
              <w:top w:val="nil"/>
              <w:left w:val="single" w:sz="4" w:space="0" w:color="auto"/>
              <w:bottom w:val="single" w:sz="8" w:space="0" w:color="5B9BD5"/>
              <w:right w:val="single" w:sz="8" w:space="0" w:color="5B9BD5"/>
            </w:tcBorders>
            <w:shd w:val="clear" w:color="000000" w:fill="D6E6F4"/>
            <w:noWrap/>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 </w:t>
            </w:r>
          </w:p>
        </w:tc>
        <w:tc>
          <w:tcPr>
            <w:tcW w:w="1433" w:type="dxa"/>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Experimental</w:t>
            </w:r>
          </w:p>
        </w:tc>
        <w:tc>
          <w:tcPr>
            <w:tcW w:w="896" w:type="dxa"/>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Control</w:t>
            </w:r>
          </w:p>
        </w:tc>
        <w:tc>
          <w:tcPr>
            <w:tcW w:w="683" w:type="dxa"/>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Total</w:t>
            </w:r>
          </w:p>
        </w:tc>
      </w:tr>
      <w:tr w:rsidR="004E288C" w:rsidRPr="00FB46EB" w:rsidTr="00C40AC5">
        <w:trPr>
          <w:trHeight w:val="50"/>
          <w:jc w:val="center"/>
        </w:trPr>
        <w:tc>
          <w:tcPr>
            <w:tcW w:w="4400" w:type="dxa"/>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Marriage without formal paper until legal age</w:t>
            </w:r>
          </w:p>
        </w:tc>
        <w:tc>
          <w:tcPr>
            <w:tcW w:w="1433" w:type="dxa"/>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38.3</w:t>
            </w:r>
          </w:p>
        </w:tc>
        <w:tc>
          <w:tcPr>
            <w:tcW w:w="896" w:type="dxa"/>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39.3</w:t>
            </w:r>
          </w:p>
        </w:tc>
        <w:tc>
          <w:tcPr>
            <w:tcW w:w="683" w:type="dxa"/>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38.9</w:t>
            </w:r>
          </w:p>
        </w:tc>
      </w:tr>
      <w:tr w:rsidR="004E288C" w:rsidRPr="00FB46EB" w:rsidTr="00C40AC5">
        <w:trPr>
          <w:trHeight w:val="50"/>
          <w:jc w:val="center"/>
        </w:trPr>
        <w:tc>
          <w:tcPr>
            <w:tcW w:w="4400" w:type="dxa"/>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Wait till reaching legal age</w:t>
            </w:r>
          </w:p>
        </w:tc>
        <w:tc>
          <w:tcPr>
            <w:tcW w:w="1433" w:type="dxa"/>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32</w:t>
            </w:r>
          </w:p>
        </w:tc>
        <w:tc>
          <w:tcPr>
            <w:tcW w:w="896" w:type="dxa"/>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27.4</w:t>
            </w:r>
          </w:p>
        </w:tc>
        <w:tc>
          <w:tcPr>
            <w:tcW w:w="683" w:type="dxa"/>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30.4</w:t>
            </w:r>
          </w:p>
        </w:tc>
      </w:tr>
      <w:tr w:rsidR="004E288C" w:rsidRPr="00FB46EB" w:rsidTr="00C40AC5">
        <w:trPr>
          <w:trHeight w:val="50"/>
          <w:jc w:val="center"/>
        </w:trPr>
        <w:tc>
          <w:tcPr>
            <w:tcW w:w="4400" w:type="dxa"/>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Determine age of girl in health department</w:t>
            </w:r>
          </w:p>
        </w:tc>
        <w:tc>
          <w:tcPr>
            <w:tcW w:w="1433" w:type="dxa"/>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23.7</w:t>
            </w:r>
          </w:p>
        </w:tc>
        <w:tc>
          <w:tcPr>
            <w:tcW w:w="896" w:type="dxa"/>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25.4</w:t>
            </w:r>
          </w:p>
        </w:tc>
        <w:tc>
          <w:tcPr>
            <w:tcW w:w="683" w:type="dxa"/>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24.3</w:t>
            </w:r>
          </w:p>
        </w:tc>
      </w:tr>
      <w:tr w:rsidR="004E288C" w:rsidRPr="00FB46EB" w:rsidTr="00C40AC5">
        <w:trPr>
          <w:trHeight w:val="50"/>
          <w:jc w:val="center"/>
        </w:trPr>
        <w:tc>
          <w:tcPr>
            <w:tcW w:w="4400" w:type="dxa"/>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Pay money to authorized person for marriage</w:t>
            </w:r>
          </w:p>
        </w:tc>
        <w:tc>
          <w:tcPr>
            <w:tcW w:w="1433" w:type="dxa"/>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3.2</w:t>
            </w:r>
          </w:p>
        </w:tc>
        <w:tc>
          <w:tcPr>
            <w:tcW w:w="896" w:type="dxa"/>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5.3</w:t>
            </w:r>
          </w:p>
        </w:tc>
        <w:tc>
          <w:tcPr>
            <w:tcW w:w="683" w:type="dxa"/>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3.9</w:t>
            </w:r>
          </w:p>
        </w:tc>
      </w:tr>
      <w:tr w:rsidR="004E288C" w:rsidRPr="00FB46EB" w:rsidTr="00C40AC5">
        <w:trPr>
          <w:trHeight w:val="50"/>
          <w:jc w:val="center"/>
        </w:trPr>
        <w:tc>
          <w:tcPr>
            <w:tcW w:w="4400" w:type="dxa"/>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lastRenderedPageBreak/>
              <w:t>Do not know</w:t>
            </w:r>
          </w:p>
        </w:tc>
        <w:tc>
          <w:tcPr>
            <w:tcW w:w="1433" w:type="dxa"/>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2.7</w:t>
            </w:r>
          </w:p>
        </w:tc>
        <w:tc>
          <w:tcPr>
            <w:tcW w:w="896" w:type="dxa"/>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w:t>
            </w:r>
          </w:p>
        </w:tc>
        <w:tc>
          <w:tcPr>
            <w:tcW w:w="683" w:type="dxa"/>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2.5</w:t>
            </w:r>
          </w:p>
        </w:tc>
      </w:tr>
      <w:tr w:rsidR="004E288C" w:rsidRPr="00FB46EB" w:rsidTr="00C40AC5">
        <w:trPr>
          <w:trHeight w:val="50"/>
          <w:jc w:val="center"/>
        </w:trPr>
        <w:tc>
          <w:tcPr>
            <w:tcW w:w="4400" w:type="dxa"/>
            <w:tcBorders>
              <w:top w:val="nil"/>
              <w:left w:val="single" w:sz="4" w:space="0" w:color="auto"/>
              <w:bottom w:val="single" w:sz="4" w:space="0" w:color="auto"/>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Total</w:t>
            </w:r>
            <w:r w:rsidR="00E508F1" w:rsidRPr="00C40AC5">
              <w:rPr>
                <w:rFonts w:asciiTheme="majorHAnsi" w:eastAsia="Times New Roman" w:hAnsiTheme="majorHAnsi" w:cstheme="majorBidi"/>
                <w:color w:val="000000"/>
              </w:rPr>
              <w:t>%</w:t>
            </w:r>
          </w:p>
        </w:tc>
        <w:tc>
          <w:tcPr>
            <w:tcW w:w="1433" w:type="dxa"/>
            <w:tcBorders>
              <w:top w:val="nil"/>
              <w:left w:val="nil"/>
              <w:bottom w:val="single" w:sz="4" w:space="0" w:color="auto"/>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c>
          <w:tcPr>
            <w:tcW w:w="896" w:type="dxa"/>
            <w:tcBorders>
              <w:top w:val="nil"/>
              <w:left w:val="single" w:sz="8" w:space="0" w:color="5B9BD5"/>
              <w:bottom w:val="single" w:sz="4" w:space="0" w:color="auto"/>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c>
          <w:tcPr>
            <w:tcW w:w="683" w:type="dxa"/>
            <w:tcBorders>
              <w:top w:val="nil"/>
              <w:left w:val="single" w:sz="8" w:space="0" w:color="5B9BD5"/>
              <w:bottom w:val="single" w:sz="4" w:space="0" w:color="auto"/>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100</w:t>
            </w:r>
          </w:p>
        </w:tc>
      </w:tr>
    </w:tbl>
    <w:p w:rsidR="001175C1" w:rsidRDefault="001175C1" w:rsidP="00C40AC5">
      <w:pPr>
        <w:pStyle w:val="Heading2"/>
        <w:bidi w:val="0"/>
        <w:spacing w:before="0" w:after="240" w:line="276" w:lineRule="auto"/>
        <w:ind w:left="720"/>
        <w:jc w:val="both"/>
        <w:rPr>
          <w:rFonts w:asciiTheme="minorBidi" w:hAnsiTheme="minorBidi" w:cstheme="minorBidi"/>
          <w:i w:val="0"/>
          <w:iCs/>
          <w:color w:val="0070C0"/>
          <w:sz w:val="24"/>
          <w:szCs w:val="24"/>
        </w:rPr>
      </w:pPr>
      <w:bookmarkStart w:id="784" w:name="_Toc419712911"/>
    </w:p>
    <w:p w:rsidR="00484ECA" w:rsidRPr="00C40AC5" w:rsidRDefault="00484ECA"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85" w:name="_Toc423127794"/>
      <w:r w:rsidRPr="00C40AC5">
        <w:rPr>
          <w:rFonts w:asciiTheme="minorBidi" w:hAnsiTheme="minorBidi" w:cstheme="minorBidi"/>
          <w:i w:val="0"/>
          <w:iCs/>
          <w:color w:val="0070C0"/>
          <w:sz w:val="24"/>
          <w:szCs w:val="24"/>
        </w:rPr>
        <w:t xml:space="preserve">Domestic </w:t>
      </w:r>
      <w:bookmarkEnd w:id="784"/>
      <w:r w:rsidR="00323C54">
        <w:rPr>
          <w:rFonts w:asciiTheme="minorBidi" w:hAnsiTheme="minorBidi" w:cstheme="minorBidi"/>
          <w:i w:val="0"/>
          <w:iCs/>
          <w:color w:val="0070C0"/>
          <w:sz w:val="24"/>
          <w:szCs w:val="24"/>
        </w:rPr>
        <w:t>V</w:t>
      </w:r>
      <w:r w:rsidR="00323C54" w:rsidRPr="00C40AC5">
        <w:rPr>
          <w:rFonts w:asciiTheme="minorBidi" w:hAnsiTheme="minorBidi" w:cstheme="minorBidi"/>
          <w:i w:val="0"/>
          <w:iCs/>
          <w:color w:val="0070C0"/>
          <w:sz w:val="24"/>
          <w:szCs w:val="24"/>
        </w:rPr>
        <w:t>iolence</w:t>
      </w:r>
      <w:bookmarkEnd w:id="785"/>
    </w:p>
    <w:p w:rsidR="00484ECA" w:rsidRPr="00C40AC5" w:rsidRDefault="00484ECA"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Increase in domestic violence in the older age groups (36-50) than in younger groups (16-25)</w:t>
      </w:r>
    </w:p>
    <w:p w:rsidR="00484ECA" w:rsidRPr="00C40AC5" w:rsidRDefault="00A84DCB" w:rsidP="00C40AC5">
      <w:pPr>
        <w:spacing w:before="0" w:after="240" w:line="276" w:lineRule="auto"/>
        <w:jc w:val="both"/>
        <w:rPr>
          <w:rFonts w:asciiTheme="majorHAnsi" w:hAnsiTheme="majorHAnsi" w:cstheme="majorBidi"/>
        </w:rPr>
      </w:pPr>
      <w:r>
        <w:rPr>
          <w:rFonts w:asciiTheme="majorHAnsi" w:hAnsiTheme="majorHAnsi" w:cstheme="majorBidi"/>
        </w:rPr>
        <w:t>D</w:t>
      </w:r>
      <w:r w:rsidR="00484ECA" w:rsidRPr="00C40AC5">
        <w:rPr>
          <w:rFonts w:asciiTheme="majorHAnsi" w:hAnsiTheme="majorHAnsi" w:cstheme="majorBidi"/>
        </w:rPr>
        <w:t xml:space="preserve">ifferences </w:t>
      </w:r>
      <w:r>
        <w:rPr>
          <w:rFonts w:asciiTheme="majorHAnsi" w:hAnsiTheme="majorHAnsi" w:cstheme="majorBidi"/>
        </w:rPr>
        <w:t xml:space="preserve">and conflicts rising </w:t>
      </w:r>
      <w:r w:rsidR="00484ECA" w:rsidRPr="00C40AC5">
        <w:rPr>
          <w:rFonts w:asciiTheme="majorHAnsi" w:hAnsiTheme="majorHAnsi" w:cstheme="majorBidi"/>
        </w:rPr>
        <w:t xml:space="preserve">between spouses may lead to violence, and hitting is </w:t>
      </w:r>
      <w:r>
        <w:rPr>
          <w:rFonts w:asciiTheme="majorHAnsi" w:hAnsiTheme="majorHAnsi" w:cstheme="majorBidi"/>
        </w:rPr>
        <w:t xml:space="preserve">usually </w:t>
      </w:r>
      <w:r w:rsidR="00484ECA" w:rsidRPr="00C40AC5">
        <w:rPr>
          <w:rFonts w:asciiTheme="majorHAnsi" w:hAnsiTheme="majorHAnsi" w:cstheme="majorBidi"/>
        </w:rPr>
        <w:t xml:space="preserve">considered a </w:t>
      </w:r>
      <w:r>
        <w:rPr>
          <w:rFonts w:asciiTheme="majorHAnsi" w:hAnsiTheme="majorHAnsi" w:cstheme="majorBidi"/>
        </w:rPr>
        <w:t xml:space="preserve">basic </w:t>
      </w:r>
      <w:r w:rsidR="00484ECA" w:rsidRPr="00C40AC5">
        <w:rPr>
          <w:rFonts w:asciiTheme="majorHAnsi" w:hAnsiTheme="majorHAnsi" w:cstheme="majorBidi"/>
        </w:rPr>
        <w:t xml:space="preserve">form. </w:t>
      </w:r>
      <w:r w:rsidR="00502ECB">
        <w:rPr>
          <w:rFonts w:asciiTheme="majorHAnsi" w:hAnsiTheme="majorHAnsi" w:cstheme="majorBidi"/>
        </w:rPr>
        <w:t>A t</w:t>
      </w:r>
      <w:r w:rsidR="00484ECA" w:rsidRPr="00C40AC5">
        <w:rPr>
          <w:rFonts w:asciiTheme="majorHAnsi" w:hAnsiTheme="majorHAnsi" w:cstheme="majorBidi"/>
        </w:rPr>
        <w:t>hird of the study population</w:t>
      </w:r>
      <w:r w:rsidR="00502ECB">
        <w:rPr>
          <w:rFonts w:asciiTheme="majorHAnsi" w:hAnsiTheme="majorHAnsi" w:cstheme="majorBidi"/>
        </w:rPr>
        <w:t xml:space="preserve"> (</w:t>
      </w:r>
      <w:r w:rsidR="00484ECA" w:rsidRPr="00C40AC5">
        <w:rPr>
          <w:rFonts w:asciiTheme="majorHAnsi" w:hAnsiTheme="majorHAnsi" w:cstheme="majorBidi"/>
        </w:rPr>
        <w:t>nearly 30%</w:t>
      </w:r>
      <w:r w:rsidR="00502ECB">
        <w:rPr>
          <w:rFonts w:asciiTheme="majorHAnsi" w:hAnsiTheme="majorHAnsi" w:cstheme="majorBidi"/>
        </w:rPr>
        <w:t>)</w:t>
      </w:r>
      <w:r w:rsidR="00484ECA" w:rsidRPr="00C40AC5">
        <w:rPr>
          <w:rFonts w:asciiTheme="majorHAnsi" w:hAnsiTheme="majorHAnsi" w:cstheme="majorBidi"/>
        </w:rPr>
        <w:t xml:space="preserve"> reported occurrence of violence that could amount to beating between husband</w:t>
      </w:r>
      <w:r w:rsidR="00502ECB">
        <w:rPr>
          <w:rFonts w:asciiTheme="majorHAnsi" w:hAnsiTheme="majorHAnsi" w:cstheme="majorBidi"/>
        </w:rPr>
        <w:t>s</w:t>
      </w:r>
      <w:r w:rsidR="00484ECA" w:rsidRPr="00C40AC5">
        <w:rPr>
          <w:rFonts w:asciiTheme="majorHAnsi" w:hAnsiTheme="majorHAnsi" w:cstheme="majorBidi"/>
        </w:rPr>
        <w:t xml:space="preserve"> and wi</w:t>
      </w:r>
      <w:r w:rsidR="00502ECB">
        <w:rPr>
          <w:rFonts w:asciiTheme="majorHAnsi" w:hAnsiTheme="majorHAnsi" w:cstheme="majorBidi"/>
        </w:rPr>
        <w:t xml:space="preserve">ves. </w:t>
      </w:r>
      <w:r w:rsidR="009A4DAD" w:rsidRPr="00C40AC5">
        <w:rPr>
          <w:rFonts w:asciiTheme="majorHAnsi" w:hAnsiTheme="majorHAnsi" w:cstheme="majorBidi"/>
        </w:rPr>
        <w:t>Table</w:t>
      </w:r>
      <w:r w:rsidR="00484ECA" w:rsidRPr="00C40AC5">
        <w:rPr>
          <w:rFonts w:asciiTheme="majorHAnsi" w:hAnsiTheme="majorHAnsi" w:cstheme="majorBidi"/>
        </w:rPr>
        <w:t xml:space="preserve"> (5-1</w:t>
      </w:r>
      <w:r w:rsidR="009A4DAD" w:rsidRPr="00C40AC5">
        <w:rPr>
          <w:rFonts w:asciiTheme="majorHAnsi" w:hAnsiTheme="majorHAnsi" w:cstheme="majorBidi"/>
        </w:rPr>
        <w:t>0</w:t>
      </w:r>
      <w:r w:rsidR="00484ECA" w:rsidRPr="00C40AC5">
        <w:rPr>
          <w:rFonts w:asciiTheme="majorHAnsi" w:hAnsiTheme="majorHAnsi" w:cstheme="majorBidi"/>
        </w:rPr>
        <w:t>)</w:t>
      </w:r>
      <w:r w:rsidR="00502ECB">
        <w:rPr>
          <w:rFonts w:asciiTheme="majorHAnsi" w:hAnsiTheme="majorHAnsi" w:cstheme="majorBidi"/>
        </w:rPr>
        <w:t xml:space="preserve"> demonstrates</w:t>
      </w:r>
      <w:r w:rsidR="00484ECA" w:rsidRPr="00C40AC5">
        <w:rPr>
          <w:rFonts w:asciiTheme="majorHAnsi" w:hAnsiTheme="majorHAnsi" w:cstheme="majorBidi"/>
        </w:rPr>
        <w:t xml:space="preserve"> </w:t>
      </w:r>
      <w:r w:rsidR="00502ECB">
        <w:rPr>
          <w:rFonts w:asciiTheme="majorHAnsi" w:hAnsiTheme="majorHAnsi" w:cstheme="majorBidi"/>
        </w:rPr>
        <w:t xml:space="preserve">percentages of </w:t>
      </w:r>
      <w:r w:rsidR="00484ECA" w:rsidRPr="00C40AC5">
        <w:rPr>
          <w:rFonts w:asciiTheme="majorHAnsi" w:hAnsiTheme="majorHAnsi" w:cstheme="majorBidi"/>
        </w:rPr>
        <w:t xml:space="preserve">males </w:t>
      </w:r>
      <w:r w:rsidR="00502ECB">
        <w:rPr>
          <w:rFonts w:asciiTheme="majorHAnsi" w:hAnsiTheme="majorHAnsi" w:cstheme="majorBidi"/>
        </w:rPr>
        <w:t>(</w:t>
      </w:r>
      <w:r w:rsidR="00502ECB" w:rsidRPr="00E95C69">
        <w:rPr>
          <w:rFonts w:asciiTheme="majorHAnsi" w:hAnsiTheme="majorHAnsi" w:cstheme="majorBidi"/>
        </w:rPr>
        <w:t>33.8%</w:t>
      </w:r>
      <w:r w:rsidR="00502ECB">
        <w:rPr>
          <w:rFonts w:asciiTheme="majorHAnsi" w:hAnsiTheme="majorHAnsi" w:cstheme="majorBidi"/>
        </w:rPr>
        <w:t xml:space="preserve">) </w:t>
      </w:r>
      <w:r w:rsidR="00484ECA" w:rsidRPr="00C40AC5">
        <w:rPr>
          <w:rFonts w:asciiTheme="majorHAnsi" w:hAnsiTheme="majorHAnsi" w:cstheme="majorBidi"/>
        </w:rPr>
        <w:t xml:space="preserve">and females  and females </w:t>
      </w:r>
      <w:r w:rsidR="00502ECB">
        <w:rPr>
          <w:rFonts w:asciiTheme="majorHAnsi" w:hAnsiTheme="majorHAnsi" w:cstheme="majorBidi"/>
        </w:rPr>
        <w:t>(</w:t>
      </w:r>
      <w:r w:rsidR="00484ECA" w:rsidRPr="00C40AC5">
        <w:rPr>
          <w:rFonts w:asciiTheme="majorHAnsi" w:hAnsiTheme="majorHAnsi" w:cstheme="majorBidi"/>
        </w:rPr>
        <w:t>31.7%</w:t>
      </w:r>
      <w:r w:rsidR="00502ECB">
        <w:rPr>
          <w:rFonts w:asciiTheme="majorHAnsi" w:hAnsiTheme="majorHAnsi" w:cstheme="majorBidi"/>
        </w:rPr>
        <w:t>)</w:t>
      </w:r>
      <w:r w:rsidR="00484ECA" w:rsidRPr="00C40AC5">
        <w:rPr>
          <w:rFonts w:asciiTheme="majorHAnsi" w:hAnsiTheme="majorHAnsi" w:cstheme="majorBidi"/>
        </w:rPr>
        <w:t>. Also, results showed that age has a direct correlation with the occurrence of family violence w</w:t>
      </w:r>
      <w:r w:rsidR="007C4741">
        <w:rPr>
          <w:rFonts w:asciiTheme="majorHAnsi" w:hAnsiTheme="majorHAnsi" w:cstheme="majorBidi"/>
        </w:rPr>
        <w:t>h</w:t>
      </w:r>
      <w:r w:rsidR="00484ECA" w:rsidRPr="00C40AC5">
        <w:rPr>
          <w:rFonts w:asciiTheme="majorHAnsi" w:hAnsiTheme="majorHAnsi" w:cstheme="majorBidi"/>
        </w:rPr>
        <w:t xml:space="preserve">ere the age group </w:t>
      </w:r>
      <w:r w:rsidR="007C4741">
        <w:rPr>
          <w:rFonts w:asciiTheme="majorHAnsi" w:hAnsiTheme="majorHAnsi" w:cstheme="majorBidi"/>
        </w:rPr>
        <w:t xml:space="preserve">of </w:t>
      </w:r>
      <w:r w:rsidR="00484ECA" w:rsidRPr="00C40AC5">
        <w:rPr>
          <w:rFonts w:asciiTheme="majorHAnsi" w:hAnsiTheme="majorHAnsi" w:cstheme="majorBidi"/>
        </w:rPr>
        <w:t>36-50 had a rate of violence of 35% and up to 6% more in controlled villages</w:t>
      </w:r>
      <w:r w:rsidR="007C4741">
        <w:rPr>
          <w:rFonts w:asciiTheme="majorHAnsi" w:hAnsiTheme="majorHAnsi" w:cstheme="majorBidi"/>
        </w:rPr>
        <w:t>,</w:t>
      </w:r>
      <w:r w:rsidR="00484ECA" w:rsidRPr="00C40AC5">
        <w:rPr>
          <w:rFonts w:asciiTheme="majorHAnsi" w:hAnsiTheme="majorHAnsi" w:cstheme="majorBidi"/>
        </w:rPr>
        <w:t xml:space="preserve"> than in experimental villages</w:t>
      </w:r>
      <w:r w:rsidR="007C4741">
        <w:rPr>
          <w:rFonts w:asciiTheme="majorHAnsi" w:hAnsiTheme="majorHAnsi" w:cstheme="majorBidi"/>
        </w:rPr>
        <w:t>. A</w:t>
      </w:r>
      <w:r w:rsidR="00484ECA" w:rsidRPr="00C40AC5">
        <w:rPr>
          <w:rFonts w:asciiTheme="majorHAnsi" w:hAnsiTheme="majorHAnsi" w:cstheme="majorBidi"/>
        </w:rPr>
        <w:t xml:space="preserve"> relatively reduced domestic violence </w:t>
      </w:r>
      <w:r w:rsidR="007C4741">
        <w:rPr>
          <w:rFonts w:asciiTheme="majorHAnsi" w:hAnsiTheme="majorHAnsi" w:cstheme="majorBidi"/>
        </w:rPr>
        <w:t>percentage (</w:t>
      </w:r>
      <w:r w:rsidR="007C4741" w:rsidRPr="00E95C69">
        <w:rPr>
          <w:rFonts w:asciiTheme="majorHAnsi" w:hAnsiTheme="majorHAnsi" w:cstheme="majorBidi"/>
        </w:rPr>
        <w:t>28.8%</w:t>
      </w:r>
      <w:r w:rsidR="007C4741">
        <w:rPr>
          <w:rFonts w:asciiTheme="majorHAnsi" w:hAnsiTheme="majorHAnsi" w:cstheme="majorBidi"/>
        </w:rPr>
        <w:t xml:space="preserve">) was evident though </w:t>
      </w:r>
      <w:r w:rsidR="00484ECA" w:rsidRPr="00C40AC5">
        <w:rPr>
          <w:rFonts w:asciiTheme="majorHAnsi" w:hAnsiTheme="majorHAnsi" w:cstheme="majorBidi"/>
        </w:rPr>
        <w:t xml:space="preserve">in the age group </w:t>
      </w:r>
      <w:r w:rsidR="007C4741">
        <w:rPr>
          <w:rFonts w:asciiTheme="majorHAnsi" w:hAnsiTheme="majorHAnsi" w:cstheme="majorBidi"/>
        </w:rPr>
        <w:t xml:space="preserve">of </w:t>
      </w:r>
      <w:r w:rsidR="00484ECA" w:rsidRPr="00C40AC5">
        <w:rPr>
          <w:rFonts w:asciiTheme="majorHAnsi" w:hAnsiTheme="majorHAnsi" w:cstheme="majorBidi"/>
        </w:rPr>
        <w:t>16-25.</w:t>
      </w:r>
    </w:p>
    <w:tbl>
      <w:tblPr>
        <w:tblW w:w="5000" w:type="pct"/>
        <w:tblLook w:val="04A0" w:firstRow="1" w:lastRow="0" w:firstColumn="1" w:lastColumn="0" w:noHBand="0" w:noVBand="1"/>
      </w:tblPr>
      <w:tblGrid>
        <w:gridCol w:w="4787"/>
        <w:gridCol w:w="2015"/>
        <w:gridCol w:w="1266"/>
        <w:gridCol w:w="951"/>
      </w:tblGrid>
      <w:tr w:rsidR="004E288C" w:rsidRPr="00FB46EB" w:rsidTr="00C40AC5">
        <w:trPr>
          <w:trHeight w:val="50"/>
        </w:trPr>
        <w:tc>
          <w:tcPr>
            <w:tcW w:w="5000" w:type="pct"/>
            <w:gridSpan w:val="4"/>
            <w:tcBorders>
              <w:top w:val="single" w:sz="4" w:space="0" w:color="auto"/>
              <w:left w:val="single" w:sz="4" w:space="0" w:color="auto"/>
              <w:bottom w:val="nil"/>
              <w:right w:val="single" w:sz="4" w:space="0" w:color="auto"/>
            </w:tcBorders>
            <w:shd w:val="clear" w:color="auto" w:fill="auto"/>
            <w:noWrap/>
            <w:vAlign w:val="center"/>
            <w:hideMark/>
          </w:tcPr>
          <w:p w:rsidR="004E288C" w:rsidRPr="00C40AC5" w:rsidRDefault="009A4DAD" w:rsidP="00C40AC5">
            <w:pPr>
              <w:spacing w:before="0" w:after="0" w:line="276" w:lineRule="auto"/>
              <w:jc w:val="center"/>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Table</w:t>
            </w:r>
            <w:r w:rsidR="004E288C" w:rsidRPr="00C40AC5">
              <w:rPr>
                <w:rFonts w:asciiTheme="majorHAnsi" w:eastAsia="Times New Roman" w:hAnsiTheme="majorHAnsi" w:cstheme="majorBidi"/>
                <w:b/>
                <w:bCs/>
                <w:color w:val="000000"/>
              </w:rPr>
              <w:t xml:space="preserve"> (5-10)</w:t>
            </w:r>
          </w:p>
        </w:tc>
      </w:tr>
      <w:tr w:rsidR="004E288C" w:rsidRPr="00FB46EB" w:rsidTr="00C40AC5">
        <w:trPr>
          <w:trHeight w:val="70"/>
        </w:trPr>
        <w:tc>
          <w:tcPr>
            <w:tcW w:w="5000" w:type="pct"/>
            <w:gridSpan w:val="4"/>
            <w:tcBorders>
              <w:top w:val="nil"/>
              <w:left w:val="single" w:sz="4" w:space="0" w:color="auto"/>
              <w:bottom w:val="single" w:sz="12" w:space="0" w:color="5B9BD5"/>
              <w:right w:val="single" w:sz="4" w:space="0" w:color="auto"/>
            </w:tcBorders>
            <w:shd w:val="clear" w:color="auto" w:fill="auto"/>
            <w:noWrap/>
            <w:vAlign w:val="center"/>
            <w:hideMark/>
          </w:tcPr>
          <w:p w:rsidR="004E288C" w:rsidRPr="00C40AC5" w:rsidRDefault="00AF1528" w:rsidP="00C40AC5">
            <w:pPr>
              <w:spacing w:before="0" w:after="0" w:line="276" w:lineRule="auto"/>
              <w:jc w:val="center"/>
              <w:rPr>
                <w:rFonts w:asciiTheme="majorHAnsi" w:eastAsia="Times New Roman" w:hAnsiTheme="majorHAnsi" w:cstheme="majorBidi"/>
                <w:b/>
                <w:bCs/>
                <w:color w:val="000000"/>
                <w:rtl/>
              </w:rPr>
            </w:pPr>
            <w:r>
              <w:rPr>
                <w:rFonts w:asciiTheme="majorHAnsi" w:eastAsia="Times New Roman" w:hAnsiTheme="majorHAnsi" w:cstheme="majorBidi"/>
                <w:b/>
                <w:bCs/>
                <w:color w:val="000000"/>
              </w:rPr>
              <w:t>D</w:t>
            </w:r>
            <w:r w:rsidR="004E288C" w:rsidRPr="00C40AC5">
              <w:rPr>
                <w:rFonts w:asciiTheme="majorHAnsi" w:eastAsia="Times New Roman" w:hAnsiTheme="majorHAnsi" w:cstheme="majorBidi"/>
                <w:b/>
                <w:bCs/>
                <w:color w:val="000000"/>
              </w:rPr>
              <w:t xml:space="preserve">omestic violence </w:t>
            </w:r>
            <w:r>
              <w:rPr>
                <w:rFonts w:asciiTheme="majorHAnsi" w:eastAsia="Times New Roman" w:hAnsiTheme="majorHAnsi" w:cstheme="majorBidi"/>
                <w:b/>
                <w:bCs/>
                <w:color w:val="000000"/>
              </w:rPr>
              <w:t>frequency disaggregated by gender and age</w:t>
            </w:r>
          </w:p>
        </w:tc>
      </w:tr>
      <w:tr w:rsidR="004E288C" w:rsidRPr="00FB46EB" w:rsidTr="00C40AC5">
        <w:trPr>
          <w:trHeight w:val="336"/>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characteristics</w:t>
            </w:r>
          </w:p>
        </w:tc>
        <w:tc>
          <w:tcPr>
            <w:tcW w:w="1117"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Experimental</w:t>
            </w:r>
          </w:p>
        </w:tc>
        <w:tc>
          <w:tcPr>
            <w:tcW w:w="702"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Control</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tl/>
              </w:rPr>
            </w:pPr>
            <w:r w:rsidRPr="00C40AC5">
              <w:rPr>
                <w:rFonts w:asciiTheme="majorHAnsi" w:eastAsia="Times New Roman" w:hAnsiTheme="majorHAnsi" w:cstheme="majorBidi"/>
                <w:b/>
                <w:bCs/>
                <w:color w:val="000000"/>
              </w:rPr>
              <w:t>Total</w:t>
            </w:r>
          </w:p>
        </w:tc>
      </w:tr>
      <w:tr w:rsidR="004E288C" w:rsidRPr="00FB46EB" w:rsidTr="00C40AC5">
        <w:trPr>
          <w:trHeight w:val="50"/>
        </w:trPr>
        <w:tc>
          <w:tcPr>
            <w:tcW w:w="5000" w:type="pct"/>
            <w:gridSpan w:val="4"/>
            <w:tcBorders>
              <w:top w:val="single" w:sz="8" w:space="0" w:color="5B9BD5"/>
              <w:left w:val="single" w:sz="4" w:space="0" w:color="auto"/>
              <w:bottom w:val="single" w:sz="8" w:space="0" w:color="5B9BD5"/>
              <w:right w:val="single" w:sz="4" w:space="0" w:color="auto"/>
            </w:tcBorders>
            <w:shd w:val="clear" w:color="auto" w:fill="auto"/>
            <w:noWrap/>
            <w:vAlign w:val="center"/>
            <w:hideMark/>
          </w:tcPr>
          <w:p w:rsidR="004E288C" w:rsidRPr="00C40AC5" w:rsidRDefault="00F95EBA" w:rsidP="00C40AC5">
            <w:pPr>
              <w:spacing w:before="0" w:after="0" w:line="276" w:lineRule="auto"/>
              <w:jc w:val="both"/>
              <w:rPr>
                <w:rFonts w:asciiTheme="majorHAnsi" w:eastAsia="Times New Roman" w:hAnsiTheme="majorHAnsi" w:cstheme="majorBidi"/>
                <w:b/>
                <w:bCs/>
                <w:color w:val="000000"/>
                <w:rtl/>
              </w:rPr>
            </w:pPr>
            <w:r>
              <w:rPr>
                <w:rFonts w:asciiTheme="majorHAnsi" w:eastAsia="Times New Roman" w:hAnsiTheme="majorHAnsi" w:cstheme="majorBidi"/>
                <w:b/>
                <w:bCs/>
                <w:color w:val="000000"/>
              </w:rPr>
              <w:t>Gender</w:t>
            </w:r>
          </w:p>
        </w:tc>
      </w:tr>
      <w:tr w:rsidR="004E288C" w:rsidRPr="00FB46EB" w:rsidTr="00C40AC5">
        <w:trPr>
          <w:trHeight w:val="50"/>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Male</w:t>
            </w:r>
          </w:p>
        </w:tc>
        <w:tc>
          <w:tcPr>
            <w:tcW w:w="1117"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32.8</w:t>
            </w:r>
          </w:p>
        </w:tc>
        <w:tc>
          <w:tcPr>
            <w:tcW w:w="702"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36</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33.8</w:t>
            </w:r>
          </w:p>
        </w:tc>
      </w:tr>
      <w:tr w:rsidR="004E288C" w:rsidRPr="00FB46EB" w:rsidTr="00C40AC5">
        <w:trPr>
          <w:trHeight w:val="50"/>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Female</w:t>
            </w:r>
          </w:p>
        </w:tc>
        <w:tc>
          <w:tcPr>
            <w:tcW w:w="1117"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29.6</w:t>
            </w:r>
          </w:p>
        </w:tc>
        <w:tc>
          <w:tcPr>
            <w:tcW w:w="702"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35.6</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31.7</w:t>
            </w:r>
          </w:p>
        </w:tc>
      </w:tr>
      <w:tr w:rsidR="004E288C" w:rsidRPr="00FB46EB" w:rsidTr="00C40AC5">
        <w:trPr>
          <w:trHeight w:val="50"/>
        </w:trPr>
        <w:tc>
          <w:tcPr>
            <w:tcW w:w="5000" w:type="pct"/>
            <w:gridSpan w:val="4"/>
            <w:tcBorders>
              <w:top w:val="single" w:sz="8" w:space="0" w:color="5B9BD5"/>
              <w:left w:val="single" w:sz="4" w:space="0" w:color="auto"/>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b/>
                <w:bCs/>
                <w:color w:val="000000"/>
              </w:rPr>
            </w:pPr>
            <w:r w:rsidRPr="00C40AC5">
              <w:rPr>
                <w:rFonts w:asciiTheme="majorHAnsi" w:eastAsia="Times New Roman" w:hAnsiTheme="majorHAnsi" w:cstheme="majorBidi"/>
                <w:b/>
                <w:bCs/>
                <w:color w:val="000000"/>
              </w:rPr>
              <w:t>Age</w:t>
            </w:r>
          </w:p>
        </w:tc>
      </w:tr>
      <w:tr w:rsidR="004E288C" w:rsidRPr="00FB46EB" w:rsidTr="00C40AC5">
        <w:trPr>
          <w:trHeight w:val="50"/>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16.25</w:t>
            </w:r>
          </w:p>
        </w:tc>
        <w:tc>
          <w:tcPr>
            <w:tcW w:w="1117"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24.5</w:t>
            </w:r>
          </w:p>
        </w:tc>
        <w:tc>
          <w:tcPr>
            <w:tcW w:w="702"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36.7</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28.8</w:t>
            </w:r>
          </w:p>
        </w:tc>
      </w:tr>
      <w:tr w:rsidR="004E288C" w:rsidRPr="00FB46EB" w:rsidTr="00C40AC5">
        <w:trPr>
          <w:trHeight w:val="50"/>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26-35</w:t>
            </w:r>
          </w:p>
        </w:tc>
        <w:tc>
          <w:tcPr>
            <w:tcW w:w="1117" w:type="pct"/>
            <w:tcBorders>
              <w:top w:val="nil"/>
              <w:left w:val="nil"/>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33.5</w:t>
            </w:r>
          </w:p>
        </w:tc>
        <w:tc>
          <w:tcPr>
            <w:tcW w:w="702" w:type="pct"/>
            <w:tcBorders>
              <w:top w:val="nil"/>
              <w:left w:val="single" w:sz="8" w:space="0" w:color="5B9BD5"/>
              <w:bottom w:val="single" w:sz="8" w:space="0" w:color="5B9BD5"/>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32.1</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32.9</w:t>
            </w:r>
          </w:p>
        </w:tc>
      </w:tr>
      <w:tr w:rsidR="004E288C" w:rsidRPr="00FB46EB" w:rsidTr="00C40AC5">
        <w:trPr>
          <w:trHeight w:val="50"/>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36-50</w:t>
            </w:r>
          </w:p>
        </w:tc>
        <w:tc>
          <w:tcPr>
            <w:tcW w:w="1117" w:type="pct"/>
            <w:tcBorders>
              <w:top w:val="nil"/>
              <w:left w:val="nil"/>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33.1</w:t>
            </w:r>
          </w:p>
        </w:tc>
        <w:tc>
          <w:tcPr>
            <w:tcW w:w="702" w:type="pct"/>
            <w:tcBorders>
              <w:top w:val="nil"/>
              <w:left w:val="single" w:sz="8" w:space="0" w:color="5B9BD5"/>
              <w:bottom w:val="single" w:sz="8" w:space="0" w:color="5B9BD5"/>
              <w:right w:val="nil"/>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38.9</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34.9</w:t>
            </w:r>
          </w:p>
        </w:tc>
      </w:tr>
      <w:tr w:rsidR="004E288C" w:rsidRPr="00FB46EB" w:rsidTr="00C40AC5">
        <w:trPr>
          <w:trHeight w:val="50"/>
        </w:trPr>
        <w:tc>
          <w:tcPr>
            <w:tcW w:w="2654" w:type="pct"/>
            <w:tcBorders>
              <w:top w:val="nil"/>
              <w:left w:val="single" w:sz="4" w:space="0" w:color="auto"/>
              <w:bottom w:val="single" w:sz="4" w:space="0" w:color="auto"/>
              <w:right w:val="single" w:sz="8" w:space="0" w:color="5B9BD5"/>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Total</w:t>
            </w:r>
            <w:r w:rsidR="00E508F1" w:rsidRPr="00C40AC5">
              <w:rPr>
                <w:rFonts w:asciiTheme="majorHAnsi" w:eastAsia="Times New Roman" w:hAnsiTheme="majorHAnsi" w:cstheme="majorBidi"/>
                <w:color w:val="000000"/>
              </w:rPr>
              <w:t>%</w:t>
            </w:r>
          </w:p>
        </w:tc>
        <w:tc>
          <w:tcPr>
            <w:tcW w:w="1117" w:type="pct"/>
            <w:tcBorders>
              <w:top w:val="nil"/>
              <w:left w:val="nil"/>
              <w:bottom w:val="single" w:sz="4" w:space="0" w:color="auto"/>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tl/>
              </w:rPr>
            </w:pPr>
            <w:r w:rsidRPr="00C40AC5">
              <w:rPr>
                <w:rFonts w:asciiTheme="majorHAnsi" w:eastAsia="Times New Roman" w:hAnsiTheme="majorHAnsi" w:cstheme="majorBidi"/>
                <w:color w:val="000000"/>
              </w:rPr>
              <w:t>30.4</w:t>
            </w:r>
          </w:p>
        </w:tc>
        <w:tc>
          <w:tcPr>
            <w:tcW w:w="702" w:type="pct"/>
            <w:tcBorders>
              <w:top w:val="nil"/>
              <w:left w:val="single" w:sz="8" w:space="0" w:color="5B9BD5"/>
              <w:bottom w:val="single" w:sz="4" w:space="0" w:color="auto"/>
              <w:right w:val="nil"/>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35.6</w:t>
            </w:r>
          </w:p>
        </w:tc>
        <w:tc>
          <w:tcPr>
            <w:tcW w:w="527" w:type="pct"/>
            <w:tcBorders>
              <w:top w:val="nil"/>
              <w:left w:val="single" w:sz="8" w:space="0" w:color="5B9BD5"/>
              <w:bottom w:val="single" w:sz="4" w:space="0" w:color="auto"/>
              <w:right w:val="single" w:sz="4" w:space="0" w:color="auto"/>
            </w:tcBorders>
            <w:shd w:val="clear" w:color="000000" w:fill="D6E6F4"/>
            <w:noWrap/>
            <w:vAlign w:val="center"/>
            <w:hideMark/>
          </w:tcPr>
          <w:p w:rsidR="004E288C" w:rsidRPr="00C40AC5" w:rsidRDefault="004E288C" w:rsidP="00C40AC5">
            <w:pPr>
              <w:spacing w:before="0" w:after="0" w:line="276" w:lineRule="auto"/>
              <w:jc w:val="both"/>
              <w:rPr>
                <w:rFonts w:asciiTheme="majorHAnsi" w:eastAsia="Times New Roman" w:hAnsiTheme="majorHAnsi" w:cstheme="majorBidi"/>
                <w:color w:val="000000"/>
              </w:rPr>
            </w:pPr>
            <w:r w:rsidRPr="00C40AC5">
              <w:rPr>
                <w:rFonts w:asciiTheme="majorHAnsi" w:eastAsia="Times New Roman" w:hAnsiTheme="majorHAnsi" w:cstheme="majorBidi"/>
                <w:color w:val="000000"/>
              </w:rPr>
              <w:t>32.2</w:t>
            </w:r>
          </w:p>
        </w:tc>
      </w:tr>
    </w:tbl>
    <w:p w:rsidR="000E2357" w:rsidRPr="00C40AC5" w:rsidRDefault="000E2357" w:rsidP="00C40AC5">
      <w:pPr>
        <w:pStyle w:val="Heading2"/>
        <w:bidi w:val="0"/>
        <w:spacing w:before="0" w:after="240" w:line="276" w:lineRule="auto"/>
        <w:ind w:left="720"/>
        <w:jc w:val="both"/>
        <w:rPr>
          <w:rFonts w:asciiTheme="minorBidi" w:hAnsiTheme="minorBidi" w:cstheme="minorBidi"/>
          <w:i w:val="0"/>
          <w:iCs/>
          <w:color w:val="0070C0"/>
          <w:sz w:val="16"/>
          <w:szCs w:val="16"/>
        </w:rPr>
      </w:pPr>
      <w:bookmarkStart w:id="786" w:name="_Toc419712912"/>
    </w:p>
    <w:p w:rsidR="00484ECA" w:rsidRPr="00C40AC5" w:rsidRDefault="004E288C"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87" w:name="_Toc423127795"/>
      <w:r w:rsidRPr="00C40AC5">
        <w:rPr>
          <w:rFonts w:asciiTheme="minorBidi" w:hAnsiTheme="minorBidi" w:cstheme="minorBidi"/>
          <w:i w:val="0"/>
          <w:iCs/>
          <w:color w:val="0070C0"/>
          <w:sz w:val="24"/>
          <w:szCs w:val="24"/>
        </w:rPr>
        <w:t>R</w:t>
      </w:r>
      <w:r w:rsidR="00484ECA" w:rsidRPr="00C40AC5">
        <w:rPr>
          <w:rFonts w:asciiTheme="minorBidi" w:hAnsiTheme="minorBidi" w:cstheme="minorBidi"/>
          <w:i w:val="0"/>
          <w:iCs/>
          <w:color w:val="0070C0"/>
          <w:sz w:val="24"/>
          <w:szCs w:val="24"/>
        </w:rPr>
        <w:t xml:space="preserve">easons </w:t>
      </w:r>
      <w:r w:rsidR="00323C54">
        <w:rPr>
          <w:rFonts w:asciiTheme="minorBidi" w:hAnsiTheme="minorBidi" w:cstheme="minorBidi"/>
          <w:i w:val="0"/>
          <w:iCs/>
          <w:color w:val="0070C0"/>
          <w:sz w:val="24"/>
          <w:szCs w:val="24"/>
        </w:rPr>
        <w:t>behind</w:t>
      </w:r>
      <w:r w:rsidR="00323C54" w:rsidRPr="00C40AC5">
        <w:rPr>
          <w:rFonts w:asciiTheme="minorBidi" w:hAnsiTheme="minorBidi" w:cstheme="minorBidi"/>
          <w:i w:val="0"/>
          <w:iCs/>
          <w:color w:val="0070C0"/>
          <w:sz w:val="24"/>
          <w:szCs w:val="24"/>
        </w:rPr>
        <w:t xml:space="preserve"> </w:t>
      </w:r>
      <w:r w:rsidR="00323C54">
        <w:rPr>
          <w:rFonts w:asciiTheme="minorBidi" w:hAnsiTheme="minorBidi" w:cstheme="minorBidi"/>
          <w:i w:val="0"/>
          <w:iCs/>
          <w:color w:val="0070C0"/>
          <w:sz w:val="24"/>
          <w:szCs w:val="24"/>
        </w:rPr>
        <w:t>D</w:t>
      </w:r>
      <w:r w:rsidR="00323C54" w:rsidRPr="00C40AC5">
        <w:rPr>
          <w:rFonts w:asciiTheme="minorBidi" w:hAnsiTheme="minorBidi" w:cstheme="minorBidi"/>
          <w:i w:val="0"/>
          <w:iCs/>
          <w:color w:val="0070C0"/>
          <w:sz w:val="24"/>
          <w:szCs w:val="24"/>
        </w:rPr>
        <w:t xml:space="preserve">omestic </w:t>
      </w:r>
      <w:bookmarkEnd w:id="786"/>
      <w:r w:rsidR="00323C54">
        <w:rPr>
          <w:rFonts w:asciiTheme="minorBidi" w:hAnsiTheme="minorBidi" w:cstheme="minorBidi"/>
          <w:i w:val="0"/>
          <w:iCs/>
          <w:color w:val="0070C0"/>
          <w:sz w:val="24"/>
          <w:szCs w:val="24"/>
        </w:rPr>
        <w:t>V</w:t>
      </w:r>
      <w:r w:rsidR="00323C54" w:rsidRPr="00C40AC5">
        <w:rPr>
          <w:rFonts w:asciiTheme="minorBidi" w:hAnsiTheme="minorBidi" w:cstheme="minorBidi"/>
          <w:i w:val="0"/>
          <w:iCs/>
          <w:color w:val="0070C0"/>
          <w:sz w:val="24"/>
          <w:szCs w:val="24"/>
        </w:rPr>
        <w:t>iolence</w:t>
      </w:r>
      <w:bookmarkEnd w:id="787"/>
    </w:p>
    <w:p w:rsidR="00484ECA" w:rsidRPr="00C40AC5" w:rsidRDefault="00484ECA"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Financial problems recorded a significant increase in the causes of domestic violence</w:t>
      </w:r>
    </w:p>
    <w:p w:rsidR="004E288C" w:rsidRDefault="00484ECA" w:rsidP="00C40AC5">
      <w:pPr>
        <w:spacing w:before="0" w:after="240" w:line="276" w:lineRule="auto"/>
        <w:jc w:val="both"/>
        <w:rPr>
          <w:rFonts w:asciiTheme="majorHAnsi" w:hAnsiTheme="majorHAnsi" w:cstheme="majorBidi"/>
        </w:rPr>
      </w:pPr>
      <w:r w:rsidRPr="00C40AC5">
        <w:rPr>
          <w:rFonts w:asciiTheme="majorHAnsi" w:hAnsiTheme="majorHAnsi" w:cstheme="majorBidi"/>
        </w:rPr>
        <w:t xml:space="preserve">The causes of domestic violence are similar to a large extent between experimental </w:t>
      </w:r>
      <w:r w:rsidR="0046652D">
        <w:rPr>
          <w:rFonts w:asciiTheme="majorHAnsi" w:hAnsiTheme="majorHAnsi" w:cstheme="majorBidi"/>
        </w:rPr>
        <w:t xml:space="preserve">and control </w:t>
      </w:r>
      <w:r w:rsidRPr="00C40AC5">
        <w:rPr>
          <w:rFonts w:asciiTheme="majorHAnsi" w:hAnsiTheme="majorHAnsi" w:cstheme="majorBidi"/>
        </w:rPr>
        <w:t>villages as highlight</w:t>
      </w:r>
      <w:r w:rsidR="0046652D">
        <w:rPr>
          <w:rFonts w:asciiTheme="majorHAnsi" w:hAnsiTheme="majorHAnsi" w:cstheme="majorBidi"/>
        </w:rPr>
        <w:t>ed</w:t>
      </w:r>
      <w:r w:rsidRPr="00C40AC5">
        <w:rPr>
          <w:rFonts w:asciiTheme="majorHAnsi" w:hAnsiTheme="majorHAnsi" w:cstheme="majorBidi"/>
        </w:rPr>
        <w:t xml:space="preserve"> </w:t>
      </w:r>
      <w:r w:rsidR="0046652D">
        <w:rPr>
          <w:rFonts w:asciiTheme="majorHAnsi" w:hAnsiTheme="majorHAnsi" w:cstheme="majorBidi"/>
        </w:rPr>
        <w:t xml:space="preserve">in </w:t>
      </w:r>
      <w:r w:rsidRPr="00C40AC5">
        <w:rPr>
          <w:rFonts w:asciiTheme="majorHAnsi" w:hAnsiTheme="majorHAnsi" w:cstheme="majorBidi"/>
        </w:rPr>
        <w:t>figure (5-1</w:t>
      </w:r>
      <w:r w:rsidR="009A4DAD" w:rsidRPr="00C40AC5">
        <w:rPr>
          <w:rFonts w:asciiTheme="majorHAnsi" w:hAnsiTheme="majorHAnsi" w:cstheme="majorBidi"/>
        </w:rPr>
        <w:t>1</w:t>
      </w:r>
      <w:r w:rsidRPr="00C40AC5">
        <w:rPr>
          <w:rFonts w:asciiTheme="majorHAnsi" w:hAnsiTheme="majorHAnsi" w:cstheme="majorBidi"/>
        </w:rPr>
        <w:t>)</w:t>
      </w:r>
      <w:r w:rsidR="0046652D">
        <w:rPr>
          <w:rFonts w:asciiTheme="majorHAnsi" w:hAnsiTheme="majorHAnsi" w:cstheme="majorBidi"/>
        </w:rPr>
        <w:t xml:space="preserve"> where</w:t>
      </w:r>
      <w:r w:rsidRPr="00C40AC5">
        <w:rPr>
          <w:rFonts w:asciiTheme="majorHAnsi" w:hAnsiTheme="majorHAnsi" w:cstheme="majorBidi"/>
        </w:rPr>
        <w:t xml:space="preserve"> physical problems are most frequent</w:t>
      </w:r>
      <w:r w:rsidR="0046652D">
        <w:rPr>
          <w:rFonts w:asciiTheme="majorHAnsi" w:hAnsiTheme="majorHAnsi" w:cstheme="majorBidi"/>
        </w:rPr>
        <w:t>ly</w:t>
      </w:r>
      <w:r w:rsidRPr="00C40AC5">
        <w:rPr>
          <w:rFonts w:asciiTheme="majorHAnsi" w:hAnsiTheme="majorHAnsi" w:cstheme="majorBidi"/>
        </w:rPr>
        <w:t xml:space="preserve"> lead</w:t>
      </w:r>
      <w:r w:rsidR="0046652D">
        <w:rPr>
          <w:rFonts w:asciiTheme="majorHAnsi" w:hAnsiTheme="majorHAnsi" w:cstheme="majorBidi"/>
        </w:rPr>
        <w:t>ing</w:t>
      </w:r>
      <w:r w:rsidRPr="00C40AC5">
        <w:rPr>
          <w:rFonts w:asciiTheme="majorHAnsi" w:hAnsiTheme="majorHAnsi" w:cstheme="majorBidi"/>
        </w:rPr>
        <w:t xml:space="preserve"> to family disputes by more than 50% </w:t>
      </w:r>
      <w:r w:rsidR="0046652D">
        <w:rPr>
          <w:rFonts w:asciiTheme="majorHAnsi" w:hAnsiTheme="majorHAnsi" w:cstheme="majorBidi"/>
        </w:rPr>
        <w:t xml:space="preserve">for </w:t>
      </w:r>
      <w:r w:rsidRPr="00C40AC5">
        <w:rPr>
          <w:rFonts w:asciiTheme="majorHAnsi" w:hAnsiTheme="majorHAnsi" w:cstheme="majorBidi"/>
        </w:rPr>
        <w:t xml:space="preserve">both groups. </w:t>
      </w:r>
      <w:r w:rsidR="00F01F1B">
        <w:rPr>
          <w:rFonts w:asciiTheme="majorHAnsi" w:hAnsiTheme="majorHAnsi" w:cstheme="majorBidi"/>
        </w:rPr>
        <w:t>A f</w:t>
      </w:r>
      <w:r w:rsidRPr="00C40AC5">
        <w:rPr>
          <w:rFonts w:asciiTheme="majorHAnsi" w:hAnsiTheme="majorHAnsi" w:cstheme="majorBidi"/>
        </w:rPr>
        <w:t xml:space="preserve">ifth of </w:t>
      </w:r>
      <w:r w:rsidR="00F01F1B">
        <w:rPr>
          <w:rFonts w:asciiTheme="majorHAnsi" w:hAnsiTheme="majorHAnsi" w:cstheme="majorBidi"/>
        </w:rPr>
        <w:t xml:space="preserve">respondents </w:t>
      </w:r>
      <w:r w:rsidRPr="00C40AC5">
        <w:rPr>
          <w:rFonts w:asciiTheme="majorHAnsi" w:hAnsiTheme="majorHAnsi" w:cstheme="majorBidi"/>
        </w:rPr>
        <w:t>reported family problems and domestic violence</w:t>
      </w:r>
      <w:r w:rsidR="00F01F1B">
        <w:rPr>
          <w:rFonts w:asciiTheme="majorHAnsi" w:hAnsiTheme="majorHAnsi" w:cstheme="majorBidi"/>
        </w:rPr>
        <w:t xml:space="preserve"> prevalence and</w:t>
      </w:r>
      <w:r w:rsidRPr="00C40AC5">
        <w:rPr>
          <w:rFonts w:asciiTheme="majorHAnsi" w:hAnsiTheme="majorHAnsi" w:cstheme="majorBidi"/>
        </w:rPr>
        <w:t xml:space="preserve"> attributed this violence to marital </w:t>
      </w:r>
      <w:r w:rsidR="00F01F1B">
        <w:rPr>
          <w:rFonts w:asciiTheme="majorHAnsi" w:hAnsiTheme="majorHAnsi" w:cstheme="majorBidi"/>
        </w:rPr>
        <w:t xml:space="preserve">conflicting </w:t>
      </w:r>
      <w:r w:rsidRPr="00C40AC5">
        <w:rPr>
          <w:rFonts w:asciiTheme="majorHAnsi" w:hAnsiTheme="majorHAnsi" w:cstheme="majorBidi"/>
        </w:rPr>
        <w:t>relation</w:t>
      </w:r>
      <w:r w:rsidR="00F01F1B">
        <w:rPr>
          <w:rFonts w:asciiTheme="majorHAnsi" w:hAnsiTheme="majorHAnsi" w:cstheme="majorBidi"/>
        </w:rPr>
        <w:t>ships</w:t>
      </w:r>
      <w:r w:rsidRPr="00C40AC5">
        <w:rPr>
          <w:rFonts w:asciiTheme="majorHAnsi" w:hAnsiTheme="majorHAnsi" w:cstheme="majorBidi"/>
        </w:rPr>
        <w:t xml:space="preserve">, which could explain the compatibility issues because of the FGM and the neglected reproductive health problems in the countryside, </w:t>
      </w:r>
      <w:r w:rsidR="00F01F1B">
        <w:rPr>
          <w:rFonts w:asciiTheme="majorHAnsi" w:hAnsiTheme="majorHAnsi" w:cstheme="majorBidi"/>
        </w:rPr>
        <w:t xml:space="preserve">in both </w:t>
      </w:r>
      <w:r w:rsidRPr="00C40AC5">
        <w:rPr>
          <w:rFonts w:asciiTheme="majorHAnsi" w:hAnsiTheme="majorHAnsi" w:cstheme="majorBidi"/>
        </w:rPr>
        <w:t xml:space="preserve">urban </w:t>
      </w:r>
      <w:r w:rsidR="00F01F1B">
        <w:rPr>
          <w:rFonts w:asciiTheme="majorHAnsi" w:hAnsiTheme="majorHAnsi" w:cstheme="majorBidi"/>
        </w:rPr>
        <w:t xml:space="preserve">and </w:t>
      </w:r>
      <w:r w:rsidRPr="00C40AC5">
        <w:rPr>
          <w:rFonts w:asciiTheme="majorHAnsi" w:hAnsiTheme="majorHAnsi" w:cstheme="majorBidi"/>
        </w:rPr>
        <w:t xml:space="preserve">rural areas. Program intervention in family affairs reported 16.2%, and domestic violence, nervousness and smoking were among the problems that caused family disputes by 7.2%. Differences </w:t>
      </w:r>
      <w:r w:rsidR="006E6DAD">
        <w:rPr>
          <w:rFonts w:asciiTheme="majorHAnsi" w:hAnsiTheme="majorHAnsi" w:cstheme="majorBidi"/>
        </w:rPr>
        <w:t>in</w:t>
      </w:r>
      <w:r w:rsidR="006E6DAD" w:rsidRPr="00C40AC5">
        <w:rPr>
          <w:rFonts w:asciiTheme="majorHAnsi" w:hAnsiTheme="majorHAnsi" w:cstheme="majorBidi"/>
        </w:rPr>
        <w:t xml:space="preserve"> </w:t>
      </w:r>
      <w:r w:rsidRPr="00C40AC5">
        <w:rPr>
          <w:rFonts w:asciiTheme="majorHAnsi" w:hAnsiTheme="majorHAnsi" w:cstheme="majorBidi"/>
        </w:rPr>
        <w:t>opinion</w:t>
      </w:r>
      <w:r w:rsidR="006E6DAD">
        <w:rPr>
          <w:rFonts w:asciiTheme="majorHAnsi" w:hAnsiTheme="majorHAnsi" w:cstheme="majorBidi"/>
        </w:rPr>
        <w:t>s</w:t>
      </w:r>
      <w:r w:rsidRPr="00C40AC5">
        <w:rPr>
          <w:rFonts w:asciiTheme="majorHAnsi" w:hAnsiTheme="majorHAnsi" w:cstheme="majorBidi"/>
        </w:rPr>
        <w:t xml:space="preserve"> </w:t>
      </w:r>
      <w:r w:rsidR="006E6DAD">
        <w:rPr>
          <w:rFonts w:asciiTheme="majorHAnsi" w:hAnsiTheme="majorHAnsi" w:cstheme="majorBidi"/>
        </w:rPr>
        <w:t xml:space="preserve">formed </w:t>
      </w:r>
      <w:r w:rsidRPr="00C40AC5">
        <w:rPr>
          <w:rFonts w:asciiTheme="majorHAnsi" w:hAnsiTheme="majorHAnsi" w:cstheme="majorBidi"/>
        </w:rPr>
        <w:t>2.7%</w:t>
      </w:r>
      <w:r w:rsidR="006E6DAD">
        <w:rPr>
          <w:rFonts w:asciiTheme="majorHAnsi" w:hAnsiTheme="majorHAnsi" w:cstheme="majorBidi"/>
        </w:rPr>
        <w:t xml:space="preserve">, </w:t>
      </w:r>
      <w:r w:rsidRPr="00C40AC5">
        <w:rPr>
          <w:rFonts w:asciiTheme="majorHAnsi" w:hAnsiTheme="majorHAnsi" w:cstheme="majorBidi"/>
        </w:rPr>
        <w:t xml:space="preserve">while </w:t>
      </w:r>
      <w:r w:rsidR="006E6DAD" w:rsidRPr="00FB46EB">
        <w:rPr>
          <w:rFonts w:asciiTheme="majorHAnsi" w:hAnsiTheme="majorHAnsi" w:cstheme="majorBidi"/>
        </w:rPr>
        <w:t>problem</w:t>
      </w:r>
      <w:r w:rsidR="006E6DAD">
        <w:rPr>
          <w:rFonts w:asciiTheme="majorHAnsi" w:hAnsiTheme="majorHAnsi" w:cstheme="majorBidi"/>
        </w:rPr>
        <w:t>s</w:t>
      </w:r>
      <w:r w:rsidR="006E6DAD" w:rsidRPr="00FB46EB">
        <w:rPr>
          <w:rFonts w:asciiTheme="majorHAnsi" w:hAnsiTheme="majorHAnsi" w:cstheme="majorBidi"/>
        </w:rPr>
        <w:t xml:space="preserve"> of raising children </w:t>
      </w:r>
      <w:r w:rsidR="006E6DAD">
        <w:rPr>
          <w:rFonts w:asciiTheme="majorHAnsi" w:hAnsiTheme="majorHAnsi" w:cstheme="majorBidi"/>
        </w:rPr>
        <w:t>formed only</w:t>
      </w:r>
      <w:r w:rsidRPr="00C40AC5">
        <w:rPr>
          <w:rFonts w:asciiTheme="majorHAnsi" w:hAnsiTheme="majorHAnsi" w:cstheme="majorBidi"/>
        </w:rPr>
        <w:t xml:space="preserve"> 3%. The same pattern applies to </w:t>
      </w:r>
      <w:r w:rsidR="006E6DAD">
        <w:rPr>
          <w:rFonts w:asciiTheme="majorHAnsi" w:hAnsiTheme="majorHAnsi" w:cstheme="majorBidi"/>
        </w:rPr>
        <w:t>both</w:t>
      </w:r>
      <w:r w:rsidR="006E6DAD" w:rsidRPr="00C40AC5">
        <w:rPr>
          <w:rFonts w:asciiTheme="majorHAnsi" w:hAnsiTheme="majorHAnsi" w:cstheme="majorBidi"/>
        </w:rPr>
        <w:t xml:space="preserve"> </w:t>
      </w:r>
      <w:r w:rsidRPr="00C40AC5">
        <w:rPr>
          <w:rFonts w:asciiTheme="majorHAnsi" w:hAnsiTheme="majorHAnsi" w:cstheme="majorBidi"/>
        </w:rPr>
        <w:t>control and experimental group</w:t>
      </w:r>
      <w:r w:rsidR="006E6DAD">
        <w:rPr>
          <w:rFonts w:asciiTheme="majorHAnsi" w:hAnsiTheme="majorHAnsi" w:cstheme="majorBidi"/>
        </w:rPr>
        <w:t>s</w:t>
      </w:r>
      <w:r w:rsidRPr="00C40AC5">
        <w:rPr>
          <w:rFonts w:asciiTheme="majorHAnsi" w:hAnsiTheme="majorHAnsi" w:cstheme="majorBidi"/>
        </w:rPr>
        <w:t>.</w:t>
      </w:r>
    </w:p>
    <w:tbl>
      <w:tblPr>
        <w:tblW w:w="5000" w:type="pct"/>
        <w:tblLook w:val="04A0" w:firstRow="1" w:lastRow="0" w:firstColumn="1" w:lastColumn="0" w:noHBand="0" w:noVBand="1"/>
      </w:tblPr>
      <w:tblGrid>
        <w:gridCol w:w="4787"/>
        <w:gridCol w:w="2015"/>
        <w:gridCol w:w="1266"/>
        <w:gridCol w:w="951"/>
      </w:tblGrid>
      <w:tr w:rsidR="001175C1" w:rsidRPr="00FB46EB" w:rsidTr="00B9213D">
        <w:trPr>
          <w:trHeight w:val="312"/>
        </w:trPr>
        <w:tc>
          <w:tcPr>
            <w:tcW w:w="5000" w:type="pct"/>
            <w:gridSpan w:val="4"/>
            <w:tcBorders>
              <w:top w:val="single" w:sz="4" w:space="0" w:color="auto"/>
              <w:left w:val="single" w:sz="4" w:space="0" w:color="auto"/>
              <w:bottom w:val="nil"/>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(5-11)</w:t>
            </w:r>
          </w:p>
        </w:tc>
      </w:tr>
      <w:tr w:rsidR="001175C1" w:rsidRPr="00FB46EB" w:rsidTr="00B9213D">
        <w:trPr>
          <w:trHeight w:val="324"/>
        </w:trPr>
        <w:tc>
          <w:tcPr>
            <w:tcW w:w="5000" w:type="pct"/>
            <w:gridSpan w:val="4"/>
            <w:tcBorders>
              <w:top w:val="nil"/>
              <w:left w:val="single" w:sz="4" w:space="0" w:color="auto"/>
              <w:bottom w:val="single" w:sz="12"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center"/>
              <w:rPr>
                <w:rFonts w:asciiTheme="majorHAnsi" w:eastAsia="Times New Roman" w:hAnsiTheme="majorHAnsi" w:cstheme="majorBidi"/>
                <w:b/>
                <w:bCs/>
                <w:color w:val="000000"/>
                <w:rtl/>
              </w:rPr>
            </w:pPr>
            <w:r>
              <w:rPr>
                <w:rFonts w:asciiTheme="majorHAnsi" w:eastAsia="Times New Roman" w:hAnsiTheme="majorHAnsi" w:cstheme="majorBidi"/>
                <w:b/>
                <w:bCs/>
                <w:color w:val="000000"/>
              </w:rPr>
              <w:t>Reasons behind domestic violence disaggregated by topic</w:t>
            </w:r>
          </w:p>
        </w:tc>
      </w:tr>
      <w:tr w:rsidR="001175C1" w:rsidRPr="00FB46EB" w:rsidTr="00B9213D">
        <w:trPr>
          <w:trHeight w:val="336"/>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lastRenderedPageBreak/>
              <w:t>Problem</w:t>
            </w:r>
          </w:p>
        </w:tc>
        <w:tc>
          <w:tcPr>
            <w:tcW w:w="1117"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Experimental</w:t>
            </w:r>
          </w:p>
        </w:tc>
        <w:tc>
          <w:tcPr>
            <w:tcW w:w="702"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Control</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Total</w:t>
            </w:r>
          </w:p>
        </w:tc>
      </w:tr>
      <w:tr w:rsidR="001175C1" w:rsidRPr="00FB46EB" w:rsidTr="00B9213D">
        <w:trPr>
          <w:trHeight w:val="324"/>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Financial Problems</w:t>
            </w:r>
          </w:p>
        </w:tc>
        <w:tc>
          <w:tcPr>
            <w:tcW w:w="1117"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51.4</w:t>
            </w:r>
          </w:p>
        </w:tc>
        <w:tc>
          <w:tcPr>
            <w:tcW w:w="702"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51.7</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50.8</w:t>
            </w:r>
          </w:p>
        </w:tc>
      </w:tr>
      <w:tr w:rsidR="001175C1" w:rsidRPr="00FB46EB" w:rsidTr="00B9213D">
        <w:trPr>
          <w:trHeight w:val="324"/>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Problems in marital relationship/health problems</w:t>
            </w:r>
          </w:p>
        </w:tc>
        <w:tc>
          <w:tcPr>
            <w:tcW w:w="1117"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19.3</w:t>
            </w:r>
          </w:p>
        </w:tc>
        <w:tc>
          <w:tcPr>
            <w:tcW w:w="702"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18.6</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20.5</w:t>
            </w:r>
          </w:p>
        </w:tc>
      </w:tr>
      <w:tr w:rsidR="001175C1" w:rsidRPr="00FB46EB" w:rsidTr="00B9213D">
        <w:trPr>
          <w:trHeight w:val="324"/>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Intervention of parents in law or relatives</w:t>
            </w:r>
          </w:p>
        </w:tc>
        <w:tc>
          <w:tcPr>
            <w:tcW w:w="1117"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14.3</w:t>
            </w:r>
          </w:p>
        </w:tc>
        <w:tc>
          <w:tcPr>
            <w:tcW w:w="702"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13.3</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16.2</w:t>
            </w:r>
          </w:p>
        </w:tc>
      </w:tr>
      <w:tr w:rsidR="001175C1" w:rsidRPr="00FB46EB" w:rsidTr="00B9213D">
        <w:trPr>
          <w:trHeight w:val="324"/>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Domestic violence/nervousness/smoking</w:t>
            </w:r>
          </w:p>
        </w:tc>
        <w:tc>
          <w:tcPr>
            <w:tcW w:w="1117"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8.7</w:t>
            </w:r>
          </w:p>
        </w:tc>
        <w:tc>
          <w:tcPr>
            <w:tcW w:w="702"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9.4</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7.2</w:t>
            </w:r>
          </w:p>
        </w:tc>
      </w:tr>
      <w:tr w:rsidR="001175C1" w:rsidRPr="00FB46EB" w:rsidTr="00B9213D">
        <w:trPr>
          <w:trHeight w:val="324"/>
        </w:trPr>
        <w:tc>
          <w:tcPr>
            <w:tcW w:w="2654" w:type="pct"/>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Difference of opinion</w:t>
            </w:r>
          </w:p>
        </w:tc>
        <w:tc>
          <w:tcPr>
            <w:tcW w:w="1117" w:type="pct"/>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3.1</w:t>
            </w:r>
          </w:p>
        </w:tc>
        <w:tc>
          <w:tcPr>
            <w:tcW w:w="702" w:type="pct"/>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3.3</w:t>
            </w:r>
          </w:p>
        </w:tc>
        <w:tc>
          <w:tcPr>
            <w:tcW w:w="527" w:type="pct"/>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2.7</w:t>
            </w:r>
          </w:p>
        </w:tc>
      </w:tr>
      <w:tr w:rsidR="001175C1" w:rsidRPr="00FB46EB" w:rsidTr="00B9213D">
        <w:trPr>
          <w:trHeight w:val="324"/>
        </w:trPr>
        <w:tc>
          <w:tcPr>
            <w:tcW w:w="2654" w:type="pct"/>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Raising children</w:t>
            </w:r>
          </w:p>
        </w:tc>
        <w:tc>
          <w:tcPr>
            <w:tcW w:w="1117" w:type="pct"/>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3.3</w:t>
            </w:r>
          </w:p>
        </w:tc>
        <w:tc>
          <w:tcPr>
            <w:tcW w:w="702" w:type="pct"/>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3.7</w:t>
            </w:r>
          </w:p>
        </w:tc>
        <w:tc>
          <w:tcPr>
            <w:tcW w:w="527" w:type="pct"/>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2.5</w:t>
            </w:r>
          </w:p>
        </w:tc>
      </w:tr>
      <w:tr w:rsidR="001175C1" w:rsidRPr="00FB46EB" w:rsidTr="00B9213D">
        <w:trPr>
          <w:trHeight w:val="324"/>
        </w:trPr>
        <w:tc>
          <w:tcPr>
            <w:tcW w:w="2654" w:type="pct"/>
            <w:tcBorders>
              <w:top w:val="nil"/>
              <w:left w:val="single" w:sz="4" w:space="0" w:color="auto"/>
              <w:bottom w:val="single" w:sz="4" w:space="0" w:color="auto"/>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Total</w:t>
            </w:r>
          </w:p>
        </w:tc>
        <w:tc>
          <w:tcPr>
            <w:tcW w:w="1117" w:type="pct"/>
            <w:tcBorders>
              <w:top w:val="nil"/>
              <w:left w:val="nil"/>
              <w:bottom w:val="single" w:sz="4" w:space="0" w:color="auto"/>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702" w:type="pct"/>
            <w:tcBorders>
              <w:top w:val="nil"/>
              <w:left w:val="single" w:sz="8" w:space="0" w:color="5B9BD5"/>
              <w:bottom w:val="single" w:sz="4" w:space="0" w:color="auto"/>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527" w:type="pct"/>
            <w:tcBorders>
              <w:top w:val="nil"/>
              <w:left w:val="single" w:sz="8" w:space="0" w:color="5B9BD5"/>
              <w:bottom w:val="single" w:sz="4" w:space="0" w:color="auto"/>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bl>
    <w:p w:rsidR="001175C1" w:rsidRPr="00C40AC5" w:rsidRDefault="001175C1" w:rsidP="00C40AC5">
      <w:pPr>
        <w:spacing w:before="0" w:after="240" w:line="276" w:lineRule="auto"/>
        <w:jc w:val="both"/>
        <w:rPr>
          <w:rFonts w:asciiTheme="majorHAnsi" w:hAnsiTheme="majorHAnsi" w:cstheme="majorBidi"/>
          <w:sz w:val="8"/>
          <w:szCs w:val="2"/>
        </w:rPr>
      </w:pPr>
    </w:p>
    <w:p w:rsidR="00484ECA" w:rsidRPr="00C40AC5" w:rsidRDefault="00D41E14" w:rsidP="00C40AC5">
      <w:pPr>
        <w:pStyle w:val="Heading2"/>
        <w:numPr>
          <w:ilvl w:val="0"/>
          <w:numId w:val="27"/>
        </w:numPr>
        <w:bidi w:val="0"/>
        <w:spacing w:before="0" w:after="240" w:line="276" w:lineRule="auto"/>
        <w:ind w:hanging="720"/>
        <w:jc w:val="both"/>
        <w:rPr>
          <w:rFonts w:asciiTheme="minorBidi" w:hAnsiTheme="minorBidi" w:cstheme="minorBidi"/>
          <w:i w:val="0"/>
          <w:iCs/>
          <w:color w:val="0070C0"/>
          <w:sz w:val="24"/>
          <w:szCs w:val="24"/>
        </w:rPr>
      </w:pPr>
      <w:bookmarkStart w:id="788" w:name="_Toc422955524"/>
      <w:bookmarkStart w:id="789" w:name="_Toc423033979"/>
      <w:bookmarkStart w:id="790" w:name="_Toc423034144"/>
      <w:bookmarkStart w:id="791" w:name="_Toc423034236"/>
      <w:bookmarkStart w:id="792" w:name="_Toc423034330"/>
      <w:bookmarkStart w:id="793" w:name="_Toc423034422"/>
      <w:bookmarkStart w:id="794" w:name="_Toc423034978"/>
      <w:bookmarkStart w:id="795" w:name="_Toc423037886"/>
      <w:bookmarkStart w:id="796" w:name="_Toc423037980"/>
      <w:bookmarkStart w:id="797" w:name="_Toc423038074"/>
      <w:bookmarkStart w:id="798" w:name="_Toc423038167"/>
      <w:bookmarkStart w:id="799" w:name="_Toc423094920"/>
      <w:bookmarkStart w:id="800" w:name="_Toc423097661"/>
      <w:bookmarkStart w:id="801" w:name="_Toc423111696"/>
      <w:bookmarkStart w:id="802" w:name="_Toc423116723"/>
      <w:bookmarkStart w:id="803" w:name="_Toc423126158"/>
      <w:bookmarkStart w:id="804" w:name="_Toc423126718"/>
      <w:bookmarkStart w:id="805" w:name="_Toc423127278"/>
      <w:bookmarkStart w:id="806" w:name="_Toc423127840"/>
      <w:bookmarkStart w:id="807" w:name="_Toc419712913"/>
      <w:bookmarkStart w:id="808" w:name="_Toc423127841"/>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C40AC5">
        <w:rPr>
          <w:rFonts w:asciiTheme="minorBidi" w:hAnsiTheme="minorBidi" w:cstheme="minorBidi"/>
          <w:i w:val="0"/>
          <w:iCs/>
          <w:color w:val="0070C0"/>
          <w:sz w:val="24"/>
          <w:szCs w:val="24"/>
        </w:rPr>
        <w:t xml:space="preserve">Violence </w:t>
      </w:r>
      <w:r w:rsidR="00625221" w:rsidRPr="001175C1">
        <w:rPr>
          <w:rFonts w:asciiTheme="minorBidi" w:hAnsiTheme="minorBidi" w:cstheme="minorBidi"/>
          <w:i w:val="0"/>
          <w:iCs/>
          <w:color w:val="0070C0"/>
          <w:sz w:val="24"/>
          <w:szCs w:val="24"/>
        </w:rPr>
        <w:t>against</w:t>
      </w:r>
      <w:r w:rsidRPr="00C40AC5">
        <w:rPr>
          <w:rFonts w:asciiTheme="minorBidi" w:hAnsiTheme="minorBidi" w:cstheme="minorBidi"/>
          <w:i w:val="0"/>
          <w:iCs/>
          <w:color w:val="0070C0"/>
          <w:sz w:val="24"/>
          <w:szCs w:val="24"/>
        </w:rPr>
        <w:t xml:space="preserve"> Children</w:t>
      </w:r>
      <w:bookmarkEnd w:id="807"/>
      <w:bookmarkEnd w:id="808"/>
    </w:p>
    <w:p w:rsidR="00D41E14" w:rsidRPr="00C40AC5" w:rsidRDefault="00D41E14" w:rsidP="00C40AC5">
      <w:pPr>
        <w:spacing w:before="0" w:after="240" w:line="276" w:lineRule="auto"/>
        <w:jc w:val="both"/>
        <w:rPr>
          <w:rFonts w:asciiTheme="minorBidi" w:hAnsiTheme="minorBidi"/>
          <w:b/>
          <w:bCs/>
          <w:color w:val="FF0000"/>
          <w:lang w:bidi="ar-EG"/>
        </w:rPr>
      </w:pPr>
      <w:r w:rsidRPr="00C40AC5">
        <w:rPr>
          <w:rFonts w:asciiTheme="minorBidi" w:hAnsiTheme="minorBidi"/>
          <w:b/>
          <w:bCs/>
          <w:color w:val="FF0000"/>
          <w:lang w:bidi="ar-EG"/>
        </w:rPr>
        <w:t>90% of households sometimes or always beat the</w:t>
      </w:r>
      <w:r w:rsidR="009A4DAD" w:rsidRPr="00C40AC5">
        <w:rPr>
          <w:rFonts w:asciiTheme="minorBidi" w:hAnsiTheme="minorBidi"/>
          <w:b/>
          <w:bCs/>
          <w:color w:val="FF0000"/>
          <w:lang w:bidi="ar-EG"/>
        </w:rPr>
        <w:t>ir children to raise them well</w:t>
      </w:r>
    </w:p>
    <w:p w:rsidR="004E288C" w:rsidRDefault="00060656" w:rsidP="00C40AC5">
      <w:pPr>
        <w:spacing w:before="0" w:after="0" w:line="276" w:lineRule="auto"/>
        <w:jc w:val="both"/>
        <w:rPr>
          <w:rFonts w:asciiTheme="majorHAnsi" w:hAnsiTheme="majorHAnsi" w:cstheme="majorBidi"/>
          <w:color w:val="000000" w:themeColor="text1"/>
          <w:lang w:bidi="ar-EG"/>
        </w:rPr>
      </w:pPr>
      <w:r>
        <w:rPr>
          <w:rFonts w:asciiTheme="majorHAnsi" w:hAnsiTheme="majorHAnsi" w:cstheme="majorBidi"/>
          <w:color w:val="000000" w:themeColor="text1"/>
          <w:lang w:bidi="ar-EG"/>
        </w:rPr>
        <w:t xml:space="preserve">As per </w:t>
      </w:r>
      <w:r w:rsidR="009A4DAD" w:rsidRPr="00C40AC5">
        <w:rPr>
          <w:rFonts w:asciiTheme="majorHAnsi" w:hAnsiTheme="majorHAnsi" w:cstheme="majorBidi"/>
          <w:color w:val="000000" w:themeColor="text1"/>
          <w:lang w:bidi="ar-EG"/>
        </w:rPr>
        <w:t>table</w:t>
      </w:r>
      <w:r w:rsidR="00D41E14" w:rsidRPr="00C40AC5">
        <w:rPr>
          <w:rFonts w:asciiTheme="majorHAnsi" w:hAnsiTheme="majorHAnsi" w:cstheme="majorBidi"/>
          <w:color w:val="000000" w:themeColor="text1"/>
          <w:lang w:bidi="ar-EG"/>
        </w:rPr>
        <w:t xml:space="preserve"> (5-12), it is clear that most children </w:t>
      </w:r>
      <w:r>
        <w:rPr>
          <w:rFonts w:asciiTheme="majorHAnsi" w:hAnsiTheme="majorHAnsi" w:cstheme="majorBidi"/>
          <w:color w:val="000000" w:themeColor="text1"/>
          <w:lang w:bidi="ar-EG"/>
        </w:rPr>
        <w:t xml:space="preserve">get </w:t>
      </w:r>
      <w:r w:rsidR="00D41E14" w:rsidRPr="00C40AC5">
        <w:rPr>
          <w:rFonts w:asciiTheme="majorHAnsi" w:hAnsiTheme="majorHAnsi" w:cstheme="majorBidi"/>
          <w:color w:val="000000" w:themeColor="text1"/>
          <w:lang w:bidi="ar-EG"/>
        </w:rPr>
        <w:t xml:space="preserve">beaten, but </w:t>
      </w:r>
      <w:r>
        <w:rPr>
          <w:rFonts w:asciiTheme="majorHAnsi" w:hAnsiTheme="majorHAnsi" w:cstheme="majorBidi"/>
          <w:color w:val="000000" w:themeColor="text1"/>
          <w:lang w:bidi="ar-EG"/>
        </w:rPr>
        <w:t>in</w:t>
      </w:r>
      <w:r w:rsidRPr="00C40AC5">
        <w:rPr>
          <w:rFonts w:asciiTheme="majorHAnsi" w:hAnsiTheme="majorHAnsi" w:cstheme="majorBidi"/>
          <w:color w:val="000000" w:themeColor="text1"/>
          <w:lang w:bidi="ar-EG"/>
        </w:rPr>
        <w:t xml:space="preserve"> </w:t>
      </w:r>
      <w:r w:rsidR="00D41E14" w:rsidRPr="00C40AC5">
        <w:rPr>
          <w:rFonts w:asciiTheme="majorHAnsi" w:hAnsiTheme="majorHAnsi" w:cstheme="majorBidi"/>
          <w:color w:val="000000" w:themeColor="text1"/>
          <w:lang w:bidi="ar-EG"/>
        </w:rPr>
        <w:t xml:space="preserve">varying degrees, and </w:t>
      </w:r>
      <w:r>
        <w:rPr>
          <w:rFonts w:asciiTheme="majorHAnsi" w:hAnsiTheme="majorHAnsi" w:cstheme="majorBidi"/>
          <w:color w:val="000000" w:themeColor="text1"/>
          <w:lang w:bidi="ar-EG"/>
        </w:rPr>
        <w:t xml:space="preserve">that </w:t>
      </w:r>
      <w:r w:rsidR="00D41E14" w:rsidRPr="00C40AC5">
        <w:rPr>
          <w:rFonts w:asciiTheme="majorHAnsi" w:hAnsiTheme="majorHAnsi" w:cstheme="majorBidi"/>
          <w:color w:val="000000" w:themeColor="text1"/>
          <w:lang w:bidi="ar-EG"/>
        </w:rPr>
        <w:t xml:space="preserve">more than half of </w:t>
      </w:r>
      <w:r>
        <w:rPr>
          <w:rFonts w:asciiTheme="majorHAnsi" w:hAnsiTheme="majorHAnsi" w:cstheme="majorBidi"/>
          <w:color w:val="000000" w:themeColor="text1"/>
          <w:lang w:bidi="ar-EG"/>
        </w:rPr>
        <w:t xml:space="preserve">respondents </w:t>
      </w:r>
      <w:r w:rsidR="00D41E14" w:rsidRPr="00C40AC5">
        <w:rPr>
          <w:rFonts w:asciiTheme="majorHAnsi" w:hAnsiTheme="majorHAnsi" w:cstheme="majorBidi"/>
          <w:color w:val="000000" w:themeColor="text1"/>
          <w:lang w:bidi="ar-EG"/>
        </w:rPr>
        <w:t xml:space="preserve">used </w:t>
      </w:r>
      <w:r>
        <w:rPr>
          <w:rFonts w:asciiTheme="majorHAnsi" w:hAnsiTheme="majorHAnsi" w:cstheme="majorBidi"/>
          <w:color w:val="000000" w:themeColor="text1"/>
          <w:lang w:bidi="ar-EG"/>
        </w:rPr>
        <w:t xml:space="preserve">to </w:t>
      </w:r>
      <w:r w:rsidR="00D41E14" w:rsidRPr="00C40AC5">
        <w:rPr>
          <w:rFonts w:asciiTheme="majorHAnsi" w:hAnsiTheme="majorHAnsi" w:cstheme="majorBidi"/>
          <w:color w:val="000000" w:themeColor="text1"/>
          <w:lang w:bidi="ar-EG"/>
        </w:rPr>
        <w:t xml:space="preserve">beat </w:t>
      </w:r>
      <w:r>
        <w:rPr>
          <w:rFonts w:asciiTheme="majorHAnsi" w:hAnsiTheme="majorHAnsi" w:cstheme="majorBidi"/>
          <w:color w:val="000000" w:themeColor="text1"/>
          <w:lang w:bidi="ar-EG"/>
        </w:rPr>
        <w:t xml:space="preserve">their </w:t>
      </w:r>
      <w:r w:rsidR="00D41E14" w:rsidRPr="00C40AC5">
        <w:rPr>
          <w:rFonts w:asciiTheme="majorHAnsi" w:hAnsiTheme="majorHAnsi" w:cstheme="majorBidi"/>
          <w:color w:val="000000" w:themeColor="text1"/>
          <w:lang w:bidi="ar-EG"/>
        </w:rPr>
        <w:t xml:space="preserve">children sometimes </w:t>
      </w:r>
      <w:r>
        <w:rPr>
          <w:rFonts w:asciiTheme="majorHAnsi" w:hAnsiTheme="majorHAnsi" w:cstheme="majorBidi"/>
          <w:color w:val="000000" w:themeColor="text1"/>
          <w:lang w:bidi="ar-EG"/>
        </w:rPr>
        <w:t>(</w:t>
      </w:r>
      <w:r w:rsidR="00D41E14" w:rsidRPr="00C40AC5">
        <w:rPr>
          <w:rFonts w:asciiTheme="majorHAnsi" w:hAnsiTheme="majorHAnsi" w:cstheme="majorBidi"/>
          <w:color w:val="000000" w:themeColor="text1"/>
          <w:lang w:bidi="ar-EG"/>
        </w:rPr>
        <w:t>52%</w:t>
      </w:r>
      <w:r>
        <w:rPr>
          <w:rFonts w:asciiTheme="majorHAnsi" w:hAnsiTheme="majorHAnsi" w:cstheme="majorBidi"/>
          <w:color w:val="000000" w:themeColor="text1"/>
          <w:lang w:bidi="ar-EG"/>
        </w:rPr>
        <w:t>)</w:t>
      </w:r>
      <w:r w:rsidR="00D41E14" w:rsidRPr="00C40AC5">
        <w:rPr>
          <w:rFonts w:asciiTheme="majorHAnsi" w:hAnsiTheme="majorHAnsi" w:cstheme="majorBidi"/>
          <w:color w:val="000000" w:themeColor="text1"/>
          <w:lang w:bidi="ar-EG"/>
        </w:rPr>
        <w:t xml:space="preserve">, </w:t>
      </w:r>
      <w:r>
        <w:rPr>
          <w:rFonts w:asciiTheme="majorHAnsi" w:hAnsiTheme="majorHAnsi" w:cstheme="majorBidi"/>
          <w:color w:val="000000" w:themeColor="text1"/>
          <w:lang w:bidi="ar-EG"/>
        </w:rPr>
        <w:t xml:space="preserve">while </w:t>
      </w:r>
      <w:r w:rsidR="00D41E14" w:rsidRPr="00C40AC5">
        <w:rPr>
          <w:rFonts w:asciiTheme="majorHAnsi" w:hAnsiTheme="majorHAnsi" w:cstheme="majorBidi"/>
          <w:color w:val="000000" w:themeColor="text1"/>
          <w:lang w:bidi="ar-EG"/>
        </w:rPr>
        <w:t>3</w:t>
      </w:r>
      <w:r w:rsidR="00F05859" w:rsidRPr="00C40AC5">
        <w:rPr>
          <w:rFonts w:asciiTheme="majorHAnsi" w:hAnsiTheme="majorHAnsi" w:cstheme="majorBidi"/>
          <w:color w:val="000000" w:themeColor="text1"/>
          <w:lang w:bidi="ar-EG"/>
        </w:rPr>
        <w:t xml:space="preserve">7% of the respondents do </w:t>
      </w:r>
      <w:r>
        <w:rPr>
          <w:rFonts w:asciiTheme="majorHAnsi" w:hAnsiTheme="majorHAnsi" w:cstheme="majorBidi"/>
          <w:color w:val="000000" w:themeColor="text1"/>
          <w:lang w:bidi="ar-EG"/>
        </w:rPr>
        <w:t xml:space="preserve">it all the time. </w:t>
      </w:r>
      <w:r w:rsidR="00D41E14" w:rsidRPr="00C40AC5">
        <w:rPr>
          <w:rFonts w:asciiTheme="majorHAnsi" w:hAnsiTheme="majorHAnsi" w:cstheme="majorBidi"/>
          <w:color w:val="000000" w:themeColor="text1"/>
          <w:lang w:bidi="ar-EG"/>
        </w:rPr>
        <w:t xml:space="preserve">7% </w:t>
      </w:r>
      <w:r w:rsidR="00F05859" w:rsidRPr="00C40AC5">
        <w:rPr>
          <w:rFonts w:asciiTheme="majorHAnsi" w:hAnsiTheme="majorHAnsi" w:cstheme="majorBidi"/>
          <w:color w:val="000000" w:themeColor="text1"/>
          <w:lang w:bidi="ar-EG"/>
        </w:rPr>
        <w:t xml:space="preserve">say </w:t>
      </w:r>
      <w:r>
        <w:rPr>
          <w:rFonts w:asciiTheme="majorHAnsi" w:hAnsiTheme="majorHAnsi" w:cstheme="majorBidi"/>
          <w:color w:val="000000" w:themeColor="text1"/>
          <w:lang w:bidi="ar-EG"/>
        </w:rPr>
        <w:t xml:space="preserve">however that </w:t>
      </w:r>
      <w:r w:rsidR="00F05859" w:rsidRPr="00C40AC5">
        <w:rPr>
          <w:rFonts w:asciiTheme="majorHAnsi" w:hAnsiTheme="majorHAnsi" w:cstheme="majorBidi"/>
          <w:color w:val="000000" w:themeColor="text1"/>
          <w:lang w:bidi="ar-EG"/>
        </w:rPr>
        <w:t>they use it to raise children</w:t>
      </w:r>
      <w:r>
        <w:rPr>
          <w:rFonts w:asciiTheme="majorHAnsi" w:hAnsiTheme="majorHAnsi" w:cstheme="majorBidi"/>
          <w:color w:val="000000" w:themeColor="text1"/>
          <w:lang w:bidi="ar-EG"/>
        </w:rPr>
        <w:t>. L</w:t>
      </w:r>
      <w:r w:rsidR="00F05859" w:rsidRPr="00C40AC5">
        <w:rPr>
          <w:rFonts w:asciiTheme="majorHAnsi" w:hAnsiTheme="majorHAnsi" w:cstheme="majorBidi"/>
          <w:color w:val="000000" w:themeColor="text1"/>
          <w:lang w:bidi="ar-EG"/>
        </w:rPr>
        <w:t>ess t</w:t>
      </w:r>
      <w:r w:rsidR="00D41E14" w:rsidRPr="00C40AC5">
        <w:rPr>
          <w:rFonts w:asciiTheme="majorHAnsi" w:hAnsiTheme="majorHAnsi" w:cstheme="majorBidi"/>
          <w:color w:val="000000" w:themeColor="text1"/>
          <w:lang w:bidi="ar-EG"/>
        </w:rPr>
        <w:t xml:space="preserve">han 3% </w:t>
      </w:r>
      <w:r w:rsidR="00F05859" w:rsidRPr="00C40AC5">
        <w:rPr>
          <w:rFonts w:asciiTheme="majorHAnsi" w:hAnsiTheme="majorHAnsi" w:cstheme="majorBidi"/>
          <w:color w:val="000000" w:themeColor="text1"/>
          <w:lang w:bidi="ar-EG"/>
        </w:rPr>
        <w:t>of households report</w:t>
      </w:r>
      <w:r>
        <w:rPr>
          <w:rFonts w:asciiTheme="majorHAnsi" w:hAnsiTheme="majorHAnsi" w:cstheme="majorBidi"/>
          <w:color w:val="000000" w:themeColor="text1"/>
          <w:lang w:bidi="ar-EG"/>
        </w:rPr>
        <w:t>ed</w:t>
      </w:r>
      <w:r w:rsidR="00D41E14" w:rsidRPr="00C40AC5">
        <w:rPr>
          <w:rFonts w:asciiTheme="majorHAnsi" w:hAnsiTheme="majorHAnsi" w:cstheme="majorBidi"/>
          <w:color w:val="000000" w:themeColor="text1"/>
          <w:lang w:bidi="ar-EG"/>
        </w:rPr>
        <w:t xml:space="preserve"> </w:t>
      </w:r>
      <w:r>
        <w:rPr>
          <w:rFonts w:asciiTheme="majorHAnsi" w:hAnsiTheme="majorHAnsi" w:cstheme="majorBidi"/>
          <w:color w:val="000000" w:themeColor="text1"/>
          <w:lang w:bidi="ar-EG"/>
        </w:rPr>
        <w:t xml:space="preserve">their </w:t>
      </w:r>
      <w:r w:rsidR="00D41E14" w:rsidRPr="00C40AC5">
        <w:rPr>
          <w:rFonts w:asciiTheme="majorHAnsi" w:hAnsiTheme="majorHAnsi" w:cstheme="majorBidi"/>
          <w:color w:val="000000" w:themeColor="text1"/>
          <w:lang w:bidi="ar-EG"/>
        </w:rPr>
        <w:t>not use beatings at all. The same pattern applies to both experimental and control groups</w:t>
      </w:r>
      <w:r w:rsidR="001D1122">
        <w:rPr>
          <w:rFonts w:asciiTheme="majorHAnsi" w:hAnsiTheme="majorHAnsi" w:cstheme="majorBidi"/>
          <w:color w:val="000000" w:themeColor="text1"/>
          <w:lang w:bidi="ar-EG"/>
        </w:rPr>
        <w:t xml:space="preserve">. It can be said that the </w:t>
      </w:r>
      <w:r w:rsidR="00D41E14" w:rsidRPr="00C40AC5">
        <w:rPr>
          <w:rFonts w:asciiTheme="majorHAnsi" w:hAnsiTheme="majorHAnsi" w:cstheme="majorBidi"/>
          <w:color w:val="000000" w:themeColor="text1"/>
          <w:lang w:bidi="ar-EG"/>
        </w:rPr>
        <w:t>rejection rate of violence against children need</w:t>
      </w:r>
      <w:r w:rsidR="001D1122">
        <w:rPr>
          <w:rFonts w:asciiTheme="majorHAnsi" w:hAnsiTheme="majorHAnsi" w:cstheme="majorBidi"/>
          <w:color w:val="000000" w:themeColor="text1"/>
          <w:lang w:bidi="ar-EG"/>
        </w:rPr>
        <w:t xml:space="preserve">s still </w:t>
      </w:r>
      <w:r w:rsidR="00D41E14" w:rsidRPr="00C40AC5">
        <w:rPr>
          <w:rFonts w:asciiTheme="majorHAnsi" w:hAnsiTheme="majorHAnsi" w:cstheme="majorBidi"/>
          <w:color w:val="000000" w:themeColor="text1"/>
          <w:lang w:bidi="ar-EG"/>
        </w:rPr>
        <w:t>to be strengthened.</w:t>
      </w:r>
    </w:p>
    <w:tbl>
      <w:tblPr>
        <w:tblW w:w="0" w:type="auto"/>
        <w:jc w:val="center"/>
        <w:tblLook w:val="04A0" w:firstRow="1" w:lastRow="0" w:firstColumn="1" w:lastColumn="0" w:noHBand="0" w:noVBand="1"/>
      </w:tblPr>
      <w:tblGrid>
        <w:gridCol w:w="1202"/>
        <w:gridCol w:w="1386"/>
        <w:gridCol w:w="875"/>
        <w:gridCol w:w="663"/>
      </w:tblGrid>
      <w:tr w:rsidR="001175C1" w:rsidRPr="00FB46EB" w:rsidTr="00B9213D">
        <w:trPr>
          <w:trHeight w:val="60"/>
          <w:jc w:val="center"/>
        </w:trPr>
        <w:tc>
          <w:tcPr>
            <w:tcW w:w="0" w:type="auto"/>
            <w:gridSpan w:val="4"/>
            <w:tcBorders>
              <w:top w:val="single" w:sz="4" w:space="0" w:color="auto"/>
              <w:left w:val="single" w:sz="4" w:space="0" w:color="auto"/>
              <w:bottom w:val="nil"/>
              <w:right w:val="single" w:sz="4" w:space="0" w:color="auto"/>
            </w:tcBorders>
            <w:shd w:val="clear" w:color="auto" w:fill="auto"/>
            <w:noWrap/>
            <w:vAlign w:val="center"/>
            <w:hideMark/>
          </w:tcPr>
          <w:p w:rsidR="001175C1" w:rsidRPr="00300BA8" w:rsidRDefault="001175C1">
            <w:pPr>
              <w:spacing w:before="0" w:after="0" w:line="276" w:lineRule="auto"/>
              <w:jc w:val="center"/>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Table (5-12)</w:t>
            </w:r>
          </w:p>
        </w:tc>
      </w:tr>
      <w:tr w:rsidR="001175C1" w:rsidRPr="00FB46EB" w:rsidTr="00B9213D">
        <w:trPr>
          <w:trHeight w:val="70"/>
          <w:jc w:val="center"/>
        </w:trPr>
        <w:tc>
          <w:tcPr>
            <w:tcW w:w="0" w:type="auto"/>
            <w:gridSpan w:val="4"/>
            <w:tcBorders>
              <w:top w:val="nil"/>
              <w:left w:val="single" w:sz="4" w:space="0" w:color="auto"/>
              <w:bottom w:val="single" w:sz="12" w:space="0" w:color="5B9BD5"/>
              <w:right w:val="single" w:sz="4" w:space="0" w:color="auto"/>
            </w:tcBorders>
            <w:shd w:val="clear" w:color="auto" w:fill="auto"/>
            <w:noWrap/>
            <w:vAlign w:val="center"/>
            <w:hideMark/>
          </w:tcPr>
          <w:p w:rsidR="001175C1" w:rsidRPr="00300BA8" w:rsidRDefault="001175C1">
            <w:pPr>
              <w:spacing w:before="0" w:after="0" w:line="276" w:lineRule="auto"/>
              <w:jc w:val="center"/>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Rate of violence against children</w:t>
            </w:r>
          </w:p>
        </w:tc>
      </w:tr>
      <w:tr w:rsidR="001175C1" w:rsidRPr="00FB46EB" w:rsidTr="00B9213D">
        <w:trPr>
          <w:trHeight w:val="4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 </w:t>
            </w:r>
          </w:p>
        </w:tc>
        <w:tc>
          <w:tcPr>
            <w:tcW w:w="0" w:type="auto"/>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Pr>
            </w:pPr>
            <w:r w:rsidRPr="00300BA8">
              <w:rPr>
                <w:rFonts w:asciiTheme="majorHAnsi" w:eastAsia="Times New Roman" w:hAnsiTheme="majorHAnsi" w:cstheme="majorBidi"/>
                <w:b/>
                <w:bCs/>
                <w:color w:val="000000"/>
              </w:rPr>
              <w:t>Experimental</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Control</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b/>
                <w:bCs/>
                <w:color w:val="000000"/>
                <w:rtl/>
              </w:rPr>
            </w:pPr>
            <w:r w:rsidRPr="00300BA8">
              <w:rPr>
                <w:rFonts w:asciiTheme="majorHAnsi" w:eastAsia="Times New Roman" w:hAnsiTheme="majorHAnsi" w:cstheme="majorBidi"/>
                <w:b/>
                <w:bCs/>
                <w:color w:val="000000"/>
              </w:rPr>
              <w:t>Total</w:t>
            </w:r>
          </w:p>
        </w:tc>
      </w:tr>
      <w:tr w:rsidR="001175C1" w:rsidRPr="00FB46EB" w:rsidTr="00B9213D">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Always</w:t>
            </w:r>
          </w:p>
        </w:tc>
        <w:tc>
          <w:tcPr>
            <w:tcW w:w="0" w:type="auto"/>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36.9</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41.1</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38.3</w:t>
            </w:r>
          </w:p>
        </w:tc>
      </w:tr>
      <w:tr w:rsidR="001175C1" w:rsidRPr="00FB46EB" w:rsidTr="00B9213D">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Sometimes</w:t>
            </w:r>
          </w:p>
        </w:tc>
        <w:tc>
          <w:tcPr>
            <w:tcW w:w="0" w:type="auto"/>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52.9</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50.4</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52</w:t>
            </w:r>
          </w:p>
        </w:tc>
      </w:tr>
      <w:tr w:rsidR="001175C1" w:rsidRPr="00FB46EB" w:rsidTr="00B9213D">
        <w:trPr>
          <w:trHeight w:val="50"/>
          <w:jc w:val="center"/>
        </w:trPr>
        <w:tc>
          <w:tcPr>
            <w:tcW w:w="0" w:type="auto"/>
            <w:tcBorders>
              <w:top w:val="nil"/>
              <w:left w:val="single" w:sz="4" w:space="0" w:color="auto"/>
              <w:bottom w:val="single" w:sz="8" w:space="0" w:color="5B9BD5"/>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Rarely</w:t>
            </w:r>
          </w:p>
        </w:tc>
        <w:tc>
          <w:tcPr>
            <w:tcW w:w="0" w:type="auto"/>
            <w:tcBorders>
              <w:top w:val="nil"/>
              <w:left w:val="nil"/>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7.2</w:t>
            </w:r>
          </w:p>
        </w:tc>
        <w:tc>
          <w:tcPr>
            <w:tcW w:w="0" w:type="auto"/>
            <w:tcBorders>
              <w:top w:val="nil"/>
              <w:left w:val="single" w:sz="8" w:space="0" w:color="5B9BD5"/>
              <w:bottom w:val="single" w:sz="8" w:space="0" w:color="5B9BD5"/>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6.5</w:t>
            </w:r>
          </w:p>
        </w:tc>
        <w:tc>
          <w:tcPr>
            <w:tcW w:w="0" w:type="auto"/>
            <w:tcBorders>
              <w:top w:val="nil"/>
              <w:left w:val="single" w:sz="8" w:space="0" w:color="5B9BD5"/>
              <w:bottom w:val="single" w:sz="8" w:space="0" w:color="5B9BD5"/>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7</w:t>
            </w:r>
          </w:p>
        </w:tc>
      </w:tr>
      <w:tr w:rsidR="001175C1" w:rsidRPr="00FB46EB" w:rsidTr="00B9213D">
        <w:trPr>
          <w:trHeight w:val="50"/>
          <w:jc w:val="center"/>
        </w:trPr>
        <w:tc>
          <w:tcPr>
            <w:tcW w:w="0" w:type="auto"/>
            <w:tcBorders>
              <w:top w:val="nil"/>
              <w:left w:val="single" w:sz="4" w:space="0" w:color="auto"/>
              <w:bottom w:val="single" w:sz="8" w:space="0" w:color="5B9BD5"/>
              <w:right w:val="single" w:sz="8" w:space="0" w:color="5B9BD5"/>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Never</w:t>
            </w:r>
          </w:p>
        </w:tc>
        <w:tc>
          <w:tcPr>
            <w:tcW w:w="0" w:type="auto"/>
            <w:tcBorders>
              <w:top w:val="nil"/>
              <w:left w:val="nil"/>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3</w:t>
            </w:r>
          </w:p>
        </w:tc>
        <w:tc>
          <w:tcPr>
            <w:tcW w:w="0" w:type="auto"/>
            <w:tcBorders>
              <w:top w:val="nil"/>
              <w:left w:val="single" w:sz="8" w:space="0" w:color="5B9BD5"/>
              <w:bottom w:val="single" w:sz="8" w:space="0" w:color="5B9BD5"/>
              <w:right w:val="nil"/>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w:t>
            </w:r>
          </w:p>
        </w:tc>
        <w:tc>
          <w:tcPr>
            <w:tcW w:w="0" w:type="auto"/>
            <w:tcBorders>
              <w:top w:val="nil"/>
              <w:left w:val="single" w:sz="8" w:space="0" w:color="5B9BD5"/>
              <w:bottom w:val="single" w:sz="8" w:space="0" w:color="5B9BD5"/>
              <w:right w:val="single" w:sz="4" w:space="0" w:color="auto"/>
            </w:tcBorders>
            <w:shd w:val="clear" w:color="000000" w:fill="D6E6F4"/>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2.7</w:t>
            </w:r>
          </w:p>
        </w:tc>
      </w:tr>
      <w:tr w:rsidR="001175C1" w:rsidRPr="00FB46EB" w:rsidTr="00B9213D">
        <w:trPr>
          <w:trHeight w:val="50"/>
          <w:jc w:val="center"/>
        </w:trPr>
        <w:tc>
          <w:tcPr>
            <w:tcW w:w="0" w:type="auto"/>
            <w:tcBorders>
              <w:top w:val="nil"/>
              <w:left w:val="single" w:sz="4" w:space="0" w:color="auto"/>
              <w:bottom w:val="single" w:sz="4" w:space="0" w:color="auto"/>
              <w:right w:val="single" w:sz="8" w:space="0" w:color="5B9BD5"/>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Total%</w:t>
            </w:r>
          </w:p>
        </w:tc>
        <w:tc>
          <w:tcPr>
            <w:tcW w:w="0" w:type="auto"/>
            <w:tcBorders>
              <w:top w:val="nil"/>
              <w:left w:val="nil"/>
              <w:bottom w:val="single" w:sz="4" w:space="0" w:color="auto"/>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tl/>
              </w:rPr>
            </w:pPr>
            <w:r w:rsidRPr="00300BA8">
              <w:rPr>
                <w:rFonts w:asciiTheme="majorHAnsi" w:eastAsia="Times New Roman" w:hAnsiTheme="majorHAnsi" w:cstheme="majorBidi"/>
                <w:color w:val="000000"/>
              </w:rPr>
              <w:t>100</w:t>
            </w:r>
          </w:p>
        </w:tc>
        <w:tc>
          <w:tcPr>
            <w:tcW w:w="0" w:type="auto"/>
            <w:tcBorders>
              <w:top w:val="nil"/>
              <w:left w:val="single" w:sz="8" w:space="0" w:color="5B9BD5"/>
              <w:bottom w:val="single" w:sz="4" w:space="0" w:color="auto"/>
              <w:right w:val="nil"/>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c>
          <w:tcPr>
            <w:tcW w:w="0" w:type="auto"/>
            <w:tcBorders>
              <w:top w:val="nil"/>
              <w:left w:val="single" w:sz="8" w:space="0" w:color="5B9BD5"/>
              <w:bottom w:val="single" w:sz="4" w:space="0" w:color="auto"/>
              <w:right w:val="single" w:sz="4" w:space="0" w:color="auto"/>
            </w:tcBorders>
            <w:shd w:val="clear" w:color="auto" w:fill="auto"/>
            <w:noWrap/>
            <w:vAlign w:val="center"/>
            <w:hideMark/>
          </w:tcPr>
          <w:p w:rsidR="001175C1" w:rsidRPr="00300BA8" w:rsidRDefault="001175C1" w:rsidP="00B9213D">
            <w:pPr>
              <w:spacing w:before="0" w:after="0" w:line="276" w:lineRule="auto"/>
              <w:jc w:val="both"/>
              <w:rPr>
                <w:rFonts w:asciiTheme="majorHAnsi" w:eastAsia="Times New Roman" w:hAnsiTheme="majorHAnsi" w:cstheme="majorBidi"/>
                <w:color w:val="000000"/>
              </w:rPr>
            </w:pPr>
            <w:r w:rsidRPr="00300BA8">
              <w:rPr>
                <w:rFonts w:asciiTheme="majorHAnsi" w:eastAsia="Times New Roman" w:hAnsiTheme="majorHAnsi" w:cstheme="majorBidi"/>
                <w:color w:val="000000"/>
              </w:rPr>
              <w:t>100</w:t>
            </w:r>
          </w:p>
        </w:tc>
      </w:tr>
    </w:tbl>
    <w:p w:rsidR="00BD7E65" w:rsidRPr="00C40AC5" w:rsidRDefault="00C47295"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bookmarkStart w:id="809" w:name="_Toc423127842"/>
      <w:bookmarkStart w:id="810" w:name="_Toc422955526"/>
      <w:bookmarkStart w:id="811" w:name="_Toc423033981"/>
      <w:bookmarkStart w:id="812" w:name="_Toc423034146"/>
      <w:bookmarkStart w:id="813" w:name="_Toc423034238"/>
      <w:bookmarkStart w:id="814" w:name="_Toc423034332"/>
      <w:bookmarkStart w:id="815" w:name="_Toc423034424"/>
      <w:bookmarkStart w:id="816" w:name="_Toc423034980"/>
      <w:bookmarkStart w:id="817" w:name="_Toc423038076"/>
      <w:bookmarkStart w:id="818" w:name="_Toc423038169"/>
      <w:bookmarkStart w:id="819" w:name="_Toc423094922"/>
      <w:bookmarkStart w:id="820" w:name="_Toc423097663"/>
      <w:bookmarkStart w:id="821" w:name="_Toc423111698"/>
      <w:bookmarkStart w:id="822" w:name="_Toc423116725"/>
      <w:bookmarkStart w:id="823" w:name="_Toc423126194"/>
      <w:bookmarkStart w:id="824" w:name="_Toc423126754"/>
      <w:bookmarkStart w:id="825" w:name="_Toc423127314"/>
      <w:bookmarkStart w:id="826" w:name="_Toc423127877"/>
      <w:bookmarkStart w:id="827" w:name="_Toc419712914"/>
      <w:bookmarkStart w:id="828" w:name="_Toc42312787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Fonts w:asciiTheme="minorBidi" w:hAnsiTheme="minorBidi" w:cstheme="minorBidi"/>
          <w:b/>
          <w:bCs/>
          <w:color w:val="0070C0"/>
          <w:sz w:val="28"/>
          <w:szCs w:val="28"/>
          <w:lang w:bidi="ar-EG"/>
        </w:rPr>
        <w:t>Overall Conclusions</w:t>
      </w:r>
      <w:bookmarkEnd w:id="827"/>
      <w:bookmarkEnd w:id="828"/>
    </w:p>
    <w:p w:rsidR="00BD7E65" w:rsidRPr="00C40AC5" w:rsidRDefault="00BD7E65"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The </w:t>
      </w:r>
      <w:r w:rsidR="00C212CE" w:rsidRPr="00C40AC5">
        <w:rPr>
          <w:rFonts w:asciiTheme="majorHAnsi" w:hAnsiTheme="majorHAnsi" w:cstheme="majorBidi"/>
          <w:b/>
          <w:bCs/>
          <w:color w:val="000000" w:themeColor="text1"/>
          <w:lang w:bidi="ar-EG"/>
        </w:rPr>
        <w:t>National P</w:t>
      </w:r>
      <w:r w:rsidRPr="00C40AC5">
        <w:rPr>
          <w:rFonts w:asciiTheme="majorHAnsi" w:hAnsiTheme="majorHAnsi" w:cstheme="majorBidi"/>
          <w:b/>
          <w:bCs/>
          <w:color w:val="000000" w:themeColor="text1"/>
          <w:lang w:bidi="ar-EG"/>
        </w:rPr>
        <w:t xml:space="preserve">rogram </w:t>
      </w:r>
      <w:r w:rsidR="00C212CE" w:rsidRPr="00C40AC5">
        <w:rPr>
          <w:rFonts w:asciiTheme="majorHAnsi" w:hAnsiTheme="majorHAnsi" w:cstheme="majorBidi"/>
          <w:b/>
          <w:bCs/>
          <w:color w:val="000000" w:themeColor="text1"/>
          <w:lang w:bidi="ar-EG"/>
        </w:rPr>
        <w:t xml:space="preserve">has relevant accordance with national </w:t>
      </w:r>
      <w:r w:rsidRPr="00C40AC5">
        <w:rPr>
          <w:rFonts w:asciiTheme="majorHAnsi" w:hAnsiTheme="majorHAnsi" w:cstheme="majorBidi"/>
          <w:b/>
          <w:bCs/>
          <w:color w:val="000000" w:themeColor="text1"/>
          <w:lang w:bidi="ar-EG"/>
        </w:rPr>
        <w:t xml:space="preserve">laws, strategic objectives of the Council and </w:t>
      </w:r>
      <w:r w:rsidR="00C47295" w:rsidRPr="00C40AC5">
        <w:rPr>
          <w:rFonts w:asciiTheme="majorHAnsi" w:hAnsiTheme="majorHAnsi" w:cstheme="majorBidi"/>
          <w:b/>
          <w:bCs/>
          <w:color w:val="000000" w:themeColor="text1"/>
          <w:lang w:bidi="ar-EG"/>
        </w:rPr>
        <w:t xml:space="preserve">local </w:t>
      </w:r>
      <w:r w:rsidRPr="00C40AC5">
        <w:rPr>
          <w:rFonts w:asciiTheme="majorHAnsi" w:hAnsiTheme="majorHAnsi" w:cstheme="majorBidi"/>
          <w:b/>
          <w:bCs/>
          <w:color w:val="000000" w:themeColor="text1"/>
          <w:lang w:bidi="ar-EG"/>
        </w:rPr>
        <w:t xml:space="preserve">needs of target </w:t>
      </w:r>
      <w:r w:rsidR="00C47295" w:rsidRPr="00C40AC5">
        <w:rPr>
          <w:rFonts w:asciiTheme="majorHAnsi" w:hAnsiTheme="majorHAnsi" w:cstheme="majorBidi"/>
          <w:b/>
          <w:bCs/>
          <w:color w:val="000000" w:themeColor="text1"/>
          <w:lang w:bidi="ar-EG"/>
        </w:rPr>
        <w:t>communities</w:t>
      </w:r>
      <w:r w:rsidRPr="00C40AC5">
        <w:rPr>
          <w:rFonts w:asciiTheme="majorHAnsi" w:hAnsiTheme="majorHAnsi" w:cstheme="majorBidi"/>
          <w:b/>
          <w:bCs/>
          <w:color w:val="000000" w:themeColor="text1"/>
          <w:lang w:bidi="ar-EG"/>
        </w:rPr>
        <w:t>.</w:t>
      </w:r>
      <w:r w:rsidRPr="00C40AC5">
        <w:rPr>
          <w:rFonts w:asciiTheme="majorHAnsi" w:hAnsiTheme="majorHAnsi" w:cstheme="majorBidi"/>
          <w:color w:val="000000" w:themeColor="text1"/>
          <w:lang w:bidi="ar-EG"/>
        </w:rPr>
        <w:t xml:space="preserve"> The </w:t>
      </w:r>
      <w:r w:rsidR="00C212CE">
        <w:rPr>
          <w:rFonts w:asciiTheme="majorHAnsi" w:hAnsiTheme="majorHAnsi" w:cstheme="majorBidi"/>
          <w:color w:val="000000" w:themeColor="text1"/>
          <w:lang w:bidi="ar-EG"/>
        </w:rPr>
        <w:t>percentage</w:t>
      </w:r>
      <w:r w:rsidR="00C212CE"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of the age group 0-12</w:t>
      </w:r>
      <w:r w:rsidR="00C47295">
        <w:rPr>
          <w:rFonts w:asciiTheme="majorHAnsi" w:hAnsiTheme="majorHAnsi" w:cstheme="majorBidi"/>
          <w:color w:val="000000" w:themeColor="text1"/>
          <w:lang w:bidi="ar-EG"/>
        </w:rPr>
        <w:t xml:space="preserve"> years</w:t>
      </w:r>
      <w:r w:rsidRPr="00C40AC5">
        <w:rPr>
          <w:rFonts w:asciiTheme="majorHAnsi" w:hAnsiTheme="majorHAnsi" w:cstheme="majorBidi"/>
          <w:color w:val="000000" w:themeColor="text1"/>
          <w:lang w:bidi="ar-EG"/>
        </w:rPr>
        <w:t xml:space="preserve"> approach</w:t>
      </w:r>
      <w:r w:rsidR="00C47295">
        <w:rPr>
          <w:rFonts w:asciiTheme="majorHAnsi" w:hAnsiTheme="majorHAnsi" w:cstheme="majorBidi"/>
          <w:color w:val="000000" w:themeColor="text1"/>
          <w:lang w:bidi="ar-EG"/>
        </w:rPr>
        <w:t>es</w:t>
      </w:r>
      <w:r w:rsidRPr="00C40AC5">
        <w:rPr>
          <w:rFonts w:asciiTheme="majorHAnsi" w:hAnsiTheme="majorHAnsi" w:cstheme="majorBidi"/>
          <w:color w:val="000000" w:themeColor="text1"/>
          <w:lang w:bidi="ar-EG"/>
        </w:rPr>
        <w:t xml:space="preserve"> 75%</w:t>
      </w:r>
      <w:r w:rsidR="00C212CE">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58% of </w:t>
      </w:r>
      <w:r w:rsidR="00C212CE">
        <w:rPr>
          <w:rFonts w:asciiTheme="majorHAnsi" w:hAnsiTheme="majorHAnsi" w:cstheme="majorBidi"/>
          <w:color w:val="000000" w:themeColor="text1"/>
          <w:lang w:bidi="ar-EG"/>
        </w:rPr>
        <w:t xml:space="preserve">target </w:t>
      </w:r>
      <w:r w:rsidRPr="00C40AC5">
        <w:rPr>
          <w:rFonts w:asciiTheme="majorHAnsi" w:hAnsiTheme="majorHAnsi" w:cstheme="majorBidi"/>
          <w:color w:val="000000" w:themeColor="text1"/>
          <w:lang w:bidi="ar-EG"/>
        </w:rPr>
        <w:t xml:space="preserve">households </w:t>
      </w:r>
      <w:r w:rsidR="00C212CE">
        <w:rPr>
          <w:rFonts w:asciiTheme="majorHAnsi" w:hAnsiTheme="majorHAnsi" w:cstheme="majorBidi"/>
          <w:color w:val="000000" w:themeColor="text1"/>
          <w:lang w:bidi="ar-EG"/>
        </w:rPr>
        <w:t xml:space="preserve">are </w:t>
      </w:r>
      <w:r w:rsidRPr="00C40AC5">
        <w:rPr>
          <w:rFonts w:asciiTheme="majorHAnsi" w:hAnsiTheme="majorHAnsi" w:cstheme="majorBidi"/>
          <w:color w:val="000000" w:themeColor="text1"/>
          <w:lang w:bidi="ar-EG"/>
        </w:rPr>
        <w:t xml:space="preserve">below poverty </w:t>
      </w:r>
      <w:r w:rsidR="00C212CE">
        <w:rPr>
          <w:rFonts w:asciiTheme="majorHAnsi" w:hAnsiTheme="majorHAnsi" w:cstheme="majorBidi"/>
          <w:color w:val="000000" w:themeColor="text1"/>
          <w:lang w:bidi="ar-EG"/>
        </w:rPr>
        <w:t xml:space="preserve">level. </w:t>
      </w:r>
      <w:r w:rsidRPr="00C40AC5">
        <w:rPr>
          <w:rFonts w:asciiTheme="majorHAnsi" w:hAnsiTheme="majorHAnsi" w:cstheme="majorBidi"/>
          <w:color w:val="000000" w:themeColor="text1"/>
          <w:lang w:bidi="ar-EG"/>
        </w:rPr>
        <w:t xml:space="preserve">21% of households </w:t>
      </w:r>
      <w:r w:rsidR="00C212CE">
        <w:rPr>
          <w:rFonts w:asciiTheme="majorHAnsi" w:hAnsiTheme="majorHAnsi" w:cstheme="majorBidi"/>
          <w:color w:val="000000" w:themeColor="text1"/>
          <w:lang w:bidi="ar-EG"/>
        </w:rPr>
        <w:t xml:space="preserve">are formed </w:t>
      </w:r>
      <w:r w:rsidRPr="00C40AC5">
        <w:rPr>
          <w:rFonts w:asciiTheme="majorHAnsi" w:hAnsiTheme="majorHAnsi" w:cstheme="majorBidi"/>
          <w:color w:val="000000" w:themeColor="text1"/>
          <w:lang w:bidi="ar-EG"/>
        </w:rPr>
        <w:t xml:space="preserve">of more than 7 </w:t>
      </w:r>
      <w:r w:rsidR="00C212CE">
        <w:rPr>
          <w:rFonts w:asciiTheme="majorHAnsi" w:hAnsiTheme="majorHAnsi" w:cstheme="majorBidi"/>
          <w:color w:val="000000" w:themeColor="text1"/>
          <w:lang w:bidi="ar-EG"/>
        </w:rPr>
        <w:t xml:space="preserve">family </w:t>
      </w:r>
      <w:r w:rsidRPr="00C40AC5">
        <w:rPr>
          <w:rFonts w:asciiTheme="majorHAnsi" w:hAnsiTheme="majorHAnsi" w:cstheme="majorBidi"/>
          <w:color w:val="000000" w:themeColor="text1"/>
          <w:lang w:bidi="ar-EG"/>
        </w:rPr>
        <w:t xml:space="preserve">members. </w:t>
      </w:r>
      <w:r w:rsidR="00C212CE">
        <w:rPr>
          <w:rFonts w:asciiTheme="majorHAnsi" w:hAnsiTheme="majorHAnsi" w:cstheme="majorBidi"/>
          <w:color w:val="000000" w:themeColor="text1"/>
          <w:lang w:bidi="ar-EG"/>
        </w:rPr>
        <w:t>L</w:t>
      </w:r>
      <w:r w:rsidRPr="00C40AC5">
        <w:rPr>
          <w:rFonts w:asciiTheme="majorHAnsi" w:hAnsiTheme="majorHAnsi" w:cstheme="majorBidi"/>
          <w:color w:val="000000" w:themeColor="text1"/>
          <w:lang w:bidi="ar-EG"/>
        </w:rPr>
        <w:t xml:space="preserve">iteracy rate </w:t>
      </w:r>
      <w:r w:rsidR="00C212CE">
        <w:rPr>
          <w:rFonts w:asciiTheme="majorHAnsi" w:hAnsiTheme="majorHAnsi" w:cstheme="majorBidi"/>
          <w:color w:val="000000" w:themeColor="text1"/>
          <w:lang w:bidi="ar-EG"/>
        </w:rPr>
        <w:t xml:space="preserve">is </w:t>
      </w:r>
      <w:r w:rsidRPr="00C40AC5">
        <w:rPr>
          <w:rFonts w:asciiTheme="majorHAnsi" w:hAnsiTheme="majorHAnsi" w:cstheme="majorBidi"/>
          <w:color w:val="000000" w:themeColor="text1"/>
          <w:lang w:bidi="ar-EG"/>
        </w:rPr>
        <w:t xml:space="preserve">25% </w:t>
      </w:r>
      <w:r w:rsidR="00C212CE">
        <w:rPr>
          <w:rFonts w:asciiTheme="majorHAnsi" w:hAnsiTheme="majorHAnsi" w:cstheme="majorBidi"/>
          <w:color w:val="000000" w:themeColor="text1"/>
          <w:lang w:bidi="ar-EG"/>
        </w:rPr>
        <w:t xml:space="preserve">and </w:t>
      </w:r>
      <w:r w:rsidRPr="00C40AC5">
        <w:rPr>
          <w:rFonts w:asciiTheme="majorHAnsi" w:hAnsiTheme="majorHAnsi" w:cstheme="majorBidi"/>
          <w:color w:val="000000" w:themeColor="text1"/>
          <w:lang w:bidi="ar-EG"/>
        </w:rPr>
        <w:t xml:space="preserve">female unemployment </w:t>
      </w:r>
      <w:r w:rsidR="00C212CE">
        <w:rPr>
          <w:rFonts w:asciiTheme="majorHAnsi" w:hAnsiTheme="majorHAnsi" w:cstheme="majorBidi"/>
          <w:color w:val="000000" w:themeColor="text1"/>
          <w:lang w:bidi="ar-EG"/>
        </w:rPr>
        <w:t xml:space="preserve">rate is </w:t>
      </w:r>
      <w:r w:rsidRPr="00C40AC5">
        <w:rPr>
          <w:rFonts w:asciiTheme="majorHAnsi" w:hAnsiTheme="majorHAnsi" w:cstheme="majorBidi"/>
          <w:color w:val="000000" w:themeColor="text1"/>
          <w:lang w:bidi="ar-EG"/>
        </w:rPr>
        <w:t>89%.</w:t>
      </w:r>
    </w:p>
    <w:p w:rsidR="00BD7E65" w:rsidRPr="00C40AC5" w:rsidRDefault="00BD7E65"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NGOs were highly successful in </w:t>
      </w:r>
      <w:r w:rsidR="00C212CE" w:rsidRPr="00C40AC5">
        <w:rPr>
          <w:rFonts w:asciiTheme="majorHAnsi" w:hAnsiTheme="majorHAnsi" w:cstheme="majorBidi"/>
          <w:b/>
          <w:bCs/>
          <w:color w:val="000000" w:themeColor="text1"/>
          <w:lang w:bidi="ar-EG"/>
        </w:rPr>
        <w:t xml:space="preserve">mobilizing Program objectives, </w:t>
      </w:r>
      <w:r w:rsidRPr="00C40AC5">
        <w:rPr>
          <w:rFonts w:asciiTheme="majorHAnsi" w:hAnsiTheme="majorHAnsi" w:cstheme="majorBidi"/>
          <w:b/>
          <w:bCs/>
          <w:color w:val="000000" w:themeColor="text1"/>
          <w:lang w:bidi="ar-EG"/>
        </w:rPr>
        <w:t xml:space="preserve">not only in targeted areas, but also in surrounding </w:t>
      </w:r>
      <w:r w:rsidR="00C212CE" w:rsidRPr="00C40AC5">
        <w:rPr>
          <w:rFonts w:asciiTheme="majorHAnsi" w:hAnsiTheme="majorHAnsi" w:cstheme="majorBidi"/>
          <w:b/>
          <w:bCs/>
          <w:color w:val="000000" w:themeColor="text1"/>
          <w:lang w:bidi="ar-EG"/>
        </w:rPr>
        <w:t xml:space="preserve">communities, </w:t>
      </w:r>
      <w:r w:rsidRPr="00C40AC5">
        <w:rPr>
          <w:rFonts w:asciiTheme="majorHAnsi" w:hAnsiTheme="majorHAnsi" w:cstheme="majorBidi"/>
          <w:b/>
          <w:bCs/>
          <w:color w:val="000000" w:themeColor="text1"/>
          <w:lang w:bidi="ar-EG"/>
        </w:rPr>
        <w:t>with a total 90% of households</w:t>
      </w:r>
      <w:r w:rsidR="00C212CE" w:rsidRPr="00C40AC5">
        <w:rPr>
          <w:rFonts w:asciiTheme="majorHAnsi" w:hAnsiTheme="majorHAnsi" w:cstheme="majorBidi"/>
          <w:b/>
          <w:bCs/>
          <w:color w:val="000000" w:themeColor="text1"/>
          <w:lang w:bidi="ar-EG"/>
        </w:rPr>
        <w:t>.</w:t>
      </w:r>
      <w:r w:rsidR="00C212CE">
        <w:rPr>
          <w:rFonts w:asciiTheme="majorHAnsi" w:hAnsiTheme="majorHAnsi" w:cstheme="majorBidi"/>
          <w:color w:val="000000" w:themeColor="text1"/>
          <w:lang w:bidi="ar-EG"/>
        </w:rPr>
        <w:t xml:space="preserve"> T</w:t>
      </w:r>
      <w:r w:rsidRPr="00C40AC5">
        <w:rPr>
          <w:rFonts w:asciiTheme="majorHAnsi" w:hAnsiTheme="majorHAnsi" w:cstheme="majorBidi"/>
          <w:color w:val="000000" w:themeColor="text1"/>
          <w:lang w:bidi="ar-EG"/>
        </w:rPr>
        <w:t xml:space="preserve">elevision </w:t>
      </w:r>
      <w:r w:rsidR="00C212CE">
        <w:rPr>
          <w:rFonts w:asciiTheme="majorHAnsi" w:hAnsiTheme="majorHAnsi" w:cstheme="majorBidi"/>
          <w:color w:val="000000" w:themeColor="text1"/>
          <w:lang w:bidi="ar-EG"/>
        </w:rPr>
        <w:t xml:space="preserve">was ranked first for </w:t>
      </w:r>
      <w:r w:rsidRPr="00C40AC5">
        <w:rPr>
          <w:rFonts w:asciiTheme="majorHAnsi" w:hAnsiTheme="majorHAnsi" w:cstheme="majorBidi"/>
          <w:color w:val="000000" w:themeColor="text1"/>
          <w:lang w:bidi="ar-EG"/>
        </w:rPr>
        <w:t xml:space="preserve">knowledge sources </w:t>
      </w:r>
      <w:r w:rsidR="00C212CE">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46%</w:t>
      </w:r>
      <w:r w:rsidR="00C212CE">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 xml:space="preserve"> </w:t>
      </w:r>
      <w:r w:rsidR="00C212CE">
        <w:rPr>
          <w:rFonts w:asciiTheme="majorHAnsi" w:hAnsiTheme="majorHAnsi" w:cstheme="majorBidi"/>
          <w:color w:val="000000" w:themeColor="text1"/>
          <w:lang w:bidi="ar-EG"/>
        </w:rPr>
        <w:t xml:space="preserve">followed by </w:t>
      </w:r>
      <w:r w:rsidRPr="00C40AC5">
        <w:rPr>
          <w:rFonts w:asciiTheme="majorHAnsi" w:hAnsiTheme="majorHAnsi" w:cstheme="majorBidi"/>
          <w:color w:val="000000" w:themeColor="text1"/>
          <w:lang w:bidi="ar-EG"/>
        </w:rPr>
        <w:t>social workers in NGOs by 40%.</w:t>
      </w:r>
    </w:p>
    <w:p w:rsidR="00BD7E65" w:rsidRPr="00C40AC5" w:rsidRDefault="00EE7A8A"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NGO a</w:t>
      </w:r>
      <w:r w:rsidR="00DC52A9" w:rsidRPr="00C40AC5">
        <w:rPr>
          <w:rFonts w:asciiTheme="majorHAnsi" w:hAnsiTheme="majorHAnsi" w:cstheme="majorBidi"/>
          <w:b/>
          <w:bCs/>
          <w:color w:val="000000" w:themeColor="text1"/>
          <w:lang w:bidi="ar-EG"/>
        </w:rPr>
        <w:t xml:space="preserve">wareness seminars </w:t>
      </w:r>
      <w:r w:rsidR="00BD7E65" w:rsidRPr="00C40AC5">
        <w:rPr>
          <w:rFonts w:asciiTheme="majorHAnsi" w:hAnsiTheme="majorHAnsi" w:cstheme="majorBidi"/>
          <w:b/>
          <w:bCs/>
          <w:color w:val="000000" w:themeColor="text1"/>
          <w:lang w:bidi="ar-EG"/>
        </w:rPr>
        <w:t xml:space="preserve">achieved great success in </w:t>
      </w:r>
      <w:r w:rsidR="00877DFB" w:rsidRPr="00C40AC5">
        <w:rPr>
          <w:rFonts w:asciiTheme="majorHAnsi" w:hAnsiTheme="majorHAnsi" w:cstheme="majorBidi"/>
          <w:b/>
          <w:bCs/>
          <w:color w:val="000000" w:themeColor="text1"/>
          <w:lang w:bidi="ar-EG"/>
        </w:rPr>
        <w:t xml:space="preserve">raising </w:t>
      </w:r>
      <w:r w:rsidR="00BD7E65" w:rsidRPr="00C40AC5">
        <w:rPr>
          <w:rFonts w:asciiTheme="majorHAnsi" w:hAnsiTheme="majorHAnsi" w:cstheme="majorBidi"/>
          <w:b/>
          <w:bCs/>
          <w:color w:val="000000" w:themeColor="text1"/>
          <w:lang w:bidi="ar-EG"/>
        </w:rPr>
        <w:t xml:space="preserve">awareness </w:t>
      </w:r>
      <w:r w:rsidR="00DF5341" w:rsidRPr="00C40AC5">
        <w:rPr>
          <w:rFonts w:asciiTheme="majorHAnsi" w:hAnsiTheme="majorHAnsi" w:cstheme="majorBidi"/>
          <w:b/>
          <w:bCs/>
          <w:color w:val="000000" w:themeColor="text1"/>
          <w:lang w:bidi="ar-EG"/>
        </w:rPr>
        <w:t xml:space="preserve">with 90% female </w:t>
      </w:r>
      <w:r w:rsidR="00BD7E65" w:rsidRPr="00C40AC5">
        <w:rPr>
          <w:rFonts w:asciiTheme="majorHAnsi" w:hAnsiTheme="majorHAnsi" w:cstheme="majorBidi"/>
          <w:b/>
          <w:bCs/>
          <w:color w:val="000000" w:themeColor="text1"/>
          <w:lang w:bidi="ar-EG"/>
        </w:rPr>
        <w:t xml:space="preserve">participation in </w:t>
      </w:r>
      <w:r w:rsidR="00DF5341" w:rsidRPr="00C40AC5">
        <w:rPr>
          <w:rFonts w:asciiTheme="majorHAnsi" w:hAnsiTheme="majorHAnsi" w:cstheme="majorBidi"/>
          <w:b/>
          <w:bCs/>
          <w:color w:val="000000" w:themeColor="text1"/>
          <w:lang w:bidi="ar-EG"/>
        </w:rPr>
        <w:t xml:space="preserve">survey community, </w:t>
      </w:r>
      <w:r w:rsidR="00BD7E65" w:rsidRPr="00C40AC5">
        <w:rPr>
          <w:rFonts w:asciiTheme="majorHAnsi" w:hAnsiTheme="majorHAnsi" w:cstheme="majorBidi"/>
          <w:b/>
          <w:bCs/>
          <w:color w:val="000000" w:themeColor="text1"/>
          <w:lang w:bidi="ar-EG"/>
        </w:rPr>
        <w:t xml:space="preserve">and 68% for </w:t>
      </w:r>
      <w:r w:rsidR="00DF5341" w:rsidRPr="00C40AC5">
        <w:rPr>
          <w:rFonts w:asciiTheme="majorHAnsi" w:hAnsiTheme="majorHAnsi" w:cstheme="majorBidi"/>
          <w:b/>
          <w:bCs/>
          <w:color w:val="000000" w:themeColor="text1"/>
          <w:lang w:bidi="ar-EG"/>
        </w:rPr>
        <w:t>males</w:t>
      </w:r>
      <w:r w:rsidR="00BD7E65" w:rsidRPr="00C40AC5">
        <w:rPr>
          <w:rFonts w:asciiTheme="majorHAnsi" w:hAnsiTheme="majorHAnsi" w:cstheme="majorBidi"/>
          <w:b/>
          <w:bCs/>
          <w:color w:val="000000" w:themeColor="text1"/>
          <w:lang w:bidi="ar-EG"/>
        </w:rPr>
        <w:t>.</w:t>
      </w:r>
      <w:r w:rsidR="00BD7E65" w:rsidRPr="00C40AC5">
        <w:rPr>
          <w:rFonts w:asciiTheme="majorHAnsi" w:hAnsiTheme="majorHAnsi" w:cstheme="majorBidi"/>
          <w:color w:val="000000" w:themeColor="text1"/>
          <w:lang w:bidi="ar-EG"/>
        </w:rPr>
        <w:t xml:space="preserve"> </w:t>
      </w:r>
      <w:r w:rsidR="00DF5341">
        <w:rPr>
          <w:rFonts w:asciiTheme="majorHAnsi" w:hAnsiTheme="majorHAnsi" w:cstheme="majorBidi"/>
          <w:color w:val="000000" w:themeColor="text1"/>
          <w:lang w:bidi="ar-EG"/>
        </w:rPr>
        <w:t>L</w:t>
      </w:r>
      <w:r w:rsidR="00BD7E65" w:rsidRPr="00C40AC5">
        <w:rPr>
          <w:rFonts w:asciiTheme="majorHAnsi" w:hAnsiTheme="majorHAnsi" w:cstheme="majorBidi"/>
          <w:color w:val="000000" w:themeColor="text1"/>
          <w:lang w:bidi="ar-EG"/>
        </w:rPr>
        <w:t xml:space="preserve">arge seminars are most influential in the view of 79% of families. The </w:t>
      </w:r>
      <w:r w:rsidR="00355924">
        <w:rPr>
          <w:rFonts w:asciiTheme="majorHAnsi" w:hAnsiTheme="majorHAnsi" w:cstheme="majorBidi"/>
          <w:color w:val="000000" w:themeColor="text1"/>
          <w:lang w:bidi="ar-EG"/>
        </w:rPr>
        <w:t xml:space="preserve">topic </w:t>
      </w:r>
      <w:r w:rsidR="00BD7E65" w:rsidRPr="00C40AC5">
        <w:rPr>
          <w:rFonts w:asciiTheme="majorHAnsi" w:hAnsiTheme="majorHAnsi" w:cstheme="majorBidi"/>
          <w:color w:val="000000" w:themeColor="text1"/>
          <w:lang w:bidi="ar-EG"/>
        </w:rPr>
        <w:t xml:space="preserve">of </w:t>
      </w:r>
      <w:r w:rsidR="007034B2">
        <w:rPr>
          <w:rFonts w:asciiTheme="majorHAnsi" w:hAnsiTheme="majorHAnsi" w:cstheme="majorBidi"/>
          <w:color w:val="000000" w:themeColor="text1"/>
          <w:lang w:bidi="ar-EG"/>
        </w:rPr>
        <w:t xml:space="preserve">FGM </w:t>
      </w:r>
      <w:r w:rsidR="00BD7E65" w:rsidRPr="00C40AC5">
        <w:rPr>
          <w:rFonts w:asciiTheme="majorHAnsi" w:hAnsiTheme="majorHAnsi" w:cstheme="majorBidi"/>
          <w:color w:val="000000" w:themeColor="text1"/>
          <w:lang w:bidi="ar-EG"/>
        </w:rPr>
        <w:t xml:space="preserve">was ranked first </w:t>
      </w:r>
      <w:r w:rsidR="00355924">
        <w:rPr>
          <w:rFonts w:asciiTheme="majorHAnsi" w:hAnsiTheme="majorHAnsi" w:cstheme="majorBidi"/>
          <w:color w:val="000000" w:themeColor="text1"/>
          <w:lang w:bidi="ar-EG"/>
        </w:rPr>
        <w:t>under awareness (</w:t>
      </w:r>
      <w:r w:rsidR="00BD7E65" w:rsidRPr="00C40AC5">
        <w:rPr>
          <w:rFonts w:asciiTheme="majorHAnsi" w:hAnsiTheme="majorHAnsi" w:cstheme="majorBidi"/>
          <w:color w:val="000000" w:themeColor="text1"/>
          <w:lang w:bidi="ar-EG"/>
        </w:rPr>
        <w:t>40%</w:t>
      </w:r>
      <w:r w:rsidR="00355924">
        <w:rPr>
          <w:rFonts w:asciiTheme="majorHAnsi" w:hAnsiTheme="majorHAnsi" w:cstheme="majorBidi"/>
          <w:color w:val="000000" w:themeColor="text1"/>
          <w:lang w:bidi="ar-EG"/>
        </w:rPr>
        <w:t>)</w:t>
      </w:r>
      <w:r w:rsidR="007034B2">
        <w:rPr>
          <w:rFonts w:asciiTheme="majorHAnsi" w:hAnsiTheme="majorHAnsi" w:cstheme="majorBidi"/>
          <w:color w:val="000000" w:themeColor="text1"/>
          <w:lang w:bidi="ar-EG"/>
        </w:rPr>
        <w:t xml:space="preserve">, </w:t>
      </w:r>
      <w:r w:rsidR="00BD7E65" w:rsidRPr="00C40AC5">
        <w:rPr>
          <w:rFonts w:asciiTheme="majorHAnsi" w:hAnsiTheme="majorHAnsi" w:cstheme="majorBidi"/>
          <w:color w:val="000000" w:themeColor="text1"/>
          <w:lang w:bidi="ar-EG"/>
        </w:rPr>
        <w:t xml:space="preserve">followed by early marriage </w:t>
      </w:r>
      <w:r w:rsidR="007034B2">
        <w:rPr>
          <w:rFonts w:asciiTheme="majorHAnsi" w:hAnsiTheme="majorHAnsi" w:cstheme="majorBidi"/>
          <w:color w:val="000000" w:themeColor="text1"/>
          <w:lang w:bidi="ar-EG"/>
        </w:rPr>
        <w:t>(</w:t>
      </w:r>
      <w:r w:rsidR="00BD7E65" w:rsidRPr="00C40AC5">
        <w:rPr>
          <w:rFonts w:asciiTheme="majorHAnsi" w:hAnsiTheme="majorHAnsi" w:cstheme="majorBidi"/>
          <w:color w:val="000000" w:themeColor="text1"/>
          <w:lang w:bidi="ar-EG"/>
        </w:rPr>
        <w:t>11%</w:t>
      </w:r>
      <w:r w:rsidR="007034B2">
        <w:rPr>
          <w:rFonts w:asciiTheme="majorHAnsi" w:hAnsiTheme="majorHAnsi" w:cstheme="majorBidi"/>
          <w:color w:val="000000" w:themeColor="text1"/>
          <w:lang w:bidi="ar-EG"/>
        </w:rPr>
        <w:t>)</w:t>
      </w:r>
      <w:r w:rsidR="00BD7E65" w:rsidRPr="00C40AC5">
        <w:rPr>
          <w:rFonts w:asciiTheme="majorHAnsi" w:hAnsiTheme="majorHAnsi" w:cstheme="majorBidi"/>
          <w:color w:val="000000" w:themeColor="text1"/>
          <w:lang w:bidi="ar-EG"/>
        </w:rPr>
        <w:t xml:space="preserve"> and </w:t>
      </w:r>
      <w:r w:rsidR="007034B2">
        <w:rPr>
          <w:rFonts w:asciiTheme="majorHAnsi" w:hAnsiTheme="majorHAnsi" w:cstheme="majorBidi"/>
          <w:color w:val="000000" w:themeColor="text1"/>
          <w:lang w:bidi="ar-EG"/>
        </w:rPr>
        <w:t>finally c</w:t>
      </w:r>
      <w:r w:rsidR="00BD7E65" w:rsidRPr="00C40AC5">
        <w:rPr>
          <w:rFonts w:asciiTheme="majorHAnsi" w:hAnsiTheme="majorHAnsi" w:cstheme="majorBidi"/>
          <w:color w:val="000000" w:themeColor="text1"/>
          <w:lang w:bidi="ar-EG"/>
        </w:rPr>
        <w:t xml:space="preserve">ame family empowerment. It is worth mentioning that the participation rate of men rose on the </w:t>
      </w:r>
      <w:r w:rsidR="007034B2">
        <w:rPr>
          <w:rFonts w:asciiTheme="majorHAnsi" w:hAnsiTheme="majorHAnsi" w:cstheme="majorBidi"/>
          <w:color w:val="000000" w:themeColor="text1"/>
          <w:lang w:bidi="ar-EG"/>
        </w:rPr>
        <w:t>topic</w:t>
      </w:r>
      <w:r w:rsidR="007034B2" w:rsidRPr="00C40AC5">
        <w:rPr>
          <w:rFonts w:asciiTheme="majorHAnsi" w:hAnsiTheme="majorHAnsi" w:cstheme="majorBidi"/>
          <w:color w:val="000000" w:themeColor="text1"/>
          <w:lang w:bidi="ar-EG"/>
        </w:rPr>
        <w:t xml:space="preserve"> </w:t>
      </w:r>
      <w:r w:rsidR="00BD7E65" w:rsidRPr="00C40AC5">
        <w:rPr>
          <w:rFonts w:asciiTheme="majorHAnsi" w:hAnsiTheme="majorHAnsi" w:cstheme="majorBidi"/>
          <w:color w:val="000000" w:themeColor="text1"/>
          <w:lang w:bidi="ar-EG"/>
        </w:rPr>
        <w:t xml:space="preserve">of </w:t>
      </w:r>
      <w:r w:rsidR="007034B2">
        <w:rPr>
          <w:rFonts w:asciiTheme="majorHAnsi" w:hAnsiTheme="majorHAnsi" w:cstheme="majorBidi"/>
          <w:color w:val="000000" w:themeColor="text1"/>
          <w:lang w:bidi="ar-EG"/>
        </w:rPr>
        <w:t xml:space="preserve">FGM </w:t>
      </w:r>
      <w:r w:rsidR="00BD7E65" w:rsidRPr="00C40AC5">
        <w:rPr>
          <w:rFonts w:asciiTheme="majorHAnsi" w:hAnsiTheme="majorHAnsi" w:cstheme="majorBidi"/>
          <w:color w:val="000000" w:themeColor="text1"/>
          <w:lang w:bidi="ar-EG"/>
        </w:rPr>
        <w:t>to 42%, although the applied knowledge only rose</w:t>
      </w:r>
      <w:r w:rsidR="00E508F1" w:rsidRPr="00C40AC5">
        <w:rPr>
          <w:rFonts w:asciiTheme="majorHAnsi" w:hAnsiTheme="majorHAnsi" w:cstheme="majorBidi"/>
          <w:color w:val="000000" w:themeColor="text1"/>
          <w:lang w:bidi="ar-EG"/>
        </w:rPr>
        <w:t xml:space="preserve"> </w:t>
      </w:r>
      <w:r w:rsidR="00BD7E65" w:rsidRPr="00C40AC5">
        <w:rPr>
          <w:rFonts w:asciiTheme="majorHAnsi" w:hAnsiTheme="majorHAnsi" w:cstheme="majorBidi"/>
          <w:color w:val="000000" w:themeColor="text1"/>
          <w:lang w:bidi="ar-EG"/>
        </w:rPr>
        <w:t>by 32% compared to 63% for women.</w:t>
      </w:r>
    </w:p>
    <w:p w:rsidR="00BD7E65" w:rsidRPr="00C40AC5" w:rsidRDefault="00BD7E65"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lastRenderedPageBreak/>
        <w:t>Results indicate that most of the awareness</w:t>
      </w:r>
      <w:r w:rsidR="00F00E54" w:rsidRPr="00C40AC5">
        <w:rPr>
          <w:rFonts w:asciiTheme="majorHAnsi" w:hAnsiTheme="majorHAnsi" w:cstheme="majorBidi"/>
          <w:b/>
          <w:bCs/>
          <w:color w:val="000000" w:themeColor="text1"/>
          <w:lang w:bidi="ar-EG"/>
        </w:rPr>
        <w:t xml:space="preserve"> </w:t>
      </w:r>
      <w:r w:rsidRPr="00C40AC5">
        <w:rPr>
          <w:rFonts w:asciiTheme="majorHAnsi" w:hAnsiTheme="majorHAnsi" w:cstheme="majorBidi"/>
          <w:b/>
          <w:bCs/>
          <w:color w:val="000000" w:themeColor="text1"/>
          <w:lang w:bidi="ar-EG"/>
        </w:rPr>
        <w:t xml:space="preserve">raising activities </w:t>
      </w:r>
      <w:r w:rsidR="00F00E54" w:rsidRPr="00C40AC5">
        <w:rPr>
          <w:rFonts w:asciiTheme="majorHAnsi" w:hAnsiTheme="majorHAnsi" w:cstheme="majorBidi"/>
          <w:b/>
          <w:bCs/>
          <w:color w:val="000000" w:themeColor="text1"/>
          <w:lang w:bidi="ar-EG"/>
        </w:rPr>
        <w:t xml:space="preserve">were </w:t>
      </w:r>
      <w:r w:rsidRPr="00C40AC5">
        <w:rPr>
          <w:rFonts w:asciiTheme="majorHAnsi" w:hAnsiTheme="majorHAnsi" w:cstheme="majorBidi"/>
          <w:b/>
          <w:bCs/>
          <w:color w:val="000000" w:themeColor="text1"/>
          <w:lang w:bidi="ar-EG"/>
        </w:rPr>
        <w:t xml:space="preserve">held in </w:t>
      </w:r>
      <w:r w:rsidR="00F00E54" w:rsidRPr="00C40AC5">
        <w:rPr>
          <w:rFonts w:asciiTheme="majorHAnsi" w:hAnsiTheme="majorHAnsi" w:cstheme="majorBidi"/>
          <w:b/>
          <w:bCs/>
          <w:color w:val="000000" w:themeColor="text1"/>
          <w:lang w:bidi="ar-EG"/>
        </w:rPr>
        <w:t xml:space="preserve">NGOs </w:t>
      </w:r>
      <w:r w:rsidRPr="00C40AC5">
        <w:rPr>
          <w:rFonts w:asciiTheme="majorHAnsi" w:hAnsiTheme="majorHAnsi" w:cstheme="majorBidi"/>
          <w:b/>
          <w:bCs/>
          <w:color w:val="000000" w:themeColor="text1"/>
          <w:lang w:bidi="ar-EG"/>
        </w:rPr>
        <w:t xml:space="preserve">(63%), followed by </w:t>
      </w:r>
      <w:r w:rsidR="00F00E54" w:rsidRPr="00C40AC5">
        <w:rPr>
          <w:rFonts w:asciiTheme="majorHAnsi" w:hAnsiTheme="majorHAnsi" w:cstheme="majorBidi"/>
          <w:b/>
          <w:bCs/>
          <w:color w:val="000000" w:themeColor="text1"/>
          <w:lang w:bidi="ar-EG"/>
        </w:rPr>
        <w:t xml:space="preserve">leader houses (mandara) </w:t>
      </w:r>
      <w:r w:rsidRPr="00C40AC5">
        <w:rPr>
          <w:rFonts w:asciiTheme="majorHAnsi" w:hAnsiTheme="majorHAnsi" w:cstheme="majorBidi"/>
          <w:b/>
          <w:bCs/>
          <w:color w:val="000000" w:themeColor="text1"/>
          <w:lang w:bidi="ar-EG"/>
        </w:rPr>
        <w:t>by 12%</w:t>
      </w:r>
      <w:r w:rsidR="00F00E54" w:rsidRPr="00C40AC5">
        <w:rPr>
          <w:rFonts w:asciiTheme="majorHAnsi" w:hAnsiTheme="majorHAnsi" w:cstheme="majorBidi"/>
          <w:b/>
          <w:bCs/>
          <w:color w:val="000000" w:themeColor="text1"/>
          <w:lang w:bidi="ar-EG"/>
        </w:rPr>
        <w:t>.</w:t>
      </w:r>
      <w:r w:rsidR="00F00E54">
        <w:rPr>
          <w:rFonts w:asciiTheme="majorHAnsi" w:hAnsiTheme="majorHAnsi" w:cstheme="majorBidi"/>
          <w:color w:val="000000" w:themeColor="text1"/>
          <w:lang w:bidi="ar-EG"/>
        </w:rPr>
        <w:t xml:space="preserve"> T</w:t>
      </w:r>
      <w:r w:rsidRPr="00C40AC5">
        <w:rPr>
          <w:rFonts w:asciiTheme="majorHAnsi" w:hAnsiTheme="majorHAnsi" w:cstheme="majorBidi"/>
          <w:color w:val="000000" w:themeColor="text1"/>
          <w:lang w:bidi="ar-EG"/>
        </w:rPr>
        <w:t xml:space="preserve">he rest of the institutions </w:t>
      </w:r>
      <w:r w:rsidR="00F00E54">
        <w:rPr>
          <w:rFonts w:asciiTheme="majorHAnsi" w:hAnsiTheme="majorHAnsi" w:cstheme="majorBidi"/>
          <w:color w:val="000000" w:themeColor="text1"/>
          <w:lang w:bidi="ar-EG"/>
        </w:rPr>
        <w:t xml:space="preserve">reached </w:t>
      </w:r>
      <w:r w:rsidRPr="00C40AC5">
        <w:rPr>
          <w:rFonts w:asciiTheme="majorHAnsi" w:hAnsiTheme="majorHAnsi" w:cstheme="majorBidi"/>
          <w:color w:val="000000" w:themeColor="text1"/>
          <w:lang w:bidi="ar-EG"/>
        </w:rPr>
        <w:t xml:space="preserve">lower rates. Perhaps this </w:t>
      </w:r>
      <w:r w:rsidR="0029156B">
        <w:rPr>
          <w:rFonts w:asciiTheme="majorHAnsi" w:hAnsiTheme="majorHAnsi" w:cstheme="majorBidi"/>
          <w:color w:val="000000" w:themeColor="text1"/>
          <w:lang w:bidi="ar-EG"/>
        </w:rPr>
        <w:t xml:space="preserve">articulates the </w:t>
      </w:r>
      <w:r w:rsidRPr="00C40AC5">
        <w:rPr>
          <w:rFonts w:asciiTheme="majorHAnsi" w:hAnsiTheme="majorHAnsi" w:cstheme="majorBidi"/>
          <w:color w:val="000000" w:themeColor="text1"/>
          <w:lang w:bidi="ar-EG"/>
        </w:rPr>
        <w:t xml:space="preserve">need to guide associations </w:t>
      </w:r>
      <w:r w:rsidR="0029156B">
        <w:rPr>
          <w:rFonts w:asciiTheme="majorHAnsi" w:hAnsiTheme="majorHAnsi" w:cstheme="majorBidi"/>
          <w:color w:val="000000" w:themeColor="text1"/>
          <w:lang w:bidi="ar-EG"/>
        </w:rPr>
        <w:t xml:space="preserve">for </w:t>
      </w:r>
      <w:r w:rsidRPr="00C40AC5">
        <w:rPr>
          <w:rFonts w:asciiTheme="majorHAnsi" w:hAnsiTheme="majorHAnsi" w:cstheme="majorBidi"/>
          <w:color w:val="000000" w:themeColor="text1"/>
          <w:lang w:bidi="ar-EG"/>
        </w:rPr>
        <w:t>intensify</w:t>
      </w:r>
      <w:r w:rsidR="0029156B">
        <w:rPr>
          <w:rFonts w:asciiTheme="majorHAnsi" w:hAnsiTheme="majorHAnsi" w:cstheme="majorBidi"/>
          <w:color w:val="000000" w:themeColor="text1"/>
          <w:lang w:bidi="ar-EG"/>
        </w:rPr>
        <w:t>ing</w:t>
      </w:r>
      <w:r w:rsidRPr="00C40AC5">
        <w:rPr>
          <w:rFonts w:asciiTheme="majorHAnsi" w:hAnsiTheme="majorHAnsi" w:cstheme="majorBidi"/>
          <w:color w:val="000000" w:themeColor="text1"/>
          <w:lang w:bidi="ar-EG"/>
        </w:rPr>
        <w:t xml:space="preserve"> their presence and networking with other social institutions, such as health</w:t>
      </w:r>
      <w:r w:rsidR="00632602">
        <w:rPr>
          <w:rFonts w:asciiTheme="majorHAnsi" w:hAnsiTheme="majorHAnsi" w:cstheme="majorBidi"/>
          <w:color w:val="000000" w:themeColor="text1"/>
          <w:lang w:bidi="ar-EG"/>
        </w:rPr>
        <w:t xml:space="preserve"> units, </w:t>
      </w:r>
      <w:r w:rsidRPr="00C40AC5">
        <w:rPr>
          <w:rFonts w:asciiTheme="majorHAnsi" w:hAnsiTheme="majorHAnsi" w:cstheme="majorBidi"/>
          <w:color w:val="000000" w:themeColor="text1"/>
          <w:lang w:bidi="ar-EG"/>
        </w:rPr>
        <w:t>social units</w:t>
      </w:r>
      <w:r w:rsidR="00632602">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youth centers, religious institutions and other institutions which help </w:t>
      </w:r>
      <w:r w:rsidR="00632602">
        <w:rPr>
          <w:rFonts w:asciiTheme="majorHAnsi" w:hAnsiTheme="majorHAnsi" w:cstheme="majorBidi"/>
          <w:color w:val="000000" w:themeColor="text1"/>
          <w:lang w:bidi="ar-EG"/>
        </w:rPr>
        <w:t>pose</w:t>
      </w:r>
      <w:r w:rsidRPr="00C40AC5">
        <w:rPr>
          <w:rFonts w:asciiTheme="majorHAnsi" w:hAnsiTheme="majorHAnsi" w:cstheme="majorBidi"/>
          <w:color w:val="000000" w:themeColor="text1"/>
          <w:lang w:bidi="ar-EG"/>
        </w:rPr>
        <w:t xml:space="preserve"> positive </w:t>
      </w:r>
      <w:r w:rsidR="00632602">
        <w:rPr>
          <w:rFonts w:asciiTheme="majorHAnsi" w:hAnsiTheme="majorHAnsi" w:cstheme="majorBidi"/>
          <w:color w:val="000000" w:themeColor="text1"/>
          <w:lang w:bidi="ar-EG"/>
        </w:rPr>
        <w:t xml:space="preserve">pressure on </w:t>
      </w:r>
      <w:r w:rsidRPr="00C40AC5">
        <w:rPr>
          <w:rFonts w:asciiTheme="majorHAnsi" w:hAnsiTheme="majorHAnsi" w:cstheme="majorBidi"/>
          <w:color w:val="000000" w:themeColor="text1"/>
          <w:lang w:bidi="ar-EG"/>
        </w:rPr>
        <w:t>communit</w:t>
      </w:r>
      <w:r w:rsidR="00632602">
        <w:rPr>
          <w:rFonts w:asciiTheme="majorHAnsi" w:hAnsiTheme="majorHAnsi" w:cstheme="majorBidi"/>
          <w:color w:val="000000" w:themeColor="text1"/>
          <w:lang w:bidi="ar-EG"/>
        </w:rPr>
        <w:t>ies</w:t>
      </w:r>
      <w:r w:rsidRPr="00C40AC5">
        <w:rPr>
          <w:rFonts w:asciiTheme="majorHAnsi" w:hAnsiTheme="majorHAnsi" w:cstheme="majorBidi"/>
          <w:color w:val="000000" w:themeColor="text1"/>
          <w:lang w:bidi="ar-EG"/>
        </w:rPr>
        <w:t>.</w:t>
      </w:r>
    </w:p>
    <w:p w:rsidR="00BD7E65" w:rsidRPr="00C40AC5" w:rsidRDefault="00632602"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The majority </w:t>
      </w:r>
      <w:r w:rsidR="00BD7E65" w:rsidRPr="00C40AC5">
        <w:rPr>
          <w:rFonts w:asciiTheme="majorHAnsi" w:hAnsiTheme="majorHAnsi" w:cstheme="majorBidi"/>
          <w:b/>
          <w:bCs/>
          <w:color w:val="000000" w:themeColor="text1"/>
          <w:lang w:bidi="ar-EG"/>
        </w:rPr>
        <w:t>of the ladies pointed out that</w:t>
      </w:r>
      <w:r w:rsidRPr="00C40AC5">
        <w:rPr>
          <w:rFonts w:asciiTheme="majorHAnsi" w:hAnsiTheme="majorHAnsi" w:cstheme="majorBidi"/>
          <w:b/>
          <w:bCs/>
          <w:color w:val="000000" w:themeColor="text1"/>
          <w:lang w:bidi="ar-EG"/>
        </w:rPr>
        <w:t xml:space="preserve"> NGOs </w:t>
      </w:r>
      <w:r w:rsidR="00BD7E65" w:rsidRPr="00C40AC5">
        <w:rPr>
          <w:rFonts w:asciiTheme="majorHAnsi" w:hAnsiTheme="majorHAnsi" w:cstheme="majorBidi"/>
          <w:b/>
          <w:bCs/>
          <w:color w:val="000000" w:themeColor="text1"/>
          <w:lang w:bidi="ar-EG"/>
        </w:rPr>
        <w:t>offered educational, health</w:t>
      </w:r>
      <w:r w:rsidRPr="00C40AC5">
        <w:rPr>
          <w:rFonts w:asciiTheme="majorHAnsi" w:hAnsiTheme="majorHAnsi" w:cstheme="majorBidi"/>
          <w:b/>
          <w:bCs/>
          <w:color w:val="000000" w:themeColor="text1"/>
          <w:lang w:bidi="ar-EG"/>
        </w:rPr>
        <w:t xml:space="preserve"> and </w:t>
      </w:r>
      <w:r w:rsidR="00BD7E65" w:rsidRPr="00C40AC5">
        <w:rPr>
          <w:rFonts w:asciiTheme="majorHAnsi" w:hAnsiTheme="majorHAnsi" w:cstheme="majorBidi"/>
          <w:b/>
          <w:bCs/>
          <w:color w:val="000000" w:themeColor="text1"/>
          <w:lang w:bidi="ar-EG"/>
        </w:rPr>
        <w:t xml:space="preserve">environmental services </w:t>
      </w:r>
      <w:r w:rsidRPr="00C40AC5">
        <w:rPr>
          <w:rFonts w:asciiTheme="majorHAnsi" w:hAnsiTheme="majorHAnsi" w:cstheme="majorBidi"/>
          <w:b/>
          <w:bCs/>
          <w:color w:val="000000" w:themeColor="text1"/>
          <w:lang w:bidi="ar-EG"/>
        </w:rPr>
        <w:t xml:space="preserve">besides </w:t>
      </w:r>
      <w:r w:rsidR="00BD7E65" w:rsidRPr="00C40AC5">
        <w:rPr>
          <w:rFonts w:asciiTheme="majorHAnsi" w:hAnsiTheme="majorHAnsi" w:cstheme="majorBidi"/>
          <w:b/>
          <w:bCs/>
          <w:color w:val="000000" w:themeColor="text1"/>
          <w:lang w:bidi="ar-EG"/>
        </w:rPr>
        <w:t xml:space="preserve">assistance in the provision of income generating </w:t>
      </w:r>
      <w:r w:rsidRPr="00C40AC5">
        <w:rPr>
          <w:rFonts w:asciiTheme="majorHAnsi" w:hAnsiTheme="majorHAnsi" w:cstheme="majorBidi"/>
          <w:b/>
          <w:bCs/>
          <w:color w:val="000000" w:themeColor="text1"/>
          <w:lang w:bidi="ar-EG"/>
        </w:rPr>
        <w:t>activates</w:t>
      </w:r>
      <w:r w:rsidR="00BD7E65" w:rsidRPr="00C40AC5">
        <w:rPr>
          <w:rFonts w:asciiTheme="majorHAnsi" w:hAnsiTheme="majorHAnsi" w:cstheme="majorBidi"/>
          <w:b/>
          <w:bCs/>
          <w:color w:val="000000" w:themeColor="text1"/>
          <w:lang w:bidi="ar-EG"/>
        </w:rPr>
        <w:t>.</w:t>
      </w:r>
      <w:r w:rsidR="00BD7E65" w:rsidRPr="00C40AC5">
        <w:rPr>
          <w:rFonts w:asciiTheme="majorHAnsi" w:hAnsiTheme="majorHAnsi" w:cstheme="majorBidi"/>
          <w:color w:val="000000" w:themeColor="text1"/>
          <w:lang w:bidi="ar-EG"/>
        </w:rPr>
        <w:t xml:space="preserve"> </w:t>
      </w:r>
      <w:r w:rsidRPr="00A27B90">
        <w:rPr>
          <w:rFonts w:asciiTheme="majorHAnsi" w:hAnsiTheme="majorHAnsi" w:cstheme="majorBidi"/>
          <w:color w:val="000000" w:themeColor="text1"/>
          <w:lang w:bidi="ar-EG"/>
        </w:rPr>
        <w:t>These services have</w:t>
      </w:r>
      <w:r w:rsidR="00BD7E65" w:rsidRPr="00C40AC5">
        <w:rPr>
          <w:rFonts w:asciiTheme="majorHAnsi" w:hAnsiTheme="majorHAnsi" w:cstheme="majorBidi"/>
          <w:color w:val="000000" w:themeColor="text1"/>
          <w:lang w:bidi="ar-EG"/>
        </w:rPr>
        <w:t xml:space="preserve"> been </w:t>
      </w:r>
      <w:r w:rsidRPr="00A27B90">
        <w:rPr>
          <w:rFonts w:asciiTheme="majorHAnsi" w:hAnsiTheme="majorHAnsi" w:cstheme="majorBidi"/>
          <w:color w:val="000000" w:themeColor="text1"/>
          <w:lang w:bidi="ar-EG"/>
        </w:rPr>
        <w:t>clearer</w:t>
      </w:r>
      <w:r w:rsidR="00BD7E65" w:rsidRPr="00C40AC5">
        <w:rPr>
          <w:rFonts w:asciiTheme="majorHAnsi" w:hAnsiTheme="majorHAnsi" w:cstheme="majorBidi"/>
          <w:color w:val="000000" w:themeColor="text1"/>
          <w:lang w:bidi="ar-EG"/>
        </w:rPr>
        <w:t xml:space="preserve"> in Upper Egypt</w:t>
      </w:r>
      <w:r>
        <w:rPr>
          <w:rFonts w:asciiTheme="majorHAnsi" w:hAnsiTheme="majorHAnsi" w:cstheme="majorBidi"/>
          <w:color w:val="000000" w:themeColor="text1"/>
          <w:lang w:bidi="ar-EG"/>
        </w:rPr>
        <w:t>ian governorates</w:t>
      </w:r>
      <w:r w:rsidR="00BD7E65" w:rsidRPr="00C40AC5">
        <w:rPr>
          <w:rFonts w:asciiTheme="majorHAnsi" w:hAnsiTheme="majorHAnsi" w:cstheme="majorBidi"/>
          <w:color w:val="000000" w:themeColor="text1"/>
          <w:lang w:bidi="ar-EG"/>
        </w:rPr>
        <w:t xml:space="preserve"> compared to </w:t>
      </w:r>
      <w:r>
        <w:rPr>
          <w:rFonts w:asciiTheme="majorHAnsi" w:hAnsiTheme="majorHAnsi" w:cstheme="majorBidi"/>
          <w:color w:val="000000" w:themeColor="text1"/>
          <w:lang w:bidi="ar-EG"/>
        </w:rPr>
        <w:t xml:space="preserve">those </w:t>
      </w:r>
      <w:r w:rsidR="00BD7E65" w:rsidRPr="00C40AC5">
        <w:rPr>
          <w:rFonts w:asciiTheme="majorHAnsi" w:hAnsiTheme="majorHAnsi" w:cstheme="majorBidi"/>
          <w:color w:val="000000" w:themeColor="text1"/>
          <w:lang w:bidi="ar-EG"/>
        </w:rPr>
        <w:t>of Lower Egypt.</w:t>
      </w:r>
    </w:p>
    <w:p w:rsidR="00BD7E65" w:rsidRPr="00C40AC5" w:rsidRDefault="00BD7E65"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64% of households reported </w:t>
      </w:r>
      <w:r w:rsidR="007A384E" w:rsidRPr="00C40AC5">
        <w:rPr>
          <w:rFonts w:asciiTheme="majorHAnsi" w:hAnsiTheme="majorHAnsi" w:cstheme="majorBidi"/>
          <w:b/>
          <w:bCs/>
          <w:color w:val="000000" w:themeColor="text1"/>
          <w:lang w:bidi="ar-EG"/>
        </w:rPr>
        <w:t xml:space="preserve">their having </w:t>
      </w:r>
      <w:r w:rsidRPr="00C40AC5">
        <w:rPr>
          <w:rFonts w:asciiTheme="majorHAnsi" w:hAnsiTheme="majorHAnsi" w:cstheme="majorBidi"/>
          <w:b/>
          <w:bCs/>
          <w:color w:val="000000" w:themeColor="text1"/>
          <w:lang w:bidi="ar-EG"/>
        </w:rPr>
        <w:t>access</w:t>
      </w:r>
      <w:r w:rsidR="007A384E" w:rsidRPr="00C40AC5">
        <w:rPr>
          <w:rFonts w:asciiTheme="majorHAnsi" w:hAnsiTheme="majorHAnsi" w:cstheme="majorBidi"/>
          <w:b/>
          <w:bCs/>
          <w:color w:val="000000" w:themeColor="text1"/>
          <w:lang w:bidi="ar-EG"/>
        </w:rPr>
        <w:t>ibility</w:t>
      </w:r>
      <w:r w:rsidRPr="00C40AC5">
        <w:rPr>
          <w:rFonts w:asciiTheme="majorHAnsi" w:hAnsiTheme="majorHAnsi" w:cstheme="majorBidi"/>
          <w:b/>
          <w:bCs/>
          <w:color w:val="000000" w:themeColor="text1"/>
          <w:lang w:bidi="ar-EG"/>
        </w:rPr>
        <w:t xml:space="preserve"> to family </w:t>
      </w:r>
      <w:r w:rsidR="007A384E" w:rsidRPr="00C40AC5">
        <w:rPr>
          <w:rFonts w:asciiTheme="majorHAnsi" w:hAnsiTheme="majorHAnsi" w:cstheme="majorBidi"/>
          <w:b/>
          <w:bCs/>
          <w:color w:val="000000" w:themeColor="text1"/>
          <w:lang w:bidi="ar-EG"/>
        </w:rPr>
        <w:t xml:space="preserve">and </w:t>
      </w:r>
      <w:r w:rsidRPr="00C40AC5">
        <w:rPr>
          <w:rFonts w:asciiTheme="majorHAnsi" w:hAnsiTheme="majorHAnsi" w:cstheme="majorBidi"/>
          <w:b/>
          <w:bCs/>
          <w:color w:val="000000" w:themeColor="text1"/>
          <w:lang w:bidi="ar-EG"/>
        </w:rPr>
        <w:t xml:space="preserve">community services </w:t>
      </w:r>
      <w:r w:rsidR="007A384E" w:rsidRPr="00C40AC5">
        <w:rPr>
          <w:rFonts w:asciiTheme="majorHAnsi" w:hAnsiTheme="majorHAnsi" w:cstheme="majorBidi"/>
          <w:b/>
          <w:bCs/>
          <w:color w:val="000000" w:themeColor="text1"/>
          <w:lang w:bidi="ar-EG"/>
        </w:rPr>
        <w:t xml:space="preserve">that </w:t>
      </w:r>
      <w:r w:rsidRPr="00C40AC5">
        <w:rPr>
          <w:rFonts w:asciiTheme="majorHAnsi" w:hAnsiTheme="majorHAnsi" w:cstheme="majorBidi"/>
          <w:b/>
          <w:bCs/>
          <w:color w:val="000000" w:themeColor="text1"/>
          <w:lang w:bidi="ar-EG"/>
        </w:rPr>
        <w:t xml:space="preserve">directly </w:t>
      </w:r>
      <w:r w:rsidR="007A384E" w:rsidRPr="00C40AC5">
        <w:rPr>
          <w:rFonts w:asciiTheme="majorHAnsi" w:hAnsiTheme="majorHAnsi" w:cstheme="majorBidi"/>
          <w:b/>
          <w:bCs/>
          <w:color w:val="000000" w:themeColor="text1"/>
          <w:lang w:bidi="ar-EG"/>
        </w:rPr>
        <w:t>impacted th</w:t>
      </w:r>
      <w:r w:rsidR="009173FB" w:rsidRPr="00C40AC5">
        <w:rPr>
          <w:rFonts w:asciiTheme="majorHAnsi" w:hAnsiTheme="majorHAnsi" w:cstheme="majorBidi"/>
          <w:b/>
          <w:bCs/>
          <w:color w:val="000000" w:themeColor="text1"/>
          <w:lang w:bidi="ar-EG"/>
        </w:rPr>
        <w:t>eir lives.</w:t>
      </w:r>
      <w:r w:rsidR="009173FB">
        <w:rPr>
          <w:rFonts w:asciiTheme="majorHAnsi" w:hAnsiTheme="majorHAnsi" w:cstheme="majorBidi"/>
          <w:color w:val="000000" w:themeColor="text1"/>
          <w:lang w:bidi="ar-EG"/>
        </w:rPr>
        <w:t xml:space="preserve"> They</w:t>
      </w:r>
      <w:r w:rsidRPr="00C40AC5">
        <w:rPr>
          <w:rFonts w:asciiTheme="majorHAnsi" w:hAnsiTheme="majorHAnsi" w:cstheme="majorBidi"/>
          <w:color w:val="000000" w:themeColor="text1"/>
          <w:lang w:bidi="ar-EG"/>
        </w:rPr>
        <w:t xml:space="preserve"> highlighted the role of partner associations in Upper Egypt in economic empowerment of targeted families </w:t>
      </w:r>
      <w:r w:rsidR="009173FB">
        <w:rPr>
          <w:rFonts w:asciiTheme="majorHAnsi" w:hAnsiTheme="majorHAnsi" w:cstheme="majorBidi"/>
          <w:color w:val="000000" w:themeColor="text1"/>
          <w:lang w:bidi="ar-EG"/>
        </w:rPr>
        <w:t xml:space="preserve">at higher levels than </w:t>
      </w:r>
      <w:r w:rsidRPr="00C40AC5">
        <w:rPr>
          <w:rFonts w:asciiTheme="majorHAnsi" w:hAnsiTheme="majorHAnsi" w:cstheme="majorBidi"/>
          <w:color w:val="000000" w:themeColor="text1"/>
          <w:lang w:bidi="ar-EG"/>
        </w:rPr>
        <w:t xml:space="preserve">their counterparts in Lower Egypt. Sohag </w:t>
      </w:r>
      <w:r w:rsidR="005F0CDB">
        <w:rPr>
          <w:rFonts w:asciiTheme="majorHAnsi" w:hAnsiTheme="majorHAnsi" w:cstheme="majorBidi"/>
          <w:color w:val="000000" w:themeColor="text1"/>
          <w:lang w:bidi="ar-EG"/>
        </w:rPr>
        <w:t xml:space="preserve">was </w:t>
      </w:r>
      <w:r w:rsidRPr="00C40AC5">
        <w:rPr>
          <w:rFonts w:asciiTheme="majorHAnsi" w:hAnsiTheme="majorHAnsi" w:cstheme="majorBidi"/>
          <w:color w:val="000000" w:themeColor="text1"/>
          <w:lang w:bidi="ar-EG"/>
        </w:rPr>
        <w:t xml:space="preserve">ranked first in the provision of services by 85%, </w:t>
      </w:r>
      <w:r w:rsidR="005F0CDB">
        <w:rPr>
          <w:rFonts w:asciiTheme="majorHAnsi" w:hAnsiTheme="majorHAnsi" w:cstheme="majorBidi"/>
          <w:color w:val="000000" w:themeColor="text1"/>
          <w:lang w:bidi="ar-EG"/>
        </w:rPr>
        <w:t xml:space="preserve">followed by </w:t>
      </w:r>
      <w:r w:rsidRPr="00C40AC5">
        <w:rPr>
          <w:rFonts w:asciiTheme="majorHAnsi" w:hAnsiTheme="majorHAnsi" w:cstheme="majorBidi"/>
          <w:color w:val="000000" w:themeColor="text1"/>
          <w:lang w:bidi="ar-EG"/>
        </w:rPr>
        <w:t xml:space="preserve">79% </w:t>
      </w:r>
      <w:r w:rsidR="005F0CDB">
        <w:rPr>
          <w:rFonts w:asciiTheme="majorHAnsi" w:hAnsiTheme="majorHAnsi" w:cstheme="majorBidi"/>
          <w:color w:val="000000" w:themeColor="text1"/>
          <w:lang w:bidi="ar-EG"/>
        </w:rPr>
        <w:t xml:space="preserve">for </w:t>
      </w:r>
      <w:r w:rsidRPr="00C40AC5">
        <w:rPr>
          <w:rFonts w:asciiTheme="majorHAnsi" w:hAnsiTheme="majorHAnsi" w:cstheme="majorBidi"/>
          <w:color w:val="000000" w:themeColor="text1"/>
          <w:lang w:bidi="ar-EG"/>
        </w:rPr>
        <w:t>Aswan, Assiut</w:t>
      </w:r>
      <w:r w:rsidR="009A4DAD" w:rsidRPr="00C40AC5">
        <w:rPr>
          <w:rFonts w:asciiTheme="majorHAnsi" w:hAnsiTheme="majorHAnsi" w:cstheme="majorBidi"/>
          <w:color w:val="000000" w:themeColor="text1"/>
          <w:lang w:bidi="ar-EG"/>
        </w:rPr>
        <w:t xml:space="preserve"> 67%, Beni Suef</w:t>
      </w:r>
      <w:r w:rsidR="005F0CDB">
        <w:rPr>
          <w:rFonts w:asciiTheme="majorHAnsi" w:hAnsiTheme="majorHAnsi" w:cstheme="majorBidi"/>
          <w:color w:val="000000" w:themeColor="text1"/>
          <w:lang w:bidi="ar-EG"/>
        </w:rPr>
        <w:t xml:space="preserve"> </w:t>
      </w:r>
      <w:r w:rsidR="005F0CDB" w:rsidRPr="00120544">
        <w:rPr>
          <w:rFonts w:asciiTheme="majorHAnsi" w:hAnsiTheme="majorHAnsi" w:cstheme="majorBidi"/>
          <w:color w:val="000000" w:themeColor="text1"/>
          <w:lang w:bidi="ar-EG"/>
        </w:rPr>
        <w:t>63%</w:t>
      </w:r>
      <w:r w:rsidR="009A4DAD" w:rsidRPr="00C40AC5">
        <w:rPr>
          <w:rFonts w:asciiTheme="majorHAnsi" w:hAnsiTheme="majorHAnsi" w:cstheme="majorBidi"/>
          <w:color w:val="000000" w:themeColor="text1"/>
          <w:lang w:bidi="ar-EG"/>
        </w:rPr>
        <w:t>, Min</w:t>
      </w:r>
      <w:r w:rsidR="005F0CDB">
        <w:rPr>
          <w:rFonts w:asciiTheme="majorHAnsi" w:hAnsiTheme="majorHAnsi" w:cstheme="majorBidi"/>
          <w:color w:val="000000" w:themeColor="text1"/>
          <w:lang w:bidi="ar-EG"/>
        </w:rPr>
        <w:t>i</w:t>
      </w:r>
      <w:r w:rsidRPr="00C40AC5">
        <w:rPr>
          <w:rFonts w:asciiTheme="majorHAnsi" w:hAnsiTheme="majorHAnsi" w:cstheme="majorBidi"/>
          <w:color w:val="000000" w:themeColor="text1"/>
          <w:lang w:bidi="ar-EG"/>
        </w:rPr>
        <w:t xml:space="preserve">a </w:t>
      </w:r>
      <w:r w:rsidR="005F0CDB" w:rsidRPr="00120544">
        <w:rPr>
          <w:rFonts w:asciiTheme="majorHAnsi" w:hAnsiTheme="majorHAnsi" w:cstheme="majorBidi"/>
          <w:color w:val="000000" w:themeColor="text1"/>
          <w:lang w:bidi="ar-EG"/>
        </w:rPr>
        <w:t>55%</w:t>
      </w:r>
      <w:r w:rsidR="005F0CDB">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Fayoum </w:t>
      </w:r>
      <w:r w:rsidR="005F0CDB" w:rsidRPr="00120544">
        <w:rPr>
          <w:rFonts w:asciiTheme="majorHAnsi" w:hAnsiTheme="majorHAnsi" w:cstheme="majorBidi"/>
          <w:color w:val="000000" w:themeColor="text1"/>
          <w:lang w:bidi="ar-EG"/>
        </w:rPr>
        <w:t>46%</w:t>
      </w:r>
      <w:r w:rsidR="005F0CDB">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Port Said</w:t>
      </w:r>
      <w:r w:rsidR="005F0CDB">
        <w:rPr>
          <w:rFonts w:asciiTheme="majorHAnsi" w:hAnsiTheme="majorHAnsi" w:cstheme="majorBidi"/>
          <w:color w:val="000000" w:themeColor="text1"/>
          <w:lang w:bidi="ar-EG"/>
        </w:rPr>
        <w:t xml:space="preserve"> </w:t>
      </w:r>
      <w:r w:rsidR="005F0CDB" w:rsidRPr="00120544">
        <w:rPr>
          <w:rFonts w:asciiTheme="majorHAnsi" w:hAnsiTheme="majorHAnsi" w:cstheme="majorBidi"/>
          <w:color w:val="000000" w:themeColor="text1"/>
          <w:lang w:bidi="ar-EG"/>
        </w:rPr>
        <w:t>53%</w:t>
      </w:r>
      <w:r w:rsidRPr="00C40AC5">
        <w:rPr>
          <w:rFonts w:asciiTheme="majorHAnsi" w:hAnsiTheme="majorHAnsi" w:cstheme="majorBidi"/>
          <w:color w:val="000000" w:themeColor="text1"/>
          <w:lang w:bidi="ar-EG"/>
        </w:rPr>
        <w:t xml:space="preserve">, Qalubia 51% and </w:t>
      </w:r>
      <w:r w:rsidR="00AE15E0" w:rsidRPr="00C40AC5">
        <w:rPr>
          <w:rFonts w:asciiTheme="majorHAnsi" w:hAnsiTheme="majorHAnsi" w:cstheme="majorBidi"/>
          <w:color w:val="000000" w:themeColor="text1"/>
          <w:lang w:bidi="ar-EG"/>
        </w:rPr>
        <w:t>Gharbeya</w:t>
      </w:r>
      <w:r w:rsidR="005F0CDB">
        <w:rPr>
          <w:rFonts w:asciiTheme="majorHAnsi" w:hAnsiTheme="majorHAnsi" w:cstheme="majorBidi"/>
          <w:color w:val="000000" w:themeColor="text1"/>
          <w:lang w:bidi="ar-EG"/>
        </w:rPr>
        <w:t xml:space="preserve"> </w:t>
      </w:r>
      <w:r w:rsidR="005F0CDB" w:rsidRPr="00120544">
        <w:rPr>
          <w:rFonts w:asciiTheme="majorHAnsi" w:hAnsiTheme="majorHAnsi" w:cstheme="majorBidi"/>
          <w:color w:val="000000" w:themeColor="text1"/>
          <w:lang w:bidi="ar-EG"/>
        </w:rPr>
        <w:t>41%</w:t>
      </w:r>
      <w:r w:rsidRPr="00C40AC5">
        <w:rPr>
          <w:rFonts w:asciiTheme="majorHAnsi" w:hAnsiTheme="majorHAnsi" w:cstheme="majorBidi"/>
          <w:color w:val="000000" w:themeColor="text1"/>
          <w:lang w:bidi="ar-EG"/>
        </w:rPr>
        <w:t>.</w:t>
      </w:r>
    </w:p>
    <w:p w:rsidR="00BD7E65" w:rsidRPr="00C40AC5" w:rsidRDefault="00371A0B"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Family s</w:t>
      </w:r>
      <w:r w:rsidR="00BD7E65" w:rsidRPr="00C40AC5">
        <w:rPr>
          <w:rFonts w:asciiTheme="majorHAnsi" w:hAnsiTheme="majorHAnsi" w:cstheme="majorBidi"/>
          <w:b/>
          <w:bCs/>
          <w:color w:val="000000" w:themeColor="text1"/>
          <w:lang w:bidi="ar-EG"/>
        </w:rPr>
        <w:t>ervices and social initiatives in target</w:t>
      </w:r>
      <w:r w:rsidRPr="00C40AC5">
        <w:rPr>
          <w:rFonts w:asciiTheme="majorHAnsi" w:hAnsiTheme="majorHAnsi" w:cstheme="majorBidi"/>
          <w:b/>
          <w:bCs/>
          <w:color w:val="000000" w:themeColor="text1"/>
          <w:lang w:bidi="ar-EG"/>
        </w:rPr>
        <w:t xml:space="preserve"> communities resulted in </w:t>
      </w:r>
      <w:r w:rsidR="00BD7E65" w:rsidRPr="00C40AC5">
        <w:rPr>
          <w:rFonts w:asciiTheme="majorHAnsi" w:hAnsiTheme="majorHAnsi" w:cstheme="majorBidi"/>
          <w:b/>
          <w:bCs/>
          <w:color w:val="000000" w:themeColor="text1"/>
          <w:lang w:bidi="ar-EG"/>
        </w:rPr>
        <w:t xml:space="preserve">positive </w:t>
      </w:r>
      <w:r w:rsidRPr="00C40AC5">
        <w:rPr>
          <w:rFonts w:asciiTheme="majorHAnsi" w:hAnsiTheme="majorHAnsi" w:cstheme="majorBidi"/>
          <w:b/>
          <w:bCs/>
          <w:color w:val="000000" w:themeColor="text1"/>
          <w:lang w:bidi="ar-EG"/>
        </w:rPr>
        <w:t xml:space="preserve">change </w:t>
      </w:r>
      <w:r w:rsidR="00F2301E" w:rsidRPr="00C40AC5">
        <w:rPr>
          <w:rFonts w:asciiTheme="majorHAnsi" w:hAnsiTheme="majorHAnsi" w:cstheme="majorBidi"/>
          <w:b/>
          <w:bCs/>
          <w:color w:val="000000" w:themeColor="text1"/>
          <w:lang w:bidi="ar-EG"/>
        </w:rPr>
        <w:t xml:space="preserve">in </w:t>
      </w:r>
      <w:r w:rsidR="00BD7E65" w:rsidRPr="00C40AC5">
        <w:rPr>
          <w:rFonts w:asciiTheme="majorHAnsi" w:hAnsiTheme="majorHAnsi" w:cstheme="majorBidi"/>
          <w:b/>
          <w:bCs/>
          <w:color w:val="000000" w:themeColor="text1"/>
          <w:lang w:bidi="ar-EG"/>
        </w:rPr>
        <w:t xml:space="preserve">trust </w:t>
      </w:r>
      <w:r w:rsidR="00F2301E" w:rsidRPr="00C40AC5">
        <w:rPr>
          <w:rFonts w:asciiTheme="majorHAnsi" w:hAnsiTheme="majorHAnsi" w:cstheme="majorBidi"/>
          <w:b/>
          <w:bCs/>
          <w:color w:val="000000" w:themeColor="text1"/>
          <w:lang w:bidi="ar-EG"/>
        </w:rPr>
        <w:t xml:space="preserve">building level </w:t>
      </w:r>
      <w:r w:rsidR="00BD7E65" w:rsidRPr="00C40AC5">
        <w:rPr>
          <w:rFonts w:asciiTheme="majorHAnsi" w:hAnsiTheme="majorHAnsi" w:cstheme="majorBidi"/>
          <w:b/>
          <w:bCs/>
          <w:color w:val="000000" w:themeColor="text1"/>
          <w:lang w:bidi="ar-EG"/>
        </w:rPr>
        <w:t xml:space="preserve">between the </w:t>
      </w:r>
      <w:r w:rsidR="00F2301E" w:rsidRPr="00C40AC5">
        <w:rPr>
          <w:rFonts w:asciiTheme="majorHAnsi" w:hAnsiTheme="majorHAnsi" w:cstheme="majorBidi"/>
          <w:b/>
          <w:bCs/>
          <w:color w:val="000000" w:themeColor="text1"/>
          <w:lang w:bidi="ar-EG"/>
        </w:rPr>
        <w:t xml:space="preserve">Program </w:t>
      </w:r>
      <w:r w:rsidR="00BD7E65" w:rsidRPr="00C40AC5">
        <w:rPr>
          <w:rFonts w:asciiTheme="majorHAnsi" w:hAnsiTheme="majorHAnsi" w:cstheme="majorBidi"/>
          <w:b/>
          <w:bCs/>
          <w:color w:val="000000" w:themeColor="text1"/>
          <w:lang w:bidi="ar-EG"/>
        </w:rPr>
        <w:t>and beneficiar</w:t>
      </w:r>
      <w:r w:rsidR="00F2301E" w:rsidRPr="00C40AC5">
        <w:rPr>
          <w:rFonts w:asciiTheme="majorHAnsi" w:hAnsiTheme="majorHAnsi" w:cstheme="majorBidi"/>
          <w:b/>
          <w:bCs/>
          <w:color w:val="000000" w:themeColor="text1"/>
          <w:lang w:bidi="ar-EG"/>
        </w:rPr>
        <w:t>ies</w:t>
      </w:r>
      <w:r w:rsidR="00BD7E65" w:rsidRPr="00C40AC5">
        <w:rPr>
          <w:rFonts w:asciiTheme="majorHAnsi" w:hAnsiTheme="majorHAnsi" w:cstheme="majorBidi"/>
          <w:b/>
          <w:bCs/>
          <w:color w:val="000000" w:themeColor="text1"/>
          <w:lang w:bidi="ar-EG"/>
        </w:rPr>
        <w:t xml:space="preserve"> as reported by 84% of households.</w:t>
      </w:r>
      <w:r w:rsidR="00BD7E65" w:rsidRPr="00C40AC5">
        <w:rPr>
          <w:rFonts w:asciiTheme="majorHAnsi" w:hAnsiTheme="majorHAnsi" w:cstheme="majorBidi"/>
          <w:color w:val="000000" w:themeColor="text1"/>
          <w:lang w:bidi="ar-EG"/>
        </w:rPr>
        <w:t xml:space="preserve"> </w:t>
      </w:r>
      <w:r w:rsidR="00751D5E">
        <w:rPr>
          <w:rFonts w:asciiTheme="majorHAnsi" w:hAnsiTheme="majorHAnsi" w:cstheme="majorBidi"/>
          <w:color w:val="000000" w:themeColor="text1"/>
          <w:lang w:bidi="ar-EG"/>
        </w:rPr>
        <w:t>Of conducted services, h</w:t>
      </w:r>
      <w:r w:rsidR="00BD7E65" w:rsidRPr="00C40AC5">
        <w:rPr>
          <w:rFonts w:asciiTheme="majorHAnsi" w:hAnsiTheme="majorHAnsi" w:cstheme="majorBidi"/>
          <w:color w:val="000000" w:themeColor="text1"/>
          <w:lang w:bidi="ar-EG"/>
        </w:rPr>
        <w:t xml:space="preserve">ealth </w:t>
      </w:r>
      <w:r w:rsidR="00751D5E">
        <w:rPr>
          <w:rFonts w:asciiTheme="majorHAnsi" w:hAnsiTheme="majorHAnsi" w:cstheme="majorBidi"/>
          <w:color w:val="000000" w:themeColor="text1"/>
          <w:lang w:bidi="ar-EG"/>
        </w:rPr>
        <w:t xml:space="preserve">services was </w:t>
      </w:r>
      <w:r w:rsidR="00BD7E65" w:rsidRPr="00C40AC5">
        <w:rPr>
          <w:rFonts w:asciiTheme="majorHAnsi" w:hAnsiTheme="majorHAnsi" w:cstheme="majorBidi"/>
          <w:color w:val="000000" w:themeColor="text1"/>
          <w:lang w:bidi="ar-EG"/>
        </w:rPr>
        <w:t xml:space="preserve">ranked first by 51.2%, followed by economic services (23.7%), educational </w:t>
      </w:r>
      <w:r w:rsidR="00751D5E">
        <w:rPr>
          <w:rFonts w:asciiTheme="majorHAnsi" w:hAnsiTheme="majorHAnsi" w:cstheme="majorBidi"/>
          <w:color w:val="000000" w:themeColor="text1"/>
          <w:lang w:bidi="ar-EG"/>
        </w:rPr>
        <w:t>services (</w:t>
      </w:r>
      <w:r w:rsidR="00BD7E65" w:rsidRPr="00C40AC5">
        <w:rPr>
          <w:rFonts w:asciiTheme="majorHAnsi" w:hAnsiTheme="majorHAnsi" w:cstheme="majorBidi"/>
          <w:color w:val="000000" w:themeColor="text1"/>
          <w:lang w:bidi="ar-EG"/>
        </w:rPr>
        <w:t>19.7</w:t>
      </w:r>
      <w:r w:rsidR="00751D5E">
        <w:rPr>
          <w:rFonts w:asciiTheme="majorHAnsi" w:hAnsiTheme="majorHAnsi" w:cstheme="majorBidi"/>
          <w:color w:val="000000" w:themeColor="text1"/>
          <w:lang w:bidi="ar-EG"/>
        </w:rPr>
        <w:t>%)</w:t>
      </w:r>
      <w:r w:rsidR="00BD7E65" w:rsidRPr="00C40AC5">
        <w:rPr>
          <w:rFonts w:asciiTheme="majorHAnsi" w:hAnsiTheme="majorHAnsi" w:cstheme="majorBidi"/>
          <w:color w:val="000000" w:themeColor="text1"/>
          <w:lang w:bidi="ar-EG"/>
        </w:rPr>
        <w:t xml:space="preserve"> and finally </w:t>
      </w:r>
      <w:r w:rsidR="00751D5E">
        <w:rPr>
          <w:rFonts w:asciiTheme="majorHAnsi" w:hAnsiTheme="majorHAnsi" w:cstheme="majorBidi"/>
          <w:color w:val="000000" w:themeColor="text1"/>
          <w:lang w:bidi="ar-EG"/>
        </w:rPr>
        <w:t xml:space="preserve">improved </w:t>
      </w:r>
      <w:r w:rsidR="00BD7E65" w:rsidRPr="00C40AC5">
        <w:rPr>
          <w:rFonts w:asciiTheme="majorHAnsi" w:hAnsiTheme="majorHAnsi" w:cstheme="majorBidi"/>
          <w:color w:val="000000" w:themeColor="text1"/>
          <w:lang w:bidi="ar-EG"/>
        </w:rPr>
        <w:t>sanitation services (5.9%)</w:t>
      </w:r>
      <w:r w:rsidR="00751D5E">
        <w:rPr>
          <w:rFonts w:asciiTheme="majorHAnsi" w:hAnsiTheme="majorHAnsi" w:cstheme="majorBidi"/>
          <w:color w:val="000000" w:themeColor="text1"/>
          <w:lang w:bidi="ar-EG"/>
        </w:rPr>
        <w:t xml:space="preserve"> being the </w:t>
      </w:r>
      <w:r w:rsidR="00BD7E65" w:rsidRPr="00C40AC5">
        <w:rPr>
          <w:rFonts w:asciiTheme="majorHAnsi" w:hAnsiTheme="majorHAnsi" w:cstheme="majorBidi"/>
          <w:color w:val="000000" w:themeColor="text1"/>
          <w:lang w:bidi="ar-EG"/>
        </w:rPr>
        <w:t xml:space="preserve">highest in cost. </w:t>
      </w:r>
    </w:p>
    <w:p w:rsidR="009574B8" w:rsidRPr="00C40AC5" w:rsidRDefault="00BD7E65"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color w:val="000000" w:themeColor="text1"/>
          <w:lang w:bidi="ar-EG"/>
        </w:rPr>
        <w:t xml:space="preserve">Although NGOs coordinated with the departments of health and education, </w:t>
      </w:r>
      <w:r w:rsidRPr="00C40AC5">
        <w:rPr>
          <w:rFonts w:asciiTheme="majorHAnsi" w:hAnsiTheme="majorHAnsi" w:cstheme="majorBidi"/>
          <w:b/>
          <w:bCs/>
          <w:color w:val="000000" w:themeColor="text1"/>
          <w:lang w:bidi="ar-EG"/>
        </w:rPr>
        <w:t xml:space="preserve">results did not indicate the presence of a form of </w:t>
      </w:r>
      <w:r w:rsidR="00361EF9" w:rsidRPr="00C40AC5">
        <w:rPr>
          <w:rFonts w:asciiTheme="majorHAnsi" w:hAnsiTheme="majorHAnsi" w:cstheme="majorBidi"/>
          <w:b/>
          <w:bCs/>
          <w:color w:val="000000" w:themeColor="text1"/>
          <w:lang w:bidi="ar-EG"/>
        </w:rPr>
        <w:t xml:space="preserve">positive </w:t>
      </w:r>
      <w:r w:rsidRPr="00C40AC5">
        <w:rPr>
          <w:rFonts w:asciiTheme="majorHAnsi" w:hAnsiTheme="majorHAnsi" w:cstheme="majorBidi"/>
          <w:b/>
          <w:bCs/>
          <w:color w:val="000000" w:themeColor="text1"/>
          <w:lang w:bidi="ar-EG"/>
        </w:rPr>
        <w:t xml:space="preserve">pressure </w:t>
      </w:r>
      <w:r w:rsidR="00361EF9" w:rsidRPr="00C40AC5">
        <w:rPr>
          <w:rFonts w:asciiTheme="majorHAnsi" w:hAnsiTheme="majorHAnsi" w:cstheme="majorBidi"/>
          <w:b/>
          <w:bCs/>
          <w:color w:val="000000" w:themeColor="text1"/>
          <w:lang w:bidi="ar-EG"/>
        </w:rPr>
        <w:t xml:space="preserve">posed </w:t>
      </w:r>
      <w:r w:rsidRPr="00C40AC5">
        <w:rPr>
          <w:rFonts w:asciiTheme="majorHAnsi" w:hAnsiTheme="majorHAnsi" w:cstheme="majorBidi"/>
          <w:b/>
          <w:bCs/>
          <w:color w:val="000000" w:themeColor="text1"/>
          <w:lang w:bidi="ar-EG"/>
        </w:rPr>
        <w:t xml:space="preserve">on the departments of health and education to influence </w:t>
      </w:r>
      <w:r w:rsidR="00361EF9" w:rsidRPr="00C40AC5">
        <w:rPr>
          <w:rFonts w:asciiTheme="majorHAnsi" w:hAnsiTheme="majorHAnsi" w:cstheme="majorBidi"/>
          <w:b/>
          <w:bCs/>
          <w:color w:val="000000" w:themeColor="text1"/>
          <w:lang w:bidi="ar-EG"/>
        </w:rPr>
        <w:t xml:space="preserve">communities for </w:t>
      </w:r>
      <w:r w:rsidRPr="00C40AC5">
        <w:rPr>
          <w:rFonts w:asciiTheme="majorHAnsi" w:hAnsiTheme="majorHAnsi" w:cstheme="majorBidi"/>
          <w:b/>
          <w:bCs/>
          <w:color w:val="000000" w:themeColor="text1"/>
          <w:lang w:bidi="ar-EG"/>
        </w:rPr>
        <w:t>mainstream</w:t>
      </w:r>
      <w:r w:rsidR="00361EF9" w:rsidRPr="00C40AC5">
        <w:rPr>
          <w:rFonts w:asciiTheme="majorHAnsi" w:hAnsiTheme="majorHAnsi" w:cstheme="majorBidi"/>
          <w:b/>
          <w:bCs/>
          <w:color w:val="000000" w:themeColor="text1"/>
          <w:lang w:bidi="ar-EG"/>
        </w:rPr>
        <w:t>ing</w:t>
      </w:r>
      <w:r w:rsidRPr="00C40AC5">
        <w:rPr>
          <w:rFonts w:asciiTheme="majorHAnsi" w:hAnsiTheme="majorHAnsi" w:cstheme="majorBidi"/>
          <w:b/>
          <w:bCs/>
          <w:color w:val="000000" w:themeColor="text1"/>
          <w:lang w:bidi="ar-EG"/>
        </w:rPr>
        <w:t xml:space="preserve"> policies or strengthen</w:t>
      </w:r>
      <w:r w:rsidR="0086168A" w:rsidRPr="00C40AC5">
        <w:rPr>
          <w:rFonts w:asciiTheme="majorHAnsi" w:hAnsiTheme="majorHAnsi" w:cstheme="majorBidi"/>
          <w:b/>
          <w:bCs/>
          <w:color w:val="000000" w:themeColor="text1"/>
          <w:lang w:bidi="ar-EG"/>
        </w:rPr>
        <w:t>ing</w:t>
      </w:r>
      <w:r w:rsidRPr="00C40AC5">
        <w:rPr>
          <w:rFonts w:asciiTheme="majorHAnsi" w:hAnsiTheme="majorHAnsi" w:cstheme="majorBidi"/>
          <w:b/>
          <w:bCs/>
          <w:color w:val="000000" w:themeColor="text1"/>
          <w:lang w:bidi="ar-EG"/>
        </w:rPr>
        <w:t xml:space="preserve"> monitoring role</w:t>
      </w:r>
      <w:r w:rsidR="0086168A" w:rsidRPr="00C40AC5">
        <w:rPr>
          <w:rFonts w:asciiTheme="majorHAnsi" w:hAnsiTheme="majorHAnsi" w:cstheme="majorBidi"/>
          <w:b/>
          <w:bCs/>
          <w:color w:val="000000" w:themeColor="text1"/>
          <w:lang w:bidi="ar-EG"/>
        </w:rPr>
        <w:t>s</w:t>
      </w:r>
      <w:r w:rsidRPr="00C40AC5">
        <w:rPr>
          <w:rFonts w:asciiTheme="majorHAnsi" w:hAnsiTheme="majorHAnsi" w:cstheme="majorBidi"/>
          <w:b/>
          <w:bCs/>
          <w:color w:val="000000" w:themeColor="text1"/>
          <w:lang w:bidi="ar-EG"/>
        </w:rPr>
        <w:t xml:space="preserve"> </w:t>
      </w:r>
      <w:r w:rsidR="0086168A" w:rsidRPr="00C40AC5">
        <w:rPr>
          <w:rFonts w:asciiTheme="majorHAnsi" w:hAnsiTheme="majorHAnsi" w:cstheme="majorBidi"/>
          <w:b/>
          <w:bCs/>
          <w:color w:val="000000" w:themeColor="text1"/>
          <w:lang w:bidi="ar-EG"/>
        </w:rPr>
        <w:t xml:space="preserve">towards </w:t>
      </w:r>
      <w:r w:rsidRPr="00C40AC5">
        <w:rPr>
          <w:rFonts w:asciiTheme="majorHAnsi" w:hAnsiTheme="majorHAnsi" w:cstheme="majorBidi"/>
          <w:b/>
          <w:bCs/>
          <w:color w:val="000000" w:themeColor="text1"/>
          <w:lang w:bidi="ar-EG"/>
        </w:rPr>
        <w:t>service</w:t>
      </w:r>
      <w:r w:rsidR="0086168A" w:rsidRPr="00C40AC5">
        <w:rPr>
          <w:rFonts w:asciiTheme="majorHAnsi" w:hAnsiTheme="majorHAnsi" w:cstheme="majorBidi"/>
          <w:b/>
          <w:bCs/>
          <w:color w:val="000000" w:themeColor="text1"/>
          <w:lang w:bidi="ar-EG"/>
        </w:rPr>
        <w:t xml:space="preserve"> improvement</w:t>
      </w:r>
      <w:r w:rsidRPr="00C40AC5">
        <w:rPr>
          <w:rFonts w:asciiTheme="majorHAnsi" w:hAnsiTheme="majorHAnsi" w:cstheme="majorBidi"/>
          <w:color w:val="000000" w:themeColor="text1"/>
          <w:lang w:bidi="ar-EG"/>
        </w:rPr>
        <w:t xml:space="preserve"> or mak</w:t>
      </w:r>
      <w:r w:rsidR="00511ED6">
        <w:rPr>
          <w:rFonts w:asciiTheme="majorHAnsi" w:hAnsiTheme="majorHAnsi" w:cstheme="majorBidi"/>
          <w:color w:val="000000" w:themeColor="text1"/>
          <w:lang w:bidi="ar-EG"/>
        </w:rPr>
        <w:t>ing</w:t>
      </w:r>
      <w:r w:rsidRPr="00C40AC5">
        <w:rPr>
          <w:rFonts w:asciiTheme="majorHAnsi" w:hAnsiTheme="majorHAnsi" w:cstheme="majorBidi"/>
          <w:color w:val="000000" w:themeColor="text1"/>
          <w:lang w:bidi="ar-EG"/>
        </w:rPr>
        <w:t xml:space="preserve"> structural reforms at village level</w:t>
      </w:r>
      <w:r w:rsidR="00511ED6">
        <w:rPr>
          <w:rFonts w:asciiTheme="majorHAnsi" w:hAnsiTheme="majorHAnsi" w:cstheme="majorBidi"/>
          <w:color w:val="000000" w:themeColor="text1"/>
          <w:lang w:bidi="ar-EG"/>
        </w:rPr>
        <w:t>, d</w:t>
      </w:r>
      <w:r w:rsidRPr="00C40AC5">
        <w:rPr>
          <w:rFonts w:asciiTheme="majorHAnsi" w:hAnsiTheme="majorHAnsi" w:cstheme="majorBidi"/>
          <w:color w:val="000000" w:themeColor="text1"/>
          <w:lang w:bidi="ar-EG"/>
        </w:rPr>
        <w:t>espite complaint</w:t>
      </w:r>
      <w:r w:rsidR="00511ED6">
        <w:rPr>
          <w:rFonts w:asciiTheme="majorHAnsi" w:hAnsiTheme="majorHAnsi" w:cstheme="majorBidi"/>
          <w:color w:val="000000" w:themeColor="text1"/>
          <w:lang w:bidi="ar-EG"/>
        </w:rPr>
        <w:t xml:space="preserve">s of </w:t>
      </w:r>
      <w:r w:rsidRPr="00C40AC5">
        <w:rPr>
          <w:rFonts w:asciiTheme="majorHAnsi" w:hAnsiTheme="majorHAnsi" w:cstheme="majorBidi"/>
          <w:color w:val="000000" w:themeColor="text1"/>
          <w:lang w:bidi="ar-EG"/>
        </w:rPr>
        <w:t>poor health and education services in targeted areas.</w:t>
      </w:r>
    </w:p>
    <w:p w:rsidR="006537DF" w:rsidRPr="00C40AC5" w:rsidRDefault="004F30A9"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While</w:t>
      </w:r>
      <w:r w:rsidR="006537DF" w:rsidRPr="00C40AC5">
        <w:rPr>
          <w:rFonts w:asciiTheme="majorHAnsi" w:hAnsiTheme="majorHAnsi" w:cstheme="majorBidi"/>
          <w:b/>
          <w:bCs/>
          <w:color w:val="000000" w:themeColor="text1"/>
          <w:lang w:bidi="ar-EG"/>
        </w:rPr>
        <w:t xml:space="preserve"> NGOs and a team of field work </w:t>
      </w:r>
      <w:r w:rsidRPr="00C40AC5">
        <w:rPr>
          <w:rFonts w:asciiTheme="majorHAnsi" w:hAnsiTheme="majorHAnsi" w:cstheme="majorBidi"/>
          <w:b/>
          <w:bCs/>
          <w:color w:val="000000" w:themeColor="text1"/>
          <w:lang w:bidi="ar-EG"/>
        </w:rPr>
        <w:t>are doing</w:t>
      </w:r>
      <w:r w:rsidR="006537DF" w:rsidRPr="00C40AC5">
        <w:rPr>
          <w:rFonts w:asciiTheme="majorHAnsi" w:hAnsiTheme="majorHAnsi" w:cstheme="majorBidi"/>
          <w:b/>
          <w:bCs/>
          <w:color w:val="000000" w:themeColor="text1"/>
          <w:lang w:bidi="ar-EG"/>
        </w:rPr>
        <w:t xml:space="preserve"> well at the level of performance and improve the results of the program in general, they have not been exposed to any training opportunities during the last period, except for the social workers, or any exchange of expertise or capacity building opportunities.</w:t>
      </w:r>
      <w:r w:rsidR="006537DF" w:rsidRPr="00C40AC5">
        <w:rPr>
          <w:rFonts w:asciiTheme="majorHAnsi" w:hAnsiTheme="majorHAnsi" w:cstheme="majorBidi"/>
          <w:color w:val="000000" w:themeColor="text1"/>
          <w:lang w:bidi="ar-EG"/>
        </w:rPr>
        <w:t xml:space="preserve"> This could be </w:t>
      </w:r>
      <w:r w:rsidR="00D940C0" w:rsidRPr="00A27B90">
        <w:rPr>
          <w:rFonts w:asciiTheme="majorHAnsi" w:hAnsiTheme="majorHAnsi" w:cstheme="majorBidi"/>
          <w:color w:val="000000" w:themeColor="text1"/>
          <w:lang w:bidi="ar-EG"/>
        </w:rPr>
        <w:t>an</w:t>
      </w:r>
      <w:r w:rsidR="006537DF" w:rsidRPr="00C40AC5">
        <w:rPr>
          <w:rFonts w:asciiTheme="majorHAnsi" w:hAnsiTheme="majorHAnsi" w:cstheme="majorBidi"/>
          <w:color w:val="000000" w:themeColor="text1"/>
          <w:lang w:bidi="ar-EG"/>
        </w:rPr>
        <w:t xml:space="preserve"> affect the quality of their outputs and hinder any innovations or creative ideas outside the scope of civil work routine.</w:t>
      </w:r>
    </w:p>
    <w:p w:rsidR="006537DF" w:rsidRPr="00C40AC5" w:rsidRDefault="00BA3759"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Pr>
          <w:rFonts w:asciiTheme="majorHAnsi" w:hAnsiTheme="majorHAnsi" w:cstheme="majorBidi"/>
          <w:color w:val="000000" w:themeColor="text1"/>
          <w:lang w:bidi="ar-EG"/>
        </w:rPr>
        <w:t>F</w:t>
      </w:r>
      <w:r w:rsidR="006537DF" w:rsidRPr="00C40AC5">
        <w:rPr>
          <w:rFonts w:asciiTheme="majorHAnsi" w:hAnsiTheme="majorHAnsi" w:cstheme="majorBidi"/>
          <w:color w:val="000000" w:themeColor="text1"/>
          <w:lang w:bidi="ar-EG"/>
        </w:rPr>
        <w:t xml:space="preserve">inancial efficiency of the </w:t>
      </w:r>
      <w:r w:rsidR="00FE04F6">
        <w:rPr>
          <w:rFonts w:asciiTheme="majorHAnsi" w:hAnsiTheme="majorHAnsi" w:cstheme="majorBidi"/>
          <w:color w:val="000000" w:themeColor="text1"/>
          <w:lang w:bidi="ar-EG"/>
        </w:rPr>
        <w:t>P</w:t>
      </w:r>
      <w:r w:rsidR="00FE04F6" w:rsidRPr="00C40AC5">
        <w:rPr>
          <w:rFonts w:asciiTheme="majorHAnsi" w:hAnsiTheme="majorHAnsi" w:cstheme="majorBidi"/>
          <w:color w:val="000000" w:themeColor="text1"/>
          <w:lang w:bidi="ar-EG"/>
        </w:rPr>
        <w:t xml:space="preserve">rogram </w:t>
      </w:r>
      <w:r w:rsidR="006537DF" w:rsidRPr="00C40AC5">
        <w:rPr>
          <w:rFonts w:asciiTheme="majorHAnsi" w:hAnsiTheme="majorHAnsi" w:cstheme="majorBidi"/>
          <w:color w:val="000000" w:themeColor="text1"/>
          <w:lang w:bidi="ar-EG"/>
        </w:rPr>
        <w:t xml:space="preserve">need to be improved </w:t>
      </w:r>
      <w:r w:rsidR="00C16C24">
        <w:rPr>
          <w:rFonts w:asciiTheme="majorHAnsi" w:hAnsiTheme="majorHAnsi" w:cstheme="majorBidi"/>
          <w:color w:val="000000" w:themeColor="text1"/>
          <w:lang w:bidi="ar-EG"/>
        </w:rPr>
        <w:t>with</w:t>
      </w:r>
      <w:r w:rsidR="00C16C24" w:rsidRPr="00C40AC5">
        <w:rPr>
          <w:rFonts w:asciiTheme="majorHAnsi" w:hAnsiTheme="majorHAnsi" w:cstheme="majorBidi"/>
          <w:color w:val="000000" w:themeColor="text1"/>
          <w:lang w:bidi="ar-EG"/>
        </w:rPr>
        <w:t xml:space="preserve"> </w:t>
      </w:r>
      <w:r w:rsidR="006537DF" w:rsidRPr="00C40AC5">
        <w:rPr>
          <w:rFonts w:asciiTheme="majorHAnsi" w:hAnsiTheme="majorHAnsi" w:cstheme="majorBidi"/>
          <w:b/>
          <w:bCs/>
          <w:color w:val="000000" w:themeColor="text1"/>
          <w:lang w:bidi="ar-EG"/>
        </w:rPr>
        <w:t xml:space="preserve">more than 90% of </w:t>
      </w:r>
      <w:r w:rsidR="006F1E5F" w:rsidRPr="00C40AC5">
        <w:rPr>
          <w:rFonts w:asciiTheme="majorHAnsi" w:hAnsiTheme="majorHAnsi" w:cstheme="majorBidi"/>
          <w:b/>
          <w:bCs/>
          <w:color w:val="000000" w:themeColor="text1"/>
          <w:lang w:bidi="ar-EG"/>
        </w:rPr>
        <w:t>NGOs</w:t>
      </w:r>
      <w:r w:rsidR="006537DF" w:rsidRPr="00C40AC5">
        <w:rPr>
          <w:rFonts w:asciiTheme="majorHAnsi" w:hAnsiTheme="majorHAnsi" w:cstheme="majorBidi"/>
          <w:b/>
          <w:bCs/>
          <w:color w:val="000000" w:themeColor="text1"/>
          <w:lang w:bidi="ar-EG"/>
        </w:rPr>
        <w:t xml:space="preserve"> and observers express</w:t>
      </w:r>
      <w:r w:rsidR="00C16C24" w:rsidRPr="00C40AC5">
        <w:rPr>
          <w:rFonts w:asciiTheme="majorHAnsi" w:hAnsiTheme="majorHAnsi" w:cstheme="majorBidi"/>
          <w:b/>
          <w:bCs/>
          <w:color w:val="000000" w:themeColor="text1"/>
          <w:lang w:bidi="ar-EG"/>
        </w:rPr>
        <w:t>ing</w:t>
      </w:r>
      <w:r w:rsidR="006537DF" w:rsidRPr="00C40AC5">
        <w:rPr>
          <w:rFonts w:asciiTheme="majorHAnsi" w:hAnsiTheme="majorHAnsi" w:cstheme="majorBidi"/>
          <w:b/>
          <w:bCs/>
          <w:color w:val="000000" w:themeColor="text1"/>
          <w:lang w:bidi="ar-EG"/>
        </w:rPr>
        <w:t xml:space="preserve"> their </w:t>
      </w:r>
      <w:r w:rsidR="00847596" w:rsidRPr="00C40AC5">
        <w:rPr>
          <w:rFonts w:asciiTheme="majorHAnsi" w:hAnsiTheme="majorHAnsi" w:cstheme="majorBidi"/>
          <w:b/>
          <w:bCs/>
          <w:color w:val="000000" w:themeColor="text1"/>
          <w:lang w:bidi="ar-EG"/>
        </w:rPr>
        <w:t xml:space="preserve">resentment </w:t>
      </w:r>
      <w:r w:rsidR="006537DF" w:rsidRPr="00C40AC5">
        <w:rPr>
          <w:rFonts w:asciiTheme="majorHAnsi" w:hAnsiTheme="majorHAnsi" w:cstheme="majorBidi"/>
          <w:b/>
          <w:bCs/>
          <w:color w:val="000000" w:themeColor="text1"/>
          <w:lang w:bidi="ar-EG"/>
        </w:rPr>
        <w:t xml:space="preserve">to </w:t>
      </w:r>
      <w:r w:rsidR="00847596" w:rsidRPr="00C40AC5">
        <w:rPr>
          <w:rFonts w:asciiTheme="majorHAnsi" w:hAnsiTheme="majorHAnsi" w:cstheme="majorBidi"/>
          <w:b/>
          <w:bCs/>
          <w:color w:val="000000" w:themeColor="text1"/>
          <w:lang w:bidi="ar-EG"/>
        </w:rPr>
        <w:t xml:space="preserve">delayed </w:t>
      </w:r>
      <w:r w:rsidR="006537DF" w:rsidRPr="00C40AC5">
        <w:rPr>
          <w:rFonts w:asciiTheme="majorHAnsi" w:hAnsiTheme="majorHAnsi" w:cstheme="majorBidi"/>
          <w:b/>
          <w:bCs/>
          <w:color w:val="000000" w:themeColor="text1"/>
          <w:lang w:bidi="ar-EG"/>
        </w:rPr>
        <w:t>financial transactions a</w:t>
      </w:r>
      <w:r w:rsidR="00847596" w:rsidRPr="00C40AC5">
        <w:rPr>
          <w:rFonts w:asciiTheme="majorHAnsi" w:hAnsiTheme="majorHAnsi" w:cstheme="majorBidi"/>
          <w:b/>
          <w:bCs/>
          <w:color w:val="000000" w:themeColor="text1"/>
          <w:lang w:bidi="ar-EG"/>
        </w:rPr>
        <w:t xml:space="preserve">s well as delayed </w:t>
      </w:r>
      <w:r w:rsidR="006537DF" w:rsidRPr="00C40AC5">
        <w:rPr>
          <w:rFonts w:asciiTheme="majorHAnsi" w:hAnsiTheme="majorHAnsi" w:cstheme="majorBidi"/>
          <w:b/>
          <w:bCs/>
          <w:color w:val="000000" w:themeColor="text1"/>
          <w:lang w:bidi="ar-EG"/>
        </w:rPr>
        <w:t>arrival of payments</w:t>
      </w:r>
      <w:r w:rsidR="00847596">
        <w:rPr>
          <w:rFonts w:asciiTheme="majorHAnsi" w:hAnsiTheme="majorHAnsi" w:cstheme="majorBidi"/>
          <w:color w:val="000000" w:themeColor="text1"/>
          <w:lang w:bidi="ar-EG"/>
        </w:rPr>
        <w:t>,</w:t>
      </w:r>
      <w:r w:rsidR="006537DF" w:rsidRPr="00C40AC5">
        <w:rPr>
          <w:rFonts w:asciiTheme="majorHAnsi" w:hAnsiTheme="majorHAnsi" w:cstheme="majorBidi"/>
          <w:color w:val="000000" w:themeColor="text1"/>
          <w:lang w:bidi="ar-EG"/>
        </w:rPr>
        <w:t xml:space="preserve"> affect</w:t>
      </w:r>
      <w:r w:rsidR="00847596">
        <w:rPr>
          <w:rFonts w:asciiTheme="majorHAnsi" w:hAnsiTheme="majorHAnsi" w:cstheme="majorBidi"/>
          <w:color w:val="000000" w:themeColor="text1"/>
          <w:lang w:bidi="ar-EG"/>
        </w:rPr>
        <w:t>ing</w:t>
      </w:r>
      <w:r w:rsidR="006537DF" w:rsidRPr="00C40AC5">
        <w:rPr>
          <w:rFonts w:asciiTheme="majorHAnsi" w:hAnsiTheme="majorHAnsi" w:cstheme="majorBidi"/>
          <w:color w:val="000000" w:themeColor="text1"/>
          <w:lang w:bidi="ar-EG"/>
        </w:rPr>
        <w:t xml:space="preserve"> </w:t>
      </w:r>
      <w:r w:rsidR="00847596">
        <w:rPr>
          <w:rFonts w:asciiTheme="majorHAnsi" w:hAnsiTheme="majorHAnsi" w:cstheme="majorBidi"/>
          <w:color w:val="000000" w:themeColor="text1"/>
          <w:lang w:bidi="ar-EG"/>
        </w:rPr>
        <w:t xml:space="preserve">processing and timeliness </w:t>
      </w:r>
      <w:r w:rsidR="006537DF" w:rsidRPr="00C40AC5">
        <w:rPr>
          <w:rFonts w:asciiTheme="majorHAnsi" w:hAnsiTheme="majorHAnsi" w:cstheme="majorBidi"/>
          <w:color w:val="000000" w:themeColor="text1"/>
          <w:lang w:bidi="ar-EG"/>
        </w:rPr>
        <w:t xml:space="preserve">of project </w:t>
      </w:r>
      <w:r w:rsidR="00847596">
        <w:rPr>
          <w:rFonts w:asciiTheme="majorHAnsi" w:hAnsiTheme="majorHAnsi" w:cstheme="majorBidi"/>
          <w:color w:val="000000" w:themeColor="text1"/>
          <w:lang w:bidi="ar-EG"/>
        </w:rPr>
        <w:t>activities implementation</w:t>
      </w:r>
      <w:r w:rsidR="006537DF" w:rsidRPr="00C40AC5">
        <w:rPr>
          <w:rFonts w:asciiTheme="majorHAnsi" w:hAnsiTheme="majorHAnsi" w:cstheme="majorBidi"/>
          <w:color w:val="000000" w:themeColor="text1"/>
          <w:lang w:bidi="ar-EG"/>
        </w:rPr>
        <w:t xml:space="preserve">. </w:t>
      </w:r>
      <w:r w:rsidR="00895332" w:rsidRPr="00C40AC5">
        <w:rPr>
          <w:rFonts w:asciiTheme="majorHAnsi" w:hAnsiTheme="majorHAnsi" w:cstheme="majorBidi"/>
          <w:color w:val="000000" w:themeColor="text1"/>
          <w:lang w:bidi="ar-EG"/>
        </w:rPr>
        <w:t>The</w:t>
      </w:r>
      <w:r w:rsidR="006537DF" w:rsidRPr="00C40AC5">
        <w:rPr>
          <w:rFonts w:asciiTheme="majorHAnsi" w:hAnsiTheme="majorHAnsi" w:cstheme="majorBidi"/>
          <w:color w:val="000000" w:themeColor="text1"/>
          <w:lang w:bidi="ar-EG"/>
        </w:rPr>
        <w:t xml:space="preserve"> follow-up operations </w:t>
      </w:r>
      <w:r w:rsidR="00895332" w:rsidRPr="00C40AC5">
        <w:rPr>
          <w:rFonts w:asciiTheme="majorHAnsi" w:hAnsiTheme="majorHAnsi" w:cstheme="majorBidi"/>
          <w:color w:val="000000" w:themeColor="text1"/>
          <w:lang w:bidi="ar-EG"/>
        </w:rPr>
        <w:t>occur on</w:t>
      </w:r>
      <w:r w:rsidR="006537DF" w:rsidRPr="00C40AC5">
        <w:rPr>
          <w:rFonts w:asciiTheme="majorHAnsi" w:hAnsiTheme="majorHAnsi" w:cstheme="majorBidi"/>
          <w:color w:val="000000" w:themeColor="text1"/>
          <w:lang w:bidi="ar-EG"/>
        </w:rPr>
        <w:t xml:space="preserve"> regular and effective</w:t>
      </w:r>
      <w:r w:rsidR="00895332" w:rsidRPr="00C40AC5">
        <w:rPr>
          <w:rFonts w:asciiTheme="majorHAnsi" w:hAnsiTheme="majorHAnsi" w:cstheme="majorBidi"/>
          <w:color w:val="000000" w:themeColor="text1"/>
          <w:lang w:bidi="ar-EG"/>
        </w:rPr>
        <w:t xml:space="preserve"> </w:t>
      </w:r>
      <w:r w:rsidR="00C47295" w:rsidRPr="00A27B90">
        <w:rPr>
          <w:rFonts w:asciiTheme="majorHAnsi" w:hAnsiTheme="majorHAnsi" w:cstheme="majorBidi"/>
          <w:color w:val="000000" w:themeColor="text1"/>
          <w:lang w:bidi="ar-EG"/>
        </w:rPr>
        <w:t>basis</w:t>
      </w:r>
      <w:r w:rsidR="00C77502">
        <w:rPr>
          <w:rFonts w:asciiTheme="majorHAnsi" w:hAnsiTheme="majorHAnsi" w:cstheme="majorBidi"/>
          <w:color w:val="000000" w:themeColor="text1"/>
          <w:lang w:bidi="ar-EG"/>
        </w:rPr>
        <w:t>. T</w:t>
      </w:r>
      <w:r w:rsidR="00895332" w:rsidRPr="00C40AC5">
        <w:rPr>
          <w:rFonts w:asciiTheme="majorHAnsi" w:hAnsiTheme="majorHAnsi" w:cstheme="majorBidi"/>
          <w:color w:val="000000" w:themeColor="text1"/>
          <w:lang w:bidi="ar-EG"/>
        </w:rPr>
        <w:t xml:space="preserve">here is room </w:t>
      </w:r>
      <w:r w:rsidR="00C77502">
        <w:rPr>
          <w:rFonts w:asciiTheme="majorHAnsi" w:hAnsiTheme="majorHAnsi" w:cstheme="majorBidi"/>
          <w:color w:val="000000" w:themeColor="text1"/>
          <w:lang w:bidi="ar-EG"/>
        </w:rPr>
        <w:t xml:space="preserve">however </w:t>
      </w:r>
      <w:r w:rsidR="00895332" w:rsidRPr="00C40AC5">
        <w:rPr>
          <w:rFonts w:asciiTheme="majorHAnsi" w:hAnsiTheme="majorHAnsi" w:cstheme="majorBidi"/>
          <w:color w:val="000000" w:themeColor="text1"/>
          <w:lang w:bidi="ar-EG"/>
        </w:rPr>
        <w:t>to have a documented follow-up with</w:t>
      </w:r>
      <w:r w:rsidR="006537DF" w:rsidRPr="00C40AC5">
        <w:rPr>
          <w:rFonts w:asciiTheme="majorHAnsi" w:hAnsiTheme="majorHAnsi" w:cstheme="majorBidi"/>
          <w:color w:val="000000" w:themeColor="text1"/>
          <w:lang w:bidi="ar-EG"/>
        </w:rPr>
        <w:t xml:space="preserve"> specific and </w:t>
      </w:r>
      <w:r w:rsidR="00895332" w:rsidRPr="00C40AC5">
        <w:rPr>
          <w:rFonts w:asciiTheme="majorHAnsi" w:hAnsiTheme="majorHAnsi" w:cstheme="majorBidi"/>
          <w:color w:val="000000" w:themeColor="text1"/>
          <w:lang w:bidi="ar-EG"/>
        </w:rPr>
        <w:t>clear</w:t>
      </w:r>
      <w:r w:rsidR="006537DF" w:rsidRPr="00C40AC5">
        <w:rPr>
          <w:rFonts w:asciiTheme="majorHAnsi" w:hAnsiTheme="majorHAnsi" w:cstheme="majorBidi"/>
          <w:color w:val="000000" w:themeColor="text1"/>
          <w:lang w:bidi="ar-EG"/>
        </w:rPr>
        <w:t xml:space="preserve"> indicators between </w:t>
      </w:r>
      <w:r w:rsidR="00895332" w:rsidRPr="00C40AC5">
        <w:rPr>
          <w:rFonts w:asciiTheme="majorHAnsi" w:hAnsiTheme="majorHAnsi" w:cstheme="majorBidi"/>
          <w:color w:val="000000" w:themeColor="text1"/>
          <w:lang w:bidi="ar-EG"/>
        </w:rPr>
        <w:t>NGOs. This makes the central</w:t>
      </w:r>
      <w:r w:rsidR="00C77502">
        <w:rPr>
          <w:rFonts w:asciiTheme="majorHAnsi" w:hAnsiTheme="majorHAnsi" w:cstheme="majorBidi"/>
          <w:color w:val="000000" w:themeColor="text1"/>
          <w:lang w:bidi="ar-EG"/>
        </w:rPr>
        <w:t xml:space="preserve">ized </w:t>
      </w:r>
      <w:r w:rsidR="00895332" w:rsidRPr="00C40AC5">
        <w:rPr>
          <w:rFonts w:asciiTheme="majorHAnsi" w:hAnsiTheme="majorHAnsi" w:cstheme="majorBidi"/>
          <w:color w:val="000000" w:themeColor="text1"/>
          <w:lang w:bidi="ar-EG"/>
        </w:rPr>
        <w:t xml:space="preserve">follow-up and monitoring easier </w:t>
      </w:r>
      <w:r w:rsidR="00C77502">
        <w:rPr>
          <w:rFonts w:asciiTheme="majorHAnsi" w:hAnsiTheme="majorHAnsi" w:cstheme="majorBidi"/>
          <w:color w:val="000000" w:themeColor="text1"/>
          <w:lang w:bidi="ar-EG"/>
        </w:rPr>
        <w:t xml:space="preserve">for </w:t>
      </w:r>
      <w:r w:rsidR="00895332" w:rsidRPr="00C40AC5">
        <w:rPr>
          <w:rFonts w:asciiTheme="majorHAnsi" w:hAnsiTheme="majorHAnsi" w:cstheme="majorBidi"/>
          <w:color w:val="000000" w:themeColor="text1"/>
          <w:lang w:bidi="ar-EG"/>
        </w:rPr>
        <w:t>track, report</w:t>
      </w:r>
      <w:r w:rsidR="00C77502">
        <w:rPr>
          <w:rFonts w:asciiTheme="majorHAnsi" w:hAnsiTheme="majorHAnsi" w:cstheme="majorBidi"/>
          <w:color w:val="000000" w:themeColor="text1"/>
          <w:lang w:bidi="ar-EG"/>
        </w:rPr>
        <w:t>ing</w:t>
      </w:r>
      <w:r w:rsidR="006537DF" w:rsidRPr="00C40AC5">
        <w:rPr>
          <w:rFonts w:asciiTheme="majorHAnsi" w:hAnsiTheme="majorHAnsi" w:cstheme="majorBidi"/>
          <w:color w:val="000000" w:themeColor="text1"/>
          <w:lang w:bidi="ar-EG"/>
        </w:rPr>
        <w:t xml:space="preserve"> and </w:t>
      </w:r>
      <w:r w:rsidR="00C77502">
        <w:rPr>
          <w:rFonts w:asciiTheme="majorHAnsi" w:hAnsiTheme="majorHAnsi" w:cstheme="majorBidi"/>
          <w:color w:val="000000" w:themeColor="text1"/>
          <w:lang w:bidi="ar-EG"/>
        </w:rPr>
        <w:t>informed decision making</w:t>
      </w:r>
      <w:r w:rsidR="006537DF" w:rsidRPr="00C40AC5">
        <w:rPr>
          <w:rFonts w:asciiTheme="majorHAnsi" w:hAnsiTheme="majorHAnsi" w:cstheme="majorBidi"/>
          <w:color w:val="000000" w:themeColor="text1"/>
          <w:lang w:bidi="ar-EG"/>
        </w:rPr>
        <w:t>.</w:t>
      </w:r>
    </w:p>
    <w:p w:rsidR="00895332" w:rsidRPr="00C40AC5" w:rsidRDefault="00F107CD"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color w:val="000000" w:themeColor="text1"/>
          <w:lang w:bidi="ar-EG"/>
        </w:rPr>
        <w:t>The least</w:t>
      </w:r>
      <w:r w:rsidR="00895332"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rates of </w:t>
      </w:r>
      <w:r w:rsidR="00895332" w:rsidRPr="00C40AC5">
        <w:rPr>
          <w:rFonts w:asciiTheme="majorHAnsi" w:hAnsiTheme="majorHAnsi" w:cstheme="majorBidi"/>
          <w:color w:val="000000" w:themeColor="text1"/>
          <w:lang w:bidi="ar-EG"/>
        </w:rPr>
        <w:t xml:space="preserve">cooperation and coordination with </w:t>
      </w:r>
      <w:r w:rsidRPr="00C40AC5">
        <w:rPr>
          <w:rFonts w:asciiTheme="majorHAnsi" w:hAnsiTheme="majorHAnsi" w:cstheme="majorBidi"/>
          <w:color w:val="000000" w:themeColor="text1"/>
          <w:lang w:bidi="ar-EG"/>
        </w:rPr>
        <w:t>other</w:t>
      </w:r>
      <w:r w:rsidR="00895332" w:rsidRPr="00C40AC5">
        <w:rPr>
          <w:rFonts w:asciiTheme="majorHAnsi" w:hAnsiTheme="majorHAnsi" w:cstheme="majorBidi"/>
          <w:color w:val="000000" w:themeColor="text1"/>
          <w:lang w:bidi="ar-EG"/>
        </w:rPr>
        <w:t xml:space="preserve"> entities </w:t>
      </w:r>
      <w:r w:rsidRPr="00C40AC5">
        <w:rPr>
          <w:rFonts w:asciiTheme="majorHAnsi" w:hAnsiTheme="majorHAnsi" w:cstheme="majorBidi"/>
          <w:color w:val="000000" w:themeColor="text1"/>
          <w:lang w:bidi="ar-EG"/>
        </w:rPr>
        <w:t>is with</w:t>
      </w:r>
      <w:r w:rsidR="00E508F1"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party members </w:t>
      </w:r>
      <w:r w:rsidR="00C77502">
        <w:rPr>
          <w:rFonts w:asciiTheme="majorHAnsi" w:hAnsiTheme="majorHAnsi" w:cstheme="majorBidi"/>
          <w:color w:val="000000" w:themeColor="text1"/>
          <w:lang w:bidi="ar-EG"/>
        </w:rPr>
        <w:t>(</w:t>
      </w:r>
      <w:r w:rsidR="00895332" w:rsidRPr="00C40AC5">
        <w:rPr>
          <w:rFonts w:asciiTheme="majorHAnsi" w:hAnsiTheme="majorHAnsi" w:cstheme="majorBidi"/>
          <w:color w:val="000000" w:themeColor="text1"/>
          <w:lang w:bidi="ar-EG"/>
        </w:rPr>
        <w:t>2.9%</w:t>
      </w:r>
      <w:r w:rsidR="00C77502">
        <w:rPr>
          <w:rFonts w:asciiTheme="majorHAnsi" w:hAnsiTheme="majorHAnsi" w:cstheme="majorBidi"/>
          <w:color w:val="000000" w:themeColor="text1"/>
          <w:lang w:bidi="ar-EG"/>
        </w:rPr>
        <w:t>)</w:t>
      </w:r>
      <w:r w:rsidR="00895332"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followed by </w:t>
      </w:r>
      <w:r w:rsidR="00C77502">
        <w:rPr>
          <w:rFonts w:asciiTheme="majorHAnsi" w:hAnsiTheme="majorHAnsi" w:cstheme="majorBidi"/>
          <w:color w:val="000000" w:themeColor="text1"/>
          <w:lang w:bidi="ar-EG"/>
        </w:rPr>
        <w:t>high profiles</w:t>
      </w:r>
      <w:r w:rsidR="00C77502"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and businessmen </w:t>
      </w:r>
      <w:r w:rsidR="00C77502">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3.9%</w:t>
      </w:r>
      <w:r w:rsidR="00C77502">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 xml:space="preserve"> and</w:t>
      </w:r>
      <w:r w:rsidR="00895332" w:rsidRPr="00C40AC5">
        <w:rPr>
          <w:rFonts w:asciiTheme="majorHAnsi" w:hAnsiTheme="majorHAnsi" w:cstheme="majorBidi"/>
          <w:color w:val="000000" w:themeColor="text1"/>
          <w:lang w:bidi="ar-EG"/>
        </w:rPr>
        <w:t xml:space="preserve"> members of local councils </w:t>
      </w:r>
      <w:r w:rsidR="00C77502">
        <w:rPr>
          <w:rFonts w:asciiTheme="majorHAnsi" w:hAnsiTheme="majorHAnsi" w:cstheme="majorBidi"/>
          <w:color w:val="000000" w:themeColor="text1"/>
          <w:lang w:bidi="ar-EG"/>
        </w:rPr>
        <w:t>(</w:t>
      </w:r>
      <w:r w:rsidR="00895332" w:rsidRPr="00C40AC5">
        <w:rPr>
          <w:rFonts w:asciiTheme="majorHAnsi" w:hAnsiTheme="majorHAnsi" w:cstheme="majorBidi"/>
          <w:color w:val="000000" w:themeColor="text1"/>
          <w:lang w:bidi="ar-EG"/>
        </w:rPr>
        <w:t>6.8%</w:t>
      </w:r>
      <w:r w:rsidR="00C77502">
        <w:rPr>
          <w:rFonts w:asciiTheme="majorHAnsi" w:hAnsiTheme="majorHAnsi" w:cstheme="majorBidi"/>
          <w:color w:val="000000" w:themeColor="text1"/>
          <w:lang w:bidi="ar-EG"/>
        </w:rPr>
        <w:t>)</w:t>
      </w:r>
      <w:r w:rsidR="00895332" w:rsidRPr="00C40AC5">
        <w:rPr>
          <w:rFonts w:asciiTheme="majorHAnsi" w:hAnsiTheme="majorHAnsi" w:cstheme="majorBidi"/>
          <w:color w:val="000000" w:themeColor="text1"/>
          <w:lang w:bidi="ar-EG"/>
        </w:rPr>
        <w:t xml:space="preserve">. </w:t>
      </w:r>
      <w:r w:rsidR="00C77502">
        <w:rPr>
          <w:rFonts w:asciiTheme="majorHAnsi" w:hAnsiTheme="majorHAnsi" w:cstheme="majorBidi"/>
          <w:color w:val="000000" w:themeColor="text1"/>
          <w:lang w:bidi="ar-EG"/>
        </w:rPr>
        <w:t>A</w:t>
      </w:r>
      <w:r w:rsidR="00895332" w:rsidRPr="00C40AC5">
        <w:rPr>
          <w:rFonts w:asciiTheme="majorHAnsi" w:hAnsiTheme="majorHAnsi" w:cstheme="majorBidi"/>
          <w:color w:val="000000" w:themeColor="text1"/>
          <w:lang w:bidi="ar-EG"/>
        </w:rPr>
        <w:t xml:space="preserve">ttention </w:t>
      </w:r>
      <w:r w:rsidR="00C77502">
        <w:rPr>
          <w:rFonts w:asciiTheme="majorHAnsi" w:hAnsiTheme="majorHAnsi" w:cstheme="majorBidi"/>
          <w:color w:val="000000" w:themeColor="text1"/>
          <w:lang w:bidi="ar-EG"/>
        </w:rPr>
        <w:t xml:space="preserve">is drawn hence </w:t>
      </w:r>
      <w:r w:rsidR="00895332" w:rsidRPr="00C40AC5">
        <w:rPr>
          <w:rFonts w:asciiTheme="majorHAnsi" w:hAnsiTheme="majorHAnsi" w:cstheme="majorBidi"/>
          <w:color w:val="000000" w:themeColor="text1"/>
          <w:lang w:bidi="ar-EG"/>
        </w:rPr>
        <w:t xml:space="preserve">to </w:t>
      </w:r>
      <w:r w:rsidR="00895332" w:rsidRPr="00C40AC5">
        <w:rPr>
          <w:rFonts w:asciiTheme="majorHAnsi" w:hAnsiTheme="majorHAnsi" w:cstheme="majorBidi"/>
          <w:b/>
          <w:bCs/>
          <w:color w:val="000000" w:themeColor="text1"/>
          <w:lang w:bidi="ar-EG"/>
        </w:rPr>
        <w:t xml:space="preserve">the importance of activating the political participation at the local level, </w:t>
      </w:r>
      <w:r w:rsidR="004A4503" w:rsidRPr="00C40AC5">
        <w:rPr>
          <w:rFonts w:asciiTheme="majorHAnsi" w:hAnsiTheme="majorHAnsi" w:cstheme="majorBidi"/>
          <w:b/>
          <w:bCs/>
          <w:color w:val="000000" w:themeColor="text1"/>
          <w:lang w:bidi="ar-EG"/>
        </w:rPr>
        <w:t xml:space="preserve">high profiles or </w:t>
      </w:r>
      <w:r w:rsidR="00895332" w:rsidRPr="00C40AC5">
        <w:rPr>
          <w:rFonts w:asciiTheme="majorHAnsi" w:hAnsiTheme="majorHAnsi" w:cstheme="majorBidi"/>
          <w:b/>
          <w:bCs/>
          <w:color w:val="000000" w:themeColor="text1"/>
          <w:lang w:bidi="ar-EG"/>
        </w:rPr>
        <w:t>businessmen</w:t>
      </w:r>
      <w:r w:rsidR="00895332"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as there is </w:t>
      </w:r>
      <w:r w:rsidR="004A4503">
        <w:rPr>
          <w:rFonts w:asciiTheme="majorHAnsi" w:hAnsiTheme="majorHAnsi" w:cstheme="majorBidi"/>
          <w:color w:val="000000" w:themeColor="text1"/>
          <w:lang w:bidi="ar-EG"/>
        </w:rPr>
        <w:t xml:space="preserve">immense </w:t>
      </w:r>
      <w:r w:rsidR="00065551" w:rsidRPr="00C40AC5">
        <w:rPr>
          <w:rFonts w:asciiTheme="majorHAnsi" w:hAnsiTheme="majorHAnsi" w:cstheme="majorBidi"/>
          <w:color w:val="000000" w:themeColor="text1"/>
          <w:lang w:bidi="ar-EG"/>
        </w:rPr>
        <w:t>need</w:t>
      </w:r>
      <w:r w:rsidR="00895332" w:rsidRPr="00C40AC5">
        <w:rPr>
          <w:rFonts w:asciiTheme="majorHAnsi" w:hAnsiTheme="majorHAnsi" w:cstheme="majorBidi"/>
          <w:color w:val="000000" w:themeColor="text1"/>
          <w:lang w:bidi="ar-EG"/>
        </w:rPr>
        <w:t xml:space="preserve"> for economic and employment opportunities. </w:t>
      </w:r>
      <w:r w:rsidR="00065551" w:rsidRPr="00C40AC5">
        <w:rPr>
          <w:rFonts w:asciiTheme="majorHAnsi" w:hAnsiTheme="majorHAnsi" w:cstheme="majorBidi"/>
          <w:color w:val="000000" w:themeColor="text1"/>
          <w:lang w:bidi="ar-EG"/>
        </w:rPr>
        <w:t xml:space="preserve">Also engaging politicians </w:t>
      </w:r>
      <w:r w:rsidR="00895332" w:rsidRPr="00C40AC5">
        <w:rPr>
          <w:rFonts w:asciiTheme="majorHAnsi" w:hAnsiTheme="majorHAnsi" w:cstheme="majorBidi"/>
          <w:color w:val="000000" w:themeColor="text1"/>
          <w:lang w:bidi="ar-EG"/>
        </w:rPr>
        <w:t xml:space="preserve">also can lead to the activation </w:t>
      </w:r>
      <w:r w:rsidR="00065551" w:rsidRPr="00C40AC5">
        <w:rPr>
          <w:rFonts w:asciiTheme="majorHAnsi" w:hAnsiTheme="majorHAnsi" w:cstheme="majorBidi"/>
          <w:color w:val="000000" w:themeColor="text1"/>
          <w:lang w:bidi="ar-EG"/>
        </w:rPr>
        <w:t>of laws criminalizing</w:t>
      </w:r>
      <w:r w:rsidR="00895332" w:rsidRPr="00C40AC5">
        <w:rPr>
          <w:rFonts w:asciiTheme="majorHAnsi" w:hAnsiTheme="majorHAnsi" w:cstheme="majorBidi"/>
          <w:color w:val="000000" w:themeColor="text1"/>
          <w:lang w:bidi="ar-EG"/>
        </w:rPr>
        <w:t xml:space="preserve"> </w:t>
      </w:r>
      <w:r w:rsidR="00065551" w:rsidRPr="00C40AC5">
        <w:rPr>
          <w:rFonts w:asciiTheme="majorHAnsi" w:hAnsiTheme="majorHAnsi" w:cstheme="majorBidi"/>
          <w:color w:val="000000" w:themeColor="text1"/>
          <w:lang w:bidi="ar-EG"/>
        </w:rPr>
        <w:t>the practice of FGM</w:t>
      </w:r>
      <w:r w:rsidR="00895332" w:rsidRPr="00C40AC5">
        <w:rPr>
          <w:rFonts w:asciiTheme="majorHAnsi" w:hAnsiTheme="majorHAnsi" w:cstheme="majorBidi"/>
          <w:color w:val="000000" w:themeColor="text1"/>
          <w:lang w:bidi="ar-EG"/>
        </w:rPr>
        <w:t>.</w:t>
      </w:r>
    </w:p>
    <w:p w:rsidR="00065551" w:rsidRPr="00C40AC5" w:rsidRDefault="001E0700"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lastRenderedPageBreak/>
        <w:t>C</w:t>
      </w:r>
      <w:r w:rsidR="00065551" w:rsidRPr="00C40AC5">
        <w:rPr>
          <w:rFonts w:asciiTheme="majorHAnsi" w:hAnsiTheme="majorHAnsi" w:cstheme="majorBidi"/>
          <w:b/>
          <w:bCs/>
          <w:color w:val="000000" w:themeColor="text1"/>
          <w:lang w:bidi="ar-EG"/>
        </w:rPr>
        <w:t xml:space="preserve">oordinators and facilitators had efficient and positive intervention </w:t>
      </w:r>
      <w:r w:rsidRPr="00C40AC5">
        <w:rPr>
          <w:rFonts w:asciiTheme="majorHAnsi" w:hAnsiTheme="majorHAnsi" w:cstheme="majorBidi"/>
          <w:b/>
          <w:bCs/>
          <w:color w:val="000000" w:themeColor="text1"/>
          <w:lang w:bidi="ar-EG"/>
        </w:rPr>
        <w:t>upon knowing of any household intentions of performing FGM</w:t>
      </w:r>
      <w:r w:rsidR="00065551" w:rsidRPr="00C40AC5">
        <w:rPr>
          <w:rFonts w:asciiTheme="majorHAnsi" w:hAnsiTheme="majorHAnsi" w:cstheme="majorBidi"/>
          <w:b/>
          <w:bCs/>
          <w:color w:val="000000" w:themeColor="text1"/>
          <w:lang w:bidi="ar-EG"/>
        </w:rPr>
        <w:t>.</w:t>
      </w:r>
      <w:r w:rsidR="00065551" w:rsidRPr="00C40AC5">
        <w:rPr>
          <w:rFonts w:asciiTheme="majorHAnsi" w:hAnsiTheme="majorHAnsi" w:cstheme="majorBidi"/>
          <w:color w:val="000000" w:themeColor="text1"/>
          <w:lang w:bidi="ar-EG"/>
        </w:rPr>
        <w:t xml:space="preserve"> 98.4% of respondents said the team </w:t>
      </w:r>
      <w:r>
        <w:rPr>
          <w:rFonts w:asciiTheme="majorHAnsi" w:hAnsiTheme="majorHAnsi" w:cstheme="majorBidi"/>
          <w:color w:val="000000" w:themeColor="text1"/>
          <w:lang w:bidi="ar-EG"/>
        </w:rPr>
        <w:t>positively interfered t</w:t>
      </w:r>
      <w:r w:rsidR="00065551" w:rsidRPr="00C40AC5">
        <w:rPr>
          <w:rFonts w:asciiTheme="majorHAnsi" w:hAnsiTheme="majorHAnsi" w:cstheme="majorBidi"/>
          <w:color w:val="000000" w:themeColor="text1"/>
          <w:lang w:bidi="ar-EG"/>
        </w:rPr>
        <w:t xml:space="preserve">o deal with such cases </w:t>
      </w:r>
      <w:r>
        <w:rPr>
          <w:rFonts w:asciiTheme="majorHAnsi" w:hAnsiTheme="majorHAnsi" w:cstheme="majorBidi"/>
          <w:color w:val="000000" w:themeColor="text1"/>
          <w:lang w:bidi="ar-EG"/>
        </w:rPr>
        <w:t>through</w:t>
      </w:r>
      <w:r w:rsidRPr="00C40AC5">
        <w:rPr>
          <w:rFonts w:asciiTheme="majorHAnsi" w:hAnsiTheme="majorHAnsi" w:cstheme="majorBidi"/>
          <w:color w:val="000000" w:themeColor="text1"/>
          <w:lang w:bidi="ar-EG"/>
        </w:rPr>
        <w:t xml:space="preserve"> </w:t>
      </w:r>
      <w:r w:rsidR="00065551" w:rsidRPr="00C40AC5">
        <w:rPr>
          <w:rFonts w:asciiTheme="majorHAnsi" w:hAnsiTheme="majorHAnsi" w:cstheme="majorBidi"/>
          <w:color w:val="000000" w:themeColor="text1"/>
          <w:lang w:bidi="ar-EG"/>
        </w:rPr>
        <w:t>educating families</w:t>
      </w:r>
      <w:r>
        <w:rPr>
          <w:rFonts w:asciiTheme="majorHAnsi" w:hAnsiTheme="majorHAnsi" w:cstheme="majorBidi"/>
          <w:color w:val="000000" w:themeColor="text1"/>
          <w:lang w:bidi="ar-EG"/>
        </w:rPr>
        <w:t xml:space="preserve"> and </w:t>
      </w:r>
      <w:r w:rsidR="00065551" w:rsidRPr="00C40AC5">
        <w:rPr>
          <w:rFonts w:asciiTheme="majorHAnsi" w:hAnsiTheme="majorHAnsi" w:cstheme="majorBidi"/>
          <w:color w:val="000000" w:themeColor="text1"/>
          <w:lang w:bidi="ar-EG"/>
        </w:rPr>
        <w:t>inform</w:t>
      </w:r>
      <w:r>
        <w:rPr>
          <w:rFonts w:asciiTheme="majorHAnsi" w:hAnsiTheme="majorHAnsi" w:cstheme="majorBidi"/>
          <w:color w:val="000000" w:themeColor="text1"/>
          <w:lang w:bidi="ar-EG"/>
        </w:rPr>
        <w:t>ing</w:t>
      </w:r>
      <w:r w:rsidR="00065551" w:rsidRPr="00C40AC5">
        <w:rPr>
          <w:rFonts w:asciiTheme="majorHAnsi" w:hAnsiTheme="majorHAnsi" w:cstheme="majorBidi"/>
          <w:color w:val="000000" w:themeColor="text1"/>
          <w:lang w:bidi="ar-EG"/>
        </w:rPr>
        <w:t xml:space="preserve"> </w:t>
      </w:r>
      <w:r w:rsidR="00762C86" w:rsidRPr="00C40AC5">
        <w:rPr>
          <w:rFonts w:asciiTheme="majorHAnsi" w:hAnsiTheme="majorHAnsi" w:cstheme="majorBidi"/>
          <w:color w:val="000000" w:themeColor="text1"/>
          <w:lang w:bidi="ar-EG"/>
        </w:rPr>
        <w:t>NGOs</w:t>
      </w:r>
      <w:r w:rsidR="00065551" w:rsidRPr="00C40AC5">
        <w:rPr>
          <w:rFonts w:asciiTheme="majorHAnsi" w:hAnsiTheme="majorHAnsi" w:cstheme="majorBidi"/>
          <w:color w:val="000000" w:themeColor="text1"/>
          <w:lang w:bidi="ar-EG"/>
        </w:rPr>
        <w:t xml:space="preserve"> of </w:t>
      </w:r>
      <w:r>
        <w:rPr>
          <w:rFonts w:asciiTheme="majorHAnsi" w:hAnsiTheme="majorHAnsi" w:cstheme="majorBidi"/>
          <w:color w:val="000000" w:themeColor="text1"/>
          <w:lang w:bidi="ar-EG"/>
        </w:rPr>
        <w:t>such</w:t>
      </w:r>
      <w:r w:rsidRPr="00C40AC5">
        <w:rPr>
          <w:rFonts w:asciiTheme="majorHAnsi" w:hAnsiTheme="majorHAnsi" w:cstheme="majorBidi"/>
          <w:color w:val="000000" w:themeColor="text1"/>
          <w:lang w:bidi="ar-EG"/>
        </w:rPr>
        <w:t xml:space="preserve"> </w:t>
      </w:r>
      <w:r w:rsidR="00065551" w:rsidRPr="00C40AC5">
        <w:rPr>
          <w:rFonts w:asciiTheme="majorHAnsi" w:hAnsiTheme="majorHAnsi" w:cstheme="majorBidi"/>
          <w:color w:val="000000" w:themeColor="text1"/>
          <w:lang w:bidi="ar-EG"/>
        </w:rPr>
        <w:t>incident</w:t>
      </w:r>
      <w:r>
        <w:rPr>
          <w:rFonts w:asciiTheme="majorHAnsi" w:hAnsiTheme="majorHAnsi" w:cstheme="majorBidi"/>
          <w:color w:val="000000" w:themeColor="text1"/>
          <w:lang w:bidi="ar-EG"/>
        </w:rPr>
        <w:t>s</w:t>
      </w:r>
      <w:r w:rsidR="00065551" w:rsidRPr="00C40AC5">
        <w:rPr>
          <w:rFonts w:asciiTheme="majorHAnsi" w:hAnsiTheme="majorHAnsi" w:cstheme="majorBidi"/>
          <w:color w:val="000000" w:themeColor="text1"/>
          <w:lang w:bidi="ar-EG"/>
        </w:rPr>
        <w:t xml:space="preserve">, </w:t>
      </w:r>
      <w:r>
        <w:rPr>
          <w:rFonts w:asciiTheme="majorHAnsi" w:hAnsiTheme="majorHAnsi" w:cstheme="majorBidi"/>
          <w:color w:val="000000" w:themeColor="text1"/>
          <w:lang w:bidi="ar-EG"/>
        </w:rPr>
        <w:t>as well as</w:t>
      </w:r>
      <w:r w:rsidRPr="00C40AC5">
        <w:rPr>
          <w:rFonts w:asciiTheme="majorHAnsi" w:hAnsiTheme="majorHAnsi" w:cstheme="majorBidi"/>
          <w:color w:val="000000" w:themeColor="text1"/>
          <w:lang w:bidi="ar-EG"/>
        </w:rPr>
        <w:t xml:space="preserve"> </w:t>
      </w:r>
      <w:r>
        <w:rPr>
          <w:rFonts w:asciiTheme="majorHAnsi" w:hAnsiTheme="majorHAnsi" w:cstheme="majorBidi"/>
          <w:color w:val="000000" w:themeColor="text1"/>
          <w:lang w:bidi="ar-EG"/>
        </w:rPr>
        <w:t xml:space="preserve">having them </w:t>
      </w:r>
      <w:r w:rsidR="00065551" w:rsidRPr="00C40AC5">
        <w:rPr>
          <w:rFonts w:asciiTheme="majorHAnsi" w:hAnsiTheme="majorHAnsi" w:cstheme="majorBidi"/>
          <w:color w:val="000000" w:themeColor="text1"/>
          <w:lang w:bidi="ar-EG"/>
        </w:rPr>
        <w:t xml:space="preserve">reported to police, </w:t>
      </w:r>
      <w:r>
        <w:rPr>
          <w:rFonts w:asciiTheme="majorHAnsi" w:hAnsiTheme="majorHAnsi" w:cstheme="majorBidi"/>
          <w:color w:val="000000" w:themeColor="text1"/>
          <w:lang w:bidi="ar-EG"/>
        </w:rPr>
        <w:t xml:space="preserve">compared to the </w:t>
      </w:r>
      <w:r w:rsidR="00762C86" w:rsidRPr="00C40AC5">
        <w:rPr>
          <w:rFonts w:asciiTheme="majorHAnsi" w:hAnsiTheme="majorHAnsi" w:cstheme="majorBidi"/>
          <w:color w:val="000000" w:themeColor="text1"/>
          <w:lang w:bidi="ar-EG"/>
        </w:rPr>
        <w:t>limited</w:t>
      </w:r>
      <w:r w:rsidR="00065551" w:rsidRPr="00C40AC5">
        <w:rPr>
          <w:rFonts w:asciiTheme="majorHAnsi" w:hAnsiTheme="majorHAnsi" w:cstheme="majorBidi"/>
          <w:color w:val="000000" w:themeColor="text1"/>
          <w:lang w:bidi="ar-EG"/>
        </w:rPr>
        <w:t xml:space="preserve"> percentage of 1.6% </w:t>
      </w:r>
      <w:r>
        <w:rPr>
          <w:rFonts w:asciiTheme="majorHAnsi" w:hAnsiTheme="majorHAnsi" w:cstheme="majorBidi"/>
          <w:color w:val="000000" w:themeColor="text1"/>
          <w:lang w:bidi="ar-EG"/>
        </w:rPr>
        <w:t xml:space="preserve">of those </w:t>
      </w:r>
      <w:r w:rsidR="00762C86" w:rsidRPr="00C40AC5">
        <w:rPr>
          <w:rFonts w:asciiTheme="majorHAnsi" w:hAnsiTheme="majorHAnsi" w:cstheme="majorBidi"/>
          <w:color w:val="000000" w:themeColor="text1"/>
          <w:lang w:bidi="ar-EG"/>
        </w:rPr>
        <w:t xml:space="preserve">who dealt with the cases </w:t>
      </w:r>
      <w:r>
        <w:rPr>
          <w:rFonts w:asciiTheme="majorHAnsi" w:hAnsiTheme="majorHAnsi" w:cstheme="majorBidi"/>
          <w:color w:val="000000" w:themeColor="text1"/>
          <w:lang w:bidi="ar-EG"/>
        </w:rPr>
        <w:t xml:space="preserve">with the attitude of </w:t>
      </w:r>
      <w:r w:rsidR="00065551" w:rsidRPr="00C40AC5">
        <w:rPr>
          <w:rFonts w:asciiTheme="majorHAnsi" w:hAnsiTheme="majorHAnsi" w:cstheme="majorBidi"/>
          <w:color w:val="000000" w:themeColor="text1"/>
          <w:lang w:bidi="ar-EG"/>
        </w:rPr>
        <w:t>"</w:t>
      </w:r>
      <w:r w:rsidR="00762C86" w:rsidRPr="00C40AC5">
        <w:rPr>
          <w:rFonts w:asciiTheme="majorHAnsi" w:hAnsiTheme="majorHAnsi" w:cstheme="majorBidi"/>
          <w:color w:val="000000" w:themeColor="text1"/>
          <w:lang w:bidi="ar-EG"/>
        </w:rPr>
        <w:t>there is nothing we can do</w:t>
      </w:r>
      <w:r>
        <w:rPr>
          <w:rFonts w:asciiTheme="majorHAnsi" w:hAnsiTheme="majorHAnsi" w:cstheme="majorBidi"/>
          <w:color w:val="000000" w:themeColor="text1"/>
          <w:lang w:bidi="ar-EG"/>
        </w:rPr>
        <w:t>!”</w:t>
      </w:r>
    </w:p>
    <w:p w:rsidR="00762C86" w:rsidRPr="00C40AC5" w:rsidRDefault="00666FD2"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Youth </w:t>
      </w:r>
      <w:r w:rsidR="00246E83" w:rsidRPr="00C40AC5">
        <w:rPr>
          <w:rFonts w:asciiTheme="majorHAnsi" w:hAnsiTheme="majorHAnsi" w:cstheme="majorBidi"/>
          <w:b/>
          <w:bCs/>
          <w:color w:val="000000" w:themeColor="text1"/>
          <w:lang w:bidi="ar-EG"/>
        </w:rPr>
        <w:t>taskforce was</w:t>
      </w:r>
      <w:r w:rsidRPr="00C40AC5">
        <w:rPr>
          <w:rFonts w:asciiTheme="majorHAnsi" w:hAnsiTheme="majorHAnsi" w:cstheme="majorBidi"/>
          <w:b/>
          <w:bCs/>
          <w:color w:val="000000" w:themeColor="text1"/>
          <w:lang w:bidi="ar-EG"/>
        </w:rPr>
        <w:t xml:space="preserve"> not </w:t>
      </w:r>
      <w:r w:rsidR="00246E83" w:rsidRPr="00C40AC5">
        <w:rPr>
          <w:rFonts w:asciiTheme="majorHAnsi" w:hAnsiTheme="majorHAnsi" w:cstheme="majorBidi"/>
          <w:b/>
          <w:bCs/>
          <w:color w:val="000000" w:themeColor="text1"/>
          <w:lang w:bidi="ar-EG"/>
        </w:rPr>
        <w:t xml:space="preserve">integrated </w:t>
      </w:r>
      <w:r w:rsidRPr="00C40AC5">
        <w:rPr>
          <w:rFonts w:asciiTheme="majorHAnsi" w:hAnsiTheme="majorHAnsi" w:cstheme="majorBidi"/>
          <w:b/>
          <w:bCs/>
          <w:color w:val="000000" w:themeColor="text1"/>
          <w:lang w:bidi="ar-EG"/>
        </w:rPr>
        <w:t xml:space="preserve">properly during the implementation of the program, </w:t>
      </w:r>
      <w:r w:rsidR="00762C86" w:rsidRPr="00C40AC5">
        <w:rPr>
          <w:rFonts w:asciiTheme="majorHAnsi" w:hAnsiTheme="majorHAnsi" w:cstheme="majorBidi"/>
          <w:b/>
          <w:bCs/>
          <w:color w:val="000000" w:themeColor="text1"/>
          <w:lang w:bidi="ar-EG"/>
        </w:rPr>
        <w:t xml:space="preserve">despite the presence </w:t>
      </w:r>
      <w:r w:rsidR="00246E83" w:rsidRPr="00C40AC5">
        <w:rPr>
          <w:rFonts w:asciiTheme="majorHAnsi" w:hAnsiTheme="majorHAnsi" w:cstheme="majorBidi"/>
          <w:b/>
          <w:bCs/>
          <w:color w:val="000000" w:themeColor="text1"/>
          <w:lang w:bidi="ar-EG"/>
        </w:rPr>
        <w:t xml:space="preserve">of </w:t>
      </w:r>
      <w:r w:rsidRPr="00C40AC5">
        <w:rPr>
          <w:rFonts w:asciiTheme="majorHAnsi" w:hAnsiTheme="majorHAnsi" w:cstheme="majorBidi"/>
          <w:b/>
          <w:bCs/>
          <w:color w:val="000000" w:themeColor="text1"/>
          <w:lang w:bidi="ar-EG"/>
        </w:rPr>
        <w:t xml:space="preserve">great potential in </w:t>
      </w:r>
      <w:r w:rsidR="00246E83" w:rsidRPr="00C40AC5">
        <w:rPr>
          <w:rFonts w:asciiTheme="majorHAnsi" w:hAnsiTheme="majorHAnsi" w:cstheme="majorBidi"/>
          <w:b/>
          <w:bCs/>
          <w:color w:val="000000" w:themeColor="text1"/>
          <w:lang w:bidi="ar-EG"/>
        </w:rPr>
        <w:t xml:space="preserve">them as </w:t>
      </w:r>
      <w:r w:rsidRPr="00C40AC5">
        <w:rPr>
          <w:rFonts w:asciiTheme="majorHAnsi" w:hAnsiTheme="majorHAnsi" w:cstheme="majorBidi"/>
          <w:b/>
          <w:bCs/>
          <w:color w:val="000000" w:themeColor="text1"/>
          <w:lang w:bidi="ar-EG"/>
        </w:rPr>
        <w:t>prepared during the first phase</w:t>
      </w:r>
      <w:r w:rsidR="00246E83" w:rsidRPr="00C40AC5">
        <w:rPr>
          <w:rFonts w:asciiTheme="majorHAnsi" w:hAnsiTheme="majorHAnsi" w:cstheme="majorBidi"/>
          <w:b/>
          <w:bCs/>
          <w:color w:val="000000" w:themeColor="text1"/>
          <w:lang w:bidi="ar-EG"/>
        </w:rPr>
        <w:t xml:space="preserve"> of program implementation</w:t>
      </w:r>
      <w:r w:rsidRPr="00C40AC5">
        <w:rPr>
          <w:rFonts w:asciiTheme="majorHAnsi" w:hAnsiTheme="majorHAnsi" w:cstheme="majorBidi"/>
          <w:b/>
          <w:bCs/>
          <w:color w:val="000000" w:themeColor="text1"/>
          <w:lang w:bidi="ar-EG"/>
        </w:rPr>
        <w:t>.</w:t>
      </w:r>
      <w:r w:rsidRPr="00C40AC5">
        <w:rPr>
          <w:rFonts w:asciiTheme="majorHAnsi" w:hAnsiTheme="majorHAnsi" w:cstheme="majorBidi"/>
          <w:color w:val="000000" w:themeColor="text1"/>
          <w:lang w:bidi="ar-EG"/>
        </w:rPr>
        <w:t xml:space="preserve"> This could have contributed</w:t>
      </w:r>
      <w:r w:rsidR="00762C86"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to </w:t>
      </w:r>
      <w:r w:rsidR="00246E83">
        <w:rPr>
          <w:rFonts w:asciiTheme="majorHAnsi" w:hAnsiTheme="majorHAnsi" w:cstheme="majorBidi"/>
          <w:color w:val="000000" w:themeColor="text1"/>
          <w:lang w:bidi="ar-EG"/>
        </w:rPr>
        <w:t>higher</w:t>
      </w:r>
      <w:r w:rsidR="00246E83"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community awareness </w:t>
      </w:r>
      <w:r w:rsidR="00246E83">
        <w:rPr>
          <w:rFonts w:asciiTheme="majorHAnsi" w:hAnsiTheme="majorHAnsi" w:cstheme="majorBidi"/>
          <w:color w:val="000000" w:themeColor="text1"/>
          <w:lang w:bidi="ar-EG"/>
        </w:rPr>
        <w:t xml:space="preserve">and engagement rates in combating FGM and </w:t>
      </w:r>
      <w:r w:rsidRPr="00C40AC5">
        <w:rPr>
          <w:rFonts w:asciiTheme="majorHAnsi" w:hAnsiTheme="majorHAnsi" w:cstheme="majorBidi"/>
          <w:color w:val="000000" w:themeColor="text1"/>
          <w:lang w:bidi="ar-EG"/>
        </w:rPr>
        <w:t>empowerment</w:t>
      </w:r>
      <w:r w:rsidR="00246E83">
        <w:rPr>
          <w:rFonts w:asciiTheme="majorHAnsi" w:hAnsiTheme="majorHAnsi" w:cstheme="majorBidi"/>
          <w:color w:val="000000" w:themeColor="text1"/>
          <w:lang w:bidi="ar-EG"/>
        </w:rPr>
        <w:t xml:space="preserve"> of families</w:t>
      </w:r>
      <w:r w:rsidR="00762C86" w:rsidRPr="00C40AC5">
        <w:rPr>
          <w:rFonts w:asciiTheme="majorHAnsi" w:hAnsiTheme="majorHAnsi" w:cstheme="majorBidi"/>
          <w:color w:val="000000" w:themeColor="text1"/>
          <w:lang w:bidi="ar-EG"/>
        </w:rPr>
        <w:t xml:space="preserve">. </w:t>
      </w:r>
      <w:r w:rsidR="00CD3D81">
        <w:rPr>
          <w:rFonts w:asciiTheme="majorHAnsi" w:hAnsiTheme="majorHAnsi" w:cstheme="majorBidi"/>
          <w:color w:val="000000" w:themeColor="text1"/>
          <w:lang w:bidi="ar-EG"/>
        </w:rPr>
        <w:t xml:space="preserve">Females </w:t>
      </w:r>
      <w:r w:rsidRPr="00C40AC5">
        <w:rPr>
          <w:rFonts w:asciiTheme="majorHAnsi" w:hAnsiTheme="majorHAnsi" w:cstheme="majorBidi"/>
          <w:color w:val="000000" w:themeColor="text1"/>
          <w:lang w:bidi="ar-EG"/>
        </w:rPr>
        <w:t xml:space="preserve">were more engaged </w:t>
      </w:r>
      <w:r w:rsidR="00762C86" w:rsidRPr="00C40AC5">
        <w:rPr>
          <w:rFonts w:asciiTheme="majorHAnsi" w:hAnsiTheme="majorHAnsi" w:cstheme="majorBidi"/>
          <w:color w:val="000000" w:themeColor="text1"/>
          <w:lang w:bidi="ar-EG"/>
        </w:rPr>
        <w:t xml:space="preserve">than </w:t>
      </w:r>
      <w:r w:rsidR="00CD3D81">
        <w:rPr>
          <w:rFonts w:asciiTheme="majorHAnsi" w:hAnsiTheme="majorHAnsi" w:cstheme="majorBidi"/>
          <w:color w:val="000000" w:themeColor="text1"/>
          <w:lang w:bidi="ar-EG"/>
        </w:rPr>
        <w:t xml:space="preserve">males in </w:t>
      </w:r>
      <w:r w:rsidRPr="00C40AC5">
        <w:rPr>
          <w:rFonts w:asciiTheme="majorHAnsi" w:hAnsiTheme="majorHAnsi" w:cstheme="majorBidi"/>
          <w:color w:val="000000" w:themeColor="text1"/>
          <w:lang w:bidi="ar-EG"/>
        </w:rPr>
        <w:t>FGM</w:t>
      </w:r>
      <w:r w:rsidR="00762C86" w:rsidRPr="00C40AC5">
        <w:rPr>
          <w:rFonts w:asciiTheme="majorHAnsi" w:hAnsiTheme="majorHAnsi" w:cstheme="majorBidi"/>
          <w:color w:val="000000" w:themeColor="text1"/>
          <w:lang w:bidi="ar-EG"/>
        </w:rPr>
        <w:t xml:space="preserve"> </w:t>
      </w:r>
      <w:r w:rsidR="00CD3D81">
        <w:rPr>
          <w:rFonts w:asciiTheme="majorHAnsi" w:hAnsiTheme="majorHAnsi" w:cstheme="majorBidi"/>
          <w:color w:val="000000" w:themeColor="text1"/>
          <w:lang w:bidi="ar-EG"/>
        </w:rPr>
        <w:t xml:space="preserve">combatting </w:t>
      </w:r>
      <w:r w:rsidR="00762C86" w:rsidRPr="00C40AC5">
        <w:rPr>
          <w:rFonts w:asciiTheme="majorHAnsi" w:hAnsiTheme="majorHAnsi" w:cstheme="majorBidi"/>
          <w:color w:val="000000" w:themeColor="text1"/>
          <w:lang w:bidi="ar-EG"/>
        </w:rPr>
        <w:t>an</w:t>
      </w:r>
      <w:r w:rsidRPr="00C40AC5">
        <w:rPr>
          <w:rFonts w:asciiTheme="majorHAnsi" w:hAnsiTheme="majorHAnsi" w:cstheme="majorBidi"/>
          <w:color w:val="000000" w:themeColor="text1"/>
          <w:lang w:bidi="ar-EG"/>
        </w:rPr>
        <w:t>d family</w:t>
      </w:r>
      <w:r w:rsidR="00CD3D81">
        <w:rPr>
          <w:rFonts w:asciiTheme="majorHAnsi" w:hAnsiTheme="majorHAnsi" w:cstheme="majorBidi"/>
          <w:color w:val="000000" w:themeColor="text1"/>
          <w:lang w:bidi="ar-EG"/>
        </w:rPr>
        <w:t xml:space="preserve"> </w:t>
      </w:r>
      <w:r w:rsidR="00CD3D81" w:rsidRPr="00120544">
        <w:rPr>
          <w:rFonts w:asciiTheme="majorHAnsi" w:hAnsiTheme="majorHAnsi" w:cstheme="majorBidi"/>
          <w:color w:val="000000" w:themeColor="text1"/>
          <w:lang w:bidi="ar-EG"/>
        </w:rPr>
        <w:t>empowerment</w:t>
      </w:r>
      <w:r w:rsidR="00CD3D81">
        <w:rPr>
          <w:rFonts w:asciiTheme="majorHAnsi" w:hAnsiTheme="majorHAnsi" w:cstheme="majorBidi"/>
          <w:color w:val="000000" w:themeColor="text1"/>
          <w:lang w:bidi="ar-EG"/>
        </w:rPr>
        <w:t xml:space="preserve"> interventions</w:t>
      </w:r>
      <w:r w:rsidRPr="00C40AC5">
        <w:rPr>
          <w:rFonts w:asciiTheme="majorHAnsi" w:hAnsiTheme="majorHAnsi" w:cstheme="majorBidi"/>
          <w:color w:val="000000" w:themeColor="text1"/>
          <w:lang w:bidi="ar-EG"/>
        </w:rPr>
        <w:t xml:space="preserve">. Findings indicated </w:t>
      </w:r>
      <w:r w:rsidR="00762C86" w:rsidRPr="00C40AC5">
        <w:rPr>
          <w:rFonts w:asciiTheme="majorHAnsi" w:hAnsiTheme="majorHAnsi" w:cstheme="majorBidi"/>
          <w:color w:val="000000" w:themeColor="text1"/>
          <w:lang w:bidi="ar-EG"/>
        </w:rPr>
        <w:t>that women and younger generations (</w:t>
      </w:r>
      <w:r w:rsidR="00CD3D81">
        <w:rPr>
          <w:rFonts w:asciiTheme="majorHAnsi" w:hAnsiTheme="majorHAnsi" w:cstheme="majorBidi"/>
          <w:color w:val="000000" w:themeColor="text1"/>
          <w:lang w:bidi="ar-EG"/>
        </w:rPr>
        <w:t xml:space="preserve">of </w:t>
      </w:r>
      <w:r w:rsidR="00762C86" w:rsidRPr="00C40AC5">
        <w:rPr>
          <w:rFonts w:asciiTheme="majorHAnsi" w:hAnsiTheme="majorHAnsi" w:cstheme="majorBidi"/>
          <w:color w:val="000000" w:themeColor="text1"/>
          <w:lang w:bidi="ar-EG"/>
        </w:rPr>
        <w:t>16-25</w:t>
      </w:r>
      <w:r w:rsidR="00CD3D81">
        <w:rPr>
          <w:rFonts w:asciiTheme="majorHAnsi" w:hAnsiTheme="majorHAnsi" w:cstheme="majorBidi"/>
          <w:color w:val="000000" w:themeColor="text1"/>
          <w:lang w:bidi="ar-EG"/>
        </w:rPr>
        <w:t xml:space="preserve"> years</w:t>
      </w:r>
      <w:r w:rsidR="00762C86" w:rsidRPr="00C40AC5">
        <w:rPr>
          <w:rFonts w:asciiTheme="majorHAnsi" w:hAnsiTheme="majorHAnsi" w:cstheme="majorBidi"/>
          <w:color w:val="000000" w:themeColor="text1"/>
          <w:lang w:bidi="ar-EG"/>
        </w:rPr>
        <w:t>) are more ea</w:t>
      </w:r>
      <w:r w:rsidRPr="00C40AC5">
        <w:rPr>
          <w:rFonts w:asciiTheme="majorHAnsi" w:hAnsiTheme="majorHAnsi" w:cstheme="majorBidi"/>
          <w:color w:val="000000" w:themeColor="text1"/>
          <w:lang w:bidi="ar-EG"/>
        </w:rPr>
        <w:t xml:space="preserve">ger to </w:t>
      </w:r>
      <w:r w:rsidR="00CD3D81">
        <w:rPr>
          <w:rFonts w:asciiTheme="majorHAnsi" w:hAnsiTheme="majorHAnsi" w:cstheme="majorBidi"/>
          <w:color w:val="000000" w:themeColor="text1"/>
          <w:lang w:bidi="ar-EG"/>
        </w:rPr>
        <w:t xml:space="preserve">eliminate FGM </w:t>
      </w:r>
      <w:r w:rsidRPr="00C40AC5">
        <w:rPr>
          <w:rFonts w:asciiTheme="majorHAnsi" w:hAnsiTheme="majorHAnsi" w:cstheme="majorBidi"/>
          <w:color w:val="000000" w:themeColor="text1"/>
          <w:lang w:bidi="ar-EG"/>
        </w:rPr>
        <w:t xml:space="preserve">than </w:t>
      </w:r>
      <w:r w:rsidR="00CD3D81">
        <w:rPr>
          <w:rFonts w:asciiTheme="majorHAnsi" w:hAnsiTheme="majorHAnsi" w:cstheme="majorBidi"/>
          <w:color w:val="000000" w:themeColor="text1"/>
          <w:lang w:bidi="ar-EG"/>
        </w:rPr>
        <w:t>males</w:t>
      </w:r>
      <w:r w:rsidR="00762C86" w:rsidRPr="00C40AC5">
        <w:rPr>
          <w:rFonts w:asciiTheme="majorHAnsi" w:hAnsiTheme="majorHAnsi" w:cstheme="majorBidi"/>
          <w:color w:val="000000" w:themeColor="text1"/>
          <w:lang w:bidi="ar-EG"/>
        </w:rPr>
        <w:t>.</w:t>
      </w:r>
    </w:p>
    <w:p w:rsidR="00293F30" w:rsidRPr="00C40AC5" w:rsidRDefault="00FE597F"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rtl/>
          <w:lang w:bidi="ar-EG"/>
        </w:rPr>
      </w:pPr>
      <w:r>
        <w:rPr>
          <w:rFonts w:asciiTheme="majorHAnsi" w:hAnsiTheme="majorHAnsi" w:cstheme="majorBidi"/>
          <w:color w:val="000000" w:themeColor="text1"/>
          <w:lang w:bidi="ar-EG"/>
        </w:rPr>
        <w:t>R</w:t>
      </w:r>
      <w:r w:rsidR="00293F30" w:rsidRPr="00C40AC5">
        <w:rPr>
          <w:rFonts w:asciiTheme="majorHAnsi" w:hAnsiTheme="majorHAnsi" w:cstheme="majorBidi"/>
          <w:color w:val="000000" w:themeColor="text1"/>
          <w:lang w:bidi="ar-EG"/>
        </w:rPr>
        <w:t xml:space="preserve">esults show that </w:t>
      </w:r>
      <w:r w:rsidR="00293F30" w:rsidRPr="00C40AC5">
        <w:rPr>
          <w:rFonts w:asciiTheme="majorHAnsi" w:hAnsiTheme="majorHAnsi" w:cstheme="majorBidi"/>
          <w:b/>
          <w:bCs/>
          <w:color w:val="000000" w:themeColor="text1"/>
          <w:lang w:bidi="ar-EG"/>
        </w:rPr>
        <w:t xml:space="preserve">positive trends towards </w:t>
      </w:r>
      <w:r w:rsidR="00445EF3" w:rsidRPr="00C40AC5">
        <w:rPr>
          <w:rFonts w:asciiTheme="majorHAnsi" w:hAnsiTheme="majorHAnsi" w:cstheme="majorBidi"/>
          <w:b/>
          <w:bCs/>
          <w:color w:val="000000" w:themeColor="text1"/>
          <w:lang w:bidi="ar-EG"/>
        </w:rPr>
        <w:t>genital mutilation</w:t>
      </w:r>
      <w:r w:rsidR="00293F30" w:rsidRPr="00C40AC5">
        <w:rPr>
          <w:rFonts w:asciiTheme="majorHAnsi" w:hAnsiTheme="majorHAnsi" w:cstheme="majorBidi"/>
          <w:b/>
          <w:bCs/>
          <w:color w:val="000000" w:themeColor="text1"/>
          <w:lang w:bidi="ar-EG"/>
        </w:rPr>
        <w:t xml:space="preserve"> increase in rural Upper Egypt in the pilot study sample and control sample compared to Lower Egypt.</w:t>
      </w:r>
      <w:r w:rsidR="00293F30" w:rsidRPr="00C40AC5">
        <w:rPr>
          <w:rFonts w:asciiTheme="majorHAnsi" w:hAnsiTheme="majorHAnsi" w:cstheme="majorBidi"/>
          <w:color w:val="000000" w:themeColor="text1"/>
          <w:lang w:bidi="ar-EG"/>
        </w:rPr>
        <w:t xml:space="preserve"> Where the </w:t>
      </w:r>
      <w:r w:rsidR="00A33DBD">
        <w:rPr>
          <w:rFonts w:asciiTheme="majorHAnsi" w:hAnsiTheme="majorHAnsi" w:cstheme="majorBidi"/>
          <w:color w:val="000000" w:themeColor="text1"/>
          <w:lang w:bidi="ar-EG"/>
        </w:rPr>
        <w:t>percentage</w:t>
      </w:r>
      <w:r w:rsidR="00A33DBD" w:rsidRPr="00C40AC5">
        <w:rPr>
          <w:rFonts w:asciiTheme="majorHAnsi" w:hAnsiTheme="majorHAnsi" w:cstheme="majorBidi"/>
          <w:color w:val="000000" w:themeColor="text1"/>
          <w:lang w:bidi="ar-EG"/>
        </w:rPr>
        <w:t xml:space="preserve"> </w:t>
      </w:r>
      <w:r w:rsidR="00293F30" w:rsidRPr="00C40AC5">
        <w:rPr>
          <w:rFonts w:asciiTheme="majorHAnsi" w:hAnsiTheme="majorHAnsi" w:cstheme="majorBidi"/>
          <w:color w:val="000000" w:themeColor="text1"/>
          <w:lang w:bidi="ar-EG"/>
        </w:rPr>
        <w:t>of those who said they would circumcise their daughters in rural Upper Egypt</w:t>
      </w:r>
      <w:r w:rsidR="00A33DBD">
        <w:rPr>
          <w:rFonts w:asciiTheme="majorHAnsi" w:hAnsiTheme="majorHAnsi" w:cstheme="majorBidi"/>
          <w:color w:val="000000" w:themeColor="text1"/>
          <w:lang w:bidi="ar-EG"/>
        </w:rPr>
        <w:t xml:space="preserve">, by </w:t>
      </w:r>
      <w:r w:rsidR="00293F30" w:rsidRPr="00C40AC5">
        <w:rPr>
          <w:rFonts w:asciiTheme="majorHAnsi" w:hAnsiTheme="majorHAnsi" w:cstheme="majorBidi"/>
          <w:color w:val="000000" w:themeColor="text1"/>
          <w:lang w:bidi="ar-EG"/>
        </w:rPr>
        <w:t xml:space="preserve">13.6% of targeted households </w:t>
      </w:r>
      <w:r w:rsidR="00A33DBD">
        <w:rPr>
          <w:rFonts w:asciiTheme="majorHAnsi" w:hAnsiTheme="majorHAnsi" w:cstheme="majorBidi"/>
          <w:color w:val="000000" w:themeColor="text1"/>
          <w:lang w:bidi="ar-EG"/>
        </w:rPr>
        <w:t xml:space="preserve">compared to </w:t>
      </w:r>
      <w:r w:rsidR="00293F30" w:rsidRPr="00C40AC5">
        <w:rPr>
          <w:rFonts w:asciiTheme="majorHAnsi" w:hAnsiTheme="majorHAnsi" w:cstheme="majorBidi"/>
          <w:color w:val="000000" w:themeColor="text1"/>
          <w:lang w:bidi="ar-EG"/>
        </w:rPr>
        <w:t xml:space="preserve">5.8% </w:t>
      </w:r>
      <w:r w:rsidR="00A33DBD">
        <w:rPr>
          <w:rFonts w:asciiTheme="majorHAnsi" w:hAnsiTheme="majorHAnsi" w:cstheme="majorBidi"/>
          <w:color w:val="000000" w:themeColor="text1"/>
          <w:lang w:bidi="ar-EG"/>
        </w:rPr>
        <w:t xml:space="preserve">of </w:t>
      </w:r>
      <w:r w:rsidR="00293F30" w:rsidRPr="00C40AC5">
        <w:rPr>
          <w:rFonts w:asciiTheme="majorHAnsi" w:hAnsiTheme="majorHAnsi" w:cstheme="majorBidi"/>
          <w:color w:val="000000" w:themeColor="text1"/>
          <w:lang w:bidi="ar-EG"/>
        </w:rPr>
        <w:t xml:space="preserve">countryside </w:t>
      </w:r>
      <w:r w:rsidR="00A33DBD">
        <w:rPr>
          <w:rFonts w:asciiTheme="majorHAnsi" w:hAnsiTheme="majorHAnsi" w:cstheme="majorBidi"/>
          <w:color w:val="000000" w:themeColor="text1"/>
          <w:lang w:bidi="ar-EG"/>
        </w:rPr>
        <w:t xml:space="preserve">in </w:t>
      </w:r>
      <w:r w:rsidR="00293F30" w:rsidRPr="00C40AC5">
        <w:rPr>
          <w:rFonts w:asciiTheme="majorHAnsi" w:hAnsiTheme="majorHAnsi" w:cstheme="majorBidi"/>
          <w:color w:val="000000" w:themeColor="text1"/>
          <w:lang w:bidi="ar-EG"/>
        </w:rPr>
        <w:t xml:space="preserve">Lower Egypt. </w:t>
      </w:r>
      <w:r w:rsidR="00A33DBD">
        <w:rPr>
          <w:rFonts w:asciiTheme="majorHAnsi" w:hAnsiTheme="majorHAnsi" w:cstheme="majorBidi"/>
          <w:color w:val="000000" w:themeColor="text1"/>
          <w:lang w:bidi="ar-EG"/>
        </w:rPr>
        <w:t>The p</w:t>
      </w:r>
      <w:r w:rsidR="00293F30" w:rsidRPr="00C40AC5">
        <w:rPr>
          <w:rFonts w:asciiTheme="majorHAnsi" w:hAnsiTheme="majorHAnsi" w:cstheme="majorBidi"/>
          <w:color w:val="000000" w:themeColor="text1"/>
          <w:lang w:bidi="ar-EG"/>
        </w:rPr>
        <w:t>ercentage increase</w:t>
      </w:r>
      <w:r w:rsidR="00A33DBD">
        <w:rPr>
          <w:rFonts w:asciiTheme="majorHAnsi" w:hAnsiTheme="majorHAnsi" w:cstheme="majorBidi"/>
          <w:color w:val="000000" w:themeColor="text1"/>
          <w:lang w:bidi="ar-EG"/>
        </w:rPr>
        <w:t>d</w:t>
      </w:r>
      <w:r w:rsidR="00293F30" w:rsidRPr="00C40AC5">
        <w:rPr>
          <w:rFonts w:asciiTheme="majorHAnsi" w:hAnsiTheme="majorHAnsi" w:cstheme="majorBidi"/>
          <w:color w:val="000000" w:themeColor="text1"/>
          <w:lang w:bidi="ar-EG"/>
        </w:rPr>
        <w:t xml:space="preserve"> in control group sample families in rural Upper Egypt to reach 44%, compared with 16.7% </w:t>
      </w:r>
      <w:r w:rsidR="00A33DBD">
        <w:rPr>
          <w:rFonts w:asciiTheme="majorHAnsi" w:hAnsiTheme="majorHAnsi" w:cstheme="majorBidi"/>
          <w:color w:val="000000" w:themeColor="text1"/>
          <w:lang w:bidi="ar-EG"/>
        </w:rPr>
        <w:t xml:space="preserve">for the </w:t>
      </w:r>
      <w:r w:rsidR="00293F30" w:rsidRPr="00C40AC5">
        <w:rPr>
          <w:rFonts w:asciiTheme="majorHAnsi" w:hAnsiTheme="majorHAnsi" w:cstheme="majorBidi"/>
          <w:color w:val="000000" w:themeColor="text1"/>
          <w:lang w:bidi="ar-EG"/>
        </w:rPr>
        <w:t>countryside of Lower Egypt</w:t>
      </w:r>
      <w:r w:rsidR="00293F30" w:rsidRPr="00C40AC5">
        <w:rPr>
          <w:rFonts w:asciiTheme="majorHAnsi" w:hAnsiTheme="majorHAnsi" w:cstheme="majorBidi"/>
          <w:color w:val="000000" w:themeColor="text1"/>
          <w:rtl/>
          <w:lang w:bidi="ar-EG"/>
        </w:rPr>
        <w:t>.</w:t>
      </w:r>
    </w:p>
    <w:p w:rsidR="00293F30" w:rsidRPr="00C40AC5" w:rsidRDefault="00D85966"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rtl/>
          <w:lang w:bidi="ar-EG"/>
        </w:rPr>
      </w:pPr>
      <w:r w:rsidRPr="00C40AC5">
        <w:rPr>
          <w:rFonts w:asciiTheme="majorHAnsi" w:hAnsiTheme="majorHAnsi" w:cstheme="majorBidi"/>
          <w:b/>
          <w:bCs/>
          <w:color w:val="000000" w:themeColor="text1"/>
          <w:lang w:bidi="ar-EG"/>
        </w:rPr>
        <w:t>The percentage</w:t>
      </w:r>
      <w:r w:rsidR="00293F30" w:rsidRPr="00C40AC5">
        <w:rPr>
          <w:rFonts w:asciiTheme="majorHAnsi" w:hAnsiTheme="majorHAnsi" w:cstheme="majorBidi"/>
          <w:b/>
          <w:bCs/>
          <w:color w:val="000000" w:themeColor="text1"/>
          <w:lang w:bidi="ar-EG"/>
        </w:rPr>
        <w:t xml:space="preserve"> of supporters of </w:t>
      </w:r>
      <w:r w:rsidRPr="00C40AC5">
        <w:rPr>
          <w:rFonts w:asciiTheme="majorHAnsi" w:hAnsiTheme="majorHAnsi" w:cstheme="majorBidi"/>
          <w:b/>
          <w:bCs/>
          <w:color w:val="000000" w:themeColor="text1"/>
          <w:lang w:bidi="ar-EG"/>
        </w:rPr>
        <w:t>FGM dropped from 38.9%</w:t>
      </w:r>
      <w:r w:rsidR="00293F30" w:rsidRPr="00C40AC5">
        <w:rPr>
          <w:rFonts w:asciiTheme="majorHAnsi" w:hAnsiTheme="majorHAnsi" w:cstheme="majorBidi"/>
          <w:b/>
          <w:bCs/>
          <w:color w:val="000000" w:themeColor="text1"/>
          <w:lang w:bidi="ar-EG"/>
        </w:rPr>
        <w:t xml:space="preserve"> to 12.2% </w:t>
      </w:r>
      <w:r w:rsidRPr="00C40AC5">
        <w:rPr>
          <w:rFonts w:asciiTheme="majorHAnsi" w:hAnsiTheme="majorHAnsi" w:cstheme="majorBidi"/>
          <w:b/>
          <w:bCs/>
          <w:color w:val="000000" w:themeColor="text1"/>
          <w:lang w:bidi="ar-EG"/>
        </w:rPr>
        <w:t>in experimental g</w:t>
      </w:r>
      <w:r w:rsidR="00293F30" w:rsidRPr="00C40AC5">
        <w:rPr>
          <w:rFonts w:asciiTheme="majorHAnsi" w:hAnsiTheme="majorHAnsi" w:cstheme="majorBidi"/>
          <w:b/>
          <w:bCs/>
          <w:color w:val="000000" w:themeColor="text1"/>
          <w:lang w:bidi="ar-EG"/>
        </w:rPr>
        <w:t>roup</w:t>
      </w:r>
      <w:r w:rsidRPr="00C40AC5">
        <w:rPr>
          <w:rFonts w:asciiTheme="majorHAnsi" w:hAnsiTheme="majorHAnsi" w:cstheme="majorBidi"/>
          <w:b/>
          <w:bCs/>
          <w:color w:val="000000" w:themeColor="text1"/>
          <w:lang w:bidi="ar-EG"/>
        </w:rPr>
        <w:t>s.</w:t>
      </w:r>
      <w:r w:rsidRPr="00C40AC5">
        <w:rPr>
          <w:rFonts w:asciiTheme="majorHAnsi" w:hAnsiTheme="majorHAnsi" w:cstheme="majorBidi"/>
          <w:color w:val="000000" w:themeColor="text1"/>
          <w:lang w:bidi="ar-EG"/>
        </w:rPr>
        <w:t xml:space="preserve"> There was a de</w:t>
      </w:r>
      <w:r w:rsidR="00293F30" w:rsidRPr="00C40AC5">
        <w:rPr>
          <w:rFonts w:asciiTheme="majorHAnsi" w:hAnsiTheme="majorHAnsi" w:cstheme="majorBidi"/>
          <w:color w:val="000000" w:themeColor="text1"/>
          <w:lang w:bidi="ar-EG"/>
        </w:rPr>
        <w:t>crease</w:t>
      </w:r>
      <w:r w:rsidRPr="00C40AC5">
        <w:rPr>
          <w:rFonts w:asciiTheme="majorHAnsi" w:hAnsiTheme="majorHAnsi" w:cstheme="majorBidi"/>
          <w:color w:val="000000" w:themeColor="text1"/>
          <w:lang w:bidi="ar-EG"/>
        </w:rPr>
        <w:t xml:space="preserve"> in</w:t>
      </w:r>
      <w:r w:rsidR="00293F30" w:rsidRPr="00C40AC5">
        <w:rPr>
          <w:rFonts w:asciiTheme="majorHAnsi" w:hAnsiTheme="majorHAnsi" w:cstheme="majorBidi"/>
          <w:color w:val="000000" w:themeColor="text1"/>
          <w:lang w:bidi="ar-EG"/>
        </w:rPr>
        <w:t xml:space="preserve"> the number of supporters </w:t>
      </w:r>
      <w:r w:rsidR="00A33DBD">
        <w:rPr>
          <w:rFonts w:asciiTheme="majorHAnsi" w:hAnsiTheme="majorHAnsi" w:cstheme="majorBidi"/>
          <w:color w:val="000000" w:themeColor="text1"/>
          <w:lang w:bidi="ar-EG"/>
        </w:rPr>
        <w:t>for the</w:t>
      </w:r>
      <w:r w:rsidR="00293F30" w:rsidRPr="00C40AC5">
        <w:rPr>
          <w:rFonts w:asciiTheme="majorHAnsi" w:hAnsiTheme="majorHAnsi" w:cstheme="majorBidi"/>
          <w:color w:val="000000" w:themeColor="text1"/>
          <w:lang w:bidi="ar-EG"/>
        </w:rPr>
        <w:t xml:space="preserve"> continuation</w:t>
      </w:r>
      <w:r w:rsidRPr="00C40AC5">
        <w:rPr>
          <w:rFonts w:asciiTheme="majorHAnsi" w:hAnsiTheme="majorHAnsi" w:cstheme="majorBidi"/>
          <w:color w:val="000000" w:themeColor="text1"/>
          <w:lang w:bidi="ar-EG"/>
        </w:rPr>
        <w:t xml:space="preserve"> of </w:t>
      </w:r>
      <w:r w:rsidR="00A33DBD">
        <w:rPr>
          <w:rFonts w:asciiTheme="majorHAnsi" w:hAnsiTheme="majorHAnsi" w:cstheme="majorBidi"/>
          <w:color w:val="000000" w:themeColor="text1"/>
          <w:lang w:bidi="ar-EG"/>
        </w:rPr>
        <w:t xml:space="preserve">FGM </w:t>
      </w:r>
      <w:r w:rsidRPr="00C40AC5">
        <w:rPr>
          <w:rFonts w:asciiTheme="majorHAnsi" w:hAnsiTheme="majorHAnsi" w:cstheme="majorBidi"/>
          <w:color w:val="000000" w:themeColor="text1"/>
          <w:lang w:bidi="ar-EG"/>
        </w:rPr>
        <w:t>f</w:t>
      </w:r>
      <w:r w:rsidR="00293F30" w:rsidRPr="00C40AC5">
        <w:rPr>
          <w:rFonts w:asciiTheme="majorHAnsi" w:hAnsiTheme="majorHAnsi" w:cstheme="majorBidi"/>
          <w:color w:val="000000" w:themeColor="text1"/>
          <w:lang w:bidi="ar-EG"/>
        </w:rPr>
        <w:t>r</w:t>
      </w:r>
      <w:r w:rsidRPr="00C40AC5">
        <w:rPr>
          <w:rFonts w:asciiTheme="majorHAnsi" w:hAnsiTheme="majorHAnsi" w:cstheme="majorBidi"/>
          <w:color w:val="000000" w:themeColor="text1"/>
          <w:lang w:bidi="ar-EG"/>
        </w:rPr>
        <w:t>om</w:t>
      </w:r>
      <w:r w:rsidR="00293F30" w:rsidRPr="00C40AC5">
        <w:rPr>
          <w:rFonts w:asciiTheme="majorHAnsi" w:hAnsiTheme="majorHAnsi" w:cstheme="majorBidi"/>
          <w:color w:val="000000" w:themeColor="text1"/>
          <w:lang w:bidi="ar-EG"/>
        </w:rPr>
        <w:t xml:space="preserve"> 78%</w:t>
      </w:r>
      <w:r w:rsidRPr="00C40AC5">
        <w:rPr>
          <w:rFonts w:asciiTheme="majorHAnsi" w:hAnsiTheme="majorHAnsi" w:cstheme="majorBidi"/>
          <w:color w:val="000000" w:themeColor="text1"/>
          <w:lang w:bidi="ar-EG"/>
        </w:rPr>
        <w:t>,</w:t>
      </w:r>
      <w:r w:rsidR="00293F30" w:rsidRPr="00C40AC5">
        <w:rPr>
          <w:rFonts w:asciiTheme="majorHAnsi" w:hAnsiTheme="majorHAnsi" w:cstheme="majorBidi"/>
          <w:color w:val="000000" w:themeColor="text1"/>
          <w:lang w:bidi="ar-EG"/>
        </w:rPr>
        <w:t xml:space="preserve"> </w:t>
      </w:r>
      <w:r w:rsidR="00A33DBD">
        <w:rPr>
          <w:rFonts w:asciiTheme="majorHAnsi" w:hAnsiTheme="majorHAnsi" w:cstheme="majorBidi"/>
          <w:color w:val="000000" w:themeColor="text1"/>
          <w:lang w:bidi="ar-EG"/>
        </w:rPr>
        <w:t xml:space="preserve">in </w:t>
      </w:r>
      <w:r w:rsidR="00293F30" w:rsidRPr="00C40AC5">
        <w:rPr>
          <w:rFonts w:asciiTheme="majorHAnsi" w:hAnsiTheme="majorHAnsi" w:cstheme="majorBidi"/>
          <w:color w:val="000000" w:themeColor="text1"/>
          <w:lang w:bidi="ar-EG"/>
        </w:rPr>
        <w:t>experi</w:t>
      </w:r>
      <w:r w:rsidRPr="00C40AC5">
        <w:rPr>
          <w:rFonts w:asciiTheme="majorHAnsi" w:hAnsiTheme="majorHAnsi" w:cstheme="majorBidi"/>
          <w:color w:val="000000" w:themeColor="text1"/>
          <w:lang w:bidi="ar-EG"/>
        </w:rPr>
        <w:t xml:space="preserve">mental villages to </w:t>
      </w:r>
      <w:r w:rsidR="00293F30" w:rsidRPr="00C40AC5">
        <w:rPr>
          <w:rFonts w:asciiTheme="majorHAnsi" w:hAnsiTheme="majorHAnsi" w:cstheme="majorBidi"/>
          <w:color w:val="000000" w:themeColor="text1"/>
          <w:lang w:bidi="ar-EG"/>
        </w:rPr>
        <w:t xml:space="preserve">45.8% </w:t>
      </w:r>
      <w:r w:rsidR="00A33DBD">
        <w:rPr>
          <w:rFonts w:asciiTheme="majorHAnsi" w:hAnsiTheme="majorHAnsi" w:cstheme="majorBidi"/>
          <w:color w:val="000000" w:themeColor="text1"/>
          <w:lang w:bidi="ar-EG"/>
        </w:rPr>
        <w:t>in control villages</w:t>
      </w:r>
      <w:r w:rsidRPr="00C40AC5">
        <w:rPr>
          <w:rFonts w:asciiTheme="majorHAnsi" w:hAnsiTheme="majorHAnsi" w:cstheme="majorBidi"/>
          <w:color w:val="000000" w:themeColor="text1"/>
          <w:lang w:bidi="ar-EG"/>
        </w:rPr>
        <w:t>.</w:t>
      </w:r>
      <w:r w:rsidR="00293F30"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T</w:t>
      </w:r>
      <w:r w:rsidR="00293F30" w:rsidRPr="00C40AC5">
        <w:rPr>
          <w:rFonts w:asciiTheme="majorHAnsi" w:hAnsiTheme="majorHAnsi" w:cstheme="majorBidi"/>
          <w:color w:val="000000" w:themeColor="text1"/>
          <w:lang w:bidi="ar-EG"/>
        </w:rPr>
        <w:t xml:space="preserve">he percentage </w:t>
      </w:r>
      <w:r w:rsidR="009D7AAB" w:rsidRPr="00C40AC5">
        <w:rPr>
          <w:rFonts w:asciiTheme="majorHAnsi" w:hAnsiTheme="majorHAnsi" w:cstheme="majorBidi"/>
          <w:color w:val="000000" w:themeColor="text1"/>
          <w:lang w:bidi="ar-EG"/>
        </w:rPr>
        <w:t xml:space="preserve">dropped, </w:t>
      </w:r>
      <w:r w:rsidR="00293F30" w:rsidRPr="00C40AC5">
        <w:rPr>
          <w:rFonts w:asciiTheme="majorHAnsi" w:hAnsiTheme="majorHAnsi" w:cstheme="majorBidi"/>
          <w:color w:val="000000" w:themeColor="text1"/>
          <w:lang w:bidi="ar-EG"/>
        </w:rPr>
        <w:t xml:space="preserve">of those who did not specify their opinion about the continuation of </w:t>
      </w:r>
      <w:r w:rsidR="009D7AAB" w:rsidRPr="00C40AC5">
        <w:rPr>
          <w:rFonts w:asciiTheme="majorHAnsi" w:hAnsiTheme="majorHAnsi" w:cstheme="majorBidi"/>
          <w:color w:val="000000" w:themeColor="text1"/>
          <w:lang w:bidi="ar-EG"/>
        </w:rPr>
        <w:t>FGM or rejected it from</w:t>
      </w:r>
      <w:r w:rsidR="00293F30" w:rsidRPr="00C40AC5">
        <w:rPr>
          <w:rFonts w:asciiTheme="majorHAnsi" w:hAnsiTheme="majorHAnsi" w:cstheme="majorBidi"/>
          <w:color w:val="000000" w:themeColor="text1"/>
          <w:lang w:bidi="ar-EG"/>
        </w:rPr>
        <w:t xml:space="preserve"> 15.3% </w:t>
      </w:r>
      <w:r w:rsidR="009D7AAB" w:rsidRPr="00C40AC5">
        <w:rPr>
          <w:rFonts w:asciiTheme="majorHAnsi" w:hAnsiTheme="majorHAnsi" w:cstheme="majorBidi"/>
          <w:color w:val="000000" w:themeColor="text1"/>
          <w:lang w:bidi="ar-EG"/>
        </w:rPr>
        <w:t>among the control group to 9.8% for</w:t>
      </w:r>
      <w:r w:rsidR="00293F30" w:rsidRPr="00C40AC5">
        <w:rPr>
          <w:rFonts w:asciiTheme="majorHAnsi" w:hAnsiTheme="majorHAnsi" w:cstheme="majorBidi"/>
          <w:color w:val="000000" w:themeColor="text1"/>
          <w:lang w:bidi="ar-EG"/>
        </w:rPr>
        <w:t xml:space="preserve"> the experimental group.</w:t>
      </w:r>
    </w:p>
    <w:p w:rsidR="00293F30" w:rsidRPr="00C40AC5" w:rsidRDefault="00293F30"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color w:val="000000" w:themeColor="text1"/>
          <w:rtl/>
          <w:lang w:bidi="ar-EG"/>
        </w:rPr>
        <w:t>40.8</w:t>
      </w:r>
      <w:r w:rsidR="006B1092"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of </w:t>
      </w:r>
      <w:r w:rsidR="00A33DBD">
        <w:rPr>
          <w:rFonts w:asciiTheme="majorHAnsi" w:hAnsiTheme="majorHAnsi" w:cstheme="majorBidi"/>
          <w:color w:val="000000" w:themeColor="text1"/>
          <w:lang w:bidi="ar-EG"/>
        </w:rPr>
        <w:t xml:space="preserve">experimental group </w:t>
      </w:r>
      <w:r w:rsidRPr="00C40AC5">
        <w:rPr>
          <w:rFonts w:asciiTheme="majorHAnsi" w:hAnsiTheme="majorHAnsi" w:cstheme="majorBidi"/>
          <w:color w:val="000000" w:themeColor="text1"/>
          <w:lang w:bidi="ar-EG"/>
        </w:rPr>
        <w:t xml:space="preserve">families </w:t>
      </w:r>
      <w:r w:rsidR="006B1092" w:rsidRPr="00C40AC5">
        <w:rPr>
          <w:rFonts w:asciiTheme="majorHAnsi" w:hAnsiTheme="majorHAnsi" w:cstheme="majorBidi"/>
          <w:color w:val="000000" w:themeColor="text1"/>
          <w:lang w:bidi="ar-EG"/>
        </w:rPr>
        <w:t>and</w:t>
      </w:r>
      <w:r w:rsidRPr="00C40AC5">
        <w:rPr>
          <w:rFonts w:asciiTheme="majorHAnsi" w:hAnsiTheme="majorHAnsi" w:cstheme="majorBidi"/>
          <w:color w:val="000000" w:themeColor="text1"/>
          <w:lang w:bidi="ar-EG"/>
        </w:rPr>
        <w:t xml:space="preserve"> 76.1% of </w:t>
      </w:r>
      <w:r w:rsidR="00A33DBD">
        <w:rPr>
          <w:rFonts w:asciiTheme="majorHAnsi" w:hAnsiTheme="majorHAnsi" w:cstheme="majorBidi"/>
          <w:color w:val="000000" w:themeColor="text1"/>
          <w:lang w:bidi="ar-EG"/>
        </w:rPr>
        <w:t xml:space="preserve">control ones </w:t>
      </w:r>
      <w:r w:rsidRPr="00C40AC5">
        <w:rPr>
          <w:rFonts w:asciiTheme="majorHAnsi" w:hAnsiTheme="majorHAnsi" w:cstheme="majorBidi"/>
          <w:color w:val="000000" w:themeColor="text1"/>
          <w:lang w:bidi="ar-EG"/>
        </w:rPr>
        <w:t xml:space="preserve">believe that the practice of </w:t>
      </w:r>
      <w:r w:rsidR="006B1092" w:rsidRPr="00C40AC5">
        <w:rPr>
          <w:rFonts w:asciiTheme="majorHAnsi" w:hAnsiTheme="majorHAnsi" w:cstheme="majorBidi"/>
          <w:color w:val="000000" w:themeColor="text1"/>
          <w:lang w:bidi="ar-EG"/>
        </w:rPr>
        <w:t>FGM</w:t>
      </w:r>
      <w:r w:rsidRPr="00C40AC5">
        <w:rPr>
          <w:rFonts w:asciiTheme="majorHAnsi" w:hAnsiTheme="majorHAnsi" w:cstheme="majorBidi"/>
          <w:color w:val="000000" w:themeColor="text1"/>
          <w:lang w:bidi="ar-EG"/>
        </w:rPr>
        <w:t xml:space="preserve"> is either very large or large, taking into account the fact that </w:t>
      </w:r>
      <w:r w:rsidRPr="00C40AC5">
        <w:rPr>
          <w:rFonts w:asciiTheme="majorHAnsi" w:hAnsiTheme="majorHAnsi" w:cstheme="majorBidi"/>
          <w:b/>
          <w:bCs/>
          <w:color w:val="000000" w:themeColor="text1"/>
          <w:lang w:bidi="ar-EG"/>
        </w:rPr>
        <w:t xml:space="preserve">the </w:t>
      </w:r>
      <w:r w:rsidR="006B1092" w:rsidRPr="00C40AC5">
        <w:rPr>
          <w:rFonts w:asciiTheme="majorHAnsi" w:hAnsiTheme="majorHAnsi" w:cstheme="majorBidi"/>
          <w:b/>
          <w:bCs/>
          <w:color w:val="000000" w:themeColor="text1"/>
          <w:lang w:bidi="ar-EG"/>
        </w:rPr>
        <w:t>governorates</w:t>
      </w:r>
      <w:r w:rsidRPr="00C40AC5">
        <w:rPr>
          <w:rFonts w:asciiTheme="majorHAnsi" w:hAnsiTheme="majorHAnsi" w:cstheme="majorBidi"/>
          <w:b/>
          <w:bCs/>
          <w:color w:val="000000" w:themeColor="text1"/>
          <w:lang w:bidi="ar-EG"/>
        </w:rPr>
        <w:t xml:space="preserve"> of Lower Egypt </w:t>
      </w:r>
      <w:r w:rsidR="006B1092" w:rsidRPr="00C40AC5">
        <w:rPr>
          <w:rFonts w:asciiTheme="majorHAnsi" w:hAnsiTheme="majorHAnsi" w:cstheme="majorBidi"/>
          <w:b/>
          <w:bCs/>
          <w:color w:val="000000" w:themeColor="text1"/>
          <w:lang w:bidi="ar-EG"/>
        </w:rPr>
        <w:t xml:space="preserve">are </w:t>
      </w:r>
      <w:r w:rsidRPr="00C40AC5">
        <w:rPr>
          <w:rFonts w:asciiTheme="majorHAnsi" w:hAnsiTheme="majorHAnsi" w:cstheme="majorBidi"/>
          <w:b/>
          <w:bCs/>
          <w:color w:val="000000" w:themeColor="text1"/>
          <w:lang w:bidi="ar-EG"/>
        </w:rPr>
        <w:t xml:space="preserve">more responsive to </w:t>
      </w:r>
      <w:r w:rsidR="00ED6604" w:rsidRPr="00C40AC5">
        <w:rPr>
          <w:rFonts w:asciiTheme="majorHAnsi" w:hAnsiTheme="majorHAnsi" w:cstheme="majorBidi"/>
          <w:b/>
          <w:bCs/>
          <w:color w:val="000000" w:themeColor="text1"/>
          <w:lang w:bidi="ar-EG"/>
        </w:rPr>
        <w:t>elimination of FGM p</w:t>
      </w:r>
      <w:r w:rsidRPr="00C40AC5">
        <w:rPr>
          <w:rFonts w:asciiTheme="majorHAnsi" w:hAnsiTheme="majorHAnsi" w:cstheme="majorBidi"/>
          <w:b/>
          <w:bCs/>
          <w:color w:val="000000" w:themeColor="text1"/>
          <w:lang w:bidi="ar-EG"/>
        </w:rPr>
        <w:t>ractice</w:t>
      </w:r>
      <w:r w:rsidR="00ED6604" w:rsidRPr="00C40AC5">
        <w:rPr>
          <w:rFonts w:asciiTheme="majorHAnsi" w:hAnsiTheme="majorHAnsi" w:cstheme="majorBidi"/>
          <w:b/>
          <w:bCs/>
          <w:color w:val="000000" w:themeColor="text1"/>
          <w:lang w:bidi="ar-EG"/>
        </w:rPr>
        <w:t>s</w:t>
      </w:r>
      <w:r w:rsidR="006B1092" w:rsidRPr="00C40AC5">
        <w:rPr>
          <w:rFonts w:asciiTheme="majorHAnsi" w:hAnsiTheme="majorHAnsi" w:cstheme="majorBidi"/>
          <w:b/>
          <w:bCs/>
          <w:color w:val="000000" w:themeColor="text1"/>
          <w:lang w:bidi="ar-EG"/>
        </w:rPr>
        <w:t xml:space="preserve"> </w:t>
      </w:r>
      <w:r w:rsidR="00ED6604" w:rsidRPr="00C40AC5">
        <w:rPr>
          <w:rFonts w:asciiTheme="majorHAnsi" w:hAnsiTheme="majorHAnsi" w:cstheme="majorBidi"/>
          <w:b/>
          <w:bCs/>
          <w:color w:val="000000" w:themeColor="text1"/>
          <w:lang w:bidi="ar-EG"/>
        </w:rPr>
        <w:t xml:space="preserve">than </w:t>
      </w:r>
      <w:r w:rsidR="006B1092" w:rsidRPr="00C40AC5">
        <w:rPr>
          <w:rFonts w:asciiTheme="majorHAnsi" w:hAnsiTheme="majorHAnsi" w:cstheme="majorBidi"/>
          <w:b/>
          <w:bCs/>
          <w:color w:val="000000" w:themeColor="text1"/>
          <w:lang w:bidi="ar-EG"/>
        </w:rPr>
        <w:t>the governorates of Upper Egypt.</w:t>
      </w:r>
      <w:r w:rsidRPr="00C40AC5">
        <w:rPr>
          <w:rFonts w:asciiTheme="majorHAnsi" w:hAnsiTheme="majorHAnsi" w:cstheme="majorBidi"/>
          <w:color w:val="000000" w:themeColor="text1"/>
          <w:lang w:bidi="ar-EG"/>
        </w:rPr>
        <w:t xml:space="preserve"> </w:t>
      </w:r>
      <w:r w:rsidR="00ED6604">
        <w:rPr>
          <w:rFonts w:asciiTheme="majorHAnsi" w:hAnsiTheme="majorHAnsi" w:cstheme="majorBidi"/>
          <w:color w:val="000000" w:themeColor="text1"/>
          <w:lang w:bidi="ar-EG"/>
        </w:rPr>
        <w:t xml:space="preserve">In addition, </w:t>
      </w:r>
      <w:r w:rsidRPr="00C40AC5">
        <w:rPr>
          <w:rFonts w:asciiTheme="majorHAnsi" w:hAnsiTheme="majorHAnsi" w:cstheme="majorBidi"/>
          <w:color w:val="000000" w:themeColor="text1"/>
          <w:lang w:bidi="ar-EG"/>
        </w:rPr>
        <w:t>medium</w:t>
      </w:r>
      <w:r w:rsidR="00893197" w:rsidRPr="00C40AC5">
        <w:rPr>
          <w:rFonts w:asciiTheme="majorHAnsi" w:hAnsiTheme="majorHAnsi" w:cstheme="majorBidi"/>
          <w:color w:val="000000" w:themeColor="text1"/>
          <w:lang w:bidi="ar-EG"/>
        </w:rPr>
        <w:t xml:space="preserve"> degree holders and </w:t>
      </w:r>
      <w:r w:rsidR="00ED6604">
        <w:rPr>
          <w:rFonts w:asciiTheme="majorHAnsi" w:hAnsiTheme="majorHAnsi" w:cstheme="majorBidi"/>
          <w:color w:val="000000" w:themeColor="text1"/>
          <w:lang w:bidi="ar-EG"/>
        </w:rPr>
        <w:t xml:space="preserve">those of </w:t>
      </w:r>
      <w:r w:rsidR="00893197" w:rsidRPr="00C40AC5">
        <w:rPr>
          <w:rFonts w:asciiTheme="majorHAnsi" w:hAnsiTheme="majorHAnsi" w:cstheme="majorBidi"/>
          <w:color w:val="000000" w:themeColor="text1"/>
          <w:lang w:bidi="ar-EG"/>
        </w:rPr>
        <w:t xml:space="preserve">lower income </w:t>
      </w:r>
      <w:r w:rsidR="00ED6604">
        <w:rPr>
          <w:rFonts w:asciiTheme="majorHAnsi" w:hAnsiTheme="majorHAnsi" w:cstheme="majorBidi"/>
          <w:color w:val="000000" w:themeColor="text1"/>
          <w:lang w:bidi="ar-EG"/>
        </w:rPr>
        <w:t xml:space="preserve">categories </w:t>
      </w:r>
      <w:r w:rsidR="00893197" w:rsidRPr="00C40AC5">
        <w:rPr>
          <w:rFonts w:asciiTheme="majorHAnsi" w:hAnsiTheme="majorHAnsi" w:cstheme="majorBidi"/>
          <w:color w:val="000000" w:themeColor="text1"/>
          <w:lang w:bidi="ar-EG"/>
        </w:rPr>
        <w:t>are</w:t>
      </w:r>
      <w:r w:rsidRPr="00C40AC5">
        <w:rPr>
          <w:rFonts w:asciiTheme="majorHAnsi" w:hAnsiTheme="majorHAnsi" w:cstheme="majorBidi"/>
          <w:color w:val="000000" w:themeColor="text1"/>
          <w:lang w:bidi="ar-EG"/>
        </w:rPr>
        <w:t xml:space="preserve"> more positive </w:t>
      </w:r>
      <w:r w:rsidR="00ED6604">
        <w:rPr>
          <w:rFonts w:asciiTheme="majorHAnsi" w:hAnsiTheme="majorHAnsi" w:cstheme="majorBidi"/>
          <w:color w:val="000000" w:themeColor="text1"/>
          <w:lang w:bidi="ar-EG"/>
        </w:rPr>
        <w:t xml:space="preserve">towards eliminating </w:t>
      </w:r>
      <w:r w:rsidR="00893197" w:rsidRPr="00C40AC5">
        <w:rPr>
          <w:rFonts w:asciiTheme="majorHAnsi" w:hAnsiTheme="majorHAnsi" w:cstheme="majorBidi"/>
          <w:color w:val="000000" w:themeColor="text1"/>
          <w:lang w:bidi="ar-EG"/>
        </w:rPr>
        <w:t>FGM practices</w:t>
      </w:r>
      <w:r w:rsidRPr="00C40AC5">
        <w:rPr>
          <w:rFonts w:asciiTheme="majorHAnsi" w:hAnsiTheme="majorHAnsi" w:cstheme="majorBidi"/>
          <w:color w:val="000000" w:themeColor="text1"/>
          <w:rtl/>
          <w:lang w:bidi="ar-EG"/>
        </w:rPr>
        <w:t>.</w:t>
      </w:r>
    </w:p>
    <w:p w:rsidR="00293F30" w:rsidRPr="00C40AC5" w:rsidRDefault="009F1701" w:rsidP="00C40AC5">
      <w:pPr>
        <w:pStyle w:val="ListParagraph"/>
        <w:numPr>
          <w:ilvl w:val="0"/>
          <w:numId w:val="29"/>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color w:val="000000" w:themeColor="text1"/>
          <w:lang w:bidi="ar-EG"/>
        </w:rPr>
        <w:t>The</w:t>
      </w:r>
      <w:r w:rsidR="00293F30" w:rsidRPr="00C40AC5">
        <w:rPr>
          <w:rFonts w:asciiTheme="majorHAnsi" w:hAnsiTheme="majorHAnsi" w:cstheme="majorBidi"/>
          <w:color w:val="000000" w:themeColor="text1"/>
          <w:lang w:bidi="ar-EG"/>
        </w:rPr>
        <w:t xml:space="preserve"> </w:t>
      </w:r>
      <w:r w:rsidR="00ED6604">
        <w:rPr>
          <w:rFonts w:asciiTheme="majorHAnsi" w:hAnsiTheme="majorHAnsi" w:cstheme="majorBidi"/>
          <w:color w:val="000000" w:themeColor="text1"/>
          <w:lang w:bidi="ar-EG"/>
        </w:rPr>
        <w:t>P</w:t>
      </w:r>
      <w:r w:rsidR="00ED6604" w:rsidRPr="00C40AC5">
        <w:rPr>
          <w:rFonts w:asciiTheme="majorHAnsi" w:hAnsiTheme="majorHAnsi" w:cstheme="majorBidi"/>
          <w:color w:val="000000" w:themeColor="text1"/>
          <w:lang w:bidi="ar-EG"/>
        </w:rPr>
        <w:t xml:space="preserve">rogram </w:t>
      </w:r>
      <w:r w:rsidR="00293F30" w:rsidRPr="00C40AC5">
        <w:rPr>
          <w:rFonts w:asciiTheme="majorHAnsi" w:hAnsiTheme="majorHAnsi" w:cstheme="majorBidi"/>
          <w:color w:val="000000" w:themeColor="text1"/>
          <w:lang w:bidi="ar-EG"/>
        </w:rPr>
        <w:t xml:space="preserve">had a positive impact on the reduction of early marriage in the targeted </w:t>
      </w:r>
      <w:r w:rsidRPr="00C40AC5">
        <w:rPr>
          <w:rFonts w:asciiTheme="majorHAnsi" w:hAnsiTheme="majorHAnsi" w:cstheme="majorBidi"/>
          <w:color w:val="000000" w:themeColor="text1"/>
          <w:lang w:bidi="ar-EG"/>
        </w:rPr>
        <w:t>areas</w:t>
      </w:r>
      <w:r w:rsidR="00293F30" w:rsidRPr="00C40AC5">
        <w:rPr>
          <w:rFonts w:asciiTheme="majorHAnsi" w:hAnsiTheme="majorHAnsi" w:cstheme="majorBidi"/>
          <w:color w:val="000000" w:themeColor="text1"/>
          <w:lang w:bidi="ar-EG"/>
        </w:rPr>
        <w:t xml:space="preserve">, where 6% of </w:t>
      </w:r>
      <w:r w:rsidR="009611C9">
        <w:rPr>
          <w:rFonts w:asciiTheme="majorHAnsi" w:hAnsiTheme="majorHAnsi" w:cstheme="majorBidi"/>
          <w:color w:val="000000" w:themeColor="text1"/>
          <w:lang w:bidi="ar-EG"/>
        </w:rPr>
        <w:t xml:space="preserve">target </w:t>
      </w:r>
      <w:r w:rsidR="00293F30" w:rsidRPr="00C40AC5">
        <w:rPr>
          <w:rFonts w:asciiTheme="majorHAnsi" w:hAnsiTheme="majorHAnsi" w:cstheme="majorBidi"/>
          <w:color w:val="000000" w:themeColor="text1"/>
          <w:lang w:bidi="ar-EG"/>
        </w:rPr>
        <w:t xml:space="preserve">respondents </w:t>
      </w:r>
      <w:r w:rsidR="009611C9">
        <w:rPr>
          <w:rFonts w:asciiTheme="majorHAnsi" w:hAnsiTheme="majorHAnsi" w:cstheme="majorBidi"/>
          <w:color w:val="000000" w:themeColor="text1"/>
          <w:lang w:bidi="ar-EG"/>
        </w:rPr>
        <w:t xml:space="preserve">of </w:t>
      </w:r>
      <w:r w:rsidR="00293F30" w:rsidRPr="00C40AC5">
        <w:rPr>
          <w:rFonts w:asciiTheme="majorHAnsi" w:hAnsiTheme="majorHAnsi" w:cstheme="majorBidi"/>
          <w:color w:val="000000" w:themeColor="text1"/>
          <w:lang w:bidi="ar-EG"/>
        </w:rPr>
        <w:t xml:space="preserve">the age group </w:t>
      </w:r>
      <w:r w:rsidR="009611C9">
        <w:rPr>
          <w:rFonts w:asciiTheme="majorHAnsi" w:hAnsiTheme="majorHAnsi" w:cstheme="majorBidi"/>
          <w:color w:val="000000" w:themeColor="text1"/>
          <w:lang w:bidi="ar-EG"/>
        </w:rPr>
        <w:t xml:space="preserve">of </w:t>
      </w:r>
      <w:r w:rsidR="00293F30" w:rsidRPr="00C40AC5">
        <w:rPr>
          <w:rFonts w:asciiTheme="majorHAnsi" w:hAnsiTheme="majorHAnsi" w:cstheme="majorBidi"/>
          <w:color w:val="000000" w:themeColor="text1"/>
          <w:lang w:bidi="ar-EG"/>
        </w:rPr>
        <w:t xml:space="preserve">16-25 years </w:t>
      </w:r>
      <w:r w:rsidR="006B1092" w:rsidRPr="00C40AC5">
        <w:rPr>
          <w:rFonts w:asciiTheme="majorHAnsi" w:hAnsiTheme="majorHAnsi" w:cstheme="majorBidi"/>
          <w:color w:val="000000" w:themeColor="text1"/>
          <w:lang w:bidi="ar-EG"/>
        </w:rPr>
        <w:t xml:space="preserve">are in favor of early marriage </w:t>
      </w:r>
      <w:r w:rsidR="009611C9">
        <w:rPr>
          <w:rFonts w:asciiTheme="majorHAnsi" w:hAnsiTheme="majorHAnsi" w:cstheme="majorBidi"/>
          <w:color w:val="000000" w:themeColor="text1"/>
          <w:lang w:bidi="ar-EG"/>
        </w:rPr>
        <w:t xml:space="preserve">compared to </w:t>
      </w:r>
      <w:r w:rsidR="00293F30" w:rsidRPr="00C40AC5">
        <w:rPr>
          <w:rFonts w:asciiTheme="majorHAnsi" w:hAnsiTheme="majorHAnsi" w:cstheme="majorBidi"/>
          <w:color w:val="000000" w:themeColor="text1"/>
          <w:lang w:bidi="ar-EG"/>
        </w:rPr>
        <w:t xml:space="preserve">14.3% of the same </w:t>
      </w:r>
      <w:r w:rsidR="006B1092" w:rsidRPr="00C40AC5">
        <w:rPr>
          <w:rFonts w:asciiTheme="majorHAnsi" w:hAnsiTheme="majorHAnsi" w:cstheme="majorBidi"/>
          <w:color w:val="000000" w:themeColor="text1"/>
          <w:lang w:bidi="ar-EG"/>
        </w:rPr>
        <w:t xml:space="preserve">category in control villages. </w:t>
      </w:r>
      <w:r w:rsidRPr="00C40AC5">
        <w:rPr>
          <w:rFonts w:asciiTheme="majorHAnsi" w:hAnsiTheme="majorHAnsi" w:cstheme="majorBidi"/>
          <w:b/>
          <w:bCs/>
          <w:color w:val="000000" w:themeColor="text1"/>
          <w:lang w:bidi="ar-EG"/>
        </w:rPr>
        <w:t>The percentage of people agreeing with early marriages increase</w:t>
      </w:r>
      <w:r w:rsidR="009611C9" w:rsidRPr="00C40AC5">
        <w:rPr>
          <w:rFonts w:asciiTheme="majorHAnsi" w:hAnsiTheme="majorHAnsi" w:cstheme="majorBidi"/>
          <w:b/>
          <w:bCs/>
          <w:color w:val="000000" w:themeColor="text1"/>
          <w:lang w:bidi="ar-EG"/>
        </w:rPr>
        <w:t>d</w:t>
      </w:r>
      <w:r w:rsidRPr="00C40AC5">
        <w:rPr>
          <w:rFonts w:asciiTheme="majorHAnsi" w:hAnsiTheme="majorHAnsi" w:cstheme="majorBidi"/>
          <w:b/>
          <w:bCs/>
          <w:color w:val="000000" w:themeColor="text1"/>
          <w:lang w:bidi="ar-EG"/>
        </w:rPr>
        <w:t xml:space="preserve"> among the uneducated, the poor or low income categories</w:t>
      </w:r>
      <w:r w:rsidR="00293F30" w:rsidRPr="00C40AC5">
        <w:rPr>
          <w:rFonts w:asciiTheme="majorHAnsi" w:hAnsiTheme="majorHAnsi" w:cstheme="majorBidi"/>
          <w:b/>
          <w:bCs/>
          <w:color w:val="000000" w:themeColor="text1"/>
          <w:lang w:bidi="ar-EG"/>
        </w:rPr>
        <w:t>.</w:t>
      </w:r>
      <w:r w:rsidR="00293F30" w:rsidRPr="00C40AC5">
        <w:rPr>
          <w:rFonts w:asciiTheme="majorHAnsi" w:hAnsiTheme="majorHAnsi" w:cstheme="majorBidi"/>
          <w:color w:val="000000" w:themeColor="text1"/>
          <w:lang w:bidi="ar-EG"/>
        </w:rPr>
        <w:t xml:space="preserve"> On </w:t>
      </w:r>
      <w:r w:rsidRPr="00C40AC5">
        <w:rPr>
          <w:rFonts w:asciiTheme="majorHAnsi" w:hAnsiTheme="majorHAnsi" w:cstheme="majorBidi"/>
          <w:color w:val="000000" w:themeColor="text1"/>
          <w:lang w:bidi="ar-EG"/>
        </w:rPr>
        <w:t>another note</w:t>
      </w:r>
      <w:r w:rsidR="00293F30" w:rsidRPr="00C40AC5">
        <w:rPr>
          <w:rFonts w:asciiTheme="majorHAnsi" w:hAnsiTheme="majorHAnsi" w:cstheme="majorBidi"/>
          <w:color w:val="000000" w:themeColor="text1"/>
          <w:lang w:bidi="ar-EG"/>
        </w:rPr>
        <w:t xml:space="preserve">, the </w:t>
      </w:r>
      <w:r w:rsidRPr="00C40AC5">
        <w:rPr>
          <w:rFonts w:asciiTheme="majorHAnsi" w:hAnsiTheme="majorHAnsi" w:cstheme="majorBidi"/>
          <w:color w:val="000000" w:themeColor="text1"/>
          <w:lang w:bidi="ar-EG"/>
        </w:rPr>
        <w:t>percentage</w:t>
      </w:r>
      <w:r w:rsidR="00293F30" w:rsidRPr="00C40AC5">
        <w:rPr>
          <w:rFonts w:asciiTheme="majorHAnsi" w:hAnsiTheme="majorHAnsi" w:cstheme="majorBidi"/>
          <w:color w:val="000000" w:themeColor="text1"/>
          <w:lang w:bidi="ar-EG"/>
        </w:rPr>
        <w:t xml:space="preserve"> of </w:t>
      </w:r>
      <w:r w:rsidRPr="00C40AC5">
        <w:rPr>
          <w:rFonts w:asciiTheme="majorHAnsi" w:hAnsiTheme="majorHAnsi" w:cstheme="majorBidi"/>
          <w:color w:val="000000" w:themeColor="text1"/>
          <w:lang w:bidi="ar-EG"/>
        </w:rPr>
        <w:t xml:space="preserve">informal </w:t>
      </w:r>
      <w:r w:rsidR="00293F30" w:rsidRPr="00C40AC5">
        <w:rPr>
          <w:rFonts w:asciiTheme="majorHAnsi" w:hAnsiTheme="majorHAnsi" w:cstheme="majorBidi"/>
          <w:color w:val="000000" w:themeColor="text1"/>
          <w:lang w:bidi="ar-EG"/>
        </w:rPr>
        <w:t xml:space="preserve">marriages or so-called </w:t>
      </w:r>
      <w:r w:rsidRPr="00C40AC5">
        <w:rPr>
          <w:rFonts w:asciiTheme="majorHAnsi" w:hAnsiTheme="majorHAnsi" w:cstheme="majorBidi"/>
          <w:color w:val="000000" w:themeColor="text1"/>
          <w:lang w:bidi="ar-EG"/>
        </w:rPr>
        <w:t>‘</w:t>
      </w:r>
      <w:r w:rsidR="00C212CE" w:rsidRPr="00C40AC5">
        <w:rPr>
          <w:rFonts w:asciiTheme="majorHAnsi" w:hAnsiTheme="majorHAnsi" w:cstheme="majorBidi"/>
          <w:color w:val="000000" w:themeColor="text1"/>
          <w:lang w:bidi="ar-EG"/>
        </w:rPr>
        <w:t>Sunn</w:t>
      </w:r>
      <w:r w:rsidR="00C212CE">
        <w:rPr>
          <w:rFonts w:asciiTheme="majorHAnsi" w:hAnsiTheme="majorHAnsi" w:cstheme="majorBidi"/>
          <w:color w:val="000000" w:themeColor="text1"/>
          <w:lang w:bidi="ar-EG"/>
        </w:rPr>
        <w:t>i</w:t>
      </w:r>
      <w:r w:rsidR="00C212CE" w:rsidRPr="00C40AC5">
        <w:rPr>
          <w:rFonts w:asciiTheme="majorHAnsi" w:hAnsiTheme="majorHAnsi" w:cstheme="majorBidi"/>
          <w:color w:val="000000" w:themeColor="text1"/>
          <w:lang w:bidi="ar-EG"/>
        </w:rPr>
        <w:t xml:space="preserve"> </w:t>
      </w:r>
      <w:r w:rsidRPr="00C40AC5">
        <w:rPr>
          <w:rFonts w:asciiTheme="majorHAnsi" w:hAnsiTheme="majorHAnsi" w:cstheme="majorBidi"/>
          <w:color w:val="000000" w:themeColor="text1"/>
          <w:lang w:bidi="ar-EG"/>
        </w:rPr>
        <w:t xml:space="preserve">marriage” </w:t>
      </w:r>
      <w:r w:rsidR="00E329D1" w:rsidRPr="00C40AC5">
        <w:rPr>
          <w:rFonts w:asciiTheme="majorHAnsi" w:hAnsiTheme="majorHAnsi" w:cstheme="majorBidi"/>
          <w:color w:val="000000" w:themeColor="text1"/>
          <w:lang w:bidi="ar-EG"/>
        </w:rPr>
        <w:t>reach</w:t>
      </w:r>
      <w:r w:rsidR="007F7FD3">
        <w:rPr>
          <w:rFonts w:asciiTheme="majorHAnsi" w:hAnsiTheme="majorHAnsi" w:cstheme="majorBidi"/>
          <w:color w:val="000000" w:themeColor="text1"/>
          <w:lang w:bidi="ar-EG"/>
        </w:rPr>
        <w:t>ed</w:t>
      </w:r>
      <w:r w:rsidR="00293F30" w:rsidRPr="00C40AC5">
        <w:rPr>
          <w:rFonts w:asciiTheme="majorHAnsi" w:hAnsiTheme="majorHAnsi" w:cstheme="majorBidi"/>
          <w:color w:val="000000" w:themeColor="text1"/>
          <w:lang w:bidi="ar-EG"/>
        </w:rPr>
        <w:t xml:space="preserve"> 39</w:t>
      </w:r>
      <w:r w:rsidRPr="00C40AC5">
        <w:rPr>
          <w:rFonts w:asciiTheme="majorHAnsi" w:hAnsiTheme="majorHAnsi" w:cstheme="majorBidi"/>
          <w:color w:val="000000" w:themeColor="text1"/>
          <w:lang w:bidi="ar-EG"/>
        </w:rPr>
        <w:t>%</w:t>
      </w:r>
      <w:r w:rsidR="00293F30" w:rsidRPr="00C40AC5">
        <w:rPr>
          <w:rFonts w:asciiTheme="majorHAnsi" w:hAnsiTheme="majorHAnsi" w:cstheme="majorBidi"/>
          <w:color w:val="000000" w:themeColor="text1"/>
          <w:lang w:bidi="ar-EG"/>
        </w:rPr>
        <w:t xml:space="preserve"> </w:t>
      </w:r>
      <w:r w:rsidR="007F7FD3">
        <w:rPr>
          <w:rFonts w:asciiTheme="majorHAnsi" w:hAnsiTheme="majorHAnsi" w:cstheme="majorBidi"/>
          <w:color w:val="000000" w:themeColor="text1"/>
          <w:lang w:bidi="ar-EG"/>
        </w:rPr>
        <w:t>with</w:t>
      </w:r>
      <w:r w:rsidR="007F7FD3" w:rsidRPr="00C40AC5">
        <w:rPr>
          <w:rFonts w:asciiTheme="majorHAnsi" w:hAnsiTheme="majorHAnsi" w:cstheme="majorBidi"/>
          <w:color w:val="000000" w:themeColor="text1"/>
          <w:lang w:bidi="ar-EG"/>
        </w:rPr>
        <w:t xml:space="preserve"> </w:t>
      </w:r>
      <w:r w:rsidR="00293F30" w:rsidRPr="00C40AC5">
        <w:rPr>
          <w:rFonts w:asciiTheme="majorHAnsi" w:hAnsiTheme="majorHAnsi" w:cstheme="majorBidi"/>
          <w:color w:val="000000" w:themeColor="text1"/>
          <w:lang w:bidi="ar-EG"/>
        </w:rPr>
        <w:t xml:space="preserve">girls </w:t>
      </w:r>
      <w:r w:rsidR="007F7FD3">
        <w:rPr>
          <w:rFonts w:asciiTheme="majorHAnsi" w:hAnsiTheme="majorHAnsi" w:cstheme="majorBidi"/>
          <w:color w:val="000000" w:themeColor="text1"/>
          <w:lang w:bidi="ar-EG"/>
        </w:rPr>
        <w:t xml:space="preserve">married </w:t>
      </w:r>
      <w:r w:rsidR="00E329D1" w:rsidRPr="00C40AC5">
        <w:rPr>
          <w:rFonts w:asciiTheme="majorHAnsi" w:hAnsiTheme="majorHAnsi" w:cstheme="majorBidi"/>
          <w:color w:val="000000" w:themeColor="text1"/>
          <w:lang w:bidi="ar-EG"/>
        </w:rPr>
        <w:t xml:space="preserve">before </w:t>
      </w:r>
      <w:r w:rsidR="007F7FD3">
        <w:rPr>
          <w:rFonts w:asciiTheme="majorHAnsi" w:hAnsiTheme="majorHAnsi" w:cstheme="majorBidi"/>
          <w:color w:val="000000" w:themeColor="text1"/>
          <w:lang w:bidi="ar-EG"/>
        </w:rPr>
        <w:t xml:space="preserve">reaching </w:t>
      </w:r>
      <w:r w:rsidR="00E329D1" w:rsidRPr="00C40AC5">
        <w:rPr>
          <w:rFonts w:asciiTheme="majorHAnsi" w:hAnsiTheme="majorHAnsi" w:cstheme="majorBidi"/>
          <w:color w:val="000000" w:themeColor="text1"/>
          <w:lang w:bidi="ar-EG"/>
        </w:rPr>
        <w:t xml:space="preserve">legal </w:t>
      </w:r>
      <w:r w:rsidR="007F7FD3">
        <w:rPr>
          <w:rFonts w:asciiTheme="majorHAnsi" w:hAnsiTheme="majorHAnsi" w:cstheme="majorBidi"/>
          <w:color w:val="000000" w:themeColor="text1"/>
          <w:lang w:bidi="ar-EG"/>
        </w:rPr>
        <w:t xml:space="preserve">marriage </w:t>
      </w:r>
      <w:r w:rsidR="00E329D1" w:rsidRPr="00C40AC5">
        <w:rPr>
          <w:rFonts w:asciiTheme="majorHAnsi" w:hAnsiTheme="majorHAnsi" w:cstheme="majorBidi"/>
          <w:color w:val="000000" w:themeColor="text1"/>
          <w:lang w:bidi="ar-EG"/>
        </w:rPr>
        <w:t>age</w:t>
      </w:r>
      <w:r w:rsidR="007F7FD3">
        <w:rPr>
          <w:rFonts w:asciiTheme="majorHAnsi" w:hAnsiTheme="majorHAnsi" w:cstheme="majorBidi"/>
          <w:color w:val="000000" w:themeColor="text1"/>
          <w:lang w:bidi="ar-EG"/>
        </w:rPr>
        <w:t>,</w:t>
      </w:r>
      <w:r w:rsidR="00E329D1" w:rsidRPr="00C40AC5">
        <w:rPr>
          <w:rFonts w:asciiTheme="majorHAnsi" w:hAnsiTheme="majorHAnsi" w:cstheme="majorBidi"/>
          <w:color w:val="000000" w:themeColor="text1"/>
          <w:lang w:bidi="ar-EG"/>
        </w:rPr>
        <w:t xml:space="preserve"> </w:t>
      </w:r>
      <w:r w:rsidR="00293F30" w:rsidRPr="00C40AC5">
        <w:rPr>
          <w:rFonts w:asciiTheme="majorHAnsi" w:hAnsiTheme="majorHAnsi" w:cstheme="majorBidi"/>
          <w:color w:val="000000" w:themeColor="text1"/>
          <w:lang w:bidi="ar-EG"/>
        </w:rPr>
        <w:t>while the rest resort</w:t>
      </w:r>
      <w:r w:rsidR="007F7FD3">
        <w:rPr>
          <w:rFonts w:asciiTheme="majorHAnsi" w:hAnsiTheme="majorHAnsi" w:cstheme="majorBidi"/>
          <w:color w:val="000000" w:themeColor="text1"/>
          <w:lang w:bidi="ar-EG"/>
        </w:rPr>
        <w:t>ed</w:t>
      </w:r>
      <w:r w:rsidR="00E329D1" w:rsidRPr="00C40AC5">
        <w:rPr>
          <w:rFonts w:asciiTheme="majorHAnsi" w:hAnsiTheme="majorHAnsi" w:cstheme="majorBidi"/>
          <w:color w:val="000000" w:themeColor="text1"/>
          <w:lang w:bidi="ar-EG"/>
        </w:rPr>
        <w:t xml:space="preserve"> to </w:t>
      </w:r>
      <w:r w:rsidR="007F7FD3">
        <w:rPr>
          <w:rFonts w:asciiTheme="majorHAnsi" w:hAnsiTheme="majorHAnsi" w:cstheme="majorBidi"/>
          <w:color w:val="000000" w:themeColor="text1"/>
          <w:lang w:bidi="ar-EG"/>
        </w:rPr>
        <w:t xml:space="preserve">fabricating </w:t>
      </w:r>
      <w:r w:rsidR="00E329D1" w:rsidRPr="00C40AC5">
        <w:rPr>
          <w:rFonts w:asciiTheme="majorHAnsi" w:hAnsiTheme="majorHAnsi" w:cstheme="majorBidi"/>
          <w:color w:val="000000" w:themeColor="text1"/>
          <w:lang w:bidi="ar-EG"/>
        </w:rPr>
        <w:t xml:space="preserve">age </w:t>
      </w:r>
      <w:r w:rsidR="007F7FD3">
        <w:rPr>
          <w:rFonts w:asciiTheme="majorHAnsi" w:hAnsiTheme="majorHAnsi" w:cstheme="majorBidi"/>
          <w:color w:val="000000" w:themeColor="text1"/>
          <w:lang w:bidi="ar-EG"/>
        </w:rPr>
        <w:t>certificates and bribing officials</w:t>
      </w:r>
      <w:r w:rsidR="00293F30" w:rsidRPr="00C40AC5">
        <w:rPr>
          <w:rFonts w:asciiTheme="majorHAnsi" w:hAnsiTheme="majorHAnsi" w:cstheme="majorBidi"/>
          <w:color w:val="000000" w:themeColor="text1"/>
          <w:rtl/>
          <w:lang w:bidi="ar-EG"/>
        </w:rPr>
        <w:t>.</w:t>
      </w:r>
    </w:p>
    <w:p w:rsidR="007862E3" w:rsidRPr="00C40AC5" w:rsidRDefault="007F7FD3" w:rsidP="00C40AC5">
      <w:pPr>
        <w:pStyle w:val="ListParagraph"/>
        <w:numPr>
          <w:ilvl w:val="0"/>
          <w:numId w:val="29"/>
        </w:numPr>
        <w:spacing w:before="0" w:after="240" w:line="276" w:lineRule="auto"/>
        <w:ind w:left="360"/>
        <w:contextualSpacing w:val="0"/>
        <w:jc w:val="both"/>
        <w:rPr>
          <w:rFonts w:asciiTheme="majorHAnsi" w:eastAsiaTheme="majorEastAsia" w:hAnsiTheme="majorHAnsi"/>
          <w:b/>
          <w:bCs/>
          <w:color w:val="0070C0"/>
          <w:lang w:bidi="ar-EG"/>
        </w:rPr>
      </w:pPr>
      <w:r>
        <w:rPr>
          <w:rFonts w:asciiTheme="majorHAnsi" w:hAnsiTheme="majorHAnsi" w:cstheme="majorBidi"/>
          <w:color w:val="000000" w:themeColor="text1"/>
          <w:lang w:bidi="ar-EG"/>
        </w:rPr>
        <w:t>R</w:t>
      </w:r>
      <w:r w:rsidR="00293F30" w:rsidRPr="00C40AC5">
        <w:rPr>
          <w:rFonts w:asciiTheme="majorHAnsi" w:hAnsiTheme="majorHAnsi" w:cstheme="majorBidi"/>
          <w:color w:val="000000" w:themeColor="text1"/>
          <w:lang w:bidi="ar-EG"/>
        </w:rPr>
        <w:t xml:space="preserve">esults show that </w:t>
      </w:r>
      <w:r w:rsidR="00293F30" w:rsidRPr="00C40AC5">
        <w:rPr>
          <w:rFonts w:asciiTheme="majorHAnsi" w:hAnsiTheme="majorHAnsi" w:cstheme="majorBidi"/>
          <w:b/>
          <w:bCs/>
          <w:color w:val="000000" w:themeColor="text1"/>
          <w:lang w:bidi="ar-EG"/>
        </w:rPr>
        <w:t xml:space="preserve">age </w:t>
      </w:r>
      <w:r w:rsidRPr="00C40AC5">
        <w:rPr>
          <w:rFonts w:asciiTheme="majorHAnsi" w:hAnsiTheme="majorHAnsi" w:cstheme="majorBidi"/>
          <w:b/>
          <w:bCs/>
          <w:color w:val="000000" w:themeColor="text1"/>
          <w:lang w:bidi="ar-EG"/>
        </w:rPr>
        <w:t xml:space="preserve">variable </w:t>
      </w:r>
      <w:r w:rsidR="00293F30" w:rsidRPr="00C40AC5">
        <w:rPr>
          <w:rFonts w:asciiTheme="majorHAnsi" w:hAnsiTheme="majorHAnsi" w:cstheme="majorBidi"/>
          <w:b/>
          <w:bCs/>
          <w:color w:val="000000" w:themeColor="text1"/>
          <w:lang w:bidi="ar-EG"/>
        </w:rPr>
        <w:t>has a direct correlation with violence</w:t>
      </w:r>
      <w:r w:rsidR="00893197" w:rsidRPr="00C40AC5">
        <w:rPr>
          <w:rFonts w:asciiTheme="majorHAnsi" w:hAnsiTheme="majorHAnsi" w:cstheme="majorBidi"/>
          <w:b/>
          <w:bCs/>
          <w:color w:val="000000" w:themeColor="text1"/>
          <w:lang w:bidi="ar-EG"/>
        </w:rPr>
        <w:t>.</w:t>
      </w:r>
      <w:r w:rsidR="00293F30" w:rsidRPr="00C40AC5">
        <w:rPr>
          <w:rFonts w:asciiTheme="majorHAnsi" w:hAnsiTheme="majorHAnsi" w:cstheme="majorBidi"/>
          <w:b/>
          <w:bCs/>
          <w:color w:val="000000" w:themeColor="text1"/>
          <w:lang w:bidi="ar-EG"/>
        </w:rPr>
        <w:t xml:space="preserve"> </w:t>
      </w:r>
      <w:r w:rsidR="00893197" w:rsidRPr="00C40AC5">
        <w:rPr>
          <w:rFonts w:asciiTheme="majorHAnsi" w:hAnsiTheme="majorHAnsi" w:cstheme="majorBidi"/>
          <w:b/>
          <w:bCs/>
          <w:color w:val="000000" w:themeColor="text1"/>
          <w:lang w:bidi="ar-EG"/>
        </w:rPr>
        <w:t>The</w:t>
      </w:r>
      <w:r w:rsidR="00293F30" w:rsidRPr="00C40AC5">
        <w:rPr>
          <w:rFonts w:asciiTheme="majorHAnsi" w:hAnsiTheme="majorHAnsi" w:cstheme="majorBidi"/>
          <w:b/>
          <w:bCs/>
          <w:color w:val="000000" w:themeColor="text1"/>
          <w:lang w:bidi="ar-EG"/>
        </w:rPr>
        <w:t xml:space="preserve"> higher the age</w:t>
      </w:r>
      <w:r w:rsidRPr="00C40AC5">
        <w:rPr>
          <w:rFonts w:asciiTheme="majorHAnsi" w:hAnsiTheme="majorHAnsi" w:cstheme="majorBidi"/>
          <w:b/>
          <w:bCs/>
          <w:color w:val="000000" w:themeColor="text1"/>
          <w:lang w:bidi="ar-EG"/>
        </w:rPr>
        <w:t xml:space="preserve">, the </w:t>
      </w:r>
      <w:r w:rsidR="00446DC4" w:rsidRPr="00C40AC5">
        <w:rPr>
          <w:rFonts w:asciiTheme="majorHAnsi" w:hAnsiTheme="majorHAnsi" w:cstheme="majorBidi"/>
          <w:b/>
          <w:bCs/>
          <w:color w:val="000000" w:themeColor="text1"/>
          <w:lang w:bidi="ar-EG"/>
        </w:rPr>
        <w:t xml:space="preserve">more frequent is </w:t>
      </w:r>
      <w:r w:rsidR="00032531" w:rsidRPr="00C40AC5">
        <w:rPr>
          <w:rFonts w:asciiTheme="majorHAnsi" w:hAnsiTheme="majorHAnsi" w:cstheme="majorBidi"/>
          <w:b/>
          <w:bCs/>
          <w:color w:val="000000" w:themeColor="text1"/>
          <w:lang w:bidi="ar-EG"/>
        </w:rPr>
        <w:t>domestic violen</w:t>
      </w:r>
      <w:r w:rsidR="00446DC4" w:rsidRPr="00C40AC5">
        <w:rPr>
          <w:rFonts w:asciiTheme="majorHAnsi" w:hAnsiTheme="majorHAnsi" w:cstheme="majorBidi"/>
          <w:b/>
          <w:bCs/>
          <w:color w:val="000000" w:themeColor="text1"/>
          <w:lang w:bidi="ar-EG"/>
        </w:rPr>
        <w:t>t incidents occurrence</w:t>
      </w:r>
      <w:r w:rsidR="00032531" w:rsidRPr="00C40AC5">
        <w:rPr>
          <w:rFonts w:asciiTheme="majorHAnsi" w:hAnsiTheme="majorHAnsi" w:cstheme="majorBidi"/>
          <w:b/>
          <w:bCs/>
          <w:color w:val="000000" w:themeColor="text1"/>
          <w:lang w:bidi="ar-EG"/>
        </w:rPr>
        <w:t>.</w:t>
      </w:r>
      <w:r w:rsidR="00293F30" w:rsidRPr="00C40AC5">
        <w:rPr>
          <w:rFonts w:asciiTheme="majorHAnsi" w:hAnsiTheme="majorHAnsi" w:cstheme="majorBidi"/>
          <w:color w:val="000000" w:themeColor="text1"/>
          <w:lang w:bidi="ar-EG"/>
        </w:rPr>
        <w:t xml:space="preserve"> </w:t>
      </w:r>
      <w:r w:rsidR="00032531" w:rsidRPr="00C40AC5">
        <w:rPr>
          <w:rFonts w:asciiTheme="majorHAnsi" w:hAnsiTheme="majorHAnsi" w:cstheme="majorBidi"/>
          <w:color w:val="000000" w:themeColor="text1"/>
          <w:lang w:bidi="ar-EG"/>
        </w:rPr>
        <w:t xml:space="preserve">The </w:t>
      </w:r>
      <w:r>
        <w:rPr>
          <w:rFonts w:asciiTheme="majorHAnsi" w:hAnsiTheme="majorHAnsi" w:cstheme="majorBidi"/>
          <w:color w:val="000000" w:themeColor="text1"/>
          <w:lang w:bidi="ar-EG"/>
        </w:rPr>
        <w:t xml:space="preserve">major </w:t>
      </w:r>
      <w:r w:rsidR="00293F30" w:rsidRPr="00C40AC5">
        <w:rPr>
          <w:rFonts w:asciiTheme="majorHAnsi" w:hAnsiTheme="majorHAnsi" w:cstheme="majorBidi"/>
          <w:color w:val="000000" w:themeColor="text1"/>
          <w:lang w:bidi="ar-EG"/>
        </w:rPr>
        <w:t>reason</w:t>
      </w:r>
      <w:r w:rsidR="00032531" w:rsidRPr="00C40AC5">
        <w:rPr>
          <w:rFonts w:asciiTheme="majorHAnsi" w:hAnsiTheme="majorHAnsi" w:cstheme="majorBidi"/>
          <w:color w:val="000000" w:themeColor="text1"/>
          <w:lang w:bidi="ar-EG"/>
        </w:rPr>
        <w:t xml:space="preserve"> for</w:t>
      </w:r>
      <w:r w:rsidR="00293F30" w:rsidRPr="00C40AC5">
        <w:rPr>
          <w:rFonts w:asciiTheme="majorHAnsi" w:hAnsiTheme="majorHAnsi" w:cstheme="majorBidi"/>
          <w:color w:val="000000" w:themeColor="text1"/>
          <w:lang w:bidi="ar-EG"/>
        </w:rPr>
        <w:t xml:space="preserve"> domestic violence is </w:t>
      </w:r>
      <w:r w:rsidR="00032531" w:rsidRPr="00C40AC5">
        <w:rPr>
          <w:rFonts w:asciiTheme="majorHAnsi" w:hAnsiTheme="majorHAnsi" w:cstheme="majorBidi"/>
          <w:color w:val="000000" w:themeColor="text1"/>
          <w:lang w:bidi="ar-EG"/>
        </w:rPr>
        <w:t>financial situation</w:t>
      </w:r>
      <w:r>
        <w:rPr>
          <w:rFonts w:asciiTheme="majorHAnsi" w:hAnsiTheme="majorHAnsi" w:cstheme="majorBidi"/>
          <w:color w:val="000000" w:themeColor="text1"/>
          <w:lang w:bidi="ar-EG"/>
        </w:rPr>
        <w:t>.</w:t>
      </w:r>
      <w:r w:rsidR="00293F30" w:rsidRPr="00C40AC5">
        <w:rPr>
          <w:rFonts w:asciiTheme="majorHAnsi" w:hAnsiTheme="majorHAnsi" w:cstheme="majorBidi"/>
          <w:color w:val="000000" w:themeColor="text1"/>
          <w:lang w:bidi="ar-EG"/>
        </w:rPr>
        <w:t xml:space="preserve"> 90% of households use </w:t>
      </w:r>
      <w:r w:rsidR="00032531" w:rsidRPr="00C40AC5">
        <w:rPr>
          <w:rFonts w:asciiTheme="majorHAnsi" w:hAnsiTheme="majorHAnsi" w:cstheme="majorBidi"/>
          <w:color w:val="000000" w:themeColor="text1"/>
          <w:lang w:bidi="ar-EG"/>
        </w:rPr>
        <w:t xml:space="preserve">violence to teach children, either permanently or temporally. </w:t>
      </w:r>
      <w:bookmarkStart w:id="829" w:name="_Toc419712915"/>
    </w:p>
    <w:p w:rsidR="00F05859" w:rsidRPr="00C40AC5" w:rsidRDefault="00C47295" w:rsidP="00C40AC5">
      <w:pPr>
        <w:pStyle w:val="Heading1"/>
        <w:numPr>
          <w:ilvl w:val="0"/>
          <w:numId w:val="17"/>
        </w:numPr>
        <w:spacing w:before="0" w:after="240" w:line="276" w:lineRule="auto"/>
        <w:ind w:left="360"/>
        <w:rPr>
          <w:rFonts w:asciiTheme="minorBidi" w:hAnsiTheme="minorBidi" w:cstheme="minorBidi"/>
          <w:b/>
          <w:bCs/>
          <w:color w:val="0070C0"/>
          <w:sz w:val="28"/>
          <w:szCs w:val="28"/>
          <w:lang w:bidi="ar-EG"/>
        </w:rPr>
      </w:pPr>
      <w:bookmarkStart w:id="830" w:name="_Toc423127879"/>
      <w:r w:rsidRPr="00C0086A">
        <w:rPr>
          <w:rFonts w:asciiTheme="minorBidi" w:hAnsiTheme="minorBidi" w:cstheme="minorBidi"/>
          <w:b/>
          <w:bCs/>
          <w:color w:val="0070C0"/>
          <w:sz w:val="28"/>
          <w:szCs w:val="28"/>
          <w:lang w:bidi="ar-EG"/>
        </w:rPr>
        <w:lastRenderedPageBreak/>
        <w:t xml:space="preserve">Overall </w:t>
      </w:r>
      <w:r w:rsidR="00F05859" w:rsidRPr="00C40AC5">
        <w:rPr>
          <w:rFonts w:asciiTheme="minorBidi" w:hAnsiTheme="minorBidi" w:cstheme="minorBidi"/>
          <w:b/>
          <w:bCs/>
          <w:color w:val="0070C0"/>
          <w:sz w:val="28"/>
          <w:szCs w:val="28"/>
          <w:lang w:bidi="ar-EG"/>
        </w:rPr>
        <w:t>Recommendations</w:t>
      </w:r>
      <w:bookmarkEnd w:id="829"/>
      <w:bookmarkEnd w:id="830"/>
    </w:p>
    <w:p w:rsidR="009574B8" w:rsidRPr="00C40AC5" w:rsidRDefault="00FA2378"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F</w:t>
      </w:r>
      <w:r w:rsidR="00F05859" w:rsidRPr="00C40AC5">
        <w:rPr>
          <w:rFonts w:asciiTheme="majorHAnsi" w:hAnsiTheme="majorHAnsi" w:cstheme="majorBidi"/>
          <w:b/>
          <w:bCs/>
          <w:color w:val="000000" w:themeColor="text1"/>
          <w:lang w:bidi="ar-EG"/>
        </w:rPr>
        <w:t xml:space="preserve">orm partnerships and </w:t>
      </w:r>
      <w:r w:rsidR="00240C87" w:rsidRPr="00C40AC5">
        <w:rPr>
          <w:rFonts w:asciiTheme="majorHAnsi" w:hAnsiTheme="majorHAnsi" w:cstheme="majorBidi"/>
          <w:b/>
          <w:bCs/>
          <w:color w:val="000000" w:themeColor="text1"/>
          <w:lang w:bidi="ar-EG"/>
        </w:rPr>
        <w:t xml:space="preserve">networks </w:t>
      </w:r>
      <w:r w:rsidR="00F05859" w:rsidRPr="00C40AC5">
        <w:rPr>
          <w:rFonts w:asciiTheme="majorHAnsi" w:hAnsiTheme="majorHAnsi" w:cstheme="majorBidi"/>
          <w:b/>
          <w:bCs/>
          <w:color w:val="000000" w:themeColor="text1"/>
          <w:lang w:bidi="ar-EG"/>
        </w:rPr>
        <w:t>with</w:t>
      </w:r>
      <w:r w:rsidR="00240C87" w:rsidRPr="00C40AC5">
        <w:rPr>
          <w:rFonts w:asciiTheme="majorHAnsi" w:hAnsiTheme="majorHAnsi" w:cstheme="majorBidi"/>
          <w:b/>
          <w:bCs/>
          <w:color w:val="000000" w:themeColor="text1"/>
          <w:lang w:bidi="ar-EG"/>
        </w:rPr>
        <w:t>in</w:t>
      </w:r>
      <w:r w:rsidR="00F05859" w:rsidRPr="00C40AC5">
        <w:rPr>
          <w:rFonts w:asciiTheme="majorHAnsi" w:hAnsiTheme="majorHAnsi" w:cstheme="majorBidi"/>
          <w:b/>
          <w:bCs/>
          <w:color w:val="000000" w:themeColor="text1"/>
          <w:lang w:bidi="ar-EG"/>
        </w:rPr>
        <w:t xml:space="preserve"> governor</w:t>
      </w:r>
      <w:r w:rsidR="00240C87" w:rsidRPr="00C40AC5">
        <w:rPr>
          <w:rFonts w:asciiTheme="majorHAnsi" w:hAnsiTheme="majorHAnsi" w:cstheme="majorBidi"/>
          <w:b/>
          <w:bCs/>
          <w:color w:val="000000" w:themeColor="text1"/>
          <w:lang w:bidi="ar-EG"/>
        </w:rPr>
        <w:t xml:space="preserve"> offices</w:t>
      </w:r>
      <w:r w:rsidR="00F05859" w:rsidRPr="00C40AC5">
        <w:rPr>
          <w:rFonts w:asciiTheme="majorHAnsi" w:hAnsiTheme="majorHAnsi" w:cstheme="majorBidi"/>
          <w:b/>
          <w:bCs/>
          <w:color w:val="000000" w:themeColor="text1"/>
          <w:lang w:bidi="ar-EG"/>
        </w:rPr>
        <w:t xml:space="preserve">, </w:t>
      </w:r>
      <w:r w:rsidR="00240C87" w:rsidRPr="00C40AC5">
        <w:rPr>
          <w:rFonts w:asciiTheme="majorHAnsi" w:hAnsiTheme="majorHAnsi" w:cstheme="majorBidi"/>
          <w:b/>
          <w:bCs/>
          <w:color w:val="000000" w:themeColor="text1"/>
          <w:lang w:bidi="ar-EG"/>
        </w:rPr>
        <w:t xml:space="preserve">general </w:t>
      </w:r>
      <w:r w:rsidR="00F05859" w:rsidRPr="00C40AC5">
        <w:rPr>
          <w:rFonts w:asciiTheme="majorHAnsi" w:hAnsiTheme="majorHAnsi" w:cstheme="majorBidi"/>
          <w:b/>
          <w:bCs/>
          <w:color w:val="000000" w:themeColor="text1"/>
          <w:lang w:bidi="ar-EG"/>
        </w:rPr>
        <w:t>secretaries and national councils</w:t>
      </w:r>
      <w:r w:rsidR="00240C87" w:rsidRPr="00C40AC5">
        <w:rPr>
          <w:rFonts w:asciiTheme="majorHAnsi" w:hAnsiTheme="majorHAnsi" w:cstheme="majorBidi"/>
          <w:b/>
          <w:bCs/>
          <w:color w:val="000000" w:themeColor="text1"/>
          <w:lang w:bidi="ar-EG"/>
        </w:rPr>
        <w:t>.</w:t>
      </w:r>
      <w:r w:rsidR="00240C87">
        <w:rPr>
          <w:rFonts w:asciiTheme="majorHAnsi" w:hAnsiTheme="majorHAnsi" w:cstheme="majorBidi"/>
          <w:color w:val="000000" w:themeColor="text1"/>
          <w:lang w:bidi="ar-EG"/>
        </w:rPr>
        <w:t xml:space="preserve"> </w:t>
      </w:r>
      <w:r w:rsidR="00BD7E65" w:rsidRPr="00C40AC5">
        <w:rPr>
          <w:rFonts w:asciiTheme="majorHAnsi" w:hAnsiTheme="majorHAnsi" w:cstheme="majorBidi"/>
          <w:color w:val="000000" w:themeColor="text1"/>
          <w:lang w:bidi="ar-EG"/>
        </w:rPr>
        <w:t xml:space="preserve">This </w:t>
      </w:r>
      <w:r w:rsidR="00F05859" w:rsidRPr="00C40AC5">
        <w:rPr>
          <w:rFonts w:asciiTheme="majorHAnsi" w:hAnsiTheme="majorHAnsi" w:cstheme="majorBidi"/>
          <w:color w:val="000000" w:themeColor="text1"/>
          <w:lang w:bidi="ar-EG"/>
        </w:rPr>
        <w:t>give</w:t>
      </w:r>
      <w:r w:rsidR="00240C87">
        <w:rPr>
          <w:rFonts w:asciiTheme="majorHAnsi" w:hAnsiTheme="majorHAnsi" w:cstheme="majorBidi"/>
          <w:color w:val="000000" w:themeColor="text1"/>
          <w:lang w:bidi="ar-EG"/>
        </w:rPr>
        <w:t>s</w:t>
      </w:r>
      <w:r w:rsidR="00F05859" w:rsidRPr="00C40AC5">
        <w:rPr>
          <w:rFonts w:asciiTheme="majorHAnsi" w:hAnsiTheme="majorHAnsi" w:cstheme="majorBidi"/>
          <w:color w:val="000000" w:themeColor="text1"/>
          <w:lang w:bidi="ar-EG"/>
        </w:rPr>
        <w:t xml:space="preserve"> political support and legitimacy to </w:t>
      </w:r>
      <w:r w:rsidR="00240C87">
        <w:rPr>
          <w:rFonts w:asciiTheme="majorHAnsi" w:hAnsiTheme="majorHAnsi" w:cstheme="majorBidi"/>
          <w:color w:val="000000" w:themeColor="text1"/>
          <w:lang w:bidi="ar-EG"/>
        </w:rPr>
        <w:t>P</w:t>
      </w:r>
      <w:r w:rsidR="00BD7E65" w:rsidRPr="00C40AC5">
        <w:rPr>
          <w:rFonts w:asciiTheme="majorHAnsi" w:hAnsiTheme="majorHAnsi" w:cstheme="majorBidi"/>
          <w:color w:val="000000" w:themeColor="text1"/>
          <w:lang w:bidi="ar-EG"/>
        </w:rPr>
        <w:t xml:space="preserve">rogram </w:t>
      </w:r>
      <w:r w:rsidR="00240C87">
        <w:rPr>
          <w:rFonts w:asciiTheme="majorHAnsi" w:hAnsiTheme="majorHAnsi" w:cstheme="majorBidi"/>
          <w:color w:val="000000" w:themeColor="text1"/>
          <w:lang w:bidi="ar-EG"/>
        </w:rPr>
        <w:t xml:space="preserve">initiatives </w:t>
      </w:r>
      <w:r w:rsidR="00BD7E65" w:rsidRPr="00C40AC5">
        <w:rPr>
          <w:rFonts w:asciiTheme="majorHAnsi" w:hAnsiTheme="majorHAnsi" w:cstheme="majorBidi"/>
          <w:color w:val="000000" w:themeColor="text1"/>
          <w:lang w:bidi="ar-EG"/>
        </w:rPr>
        <w:t xml:space="preserve">on the </w:t>
      </w:r>
      <w:r w:rsidR="00240C87">
        <w:rPr>
          <w:rFonts w:asciiTheme="majorHAnsi" w:hAnsiTheme="majorHAnsi" w:cstheme="majorBidi"/>
          <w:color w:val="000000" w:themeColor="text1"/>
          <w:lang w:bidi="ar-EG"/>
        </w:rPr>
        <w:t>ground</w:t>
      </w:r>
      <w:r w:rsidR="00BD7E65" w:rsidRPr="00C40AC5">
        <w:rPr>
          <w:rFonts w:asciiTheme="majorHAnsi" w:hAnsiTheme="majorHAnsi" w:cstheme="majorBidi"/>
          <w:color w:val="000000" w:themeColor="text1"/>
          <w:lang w:bidi="ar-EG"/>
        </w:rPr>
        <w:t xml:space="preserve">, with </w:t>
      </w:r>
      <w:r w:rsidR="00240C87">
        <w:rPr>
          <w:rFonts w:asciiTheme="majorHAnsi" w:hAnsiTheme="majorHAnsi" w:cstheme="majorBidi"/>
          <w:color w:val="000000" w:themeColor="text1"/>
          <w:lang w:bidi="ar-EG"/>
        </w:rPr>
        <w:t xml:space="preserve">high profile </w:t>
      </w:r>
      <w:r w:rsidR="00BD7E65" w:rsidRPr="00C40AC5">
        <w:rPr>
          <w:rFonts w:asciiTheme="majorHAnsi" w:hAnsiTheme="majorHAnsi" w:cstheme="majorBidi"/>
          <w:color w:val="000000" w:themeColor="text1"/>
          <w:lang w:bidi="ar-EG"/>
        </w:rPr>
        <w:t xml:space="preserve">support. Such support will ease many of the </w:t>
      </w:r>
      <w:r w:rsidR="00240C87">
        <w:rPr>
          <w:rFonts w:asciiTheme="majorHAnsi" w:hAnsiTheme="majorHAnsi" w:cstheme="majorBidi"/>
          <w:color w:val="000000" w:themeColor="text1"/>
          <w:lang w:bidi="ar-EG"/>
        </w:rPr>
        <w:t xml:space="preserve">challenges foster integration with also </w:t>
      </w:r>
      <w:r w:rsidR="00BD7E65" w:rsidRPr="00C40AC5">
        <w:rPr>
          <w:rFonts w:asciiTheme="majorHAnsi" w:hAnsiTheme="majorHAnsi" w:cstheme="majorBidi"/>
          <w:color w:val="000000" w:themeColor="text1"/>
          <w:lang w:bidi="ar-EG"/>
        </w:rPr>
        <w:t>non-government partners and convince</w:t>
      </w:r>
      <w:r w:rsidR="00240C87">
        <w:rPr>
          <w:rFonts w:asciiTheme="majorHAnsi" w:hAnsiTheme="majorHAnsi" w:cstheme="majorBidi"/>
          <w:color w:val="000000" w:themeColor="text1"/>
          <w:lang w:bidi="ar-EG"/>
        </w:rPr>
        <w:t>s</w:t>
      </w:r>
      <w:r w:rsidR="00BD7E65" w:rsidRPr="00C40AC5">
        <w:rPr>
          <w:rFonts w:asciiTheme="majorHAnsi" w:hAnsiTheme="majorHAnsi" w:cstheme="majorBidi"/>
          <w:color w:val="000000" w:themeColor="text1"/>
          <w:lang w:bidi="ar-EG"/>
        </w:rPr>
        <w:t xml:space="preserve"> civil society </w:t>
      </w:r>
      <w:r w:rsidR="00240C87">
        <w:rPr>
          <w:rFonts w:asciiTheme="majorHAnsi" w:hAnsiTheme="majorHAnsi" w:cstheme="majorBidi"/>
          <w:color w:val="000000" w:themeColor="text1"/>
          <w:lang w:bidi="ar-EG"/>
        </w:rPr>
        <w:t xml:space="preserve">communities with </w:t>
      </w:r>
      <w:r w:rsidR="00BD7E65" w:rsidRPr="00C40AC5">
        <w:rPr>
          <w:rFonts w:asciiTheme="majorHAnsi" w:hAnsiTheme="majorHAnsi" w:cstheme="majorBidi"/>
          <w:color w:val="000000" w:themeColor="text1"/>
          <w:lang w:bidi="ar-EG"/>
        </w:rPr>
        <w:t xml:space="preserve">the </w:t>
      </w:r>
      <w:r w:rsidR="00240C87">
        <w:rPr>
          <w:rFonts w:asciiTheme="majorHAnsi" w:hAnsiTheme="majorHAnsi" w:cstheme="majorBidi"/>
          <w:color w:val="000000" w:themeColor="text1"/>
          <w:lang w:bidi="ar-EG"/>
        </w:rPr>
        <w:t xml:space="preserve">criticality </w:t>
      </w:r>
      <w:r w:rsidR="00BD7E65" w:rsidRPr="00C40AC5">
        <w:rPr>
          <w:rFonts w:asciiTheme="majorHAnsi" w:hAnsiTheme="majorHAnsi" w:cstheme="majorBidi"/>
          <w:color w:val="000000" w:themeColor="text1"/>
          <w:lang w:bidi="ar-EG"/>
        </w:rPr>
        <w:t xml:space="preserve">of </w:t>
      </w:r>
      <w:r w:rsidR="00240C87">
        <w:rPr>
          <w:rFonts w:asciiTheme="majorHAnsi" w:hAnsiTheme="majorHAnsi" w:cstheme="majorBidi"/>
          <w:color w:val="000000" w:themeColor="text1"/>
          <w:lang w:bidi="ar-EG"/>
        </w:rPr>
        <w:t>Program topics</w:t>
      </w:r>
      <w:r w:rsidR="00BD7E65" w:rsidRPr="00C40AC5">
        <w:rPr>
          <w:rFonts w:asciiTheme="majorHAnsi" w:hAnsiTheme="majorHAnsi" w:cstheme="majorBidi"/>
          <w:color w:val="000000" w:themeColor="text1"/>
          <w:lang w:bidi="ar-EG"/>
        </w:rPr>
        <w:t xml:space="preserve">. The evaluation recommends considering ways of coordination with branches of the National Population Council where their resources and </w:t>
      </w:r>
      <w:r>
        <w:rPr>
          <w:rFonts w:asciiTheme="majorHAnsi" w:hAnsiTheme="majorHAnsi" w:cstheme="majorBidi"/>
          <w:color w:val="000000" w:themeColor="text1"/>
          <w:lang w:bidi="ar-EG"/>
        </w:rPr>
        <w:t xml:space="preserve">higher authorized accessibility levels </w:t>
      </w:r>
      <w:r w:rsidR="00BD7E65" w:rsidRPr="00C40AC5">
        <w:rPr>
          <w:rFonts w:asciiTheme="majorHAnsi" w:hAnsiTheme="majorHAnsi" w:cstheme="majorBidi"/>
          <w:color w:val="000000" w:themeColor="text1"/>
          <w:lang w:bidi="ar-EG"/>
        </w:rPr>
        <w:t>can be employed at decentralized level.</w:t>
      </w:r>
    </w:p>
    <w:p w:rsidR="00F05859" w:rsidRPr="00C40AC5" w:rsidRDefault="00B27731"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Develop </w:t>
      </w:r>
      <w:r w:rsidR="00F05859" w:rsidRPr="00C40AC5">
        <w:rPr>
          <w:rFonts w:asciiTheme="majorHAnsi" w:hAnsiTheme="majorHAnsi" w:cstheme="majorBidi"/>
          <w:b/>
          <w:bCs/>
          <w:color w:val="000000" w:themeColor="text1"/>
          <w:lang w:bidi="ar-EG"/>
        </w:rPr>
        <w:t xml:space="preserve">local media </w:t>
      </w:r>
      <w:r w:rsidR="00757A03">
        <w:rPr>
          <w:rFonts w:asciiTheme="majorHAnsi" w:hAnsiTheme="majorHAnsi" w:cstheme="majorBidi"/>
          <w:b/>
          <w:bCs/>
          <w:color w:val="000000" w:themeColor="text1"/>
          <w:lang w:bidi="ar-EG"/>
        </w:rPr>
        <w:t xml:space="preserve">advocacy </w:t>
      </w:r>
      <w:r w:rsidRPr="00C40AC5">
        <w:rPr>
          <w:rFonts w:asciiTheme="majorHAnsi" w:hAnsiTheme="majorHAnsi" w:cstheme="majorBidi"/>
          <w:b/>
          <w:bCs/>
          <w:color w:val="000000" w:themeColor="text1"/>
          <w:lang w:bidi="ar-EG"/>
        </w:rPr>
        <w:t>platform</w:t>
      </w:r>
      <w:r w:rsidR="00DD12E4" w:rsidRPr="00C40AC5">
        <w:rPr>
          <w:rFonts w:asciiTheme="majorHAnsi" w:hAnsiTheme="majorHAnsi" w:cstheme="majorBidi"/>
          <w:b/>
          <w:bCs/>
          <w:color w:val="000000" w:themeColor="text1"/>
          <w:lang w:bidi="ar-EG"/>
        </w:rPr>
        <w:t>.</w:t>
      </w:r>
      <w:r w:rsidR="00F05859" w:rsidRPr="00C40AC5">
        <w:rPr>
          <w:rFonts w:asciiTheme="majorHAnsi" w:hAnsiTheme="majorHAnsi" w:cstheme="majorBidi"/>
          <w:color w:val="000000" w:themeColor="text1"/>
          <w:lang w:bidi="ar-EG"/>
        </w:rPr>
        <w:t xml:space="preserve"> The evaluation recommends strengthening relations with the local media, whether media organizations such as the Nile centers and local television channels, local radio and other channels that are not used by the program.</w:t>
      </w:r>
      <w:r w:rsidR="00BD7E65" w:rsidRPr="00C40AC5">
        <w:rPr>
          <w:rFonts w:asciiTheme="majorHAnsi" w:hAnsiTheme="majorHAnsi" w:cstheme="majorBidi"/>
          <w:color w:val="000000" w:themeColor="text1"/>
          <w:lang w:bidi="ar-EG"/>
        </w:rPr>
        <w:t xml:space="preserve"> The program features strong ability at the central level to communicate through media at the national level </w:t>
      </w:r>
      <w:r w:rsidR="00DD12E4">
        <w:rPr>
          <w:rFonts w:asciiTheme="majorHAnsi" w:hAnsiTheme="majorHAnsi" w:cstheme="majorBidi"/>
          <w:color w:val="000000" w:themeColor="text1"/>
          <w:lang w:bidi="ar-EG"/>
        </w:rPr>
        <w:t xml:space="preserve">either </w:t>
      </w:r>
      <w:r w:rsidR="00BD7E65" w:rsidRPr="00C40AC5">
        <w:rPr>
          <w:rFonts w:asciiTheme="majorHAnsi" w:hAnsiTheme="majorHAnsi" w:cstheme="majorBidi"/>
          <w:color w:val="000000" w:themeColor="text1"/>
          <w:lang w:bidi="ar-EG"/>
        </w:rPr>
        <w:t xml:space="preserve">through programs or through social media and information </w:t>
      </w:r>
      <w:r w:rsidR="00DD12E4">
        <w:rPr>
          <w:rFonts w:asciiTheme="majorHAnsi" w:hAnsiTheme="majorHAnsi" w:cstheme="majorBidi"/>
          <w:color w:val="000000" w:themeColor="text1"/>
          <w:lang w:bidi="ar-EG"/>
        </w:rPr>
        <w:t>technology tools</w:t>
      </w:r>
      <w:r w:rsidR="00BD7E65" w:rsidRPr="00C40AC5">
        <w:rPr>
          <w:rFonts w:asciiTheme="majorHAnsi" w:hAnsiTheme="majorHAnsi" w:cstheme="majorBidi"/>
          <w:color w:val="000000" w:themeColor="text1"/>
          <w:lang w:bidi="ar-EG"/>
        </w:rPr>
        <w:t xml:space="preserve">. The evaluation also recommends the </w:t>
      </w:r>
      <w:r w:rsidR="005A450D" w:rsidRPr="00C40AC5">
        <w:rPr>
          <w:rFonts w:asciiTheme="majorHAnsi" w:hAnsiTheme="majorHAnsi" w:cstheme="majorBidi"/>
          <w:color w:val="000000" w:themeColor="text1"/>
          <w:lang w:bidi="ar-EG"/>
        </w:rPr>
        <w:t>preparation</w:t>
      </w:r>
      <w:r w:rsidR="00BD7E65" w:rsidRPr="00C40AC5">
        <w:rPr>
          <w:rFonts w:asciiTheme="majorHAnsi" w:hAnsiTheme="majorHAnsi" w:cstheme="majorBidi"/>
          <w:color w:val="000000" w:themeColor="text1"/>
          <w:lang w:bidi="ar-EG"/>
        </w:rPr>
        <w:t xml:space="preserve"> of a media </w:t>
      </w:r>
      <w:r w:rsidR="00DD12E4">
        <w:rPr>
          <w:rFonts w:asciiTheme="majorHAnsi" w:hAnsiTheme="majorHAnsi" w:cstheme="majorBidi"/>
          <w:color w:val="000000" w:themeColor="text1"/>
          <w:lang w:bidi="ar-EG"/>
        </w:rPr>
        <w:t xml:space="preserve">portfolio </w:t>
      </w:r>
      <w:r w:rsidR="00BD7E65" w:rsidRPr="00C40AC5">
        <w:rPr>
          <w:rFonts w:asciiTheme="majorHAnsi" w:hAnsiTheme="majorHAnsi" w:cstheme="majorBidi"/>
          <w:color w:val="000000" w:themeColor="text1"/>
          <w:lang w:bidi="ar-EG"/>
        </w:rPr>
        <w:t>includ</w:t>
      </w:r>
      <w:r w:rsidR="00DD12E4">
        <w:rPr>
          <w:rFonts w:asciiTheme="majorHAnsi" w:hAnsiTheme="majorHAnsi" w:cstheme="majorBidi"/>
          <w:color w:val="000000" w:themeColor="text1"/>
          <w:lang w:bidi="ar-EG"/>
        </w:rPr>
        <w:t>ing</w:t>
      </w:r>
      <w:r w:rsidR="00BD7E65" w:rsidRPr="00C40AC5">
        <w:rPr>
          <w:rFonts w:asciiTheme="majorHAnsi" w:hAnsiTheme="majorHAnsi" w:cstheme="majorBidi"/>
          <w:color w:val="000000" w:themeColor="text1"/>
          <w:lang w:bidi="ar-EG"/>
        </w:rPr>
        <w:t xml:space="preserve"> educational </w:t>
      </w:r>
      <w:r w:rsidR="00DD12E4">
        <w:rPr>
          <w:rFonts w:asciiTheme="majorHAnsi" w:hAnsiTheme="majorHAnsi" w:cstheme="majorBidi"/>
          <w:color w:val="000000" w:themeColor="text1"/>
          <w:lang w:bidi="ar-EG"/>
        </w:rPr>
        <w:t xml:space="preserve">as well as </w:t>
      </w:r>
      <w:r w:rsidR="005A450D" w:rsidRPr="00C40AC5">
        <w:rPr>
          <w:rFonts w:asciiTheme="majorHAnsi" w:hAnsiTheme="majorHAnsi" w:cstheme="majorBidi"/>
          <w:color w:val="000000" w:themeColor="text1"/>
          <w:lang w:bidi="ar-EG"/>
        </w:rPr>
        <w:t>informative</w:t>
      </w:r>
      <w:r w:rsidR="00BD7E65" w:rsidRPr="00C40AC5">
        <w:rPr>
          <w:rFonts w:asciiTheme="majorHAnsi" w:hAnsiTheme="majorHAnsi" w:cstheme="majorBidi"/>
          <w:color w:val="000000" w:themeColor="text1"/>
          <w:lang w:bidi="ar-EG"/>
        </w:rPr>
        <w:t xml:space="preserve"> products and other learning tools </w:t>
      </w:r>
      <w:r w:rsidR="00DD12E4">
        <w:rPr>
          <w:rFonts w:asciiTheme="majorHAnsi" w:hAnsiTheme="majorHAnsi" w:cstheme="majorBidi"/>
          <w:color w:val="000000" w:themeColor="text1"/>
          <w:lang w:bidi="ar-EG"/>
        </w:rPr>
        <w:t xml:space="preserve">for </w:t>
      </w:r>
      <w:r w:rsidR="00BD7E65" w:rsidRPr="00C40AC5">
        <w:rPr>
          <w:rFonts w:asciiTheme="majorHAnsi" w:hAnsiTheme="majorHAnsi" w:cstheme="majorBidi"/>
          <w:color w:val="000000" w:themeColor="text1"/>
          <w:lang w:bidi="ar-EG"/>
        </w:rPr>
        <w:t xml:space="preserve">use </w:t>
      </w:r>
      <w:r w:rsidR="005A450D" w:rsidRPr="00C40AC5">
        <w:rPr>
          <w:rFonts w:asciiTheme="majorHAnsi" w:hAnsiTheme="majorHAnsi" w:cstheme="majorBidi"/>
          <w:color w:val="000000" w:themeColor="text1"/>
          <w:lang w:bidi="ar-EG"/>
        </w:rPr>
        <w:t>in the communication</w:t>
      </w:r>
      <w:r w:rsidR="00BD7E65" w:rsidRPr="00C40AC5">
        <w:rPr>
          <w:rFonts w:asciiTheme="majorHAnsi" w:hAnsiTheme="majorHAnsi" w:cstheme="majorBidi"/>
          <w:color w:val="000000" w:themeColor="text1"/>
          <w:lang w:bidi="ar-EG"/>
        </w:rPr>
        <w:t xml:space="preserve"> outreach in </w:t>
      </w:r>
      <w:r w:rsidR="005A450D" w:rsidRPr="00C40AC5">
        <w:rPr>
          <w:rFonts w:asciiTheme="majorHAnsi" w:hAnsiTheme="majorHAnsi" w:cstheme="majorBidi"/>
          <w:color w:val="000000" w:themeColor="text1"/>
          <w:lang w:bidi="ar-EG"/>
        </w:rPr>
        <w:t>local communities</w:t>
      </w:r>
      <w:r w:rsidR="00BD7E65" w:rsidRPr="00C40AC5">
        <w:rPr>
          <w:rFonts w:asciiTheme="majorHAnsi" w:hAnsiTheme="majorHAnsi" w:cstheme="majorBidi"/>
          <w:color w:val="000000" w:themeColor="text1"/>
          <w:lang w:bidi="ar-EG"/>
        </w:rPr>
        <w:t>, as they only rely on the</w:t>
      </w:r>
      <w:r w:rsidR="005A450D" w:rsidRPr="00C40AC5">
        <w:rPr>
          <w:rFonts w:asciiTheme="majorHAnsi" w:hAnsiTheme="majorHAnsi" w:cstheme="majorBidi"/>
          <w:color w:val="000000" w:themeColor="text1"/>
          <w:lang w:bidi="ar-EG"/>
        </w:rPr>
        <w:t xml:space="preserve"> verbal</w:t>
      </w:r>
      <w:r w:rsidR="00BD7E65" w:rsidRPr="00C40AC5">
        <w:rPr>
          <w:rFonts w:asciiTheme="majorHAnsi" w:hAnsiTheme="majorHAnsi" w:cstheme="majorBidi"/>
          <w:color w:val="000000" w:themeColor="text1"/>
          <w:lang w:bidi="ar-EG"/>
        </w:rPr>
        <w:t xml:space="preserve"> messages</w:t>
      </w:r>
      <w:r w:rsidR="005A450D" w:rsidRPr="00C40AC5">
        <w:rPr>
          <w:rFonts w:asciiTheme="majorHAnsi" w:hAnsiTheme="majorHAnsi" w:cstheme="majorBidi"/>
          <w:color w:val="000000" w:themeColor="text1"/>
          <w:lang w:bidi="ar-EG"/>
        </w:rPr>
        <w:t xml:space="preserve"> and not visual and audio.</w:t>
      </w:r>
    </w:p>
    <w:p w:rsidR="005A450D" w:rsidRPr="00C40AC5" w:rsidRDefault="00F05859"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Design and implement capacity building activities and investment in knowledge and skills</w:t>
      </w:r>
      <w:r w:rsidR="00B27731" w:rsidRPr="00C40AC5">
        <w:rPr>
          <w:rFonts w:asciiTheme="majorHAnsi" w:hAnsiTheme="majorHAnsi" w:cstheme="majorBidi"/>
          <w:b/>
          <w:bCs/>
          <w:color w:val="000000" w:themeColor="text1"/>
          <w:lang w:bidi="ar-EG"/>
        </w:rPr>
        <w:t>.</w:t>
      </w:r>
      <w:r w:rsidRPr="00C40AC5">
        <w:rPr>
          <w:rFonts w:asciiTheme="majorHAnsi" w:hAnsiTheme="majorHAnsi" w:cstheme="majorBidi"/>
          <w:color w:val="000000" w:themeColor="text1"/>
          <w:lang w:bidi="ar-EG"/>
        </w:rPr>
        <w:t xml:space="preserve"> The</w:t>
      </w:r>
      <w:r w:rsidR="00B27731">
        <w:rPr>
          <w:rFonts w:asciiTheme="majorHAnsi" w:hAnsiTheme="majorHAnsi" w:cstheme="majorBidi"/>
          <w:color w:val="000000" w:themeColor="text1"/>
          <w:lang w:bidi="ar-EG"/>
        </w:rPr>
        <w:t>re</w:t>
      </w:r>
      <w:r w:rsidRPr="00C40AC5">
        <w:rPr>
          <w:rFonts w:asciiTheme="majorHAnsi" w:hAnsiTheme="majorHAnsi" w:cstheme="majorBidi"/>
          <w:color w:val="000000" w:themeColor="text1"/>
          <w:lang w:bidi="ar-EG"/>
        </w:rPr>
        <w:t xml:space="preserve"> </w:t>
      </w:r>
      <w:r w:rsidR="00B27731">
        <w:rPr>
          <w:rFonts w:asciiTheme="majorHAnsi" w:hAnsiTheme="majorHAnsi" w:cstheme="majorBidi"/>
          <w:color w:val="000000" w:themeColor="text1"/>
          <w:lang w:bidi="ar-EG"/>
        </w:rPr>
        <w:t xml:space="preserve">is a dire </w:t>
      </w:r>
      <w:r w:rsidRPr="00C40AC5">
        <w:rPr>
          <w:rFonts w:asciiTheme="majorHAnsi" w:hAnsiTheme="majorHAnsi" w:cstheme="majorBidi"/>
          <w:color w:val="000000" w:themeColor="text1"/>
          <w:lang w:bidi="ar-EG"/>
        </w:rPr>
        <w:t xml:space="preserve">need to build capacities of NGOs, observers and coordinators in order to invest in the technical and communication skills. </w:t>
      </w:r>
      <w:r w:rsidR="005A450D" w:rsidRPr="00C40AC5">
        <w:rPr>
          <w:rFonts w:asciiTheme="majorHAnsi" w:hAnsiTheme="majorHAnsi" w:cstheme="majorBidi"/>
          <w:color w:val="000000" w:themeColor="text1"/>
          <w:lang w:bidi="ar-EG"/>
        </w:rPr>
        <w:t>The proposed training should be based on topics as results-based management, monitoring and evaluation and resource mobilization to develop their technical and financial management of the program.</w:t>
      </w:r>
    </w:p>
    <w:p w:rsidR="005A450D" w:rsidRPr="00C40AC5" w:rsidRDefault="00F05859"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Network and shar</w:t>
      </w:r>
      <w:r w:rsidR="00B27731" w:rsidRPr="00C40AC5">
        <w:rPr>
          <w:rFonts w:asciiTheme="majorHAnsi" w:hAnsiTheme="majorHAnsi" w:cstheme="majorBidi"/>
          <w:b/>
          <w:bCs/>
          <w:color w:val="000000" w:themeColor="text1"/>
          <w:lang w:bidi="ar-EG"/>
        </w:rPr>
        <w:t>e</w:t>
      </w:r>
      <w:r w:rsidRPr="00C40AC5">
        <w:rPr>
          <w:rFonts w:asciiTheme="majorHAnsi" w:hAnsiTheme="majorHAnsi" w:cstheme="majorBidi"/>
          <w:b/>
          <w:bCs/>
          <w:color w:val="000000" w:themeColor="text1"/>
          <w:lang w:bidi="ar-EG"/>
        </w:rPr>
        <w:t xml:space="preserve"> experiences between NGOs and field teams in different governorates</w:t>
      </w:r>
      <w:r w:rsidR="00FB1DDC" w:rsidRPr="00C40AC5">
        <w:rPr>
          <w:rFonts w:asciiTheme="majorHAnsi" w:hAnsiTheme="majorHAnsi" w:cstheme="majorBidi"/>
          <w:b/>
          <w:bCs/>
          <w:color w:val="000000" w:themeColor="text1"/>
          <w:lang w:bidi="ar-EG"/>
        </w:rPr>
        <w:t>.</w:t>
      </w:r>
      <w:r w:rsidRPr="00C40AC5">
        <w:rPr>
          <w:rFonts w:asciiTheme="majorHAnsi" w:hAnsiTheme="majorHAnsi" w:cstheme="majorBidi"/>
          <w:color w:val="000000" w:themeColor="text1"/>
          <w:lang w:bidi="ar-EG"/>
        </w:rPr>
        <w:t xml:space="preserve"> </w:t>
      </w:r>
      <w:r w:rsidR="00FB1DDC">
        <w:rPr>
          <w:rFonts w:asciiTheme="majorHAnsi" w:hAnsiTheme="majorHAnsi" w:cstheme="majorBidi"/>
          <w:color w:val="000000" w:themeColor="text1"/>
          <w:lang w:bidi="ar-EG"/>
        </w:rPr>
        <w:t>Also s</w:t>
      </w:r>
      <w:r w:rsidR="00FB1DDC" w:rsidRPr="00C40AC5">
        <w:rPr>
          <w:rFonts w:asciiTheme="majorHAnsi" w:hAnsiTheme="majorHAnsi" w:cstheme="majorBidi"/>
          <w:color w:val="000000" w:themeColor="text1"/>
          <w:lang w:bidi="ar-EG"/>
        </w:rPr>
        <w:t xml:space="preserve">upport </w:t>
      </w:r>
      <w:r w:rsidRPr="00C40AC5">
        <w:rPr>
          <w:rFonts w:asciiTheme="majorHAnsi" w:hAnsiTheme="majorHAnsi" w:cstheme="majorBidi"/>
          <w:color w:val="000000" w:themeColor="text1"/>
          <w:lang w:bidi="ar-EG"/>
        </w:rPr>
        <w:t xml:space="preserve">networking opportunities between different NGOs, as there are opportunities to strengthen joint initiatives between NGOs whether in </w:t>
      </w:r>
      <w:r w:rsidR="005A450D" w:rsidRPr="00C40AC5">
        <w:rPr>
          <w:rFonts w:asciiTheme="majorHAnsi" w:hAnsiTheme="majorHAnsi" w:cstheme="majorBidi"/>
          <w:color w:val="000000" w:themeColor="text1"/>
          <w:lang w:bidi="ar-EG"/>
        </w:rPr>
        <w:t>same or different governorates. This gives field strength and means of political pressure to persuade with the program especially in areas where there are weak results. Similarly, the evaluation recommends the exchange of visits between the implementing teams of the program and the exchange of documented success stories to reach integrated positive sharing experiences.</w:t>
      </w:r>
    </w:p>
    <w:p w:rsidR="005A450D" w:rsidRPr="00C40AC5" w:rsidRDefault="00F05859"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 xml:space="preserve">Strengthen </w:t>
      </w:r>
      <w:r w:rsidR="00FB1DDC" w:rsidRPr="00C40AC5">
        <w:rPr>
          <w:rFonts w:asciiTheme="majorHAnsi" w:hAnsiTheme="majorHAnsi" w:cstheme="majorBidi"/>
          <w:b/>
          <w:bCs/>
          <w:color w:val="000000" w:themeColor="text1"/>
          <w:lang w:bidi="ar-EG"/>
        </w:rPr>
        <w:t xml:space="preserve">competencies of </w:t>
      </w:r>
      <w:r w:rsidRPr="00C40AC5">
        <w:rPr>
          <w:rFonts w:asciiTheme="majorHAnsi" w:hAnsiTheme="majorHAnsi" w:cstheme="majorBidi"/>
          <w:b/>
          <w:bCs/>
          <w:color w:val="000000" w:themeColor="text1"/>
          <w:lang w:bidi="ar-EG"/>
        </w:rPr>
        <w:t>youth empowerment and incorporat</w:t>
      </w:r>
      <w:r w:rsidR="00FB1DDC" w:rsidRPr="00C40AC5">
        <w:rPr>
          <w:rFonts w:asciiTheme="majorHAnsi" w:hAnsiTheme="majorHAnsi" w:cstheme="majorBidi"/>
          <w:b/>
          <w:bCs/>
          <w:color w:val="000000" w:themeColor="text1"/>
          <w:lang w:bidi="ar-EG"/>
        </w:rPr>
        <w:t>e</w:t>
      </w:r>
      <w:r w:rsidRPr="00C40AC5">
        <w:rPr>
          <w:rFonts w:asciiTheme="majorHAnsi" w:hAnsiTheme="majorHAnsi" w:cstheme="majorBidi"/>
          <w:b/>
          <w:bCs/>
          <w:color w:val="000000" w:themeColor="text1"/>
          <w:lang w:bidi="ar-EG"/>
        </w:rPr>
        <w:t xml:space="preserve"> it in the annual budget plan based on results and indicators</w:t>
      </w:r>
      <w:r w:rsidR="00757A03" w:rsidRPr="00C40AC5">
        <w:rPr>
          <w:rFonts w:asciiTheme="majorHAnsi" w:hAnsiTheme="majorHAnsi" w:cstheme="majorBidi"/>
          <w:b/>
          <w:bCs/>
          <w:color w:val="000000" w:themeColor="text1"/>
          <w:lang w:bidi="ar-EG"/>
        </w:rPr>
        <w:t>.</w:t>
      </w:r>
      <w:r w:rsidRPr="00C40AC5">
        <w:rPr>
          <w:rFonts w:asciiTheme="majorHAnsi" w:hAnsiTheme="majorHAnsi" w:cstheme="majorBidi"/>
          <w:color w:val="000000" w:themeColor="text1"/>
          <w:lang w:bidi="ar-EG"/>
        </w:rPr>
        <w:t xml:space="preserve"> This component is better applied under the supervision of a youth </w:t>
      </w:r>
      <w:r w:rsidR="00576C68">
        <w:rPr>
          <w:rFonts w:asciiTheme="majorHAnsi" w:hAnsiTheme="majorHAnsi" w:cstheme="majorBidi"/>
          <w:color w:val="000000" w:themeColor="text1"/>
          <w:lang w:bidi="ar-EG"/>
        </w:rPr>
        <w:t>leader or representative</w:t>
      </w:r>
      <w:r w:rsidRPr="00C40AC5">
        <w:rPr>
          <w:rFonts w:asciiTheme="majorHAnsi" w:hAnsiTheme="majorHAnsi" w:cstheme="majorBidi"/>
          <w:color w:val="000000" w:themeColor="text1"/>
          <w:lang w:bidi="ar-EG"/>
        </w:rPr>
        <w:t>. Also, it is essential to design and maintain a database for the volunteers in every governorate.</w:t>
      </w:r>
      <w:r w:rsidR="00C82864" w:rsidRPr="00C40AC5">
        <w:rPr>
          <w:rFonts w:asciiTheme="majorHAnsi" w:hAnsiTheme="majorHAnsi" w:cstheme="majorBidi"/>
          <w:color w:val="000000" w:themeColor="text1"/>
          <w:lang w:bidi="ar-EG"/>
        </w:rPr>
        <w:t xml:space="preserve"> </w:t>
      </w:r>
      <w:r w:rsidR="002C6A8B" w:rsidRPr="00C40AC5">
        <w:rPr>
          <w:rFonts w:asciiTheme="majorHAnsi" w:hAnsiTheme="majorHAnsi" w:cstheme="majorBidi"/>
          <w:color w:val="000000" w:themeColor="text1"/>
          <w:lang w:bidi="ar-EG"/>
        </w:rPr>
        <w:t xml:space="preserve">It is recommended to design </w:t>
      </w:r>
      <w:r w:rsidR="005A450D" w:rsidRPr="00C40AC5">
        <w:rPr>
          <w:rFonts w:asciiTheme="majorHAnsi" w:hAnsiTheme="majorHAnsi" w:cstheme="majorBidi"/>
          <w:color w:val="000000" w:themeColor="text1"/>
          <w:lang w:bidi="ar-EG"/>
        </w:rPr>
        <w:t xml:space="preserve">training manuals and activities to develop capabilities in the field of volunteerism and the possibility of </w:t>
      </w:r>
      <w:r w:rsidR="002C6A8B" w:rsidRPr="00C40AC5">
        <w:rPr>
          <w:rFonts w:asciiTheme="majorHAnsi" w:hAnsiTheme="majorHAnsi" w:cstheme="majorBidi"/>
          <w:color w:val="000000" w:themeColor="text1"/>
          <w:lang w:bidi="ar-EG"/>
        </w:rPr>
        <w:t xml:space="preserve">youth </w:t>
      </w:r>
      <w:r w:rsidR="005A450D" w:rsidRPr="00C40AC5">
        <w:rPr>
          <w:rFonts w:asciiTheme="majorHAnsi" w:hAnsiTheme="majorHAnsi" w:cstheme="majorBidi"/>
          <w:color w:val="000000" w:themeColor="text1"/>
          <w:lang w:bidi="ar-EG"/>
        </w:rPr>
        <w:t xml:space="preserve">inclusion </w:t>
      </w:r>
      <w:r w:rsidR="002C6A8B" w:rsidRPr="00C40AC5">
        <w:rPr>
          <w:rFonts w:asciiTheme="majorHAnsi" w:hAnsiTheme="majorHAnsi" w:cstheme="majorBidi"/>
          <w:color w:val="000000" w:themeColor="text1"/>
          <w:lang w:bidi="ar-EG"/>
        </w:rPr>
        <w:t>awareness</w:t>
      </w:r>
      <w:r w:rsidR="00C82864" w:rsidRPr="00C40AC5">
        <w:rPr>
          <w:rFonts w:asciiTheme="majorHAnsi" w:hAnsiTheme="majorHAnsi" w:cstheme="majorBidi"/>
          <w:color w:val="000000" w:themeColor="text1"/>
          <w:lang w:bidi="ar-EG"/>
        </w:rPr>
        <w:t xml:space="preserve"> campaigns</w:t>
      </w:r>
      <w:r w:rsidR="005A450D" w:rsidRPr="00C40AC5">
        <w:rPr>
          <w:rFonts w:asciiTheme="majorHAnsi" w:hAnsiTheme="majorHAnsi" w:cstheme="majorBidi"/>
          <w:color w:val="000000" w:themeColor="text1"/>
          <w:lang w:bidi="ar-EG"/>
        </w:rPr>
        <w:t xml:space="preserve">, </w:t>
      </w:r>
      <w:r w:rsidR="00C82864" w:rsidRPr="00C40AC5">
        <w:rPr>
          <w:rFonts w:asciiTheme="majorHAnsi" w:hAnsiTheme="majorHAnsi" w:cstheme="majorBidi"/>
          <w:color w:val="000000" w:themeColor="text1"/>
          <w:lang w:bidi="ar-EG"/>
        </w:rPr>
        <w:t>community advocacy and lobbying and</w:t>
      </w:r>
      <w:r w:rsidR="005A450D" w:rsidRPr="00C40AC5">
        <w:rPr>
          <w:rFonts w:asciiTheme="majorHAnsi" w:hAnsiTheme="majorHAnsi" w:cstheme="majorBidi"/>
          <w:color w:val="000000" w:themeColor="text1"/>
          <w:lang w:bidi="ar-EG"/>
        </w:rPr>
        <w:t xml:space="preserve"> community </w:t>
      </w:r>
      <w:r w:rsidR="00C82864" w:rsidRPr="00C40AC5">
        <w:rPr>
          <w:rFonts w:asciiTheme="majorHAnsi" w:hAnsiTheme="majorHAnsi" w:cstheme="majorBidi"/>
          <w:color w:val="000000" w:themeColor="text1"/>
          <w:lang w:bidi="ar-EG"/>
        </w:rPr>
        <w:t>monitoring</w:t>
      </w:r>
      <w:r w:rsidR="005A450D" w:rsidRPr="00C40AC5">
        <w:rPr>
          <w:rFonts w:asciiTheme="majorHAnsi" w:hAnsiTheme="majorHAnsi" w:cstheme="majorBidi"/>
          <w:color w:val="000000" w:themeColor="text1"/>
          <w:lang w:bidi="ar-EG"/>
        </w:rPr>
        <w:t xml:space="preserve"> initiatives.</w:t>
      </w:r>
    </w:p>
    <w:p w:rsidR="00F05859" w:rsidRPr="00C40AC5" w:rsidRDefault="00B22BD7"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R</w:t>
      </w:r>
      <w:r w:rsidR="00F05859" w:rsidRPr="00C40AC5">
        <w:rPr>
          <w:rFonts w:asciiTheme="majorHAnsi" w:hAnsiTheme="majorHAnsi" w:cstheme="majorBidi"/>
          <w:b/>
          <w:bCs/>
          <w:color w:val="000000" w:themeColor="text1"/>
          <w:lang w:bidi="ar-EG"/>
        </w:rPr>
        <w:t>ais</w:t>
      </w:r>
      <w:r w:rsidRPr="00C40AC5">
        <w:rPr>
          <w:rFonts w:asciiTheme="majorHAnsi" w:hAnsiTheme="majorHAnsi" w:cstheme="majorBidi"/>
          <w:b/>
          <w:bCs/>
          <w:color w:val="000000" w:themeColor="text1"/>
          <w:lang w:bidi="ar-EG"/>
        </w:rPr>
        <w:t>e</w:t>
      </w:r>
      <w:r w:rsidR="00F05859" w:rsidRPr="00C40AC5">
        <w:rPr>
          <w:rFonts w:asciiTheme="majorHAnsi" w:hAnsiTheme="majorHAnsi" w:cstheme="majorBidi"/>
          <w:b/>
          <w:bCs/>
          <w:color w:val="000000" w:themeColor="text1"/>
          <w:lang w:bidi="ar-EG"/>
        </w:rPr>
        <w:t xml:space="preserve"> awareness to end domestic violence and violence against children</w:t>
      </w:r>
      <w:r>
        <w:rPr>
          <w:rFonts w:asciiTheme="majorHAnsi" w:hAnsiTheme="majorHAnsi" w:cstheme="majorBidi"/>
          <w:color w:val="000000" w:themeColor="text1"/>
          <w:lang w:bidi="ar-EG"/>
        </w:rPr>
        <w:t>.</w:t>
      </w:r>
      <w:r w:rsidR="00F05859" w:rsidRPr="00C40AC5">
        <w:rPr>
          <w:rFonts w:asciiTheme="majorHAnsi" w:hAnsiTheme="majorHAnsi" w:cstheme="majorBidi"/>
          <w:color w:val="000000" w:themeColor="text1"/>
          <w:lang w:bidi="ar-EG"/>
        </w:rPr>
        <w:t xml:space="preserve"> The program has achieved remarkable results and had positive impact on community </w:t>
      </w:r>
      <w:r>
        <w:rPr>
          <w:rFonts w:asciiTheme="majorHAnsi" w:hAnsiTheme="majorHAnsi" w:cstheme="majorBidi"/>
          <w:color w:val="000000" w:themeColor="text1"/>
          <w:lang w:bidi="ar-EG"/>
        </w:rPr>
        <w:t xml:space="preserve">regarding </w:t>
      </w:r>
      <w:r w:rsidR="00F05859" w:rsidRPr="00C40AC5">
        <w:rPr>
          <w:rFonts w:asciiTheme="majorHAnsi" w:hAnsiTheme="majorHAnsi" w:cstheme="majorBidi"/>
          <w:color w:val="000000" w:themeColor="text1"/>
          <w:lang w:bidi="ar-EG"/>
        </w:rPr>
        <w:t>FGM</w:t>
      </w:r>
      <w:r>
        <w:rPr>
          <w:rFonts w:asciiTheme="majorHAnsi" w:hAnsiTheme="majorHAnsi" w:cstheme="majorBidi"/>
          <w:color w:val="000000" w:themeColor="text1"/>
          <w:lang w:bidi="ar-EG"/>
        </w:rPr>
        <w:t xml:space="preserve"> issue</w:t>
      </w:r>
      <w:r w:rsidR="00F05859" w:rsidRPr="00C40AC5">
        <w:rPr>
          <w:rFonts w:asciiTheme="majorHAnsi" w:hAnsiTheme="majorHAnsi" w:cstheme="majorBidi"/>
          <w:color w:val="000000" w:themeColor="text1"/>
          <w:lang w:bidi="ar-EG"/>
        </w:rPr>
        <w:t xml:space="preserve">. It is recommended to extend the efforts </w:t>
      </w:r>
      <w:r w:rsidR="00D82BF1">
        <w:rPr>
          <w:rFonts w:asciiTheme="majorHAnsi" w:hAnsiTheme="majorHAnsi" w:cstheme="majorBidi"/>
          <w:color w:val="000000" w:themeColor="text1"/>
          <w:lang w:bidi="ar-EG"/>
        </w:rPr>
        <w:t xml:space="preserve">for </w:t>
      </w:r>
      <w:r w:rsidR="00F05859" w:rsidRPr="00C40AC5">
        <w:rPr>
          <w:rFonts w:asciiTheme="majorHAnsi" w:hAnsiTheme="majorHAnsi" w:cstheme="majorBidi"/>
          <w:color w:val="000000" w:themeColor="text1"/>
          <w:lang w:bidi="ar-EG"/>
        </w:rPr>
        <w:t>promot</w:t>
      </w:r>
      <w:r w:rsidR="00D82BF1">
        <w:rPr>
          <w:rFonts w:asciiTheme="majorHAnsi" w:hAnsiTheme="majorHAnsi" w:cstheme="majorBidi"/>
          <w:color w:val="000000" w:themeColor="text1"/>
          <w:lang w:bidi="ar-EG"/>
        </w:rPr>
        <w:t>ing</w:t>
      </w:r>
      <w:r w:rsidR="00F05859" w:rsidRPr="00C40AC5">
        <w:rPr>
          <w:rFonts w:asciiTheme="majorHAnsi" w:hAnsiTheme="majorHAnsi" w:cstheme="majorBidi"/>
          <w:color w:val="000000" w:themeColor="text1"/>
          <w:lang w:bidi="ar-EG"/>
        </w:rPr>
        <w:t xml:space="preserve"> family counseling and economic development of women in order to stop all forms of violence.</w:t>
      </w:r>
    </w:p>
    <w:p w:rsidR="00F05859" w:rsidRPr="00C40AC5" w:rsidRDefault="00F05859"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lastRenderedPageBreak/>
        <w:t xml:space="preserve">Discuss the possibility of developing partnerships with politicians </w:t>
      </w:r>
      <w:r w:rsidR="001A1619">
        <w:rPr>
          <w:rFonts w:asciiTheme="majorHAnsi" w:hAnsiTheme="majorHAnsi" w:cstheme="majorBidi"/>
          <w:b/>
          <w:bCs/>
          <w:color w:val="000000" w:themeColor="text1"/>
          <w:lang w:bidi="ar-EG"/>
        </w:rPr>
        <w:t xml:space="preserve">among the </w:t>
      </w:r>
      <w:r w:rsidRPr="00C40AC5">
        <w:rPr>
          <w:rFonts w:asciiTheme="majorHAnsi" w:hAnsiTheme="majorHAnsi" w:cstheme="majorBidi"/>
          <w:b/>
          <w:bCs/>
          <w:color w:val="000000" w:themeColor="text1"/>
          <w:lang w:bidi="ar-EG"/>
        </w:rPr>
        <w:t>private sector at the local level</w:t>
      </w:r>
      <w:r w:rsidR="00A70340">
        <w:rPr>
          <w:rFonts w:asciiTheme="majorHAnsi" w:hAnsiTheme="majorHAnsi" w:cstheme="majorBidi"/>
          <w:b/>
          <w:bCs/>
          <w:color w:val="000000" w:themeColor="text1"/>
          <w:lang w:bidi="ar-EG"/>
        </w:rPr>
        <w:t>.</w:t>
      </w:r>
      <w:r w:rsidRPr="00C40AC5">
        <w:rPr>
          <w:rFonts w:asciiTheme="majorHAnsi" w:hAnsiTheme="majorHAnsi" w:cstheme="majorBidi"/>
          <w:color w:val="000000" w:themeColor="text1"/>
          <w:lang w:bidi="ar-EG"/>
        </w:rPr>
        <w:t xml:space="preserve"> </w:t>
      </w:r>
      <w:r w:rsidR="001117A0">
        <w:rPr>
          <w:rFonts w:asciiTheme="majorHAnsi" w:hAnsiTheme="majorHAnsi" w:cstheme="majorBidi"/>
          <w:color w:val="000000" w:themeColor="text1"/>
          <w:lang w:bidi="ar-EG"/>
        </w:rPr>
        <w:t xml:space="preserve">The </w:t>
      </w:r>
      <w:r w:rsidRPr="00C40AC5">
        <w:rPr>
          <w:rFonts w:asciiTheme="majorHAnsi" w:hAnsiTheme="majorHAnsi" w:cstheme="majorBidi"/>
          <w:color w:val="000000" w:themeColor="text1"/>
          <w:lang w:bidi="ar-EG"/>
        </w:rPr>
        <w:t xml:space="preserve">contribution of this sector </w:t>
      </w:r>
      <w:r w:rsidR="001117A0">
        <w:rPr>
          <w:rFonts w:asciiTheme="majorHAnsi" w:hAnsiTheme="majorHAnsi" w:cstheme="majorBidi"/>
          <w:color w:val="000000" w:themeColor="text1"/>
          <w:lang w:bidi="ar-EG"/>
        </w:rPr>
        <w:t xml:space="preserve">has a great potential </w:t>
      </w:r>
      <w:r w:rsidRPr="00C40AC5">
        <w:rPr>
          <w:rFonts w:asciiTheme="majorHAnsi" w:hAnsiTheme="majorHAnsi" w:cstheme="majorBidi"/>
          <w:color w:val="000000" w:themeColor="text1"/>
          <w:lang w:bidi="ar-EG"/>
        </w:rPr>
        <w:t>in funding family services and community initiatives that represent the financial strains on the program</w:t>
      </w:r>
      <w:r w:rsidR="001117A0">
        <w:rPr>
          <w:rFonts w:asciiTheme="majorHAnsi" w:hAnsiTheme="majorHAnsi" w:cstheme="majorBidi"/>
          <w:color w:val="000000" w:themeColor="text1"/>
          <w:lang w:bidi="ar-EG"/>
        </w:rPr>
        <w:t>.</w:t>
      </w:r>
      <w:r w:rsidRPr="00C40AC5">
        <w:rPr>
          <w:rFonts w:asciiTheme="majorHAnsi" w:hAnsiTheme="majorHAnsi" w:cstheme="majorBidi"/>
          <w:color w:val="000000" w:themeColor="text1"/>
          <w:lang w:bidi="ar-EG"/>
        </w:rPr>
        <w:t xml:space="preserve"> </w:t>
      </w:r>
      <w:r w:rsidR="001117A0">
        <w:rPr>
          <w:rFonts w:asciiTheme="majorHAnsi" w:hAnsiTheme="majorHAnsi" w:cstheme="majorBidi"/>
          <w:color w:val="000000" w:themeColor="text1"/>
          <w:lang w:bidi="ar-EG"/>
        </w:rPr>
        <w:t>P</w:t>
      </w:r>
      <w:r w:rsidRPr="00C40AC5">
        <w:rPr>
          <w:rFonts w:asciiTheme="majorHAnsi" w:hAnsiTheme="majorHAnsi" w:cstheme="majorBidi"/>
          <w:color w:val="000000" w:themeColor="text1"/>
          <w:lang w:bidi="ar-EG"/>
        </w:rPr>
        <w:t xml:space="preserve">oliticians </w:t>
      </w:r>
      <w:r w:rsidR="001117A0">
        <w:rPr>
          <w:rFonts w:asciiTheme="majorHAnsi" w:hAnsiTheme="majorHAnsi" w:cstheme="majorBidi"/>
          <w:color w:val="000000" w:themeColor="text1"/>
          <w:lang w:bidi="ar-EG"/>
        </w:rPr>
        <w:t xml:space="preserve">can help </w:t>
      </w:r>
      <w:r w:rsidRPr="00C40AC5">
        <w:rPr>
          <w:rFonts w:asciiTheme="majorHAnsi" w:hAnsiTheme="majorHAnsi" w:cstheme="majorBidi"/>
          <w:color w:val="000000" w:themeColor="text1"/>
          <w:lang w:bidi="ar-EG"/>
        </w:rPr>
        <w:t>make a positive impact on families and to support the policies of termination of female genital mutilation.</w:t>
      </w:r>
    </w:p>
    <w:p w:rsidR="00C82864" w:rsidRPr="00C40AC5" w:rsidRDefault="00C82864" w:rsidP="00C40AC5">
      <w:pPr>
        <w:pStyle w:val="ListParagraph"/>
        <w:numPr>
          <w:ilvl w:val="0"/>
          <w:numId w:val="30"/>
        </w:numPr>
        <w:spacing w:before="0" w:after="240" w:line="276" w:lineRule="auto"/>
        <w:ind w:left="360"/>
        <w:contextualSpacing w:val="0"/>
        <w:jc w:val="both"/>
        <w:rPr>
          <w:rFonts w:asciiTheme="majorHAnsi" w:hAnsiTheme="majorHAnsi" w:cstheme="majorBidi"/>
          <w:color w:val="000000" w:themeColor="text1"/>
          <w:lang w:bidi="ar-EG"/>
        </w:rPr>
      </w:pPr>
      <w:r w:rsidRPr="00C40AC5">
        <w:rPr>
          <w:rFonts w:asciiTheme="majorHAnsi" w:hAnsiTheme="majorHAnsi" w:cstheme="majorBidi"/>
          <w:b/>
          <w:bCs/>
          <w:color w:val="000000" w:themeColor="text1"/>
          <w:lang w:bidi="ar-EG"/>
        </w:rPr>
        <w:t>Discuss ways to provide psychological support to female genital mutilation</w:t>
      </w:r>
      <w:r w:rsidRPr="00C40AC5">
        <w:rPr>
          <w:rFonts w:asciiTheme="majorHAnsi" w:hAnsiTheme="majorHAnsi" w:cstheme="majorBidi"/>
          <w:color w:val="000000" w:themeColor="text1"/>
          <w:lang w:bidi="ar-EG"/>
        </w:rPr>
        <w:t xml:space="preserve"> </w:t>
      </w:r>
      <w:r w:rsidR="001117A0" w:rsidRPr="00DD0316">
        <w:rPr>
          <w:rFonts w:asciiTheme="majorHAnsi" w:hAnsiTheme="majorHAnsi" w:cstheme="majorBidi"/>
          <w:b/>
          <w:bCs/>
          <w:color w:val="000000" w:themeColor="text1"/>
          <w:lang w:bidi="ar-EG"/>
        </w:rPr>
        <w:t xml:space="preserve">victims </w:t>
      </w:r>
      <w:r w:rsidRPr="00C40AC5">
        <w:rPr>
          <w:rFonts w:asciiTheme="majorHAnsi" w:hAnsiTheme="majorHAnsi" w:cstheme="majorBidi"/>
          <w:color w:val="000000" w:themeColor="text1"/>
          <w:lang w:bidi="ar-EG"/>
        </w:rPr>
        <w:t>and contribute to the</w:t>
      </w:r>
      <w:r w:rsidR="001117A0">
        <w:rPr>
          <w:rFonts w:asciiTheme="majorHAnsi" w:hAnsiTheme="majorHAnsi" w:cstheme="majorBidi"/>
          <w:color w:val="000000" w:themeColor="text1"/>
          <w:lang w:bidi="ar-EG"/>
        </w:rPr>
        <w:t>ir</w:t>
      </w:r>
      <w:r w:rsidRPr="00C40AC5">
        <w:rPr>
          <w:rFonts w:asciiTheme="majorHAnsi" w:hAnsiTheme="majorHAnsi" w:cstheme="majorBidi"/>
          <w:color w:val="000000" w:themeColor="text1"/>
          <w:lang w:bidi="ar-EG"/>
        </w:rPr>
        <w:t xml:space="preserve"> release from post-traumatic </w:t>
      </w:r>
      <w:r w:rsidR="001117A0" w:rsidRPr="00DD0316">
        <w:rPr>
          <w:rFonts w:asciiTheme="majorHAnsi" w:hAnsiTheme="majorHAnsi" w:cstheme="majorBidi"/>
          <w:color w:val="000000" w:themeColor="text1"/>
          <w:lang w:bidi="ar-EG"/>
        </w:rPr>
        <w:t xml:space="preserve">shock </w:t>
      </w:r>
      <w:r w:rsidRPr="00C40AC5">
        <w:rPr>
          <w:rFonts w:asciiTheme="majorHAnsi" w:hAnsiTheme="majorHAnsi" w:cstheme="majorBidi"/>
          <w:color w:val="000000" w:themeColor="text1"/>
          <w:lang w:bidi="ar-EG"/>
        </w:rPr>
        <w:t xml:space="preserve">state. In some cases the possibility of employing them in ways to positively support </w:t>
      </w:r>
      <w:r w:rsidR="008A17F4">
        <w:rPr>
          <w:rFonts w:asciiTheme="majorHAnsi" w:hAnsiTheme="majorHAnsi" w:cstheme="majorBidi"/>
          <w:color w:val="000000" w:themeColor="text1"/>
          <w:lang w:bidi="ar-EG"/>
        </w:rPr>
        <w:t xml:space="preserve">other female </w:t>
      </w:r>
      <w:r w:rsidRPr="00C40AC5">
        <w:rPr>
          <w:rFonts w:asciiTheme="majorHAnsi" w:hAnsiTheme="majorHAnsi" w:cstheme="majorBidi"/>
          <w:color w:val="000000" w:themeColor="text1"/>
          <w:lang w:bidi="ar-EG"/>
        </w:rPr>
        <w:t xml:space="preserve">cases that would be susceptible to the </w:t>
      </w:r>
      <w:r w:rsidR="00445EF3" w:rsidRPr="00C40AC5">
        <w:rPr>
          <w:rFonts w:asciiTheme="majorHAnsi" w:hAnsiTheme="majorHAnsi" w:cstheme="majorBidi"/>
          <w:color w:val="000000" w:themeColor="text1"/>
          <w:lang w:bidi="ar-EG"/>
        </w:rPr>
        <w:t>genital mutilation</w:t>
      </w:r>
      <w:r w:rsidRPr="00C40AC5">
        <w:rPr>
          <w:rFonts w:asciiTheme="majorHAnsi" w:hAnsiTheme="majorHAnsi" w:cstheme="majorBidi"/>
          <w:color w:val="000000" w:themeColor="text1"/>
          <w:lang w:bidi="ar-EG"/>
        </w:rPr>
        <w:t xml:space="preserve"> procedure</w:t>
      </w:r>
      <w:r w:rsidR="008A17F4">
        <w:rPr>
          <w:rFonts w:asciiTheme="majorHAnsi" w:hAnsiTheme="majorHAnsi" w:cstheme="majorBidi"/>
          <w:color w:val="000000" w:themeColor="text1"/>
          <w:lang w:bidi="ar-EG"/>
        </w:rPr>
        <w:t>s. T</w:t>
      </w:r>
      <w:r w:rsidRPr="00C40AC5">
        <w:rPr>
          <w:rFonts w:asciiTheme="majorHAnsi" w:hAnsiTheme="majorHAnsi" w:cstheme="majorBidi"/>
          <w:color w:val="000000" w:themeColor="text1"/>
          <w:lang w:bidi="ar-EG"/>
        </w:rPr>
        <w:t>he</w:t>
      </w:r>
      <w:r w:rsidR="008A17F4">
        <w:rPr>
          <w:rFonts w:asciiTheme="majorHAnsi" w:hAnsiTheme="majorHAnsi" w:cstheme="majorBidi"/>
          <w:color w:val="000000" w:themeColor="text1"/>
          <w:lang w:bidi="ar-EG"/>
        </w:rPr>
        <w:t>ir efforts</w:t>
      </w:r>
      <w:r w:rsidRPr="00C40AC5">
        <w:rPr>
          <w:rFonts w:asciiTheme="majorHAnsi" w:hAnsiTheme="majorHAnsi" w:cstheme="majorBidi"/>
          <w:color w:val="000000" w:themeColor="text1"/>
          <w:lang w:bidi="ar-EG"/>
        </w:rPr>
        <w:t xml:space="preserve"> can also be </w:t>
      </w:r>
      <w:r w:rsidR="008A17F4">
        <w:rPr>
          <w:rFonts w:asciiTheme="majorHAnsi" w:hAnsiTheme="majorHAnsi" w:cstheme="majorBidi"/>
          <w:color w:val="000000" w:themeColor="text1"/>
          <w:lang w:bidi="ar-EG"/>
        </w:rPr>
        <w:t xml:space="preserve">employed in progressive </w:t>
      </w:r>
      <w:r w:rsidRPr="00C40AC5">
        <w:rPr>
          <w:rFonts w:asciiTheme="majorHAnsi" w:hAnsiTheme="majorHAnsi" w:cstheme="majorBidi"/>
          <w:color w:val="000000" w:themeColor="text1"/>
          <w:lang w:bidi="ar-EG"/>
        </w:rPr>
        <w:t>rais</w:t>
      </w:r>
      <w:r w:rsidR="008A17F4">
        <w:rPr>
          <w:rFonts w:asciiTheme="majorHAnsi" w:hAnsiTheme="majorHAnsi" w:cstheme="majorBidi"/>
          <w:color w:val="000000" w:themeColor="text1"/>
          <w:lang w:bidi="ar-EG"/>
        </w:rPr>
        <w:t>ing</w:t>
      </w:r>
      <w:r w:rsidRPr="00C40AC5">
        <w:rPr>
          <w:rFonts w:asciiTheme="majorHAnsi" w:hAnsiTheme="majorHAnsi" w:cstheme="majorBidi"/>
          <w:color w:val="000000" w:themeColor="text1"/>
          <w:lang w:bidi="ar-EG"/>
        </w:rPr>
        <w:t xml:space="preserve"> awareness and </w:t>
      </w:r>
      <w:r w:rsidR="008A17F4">
        <w:rPr>
          <w:rFonts w:asciiTheme="majorHAnsi" w:hAnsiTheme="majorHAnsi" w:cstheme="majorBidi"/>
          <w:color w:val="000000" w:themeColor="text1"/>
          <w:lang w:bidi="ar-EG"/>
        </w:rPr>
        <w:t xml:space="preserve">fostered </w:t>
      </w:r>
      <w:r w:rsidRPr="00C40AC5">
        <w:rPr>
          <w:rFonts w:asciiTheme="majorHAnsi" w:hAnsiTheme="majorHAnsi" w:cstheme="majorBidi"/>
          <w:color w:val="000000" w:themeColor="text1"/>
          <w:lang w:bidi="ar-EG"/>
        </w:rPr>
        <w:t xml:space="preserve">community outreach. </w:t>
      </w:r>
    </w:p>
    <w:sectPr w:rsidR="00C82864" w:rsidRPr="00C40AC5" w:rsidSect="00C40AC5">
      <w:footerReference w:type="default" r:id="rId28"/>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4E" w:rsidRDefault="00E62B4E" w:rsidP="00415586">
      <w:pPr>
        <w:spacing w:before="0" w:after="0"/>
      </w:pPr>
      <w:r>
        <w:separator/>
      </w:r>
    </w:p>
  </w:endnote>
  <w:endnote w:type="continuationSeparator" w:id="0">
    <w:p w:rsidR="00E62B4E" w:rsidRDefault="00E62B4E" w:rsidP="004155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89975852"/>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A77784" w:rsidRPr="00C40AC5" w:rsidRDefault="00A77784" w:rsidP="00C40AC5">
            <w:pPr>
              <w:pStyle w:val="xmsonormal"/>
              <w:shd w:val="clear" w:color="auto" w:fill="FFFFFF"/>
              <w:spacing w:before="0" w:beforeAutospacing="0" w:after="0" w:afterAutospacing="0" w:line="276" w:lineRule="auto"/>
              <w:jc w:val="right"/>
              <w:rPr>
                <w:sz w:val="16"/>
                <w:szCs w:val="16"/>
              </w:rPr>
            </w:pPr>
            <w:r w:rsidRPr="00C40AC5">
              <w:rPr>
                <w:rFonts w:asciiTheme="minorBidi" w:hAnsiTheme="minorBidi" w:cstheme="minorBidi"/>
                <w:b/>
                <w:bCs/>
                <w:color w:val="212121"/>
                <w:sz w:val="16"/>
                <w:szCs w:val="16"/>
              </w:rPr>
              <w:t>Mid</w:t>
            </w:r>
            <w:r>
              <w:rPr>
                <w:rFonts w:asciiTheme="minorBidi" w:hAnsiTheme="minorBidi" w:cstheme="minorBidi"/>
                <w:b/>
                <w:bCs/>
                <w:color w:val="212121"/>
                <w:sz w:val="16"/>
                <w:szCs w:val="16"/>
              </w:rPr>
              <w:t xml:space="preserve"> T</w:t>
            </w:r>
            <w:r w:rsidRPr="00C40AC5">
              <w:rPr>
                <w:rFonts w:asciiTheme="minorBidi" w:hAnsiTheme="minorBidi" w:cstheme="minorBidi"/>
                <w:b/>
                <w:bCs/>
                <w:color w:val="212121"/>
                <w:sz w:val="16"/>
                <w:szCs w:val="16"/>
              </w:rPr>
              <w:t>erm Evaluation Report</w:t>
            </w:r>
            <w:r>
              <w:rPr>
                <w:rFonts w:asciiTheme="minorBidi" w:hAnsiTheme="minorBidi" w:cstheme="minorBidi"/>
                <w:b/>
                <w:bCs/>
                <w:color w:val="212121"/>
                <w:sz w:val="16"/>
                <w:szCs w:val="16"/>
              </w:rPr>
              <w:t xml:space="preserve">  </w:t>
            </w:r>
            <w:r w:rsidRPr="00C40AC5">
              <w:rPr>
                <w:rFonts w:asciiTheme="minorBidi" w:hAnsiTheme="minorBidi" w:cstheme="minorBidi"/>
                <w:b/>
                <w:bCs/>
                <w:color w:val="212121"/>
                <w:sz w:val="16"/>
                <w:szCs w:val="16"/>
              </w:rPr>
              <w:t xml:space="preserve"> </w:t>
            </w:r>
            <w:r w:rsidRPr="00C40AC5">
              <w:rPr>
                <w:sz w:val="16"/>
                <w:szCs w:val="16"/>
              </w:rPr>
              <w:t xml:space="preserve">| </w:t>
            </w:r>
            <w:r>
              <w:rPr>
                <w:sz w:val="16"/>
                <w:szCs w:val="16"/>
              </w:rPr>
              <w:t xml:space="preserve">  </w:t>
            </w:r>
            <w:r w:rsidRPr="00C40AC5">
              <w:rPr>
                <w:rFonts w:asciiTheme="minorBidi" w:hAnsiTheme="minorBidi" w:cstheme="minorBidi"/>
                <w:b/>
                <w:bCs/>
                <w:color w:val="212121"/>
                <w:sz w:val="16"/>
                <w:szCs w:val="16"/>
              </w:rPr>
              <w:t xml:space="preserve">Page </w:t>
            </w:r>
            <w:r w:rsidRPr="00C40AC5">
              <w:rPr>
                <w:rFonts w:asciiTheme="minorBidi" w:hAnsiTheme="minorBidi" w:cstheme="minorBidi"/>
                <w:b/>
                <w:bCs/>
                <w:color w:val="212121"/>
                <w:sz w:val="16"/>
                <w:szCs w:val="16"/>
              </w:rPr>
              <w:fldChar w:fldCharType="begin"/>
            </w:r>
            <w:r w:rsidRPr="00C40AC5">
              <w:rPr>
                <w:rFonts w:asciiTheme="minorBidi" w:hAnsiTheme="minorBidi" w:cstheme="minorBidi"/>
                <w:b/>
                <w:bCs/>
                <w:color w:val="212121"/>
                <w:sz w:val="16"/>
                <w:szCs w:val="16"/>
              </w:rPr>
              <w:instrText xml:space="preserve"> PAGE </w:instrText>
            </w:r>
            <w:r w:rsidRPr="00C40AC5">
              <w:rPr>
                <w:rFonts w:asciiTheme="minorBidi" w:hAnsiTheme="minorBidi" w:cstheme="minorBidi"/>
                <w:b/>
                <w:bCs/>
                <w:color w:val="212121"/>
                <w:sz w:val="16"/>
                <w:szCs w:val="16"/>
              </w:rPr>
              <w:fldChar w:fldCharType="separate"/>
            </w:r>
            <w:r w:rsidR="00DE29B7">
              <w:rPr>
                <w:rFonts w:asciiTheme="minorBidi" w:hAnsiTheme="minorBidi" w:cstheme="minorBidi"/>
                <w:b/>
                <w:bCs/>
                <w:noProof/>
                <w:color w:val="212121"/>
                <w:sz w:val="16"/>
                <w:szCs w:val="16"/>
              </w:rPr>
              <w:t>20</w:t>
            </w:r>
            <w:r w:rsidRPr="00C40AC5">
              <w:rPr>
                <w:rFonts w:asciiTheme="minorBidi" w:hAnsiTheme="minorBidi" w:cstheme="minorBidi"/>
                <w:b/>
                <w:bCs/>
                <w:color w:val="212121"/>
                <w:sz w:val="16"/>
                <w:szCs w:val="16"/>
              </w:rPr>
              <w:fldChar w:fldCharType="end"/>
            </w:r>
            <w:r w:rsidRPr="00C40AC5">
              <w:rPr>
                <w:rFonts w:asciiTheme="minorBidi" w:hAnsiTheme="minorBidi" w:cstheme="minorBidi"/>
                <w:b/>
                <w:bCs/>
                <w:color w:val="212121"/>
                <w:sz w:val="16"/>
                <w:szCs w:val="16"/>
              </w:rPr>
              <w:t xml:space="preserve"> of </w:t>
            </w:r>
            <w:r w:rsidRPr="00C40AC5">
              <w:rPr>
                <w:rFonts w:asciiTheme="minorBidi" w:hAnsiTheme="minorBidi" w:cstheme="minorBidi"/>
                <w:b/>
                <w:bCs/>
                <w:color w:val="212121"/>
                <w:sz w:val="16"/>
                <w:szCs w:val="16"/>
              </w:rPr>
              <w:fldChar w:fldCharType="begin"/>
            </w:r>
            <w:r w:rsidRPr="00C40AC5">
              <w:rPr>
                <w:rFonts w:asciiTheme="minorBidi" w:hAnsiTheme="minorBidi" w:cstheme="minorBidi"/>
                <w:b/>
                <w:bCs/>
                <w:color w:val="212121"/>
                <w:sz w:val="16"/>
                <w:szCs w:val="16"/>
              </w:rPr>
              <w:instrText xml:space="preserve"> NUMPAGES  </w:instrText>
            </w:r>
            <w:r w:rsidRPr="00C40AC5">
              <w:rPr>
                <w:rFonts w:asciiTheme="minorBidi" w:hAnsiTheme="minorBidi" w:cstheme="minorBidi"/>
                <w:b/>
                <w:bCs/>
                <w:color w:val="212121"/>
                <w:sz w:val="16"/>
                <w:szCs w:val="16"/>
              </w:rPr>
              <w:fldChar w:fldCharType="separate"/>
            </w:r>
            <w:r w:rsidR="00DE29B7">
              <w:rPr>
                <w:rFonts w:asciiTheme="minorBidi" w:hAnsiTheme="minorBidi" w:cstheme="minorBidi"/>
                <w:b/>
                <w:bCs/>
                <w:noProof/>
                <w:color w:val="212121"/>
                <w:sz w:val="16"/>
                <w:szCs w:val="16"/>
              </w:rPr>
              <w:t>54</w:t>
            </w:r>
            <w:r w:rsidRPr="00C40AC5">
              <w:rPr>
                <w:rFonts w:asciiTheme="minorBidi" w:hAnsiTheme="minorBidi" w:cstheme="minorBidi"/>
                <w:b/>
                <w:bCs/>
                <w:color w:val="212121"/>
                <w:sz w:val="16"/>
                <w:szCs w:val="16"/>
              </w:rPr>
              <w:fldChar w:fldCharType="end"/>
            </w:r>
          </w:p>
        </w:sdtContent>
      </w:sdt>
    </w:sdtContent>
  </w:sdt>
  <w:p w:rsidR="00A77784" w:rsidRDefault="00A7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4E" w:rsidRDefault="00E62B4E" w:rsidP="00415586">
      <w:pPr>
        <w:spacing w:before="0" w:after="0"/>
      </w:pPr>
      <w:r>
        <w:separator/>
      </w:r>
    </w:p>
  </w:footnote>
  <w:footnote w:type="continuationSeparator" w:id="0">
    <w:p w:rsidR="00E62B4E" w:rsidRDefault="00E62B4E" w:rsidP="0041558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CCB"/>
    <w:multiLevelType w:val="hybridMultilevel"/>
    <w:tmpl w:val="46F23634"/>
    <w:lvl w:ilvl="0" w:tplc="2D44EEE4">
      <w:start w:val="1"/>
      <w:numFmt w:val="decimal"/>
      <w:lvlText w:val="%1-"/>
      <w:lvlJc w:val="left"/>
      <w:pPr>
        <w:ind w:left="915" w:hanging="9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B67C55"/>
    <w:multiLevelType w:val="multilevel"/>
    <w:tmpl w:val="41FCB4EE"/>
    <w:lvl w:ilvl="0">
      <w:start w:val="4"/>
      <w:numFmt w:val="decimal"/>
      <w:lvlText w:val="%1"/>
      <w:lvlJc w:val="left"/>
      <w:pPr>
        <w:ind w:left="465" w:hanging="465"/>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034A29"/>
    <w:multiLevelType w:val="hybridMultilevel"/>
    <w:tmpl w:val="75D01E22"/>
    <w:lvl w:ilvl="0" w:tplc="65306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651"/>
    <w:multiLevelType w:val="hybridMultilevel"/>
    <w:tmpl w:val="5E0E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DA9"/>
    <w:multiLevelType w:val="hybridMultilevel"/>
    <w:tmpl w:val="28106FF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DB2B4D"/>
    <w:multiLevelType w:val="hybridMultilevel"/>
    <w:tmpl w:val="AAE47E52"/>
    <w:lvl w:ilvl="0" w:tplc="04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F06A8"/>
    <w:multiLevelType w:val="hybridMultilevel"/>
    <w:tmpl w:val="3508D7BA"/>
    <w:lvl w:ilvl="0" w:tplc="65306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8123D"/>
    <w:multiLevelType w:val="hybridMultilevel"/>
    <w:tmpl w:val="37D2C16A"/>
    <w:lvl w:ilvl="0" w:tplc="1AB4B3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9623B"/>
    <w:multiLevelType w:val="hybridMultilevel"/>
    <w:tmpl w:val="7CDCA3DE"/>
    <w:lvl w:ilvl="0" w:tplc="FEFEF1EA">
      <w:start w:val="4"/>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51790"/>
    <w:multiLevelType w:val="hybridMultilevel"/>
    <w:tmpl w:val="392473B6"/>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0" w15:restartNumberingAfterBreak="0">
    <w:nsid w:val="22D85EFA"/>
    <w:multiLevelType w:val="hybridMultilevel"/>
    <w:tmpl w:val="A16417EA"/>
    <w:lvl w:ilvl="0" w:tplc="A65A5E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13089"/>
    <w:multiLevelType w:val="hybridMultilevel"/>
    <w:tmpl w:val="4A82CAD8"/>
    <w:lvl w:ilvl="0" w:tplc="653068C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361F28"/>
    <w:multiLevelType w:val="hybridMultilevel"/>
    <w:tmpl w:val="10722E92"/>
    <w:lvl w:ilvl="0" w:tplc="B3705DE4">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B690B7C"/>
    <w:multiLevelType w:val="hybridMultilevel"/>
    <w:tmpl w:val="1FB244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92086"/>
    <w:multiLevelType w:val="hybridMultilevel"/>
    <w:tmpl w:val="1C60080C"/>
    <w:lvl w:ilvl="0" w:tplc="17E658E4">
      <w:start w:val="1"/>
      <w:numFmt w:val="decimal"/>
      <w:lvlText w:val="1.%1"/>
      <w:lvlJc w:val="left"/>
      <w:pPr>
        <w:ind w:left="720" w:hanging="360"/>
      </w:pPr>
      <w:rPr>
        <w:rFonts w:hint="default"/>
        <w:i w:val="0"/>
        <w:iCs/>
        <w:color w:val="0070C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354A"/>
    <w:multiLevelType w:val="hybridMultilevel"/>
    <w:tmpl w:val="8522D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455931"/>
    <w:multiLevelType w:val="hybridMultilevel"/>
    <w:tmpl w:val="E646997E"/>
    <w:lvl w:ilvl="0" w:tplc="65306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77476"/>
    <w:multiLevelType w:val="hybridMultilevel"/>
    <w:tmpl w:val="D130B152"/>
    <w:lvl w:ilvl="0" w:tplc="B3705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A0A87"/>
    <w:multiLevelType w:val="hybridMultilevel"/>
    <w:tmpl w:val="25C6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B3BC1"/>
    <w:multiLevelType w:val="hybridMultilevel"/>
    <w:tmpl w:val="4FFCF80A"/>
    <w:lvl w:ilvl="0" w:tplc="B98CC3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82308"/>
    <w:multiLevelType w:val="hybridMultilevel"/>
    <w:tmpl w:val="3E5841DE"/>
    <w:lvl w:ilvl="0" w:tplc="653068C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123ED"/>
    <w:multiLevelType w:val="hybridMultilevel"/>
    <w:tmpl w:val="C3EA6286"/>
    <w:lvl w:ilvl="0" w:tplc="0409000B">
      <w:start w:val="1"/>
      <w:numFmt w:val="bullet"/>
      <w:lvlText w:val=""/>
      <w:lvlJc w:val="left"/>
      <w:pPr>
        <w:ind w:left="691" w:hanging="360"/>
      </w:pPr>
      <w:rPr>
        <w:rFonts w:ascii="Wingdings" w:hAnsi="Wingdings" w:hint="default"/>
      </w:rPr>
    </w:lvl>
    <w:lvl w:ilvl="1" w:tplc="10090003" w:tentative="1">
      <w:start w:val="1"/>
      <w:numFmt w:val="bullet"/>
      <w:lvlText w:val="o"/>
      <w:lvlJc w:val="left"/>
      <w:pPr>
        <w:ind w:left="1411" w:hanging="360"/>
      </w:pPr>
      <w:rPr>
        <w:rFonts w:ascii="Courier New" w:hAnsi="Courier New" w:cs="Courier New" w:hint="default"/>
      </w:rPr>
    </w:lvl>
    <w:lvl w:ilvl="2" w:tplc="10090005" w:tentative="1">
      <w:start w:val="1"/>
      <w:numFmt w:val="bullet"/>
      <w:lvlText w:val=""/>
      <w:lvlJc w:val="left"/>
      <w:pPr>
        <w:ind w:left="2131" w:hanging="360"/>
      </w:pPr>
      <w:rPr>
        <w:rFonts w:ascii="Wingdings" w:hAnsi="Wingdings" w:hint="default"/>
      </w:rPr>
    </w:lvl>
    <w:lvl w:ilvl="3" w:tplc="10090001" w:tentative="1">
      <w:start w:val="1"/>
      <w:numFmt w:val="bullet"/>
      <w:lvlText w:val=""/>
      <w:lvlJc w:val="left"/>
      <w:pPr>
        <w:ind w:left="2851" w:hanging="360"/>
      </w:pPr>
      <w:rPr>
        <w:rFonts w:ascii="Symbol" w:hAnsi="Symbol" w:hint="default"/>
      </w:rPr>
    </w:lvl>
    <w:lvl w:ilvl="4" w:tplc="10090003" w:tentative="1">
      <w:start w:val="1"/>
      <w:numFmt w:val="bullet"/>
      <w:lvlText w:val="o"/>
      <w:lvlJc w:val="left"/>
      <w:pPr>
        <w:ind w:left="3571" w:hanging="360"/>
      </w:pPr>
      <w:rPr>
        <w:rFonts w:ascii="Courier New" w:hAnsi="Courier New" w:cs="Courier New" w:hint="default"/>
      </w:rPr>
    </w:lvl>
    <w:lvl w:ilvl="5" w:tplc="10090005" w:tentative="1">
      <w:start w:val="1"/>
      <w:numFmt w:val="bullet"/>
      <w:lvlText w:val=""/>
      <w:lvlJc w:val="left"/>
      <w:pPr>
        <w:ind w:left="4291" w:hanging="360"/>
      </w:pPr>
      <w:rPr>
        <w:rFonts w:ascii="Wingdings" w:hAnsi="Wingdings" w:hint="default"/>
      </w:rPr>
    </w:lvl>
    <w:lvl w:ilvl="6" w:tplc="10090001" w:tentative="1">
      <w:start w:val="1"/>
      <w:numFmt w:val="bullet"/>
      <w:lvlText w:val=""/>
      <w:lvlJc w:val="left"/>
      <w:pPr>
        <w:ind w:left="5011" w:hanging="360"/>
      </w:pPr>
      <w:rPr>
        <w:rFonts w:ascii="Symbol" w:hAnsi="Symbol" w:hint="default"/>
      </w:rPr>
    </w:lvl>
    <w:lvl w:ilvl="7" w:tplc="10090003" w:tentative="1">
      <w:start w:val="1"/>
      <w:numFmt w:val="bullet"/>
      <w:lvlText w:val="o"/>
      <w:lvlJc w:val="left"/>
      <w:pPr>
        <w:ind w:left="5731" w:hanging="360"/>
      </w:pPr>
      <w:rPr>
        <w:rFonts w:ascii="Courier New" w:hAnsi="Courier New" w:cs="Courier New" w:hint="default"/>
      </w:rPr>
    </w:lvl>
    <w:lvl w:ilvl="8" w:tplc="10090005" w:tentative="1">
      <w:start w:val="1"/>
      <w:numFmt w:val="bullet"/>
      <w:lvlText w:val=""/>
      <w:lvlJc w:val="left"/>
      <w:pPr>
        <w:ind w:left="6451" w:hanging="360"/>
      </w:pPr>
      <w:rPr>
        <w:rFonts w:ascii="Wingdings" w:hAnsi="Wingdings" w:hint="default"/>
      </w:rPr>
    </w:lvl>
  </w:abstractNum>
  <w:abstractNum w:abstractNumId="22" w15:restartNumberingAfterBreak="0">
    <w:nsid w:val="408C7DDB"/>
    <w:multiLevelType w:val="hybridMultilevel"/>
    <w:tmpl w:val="31CA8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27388D"/>
    <w:multiLevelType w:val="hybridMultilevel"/>
    <w:tmpl w:val="649A04C8"/>
    <w:lvl w:ilvl="0" w:tplc="D23A7A8E">
      <w:start w:val="1"/>
      <w:numFmt w:val="decimal"/>
      <w:lvlText w:val="4.%1"/>
      <w:lvlJc w:val="left"/>
      <w:pPr>
        <w:ind w:left="720" w:hanging="360"/>
      </w:pPr>
      <w:rPr>
        <w:rFonts w:hint="default"/>
        <w:i w:val="0"/>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81EDB"/>
    <w:multiLevelType w:val="hybridMultilevel"/>
    <w:tmpl w:val="01903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42153E"/>
    <w:multiLevelType w:val="hybridMultilevel"/>
    <w:tmpl w:val="5FB62862"/>
    <w:lvl w:ilvl="0" w:tplc="3FBEA9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F2133"/>
    <w:multiLevelType w:val="hybridMultilevel"/>
    <w:tmpl w:val="A1F01F42"/>
    <w:lvl w:ilvl="0" w:tplc="EF8433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C4183"/>
    <w:multiLevelType w:val="hybridMultilevel"/>
    <w:tmpl w:val="F0FA5B96"/>
    <w:lvl w:ilvl="0" w:tplc="0F9C1A56">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4251B"/>
    <w:multiLevelType w:val="hybridMultilevel"/>
    <w:tmpl w:val="EC82E70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3D6168"/>
    <w:multiLevelType w:val="hybridMultilevel"/>
    <w:tmpl w:val="1628810E"/>
    <w:lvl w:ilvl="0" w:tplc="B0DECB1C">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C6406"/>
    <w:multiLevelType w:val="hybridMultilevel"/>
    <w:tmpl w:val="E94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B7D24"/>
    <w:multiLevelType w:val="hybridMultilevel"/>
    <w:tmpl w:val="2B666D82"/>
    <w:lvl w:ilvl="0" w:tplc="B4D4AE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E12EA"/>
    <w:multiLevelType w:val="hybridMultilevel"/>
    <w:tmpl w:val="B8C2A162"/>
    <w:lvl w:ilvl="0" w:tplc="C458FC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0B49EA"/>
    <w:multiLevelType w:val="hybridMultilevel"/>
    <w:tmpl w:val="BFAA6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6E6066"/>
    <w:multiLevelType w:val="hybridMultilevel"/>
    <w:tmpl w:val="CDDE40CC"/>
    <w:lvl w:ilvl="0" w:tplc="E64EE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E2E06"/>
    <w:multiLevelType w:val="hybridMultilevel"/>
    <w:tmpl w:val="9C7EF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6A20FD"/>
    <w:multiLevelType w:val="hybridMultilevel"/>
    <w:tmpl w:val="5FB06872"/>
    <w:lvl w:ilvl="0" w:tplc="F45E5A5A">
      <w:start w:val="1"/>
      <w:numFmt w:val="decimal"/>
      <w:lvlText w:val="%1-"/>
      <w:lvlJc w:val="left"/>
      <w:pPr>
        <w:ind w:left="360" w:hanging="360"/>
      </w:pPr>
      <w:rPr>
        <w:rFonts w:asciiTheme="minorHAnsi" w:hAnsiTheme="minorHAnsi" w:cstheme="minorHAnsi"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0B48E1"/>
    <w:multiLevelType w:val="hybridMultilevel"/>
    <w:tmpl w:val="279A9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C339A2"/>
    <w:multiLevelType w:val="hybridMultilevel"/>
    <w:tmpl w:val="55ECC70A"/>
    <w:lvl w:ilvl="0" w:tplc="65306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B77E3"/>
    <w:multiLevelType w:val="multilevel"/>
    <w:tmpl w:val="D242D1A8"/>
    <w:lvl w:ilvl="0">
      <w:start w:val="4"/>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91059D6"/>
    <w:multiLevelType w:val="hybridMultilevel"/>
    <w:tmpl w:val="632AC2FA"/>
    <w:lvl w:ilvl="0" w:tplc="B3705DE4">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80FBD"/>
    <w:multiLevelType w:val="hybridMultilevel"/>
    <w:tmpl w:val="8112FBCA"/>
    <w:lvl w:ilvl="0" w:tplc="03DC70A8">
      <w:start w:val="1"/>
      <w:numFmt w:val="decimal"/>
      <w:lvlText w:val="2.%1"/>
      <w:lvlJc w:val="left"/>
      <w:pPr>
        <w:ind w:left="360" w:hanging="360"/>
      </w:pPr>
      <w:rPr>
        <w:rFonts w:hint="default"/>
        <w:i w:val="0"/>
        <w:i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21065A"/>
    <w:multiLevelType w:val="hybridMultilevel"/>
    <w:tmpl w:val="AE3810B2"/>
    <w:lvl w:ilvl="0" w:tplc="84BEF598">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4A01C2"/>
    <w:multiLevelType w:val="hybridMultilevel"/>
    <w:tmpl w:val="998E505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4" w15:restartNumberingAfterBreak="0">
    <w:nsid w:val="716043AA"/>
    <w:multiLevelType w:val="hybridMultilevel"/>
    <w:tmpl w:val="CEB6BBE2"/>
    <w:lvl w:ilvl="0" w:tplc="457E4AD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907EE"/>
    <w:multiLevelType w:val="hybridMultilevel"/>
    <w:tmpl w:val="E022F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331972"/>
    <w:multiLevelType w:val="hybridMultilevel"/>
    <w:tmpl w:val="BA1AF68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4B473C0"/>
    <w:multiLevelType w:val="hybridMultilevel"/>
    <w:tmpl w:val="C5CA8508"/>
    <w:lvl w:ilvl="0" w:tplc="999461C8">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E68D9"/>
    <w:multiLevelType w:val="hybridMultilevel"/>
    <w:tmpl w:val="1472C02C"/>
    <w:lvl w:ilvl="0" w:tplc="3A46DA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8"/>
  </w:num>
  <w:num w:numId="3">
    <w:abstractNumId w:val="6"/>
  </w:num>
  <w:num w:numId="4">
    <w:abstractNumId w:val="2"/>
  </w:num>
  <w:num w:numId="5">
    <w:abstractNumId w:val="1"/>
  </w:num>
  <w:num w:numId="6">
    <w:abstractNumId w:val="39"/>
  </w:num>
  <w:num w:numId="7">
    <w:abstractNumId w:val="20"/>
  </w:num>
  <w:num w:numId="8">
    <w:abstractNumId w:val="11"/>
  </w:num>
  <w:num w:numId="9">
    <w:abstractNumId w:val="5"/>
  </w:num>
  <w:num w:numId="10">
    <w:abstractNumId w:val="21"/>
  </w:num>
  <w:num w:numId="11">
    <w:abstractNumId w:val="4"/>
  </w:num>
  <w:num w:numId="12">
    <w:abstractNumId w:val="45"/>
  </w:num>
  <w:num w:numId="13">
    <w:abstractNumId w:val="43"/>
  </w:num>
  <w:num w:numId="14">
    <w:abstractNumId w:val="9"/>
  </w:num>
  <w:num w:numId="15">
    <w:abstractNumId w:val="30"/>
  </w:num>
  <w:num w:numId="16">
    <w:abstractNumId w:val="46"/>
  </w:num>
  <w:num w:numId="17">
    <w:abstractNumId w:val="17"/>
  </w:num>
  <w:num w:numId="18">
    <w:abstractNumId w:val="14"/>
  </w:num>
  <w:num w:numId="19">
    <w:abstractNumId w:val="26"/>
  </w:num>
  <w:num w:numId="20">
    <w:abstractNumId w:val="44"/>
  </w:num>
  <w:num w:numId="21">
    <w:abstractNumId w:val="8"/>
  </w:num>
  <w:num w:numId="22">
    <w:abstractNumId w:val="42"/>
  </w:num>
  <w:num w:numId="23">
    <w:abstractNumId w:val="23"/>
  </w:num>
  <w:num w:numId="24">
    <w:abstractNumId w:val="47"/>
  </w:num>
  <w:num w:numId="25">
    <w:abstractNumId w:val="29"/>
  </w:num>
  <w:num w:numId="26">
    <w:abstractNumId w:val="25"/>
  </w:num>
  <w:num w:numId="27">
    <w:abstractNumId w:val="7"/>
  </w:num>
  <w:num w:numId="28">
    <w:abstractNumId w:val="10"/>
  </w:num>
  <w:num w:numId="29">
    <w:abstractNumId w:val="40"/>
  </w:num>
  <w:num w:numId="30">
    <w:abstractNumId w:val="27"/>
  </w:num>
  <w:num w:numId="31">
    <w:abstractNumId w:val="35"/>
  </w:num>
  <w:num w:numId="32">
    <w:abstractNumId w:val="34"/>
  </w:num>
  <w:num w:numId="33">
    <w:abstractNumId w:val="19"/>
  </w:num>
  <w:num w:numId="34">
    <w:abstractNumId w:val="37"/>
  </w:num>
  <w:num w:numId="35">
    <w:abstractNumId w:val="3"/>
  </w:num>
  <w:num w:numId="36">
    <w:abstractNumId w:val="33"/>
  </w:num>
  <w:num w:numId="37">
    <w:abstractNumId w:val="24"/>
  </w:num>
  <w:num w:numId="38">
    <w:abstractNumId w:val="48"/>
  </w:num>
  <w:num w:numId="39">
    <w:abstractNumId w:val="13"/>
  </w:num>
  <w:num w:numId="40">
    <w:abstractNumId w:val="22"/>
  </w:num>
  <w:num w:numId="41">
    <w:abstractNumId w:val="0"/>
  </w:num>
  <w:num w:numId="42">
    <w:abstractNumId w:val="3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28"/>
  </w:num>
  <w:num w:numId="48">
    <w:abstractNumId w:val="18"/>
  </w:num>
  <w:num w:numId="49">
    <w:abstractNumId w:val="32"/>
  </w:num>
  <w:num w:numId="5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67"/>
    <w:rsid w:val="00011961"/>
    <w:rsid w:val="00011C3E"/>
    <w:rsid w:val="0002303B"/>
    <w:rsid w:val="000308CA"/>
    <w:rsid w:val="00031C01"/>
    <w:rsid w:val="00031E3C"/>
    <w:rsid w:val="00032531"/>
    <w:rsid w:val="0003508B"/>
    <w:rsid w:val="000350CA"/>
    <w:rsid w:val="00035674"/>
    <w:rsid w:val="00036867"/>
    <w:rsid w:val="00042A26"/>
    <w:rsid w:val="00045ECF"/>
    <w:rsid w:val="00046418"/>
    <w:rsid w:val="000473A0"/>
    <w:rsid w:val="000510E8"/>
    <w:rsid w:val="00053582"/>
    <w:rsid w:val="00057A39"/>
    <w:rsid w:val="00060656"/>
    <w:rsid w:val="00065551"/>
    <w:rsid w:val="00073787"/>
    <w:rsid w:val="00082587"/>
    <w:rsid w:val="00085AC4"/>
    <w:rsid w:val="00092154"/>
    <w:rsid w:val="00093130"/>
    <w:rsid w:val="00095A3B"/>
    <w:rsid w:val="00095F28"/>
    <w:rsid w:val="00096E73"/>
    <w:rsid w:val="000A0133"/>
    <w:rsid w:val="000A0E07"/>
    <w:rsid w:val="000A74EA"/>
    <w:rsid w:val="000B2220"/>
    <w:rsid w:val="000B2C58"/>
    <w:rsid w:val="000B58A1"/>
    <w:rsid w:val="000B6A33"/>
    <w:rsid w:val="000C5529"/>
    <w:rsid w:val="000C5B4B"/>
    <w:rsid w:val="000D0DFF"/>
    <w:rsid w:val="000D1998"/>
    <w:rsid w:val="000D48DA"/>
    <w:rsid w:val="000D6719"/>
    <w:rsid w:val="000E2357"/>
    <w:rsid w:val="000E505D"/>
    <w:rsid w:val="000E5641"/>
    <w:rsid w:val="000F24BF"/>
    <w:rsid w:val="000F4F64"/>
    <w:rsid w:val="00102562"/>
    <w:rsid w:val="00105284"/>
    <w:rsid w:val="001117A0"/>
    <w:rsid w:val="0011701B"/>
    <w:rsid w:val="001175C1"/>
    <w:rsid w:val="00121D3A"/>
    <w:rsid w:val="001226F3"/>
    <w:rsid w:val="0013064E"/>
    <w:rsid w:val="00137BC0"/>
    <w:rsid w:val="00137EDB"/>
    <w:rsid w:val="00140089"/>
    <w:rsid w:val="00145C4F"/>
    <w:rsid w:val="0014703D"/>
    <w:rsid w:val="001540CC"/>
    <w:rsid w:val="001558E1"/>
    <w:rsid w:val="001720FA"/>
    <w:rsid w:val="00176F57"/>
    <w:rsid w:val="00186E1A"/>
    <w:rsid w:val="001963A8"/>
    <w:rsid w:val="00197E5D"/>
    <w:rsid w:val="001A1619"/>
    <w:rsid w:val="001A737B"/>
    <w:rsid w:val="001B2722"/>
    <w:rsid w:val="001B7319"/>
    <w:rsid w:val="001C1FDF"/>
    <w:rsid w:val="001C521C"/>
    <w:rsid w:val="001D1122"/>
    <w:rsid w:val="001D6AF6"/>
    <w:rsid w:val="001D7C6E"/>
    <w:rsid w:val="001E0700"/>
    <w:rsid w:val="001E0962"/>
    <w:rsid w:val="001F3638"/>
    <w:rsid w:val="001F6BB1"/>
    <w:rsid w:val="00200B3F"/>
    <w:rsid w:val="002019AB"/>
    <w:rsid w:val="002055D3"/>
    <w:rsid w:val="00212C76"/>
    <w:rsid w:val="00216699"/>
    <w:rsid w:val="00217442"/>
    <w:rsid w:val="002226B7"/>
    <w:rsid w:val="002235D1"/>
    <w:rsid w:val="00223FEF"/>
    <w:rsid w:val="00227A67"/>
    <w:rsid w:val="00227E21"/>
    <w:rsid w:val="0023304F"/>
    <w:rsid w:val="00235EB2"/>
    <w:rsid w:val="00240C87"/>
    <w:rsid w:val="002432ED"/>
    <w:rsid w:val="00246A2D"/>
    <w:rsid w:val="00246E83"/>
    <w:rsid w:val="0025112E"/>
    <w:rsid w:val="00256D9E"/>
    <w:rsid w:val="00263E20"/>
    <w:rsid w:val="00266406"/>
    <w:rsid w:val="00271CEC"/>
    <w:rsid w:val="00283C09"/>
    <w:rsid w:val="00286EA8"/>
    <w:rsid w:val="002911D0"/>
    <w:rsid w:val="0029156B"/>
    <w:rsid w:val="00291A7E"/>
    <w:rsid w:val="00293F30"/>
    <w:rsid w:val="0029583B"/>
    <w:rsid w:val="002A1294"/>
    <w:rsid w:val="002A52C1"/>
    <w:rsid w:val="002A5AE5"/>
    <w:rsid w:val="002B20A0"/>
    <w:rsid w:val="002B68A3"/>
    <w:rsid w:val="002C2BAD"/>
    <w:rsid w:val="002C321D"/>
    <w:rsid w:val="002C5502"/>
    <w:rsid w:val="002C6A8B"/>
    <w:rsid w:val="002E290A"/>
    <w:rsid w:val="002E4FB5"/>
    <w:rsid w:val="002E5E99"/>
    <w:rsid w:val="002E71D6"/>
    <w:rsid w:val="002F21EF"/>
    <w:rsid w:val="002F77B9"/>
    <w:rsid w:val="00300BCE"/>
    <w:rsid w:val="0030438F"/>
    <w:rsid w:val="00316B10"/>
    <w:rsid w:val="00323C54"/>
    <w:rsid w:val="00324C5B"/>
    <w:rsid w:val="00327201"/>
    <w:rsid w:val="003419B8"/>
    <w:rsid w:val="00350FE4"/>
    <w:rsid w:val="003537EB"/>
    <w:rsid w:val="00355146"/>
    <w:rsid w:val="00355924"/>
    <w:rsid w:val="00356CFA"/>
    <w:rsid w:val="00361EF9"/>
    <w:rsid w:val="003637B9"/>
    <w:rsid w:val="00370480"/>
    <w:rsid w:val="00371A0B"/>
    <w:rsid w:val="00374393"/>
    <w:rsid w:val="00377C92"/>
    <w:rsid w:val="0038295A"/>
    <w:rsid w:val="00383CC7"/>
    <w:rsid w:val="003847FA"/>
    <w:rsid w:val="00393436"/>
    <w:rsid w:val="00395A47"/>
    <w:rsid w:val="00396F9A"/>
    <w:rsid w:val="003A0674"/>
    <w:rsid w:val="003A07E3"/>
    <w:rsid w:val="003B02CC"/>
    <w:rsid w:val="003B24C9"/>
    <w:rsid w:val="003B2C12"/>
    <w:rsid w:val="003B65F0"/>
    <w:rsid w:val="003D36DA"/>
    <w:rsid w:val="003E292C"/>
    <w:rsid w:val="003F706A"/>
    <w:rsid w:val="00400268"/>
    <w:rsid w:val="004033C2"/>
    <w:rsid w:val="0041175C"/>
    <w:rsid w:val="00411E5D"/>
    <w:rsid w:val="00415586"/>
    <w:rsid w:val="00415C8F"/>
    <w:rsid w:val="004237E2"/>
    <w:rsid w:val="0043616B"/>
    <w:rsid w:val="004439DC"/>
    <w:rsid w:val="00443AA6"/>
    <w:rsid w:val="004459CF"/>
    <w:rsid w:val="00445EF3"/>
    <w:rsid w:val="00446DC4"/>
    <w:rsid w:val="00447D52"/>
    <w:rsid w:val="004533B4"/>
    <w:rsid w:val="00456C12"/>
    <w:rsid w:val="00456DFA"/>
    <w:rsid w:val="004605FC"/>
    <w:rsid w:val="0046652D"/>
    <w:rsid w:val="004767FE"/>
    <w:rsid w:val="0047756B"/>
    <w:rsid w:val="00480D50"/>
    <w:rsid w:val="00481C10"/>
    <w:rsid w:val="00484438"/>
    <w:rsid w:val="00484C75"/>
    <w:rsid w:val="00484ECA"/>
    <w:rsid w:val="00485814"/>
    <w:rsid w:val="00487407"/>
    <w:rsid w:val="00491C79"/>
    <w:rsid w:val="00492BF1"/>
    <w:rsid w:val="0049400B"/>
    <w:rsid w:val="00495161"/>
    <w:rsid w:val="0049651A"/>
    <w:rsid w:val="00497D7A"/>
    <w:rsid w:val="00497FC3"/>
    <w:rsid w:val="004A4503"/>
    <w:rsid w:val="004A5DE8"/>
    <w:rsid w:val="004A7162"/>
    <w:rsid w:val="004B08E6"/>
    <w:rsid w:val="004B1406"/>
    <w:rsid w:val="004B2241"/>
    <w:rsid w:val="004B7765"/>
    <w:rsid w:val="004C159A"/>
    <w:rsid w:val="004D0C1A"/>
    <w:rsid w:val="004D4F39"/>
    <w:rsid w:val="004D718C"/>
    <w:rsid w:val="004E03F3"/>
    <w:rsid w:val="004E126E"/>
    <w:rsid w:val="004E288C"/>
    <w:rsid w:val="004E7B58"/>
    <w:rsid w:val="004F30A9"/>
    <w:rsid w:val="004F52EC"/>
    <w:rsid w:val="004F596C"/>
    <w:rsid w:val="00502ECB"/>
    <w:rsid w:val="00511735"/>
    <w:rsid w:val="00511ED6"/>
    <w:rsid w:val="00517D9B"/>
    <w:rsid w:val="005304EF"/>
    <w:rsid w:val="00530638"/>
    <w:rsid w:val="00530F7E"/>
    <w:rsid w:val="00532052"/>
    <w:rsid w:val="00533F9E"/>
    <w:rsid w:val="005374ED"/>
    <w:rsid w:val="00547A65"/>
    <w:rsid w:val="00552941"/>
    <w:rsid w:val="00554BF1"/>
    <w:rsid w:val="00555A8B"/>
    <w:rsid w:val="0055667D"/>
    <w:rsid w:val="00562119"/>
    <w:rsid w:val="00562294"/>
    <w:rsid w:val="00562E6B"/>
    <w:rsid w:val="005768EB"/>
    <w:rsid w:val="00576C68"/>
    <w:rsid w:val="0058088D"/>
    <w:rsid w:val="005A3290"/>
    <w:rsid w:val="005A450D"/>
    <w:rsid w:val="005A49F5"/>
    <w:rsid w:val="005B367A"/>
    <w:rsid w:val="005B64F5"/>
    <w:rsid w:val="005C5539"/>
    <w:rsid w:val="005D004B"/>
    <w:rsid w:val="005D7468"/>
    <w:rsid w:val="005E1316"/>
    <w:rsid w:val="005E3214"/>
    <w:rsid w:val="005E3E70"/>
    <w:rsid w:val="005E41CB"/>
    <w:rsid w:val="005E42FA"/>
    <w:rsid w:val="005E4D81"/>
    <w:rsid w:val="005F0BAA"/>
    <w:rsid w:val="005F0CDB"/>
    <w:rsid w:val="00604338"/>
    <w:rsid w:val="00604EF9"/>
    <w:rsid w:val="00605E16"/>
    <w:rsid w:val="00612234"/>
    <w:rsid w:val="00612AAB"/>
    <w:rsid w:val="00625221"/>
    <w:rsid w:val="00632602"/>
    <w:rsid w:val="006358E1"/>
    <w:rsid w:val="00636ACF"/>
    <w:rsid w:val="00642FA5"/>
    <w:rsid w:val="00645C08"/>
    <w:rsid w:val="006537DF"/>
    <w:rsid w:val="006617E7"/>
    <w:rsid w:val="0066448A"/>
    <w:rsid w:val="00665337"/>
    <w:rsid w:val="00666FD2"/>
    <w:rsid w:val="00674F8F"/>
    <w:rsid w:val="00676517"/>
    <w:rsid w:val="006801E0"/>
    <w:rsid w:val="006A1482"/>
    <w:rsid w:val="006A610A"/>
    <w:rsid w:val="006B1092"/>
    <w:rsid w:val="006B173D"/>
    <w:rsid w:val="006B38D0"/>
    <w:rsid w:val="006B4895"/>
    <w:rsid w:val="006B7041"/>
    <w:rsid w:val="006C31BD"/>
    <w:rsid w:val="006D24AA"/>
    <w:rsid w:val="006E6DAD"/>
    <w:rsid w:val="006F1E5F"/>
    <w:rsid w:val="006F53BF"/>
    <w:rsid w:val="007034B2"/>
    <w:rsid w:val="007039DD"/>
    <w:rsid w:val="00703B14"/>
    <w:rsid w:val="00703ED4"/>
    <w:rsid w:val="00706A5D"/>
    <w:rsid w:val="007071EF"/>
    <w:rsid w:val="00720933"/>
    <w:rsid w:val="00721C40"/>
    <w:rsid w:val="00722E05"/>
    <w:rsid w:val="00744B79"/>
    <w:rsid w:val="00751D5E"/>
    <w:rsid w:val="00752433"/>
    <w:rsid w:val="00752A64"/>
    <w:rsid w:val="00757696"/>
    <w:rsid w:val="00757A03"/>
    <w:rsid w:val="007621F3"/>
    <w:rsid w:val="00762699"/>
    <w:rsid w:val="00762C86"/>
    <w:rsid w:val="0077085F"/>
    <w:rsid w:val="00781E7D"/>
    <w:rsid w:val="00784405"/>
    <w:rsid w:val="007862E3"/>
    <w:rsid w:val="00791F71"/>
    <w:rsid w:val="007A1536"/>
    <w:rsid w:val="007A384E"/>
    <w:rsid w:val="007A3B3A"/>
    <w:rsid w:val="007A7A14"/>
    <w:rsid w:val="007B7924"/>
    <w:rsid w:val="007C4741"/>
    <w:rsid w:val="007C778C"/>
    <w:rsid w:val="007D2129"/>
    <w:rsid w:val="007D5654"/>
    <w:rsid w:val="007D710E"/>
    <w:rsid w:val="007E0D2C"/>
    <w:rsid w:val="007E2764"/>
    <w:rsid w:val="007E435A"/>
    <w:rsid w:val="007F0428"/>
    <w:rsid w:val="007F6583"/>
    <w:rsid w:val="007F7FD3"/>
    <w:rsid w:val="00801A81"/>
    <w:rsid w:val="00802E51"/>
    <w:rsid w:val="00804985"/>
    <w:rsid w:val="008113BD"/>
    <w:rsid w:val="00816FDB"/>
    <w:rsid w:val="008266E8"/>
    <w:rsid w:val="00831AE2"/>
    <w:rsid w:val="00845BFC"/>
    <w:rsid w:val="00847596"/>
    <w:rsid w:val="0086009A"/>
    <w:rsid w:val="0086168A"/>
    <w:rsid w:val="0086191F"/>
    <w:rsid w:val="00874694"/>
    <w:rsid w:val="00874A4E"/>
    <w:rsid w:val="008753B5"/>
    <w:rsid w:val="00875934"/>
    <w:rsid w:val="00877B98"/>
    <w:rsid w:val="00877DFB"/>
    <w:rsid w:val="00893197"/>
    <w:rsid w:val="00895332"/>
    <w:rsid w:val="008A0FCA"/>
    <w:rsid w:val="008A17F4"/>
    <w:rsid w:val="008A2C48"/>
    <w:rsid w:val="008A2E20"/>
    <w:rsid w:val="008A5464"/>
    <w:rsid w:val="008C2AF8"/>
    <w:rsid w:val="008C2E7E"/>
    <w:rsid w:val="008D0455"/>
    <w:rsid w:val="008D2700"/>
    <w:rsid w:val="008E07AE"/>
    <w:rsid w:val="008E369A"/>
    <w:rsid w:val="008E3FCA"/>
    <w:rsid w:val="008F037B"/>
    <w:rsid w:val="008F0EAE"/>
    <w:rsid w:val="008F5A7D"/>
    <w:rsid w:val="008F5FCA"/>
    <w:rsid w:val="00900B9E"/>
    <w:rsid w:val="00901616"/>
    <w:rsid w:val="00903907"/>
    <w:rsid w:val="00910EC6"/>
    <w:rsid w:val="009111DE"/>
    <w:rsid w:val="0091391E"/>
    <w:rsid w:val="009173FB"/>
    <w:rsid w:val="009230E6"/>
    <w:rsid w:val="0094787F"/>
    <w:rsid w:val="0095138F"/>
    <w:rsid w:val="009533A4"/>
    <w:rsid w:val="009574B8"/>
    <w:rsid w:val="009602B3"/>
    <w:rsid w:val="009611C9"/>
    <w:rsid w:val="0096364F"/>
    <w:rsid w:val="009642F9"/>
    <w:rsid w:val="0098271B"/>
    <w:rsid w:val="00985203"/>
    <w:rsid w:val="00992E81"/>
    <w:rsid w:val="009957DB"/>
    <w:rsid w:val="009A4C6A"/>
    <w:rsid w:val="009A4DAD"/>
    <w:rsid w:val="009A760A"/>
    <w:rsid w:val="009A7ED7"/>
    <w:rsid w:val="009C1400"/>
    <w:rsid w:val="009C7E43"/>
    <w:rsid w:val="009C7E53"/>
    <w:rsid w:val="009D0476"/>
    <w:rsid w:val="009D1E53"/>
    <w:rsid w:val="009D4693"/>
    <w:rsid w:val="009D66A2"/>
    <w:rsid w:val="009D7AAB"/>
    <w:rsid w:val="009E31B3"/>
    <w:rsid w:val="009E4B7B"/>
    <w:rsid w:val="009F1701"/>
    <w:rsid w:val="009F2FFA"/>
    <w:rsid w:val="009F352B"/>
    <w:rsid w:val="009F54F7"/>
    <w:rsid w:val="009F5BEE"/>
    <w:rsid w:val="009F6182"/>
    <w:rsid w:val="009F6A98"/>
    <w:rsid w:val="009F7E0A"/>
    <w:rsid w:val="009F7FCC"/>
    <w:rsid w:val="00A037ED"/>
    <w:rsid w:val="00A07A26"/>
    <w:rsid w:val="00A164E4"/>
    <w:rsid w:val="00A27255"/>
    <w:rsid w:val="00A27B90"/>
    <w:rsid w:val="00A33C44"/>
    <w:rsid w:val="00A33DBD"/>
    <w:rsid w:val="00A34174"/>
    <w:rsid w:val="00A429B9"/>
    <w:rsid w:val="00A5661D"/>
    <w:rsid w:val="00A56FF8"/>
    <w:rsid w:val="00A61CCB"/>
    <w:rsid w:val="00A62650"/>
    <w:rsid w:val="00A70340"/>
    <w:rsid w:val="00A73F12"/>
    <w:rsid w:val="00A75BF0"/>
    <w:rsid w:val="00A77784"/>
    <w:rsid w:val="00A8048F"/>
    <w:rsid w:val="00A832B9"/>
    <w:rsid w:val="00A84DCB"/>
    <w:rsid w:val="00AA00D6"/>
    <w:rsid w:val="00AA668F"/>
    <w:rsid w:val="00AA7F0E"/>
    <w:rsid w:val="00AB0B13"/>
    <w:rsid w:val="00AB111C"/>
    <w:rsid w:val="00AB2D91"/>
    <w:rsid w:val="00AB358F"/>
    <w:rsid w:val="00AB6388"/>
    <w:rsid w:val="00AC5DE3"/>
    <w:rsid w:val="00AE15E0"/>
    <w:rsid w:val="00AE1E22"/>
    <w:rsid w:val="00AE6AF8"/>
    <w:rsid w:val="00AF0FF8"/>
    <w:rsid w:val="00AF1528"/>
    <w:rsid w:val="00AF1FAF"/>
    <w:rsid w:val="00B001E8"/>
    <w:rsid w:val="00B1497B"/>
    <w:rsid w:val="00B149FE"/>
    <w:rsid w:val="00B1507C"/>
    <w:rsid w:val="00B15A89"/>
    <w:rsid w:val="00B1691F"/>
    <w:rsid w:val="00B20BB0"/>
    <w:rsid w:val="00B22BD7"/>
    <w:rsid w:val="00B26E62"/>
    <w:rsid w:val="00B27731"/>
    <w:rsid w:val="00B27E05"/>
    <w:rsid w:val="00B30825"/>
    <w:rsid w:val="00B30C10"/>
    <w:rsid w:val="00B364BE"/>
    <w:rsid w:val="00B374F7"/>
    <w:rsid w:val="00B415ED"/>
    <w:rsid w:val="00B461BF"/>
    <w:rsid w:val="00B52226"/>
    <w:rsid w:val="00B56FD7"/>
    <w:rsid w:val="00B573D0"/>
    <w:rsid w:val="00B623D2"/>
    <w:rsid w:val="00B63DBD"/>
    <w:rsid w:val="00B724DA"/>
    <w:rsid w:val="00B74FB0"/>
    <w:rsid w:val="00B849D6"/>
    <w:rsid w:val="00B856D0"/>
    <w:rsid w:val="00B901FC"/>
    <w:rsid w:val="00B9213D"/>
    <w:rsid w:val="00B93577"/>
    <w:rsid w:val="00B94323"/>
    <w:rsid w:val="00B94868"/>
    <w:rsid w:val="00B95B4E"/>
    <w:rsid w:val="00B96855"/>
    <w:rsid w:val="00BA1978"/>
    <w:rsid w:val="00BA3759"/>
    <w:rsid w:val="00BA7D67"/>
    <w:rsid w:val="00BB1ED9"/>
    <w:rsid w:val="00BB2B2C"/>
    <w:rsid w:val="00BC0465"/>
    <w:rsid w:val="00BC172C"/>
    <w:rsid w:val="00BC4D82"/>
    <w:rsid w:val="00BC730F"/>
    <w:rsid w:val="00BD0F46"/>
    <w:rsid w:val="00BD3610"/>
    <w:rsid w:val="00BD4182"/>
    <w:rsid w:val="00BD43DA"/>
    <w:rsid w:val="00BD5DFC"/>
    <w:rsid w:val="00BD7E65"/>
    <w:rsid w:val="00BD7FD4"/>
    <w:rsid w:val="00BE30C9"/>
    <w:rsid w:val="00BE686C"/>
    <w:rsid w:val="00BE6C45"/>
    <w:rsid w:val="00BF1039"/>
    <w:rsid w:val="00BF23AF"/>
    <w:rsid w:val="00BF3F54"/>
    <w:rsid w:val="00C0086A"/>
    <w:rsid w:val="00C04561"/>
    <w:rsid w:val="00C16C24"/>
    <w:rsid w:val="00C212CE"/>
    <w:rsid w:val="00C26B25"/>
    <w:rsid w:val="00C27F67"/>
    <w:rsid w:val="00C3101C"/>
    <w:rsid w:val="00C36550"/>
    <w:rsid w:val="00C40AC5"/>
    <w:rsid w:val="00C416E1"/>
    <w:rsid w:val="00C42E75"/>
    <w:rsid w:val="00C432CD"/>
    <w:rsid w:val="00C464F8"/>
    <w:rsid w:val="00C47295"/>
    <w:rsid w:val="00C63FE4"/>
    <w:rsid w:val="00C6528E"/>
    <w:rsid w:val="00C65E45"/>
    <w:rsid w:val="00C661C6"/>
    <w:rsid w:val="00C770D5"/>
    <w:rsid w:val="00C77502"/>
    <w:rsid w:val="00C82864"/>
    <w:rsid w:val="00C94A60"/>
    <w:rsid w:val="00C97E6A"/>
    <w:rsid w:val="00CA0B12"/>
    <w:rsid w:val="00CB036D"/>
    <w:rsid w:val="00CB280C"/>
    <w:rsid w:val="00CB5B1F"/>
    <w:rsid w:val="00CC0B82"/>
    <w:rsid w:val="00CC3447"/>
    <w:rsid w:val="00CC5FAA"/>
    <w:rsid w:val="00CD3D81"/>
    <w:rsid w:val="00CD5846"/>
    <w:rsid w:val="00CD7A15"/>
    <w:rsid w:val="00CE001D"/>
    <w:rsid w:val="00CE16B0"/>
    <w:rsid w:val="00CE18BF"/>
    <w:rsid w:val="00CE47DD"/>
    <w:rsid w:val="00CE4F93"/>
    <w:rsid w:val="00CE5FA7"/>
    <w:rsid w:val="00CF7D72"/>
    <w:rsid w:val="00CF7E9D"/>
    <w:rsid w:val="00D011F5"/>
    <w:rsid w:val="00D01CDD"/>
    <w:rsid w:val="00D01CFF"/>
    <w:rsid w:val="00D14BEF"/>
    <w:rsid w:val="00D21246"/>
    <w:rsid w:val="00D2228B"/>
    <w:rsid w:val="00D27C5B"/>
    <w:rsid w:val="00D41E14"/>
    <w:rsid w:val="00D45983"/>
    <w:rsid w:val="00D47DC4"/>
    <w:rsid w:val="00D54F6F"/>
    <w:rsid w:val="00D6245E"/>
    <w:rsid w:val="00D6519F"/>
    <w:rsid w:val="00D71FD5"/>
    <w:rsid w:val="00D74284"/>
    <w:rsid w:val="00D82BF1"/>
    <w:rsid w:val="00D845EB"/>
    <w:rsid w:val="00D84856"/>
    <w:rsid w:val="00D85966"/>
    <w:rsid w:val="00D9226E"/>
    <w:rsid w:val="00D93016"/>
    <w:rsid w:val="00D940C0"/>
    <w:rsid w:val="00DA3355"/>
    <w:rsid w:val="00DB14B3"/>
    <w:rsid w:val="00DC0E66"/>
    <w:rsid w:val="00DC18DB"/>
    <w:rsid w:val="00DC52A9"/>
    <w:rsid w:val="00DC69A5"/>
    <w:rsid w:val="00DD12E4"/>
    <w:rsid w:val="00DD16AE"/>
    <w:rsid w:val="00DD1E9C"/>
    <w:rsid w:val="00DD400A"/>
    <w:rsid w:val="00DD5948"/>
    <w:rsid w:val="00DD7007"/>
    <w:rsid w:val="00DE29B7"/>
    <w:rsid w:val="00DF091E"/>
    <w:rsid w:val="00DF1AD4"/>
    <w:rsid w:val="00DF5341"/>
    <w:rsid w:val="00DF5FC1"/>
    <w:rsid w:val="00DF7506"/>
    <w:rsid w:val="00DF7E78"/>
    <w:rsid w:val="00E01890"/>
    <w:rsid w:val="00E02093"/>
    <w:rsid w:val="00E033A6"/>
    <w:rsid w:val="00E0607F"/>
    <w:rsid w:val="00E072A5"/>
    <w:rsid w:val="00E1053F"/>
    <w:rsid w:val="00E26213"/>
    <w:rsid w:val="00E31E3C"/>
    <w:rsid w:val="00E329D1"/>
    <w:rsid w:val="00E42A57"/>
    <w:rsid w:val="00E42DBA"/>
    <w:rsid w:val="00E508F1"/>
    <w:rsid w:val="00E5467B"/>
    <w:rsid w:val="00E62B4E"/>
    <w:rsid w:val="00E66B75"/>
    <w:rsid w:val="00E714E8"/>
    <w:rsid w:val="00E7331D"/>
    <w:rsid w:val="00E74510"/>
    <w:rsid w:val="00E878C4"/>
    <w:rsid w:val="00E91D87"/>
    <w:rsid w:val="00E94252"/>
    <w:rsid w:val="00E949F6"/>
    <w:rsid w:val="00E97847"/>
    <w:rsid w:val="00E978C3"/>
    <w:rsid w:val="00EA4F30"/>
    <w:rsid w:val="00EC6047"/>
    <w:rsid w:val="00ED1744"/>
    <w:rsid w:val="00ED2691"/>
    <w:rsid w:val="00ED6604"/>
    <w:rsid w:val="00EE040C"/>
    <w:rsid w:val="00EE5218"/>
    <w:rsid w:val="00EE7A8A"/>
    <w:rsid w:val="00EF282C"/>
    <w:rsid w:val="00EF72B7"/>
    <w:rsid w:val="00F0084D"/>
    <w:rsid w:val="00F00E54"/>
    <w:rsid w:val="00F01F1B"/>
    <w:rsid w:val="00F02542"/>
    <w:rsid w:val="00F05859"/>
    <w:rsid w:val="00F107CD"/>
    <w:rsid w:val="00F1090E"/>
    <w:rsid w:val="00F129A1"/>
    <w:rsid w:val="00F1615D"/>
    <w:rsid w:val="00F16B6A"/>
    <w:rsid w:val="00F17947"/>
    <w:rsid w:val="00F206AF"/>
    <w:rsid w:val="00F21BE9"/>
    <w:rsid w:val="00F2301E"/>
    <w:rsid w:val="00F26E40"/>
    <w:rsid w:val="00F27229"/>
    <w:rsid w:val="00F32C98"/>
    <w:rsid w:val="00F32EAA"/>
    <w:rsid w:val="00F41286"/>
    <w:rsid w:val="00F56B40"/>
    <w:rsid w:val="00F6582A"/>
    <w:rsid w:val="00F8232C"/>
    <w:rsid w:val="00F86623"/>
    <w:rsid w:val="00F86E44"/>
    <w:rsid w:val="00F87973"/>
    <w:rsid w:val="00F94542"/>
    <w:rsid w:val="00F95EBA"/>
    <w:rsid w:val="00F9775B"/>
    <w:rsid w:val="00FA2378"/>
    <w:rsid w:val="00FA78A3"/>
    <w:rsid w:val="00FB1DDC"/>
    <w:rsid w:val="00FB46EB"/>
    <w:rsid w:val="00FC168E"/>
    <w:rsid w:val="00FC2BD1"/>
    <w:rsid w:val="00FD074E"/>
    <w:rsid w:val="00FD1E21"/>
    <w:rsid w:val="00FD5D8C"/>
    <w:rsid w:val="00FE04F6"/>
    <w:rsid w:val="00FE58D6"/>
    <w:rsid w:val="00FE597F"/>
    <w:rsid w:val="00FE5E24"/>
    <w:rsid w:val="00FE5F8B"/>
    <w:rsid w:val="00FE663D"/>
    <w:rsid w:val="00FE6CCF"/>
    <w:rsid w:val="00FE7653"/>
    <w:rsid w:val="00FF34CA"/>
    <w:rsid w:val="00FF5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4BEBC-D73D-4095-931E-832D194F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07"/>
    <w:pPr>
      <w:spacing w:before="120" w:after="120" w:line="240" w:lineRule="auto"/>
      <w:jc w:val="lowKashida"/>
    </w:pPr>
  </w:style>
  <w:style w:type="paragraph" w:styleId="Heading1">
    <w:name w:val="heading 1"/>
    <w:basedOn w:val="Normal"/>
    <w:next w:val="Normal"/>
    <w:link w:val="Heading1Char"/>
    <w:uiPriority w:val="9"/>
    <w:qFormat/>
    <w:rsid w:val="00147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4BE"/>
    <w:pPr>
      <w:keepNext/>
      <w:bidi/>
      <w:spacing w:before="360"/>
      <w:outlineLvl w:val="1"/>
    </w:pPr>
    <w:rPr>
      <w:rFonts w:ascii="Cambria" w:eastAsia="Times New Roman" w:hAnsi="Cambria" w:cs="Times New Roman"/>
      <w:b/>
      <w:bCs/>
      <w:i/>
      <w:sz w:val="32"/>
      <w:szCs w:val="32"/>
    </w:rPr>
  </w:style>
  <w:style w:type="paragraph" w:styleId="Heading3">
    <w:name w:val="heading 3"/>
    <w:basedOn w:val="Normal"/>
    <w:next w:val="Normal"/>
    <w:link w:val="Heading3Char"/>
    <w:uiPriority w:val="9"/>
    <w:unhideWhenUsed/>
    <w:qFormat/>
    <w:rsid w:val="00085A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D1"/>
    <w:pPr>
      <w:ind w:left="720"/>
      <w:contextualSpacing/>
    </w:pPr>
  </w:style>
  <w:style w:type="paragraph" w:styleId="NormalWeb">
    <w:name w:val="Normal (Web)"/>
    <w:basedOn w:val="Normal"/>
    <w:uiPriority w:val="99"/>
    <w:unhideWhenUsed/>
    <w:rsid w:val="009F7FC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7FCC"/>
    <w:rPr>
      <w:b/>
      <w:bCs/>
    </w:rPr>
  </w:style>
  <w:style w:type="character" w:customStyle="1" w:styleId="Heading2Char">
    <w:name w:val="Heading 2 Char"/>
    <w:basedOn w:val="DefaultParagraphFont"/>
    <w:link w:val="Heading2"/>
    <w:uiPriority w:val="9"/>
    <w:rsid w:val="00B364BE"/>
    <w:rPr>
      <w:rFonts w:ascii="Cambria" w:eastAsia="Times New Roman" w:hAnsi="Cambria" w:cs="Times New Roman"/>
      <w:b/>
      <w:bCs/>
      <w:i/>
      <w:sz w:val="32"/>
      <w:szCs w:val="32"/>
    </w:rPr>
  </w:style>
  <w:style w:type="character" w:customStyle="1" w:styleId="Heading3Char">
    <w:name w:val="Heading 3 Char"/>
    <w:basedOn w:val="DefaultParagraphFont"/>
    <w:link w:val="Heading3"/>
    <w:uiPriority w:val="9"/>
    <w:rsid w:val="00085AC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4703D"/>
    <w:rPr>
      <w:rFonts w:asciiTheme="majorHAnsi" w:eastAsiaTheme="majorEastAsia" w:hAnsiTheme="majorHAnsi" w:cstheme="majorBidi"/>
      <w:color w:val="2E74B5" w:themeColor="accent1" w:themeShade="BF"/>
      <w:sz w:val="32"/>
      <w:szCs w:val="32"/>
    </w:rPr>
  </w:style>
  <w:style w:type="table" w:styleId="LightGrid-Accent1">
    <w:name w:val="Light Grid Accent 1"/>
    <w:basedOn w:val="TableNormal"/>
    <w:uiPriority w:val="62"/>
    <w:rsid w:val="00636AC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59"/>
    <w:rsid w:val="00456C12"/>
    <w:pPr>
      <w:spacing w:before="120" w:after="0" w:line="240"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سرد الفقرات1"/>
    <w:basedOn w:val="Normal"/>
    <w:uiPriority w:val="99"/>
    <w:rsid w:val="00456C12"/>
    <w:pPr>
      <w:spacing w:before="0" w:after="200" w:line="276" w:lineRule="auto"/>
      <w:ind w:left="720"/>
      <w:contextualSpacing/>
      <w:jc w:val="left"/>
    </w:pPr>
    <w:rPr>
      <w:rFonts w:ascii="Calibri" w:eastAsia="Times New Roman" w:hAnsi="Calibri" w:cs="Arial"/>
    </w:rPr>
  </w:style>
  <w:style w:type="paragraph" w:styleId="TOCHeading">
    <w:name w:val="TOC Heading"/>
    <w:basedOn w:val="Heading1"/>
    <w:next w:val="Normal"/>
    <w:uiPriority w:val="39"/>
    <w:unhideWhenUsed/>
    <w:qFormat/>
    <w:rsid w:val="009533A4"/>
    <w:pPr>
      <w:spacing w:line="259" w:lineRule="auto"/>
      <w:jc w:val="left"/>
      <w:outlineLvl w:val="9"/>
    </w:pPr>
  </w:style>
  <w:style w:type="paragraph" w:styleId="TOC3">
    <w:name w:val="toc 3"/>
    <w:basedOn w:val="Normal"/>
    <w:next w:val="Normal"/>
    <w:autoRedefine/>
    <w:uiPriority w:val="39"/>
    <w:unhideWhenUsed/>
    <w:rsid w:val="00DF091E"/>
    <w:pPr>
      <w:tabs>
        <w:tab w:val="left" w:pos="1080"/>
        <w:tab w:val="right" w:leader="dot" w:pos="9000"/>
        <w:tab w:val="right" w:leader="dot" w:pos="9350"/>
      </w:tabs>
      <w:spacing w:after="0"/>
      <w:ind w:left="440"/>
    </w:pPr>
    <w:rPr>
      <w:rFonts w:asciiTheme="minorBidi" w:hAnsiTheme="minorBidi"/>
      <w:b/>
      <w:bCs/>
      <w:noProof/>
      <w:sz w:val="20"/>
      <w:szCs w:val="20"/>
      <w:lang w:bidi="ar-EG"/>
    </w:rPr>
  </w:style>
  <w:style w:type="paragraph" w:styleId="TOC2">
    <w:name w:val="toc 2"/>
    <w:basedOn w:val="Normal"/>
    <w:next w:val="Normal"/>
    <w:autoRedefine/>
    <w:uiPriority w:val="39"/>
    <w:unhideWhenUsed/>
    <w:rsid w:val="00DF091E"/>
    <w:pPr>
      <w:tabs>
        <w:tab w:val="left" w:pos="880"/>
        <w:tab w:val="right" w:leader="dot" w:pos="9000"/>
      </w:tabs>
      <w:spacing w:after="100"/>
      <w:ind w:left="220"/>
    </w:pPr>
  </w:style>
  <w:style w:type="paragraph" w:styleId="TOC1">
    <w:name w:val="toc 1"/>
    <w:basedOn w:val="Normal"/>
    <w:next w:val="Normal"/>
    <w:autoRedefine/>
    <w:uiPriority w:val="39"/>
    <w:unhideWhenUsed/>
    <w:rsid w:val="00C40AC5"/>
    <w:pPr>
      <w:tabs>
        <w:tab w:val="left" w:pos="440"/>
        <w:tab w:val="right" w:leader="dot" w:pos="9000"/>
      </w:tabs>
      <w:spacing w:after="100"/>
    </w:pPr>
    <w:rPr>
      <w:rFonts w:asciiTheme="minorBidi" w:hAnsiTheme="minorBidi"/>
      <w:b/>
      <w:bCs/>
      <w:noProof/>
      <w:lang w:bidi="ar-EG"/>
    </w:rPr>
  </w:style>
  <w:style w:type="character" w:styleId="Hyperlink">
    <w:name w:val="Hyperlink"/>
    <w:basedOn w:val="DefaultParagraphFont"/>
    <w:uiPriority w:val="99"/>
    <w:unhideWhenUsed/>
    <w:rsid w:val="009533A4"/>
    <w:rPr>
      <w:color w:val="0563C1" w:themeColor="hyperlink"/>
      <w:u w:val="single"/>
    </w:rPr>
  </w:style>
  <w:style w:type="paragraph" w:customStyle="1" w:styleId="xmsonormal">
    <w:name w:val="x_msonormal"/>
    <w:basedOn w:val="Normal"/>
    <w:rsid w:val="009533A4"/>
    <w:pPr>
      <w:spacing w:before="100" w:beforeAutospacing="1" w:after="100" w:afterAutospacing="1"/>
      <w:jc w:val="left"/>
    </w:pPr>
    <w:rPr>
      <w:rFonts w:ascii="Times New Roman" w:eastAsia="Times New Roman" w:hAnsi="Times New Roman" w:cs="Times New Roman"/>
      <w:sz w:val="24"/>
      <w:szCs w:val="24"/>
    </w:rPr>
  </w:style>
  <w:style w:type="paragraph" w:customStyle="1" w:styleId="xmsolistparagraph">
    <w:name w:val="x_msolistparagraph"/>
    <w:basedOn w:val="Normal"/>
    <w:rsid w:val="009533A4"/>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3A4"/>
  </w:style>
  <w:style w:type="paragraph" w:styleId="Header">
    <w:name w:val="header"/>
    <w:basedOn w:val="Normal"/>
    <w:link w:val="HeaderChar"/>
    <w:uiPriority w:val="99"/>
    <w:unhideWhenUsed/>
    <w:rsid w:val="00415586"/>
    <w:pPr>
      <w:tabs>
        <w:tab w:val="center" w:pos="4680"/>
        <w:tab w:val="right" w:pos="9360"/>
      </w:tabs>
      <w:spacing w:before="0" w:after="0"/>
    </w:pPr>
  </w:style>
  <w:style w:type="character" w:customStyle="1" w:styleId="HeaderChar">
    <w:name w:val="Header Char"/>
    <w:basedOn w:val="DefaultParagraphFont"/>
    <w:link w:val="Header"/>
    <w:uiPriority w:val="99"/>
    <w:rsid w:val="00415586"/>
  </w:style>
  <w:style w:type="paragraph" w:styleId="Footer">
    <w:name w:val="footer"/>
    <w:basedOn w:val="Normal"/>
    <w:link w:val="FooterChar"/>
    <w:uiPriority w:val="99"/>
    <w:unhideWhenUsed/>
    <w:rsid w:val="00415586"/>
    <w:pPr>
      <w:tabs>
        <w:tab w:val="center" w:pos="4680"/>
        <w:tab w:val="right" w:pos="9360"/>
      </w:tabs>
      <w:spacing w:before="0" w:after="0"/>
    </w:pPr>
  </w:style>
  <w:style w:type="character" w:customStyle="1" w:styleId="FooterChar">
    <w:name w:val="Footer Char"/>
    <w:basedOn w:val="DefaultParagraphFont"/>
    <w:link w:val="Footer"/>
    <w:uiPriority w:val="99"/>
    <w:rsid w:val="00415586"/>
  </w:style>
  <w:style w:type="paragraph" w:styleId="HTMLPreformatted">
    <w:name w:val="HTML Preformatted"/>
    <w:basedOn w:val="Normal"/>
    <w:link w:val="HTMLPreformattedChar"/>
    <w:uiPriority w:val="99"/>
    <w:unhideWhenUsed/>
    <w:rsid w:val="00C6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F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E4D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81"/>
    <w:rPr>
      <w:rFonts w:ascii="Tahoma" w:hAnsi="Tahoma" w:cs="Tahoma"/>
      <w:sz w:val="16"/>
      <w:szCs w:val="16"/>
    </w:rPr>
  </w:style>
  <w:style w:type="character" w:styleId="FollowedHyperlink">
    <w:name w:val="FollowedHyperlink"/>
    <w:basedOn w:val="DefaultParagraphFont"/>
    <w:uiPriority w:val="99"/>
    <w:semiHidden/>
    <w:unhideWhenUsed/>
    <w:rsid w:val="00CE16B0"/>
    <w:rPr>
      <w:color w:val="954F72" w:themeColor="followedHyperlink"/>
      <w:u w:val="single"/>
    </w:rPr>
  </w:style>
  <w:style w:type="paragraph" w:styleId="TOC4">
    <w:name w:val="toc 4"/>
    <w:basedOn w:val="Normal"/>
    <w:next w:val="Normal"/>
    <w:autoRedefine/>
    <w:uiPriority w:val="39"/>
    <w:unhideWhenUsed/>
    <w:rsid w:val="00831AE2"/>
    <w:pPr>
      <w:spacing w:before="0" w:after="100" w:line="276" w:lineRule="auto"/>
      <w:ind w:left="660"/>
      <w:jc w:val="left"/>
    </w:pPr>
    <w:rPr>
      <w:rFonts w:eastAsiaTheme="minorEastAsia"/>
    </w:rPr>
  </w:style>
  <w:style w:type="paragraph" w:styleId="TOC5">
    <w:name w:val="toc 5"/>
    <w:basedOn w:val="Normal"/>
    <w:next w:val="Normal"/>
    <w:autoRedefine/>
    <w:uiPriority w:val="39"/>
    <w:unhideWhenUsed/>
    <w:rsid w:val="00831AE2"/>
    <w:pPr>
      <w:spacing w:before="0" w:after="100" w:line="276" w:lineRule="auto"/>
      <w:ind w:left="880"/>
      <w:jc w:val="left"/>
    </w:pPr>
    <w:rPr>
      <w:rFonts w:eastAsiaTheme="minorEastAsia"/>
    </w:rPr>
  </w:style>
  <w:style w:type="paragraph" w:styleId="TOC6">
    <w:name w:val="toc 6"/>
    <w:basedOn w:val="Normal"/>
    <w:next w:val="Normal"/>
    <w:autoRedefine/>
    <w:uiPriority w:val="39"/>
    <w:unhideWhenUsed/>
    <w:rsid w:val="00831AE2"/>
    <w:pPr>
      <w:spacing w:before="0" w:after="100" w:line="276" w:lineRule="auto"/>
      <w:ind w:left="1100"/>
      <w:jc w:val="left"/>
    </w:pPr>
    <w:rPr>
      <w:rFonts w:eastAsiaTheme="minorEastAsia"/>
    </w:rPr>
  </w:style>
  <w:style w:type="paragraph" w:styleId="TOC7">
    <w:name w:val="toc 7"/>
    <w:basedOn w:val="Normal"/>
    <w:next w:val="Normal"/>
    <w:autoRedefine/>
    <w:uiPriority w:val="39"/>
    <w:unhideWhenUsed/>
    <w:rsid w:val="00831AE2"/>
    <w:pPr>
      <w:spacing w:before="0" w:after="100" w:line="276" w:lineRule="auto"/>
      <w:ind w:left="1320"/>
      <w:jc w:val="left"/>
    </w:pPr>
    <w:rPr>
      <w:rFonts w:eastAsiaTheme="minorEastAsia"/>
    </w:rPr>
  </w:style>
  <w:style w:type="paragraph" w:styleId="TOC8">
    <w:name w:val="toc 8"/>
    <w:basedOn w:val="Normal"/>
    <w:next w:val="Normal"/>
    <w:autoRedefine/>
    <w:uiPriority w:val="39"/>
    <w:unhideWhenUsed/>
    <w:rsid w:val="00831AE2"/>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831AE2"/>
    <w:pPr>
      <w:spacing w:before="0" w:after="100" w:line="276" w:lineRule="auto"/>
      <w:ind w:left="176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73">
      <w:bodyDiv w:val="1"/>
      <w:marLeft w:val="0"/>
      <w:marRight w:val="0"/>
      <w:marTop w:val="0"/>
      <w:marBottom w:val="0"/>
      <w:divBdr>
        <w:top w:val="none" w:sz="0" w:space="0" w:color="auto"/>
        <w:left w:val="none" w:sz="0" w:space="0" w:color="auto"/>
        <w:bottom w:val="none" w:sz="0" w:space="0" w:color="auto"/>
        <w:right w:val="none" w:sz="0" w:space="0" w:color="auto"/>
      </w:divBdr>
    </w:div>
    <w:div w:id="41440520">
      <w:bodyDiv w:val="1"/>
      <w:marLeft w:val="0"/>
      <w:marRight w:val="0"/>
      <w:marTop w:val="0"/>
      <w:marBottom w:val="0"/>
      <w:divBdr>
        <w:top w:val="none" w:sz="0" w:space="0" w:color="auto"/>
        <w:left w:val="none" w:sz="0" w:space="0" w:color="auto"/>
        <w:bottom w:val="none" w:sz="0" w:space="0" w:color="auto"/>
        <w:right w:val="none" w:sz="0" w:space="0" w:color="auto"/>
      </w:divBdr>
    </w:div>
    <w:div w:id="112331930">
      <w:bodyDiv w:val="1"/>
      <w:marLeft w:val="0"/>
      <w:marRight w:val="0"/>
      <w:marTop w:val="0"/>
      <w:marBottom w:val="0"/>
      <w:divBdr>
        <w:top w:val="none" w:sz="0" w:space="0" w:color="auto"/>
        <w:left w:val="none" w:sz="0" w:space="0" w:color="auto"/>
        <w:bottom w:val="none" w:sz="0" w:space="0" w:color="auto"/>
        <w:right w:val="none" w:sz="0" w:space="0" w:color="auto"/>
      </w:divBdr>
    </w:div>
    <w:div w:id="205071508">
      <w:bodyDiv w:val="1"/>
      <w:marLeft w:val="0"/>
      <w:marRight w:val="0"/>
      <w:marTop w:val="0"/>
      <w:marBottom w:val="0"/>
      <w:divBdr>
        <w:top w:val="none" w:sz="0" w:space="0" w:color="auto"/>
        <w:left w:val="none" w:sz="0" w:space="0" w:color="auto"/>
        <w:bottom w:val="none" w:sz="0" w:space="0" w:color="auto"/>
        <w:right w:val="none" w:sz="0" w:space="0" w:color="auto"/>
      </w:divBdr>
    </w:div>
    <w:div w:id="250748042">
      <w:bodyDiv w:val="1"/>
      <w:marLeft w:val="0"/>
      <w:marRight w:val="0"/>
      <w:marTop w:val="0"/>
      <w:marBottom w:val="0"/>
      <w:divBdr>
        <w:top w:val="none" w:sz="0" w:space="0" w:color="auto"/>
        <w:left w:val="none" w:sz="0" w:space="0" w:color="auto"/>
        <w:bottom w:val="none" w:sz="0" w:space="0" w:color="auto"/>
        <w:right w:val="none" w:sz="0" w:space="0" w:color="auto"/>
      </w:divBdr>
    </w:div>
    <w:div w:id="280765601">
      <w:bodyDiv w:val="1"/>
      <w:marLeft w:val="0"/>
      <w:marRight w:val="0"/>
      <w:marTop w:val="0"/>
      <w:marBottom w:val="0"/>
      <w:divBdr>
        <w:top w:val="none" w:sz="0" w:space="0" w:color="auto"/>
        <w:left w:val="none" w:sz="0" w:space="0" w:color="auto"/>
        <w:bottom w:val="none" w:sz="0" w:space="0" w:color="auto"/>
        <w:right w:val="none" w:sz="0" w:space="0" w:color="auto"/>
      </w:divBdr>
    </w:div>
    <w:div w:id="318075003">
      <w:bodyDiv w:val="1"/>
      <w:marLeft w:val="0"/>
      <w:marRight w:val="0"/>
      <w:marTop w:val="0"/>
      <w:marBottom w:val="0"/>
      <w:divBdr>
        <w:top w:val="none" w:sz="0" w:space="0" w:color="auto"/>
        <w:left w:val="none" w:sz="0" w:space="0" w:color="auto"/>
        <w:bottom w:val="none" w:sz="0" w:space="0" w:color="auto"/>
        <w:right w:val="none" w:sz="0" w:space="0" w:color="auto"/>
      </w:divBdr>
    </w:div>
    <w:div w:id="572546484">
      <w:bodyDiv w:val="1"/>
      <w:marLeft w:val="0"/>
      <w:marRight w:val="0"/>
      <w:marTop w:val="0"/>
      <w:marBottom w:val="0"/>
      <w:divBdr>
        <w:top w:val="none" w:sz="0" w:space="0" w:color="auto"/>
        <w:left w:val="none" w:sz="0" w:space="0" w:color="auto"/>
        <w:bottom w:val="none" w:sz="0" w:space="0" w:color="auto"/>
        <w:right w:val="none" w:sz="0" w:space="0" w:color="auto"/>
      </w:divBdr>
    </w:div>
    <w:div w:id="605696733">
      <w:bodyDiv w:val="1"/>
      <w:marLeft w:val="0"/>
      <w:marRight w:val="0"/>
      <w:marTop w:val="0"/>
      <w:marBottom w:val="0"/>
      <w:divBdr>
        <w:top w:val="none" w:sz="0" w:space="0" w:color="auto"/>
        <w:left w:val="none" w:sz="0" w:space="0" w:color="auto"/>
        <w:bottom w:val="none" w:sz="0" w:space="0" w:color="auto"/>
        <w:right w:val="none" w:sz="0" w:space="0" w:color="auto"/>
      </w:divBdr>
    </w:div>
    <w:div w:id="693069957">
      <w:bodyDiv w:val="1"/>
      <w:marLeft w:val="0"/>
      <w:marRight w:val="0"/>
      <w:marTop w:val="0"/>
      <w:marBottom w:val="0"/>
      <w:divBdr>
        <w:top w:val="none" w:sz="0" w:space="0" w:color="auto"/>
        <w:left w:val="none" w:sz="0" w:space="0" w:color="auto"/>
        <w:bottom w:val="none" w:sz="0" w:space="0" w:color="auto"/>
        <w:right w:val="none" w:sz="0" w:space="0" w:color="auto"/>
      </w:divBdr>
    </w:div>
    <w:div w:id="803474589">
      <w:bodyDiv w:val="1"/>
      <w:marLeft w:val="0"/>
      <w:marRight w:val="0"/>
      <w:marTop w:val="0"/>
      <w:marBottom w:val="0"/>
      <w:divBdr>
        <w:top w:val="none" w:sz="0" w:space="0" w:color="auto"/>
        <w:left w:val="none" w:sz="0" w:space="0" w:color="auto"/>
        <w:bottom w:val="none" w:sz="0" w:space="0" w:color="auto"/>
        <w:right w:val="none" w:sz="0" w:space="0" w:color="auto"/>
      </w:divBdr>
    </w:div>
    <w:div w:id="835342597">
      <w:bodyDiv w:val="1"/>
      <w:marLeft w:val="0"/>
      <w:marRight w:val="0"/>
      <w:marTop w:val="0"/>
      <w:marBottom w:val="0"/>
      <w:divBdr>
        <w:top w:val="none" w:sz="0" w:space="0" w:color="auto"/>
        <w:left w:val="none" w:sz="0" w:space="0" w:color="auto"/>
        <w:bottom w:val="none" w:sz="0" w:space="0" w:color="auto"/>
        <w:right w:val="none" w:sz="0" w:space="0" w:color="auto"/>
      </w:divBdr>
    </w:div>
    <w:div w:id="937375463">
      <w:bodyDiv w:val="1"/>
      <w:marLeft w:val="0"/>
      <w:marRight w:val="0"/>
      <w:marTop w:val="0"/>
      <w:marBottom w:val="0"/>
      <w:divBdr>
        <w:top w:val="none" w:sz="0" w:space="0" w:color="auto"/>
        <w:left w:val="none" w:sz="0" w:space="0" w:color="auto"/>
        <w:bottom w:val="none" w:sz="0" w:space="0" w:color="auto"/>
        <w:right w:val="none" w:sz="0" w:space="0" w:color="auto"/>
      </w:divBdr>
    </w:div>
    <w:div w:id="984431752">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
    <w:div w:id="1145703892">
      <w:bodyDiv w:val="1"/>
      <w:marLeft w:val="0"/>
      <w:marRight w:val="0"/>
      <w:marTop w:val="0"/>
      <w:marBottom w:val="0"/>
      <w:divBdr>
        <w:top w:val="none" w:sz="0" w:space="0" w:color="auto"/>
        <w:left w:val="none" w:sz="0" w:space="0" w:color="auto"/>
        <w:bottom w:val="none" w:sz="0" w:space="0" w:color="auto"/>
        <w:right w:val="none" w:sz="0" w:space="0" w:color="auto"/>
      </w:divBdr>
    </w:div>
    <w:div w:id="1153566299">
      <w:bodyDiv w:val="1"/>
      <w:marLeft w:val="0"/>
      <w:marRight w:val="0"/>
      <w:marTop w:val="0"/>
      <w:marBottom w:val="0"/>
      <w:divBdr>
        <w:top w:val="none" w:sz="0" w:space="0" w:color="auto"/>
        <w:left w:val="none" w:sz="0" w:space="0" w:color="auto"/>
        <w:bottom w:val="none" w:sz="0" w:space="0" w:color="auto"/>
        <w:right w:val="none" w:sz="0" w:space="0" w:color="auto"/>
      </w:divBdr>
    </w:div>
    <w:div w:id="1264142141">
      <w:bodyDiv w:val="1"/>
      <w:marLeft w:val="0"/>
      <w:marRight w:val="0"/>
      <w:marTop w:val="0"/>
      <w:marBottom w:val="0"/>
      <w:divBdr>
        <w:top w:val="none" w:sz="0" w:space="0" w:color="auto"/>
        <w:left w:val="none" w:sz="0" w:space="0" w:color="auto"/>
        <w:bottom w:val="none" w:sz="0" w:space="0" w:color="auto"/>
        <w:right w:val="none" w:sz="0" w:space="0" w:color="auto"/>
      </w:divBdr>
    </w:div>
    <w:div w:id="1502237988">
      <w:bodyDiv w:val="1"/>
      <w:marLeft w:val="0"/>
      <w:marRight w:val="0"/>
      <w:marTop w:val="0"/>
      <w:marBottom w:val="0"/>
      <w:divBdr>
        <w:top w:val="none" w:sz="0" w:space="0" w:color="auto"/>
        <w:left w:val="none" w:sz="0" w:space="0" w:color="auto"/>
        <w:bottom w:val="none" w:sz="0" w:space="0" w:color="auto"/>
        <w:right w:val="none" w:sz="0" w:space="0" w:color="auto"/>
      </w:divBdr>
    </w:div>
    <w:div w:id="1544095907">
      <w:bodyDiv w:val="1"/>
      <w:marLeft w:val="0"/>
      <w:marRight w:val="0"/>
      <w:marTop w:val="0"/>
      <w:marBottom w:val="0"/>
      <w:divBdr>
        <w:top w:val="none" w:sz="0" w:space="0" w:color="auto"/>
        <w:left w:val="none" w:sz="0" w:space="0" w:color="auto"/>
        <w:bottom w:val="none" w:sz="0" w:space="0" w:color="auto"/>
        <w:right w:val="none" w:sz="0" w:space="0" w:color="auto"/>
      </w:divBdr>
    </w:div>
    <w:div w:id="1725064655">
      <w:bodyDiv w:val="1"/>
      <w:marLeft w:val="0"/>
      <w:marRight w:val="0"/>
      <w:marTop w:val="0"/>
      <w:marBottom w:val="0"/>
      <w:divBdr>
        <w:top w:val="none" w:sz="0" w:space="0" w:color="auto"/>
        <w:left w:val="none" w:sz="0" w:space="0" w:color="auto"/>
        <w:bottom w:val="none" w:sz="0" w:space="0" w:color="auto"/>
        <w:right w:val="none" w:sz="0" w:space="0" w:color="auto"/>
      </w:divBdr>
    </w:div>
    <w:div w:id="1777285945">
      <w:bodyDiv w:val="1"/>
      <w:marLeft w:val="0"/>
      <w:marRight w:val="0"/>
      <w:marTop w:val="0"/>
      <w:marBottom w:val="0"/>
      <w:divBdr>
        <w:top w:val="none" w:sz="0" w:space="0" w:color="auto"/>
        <w:left w:val="none" w:sz="0" w:space="0" w:color="auto"/>
        <w:bottom w:val="none" w:sz="0" w:space="0" w:color="auto"/>
        <w:right w:val="none" w:sz="0" w:space="0" w:color="auto"/>
      </w:divBdr>
    </w:div>
    <w:div w:id="1781608975">
      <w:bodyDiv w:val="1"/>
      <w:marLeft w:val="0"/>
      <w:marRight w:val="0"/>
      <w:marTop w:val="0"/>
      <w:marBottom w:val="0"/>
      <w:divBdr>
        <w:top w:val="none" w:sz="0" w:space="0" w:color="auto"/>
        <w:left w:val="none" w:sz="0" w:space="0" w:color="auto"/>
        <w:bottom w:val="none" w:sz="0" w:space="0" w:color="auto"/>
        <w:right w:val="none" w:sz="0" w:space="0" w:color="auto"/>
      </w:divBdr>
    </w:div>
    <w:div w:id="1819422859">
      <w:bodyDiv w:val="1"/>
      <w:marLeft w:val="0"/>
      <w:marRight w:val="0"/>
      <w:marTop w:val="0"/>
      <w:marBottom w:val="0"/>
      <w:divBdr>
        <w:top w:val="none" w:sz="0" w:space="0" w:color="auto"/>
        <w:left w:val="none" w:sz="0" w:space="0" w:color="auto"/>
        <w:bottom w:val="none" w:sz="0" w:space="0" w:color="auto"/>
        <w:right w:val="none" w:sz="0" w:space="0" w:color="auto"/>
      </w:divBdr>
    </w:div>
    <w:div w:id="1844510991">
      <w:bodyDiv w:val="1"/>
      <w:marLeft w:val="0"/>
      <w:marRight w:val="0"/>
      <w:marTop w:val="0"/>
      <w:marBottom w:val="0"/>
      <w:divBdr>
        <w:top w:val="none" w:sz="0" w:space="0" w:color="auto"/>
        <w:left w:val="none" w:sz="0" w:space="0" w:color="auto"/>
        <w:bottom w:val="none" w:sz="0" w:space="0" w:color="auto"/>
        <w:right w:val="none" w:sz="0" w:space="0" w:color="auto"/>
      </w:divBdr>
    </w:div>
    <w:div w:id="1874685896">
      <w:bodyDiv w:val="1"/>
      <w:marLeft w:val="0"/>
      <w:marRight w:val="0"/>
      <w:marTop w:val="0"/>
      <w:marBottom w:val="0"/>
      <w:divBdr>
        <w:top w:val="none" w:sz="0" w:space="0" w:color="auto"/>
        <w:left w:val="none" w:sz="0" w:space="0" w:color="auto"/>
        <w:bottom w:val="none" w:sz="0" w:space="0" w:color="auto"/>
        <w:right w:val="none" w:sz="0" w:space="0" w:color="auto"/>
      </w:divBdr>
    </w:div>
    <w:div w:id="1947423841">
      <w:bodyDiv w:val="1"/>
      <w:marLeft w:val="0"/>
      <w:marRight w:val="0"/>
      <w:marTop w:val="0"/>
      <w:marBottom w:val="0"/>
      <w:divBdr>
        <w:top w:val="none" w:sz="0" w:space="0" w:color="auto"/>
        <w:left w:val="none" w:sz="0" w:space="0" w:color="auto"/>
        <w:bottom w:val="none" w:sz="0" w:space="0" w:color="auto"/>
        <w:right w:val="none" w:sz="0" w:space="0" w:color="auto"/>
      </w:divBdr>
    </w:div>
    <w:div w:id="20651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chart" Target="charts/chart5.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diagramDrawing" Target="diagrams/drawing1.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diagramColors" Target="diagrams/colors1.xml"/><Relationship Id="rId27" Type="http://schemas.openxmlformats.org/officeDocument/2006/relationships/chart" Target="charts/chart1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Male</c:v>
                </c:pt>
              </c:strCache>
            </c:strRef>
          </c:tx>
          <c:explosion val="9"/>
          <c:dLbls>
            <c:dLbl>
              <c:idx val="0"/>
              <c:layout>
                <c:manualLayout>
                  <c:x val="8.3504708970202249E-2"/>
                  <c:y val="0"/>
                </c:manualLayout>
              </c:layout>
              <c:tx>
                <c:rich>
                  <a:bodyPr/>
                  <a:lstStyle/>
                  <a:p>
                    <a:r>
                      <a:rPr lang="en-US" sz="900"/>
                      <a:t>Uneducated</a:t>
                    </a:r>
                    <a:r>
                      <a:rPr lang="en-US" baseline="0"/>
                      <a:t> </a:t>
                    </a:r>
                    <a:r>
                      <a:rPr lang="en-US"/>
                      <a:t>15.3</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4.3955758386256552E-2"/>
                  <c:y val="-6.4549811708319138E-2"/>
                </c:manualLayout>
              </c:layout>
              <c:tx>
                <c:rich>
                  <a:bodyPr/>
                  <a:lstStyle/>
                  <a:p>
                    <a:r>
                      <a:rPr lang="en-US" sz="900"/>
                      <a:t>Reads and writes</a:t>
                    </a:r>
                    <a:r>
                      <a:rPr lang="en-US" sz="1000" b="0" i="0" u="none" strike="noStrike" kern="1200" baseline="0">
                        <a:solidFill>
                          <a:sysClr val="windowText" lastClr="000000"/>
                        </a:solidFill>
                        <a:latin typeface="+mn-lt"/>
                        <a:ea typeface="+mn-ea"/>
                        <a:cs typeface="+mn-cs"/>
                      </a:rPr>
                      <a:t>,</a:t>
                    </a:r>
                    <a:r>
                      <a:rPr lang="en-US"/>
                      <a:t> 8.4</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6.0421259842519684E-2"/>
                  <c:y val="-1.7301038062283738E-2"/>
                </c:manualLayout>
              </c:layout>
              <c:tx>
                <c:rich>
                  <a:bodyPr/>
                  <a:lstStyle/>
                  <a:p>
                    <a:r>
                      <a:rPr lang="en-US" sz="900"/>
                      <a:t>Below</a:t>
                    </a:r>
                    <a:r>
                      <a:rPr lang="en-US" sz="900" baseline="0"/>
                      <a:t> Average</a:t>
                    </a:r>
                    <a:r>
                      <a:rPr lang="en-US"/>
                      <a:t>, 17.2</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0.11154749755982193"/>
                  <c:y val="-0.11482344971407125"/>
                </c:manualLayout>
              </c:layout>
              <c:tx>
                <c:rich>
                  <a:bodyPr/>
                  <a:lstStyle/>
                  <a:p>
                    <a:r>
                      <a:rPr lang="en-US" sz="800"/>
                      <a:t>Intermediate </a:t>
                    </a:r>
                    <a:r>
                      <a:rPr lang="en-US" sz="800" baseline="0"/>
                      <a:t>education</a:t>
                    </a:r>
                    <a:r>
                      <a:rPr lang="en-US"/>
                      <a:t>, 42</a:t>
                    </a:r>
                  </a:p>
                </c:rich>
              </c:tx>
              <c:showLegendKey val="0"/>
              <c:showVal val="1"/>
              <c:showCatName val="1"/>
              <c:showSerName val="0"/>
              <c:showPercent val="0"/>
              <c:showBubbleSize val="0"/>
              <c:extLst>
                <c:ext xmlns:c15="http://schemas.microsoft.com/office/drawing/2012/chart" uri="{CE6537A1-D6FC-4f65-9D91-7224C49458BB}">
                  <c15:layout>
                    <c:manualLayout>
                      <c:w val="0.19307043333364249"/>
                      <c:h val="0.25248591058048908"/>
                    </c:manualLayout>
                  </c15:layout>
                </c:ext>
              </c:extLst>
            </c:dLbl>
            <c:dLbl>
              <c:idx val="4"/>
              <c:layout>
                <c:manualLayout>
                  <c:x val="-0.12392687947201621"/>
                  <c:y val="1.9445961998225715E-2"/>
                </c:manualLayout>
              </c:layout>
              <c:tx>
                <c:rich>
                  <a:bodyPr/>
                  <a:lstStyle/>
                  <a:p>
                    <a:r>
                      <a:rPr lang="en-US" sz="900"/>
                      <a:t>University</a:t>
                    </a:r>
                    <a:r>
                      <a:rPr lang="en-US" sz="900" baseline="0"/>
                      <a:t> Education and above</a:t>
                    </a:r>
                    <a:r>
                      <a:rPr lang="en-US"/>
                      <a:t>; </a:t>
                    </a:r>
                    <a:r>
                      <a:rPr lang="en-US">
                        <a:cs typeface="+mj-cs"/>
                      </a:rPr>
                      <a:t>10.0</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rtl="0">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غير متعلم</c:v>
                </c:pt>
                <c:pt idx="1">
                  <c:v>يقرأويكتب</c:v>
                </c:pt>
                <c:pt idx="2">
                  <c:v>تحت المتوسط</c:v>
                </c:pt>
                <c:pt idx="3">
                  <c:v>متوسط</c:v>
                </c:pt>
                <c:pt idx="4">
                  <c:v>جامعي فأعلى</c:v>
                </c:pt>
              </c:strCache>
            </c:strRef>
          </c:cat>
          <c:val>
            <c:numRef>
              <c:f>Sheet1!$B$2:$B$6</c:f>
              <c:numCache>
                <c:formatCode>General</c:formatCode>
                <c:ptCount val="5"/>
                <c:pt idx="0">
                  <c:v>15.3</c:v>
                </c:pt>
                <c:pt idx="1">
                  <c:v>8.4</c:v>
                </c:pt>
                <c:pt idx="2">
                  <c:v>17.2</c:v>
                </c:pt>
                <c:pt idx="3">
                  <c:v>42</c:v>
                </c:pt>
                <c:pt idx="4">
                  <c:v>17.3</c:v>
                </c:pt>
              </c:numCache>
            </c:numRef>
          </c:val>
        </c:ser>
        <c:ser>
          <c:idx val="1"/>
          <c:order val="1"/>
          <c:tx>
            <c:strRef>
              <c:f>Sheet1!$C$1</c:f>
              <c:strCache>
                <c:ptCount val="1"/>
                <c:pt idx="0">
                  <c:v>Female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غير متعلم</c:v>
                </c:pt>
                <c:pt idx="1">
                  <c:v>يقرأويكتب</c:v>
                </c:pt>
                <c:pt idx="2">
                  <c:v>تحت المتوسط</c:v>
                </c:pt>
                <c:pt idx="3">
                  <c:v>متوسط</c:v>
                </c:pt>
                <c:pt idx="4">
                  <c:v>جامعي فأعلى</c:v>
                </c:pt>
              </c:strCache>
            </c:strRef>
          </c:cat>
          <c:val>
            <c:numRef>
              <c:f>Sheet1!$C$2:$C$6</c:f>
              <c:numCache>
                <c:formatCode>General</c:formatCode>
                <c:ptCount val="5"/>
                <c:pt idx="0">
                  <c:v>28.9</c:v>
                </c:pt>
                <c:pt idx="1">
                  <c:v>11.5</c:v>
                </c:pt>
                <c:pt idx="2">
                  <c:v>17.3</c:v>
                </c:pt>
                <c:pt idx="3">
                  <c:v>35.5</c:v>
                </c:pt>
                <c:pt idx="4">
                  <c:v>6.9</c:v>
                </c:pt>
              </c:numCache>
            </c:numRef>
          </c:val>
        </c:ser>
        <c:dLbls>
          <c:showLegendKey val="0"/>
          <c:showVal val="0"/>
          <c:showCatName val="0"/>
          <c:showSerName val="0"/>
          <c:showPercent val="0"/>
          <c:showBubbleSize val="0"/>
          <c:showLeaderLines val="1"/>
        </c:dLbls>
        <c:firstSliceAng val="0"/>
      </c:pieChart>
      <c:spPr>
        <a:noFill/>
      </c:spPr>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Calibri (Body)"/>
              </a:rPr>
              <a:t>Figure</a:t>
            </a:r>
            <a:r>
              <a:rPr lang="en-US" sz="1100" b="1" baseline="0">
                <a:solidFill>
                  <a:sysClr val="windowText" lastClr="000000"/>
                </a:solidFill>
                <a:latin typeface="Calibri (Body)"/>
              </a:rPr>
              <a:t> (5-3)</a:t>
            </a:r>
            <a:endParaRPr lang="en-US" sz="1100" b="1">
              <a:solidFill>
                <a:sysClr val="windowText" lastClr="000000"/>
              </a:solidFill>
              <a:latin typeface="Calibri (Body)"/>
            </a:endParaRPr>
          </a:p>
          <a:p>
            <a:pPr>
              <a:defRPr sz="1400" b="0" i="0" u="none" strike="noStrike" kern="1200" spc="0" baseline="0">
                <a:solidFill>
                  <a:schemeClr val="tx1">
                    <a:lumMod val="65000"/>
                    <a:lumOff val="35000"/>
                  </a:schemeClr>
                </a:solidFill>
                <a:latin typeface="+mn-lt"/>
                <a:ea typeface="+mn-ea"/>
                <a:cs typeface="+mn-cs"/>
              </a:defRPr>
            </a:pPr>
            <a:r>
              <a:rPr lang="en-US" sz="1100" b="1" i="0" u="none" strike="noStrike" baseline="0">
                <a:solidFill>
                  <a:sysClr val="windowText" lastClr="000000"/>
                </a:solidFill>
                <a:effectLst/>
                <a:latin typeface="Calibri (Body)"/>
              </a:rPr>
              <a:t>Program Beneficiaries’ Attitudes towards Early Marriage</a:t>
            </a:r>
            <a:endParaRPr lang="en-US" sz="1100" b="1" i="0">
              <a:solidFill>
                <a:sysClr val="windowText" lastClr="000000"/>
              </a:solidFill>
              <a:latin typeface="Calibri (Body)"/>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experimental group</c:v>
                </c:pt>
                <c:pt idx="1">
                  <c:v>control group</c:v>
                </c:pt>
              </c:strCache>
            </c:strRef>
          </c:cat>
          <c:val>
            <c:numRef>
              <c:f>Sheet1!$B$2:$C$2</c:f>
              <c:numCache>
                <c:formatCode>General</c:formatCode>
                <c:ptCount val="2"/>
                <c:pt idx="0">
                  <c:v>7</c:v>
                </c:pt>
                <c:pt idx="1">
                  <c:v>93</c:v>
                </c:pt>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experimental group</c:v>
                </c:pt>
                <c:pt idx="1">
                  <c:v>control group</c:v>
                </c:pt>
              </c:strCache>
            </c:strRef>
          </c:cat>
          <c:val>
            <c:numRef>
              <c:f>Sheet1!$B$3:$C$3</c:f>
              <c:numCache>
                <c:formatCode>General</c:formatCode>
                <c:ptCount val="2"/>
                <c:pt idx="0">
                  <c:v>12.7</c:v>
                </c:pt>
                <c:pt idx="1">
                  <c:v>87.3</c:v>
                </c:pt>
              </c:numCache>
            </c:numRef>
          </c:val>
        </c:ser>
        <c:dLbls>
          <c:dLblPos val="outEnd"/>
          <c:showLegendKey val="0"/>
          <c:showVal val="1"/>
          <c:showCatName val="0"/>
          <c:showSerName val="0"/>
          <c:showPercent val="0"/>
          <c:showBubbleSize val="0"/>
        </c:dLbls>
        <c:gapWidth val="219"/>
        <c:overlap val="-27"/>
        <c:axId val="1169918960"/>
        <c:axId val="1170035552"/>
      </c:barChart>
      <c:catAx>
        <c:axId val="116991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0035552"/>
        <c:crosses val="autoZero"/>
        <c:auto val="1"/>
        <c:lblAlgn val="ctr"/>
        <c:lblOffset val="100"/>
        <c:noMultiLvlLbl val="0"/>
      </c:catAx>
      <c:valAx>
        <c:axId val="117003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1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100" b="1"/>
              <a:t>Figure (2-2)</a:t>
            </a:r>
          </a:p>
          <a:p>
            <a:pPr>
              <a:defRPr b="1"/>
            </a:pPr>
            <a:r>
              <a:rPr lang="en-US" sz="1100" b="1"/>
              <a:t>Beneficiaries' employment status disaggregated by gender</a:t>
            </a:r>
          </a:p>
        </c:rich>
      </c:tx>
      <c:layout>
        <c:manualLayout>
          <c:xMode val="edge"/>
          <c:yMode val="edge"/>
          <c:x val="0.17058266410186906"/>
          <c:y val="0"/>
        </c:manualLayout>
      </c:layout>
      <c:overlay val="0"/>
    </c:title>
    <c:autoTitleDeleted val="0"/>
    <c:plotArea>
      <c:layout>
        <c:manualLayout>
          <c:layoutTarget val="inner"/>
          <c:xMode val="edge"/>
          <c:yMode val="edge"/>
          <c:x val="0.21208828829506676"/>
          <c:y val="0.25433540319655162"/>
          <c:w val="0.70499076411435202"/>
          <c:h val="0.54033928685743549"/>
        </c:manualLayout>
      </c:layout>
      <c:barChart>
        <c:barDir val="col"/>
        <c:grouping val="clustered"/>
        <c:varyColors val="0"/>
        <c:ser>
          <c:idx val="0"/>
          <c:order val="0"/>
          <c:tx>
            <c:strRef>
              <c:f>Sheet1!$B$2</c:f>
              <c:strCache>
                <c:ptCount val="1"/>
                <c:pt idx="0">
                  <c:v>يعمل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Sheet1!$C$1:$E$1</c:f>
              <c:strCache>
                <c:ptCount val="3"/>
                <c:pt idx="0">
                  <c:v>ذكور</c:v>
                </c:pt>
                <c:pt idx="1">
                  <c:v>اناث</c:v>
                </c:pt>
                <c:pt idx="2">
                  <c:v>جملة</c:v>
                </c:pt>
              </c:strCache>
            </c:strRef>
          </c:cat>
          <c:val>
            <c:numRef>
              <c:f>Sheet1!$C$2:$E$2</c:f>
              <c:numCache>
                <c:formatCode>General</c:formatCode>
                <c:ptCount val="3"/>
                <c:pt idx="0">
                  <c:v>78.5</c:v>
                </c:pt>
                <c:pt idx="1">
                  <c:v>10.8</c:v>
                </c:pt>
                <c:pt idx="2">
                  <c:v>31.9</c:v>
                </c:pt>
              </c:numCache>
            </c:numRef>
          </c:val>
        </c:ser>
        <c:ser>
          <c:idx val="1"/>
          <c:order val="1"/>
          <c:tx>
            <c:strRef>
              <c:f>Sheet1!$B$3</c:f>
              <c:strCache>
                <c:ptCount val="1"/>
                <c:pt idx="0">
                  <c:v>لا يعمل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Sheet1!$C$1:$E$1</c:f>
              <c:strCache>
                <c:ptCount val="3"/>
                <c:pt idx="0">
                  <c:v>ذكور</c:v>
                </c:pt>
                <c:pt idx="1">
                  <c:v>اناث</c:v>
                </c:pt>
                <c:pt idx="2">
                  <c:v>جملة</c:v>
                </c:pt>
              </c:strCache>
            </c:strRef>
          </c:cat>
          <c:val>
            <c:numRef>
              <c:f>Sheet1!$C$3:$E$3</c:f>
              <c:numCache>
                <c:formatCode>General</c:formatCode>
                <c:ptCount val="3"/>
                <c:pt idx="0">
                  <c:v>21.5</c:v>
                </c:pt>
                <c:pt idx="1">
                  <c:v>89.2</c:v>
                </c:pt>
                <c:pt idx="2">
                  <c:v>68.099999999999994</c:v>
                </c:pt>
              </c:numCache>
            </c:numRef>
          </c:val>
        </c:ser>
        <c:dLbls>
          <c:showLegendKey val="0"/>
          <c:showVal val="0"/>
          <c:showCatName val="0"/>
          <c:showSerName val="0"/>
          <c:showPercent val="0"/>
          <c:showBubbleSize val="0"/>
        </c:dLbls>
        <c:gapWidth val="150"/>
        <c:axId val="659588640"/>
        <c:axId val="659583200"/>
      </c:barChart>
      <c:catAx>
        <c:axId val="659588640"/>
        <c:scaling>
          <c:orientation val="minMax"/>
        </c:scaling>
        <c:delete val="0"/>
        <c:axPos val="b"/>
        <c:numFmt formatCode="General" sourceLinked="0"/>
        <c:majorTickMark val="none"/>
        <c:minorTickMark val="none"/>
        <c:tickLblPos val="nextTo"/>
        <c:crossAx val="659583200"/>
        <c:crosses val="autoZero"/>
        <c:auto val="1"/>
        <c:lblAlgn val="ctr"/>
        <c:lblOffset val="100"/>
        <c:noMultiLvlLbl val="0"/>
      </c:catAx>
      <c:valAx>
        <c:axId val="659583200"/>
        <c:scaling>
          <c:orientation val="minMax"/>
        </c:scaling>
        <c:delete val="0"/>
        <c:axPos val="l"/>
        <c:numFmt formatCode="General" sourceLinked="1"/>
        <c:majorTickMark val="none"/>
        <c:minorTickMark val="none"/>
        <c:tickLblPos val="nextTo"/>
        <c:crossAx val="659588640"/>
        <c:crosses val="autoZero"/>
        <c:crossBetween val="between"/>
      </c:valAx>
      <c:spPr>
        <a:noFill/>
        <a:ln w="25400">
          <a:noFill/>
        </a:ln>
      </c:spPr>
    </c:plotArea>
    <c:legend>
      <c:legendPos val="b"/>
      <c:overlay val="0"/>
    </c:legend>
    <c:plotVisOnly val="1"/>
    <c:dispBlanksAs val="gap"/>
    <c:showDLblsOverMax val="0"/>
  </c:chart>
  <c:spPr>
    <a:ln>
      <a:noFill/>
    </a:ln>
  </c:spPr>
  <c:txPr>
    <a:bodyPr/>
    <a:lstStyle/>
    <a:p>
      <a:pPr>
        <a:defRPr sz="1000">
          <a:cs typeface="+mj-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100" b="1">
                <a:latin typeface="Calibri (Body)"/>
              </a:rPr>
              <a:t>Figure</a:t>
            </a:r>
            <a:r>
              <a:rPr lang="en-US" sz="1100" b="1" baseline="0">
                <a:latin typeface="Calibri (Body)"/>
              </a:rPr>
              <a:t> (3-1)</a:t>
            </a:r>
            <a:endParaRPr lang="en-US" sz="1100" b="1">
              <a:latin typeface="Calibri (Body)"/>
            </a:endParaRPr>
          </a:p>
          <a:p>
            <a:pPr>
              <a:defRPr sz="1600" b="1" i="0" u="none" strike="noStrike" kern="1200" baseline="0">
                <a:solidFill>
                  <a:schemeClr val="tx1">
                    <a:lumMod val="65000"/>
                    <a:lumOff val="35000"/>
                  </a:schemeClr>
                </a:solidFill>
                <a:latin typeface="+mn-lt"/>
                <a:ea typeface="+mn-ea"/>
                <a:cs typeface="+mn-cs"/>
              </a:defRPr>
            </a:pPr>
            <a:r>
              <a:rPr lang="en-US" sz="1100" b="1">
                <a:latin typeface="Calibri (Body)"/>
              </a:rPr>
              <a:t>Knowledge about Awareness Seminars</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Sheet3!$A$2:$A$8</c:f>
              <c:strCache>
                <c:ptCount val="7"/>
                <c:pt idx="0">
                  <c:v>NGO</c:v>
                </c:pt>
                <c:pt idx="1">
                  <c:v>Health Unit</c:v>
                </c:pt>
                <c:pt idx="2">
                  <c:v>Youth Center</c:v>
                </c:pt>
                <c:pt idx="3">
                  <c:v>School/Library</c:v>
                </c:pt>
                <c:pt idx="4">
                  <c:v>Religious Institutes</c:v>
                </c:pt>
                <c:pt idx="5">
                  <c:v>Community Leader</c:v>
                </c:pt>
                <c:pt idx="6">
                  <c:v>Neighbours</c:v>
                </c:pt>
              </c:strCache>
            </c:strRef>
          </c:cat>
          <c:val>
            <c:numRef>
              <c:f>Sheet3!$B$2:$B$8</c:f>
              <c:numCache>
                <c:formatCode>General</c:formatCode>
                <c:ptCount val="7"/>
                <c:pt idx="0">
                  <c:v>79.7</c:v>
                </c:pt>
                <c:pt idx="1">
                  <c:v>4.8</c:v>
                </c:pt>
                <c:pt idx="2">
                  <c:v>2.7</c:v>
                </c:pt>
                <c:pt idx="3">
                  <c:v>2.7</c:v>
                </c:pt>
                <c:pt idx="4">
                  <c:v>4.2</c:v>
                </c:pt>
                <c:pt idx="5">
                  <c:v>4.5999999999999996</c:v>
                </c:pt>
                <c:pt idx="6">
                  <c:v>1.3</c:v>
                </c:pt>
              </c:numCache>
            </c:numRef>
          </c:val>
        </c:ser>
        <c:dLbls>
          <c:dLblPos val="outEnd"/>
          <c:showLegendKey val="0"/>
          <c:showVal val="1"/>
          <c:showCatName val="0"/>
          <c:showSerName val="0"/>
          <c:showPercent val="0"/>
          <c:showBubbleSize val="0"/>
        </c:dLbls>
        <c:gapWidth val="100"/>
        <c:overlap val="-24"/>
        <c:axId val="659587008"/>
        <c:axId val="1055866528"/>
      </c:barChart>
      <c:catAx>
        <c:axId val="659587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866528"/>
        <c:crosses val="autoZero"/>
        <c:auto val="1"/>
        <c:lblAlgn val="ctr"/>
        <c:lblOffset val="100"/>
        <c:noMultiLvlLbl val="0"/>
      </c:catAx>
      <c:valAx>
        <c:axId val="105586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58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100" b="1">
                <a:latin typeface="Calibri Light (Headings)"/>
                <a:cs typeface="Times New Roman" panose="02020603050405020304" pitchFamily="18" charset="0"/>
              </a:rPr>
              <a:t>Figure (3-2)</a:t>
            </a:r>
          </a:p>
          <a:p>
            <a:pPr>
              <a:defRPr sz="2000" b="0" i="0" u="none" strike="noStrike" kern="1200" cap="none" spc="0" normalizeH="0" baseline="0">
                <a:solidFill>
                  <a:schemeClr val="tx1">
                    <a:lumMod val="65000"/>
                    <a:lumOff val="35000"/>
                  </a:schemeClr>
                </a:solidFill>
                <a:latin typeface="+mj-lt"/>
                <a:ea typeface="+mj-ea"/>
                <a:cs typeface="+mj-cs"/>
              </a:defRPr>
            </a:pPr>
            <a:r>
              <a:rPr lang="en-US" sz="1100" b="1">
                <a:latin typeface="Calibri Light (Headings)"/>
                <a:cs typeface="Times New Roman" panose="02020603050405020304" pitchFamily="18" charset="0"/>
              </a:rPr>
              <a:t>Participation</a:t>
            </a:r>
            <a:r>
              <a:rPr lang="en-US" sz="1100" b="1" baseline="0">
                <a:latin typeface="Calibri Light (Headings)"/>
                <a:cs typeface="Times New Roman" panose="02020603050405020304" pitchFamily="18" charset="0"/>
              </a:rPr>
              <a:t> in awareness seminars disaggregated by gender</a:t>
            </a:r>
            <a:endParaRPr lang="en-US" sz="1100" b="1">
              <a:latin typeface="Calibri Light (Headings)"/>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v>Yes</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Sheet4!$A$1:$A$3</c:f>
              <c:strCache>
                <c:ptCount val="3"/>
                <c:pt idx="0">
                  <c:v>Male</c:v>
                </c:pt>
                <c:pt idx="1">
                  <c:v>Female</c:v>
                </c:pt>
                <c:pt idx="2">
                  <c:v>Total</c:v>
                </c:pt>
              </c:strCache>
            </c:strRef>
          </c:cat>
          <c:val>
            <c:numRef>
              <c:f>Sheet4!$B$1:$B$3</c:f>
              <c:numCache>
                <c:formatCode>General</c:formatCode>
                <c:ptCount val="3"/>
                <c:pt idx="0">
                  <c:v>68.099999999999994</c:v>
                </c:pt>
                <c:pt idx="1">
                  <c:v>90</c:v>
                </c:pt>
                <c:pt idx="2">
                  <c:v>83.2</c:v>
                </c:pt>
              </c:numCache>
            </c:numRef>
          </c:val>
        </c:ser>
        <c:ser>
          <c:idx val="1"/>
          <c:order val="1"/>
          <c:tx>
            <c:v>No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Sheet4!$A$1:$A$3</c:f>
              <c:strCache>
                <c:ptCount val="3"/>
                <c:pt idx="0">
                  <c:v>Male</c:v>
                </c:pt>
                <c:pt idx="1">
                  <c:v>Female</c:v>
                </c:pt>
                <c:pt idx="2">
                  <c:v>Total</c:v>
                </c:pt>
              </c:strCache>
            </c:strRef>
          </c:cat>
          <c:val>
            <c:numRef>
              <c:f>Sheet4!$C$1:$C$3</c:f>
              <c:numCache>
                <c:formatCode>General</c:formatCode>
                <c:ptCount val="3"/>
                <c:pt idx="0">
                  <c:v>90</c:v>
                </c:pt>
                <c:pt idx="1">
                  <c:v>10</c:v>
                </c:pt>
                <c:pt idx="2">
                  <c:v>16.8</c:v>
                </c:pt>
              </c:numCache>
            </c:numRef>
          </c:val>
        </c:ser>
        <c:dLbls>
          <c:showLegendKey val="0"/>
          <c:showVal val="1"/>
          <c:showCatName val="0"/>
          <c:showSerName val="0"/>
          <c:showPercent val="0"/>
          <c:showBubbleSize val="0"/>
        </c:dLbls>
        <c:gapWidth val="150"/>
        <c:overlap val="-25"/>
        <c:axId val="1055865984"/>
        <c:axId val="1055867072"/>
      </c:barChart>
      <c:catAx>
        <c:axId val="105586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055867072"/>
        <c:crosses val="autoZero"/>
        <c:auto val="1"/>
        <c:lblAlgn val="ctr"/>
        <c:lblOffset val="100"/>
        <c:noMultiLvlLbl val="0"/>
      </c:catAx>
      <c:valAx>
        <c:axId val="1055867072"/>
        <c:scaling>
          <c:orientation val="minMax"/>
        </c:scaling>
        <c:delete val="1"/>
        <c:axPos val="l"/>
        <c:numFmt formatCode="General" sourceLinked="1"/>
        <c:majorTickMark val="none"/>
        <c:minorTickMark val="none"/>
        <c:tickLblPos val="nextTo"/>
        <c:crossAx val="1055865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100" b="1"/>
              <a:t>Figure 3-3</a:t>
            </a:r>
            <a:endParaRPr lang="ar-EG" sz="1100" b="1"/>
          </a:p>
          <a:p>
            <a:pPr algn="ctr">
              <a:defRPr sz="1200"/>
            </a:pPr>
            <a:r>
              <a:rPr lang="en-US" sz="1100" b="1"/>
              <a:t>Families</a:t>
            </a:r>
            <a:r>
              <a:rPr lang="en-US" sz="1100" b="1" baseline="0"/>
              <a:t> </a:t>
            </a:r>
            <a:r>
              <a:rPr lang="en-US" sz="1100" b="1"/>
              <a:t>receiving Program services</a:t>
            </a:r>
            <a:endParaRPr lang="ar-EG" sz="1100" b="1"/>
          </a:p>
        </c:rich>
      </c:tx>
      <c:layout>
        <c:manualLayout>
          <c:xMode val="edge"/>
          <c:yMode val="edge"/>
          <c:x val="0.12411938762938739"/>
          <c:y val="0"/>
        </c:manualLayout>
      </c:layout>
      <c:overlay val="0"/>
    </c:title>
    <c:autoTitleDeleted val="0"/>
    <c:plotArea>
      <c:layout>
        <c:manualLayout>
          <c:layoutTarget val="inner"/>
          <c:xMode val="edge"/>
          <c:yMode val="edge"/>
          <c:x val="0.12922029264528861"/>
          <c:y val="0.19174825823473637"/>
          <c:w val="0.75007810770641625"/>
          <c:h val="0.80573532708756535"/>
        </c:manualLayout>
      </c:layout>
      <c:pieChart>
        <c:varyColors val="1"/>
        <c:ser>
          <c:idx val="0"/>
          <c:order val="0"/>
          <c:tx>
            <c:strRef>
              <c:f>Sheet1!$C$1</c:f>
              <c:strCache>
                <c:ptCount val="1"/>
                <c:pt idx="0">
                  <c:v>الحصول على الخدمة</c:v>
                </c:pt>
              </c:strCache>
            </c:strRef>
          </c:tx>
          <c:dPt>
            <c:idx val="0"/>
            <c:bubble3D val="0"/>
            <c:explosion val="8"/>
          </c:dPt>
          <c:dLbls>
            <c:dLbl>
              <c:idx val="0"/>
              <c:layout>
                <c:manualLayout>
                  <c:x val="-0.22190236837046803"/>
                  <c:y val="-0.17202297449421788"/>
                </c:manualLayout>
              </c:layout>
              <c:tx>
                <c:rich>
                  <a:bodyPr/>
                  <a:lstStyle/>
                  <a:p>
                    <a:r>
                      <a:rPr lang="en-US"/>
                      <a:t>Yes
64%</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21963718390622861"/>
                  <c:y val="8.4366330826420644E-2"/>
                </c:manualLayout>
              </c:layout>
              <c:tx>
                <c:rich>
                  <a:bodyPr/>
                  <a:lstStyle/>
                  <a:p>
                    <a:r>
                      <a:rPr lang="en-US"/>
                      <a:t>No
36%</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Sheet1!$B$2:$B$3</c:f>
              <c:strCache>
                <c:ptCount val="2"/>
                <c:pt idx="0">
                  <c:v>نعم</c:v>
                </c:pt>
                <c:pt idx="1">
                  <c:v>لا</c:v>
                </c:pt>
              </c:strCache>
            </c:strRef>
          </c:cat>
          <c:val>
            <c:numRef>
              <c:f>Sheet1!$C$2:$C$3</c:f>
              <c:numCache>
                <c:formatCode>General</c:formatCode>
                <c:ptCount val="2"/>
                <c:pt idx="0">
                  <c:v>64</c:v>
                </c:pt>
                <c:pt idx="1">
                  <c:v>36</c:v>
                </c:pt>
              </c:numCache>
            </c:numRef>
          </c:val>
        </c:ser>
        <c:dLbls>
          <c:showLegendKey val="0"/>
          <c:showVal val="0"/>
          <c:showCatName val="0"/>
          <c:showSerName val="0"/>
          <c:showPercent val="0"/>
          <c:showBubbleSize val="0"/>
          <c:showLeaderLines val="1"/>
        </c:dLbls>
        <c:firstSliceAng val="360"/>
      </c:pieChart>
    </c:plotArea>
    <c:plotVisOnly val="1"/>
    <c:dispBlanksAs val="gap"/>
    <c:showDLblsOverMax val="0"/>
  </c:chart>
  <c:spPr>
    <a:noFill/>
    <a:ln>
      <a:noFill/>
    </a:ln>
  </c:spPr>
  <c:txPr>
    <a:bodyPr/>
    <a:lstStyle/>
    <a:p>
      <a:pPr>
        <a:defRPr sz="1200" b="0">
          <a:cs typeface="+mj-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Figure 3-4</a:t>
            </a:r>
            <a:endParaRPr lang="en-US" sz="1050">
              <a:effectLst/>
            </a:endParaRPr>
          </a:p>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Beneficiaries of Program services disaggregated by govornerate</a:t>
            </a:r>
            <a:endParaRPr lang="en-US" sz="1050">
              <a:effectLst/>
            </a:endParaRPr>
          </a:p>
        </c:rich>
      </c:tx>
      <c:layout>
        <c:manualLayout>
          <c:xMode val="edge"/>
          <c:yMode val="edge"/>
          <c:x val="9.4972222222222208E-2"/>
          <c:y val="3.2407407407407406E-2"/>
        </c:manualLayout>
      </c:layout>
      <c:overlay val="0"/>
      <c:spPr>
        <a:noFill/>
        <a:ln>
          <a:noFill/>
        </a:ln>
        <a:effectLst/>
      </c:spPr>
    </c:title>
    <c:autoTitleDeleted val="0"/>
    <c:plotArea>
      <c:layout/>
      <c:barChart>
        <c:barDir val="col"/>
        <c:grouping val="clustered"/>
        <c:varyColors val="0"/>
        <c:ser>
          <c:idx val="0"/>
          <c:order val="0"/>
          <c:tx>
            <c:strRef>
              <c:f>Sheet1!$J$2</c:f>
              <c:strCache>
                <c:ptCount val="1"/>
                <c:pt idx="0">
                  <c:v>Families that benifited from the services</c:v>
                </c:pt>
              </c:strCache>
            </c:strRef>
          </c:tx>
          <c:spPr>
            <a:solidFill>
              <a:schemeClr val="accent1"/>
            </a:solidFill>
            <a:ln>
              <a:noFill/>
            </a:ln>
            <a:effectLst/>
          </c:spPr>
          <c:invertIfNegative val="0"/>
          <c:cat>
            <c:strRef>
              <c:f>Sheet1!$I$3:$I$12</c:f>
              <c:strCache>
                <c:ptCount val="10"/>
                <c:pt idx="0">
                  <c:v>Sohag</c:v>
                </c:pt>
                <c:pt idx="1">
                  <c:v>Aswan</c:v>
                </c:pt>
                <c:pt idx="2">
                  <c:v>Assiut</c:v>
                </c:pt>
                <c:pt idx="3">
                  <c:v>Qena</c:v>
                </c:pt>
                <c:pt idx="4">
                  <c:v>Beni Suef</c:v>
                </c:pt>
                <c:pt idx="5">
                  <c:v>Menia</c:v>
                </c:pt>
                <c:pt idx="6">
                  <c:v>Port Said</c:v>
                </c:pt>
                <c:pt idx="7">
                  <c:v>Qalubia</c:v>
                </c:pt>
                <c:pt idx="8">
                  <c:v>Fayoum</c:v>
                </c:pt>
                <c:pt idx="9">
                  <c:v>Gharbeya</c:v>
                </c:pt>
              </c:strCache>
            </c:strRef>
          </c:cat>
          <c:val>
            <c:numRef>
              <c:f>Sheet1!$J$3:$J$12</c:f>
              <c:numCache>
                <c:formatCode>General</c:formatCode>
                <c:ptCount val="10"/>
                <c:pt idx="0">
                  <c:v>85</c:v>
                </c:pt>
                <c:pt idx="1">
                  <c:v>79</c:v>
                </c:pt>
                <c:pt idx="2">
                  <c:v>67</c:v>
                </c:pt>
                <c:pt idx="3">
                  <c:v>67</c:v>
                </c:pt>
                <c:pt idx="4">
                  <c:v>63</c:v>
                </c:pt>
                <c:pt idx="5">
                  <c:v>55</c:v>
                </c:pt>
                <c:pt idx="6">
                  <c:v>53</c:v>
                </c:pt>
                <c:pt idx="7">
                  <c:v>51</c:v>
                </c:pt>
                <c:pt idx="8">
                  <c:v>46</c:v>
                </c:pt>
                <c:pt idx="9">
                  <c:v>41</c:v>
                </c:pt>
              </c:numCache>
            </c:numRef>
          </c:val>
        </c:ser>
        <c:ser>
          <c:idx val="1"/>
          <c:order val="1"/>
          <c:tx>
            <c:strRef>
              <c:f>Sheet1!$K$2</c:f>
              <c:strCache>
                <c:ptCount val="1"/>
                <c:pt idx="0">
                  <c:v>Families that did not benefit</c:v>
                </c:pt>
              </c:strCache>
            </c:strRef>
          </c:tx>
          <c:spPr>
            <a:solidFill>
              <a:schemeClr val="accent2"/>
            </a:solidFill>
            <a:ln>
              <a:noFill/>
            </a:ln>
            <a:effectLst/>
          </c:spPr>
          <c:invertIfNegative val="0"/>
          <c:cat>
            <c:strRef>
              <c:f>Sheet1!$I$3:$I$12</c:f>
              <c:strCache>
                <c:ptCount val="10"/>
                <c:pt idx="0">
                  <c:v>Sohag</c:v>
                </c:pt>
                <c:pt idx="1">
                  <c:v>Aswan</c:v>
                </c:pt>
                <c:pt idx="2">
                  <c:v>Assiut</c:v>
                </c:pt>
                <c:pt idx="3">
                  <c:v>Qena</c:v>
                </c:pt>
                <c:pt idx="4">
                  <c:v>Beni Suef</c:v>
                </c:pt>
                <c:pt idx="5">
                  <c:v>Menia</c:v>
                </c:pt>
                <c:pt idx="6">
                  <c:v>Port Said</c:v>
                </c:pt>
                <c:pt idx="7">
                  <c:v>Qalubia</c:v>
                </c:pt>
                <c:pt idx="8">
                  <c:v>Fayoum</c:v>
                </c:pt>
                <c:pt idx="9">
                  <c:v>Gharbeya</c:v>
                </c:pt>
              </c:strCache>
            </c:strRef>
          </c:cat>
          <c:val>
            <c:numRef>
              <c:f>Sheet1!$K$3:$K$12</c:f>
              <c:numCache>
                <c:formatCode>General</c:formatCode>
                <c:ptCount val="10"/>
                <c:pt idx="0">
                  <c:v>15</c:v>
                </c:pt>
                <c:pt idx="1">
                  <c:v>21</c:v>
                </c:pt>
                <c:pt idx="2">
                  <c:v>33</c:v>
                </c:pt>
                <c:pt idx="3">
                  <c:v>33</c:v>
                </c:pt>
                <c:pt idx="4">
                  <c:v>37</c:v>
                </c:pt>
                <c:pt idx="5">
                  <c:v>45</c:v>
                </c:pt>
                <c:pt idx="6">
                  <c:v>47</c:v>
                </c:pt>
                <c:pt idx="7">
                  <c:v>42</c:v>
                </c:pt>
                <c:pt idx="8">
                  <c:v>54</c:v>
                </c:pt>
                <c:pt idx="9">
                  <c:v>59</c:v>
                </c:pt>
              </c:numCache>
            </c:numRef>
          </c:val>
        </c:ser>
        <c:dLbls>
          <c:showLegendKey val="0"/>
          <c:showVal val="0"/>
          <c:showCatName val="0"/>
          <c:showSerName val="0"/>
          <c:showPercent val="0"/>
          <c:showBubbleSize val="0"/>
        </c:dLbls>
        <c:gapWidth val="219"/>
        <c:overlap val="-27"/>
        <c:axId val="1055864352"/>
        <c:axId val="1042525120"/>
      </c:barChart>
      <c:catAx>
        <c:axId val="105586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525120"/>
        <c:crosses val="autoZero"/>
        <c:auto val="1"/>
        <c:lblAlgn val="ctr"/>
        <c:lblOffset val="100"/>
        <c:noMultiLvlLbl val="0"/>
      </c:catAx>
      <c:valAx>
        <c:axId val="104252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86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a:effectLst/>
                <a:latin typeface="Calibri (Body)"/>
              </a:rPr>
              <a:t>Figure (4-2)</a:t>
            </a:r>
            <a:endParaRPr lang="en-US" sz="1100">
              <a:effectLst/>
              <a:latin typeface="Calibri (Body)"/>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i="0" baseline="0">
                <a:effectLst/>
                <a:latin typeface="Calibri (Body)"/>
              </a:rPr>
              <a:t>Fieldwork training topics</a:t>
            </a:r>
            <a:endParaRPr lang="en-US" sz="1100">
              <a:effectLst/>
              <a:latin typeface="Calibri (Body)"/>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FGM</c:v>
                </c:pt>
                <c:pt idx="1">
                  <c:v>Childcare</c:v>
                </c:pt>
                <c:pt idx="2">
                  <c:v>Early Marriage</c:v>
                </c:pt>
                <c:pt idx="3">
                  <c:v>Reproductive health</c:v>
                </c:pt>
                <c:pt idx="4">
                  <c:v>Communication Skills</c:v>
                </c:pt>
                <c:pt idx="5">
                  <c:v>Sex Education</c:v>
                </c:pt>
                <c:pt idx="6">
                  <c:v>Vaccination</c:v>
                </c:pt>
                <c:pt idx="7">
                  <c:v>Violence against children</c:v>
                </c:pt>
                <c:pt idx="8">
                  <c:v>Child nutrition</c:v>
                </c:pt>
              </c:strCache>
            </c:strRef>
          </c:cat>
          <c:val>
            <c:numRef>
              <c:f>Sheet1!$B$2:$B$10</c:f>
              <c:numCache>
                <c:formatCode>General</c:formatCode>
                <c:ptCount val="9"/>
                <c:pt idx="0">
                  <c:v>91</c:v>
                </c:pt>
                <c:pt idx="1">
                  <c:v>86.5</c:v>
                </c:pt>
                <c:pt idx="2">
                  <c:v>85</c:v>
                </c:pt>
                <c:pt idx="3">
                  <c:v>77</c:v>
                </c:pt>
                <c:pt idx="4">
                  <c:v>63</c:v>
                </c:pt>
                <c:pt idx="5">
                  <c:v>58</c:v>
                </c:pt>
                <c:pt idx="6">
                  <c:v>1.6</c:v>
                </c:pt>
                <c:pt idx="7">
                  <c:v>1.5</c:v>
                </c:pt>
                <c:pt idx="8">
                  <c:v>0.5</c:v>
                </c:pt>
              </c:numCache>
            </c:numRef>
          </c:val>
        </c:ser>
        <c:dLbls>
          <c:showLegendKey val="0"/>
          <c:showVal val="1"/>
          <c:showCatName val="0"/>
          <c:showSerName val="0"/>
          <c:showPercent val="0"/>
          <c:showBubbleSize val="0"/>
        </c:dLbls>
        <c:gapWidth val="75"/>
        <c:shape val="box"/>
        <c:axId val="1169915696"/>
        <c:axId val="1169916240"/>
        <c:axId val="0"/>
      </c:bar3DChart>
      <c:catAx>
        <c:axId val="1169915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16240"/>
        <c:crosses val="autoZero"/>
        <c:auto val="1"/>
        <c:lblAlgn val="ctr"/>
        <c:lblOffset val="100"/>
        <c:noMultiLvlLbl val="0"/>
      </c:catAx>
      <c:valAx>
        <c:axId val="1169916240"/>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1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a:solidFill>
                  <a:schemeClr val="tx1"/>
                </a:solidFill>
                <a:latin typeface="Calibri (Body)"/>
              </a:rPr>
              <a:t>Figure</a:t>
            </a:r>
            <a:r>
              <a:rPr lang="en-US" sz="1100" b="1" baseline="0">
                <a:solidFill>
                  <a:schemeClr val="tx1"/>
                </a:solidFill>
                <a:latin typeface="Calibri (Body)"/>
              </a:rPr>
              <a:t> (5-1)</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1" i="0" u="none" strike="noStrike" baseline="0">
                <a:solidFill>
                  <a:sysClr val="windowText" lastClr="000000"/>
                </a:solidFill>
                <a:effectLst/>
                <a:latin typeface="Calibri (Body)"/>
              </a:rPr>
              <a:t>Program Beneficiaries’ Attitudes towards FGM</a:t>
            </a:r>
            <a:r>
              <a:rPr lang="en-US" sz="1400" b="0" i="0" u="none" strike="noStrike" baseline="0">
                <a:effectLst/>
              </a:rPr>
              <a:t> </a:t>
            </a:r>
            <a:endParaRPr lang="en-US" sz="1100" b="1">
              <a:solidFill>
                <a:schemeClr val="tx1"/>
              </a:solidFill>
              <a:effectLst/>
              <a:latin typeface="Calibri (Body)"/>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sz="1100">
              <a:latin typeface="Calibri (Body)"/>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Sheet1!$A$2:$A$5</c:f>
              <c:strCache>
                <c:ptCount val="3"/>
                <c:pt idx="0">
                  <c:v>Yes, received services</c:v>
                </c:pt>
                <c:pt idx="1">
                  <c:v>No, did not receive services</c:v>
                </c:pt>
                <c:pt idx="2">
                  <c:v>Not determined</c:v>
                </c:pt>
              </c:strCache>
            </c:strRef>
          </c:cat>
          <c:val>
            <c:numRef>
              <c:f>Sheet1!$B$2:$B$5</c:f>
              <c:numCache>
                <c:formatCode>General</c:formatCode>
                <c:ptCount val="4"/>
                <c:pt idx="0">
                  <c:v>10.1</c:v>
                </c:pt>
                <c:pt idx="1">
                  <c:v>82.7</c:v>
                </c:pt>
                <c:pt idx="2">
                  <c:v>7.2</c:v>
                </c:pt>
              </c:numCache>
            </c:numRef>
          </c:val>
        </c:ser>
        <c:ser>
          <c:idx val="1"/>
          <c:order val="1"/>
          <c:tx>
            <c:strRef>
              <c:f>Sheet1!$C$1</c:f>
              <c:strCache>
                <c:ptCount val="1"/>
                <c:pt idx="0">
                  <c:v>Series 2</c:v>
                </c:pt>
              </c:strCache>
            </c:strRef>
          </c:tx>
          <c:spPr>
            <a:solidFill>
              <a:schemeClr val="accent2"/>
            </a:solidFill>
            <a:ln>
              <a:noFill/>
            </a:ln>
            <a:effectLst/>
            <a:sp3d/>
          </c:spPr>
          <c:invertIfNegative val="0"/>
          <c:cat>
            <c:strRef>
              <c:f>Sheet1!$A$2:$A$5</c:f>
              <c:strCache>
                <c:ptCount val="3"/>
                <c:pt idx="0">
                  <c:v>Yes, received services</c:v>
                </c:pt>
                <c:pt idx="1">
                  <c:v>No, did not receive services</c:v>
                </c:pt>
                <c:pt idx="2">
                  <c:v>Not determined</c:v>
                </c:pt>
              </c:strCache>
            </c:strRef>
          </c:cat>
          <c:val>
            <c:numRef>
              <c:f>Sheet1!$C$2:$C$5</c:f>
              <c:numCache>
                <c:formatCode>General</c:formatCode>
                <c:ptCount val="4"/>
                <c:pt idx="0">
                  <c:v>14.5</c:v>
                </c:pt>
                <c:pt idx="1">
                  <c:v>69.599999999999994</c:v>
                </c:pt>
                <c:pt idx="2">
                  <c:v>15.9</c:v>
                </c:pt>
              </c:numCache>
            </c:numRef>
          </c:val>
        </c:ser>
        <c:ser>
          <c:idx val="2"/>
          <c:order val="2"/>
          <c:tx>
            <c:strRef>
              <c:f>Sheet1!$D$1</c:f>
              <c:strCache>
                <c:ptCount val="1"/>
                <c:pt idx="0">
                  <c:v>Column1</c:v>
                </c:pt>
              </c:strCache>
            </c:strRef>
          </c:tx>
          <c:spPr>
            <a:solidFill>
              <a:schemeClr val="accent3"/>
            </a:solidFill>
            <a:ln>
              <a:noFill/>
            </a:ln>
            <a:effectLst/>
            <a:sp3d/>
          </c:spPr>
          <c:invertIfNegative val="0"/>
          <c:cat>
            <c:strRef>
              <c:f>Sheet1!$A$2:$A$5</c:f>
              <c:strCache>
                <c:ptCount val="3"/>
                <c:pt idx="0">
                  <c:v>Yes, received services</c:v>
                </c:pt>
                <c:pt idx="1">
                  <c:v>No, did not receive services</c:v>
                </c:pt>
                <c:pt idx="2">
                  <c:v>Not determined</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box"/>
        <c:axId val="1169919504"/>
        <c:axId val="1169920592"/>
        <c:axId val="0"/>
      </c:bar3DChart>
      <c:catAx>
        <c:axId val="1169919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20592"/>
        <c:crosses val="autoZero"/>
        <c:auto val="1"/>
        <c:lblAlgn val="ctr"/>
        <c:lblOffset val="100"/>
        <c:noMultiLvlLbl val="0"/>
      </c:catAx>
      <c:valAx>
        <c:axId val="116992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1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effectLst/>
                <a:latin typeface="Calibri (Body)"/>
              </a:rPr>
              <a:t>Figure (5-2)</a:t>
            </a:r>
          </a:p>
          <a:p>
            <a:pPr>
              <a:defRPr sz="1400" b="0" i="0" u="none" strike="noStrike" kern="1200" spc="0" baseline="0">
                <a:solidFill>
                  <a:schemeClr val="tx1">
                    <a:lumMod val="65000"/>
                    <a:lumOff val="35000"/>
                  </a:schemeClr>
                </a:solidFill>
                <a:latin typeface="+mn-lt"/>
                <a:ea typeface="+mn-ea"/>
                <a:cs typeface="+mn-cs"/>
              </a:defRPr>
            </a:pPr>
            <a:r>
              <a:rPr lang="en-US" sz="1100" b="1" i="0" u="none" strike="noStrike" baseline="0">
                <a:solidFill>
                  <a:sysClr val="windowText" lastClr="000000"/>
                </a:solidFill>
                <a:effectLst/>
                <a:latin typeface="Calibri (Body)"/>
              </a:rPr>
              <a:t>Program Beneficiaries’ Participation in Seminars and Practicing FGM</a:t>
            </a:r>
            <a:endParaRPr lang="en-US" sz="1100" b="1" i="0">
              <a:solidFill>
                <a:sysClr val="windowText" lastClr="000000"/>
              </a:solidFill>
              <a:effectLst/>
              <a:latin typeface="Calibri (Body)"/>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Participated in seminars</c:v>
                </c:pt>
              </c:strCache>
            </c:strRef>
          </c:tx>
          <c:spPr>
            <a:solidFill>
              <a:schemeClr val="accent1"/>
            </a:solidFill>
            <a:ln>
              <a:noFill/>
            </a:ln>
            <a:effectLst/>
            <a:sp3d/>
          </c:spPr>
          <c:invertIfNegative val="0"/>
          <c:dLbls>
            <c:dLbl>
              <c:idx val="0"/>
              <c:layout>
                <c:manualLayout>
                  <c:x val="0"/>
                  <c:y val="6.746031746031745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Sheet1!$B$2:$B$3</c:f>
              <c:numCache>
                <c:formatCode>General</c:formatCode>
                <c:ptCount val="2"/>
                <c:pt idx="0">
                  <c:v>24.3</c:v>
                </c:pt>
                <c:pt idx="1">
                  <c:v>75.7</c:v>
                </c:pt>
              </c:numCache>
            </c:numRef>
          </c:val>
        </c:ser>
        <c:ser>
          <c:idx val="1"/>
          <c:order val="1"/>
          <c:tx>
            <c:strRef>
              <c:f>Sheet1!$C$1</c:f>
              <c:strCache>
                <c:ptCount val="1"/>
                <c:pt idx="0">
                  <c:v>did not participate</c:v>
                </c:pt>
              </c:strCache>
            </c:strRef>
          </c:tx>
          <c:spPr>
            <a:solidFill>
              <a:schemeClr val="accent2"/>
            </a:solidFill>
            <a:ln>
              <a:noFill/>
            </a:ln>
            <a:effectLst/>
            <a:sp3d/>
          </c:spPr>
          <c:invertIfNegative val="0"/>
          <c:dLbls>
            <c:dLbl>
              <c:idx val="0"/>
              <c:layout>
                <c:manualLayout>
                  <c:x val="-4.2437781360066642E-17"/>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332E-2"/>
                  <c:y val="7.93650793650794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Sheet1!$C$2:$C$3</c:f>
              <c:numCache>
                <c:formatCode>General</c:formatCode>
                <c:ptCount val="2"/>
                <c:pt idx="0">
                  <c:v>71.2</c:v>
                </c:pt>
                <c:pt idx="1">
                  <c:v>28.9</c:v>
                </c:pt>
              </c:numCache>
            </c:numRef>
          </c:val>
        </c:ser>
        <c:ser>
          <c:idx val="2"/>
          <c:order val="2"/>
          <c:tx>
            <c:strRef>
              <c:f>Sheet1!$D$1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Sheet1!$D$2:$D$3</c:f>
              <c:numCache>
                <c:formatCode>General</c:formatCode>
                <c:ptCount val="2"/>
              </c:numCache>
            </c:numRef>
          </c:val>
        </c:ser>
        <c:dLbls>
          <c:showLegendKey val="0"/>
          <c:showVal val="1"/>
          <c:showCatName val="0"/>
          <c:showSerName val="0"/>
          <c:showPercent val="0"/>
          <c:showBubbleSize val="0"/>
        </c:dLbls>
        <c:gapWidth val="75"/>
        <c:shape val="box"/>
        <c:axId val="1169922768"/>
        <c:axId val="1169916784"/>
        <c:axId val="0"/>
      </c:bar3DChart>
      <c:catAx>
        <c:axId val="1169922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16784"/>
        <c:crosses val="autoZero"/>
        <c:auto val="1"/>
        <c:lblAlgn val="ctr"/>
        <c:lblOffset val="100"/>
        <c:noMultiLvlLbl val="0"/>
      </c:catAx>
      <c:valAx>
        <c:axId val="116991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9227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F3557-D1E1-49A9-BC31-E75E560D0F8E}"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CA"/>
        </a:p>
      </dgm:t>
    </dgm:pt>
    <dgm:pt modelId="{28BF039B-BF36-45B4-AD49-DFC3C59D55F0}">
      <dgm:prSet phldrT="[Text]" custT="1"/>
      <dgm:spPr/>
      <dgm:t>
        <a:bodyPr/>
        <a:lstStyle/>
        <a:p>
          <a:pPr algn="ctr"/>
          <a:r>
            <a:rPr lang="en-US" sz="1100" b="1"/>
            <a:t>Technical Department to follow up ON the results of the program and information management</a:t>
          </a:r>
          <a:endParaRPr lang="en-CA" sz="1100" b="1"/>
        </a:p>
      </dgm:t>
    </dgm:pt>
    <dgm:pt modelId="{BB6361C2-EC5E-4E15-B082-1616AC6BC8E5}" type="parTrans" cxnId="{BDD65319-14CA-409A-8393-178B3DB10103}">
      <dgm:prSet/>
      <dgm:spPr/>
      <dgm:t>
        <a:bodyPr/>
        <a:lstStyle/>
        <a:p>
          <a:pPr algn="ctr"/>
          <a:endParaRPr lang="en-CA" b="1"/>
        </a:p>
      </dgm:t>
    </dgm:pt>
    <dgm:pt modelId="{28EB9F76-928F-4640-9D35-C1F051A9080B}" type="sibTrans" cxnId="{BDD65319-14CA-409A-8393-178B3DB10103}">
      <dgm:prSet/>
      <dgm:spPr/>
      <dgm:t>
        <a:bodyPr/>
        <a:lstStyle/>
        <a:p>
          <a:pPr algn="ctr"/>
          <a:endParaRPr lang="en-CA" b="1"/>
        </a:p>
      </dgm:t>
    </dgm:pt>
    <dgm:pt modelId="{40E411E8-2CD8-4EAB-980B-FC239D48FA36}">
      <dgm:prSet phldrT="[Text]" custT="1"/>
      <dgm:spPr/>
      <dgm:t>
        <a:bodyPr/>
        <a:lstStyle/>
        <a:p>
          <a:pPr algn="ctr"/>
          <a:r>
            <a:rPr lang="en-US" sz="1050" b="1">
              <a:cs typeface="+mj-cs"/>
            </a:rPr>
            <a:t>Technical support and follow-up ON the quality of performance in accordance with the program plan</a:t>
          </a:r>
          <a:endParaRPr lang="en-CA" sz="1050" b="1">
            <a:cs typeface="+mj-cs"/>
          </a:endParaRPr>
        </a:p>
      </dgm:t>
    </dgm:pt>
    <dgm:pt modelId="{953D4542-075C-482A-834A-DFE2910E16F6}" type="parTrans" cxnId="{209B9807-86E5-4C85-8D01-07AE0224BD8E}">
      <dgm:prSet/>
      <dgm:spPr/>
      <dgm:t>
        <a:bodyPr/>
        <a:lstStyle/>
        <a:p>
          <a:pPr algn="ctr"/>
          <a:endParaRPr lang="en-CA" b="1"/>
        </a:p>
      </dgm:t>
    </dgm:pt>
    <dgm:pt modelId="{AA35936C-E16A-4C74-BFD4-2FCA463B280E}" type="sibTrans" cxnId="{209B9807-86E5-4C85-8D01-07AE0224BD8E}">
      <dgm:prSet/>
      <dgm:spPr/>
      <dgm:t>
        <a:bodyPr/>
        <a:lstStyle/>
        <a:p>
          <a:pPr algn="ctr"/>
          <a:endParaRPr lang="en-CA" b="1"/>
        </a:p>
      </dgm:t>
    </dgm:pt>
    <dgm:pt modelId="{A330460F-F45E-42D2-AE2D-ADA45229AB14}">
      <dgm:prSet phldrT="[Text]" custT="1"/>
      <dgm:spPr/>
      <dgm:t>
        <a:bodyPr/>
        <a:lstStyle/>
        <a:p>
          <a:pPr algn="ctr"/>
          <a:r>
            <a:rPr lang="en-US" sz="1100" b="1">
              <a:cs typeface="+mj-cs"/>
            </a:rPr>
            <a:t>The overall supervision of the program and networking the central level with the local level</a:t>
          </a:r>
          <a:endParaRPr lang="en-CA" sz="1100" b="1">
            <a:cs typeface="+mj-cs"/>
          </a:endParaRPr>
        </a:p>
      </dgm:t>
    </dgm:pt>
    <dgm:pt modelId="{8E8DDDFF-9195-4FC8-8795-37BEC20C3AB9}" type="parTrans" cxnId="{09543B85-7D5B-473C-A1FC-60E796FFC175}">
      <dgm:prSet/>
      <dgm:spPr/>
      <dgm:t>
        <a:bodyPr/>
        <a:lstStyle/>
        <a:p>
          <a:pPr algn="ctr"/>
          <a:endParaRPr lang="en-CA" b="1"/>
        </a:p>
      </dgm:t>
    </dgm:pt>
    <dgm:pt modelId="{4D936F71-2D38-493F-AB24-2A7989352DE1}" type="sibTrans" cxnId="{09543B85-7D5B-473C-A1FC-60E796FFC175}">
      <dgm:prSet/>
      <dgm:spPr/>
      <dgm:t>
        <a:bodyPr/>
        <a:lstStyle/>
        <a:p>
          <a:pPr algn="ctr"/>
          <a:endParaRPr lang="en-CA" b="1"/>
        </a:p>
      </dgm:t>
    </dgm:pt>
    <dgm:pt modelId="{A5B76878-B55D-459B-A436-24B5F960E164}">
      <dgm:prSet phldrT="[Text]" custT="1"/>
      <dgm:spPr/>
      <dgm:t>
        <a:bodyPr/>
        <a:lstStyle/>
        <a:p>
          <a:pPr algn="ctr" rtl="1"/>
          <a:r>
            <a:rPr lang="en-US" sz="1100" b="1"/>
            <a:t>Technical support and follow-up performance management</a:t>
          </a:r>
          <a:endParaRPr lang="en-CA" sz="1100" b="1"/>
        </a:p>
      </dgm:t>
    </dgm:pt>
    <dgm:pt modelId="{D9763500-0AC2-445C-BB6F-4E01C92538FE}" type="parTrans" cxnId="{31A13A79-A194-4CD1-B525-5A01120BC869}">
      <dgm:prSet/>
      <dgm:spPr/>
      <dgm:t>
        <a:bodyPr/>
        <a:lstStyle/>
        <a:p>
          <a:pPr algn="ctr"/>
          <a:endParaRPr lang="en-CA" b="1"/>
        </a:p>
      </dgm:t>
    </dgm:pt>
    <dgm:pt modelId="{8D6EFD6D-BB48-459D-899C-E9096D5CCF0D}" type="sibTrans" cxnId="{31A13A79-A194-4CD1-B525-5A01120BC869}">
      <dgm:prSet/>
      <dgm:spPr/>
      <dgm:t>
        <a:bodyPr/>
        <a:lstStyle/>
        <a:p>
          <a:pPr algn="ctr"/>
          <a:endParaRPr lang="en-CA" b="1"/>
        </a:p>
      </dgm:t>
    </dgm:pt>
    <dgm:pt modelId="{CE62693F-D2A9-4329-9B8B-C719D9F63889}">
      <dgm:prSet phldrT="[Text]" custT="1"/>
      <dgm:spPr/>
      <dgm:t>
        <a:bodyPr/>
        <a:lstStyle/>
        <a:p>
          <a:pPr algn="ctr" rtl="1"/>
          <a:r>
            <a:rPr lang="en-US" sz="1100" b="1"/>
            <a:t>Follow-up field work, training and preparation of the technical and financial reports</a:t>
          </a:r>
          <a:endParaRPr lang="en-CA" sz="1100" b="1"/>
        </a:p>
      </dgm:t>
    </dgm:pt>
    <dgm:pt modelId="{5A085022-F4D0-4FBB-9040-A84F238A282F}" type="parTrans" cxnId="{1DBC202C-0960-45C6-8438-199F1F44AA7F}">
      <dgm:prSet/>
      <dgm:spPr/>
      <dgm:t>
        <a:bodyPr/>
        <a:lstStyle/>
        <a:p>
          <a:pPr algn="ctr"/>
          <a:endParaRPr lang="en-CA" b="1"/>
        </a:p>
      </dgm:t>
    </dgm:pt>
    <dgm:pt modelId="{3896DA82-C91F-4CF2-B7F6-139E118FC87B}" type="sibTrans" cxnId="{1DBC202C-0960-45C6-8438-199F1F44AA7F}">
      <dgm:prSet/>
      <dgm:spPr/>
      <dgm:t>
        <a:bodyPr/>
        <a:lstStyle/>
        <a:p>
          <a:pPr algn="ctr"/>
          <a:endParaRPr lang="en-CA" b="1"/>
        </a:p>
      </dgm:t>
    </dgm:pt>
    <dgm:pt modelId="{0E437C50-A654-4460-87DB-9861A337D846}">
      <dgm:prSet phldrT="[Text]" custT="1"/>
      <dgm:spPr/>
      <dgm:t>
        <a:bodyPr/>
        <a:lstStyle/>
        <a:p>
          <a:pPr algn="ctr"/>
          <a:r>
            <a:rPr lang="en-US" sz="1200" b="1">
              <a:cs typeface="+mj-cs"/>
            </a:rPr>
            <a:t>Coordination with NGOs and with local partners</a:t>
          </a:r>
          <a:endParaRPr lang="en-CA" sz="1200" b="1">
            <a:cs typeface="+mj-cs"/>
          </a:endParaRPr>
        </a:p>
      </dgm:t>
    </dgm:pt>
    <dgm:pt modelId="{989F9B4D-8696-440D-AB14-3B49130DC3E9}" type="parTrans" cxnId="{D0C9800D-43C7-4758-A990-03B7824E917B}">
      <dgm:prSet/>
      <dgm:spPr/>
      <dgm:t>
        <a:bodyPr/>
        <a:lstStyle/>
        <a:p>
          <a:pPr algn="ctr"/>
          <a:endParaRPr lang="en-CA" b="1"/>
        </a:p>
      </dgm:t>
    </dgm:pt>
    <dgm:pt modelId="{336D4EC5-46AD-4883-A65B-45316D3D6396}" type="sibTrans" cxnId="{D0C9800D-43C7-4758-A990-03B7824E917B}">
      <dgm:prSet/>
      <dgm:spPr/>
      <dgm:t>
        <a:bodyPr/>
        <a:lstStyle/>
        <a:p>
          <a:pPr algn="ctr"/>
          <a:endParaRPr lang="en-CA" b="1"/>
        </a:p>
      </dgm:t>
    </dgm:pt>
    <dgm:pt modelId="{59FE6B7C-C82A-4FD4-970D-7837AC603A28}">
      <dgm:prSet phldrT="[Text]" custT="1"/>
      <dgm:spPr/>
      <dgm:t>
        <a:bodyPr/>
        <a:lstStyle/>
        <a:p>
          <a:pPr algn="ctr"/>
          <a:r>
            <a:rPr lang="ar-EG" sz="1100" b="1"/>
            <a:t>إ</a:t>
          </a:r>
          <a:r>
            <a:rPr lang="en-US" sz="1100" b="1"/>
            <a:t>Department of Community Outreach and dissemination of knowledge and field data collection</a:t>
          </a:r>
          <a:endParaRPr lang="en-CA" sz="1100" b="1"/>
        </a:p>
      </dgm:t>
    </dgm:pt>
    <dgm:pt modelId="{B0A684AD-4CB4-4304-BD4B-146AFA3E5842}" type="parTrans" cxnId="{7168AE28-CBC1-4C53-B8B4-1E81189F3268}">
      <dgm:prSet/>
      <dgm:spPr/>
      <dgm:t>
        <a:bodyPr/>
        <a:lstStyle/>
        <a:p>
          <a:pPr algn="ctr"/>
          <a:endParaRPr lang="en-CA" b="1"/>
        </a:p>
      </dgm:t>
    </dgm:pt>
    <dgm:pt modelId="{B653D095-F1C8-4BF7-A62A-16BD7CC941AC}" type="sibTrans" cxnId="{7168AE28-CBC1-4C53-B8B4-1E81189F3268}">
      <dgm:prSet/>
      <dgm:spPr/>
      <dgm:t>
        <a:bodyPr/>
        <a:lstStyle/>
        <a:p>
          <a:pPr algn="ctr"/>
          <a:endParaRPr lang="en-CA" b="1"/>
        </a:p>
      </dgm:t>
    </dgm:pt>
    <dgm:pt modelId="{3B0DFCD9-F380-4E4E-A9AC-5DE5A46AC1AF}">
      <dgm:prSet phldrT="[Text]" custT="1"/>
      <dgm:spPr/>
      <dgm:t>
        <a:bodyPr/>
        <a:lstStyle/>
        <a:p>
          <a:pPr algn="ctr"/>
          <a:r>
            <a:rPr lang="en-US" sz="1200" b="1"/>
            <a:t>Participation in the coordination and logistical side</a:t>
          </a:r>
          <a:endParaRPr lang="en-CA" sz="1200" b="1"/>
        </a:p>
      </dgm:t>
    </dgm:pt>
    <dgm:pt modelId="{E85E18A0-2782-4357-87C6-B7F5DBE7F3D7}" type="parTrans" cxnId="{33423355-ED71-44E6-A1E2-E2A4621A84E1}">
      <dgm:prSet/>
      <dgm:spPr/>
      <dgm:t>
        <a:bodyPr/>
        <a:lstStyle/>
        <a:p>
          <a:pPr algn="ctr"/>
          <a:endParaRPr lang="en-CA" b="1"/>
        </a:p>
      </dgm:t>
    </dgm:pt>
    <dgm:pt modelId="{67037C2A-D532-4F3D-8893-CE318BE88F5E}" type="sibTrans" cxnId="{33423355-ED71-44E6-A1E2-E2A4621A84E1}">
      <dgm:prSet/>
      <dgm:spPr/>
      <dgm:t>
        <a:bodyPr/>
        <a:lstStyle/>
        <a:p>
          <a:pPr algn="ctr"/>
          <a:endParaRPr lang="en-CA" b="1"/>
        </a:p>
      </dgm:t>
    </dgm:pt>
    <dgm:pt modelId="{AE20AB2B-222F-4274-A91E-DB7B86C4FF45}">
      <dgm:prSet phldrT="[Text]" custT="1"/>
      <dgm:spPr/>
      <dgm:t>
        <a:bodyPr/>
        <a:lstStyle/>
        <a:p>
          <a:pPr algn="ctr"/>
          <a:r>
            <a:rPr lang="en-US" sz="900" b="1"/>
            <a:t>Stimulate the community to participate in activities and contribute to raise positive awareness of the girl and the family</a:t>
          </a:r>
          <a:endParaRPr lang="en-CA" sz="900" b="1"/>
        </a:p>
      </dgm:t>
    </dgm:pt>
    <dgm:pt modelId="{94C56B63-F559-4E16-8D74-EE7430837520}" type="parTrans" cxnId="{BE7FA0D4-22C8-4C43-8D47-5A44940C9851}">
      <dgm:prSet/>
      <dgm:spPr/>
      <dgm:t>
        <a:bodyPr/>
        <a:lstStyle/>
        <a:p>
          <a:pPr algn="ctr"/>
          <a:endParaRPr lang="en-CA" b="1"/>
        </a:p>
      </dgm:t>
    </dgm:pt>
    <dgm:pt modelId="{2D4F6AD1-8584-4932-91C3-F9047AE35267}" type="sibTrans" cxnId="{BE7FA0D4-22C8-4C43-8D47-5A44940C9851}">
      <dgm:prSet/>
      <dgm:spPr/>
      <dgm:t>
        <a:bodyPr/>
        <a:lstStyle/>
        <a:p>
          <a:pPr algn="ctr"/>
          <a:endParaRPr lang="en-CA" b="1"/>
        </a:p>
      </dgm:t>
    </dgm:pt>
    <dgm:pt modelId="{4AC2C0F9-D52B-480E-883F-1CF4AAB86829}">
      <dgm:prSet phldrT="[Text]" custT="1"/>
      <dgm:spPr/>
      <dgm:t>
        <a:bodyPr/>
        <a:lstStyle/>
        <a:p>
          <a:pPr algn="ctr"/>
          <a:r>
            <a:rPr lang="en-US" sz="1200" b="1"/>
            <a:t>Program Governance</a:t>
          </a:r>
        </a:p>
        <a:p>
          <a:pPr algn="ctr"/>
          <a:r>
            <a:rPr lang="en-US" sz="1200" b="1"/>
            <a:t>Strategic planning and resource management, political and media support and advocacy, and quality assurance</a:t>
          </a:r>
          <a:endParaRPr lang="en-CA" sz="1200" b="1"/>
        </a:p>
      </dgm:t>
    </dgm:pt>
    <dgm:pt modelId="{6B43EE39-80B5-4777-892A-FAC154C16283}" type="parTrans" cxnId="{FA3408B2-52E7-4061-A772-2DE9480AAE20}">
      <dgm:prSet/>
      <dgm:spPr/>
      <dgm:t>
        <a:bodyPr/>
        <a:lstStyle/>
        <a:p>
          <a:endParaRPr lang="en-CA"/>
        </a:p>
      </dgm:t>
    </dgm:pt>
    <dgm:pt modelId="{46C66B22-2C3C-4115-8751-6E5C9467CC37}" type="sibTrans" cxnId="{FA3408B2-52E7-4061-A772-2DE9480AAE20}">
      <dgm:prSet/>
      <dgm:spPr/>
      <dgm:t>
        <a:bodyPr/>
        <a:lstStyle/>
        <a:p>
          <a:endParaRPr lang="en-CA"/>
        </a:p>
      </dgm:t>
    </dgm:pt>
    <dgm:pt modelId="{784019BB-3A6B-421D-A201-97308691113E}" type="pres">
      <dgm:prSet presAssocID="{6DDF3557-D1E1-49A9-BC31-E75E560D0F8E}" presName="Name0" presStyleCnt="0">
        <dgm:presLayoutVars>
          <dgm:dir/>
          <dgm:animLvl val="lvl"/>
          <dgm:resizeHandles val="exact"/>
        </dgm:presLayoutVars>
      </dgm:prSet>
      <dgm:spPr/>
      <dgm:t>
        <a:bodyPr/>
        <a:lstStyle/>
        <a:p>
          <a:endParaRPr lang="en-CA"/>
        </a:p>
      </dgm:t>
    </dgm:pt>
    <dgm:pt modelId="{C015E446-8CFC-4BFC-A3CC-E370A9F08C0E}" type="pres">
      <dgm:prSet presAssocID="{59FE6B7C-C82A-4FD4-970D-7837AC603A28}" presName="boxAndChildren" presStyleCnt="0"/>
      <dgm:spPr/>
    </dgm:pt>
    <dgm:pt modelId="{E553B2D5-ABC3-41F3-8878-D4D883277E95}" type="pres">
      <dgm:prSet presAssocID="{59FE6B7C-C82A-4FD4-970D-7837AC603A28}" presName="parentTextBox" presStyleLbl="node1" presStyleIdx="0" presStyleCnt="4"/>
      <dgm:spPr/>
      <dgm:t>
        <a:bodyPr/>
        <a:lstStyle/>
        <a:p>
          <a:endParaRPr lang="en-CA"/>
        </a:p>
      </dgm:t>
    </dgm:pt>
    <dgm:pt modelId="{49B75AB3-C9D7-43F5-8954-0D9F3B79C560}" type="pres">
      <dgm:prSet presAssocID="{59FE6B7C-C82A-4FD4-970D-7837AC603A28}" presName="entireBox" presStyleLbl="node1" presStyleIdx="0" presStyleCnt="4"/>
      <dgm:spPr/>
      <dgm:t>
        <a:bodyPr/>
        <a:lstStyle/>
        <a:p>
          <a:endParaRPr lang="en-CA"/>
        </a:p>
      </dgm:t>
    </dgm:pt>
    <dgm:pt modelId="{04DA3C36-A5DC-4A92-8F7B-D478F18367C5}" type="pres">
      <dgm:prSet presAssocID="{59FE6B7C-C82A-4FD4-970D-7837AC603A28}" presName="descendantBox" presStyleCnt="0"/>
      <dgm:spPr/>
    </dgm:pt>
    <dgm:pt modelId="{D6D26F00-086F-4A10-8BEB-711912803D18}" type="pres">
      <dgm:prSet presAssocID="{3B0DFCD9-F380-4E4E-A9AC-5DE5A46AC1AF}" presName="childTextBox" presStyleLbl="fgAccFollowNode1" presStyleIdx="0" presStyleCnt="6" custScaleY="115726">
        <dgm:presLayoutVars>
          <dgm:bulletEnabled val="1"/>
        </dgm:presLayoutVars>
      </dgm:prSet>
      <dgm:spPr/>
      <dgm:t>
        <a:bodyPr/>
        <a:lstStyle/>
        <a:p>
          <a:endParaRPr lang="en-CA"/>
        </a:p>
      </dgm:t>
    </dgm:pt>
    <dgm:pt modelId="{534D14E7-8939-4BAA-8E18-F5F4472B699D}" type="pres">
      <dgm:prSet presAssocID="{AE20AB2B-222F-4274-A91E-DB7B86C4FF45}" presName="childTextBox" presStyleLbl="fgAccFollowNode1" presStyleIdx="1" presStyleCnt="6" custScaleY="92114" custLinFactNeighborY="7188">
        <dgm:presLayoutVars>
          <dgm:bulletEnabled val="1"/>
        </dgm:presLayoutVars>
      </dgm:prSet>
      <dgm:spPr/>
      <dgm:t>
        <a:bodyPr/>
        <a:lstStyle/>
        <a:p>
          <a:endParaRPr lang="en-CA"/>
        </a:p>
      </dgm:t>
    </dgm:pt>
    <dgm:pt modelId="{B4564561-8880-459A-B2AE-F4A98611E404}" type="pres">
      <dgm:prSet presAssocID="{8D6EFD6D-BB48-459D-899C-E9096D5CCF0D}" presName="sp" presStyleCnt="0"/>
      <dgm:spPr/>
    </dgm:pt>
    <dgm:pt modelId="{DB7FB5F4-6F5A-4675-8263-23662090C8B0}" type="pres">
      <dgm:prSet presAssocID="{A5B76878-B55D-459B-A436-24B5F960E164}" presName="arrowAndChildren" presStyleCnt="0"/>
      <dgm:spPr/>
    </dgm:pt>
    <dgm:pt modelId="{9A0B37D8-678F-404D-9F4A-8A351A84F8D5}" type="pres">
      <dgm:prSet presAssocID="{A5B76878-B55D-459B-A436-24B5F960E164}" presName="parentTextArrow" presStyleLbl="node1" presStyleIdx="0" presStyleCnt="4"/>
      <dgm:spPr/>
      <dgm:t>
        <a:bodyPr/>
        <a:lstStyle/>
        <a:p>
          <a:endParaRPr lang="en-CA"/>
        </a:p>
      </dgm:t>
    </dgm:pt>
    <dgm:pt modelId="{B7094850-0EA6-44F6-BEB6-8A7F93B7811F}" type="pres">
      <dgm:prSet presAssocID="{A5B76878-B55D-459B-A436-24B5F960E164}" presName="arrow" presStyleLbl="node1" presStyleIdx="1" presStyleCnt="4"/>
      <dgm:spPr/>
      <dgm:t>
        <a:bodyPr/>
        <a:lstStyle/>
        <a:p>
          <a:endParaRPr lang="en-CA"/>
        </a:p>
      </dgm:t>
    </dgm:pt>
    <dgm:pt modelId="{5EC28B88-3EDB-4771-A184-DC7169E390CD}" type="pres">
      <dgm:prSet presAssocID="{A5B76878-B55D-459B-A436-24B5F960E164}" presName="descendantArrow" presStyleCnt="0"/>
      <dgm:spPr/>
    </dgm:pt>
    <dgm:pt modelId="{B96CAE36-BF37-43BD-A96B-CFAC5767B5BF}" type="pres">
      <dgm:prSet presAssocID="{CE62693F-D2A9-4329-9B8B-C719D9F63889}" presName="childTextArrow" presStyleLbl="fgAccFollowNode1" presStyleIdx="2" presStyleCnt="6" custScaleX="63518" custScaleY="143206">
        <dgm:presLayoutVars>
          <dgm:bulletEnabled val="1"/>
        </dgm:presLayoutVars>
      </dgm:prSet>
      <dgm:spPr/>
      <dgm:t>
        <a:bodyPr/>
        <a:lstStyle/>
        <a:p>
          <a:endParaRPr lang="en-CA"/>
        </a:p>
      </dgm:t>
    </dgm:pt>
    <dgm:pt modelId="{5624CF2E-8DC7-4648-8537-731A06BF4513}" type="pres">
      <dgm:prSet presAssocID="{0E437C50-A654-4460-87DB-9861A337D846}" presName="childTextArrow" presStyleLbl="fgAccFollowNode1" presStyleIdx="3" presStyleCnt="6" custScaleX="61175" custScaleY="158944">
        <dgm:presLayoutVars>
          <dgm:bulletEnabled val="1"/>
        </dgm:presLayoutVars>
      </dgm:prSet>
      <dgm:spPr/>
      <dgm:t>
        <a:bodyPr/>
        <a:lstStyle/>
        <a:p>
          <a:endParaRPr lang="en-CA"/>
        </a:p>
      </dgm:t>
    </dgm:pt>
    <dgm:pt modelId="{A85284D4-1984-4938-9D03-7DDAFAA4DADB}" type="pres">
      <dgm:prSet presAssocID="{28EB9F76-928F-4640-9D35-C1F051A9080B}" presName="sp" presStyleCnt="0"/>
      <dgm:spPr/>
    </dgm:pt>
    <dgm:pt modelId="{2F0776F3-3191-4DE4-8029-F61FFAA35000}" type="pres">
      <dgm:prSet presAssocID="{28BF039B-BF36-45B4-AD49-DFC3C59D55F0}" presName="arrowAndChildren" presStyleCnt="0"/>
      <dgm:spPr/>
    </dgm:pt>
    <dgm:pt modelId="{AE0E1C12-C436-4C8F-BDE1-9BBE8C2C3F36}" type="pres">
      <dgm:prSet presAssocID="{28BF039B-BF36-45B4-AD49-DFC3C59D55F0}" presName="parentTextArrow" presStyleLbl="node1" presStyleIdx="1" presStyleCnt="4"/>
      <dgm:spPr/>
      <dgm:t>
        <a:bodyPr/>
        <a:lstStyle/>
        <a:p>
          <a:endParaRPr lang="en-CA"/>
        </a:p>
      </dgm:t>
    </dgm:pt>
    <dgm:pt modelId="{86277109-3D41-4878-B56F-126AEECE8CDA}" type="pres">
      <dgm:prSet presAssocID="{28BF039B-BF36-45B4-AD49-DFC3C59D55F0}" presName="arrow" presStyleLbl="node1" presStyleIdx="2" presStyleCnt="4" custLinFactNeighborX="1963" custLinFactNeighborY="4213"/>
      <dgm:spPr/>
      <dgm:t>
        <a:bodyPr/>
        <a:lstStyle/>
        <a:p>
          <a:endParaRPr lang="en-CA"/>
        </a:p>
      </dgm:t>
    </dgm:pt>
    <dgm:pt modelId="{787A9CD5-9C08-44BD-90B5-7B8FA1534691}" type="pres">
      <dgm:prSet presAssocID="{28BF039B-BF36-45B4-AD49-DFC3C59D55F0}" presName="descendantArrow" presStyleCnt="0"/>
      <dgm:spPr/>
    </dgm:pt>
    <dgm:pt modelId="{8B23DD9C-09A9-4AEB-A59F-EAAA1BC7CB89}" type="pres">
      <dgm:prSet presAssocID="{40E411E8-2CD8-4EAB-980B-FC239D48FA36}" presName="childTextArrow" presStyleLbl="fgAccFollowNode1" presStyleIdx="4" presStyleCnt="6" custScaleY="115696" custLinFactNeighborY="-4280">
        <dgm:presLayoutVars>
          <dgm:bulletEnabled val="1"/>
        </dgm:presLayoutVars>
      </dgm:prSet>
      <dgm:spPr/>
      <dgm:t>
        <a:bodyPr/>
        <a:lstStyle/>
        <a:p>
          <a:endParaRPr lang="en-CA"/>
        </a:p>
      </dgm:t>
    </dgm:pt>
    <dgm:pt modelId="{564CB32C-8F41-45EF-8208-F1375379E9D6}" type="pres">
      <dgm:prSet presAssocID="{A330460F-F45E-42D2-AE2D-ADA45229AB14}" presName="childTextArrow" presStyleLbl="fgAccFollowNode1" presStyleIdx="5" presStyleCnt="6" custScaleY="120798">
        <dgm:presLayoutVars>
          <dgm:bulletEnabled val="1"/>
        </dgm:presLayoutVars>
      </dgm:prSet>
      <dgm:spPr/>
      <dgm:t>
        <a:bodyPr/>
        <a:lstStyle/>
        <a:p>
          <a:endParaRPr lang="en-CA"/>
        </a:p>
      </dgm:t>
    </dgm:pt>
    <dgm:pt modelId="{7CDBBF33-677E-442F-B427-934CA60E7F24}" type="pres">
      <dgm:prSet presAssocID="{46C66B22-2C3C-4115-8751-6E5C9467CC37}" presName="sp" presStyleCnt="0"/>
      <dgm:spPr/>
    </dgm:pt>
    <dgm:pt modelId="{EDAA1F89-A12D-4380-8D2A-A650F6BF6591}" type="pres">
      <dgm:prSet presAssocID="{4AC2C0F9-D52B-480E-883F-1CF4AAB86829}" presName="arrowAndChildren" presStyleCnt="0"/>
      <dgm:spPr/>
    </dgm:pt>
    <dgm:pt modelId="{98892965-55D3-4CDC-A0CB-CAF1E91E62FC}" type="pres">
      <dgm:prSet presAssocID="{4AC2C0F9-D52B-480E-883F-1CF4AAB86829}" presName="parentTextArrow" presStyleLbl="node1" presStyleIdx="3" presStyleCnt="4"/>
      <dgm:spPr/>
      <dgm:t>
        <a:bodyPr/>
        <a:lstStyle/>
        <a:p>
          <a:endParaRPr lang="en-CA"/>
        </a:p>
      </dgm:t>
    </dgm:pt>
  </dgm:ptLst>
  <dgm:cxnLst>
    <dgm:cxn modelId="{BDD65319-14CA-409A-8393-178B3DB10103}" srcId="{6DDF3557-D1E1-49A9-BC31-E75E560D0F8E}" destId="{28BF039B-BF36-45B4-AD49-DFC3C59D55F0}" srcOrd="1" destOrd="0" parTransId="{BB6361C2-EC5E-4E15-B082-1616AC6BC8E5}" sibTransId="{28EB9F76-928F-4640-9D35-C1F051A9080B}"/>
    <dgm:cxn modelId="{D0C9800D-43C7-4758-A990-03B7824E917B}" srcId="{A5B76878-B55D-459B-A436-24B5F960E164}" destId="{0E437C50-A654-4460-87DB-9861A337D846}" srcOrd="1" destOrd="0" parTransId="{989F9B4D-8696-440D-AB14-3B49130DC3E9}" sibTransId="{336D4EC5-46AD-4883-A65B-45316D3D6396}"/>
    <dgm:cxn modelId="{30A5ABA9-4C0C-42D3-81AF-1F06B0AFFF8F}" type="presOf" srcId="{AE20AB2B-222F-4274-A91E-DB7B86C4FF45}" destId="{534D14E7-8939-4BAA-8E18-F5F4472B699D}" srcOrd="0" destOrd="0" presId="urn:microsoft.com/office/officeart/2005/8/layout/process4"/>
    <dgm:cxn modelId="{6F0FEA0E-6B54-4D5E-9E2E-375F51DF20FD}" type="presOf" srcId="{A5B76878-B55D-459B-A436-24B5F960E164}" destId="{9A0B37D8-678F-404D-9F4A-8A351A84F8D5}" srcOrd="0" destOrd="0" presId="urn:microsoft.com/office/officeart/2005/8/layout/process4"/>
    <dgm:cxn modelId="{B17C8422-D0EF-4FA5-94FE-3F38A091FD5B}" type="presOf" srcId="{3B0DFCD9-F380-4E4E-A9AC-5DE5A46AC1AF}" destId="{D6D26F00-086F-4A10-8BEB-711912803D18}" srcOrd="0" destOrd="0" presId="urn:microsoft.com/office/officeart/2005/8/layout/process4"/>
    <dgm:cxn modelId="{0FE13758-9D09-468D-9EF2-4AF11A624058}" type="presOf" srcId="{0E437C50-A654-4460-87DB-9861A337D846}" destId="{5624CF2E-8DC7-4648-8537-731A06BF4513}" srcOrd="0" destOrd="0" presId="urn:microsoft.com/office/officeart/2005/8/layout/process4"/>
    <dgm:cxn modelId="{9CAEF47D-2986-4C6F-B089-647A36DB9957}" type="presOf" srcId="{28BF039B-BF36-45B4-AD49-DFC3C59D55F0}" destId="{86277109-3D41-4878-B56F-126AEECE8CDA}" srcOrd="1" destOrd="0" presId="urn:microsoft.com/office/officeart/2005/8/layout/process4"/>
    <dgm:cxn modelId="{01748FDB-5A6C-4094-B642-B38BB434F6C1}" type="presOf" srcId="{59FE6B7C-C82A-4FD4-970D-7837AC603A28}" destId="{49B75AB3-C9D7-43F5-8954-0D9F3B79C560}" srcOrd="1" destOrd="0" presId="urn:microsoft.com/office/officeart/2005/8/layout/process4"/>
    <dgm:cxn modelId="{BE7FA0D4-22C8-4C43-8D47-5A44940C9851}" srcId="{59FE6B7C-C82A-4FD4-970D-7837AC603A28}" destId="{AE20AB2B-222F-4274-A91E-DB7B86C4FF45}" srcOrd="1" destOrd="0" parTransId="{94C56B63-F559-4E16-8D74-EE7430837520}" sibTransId="{2D4F6AD1-8584-4932-91C3-F9047AE35267}"/>
    <dgm:cxn modelId="{09543B85-7D5B-473C-A1FC-60E796FFC175}" srcId="{28BF039B-BF36-45B4-AD49-DFC3C59D55F0}" destId="{A330460F-F45E-42D2-AE2D-ADA45229AB14}" srcOrd="1" destOrd="0" parTransId="{8E8DDDFF-9195-4FC8-8795-37BEC20C3AB9}" sibTransId="{4D936F71-2D38-493F-AB24-2A7989352DE1}"/>
    <dgm:cxn modelId="{33423355-ED71-44E6-A1E2-E2A4621A84E1}" srcId="{59FE6B7C-C82A-4FD4-970D-7837AC603A28}" destId="{3B0DFCD9-F380-4E4E-A9AC-5DE5A46AC1AF}" srcOrd="0" destOrd="0" parTransId="{E85E18A0-2782-4357-87C6-B7F5DBE7F3D7}" sibTransId="{67037C2A-D532-4F3D-8893-CE318BE88F5E}"/>
    <dgm:cxn modelId="{9C9F42F4-FB06-445C-98EC-1D9AD0DEFC05}" type="presOf" srcId="{A5B76878-B55D-459B-A436-24B5F960E164}" destId="{B7094850-0EA6-44F6-BEB6-8A7F93B7811F}" srcOrd="1" destOrd="0" presId="urn:microsoft.com/office/officeart/2005/8/layout/process4"/>
    <dgm:cxn modelId="{1DBC202C-0960-45C6-8438-199F1F44AA7F}" srcId="{A5B76878-B55D-459B-A436-24B5F960E164}" destId="{CE62693F-D2A9-4329-9B8B-C719D9F63889}" srcOrd="0" destOrd="0" parTransId="{5A085022-F4D0-4FBB-9040-A84F238A282F}" sibTransId="{3896DA82-C91F-4CF2-B7F6-139E118FC87B}"/>
    <dgm:cxn modelId="{7168AE28-CBC1-4C53-B8B4-1E81189F3268}" srcId="{6DDF3557-D1E1-49A9-BC31-E75E560D0F8E}" destId="{59FE6B7C-C82A-4FD4-970D-7837AC603A28}" srcOrd="3" destOrd="0" parTransId="{B0A684AD-4CB4-4304-BD4B-146AFA3E5842}" sibTransId="{B653D095-F1C8-4BF7-A62A-16BD7CC941AC}"/>
    <dgm:cxn modelId="{31A13A79-A194-4CD1-B525-5A01120BC869}" srcId="{6DDF3557-D1E1-49A9-BC31-E75E560D0F8E}" destId="{A5B76878-B55D-459B-A436-24B5F960E164}" srcOrd="2" destOrd="0" parTransId="{D9763500-0AC2-445C-BB6F-4E01C92538FE}" sibTransId="{8D6EFD6D-BB48-459D-899C-E9096D5CCF0D}"/>
    <dgm:cxn modelId="{CE6E53B3-27AC-4021-A594-8F08F103BA9E}" type="presOf" srcId="{59FE6B7C-C82A-4FD4-970D-7837AC603A28}" destId="{E553B2D5-ABC3-41F3-8878-D4D883277E95}" srcOrd="0" destOrd="0" presId="urn:microsoft.com/office/officeart/2005/8/layout/process4"/>
    <dgm:cxn modelId="{D1612687-831B-4AC3-843E-831F4FB1004B}" type="presOf" srcId="{40E411E8-2CD8-4EAB-980B-FC239D48FA36}" destId="{8B23DD9C-09A9-4AEB-A59F-EAAA1BC7CB89}" srcOrd="0" destOrd="0" presId="urn:microsoft.com/office/officeart/2005/8/layout/process4"/>
    <dgm:cxn modelId="{E95385EE-B303-49A9-AA75-F2FE77505808}" type="presOf" srcId="{6DDF3557-D1E1-49A9-BC31-E75E560D0F8E}" destId="{784019BB-3A6B-421D-A201-97308691113E}" srcOrd="0" destOrd="0" presId="urn:microsoft.com/office/officeart/2005/8/layout/process4"/>
    <dgm:cxn modelId="{FA3408B2-52E7-4061-A772-2DE9480AAE20}" srcId="{6DDF3557-D1E1-49A9-BC31-E75E560D0F8E}" destId="{4AC2C0F9-D52B-480E-883F-1CF4AAB86829}" srcOrd="0" destOrd="0" parTransId="{6B43EE39-80B5-4777-892A-FAC154C16283}" sibTransId="{46C66B22-2C3C-4115-8751-6E5C9467CC37}"/>
    <dgm:cxn modelId="{BEA9CFD9-2FB7-4BF7-B1BD-B57A7B1CEFFA}" type="presOf" srcId="{28BF039B-BF36-45B4-AD49-DFC3C59D55F0}" destId="{AE0E1C12-C436-4C8F-BDE1-9BBE8C2C3F36}" srcOrd="0" destOrd="0" presId="urn:microsoft.com/office/officeart/2005/8/layout/process4"/>
    <dgm:cxn modelId="{38324E78-21A1-4DCE-80CC-F685630807A2}" type="presOf" srcId="{4AC2C0F9-D52B-480E-883F-1CF4AAB86829}" destId="{98892965-55D3-4CDC-A0CB-CAF1E91E62FC}" srcOrd="0" destOrd="0" presId="urn:microsoft.com/office/officeart/2005/8/layout/process4"/>
    <dgm:cxn modelId="{E970D842-6AD1-472E-B184-A6DF4935C3BC}" type="presOf" srcId="{CE62693F-D2A9-4329-9B8B-C719D9F63889}" destId="{B96CAE36-BF37-43BD-A96B-CFAC5767B5BF}" srcOrd="0" destOrd="0" presId="urn:microsoft.com/office/officeart/2005/8/layout/process4"/>
    <dgm:cxn modelId="{209B9807-86E5-4C85-8D01-07AE0224BD8E}" srcId="{28BF039B-BF36-45B4-AD49-DFC3C59D55F0}" destId="{40E411E8-2CD8-4EAB-980B-FC239D48FA36}" srcOrd="0" destOrd="0" parTransId="{953D4542-075C-482A-834A-DFE2910E16F6}" sibTransId="{AA35936C-E16A-4C74-BFD4-2FCA463B280E}"/>
    <dgm:cxn modelId="{0D93615E-546C-4850-B53D-89B44DA2C252}" type="presOf" srcId="{A330460F-F45E-42D2-AE2D-ADA45229AB14}" destId="{564CB32C-8F41-45EF-8208-F1375379E9D6}" srcOrd="0" destOrd="0" presId="urn:microsoft.com/office/officeart/2005/8/layout/process4"/>
    <dgm:cxn modelId="{DB036B2A-48F7-4C94-A89C-DF4252778A94}" type="presParOf" srcId="{784019BB-3A6B-421D-A201-97308691113E}" destId="{C015E446-8CFC-4BFC-A3CC-E370A9F08C0E}" srcOrd="0" destOrd="0" presId="urn:microsoft.com/office/officeart/2005/8/layout/process4"/>
    <dgm:cxn modelId="{821BD056-BE78-4364-ABBF-54485BCE82AF}" type="presParOf" srcId="{C015E446-8CFC-4BFC-A3CC-E370A9F08C0E}" destId="{E553B2D5-ABC3-41F3-8878-D4D883277E95}" srcOrd="0" destOrd="0" presId="urn:microsoft.com/office/officeart/2005/8/layout/process4"/>
    <dgm:cxn modelId="{86FDF415-E7A9-49AD-AD27-9858E9236FF7}" type="presParOf" srcId="{C015E446-8CFC-4BFC-A3CC-E370A9F08C0E}" destId="{49B75AB3-C9D7-43F5-8954-0D9F3B79C560}" srcOrd="1" destOrd="0" presId="urn:microsoft.com/office/officeart/2005/8/layout/process4"/>
    <dgm:cxn modelId="{F2CDB729-D035-47E7-A40D-B8F52FFDFBDB}" type="presParOf" srcId="{C015E446-8CFC-4BFC-A3CC-E370A9F08C0E}" destId="{04DA3C36-A5DC-4A92-8F7B-D478F18367C5}" srcOrd="2" destOrd="0" presId="urn:microsoft.com/office/officeart/2005/8/layout/process4"/>
    <dgm:cxn modelId="{6A5F0E04-06E6-4F50-BA76-27FA14506E7F}" type="presParOf" srcId="{04DA3C36-A5DC-4A92-8F7B-D478F18367C5}" destId="{D6D26F00-086F-4A10-8BEB-711912803D18}" srcOrd="0" destOrd="0" presId="urn:microsoft.com/office/officeart/2005/8/layout/process4"/>
    <dgm:cxn modelId="{4A8C3EEF-A05F-49A9-9FF4-C594B3E73A45}" type="presParOf" srcId="{04DA3C36-A5DC-4A92-8F7B-D478F18367C5}" destId="{534D14E7-8939-4BAA-8E18-F5F4472B699D}" srcOrd="1" destOrd="0" presId="urn:microsoft.com/office/officeart/2005/8/layout/process4"/>
    <dgm:cxn modelId="{D5DBC3BD-6015-427E-A175-2CCE541F6C2C}" type="presParOf" srcId="{784019BB-3A6B-421D-A201-97308691113E}" destId="{B4564561-8880-459A-B2AE-F4A98611E404}" srcOrd="1" destOrd="0" presId="urn:microsoft.com/office/officeart/2005/8/layout/process4"/>
    <dgm:cxn modelId="{3656886B-289A-4A9D-890F-8CC0C82316B6}" type="presParOf" srcId="{784019BB-3A6B-421D-A201-97308691113E}" destId="{DB7FB5F4-6F5A-4675-8263-23662090C8B0}" srcOrd="2" destOrd="0" presId="urn:microsoft.com/office/officeart/2005/8/layout/process4"/>
    <dgm:cxn modelId="{E67F5A4E-3EB8-4E01-9935-6FAFBD3FF86C}" type="presParOf" srcId="{DB7FB5F4-6F5A-4675-8263-23662090C8B0}" destId="{9A0B37D8-678F-404D-9F4A-8A351A84F8D5}" srcOrd="0" destOrd="0" presId="urn:microsoft.com/office/officeart/2005/8/layout/process4"/>
    <dgm:cxn modelId="{7D2095BA-FDEB-431D-BCC7-E729F953F880}" type="presParOf" srcId="{DB7FB5F4-6F5A-4675-8263-23662090C8B0}" destId="{B7094850-0EA6-44F6-BEB6-8A7F93B7811F}" srcOrd="1" destOrd="0" presId="urn:microsoft.com/office/officeart/2005/8/layout/process4"/>
    <dgm:cxn modelId="{D88FA283-DDDC-485E-A319-503B958A9A95}" type="presParOf" srcId="{DB7FB5F4-6F5A-4675-8263-23662090C8B0}" destId="{5EC28B88-3EDB-4771-A184-DC7169E390CD}" srcOrd="2" destOrd="0" presId="urn:microsoft.com/office/officeart/2005/8/layout/process4"/>
    <dgm:cxn modelId="{F4D9D57D-D59B-49C6-8271-DD796D5305BA}" type="presParOf" srcId="{5EC28B88-3EDB-4771-A184-DC7169E390CD}" destId="{B96CAE36-BF37-43BD-A96B-CFAC5767B5BF}" srcOrd="0" destOrd="0" presId="urn:microsoft.com/office/officeart/2005/8/layout/process4"/>
    <dgm:cxn modelId="{FC32C3CD-0341-4DCC-8BD3-10631571618B}" type="presParOf" srcId="{5EC28B88-3EDB-4771-A184-DC7169E390CD}" destId="{5624CF2E-8DC7-4648-8537-731A06BF4513}" srcOrd="1" destOrd="0" presId="urn:microsoft.com/office/officeart/2005/8/layout/process4"/>
    <dgm:cxn modelId="{463D8048-B214-4380-9643-2B9A3920BCE3}" type="presParOf" srcId="{784019BB-3A6B-421D-A201-97308691113E}" destId="{A85284D4-1984-4938-9D03-7DDAFAA4DADB}" srcOrd="3" destOrd="0" presId="urn:microsoft.com/office/officeart/2005/8/layout/process4"/>
    <dgm:cxn modelId="{4BAF487D-2E3A-4061-B986-907A88E2C066}" type="presParOf" srcId="{784019BB-3A6B-421D-A201-97308691113E}" destId="{2F0776F3-3191-4DE4-8029-F61FFAA35000}" srcOrd="4" destOrd="0" presId="urn:microsoft.com/office/officeart/2005/8/layout/process4"/>
    <dgm:cxn modelId="{4002F74F-4740-4283-B1E7-5C6ABCC1271F}" type="presParOf" srcId="{2F0776F3-3191-4DE4-8029-F61FFAA35000}" destId="{AE0E1C12-C436-4C8F-BDE1-9BBE8C2C3F36}" srcOrd="0" destOrd="0" presId="urn:microsoft.com/office/officeart/2005/8/layout/process4"/>
    <dgm:cxn modelId="{914A8EED-5CA7-43E4-820D-91B39E3D16AB}" type="presParOf" srcId="{2F0776F3-3191-4DE4-8029-F61FFAA35000}" destId="{86277109-3D41-4878-B56F-126AEECE8CDA}" srcOrd="1" destOrd="0" presId="urn:microsoft.com/office/officeart/2005/8/layout/process4"/>
    <dgm:cxn modelId="{68534B2E-B923-43BB-AD32-C889B08C64C7}" type="presParOf" srcId="{2F0776F3-3191-4DE4-8029-F61FFAA35000}" destId="{787A9CD5-9C08-44BD-90B5-7B8FA1534691}" srcOrd="2" destOrd="0" presId="urn:microsoft.com/office/officeart/2005/8/layout/process4"/>
    <dgm:cxn modelId="{03BDE1C3-6300-4D28-A906-92CEE25F158E}" type="presParOf" srcId="{787A9CD5-9C08-44BD-90B5-7B8FA1534691}" destId="{8B23DD9C-09A9-4AEB-A59F-EAAA1BC7CB89}" srcOrd="0" destOrd="0" presId="urn:microsoft.com/office/officeart/2005/8/layout/process4"/>
    <dgm:cxn modelId="{A47FD3C3-0D17-4FFC-A719-C02FCB7AC3FD}" type="presParOf" srcId="{787A9CD5-9C08-44BD-90B5-7B8FA1534691}" destId="{564CB32C-8F41-45EF-8208-F1375379E9D6}" srcOrd="1" destOrd="0" presId="urn:microsoft.com/office/officeart/2005/8/layout/process4"/>
    <dgm:cxn modelId="{13AF714E-A236-4C99-A7BB-BA7AE16B0BBF}" type="presParOf" srcId="{784019BB-3A6B-421D-A201-97308691113E}" destId="{7CDBBF33-677E-442F-B427-934CA60E7F24}" srcOrd="5" destOrd="0" presId="urn:microsoft.com/office/officeart/2005/8/layout/process4"/>
    <dgm:cxn modelId="{4F12CADC-2E36-446F-88FA-40FB9DE1307E}" type="presParOf" srcId="{784019BB-3A6B-421D-A201-97308691113E}" destId="{EDAA1F89-A12D-4380-8D2A-A650F6BF6591}" srcOrd="6" destOrd="0" presId="urn:microsoft.com/office/officeart/2005/8/layout/process4"/>
    <dgm:cxn modelId="{EBC55BD6-2CA7-4059-AECE-3C95EF200565}" type="presParOf" srcId="{EDAA1F89-A12D-4380-8D2A-A650F6BF6591}" destId="{98892965-55D3-4CDC-A0CB-CAF1E91E62FC}"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75AB3-C9D7-43F5-8954-0D9F3B79C560}">
      <dsp:nvSpPr>
        <dsp:cNvPr id="0" name=""/>
        <dsp:cNvSpPr/>
      </dsp:nvSpPr>
      <dsp:spPr>
        <a:xfrm>
          <a:off x="0" y="2933268"/>
          <a:ext cx="6163294" cy="641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ar-EG" sz="1100" b="1" kern="1200"/>
            <a:t>إ</a:t>
          </a:r>
          <a:r>
            <a:rPr lang="en-US" sz="1100" b="1" kern="1200"/>
            <a:t>Department of Community Outreach and dissemination of knowledge and field data collection</a:t>
          </a:r>
          <a:endParaRPr lang="en-CA" sz="1100" b="1" kern="1200"/>
        </a:p>
      </dsp:txBody>
      <dsp:txXfrm>
        <a:off x="0" y="2933268"/>
        <a:ext cx="6163294" cy="346569"/>
      </dsp:txXfrm>
    </dsp:sp>
    <dsp:sp modelId="{D6D26F00-086F-4A10-8BEB-711912803D18}">
      <dsp:nvSpPr>
        <dsp:cNvPr id="0" name=""/>
        <dsp:cNvSpPr/>
      </dsp:nvSpPr>
      <dsp:spPr>
        <a:xfrm>
          <a:off x="0" y="3243788"/>
          <a:ext cx="3081647" cy="34165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t>Participation in the coordination and logistical side</a:t>
          </a:r>
          <a:endParaRPr lang="en-CA" sz="1200" b="1" kern="1200"/>
        </a:p>
      </dsp:txBody>
      <dsp:txXfrm>
        <a:off x="0" y="3243788"/>
        <a:ext cx="3081647" cy="341652"/>
      </dsp:txXfrm>
    </dsp:sp>
    <dsp:sp modelId="{534D14E7-8939-4BAA-8E18-F5F4472B699D}">
      <dsp:nvSpPr>
        <dsp:cNvPr id="0" name=""/>
        <dsp:cNvSpPr/>
      </dsp:nvSpPr>
      <dsp:spPr>
        <a:xfrm>
          <a:off x="3081647" y="3299863"/>
          <a:ext cx="3081647" cy="27194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b="1" kern="1200"/>
            <a:t>Stimulate the community to participate in activities and contribute to raise positive awareness of the girl and the family</a:t>
          </a:r>
          <a:endParaRPr lang="en-CA" sz="900" b="1" kern="1200"/>
        </a:p>
      </dsp:txBody>
      <dsp:txXfrm>
        <a:off x="3081647" y="3299863"/>
        <a:ext cx="3081647" cy="271944"/>
      </dsp:txXfrm>
    </dsp:sp>
    <dsp:sp modelId="{B7094850-0EA6-44F6-BEB6-8A7F93B7811F}">
      <dsp:nvSpPr>
        <dsp:cNvPr id="0" name=""/>
        <dsp:cNvSpPr/>
      </dsp:nvSpPr>
      <dsp:spPr>
        <a:xfrm rot="10800000">
          <a:off x="0" y="1955814"/>
          <a:ext cx="6163294" cy="9870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r>
            <a:rPr lang="en-US" sz="1100" b="1" kern="1200"/>
            <a:t>Technical support and follow-up performance management</a:t>
          </a:r>
          <a:endParaRPr lang="en-CA" sz="1100" b="1" kern="1200"/>
        </a:p>
      </dsp:txBody>
      <dsp:txXfrm rot="-10800000">
        <a:off x="0" y="1955814"/>
        <a:ext cx="6163294" cy="346465"/>
      </dsp:txXfrm>
    </dsp:sp>
    <dsp:sp modelId="{B96CAE36-BF37-43BD-A96B-CFAC5767B5BF}">
      <dsp:nvSpPr>
        <dsp:cNvPr id="0" name=""/>
        <dsp:cNvSpPr/>
      </dsp:nvSpPr>
      <dsp:spPr>
        <a:xfrm>
          <a:off x="813" y="2238521"/>
          <a:ext cx="3138722" cy="42265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rtl="1">
            <a:lnSpc>
              <a:spcPct val="90000"/>
            </a:lnSpc>
            <a:spcBef>
              <a:spcPct val="0"/>
            </a:spcBef>
            <a:spcAft>
              <a:spcPct val="35000"/>
            </a:spcAft>
          </a:pPr>
          <a:r>
            <a:rPr lang="en-US" sz="1100" b="1" kern="1200"/>
            <a:t>Follow-up field work, training and preparation of the technical and financial reports</a:t>
          </a:r>
          <a:endParaRPr lang="en-CA" sz="1100" b="1" kern="1200"/>
        </a:p>
      </dsp:txBody>
      <dsp:txXfrm>
        <a:off x="813" y="2238521"/>
        <a:ext cx="3138722" cy="422654"/>
      </dsp:txXfrm>
    </dsp:sp>
    <dsp:sp modelId="{5624CF2E-8DC7-4648-8537-731A06BF4513}">
      <dsp:nvSpPr>
        <dsp:cNvPr id="0" name=""/>
        <dsp:cNvSpPr/>
      </dsp:nvSpPr>
      <dsp:spPr>
        <a:xfrm>
          <a:off x="3139536" y="2215297"/>
          <a:ext cx="3022943" cy="46910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b="1" kern="1200">
              <a:cs typeface="+mj-cs"/>
            </a:rPr>
            <a:t>Coordination with NGOs and with local partners</a:t>
          </a:r>
          <a:endParaRPr lang="en-CA" sz="1200" b="1" kern="1200">
            <a:cs typeface="+mj-cs"/>
          </a:endParaRPr>
        </a:p>
      </dsp:txBody>
      <dsp:txXfrm>
        <a:off x="3139536" y="2215297"/>
        <a:ext cx="3022943" cy="469102"/>
      </dsp:txXfrm>
    </dsp:sp>
    <dsp:sp modelId="{86277109-3D41-4878-B56F-126AEECE8CDA}">
      <dsp:nvSpPr>
        <dsp:cNvPr id="0" name=""/>
        <dsp:cNvSpPr/>
      </dsp:nvSpPr>
      <dsp:spPr>
        <a:xfrm rot="10800000">
          <a:off x="0" y="1019946"/>
          <a:ext cx="6163294" cy="9870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Technical Department to follow up ON the results of the program and information management</a:t>
          </a:r>
          <a:endParaRPr lang="en-CA" sz="1100" b="1" kern="1200"/>
        </a:p>
      </dsp:txBody>
      <dsp:txXfrm rot="-10800000">
        <a:off x="0" y="1019946"/>
        <a:ext cx="6163294" cy="346465"/>
      </dsp:txXfrm>
    </dsp:sp>
    <dsp:sp modelId="{8B23DD9C-09A9-4AEB-A59F-EAAA1BC7CB89}">
      <dsp:nvSpPr>
        <dsp:cNvPr id="0" name=""/>
        <dsp:cNvSpPr/>
      </dsp:nvSpPr>
      <dsp:spPr>
        <a:xfrm>
          <a:off x="0" y="1289031"/>
          <a:ext cx="3081647" cy="34146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US" sz="1050" b="1" kern="1200">
              <a:cs typeface="+mj-cs"/>
            </a:rPr>
            <a:t>Technical support and follow-up ON the quality of performance in accordance with the program plan</a:t>
          </a:r>
          <a:endParaRPr lang="en-CA" sz="1050" b="1" kern="1200">
            <a:cs typeface="+mj-cs"/>
          </a:endParaRPr>
        </a:p>
      </dsp:txBody>
      <dsp:txXfrm>
        <a:off x="0" y="1289031"/>
        <a:ext cx="3081647" cy="341461"/>
      </dsp:txXfrm>
    </dsp:sp>
    <dsp:sp modelId="{564CB32C-8F41-45EF-8208-F1375379E9D6}">
      <dsp:nvSpPr>
        <dsp:cNvPr id="0" name=""/>
        <dsp:cNvSpPr/>
      </dsp:nvSpPr>
      <dsp:spPr>
        <a:xfrm>
          <a:off x="3081647" y="1294134"/>
          <a:ext cx="3081647" cy="3565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1" kern="1200">
              <a:cs typeface="+mj-cs"/>
            </a:rPr>
            <a:t>The overall supervision of the program and networking the central level with the local level</a:t>
          </a:r>
          <a:endParaRPr lang="en-CA" sz="1100" b="1" kern="1200">
            <a:cs typeface="+mj-cs"/>
          </a:endParaRPr>
        </a:p>
      </dsp:txBody>
      <dsp:txXfrm>
        <a:off x="3081647" y="1294134"/>
        <a:ext cx="3081647" cy="356519"/>
      </dsp:txXfrm>
    </dsp:sp>
    <dsp:sp modelId="{98892965-55D3-4CDC-A0CB-CAF1E91E62FC}">
      <dsp:nvSpPr>
        <dsp:cNvPr id="0" name=""/>
        <dsp:cNvSpPr/>
      </dsp:nvSpPr>
      <dsp:spPr>
        <a:xfrm rot="10800000">
          <a:off x="0" y="906"/>
          <a:ext cx="6163294" cy="9870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Program Governance</a:t>
          </a:r>
        </a:p>
        <a:p>
          <a:pPr lvl="0" algn="ctr" defTabSz="533400">
            <a:lnSpc>
              <a:spcPct val="90000"/>
            </a:lnSpc>
            <a:spcBef>
              <a:spcPct val="0"/>
            </a:spcBef>
            <a:spcAft>
              <a:spcPct val="35000"/>
            </a:spcAft>
          </a:pPr>
          <a:r>
            <a:rPr lang="en-US" sz="1200" b="1" kern="1200"/>
            <a:t>Strategic planning and resource management, political and media support and advocacy, and quality assurance</a:t>
          </a:r>
          <a:endParaRPr lang="en-CA" sz="1200" b="1" kern="1200"/>
        </a:p>
      </dsp:txBody>
      <dsp:txXfrm rot="10800000">
        <a:off x="0" y="906"/>
        <a:ext cx="6163294" cy="6413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6F12-626E-4461-A65A-35C5DACC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54</Pages>
  <Words>19405</Words>
  <Characters>110610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 attia</dc:creator>
  <cp:lastModifiedBy>admin</cp:lastModifiedBy>
  <cp:revision>4</cp:revision>
  <cp:lastPrinted>2015-06-26T22:29:00Z</cp:lastPrinted>
  <dcterms:created xsi:type="dcterms:W3CDTF">2015-06-28T07:23:00Z</dcterms:created>
  <dcterms:modified xsi:type="dcterms:W3CDTF">2015-06-28T08:11:00Z</dcterms:modified>
</cp:coreProperties>
</file>