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E0CCD" w14:textId="77777777" w:rsidR="00D757FA" w:rsidRPr="00A82747" w:rsidRDefault="00D757FA" w:rsidP="00993977">
      <w:pPr>
        <w:spacing w:before="120" w:after="120" w:line="240" w:lineRule="atLeast"/>
        <w:jc w:val="center"/>
        <w:rPr>
          <w:rFonts w:ascii="Times New Roman" w:hAnsi="Times New Roman" w:cs="Times New Roman"/>
          <w:b/>
          <w:sz w:val="32"/>
          <w:szCs w:val="32"/>
          <w:lang w:val="en-US"/>
        </w:rPr>
      </w:pPr>
    </w:p>
    <w:p w14:paraId="68BDFF2B" w14:textId="77777777" w:rsidR="00D757FA" w:rsidRPr="00A82747" w:rsidRDefault="00D757FA" w:rsidP="00993977">
      <w:pPr>
        <w:spacing w:before="120" w:after="120" w:line="240" w:lineRule="atLeast"/>
        <w:jc w:val="center"/>
        <w:rPr>
          <w:rFonts w:ascii="Times New Roman" w:hAnsi="Times New Roman" w:cs="Times New Roman"/>
          <w:b/>
          <w:sz w:val="32"/>
          <w:szCs w:val="32"/>
          <w:lang w:val="en-US"/>
        </w:rPr>
      </w:pPr>
    </w:p>
    <w:p w14:paraId="5BF307A2" w14:textId="77777777" w:rsidR="00D757FA" w:rsidRPr="00A82747" w:rsidRDefault="00D757FA" w:rsidP="00993977">
      <w:pPr>
        <w:spacing w:before="120" w:after="120" w:line="240" w:lineRule="atLeast"/>
        <w:jc w:val="center"/>
        <w:rPr>
          <w:rFonts w:ascii="Times New Roman" w:hAnsi="Times New Roman" w:cs="Times New Roman"/>
          <w:b/>
          <w:sz w:val="32"/>
          <w:szCs w:val="32"/>
          <w:lang w:val="en-US"/>
        </w:rPr>
      </w:pPr>
    </w:p>
    <w:p w14:paraId="1578CB17" w14:textId="77777777" w:rsidR="00D757FA" w:rsidRPr="00A82747" w:rsidRDefault="00D757FA" w:rsidP="00993977">
      <w:pPr>
        <w:spacing w:before="120" w:after="120" w:line="240" w:lineRule="atLeast"/>
        <w:jc w:val="center"/>
        <w:rPr>
          <w:rFonts w:ascii="Times New Roman" w:hAnsi="Times New Roman" w:cs="Times New Roman"/>
          <w:b/>
          <w:sz w:val="32"/>
          <w:szCs w:val="32"/>
          <w:lang w:val="en-US"/>
        </w:rPr>
      </w:pPr>
    </w:p>
    <w:p w14:paraId="5613E0C9" w14:textId="77777777" w:rsidR="00D757FA" w:rsidRPr="00A82747" w:rsidRDefault="00D757FA" w:rsidP="00993977">
      <w:pPr>
        <w:spacing w:before="120" w:after="120" w:line="240" w:lineRule="atLeast"/>
        <w:jc w:val="center"/>
        <w:rPr>
          <w:rFonts w:ascii="Times New Roman" w:hAnsi="Times New Roman" w:cs="Times New Roman"/>
          <w:b/>
          <w:sz w:val="32"/>
          <w:szCs w:val="32"/>
          <w:lang w:val="en-US"/>
        </w:rPr>
      </w:pPr>
    </w:p>
    <w:p w14:paraId="53A35809" w14:textId="77777777" w:rsidR="00993977" w:rsidRPr="00A82747" w:rsidRDefault="0006636C" w:rsidP="00993977">
      <w:pPr>
        <w:spacing w:before="120" w:after="120" w:line="240" w:lineRule="atLeast"/>
        <w:jc w:val="center"/>
        <w:rPr>
          <w:rFonts w:ascii="Times New Roman" w:hAnsi="Times New Roman" w:cs="Times New Roman"/>
          <w:b/>
          <w:sz w:val="32"/>
          <w:szCs w:val="32"/>
          <w:lang w:val="en-US"/>
        </w:rPr>
      </w:pPr>
      <w:r w:rsidRPr="00A82747">
        <w:rPr>
          <w:rFonts w:ascii="Times New Roman" w:hAnsi="Times New Roman" w:cs="Times New Roman"/>
          <w:b/>
          <w:sz w:val="32"/>
          <w:szCs w:val="32"/>
          <w:lang w:val="en-US"/>
        </w:rPr>
        <w:t>R</w:t>
      </w:r>
      <w:r w:rsidR="00471156" w:rsidRPr="00A82747">
        <w:rPr>
          <w:rFonts w:ascii="Times New Roman" w:hAnsi="Times New Roman" w:cs="Times New Roman"/>
          <w:b/>
          <w:sz w:val="32"/>
          <w:szCs w:val="32"/>
          <w:lang w:val="en-US"/>
        </w:rPr>
        <w:t xml:space="preserve">EPORT ON TERMINAL </w:t>
      </w:r>
      <w:r w:rsidR="00993977" w:rsidRPr="00A82747">
        <w:rPr>
          <w:rFonts w:ascii="Times New Roman" w:hAnsi="Times New Roman" w:cs="Times New Roman"/>
          <w:b/>
          <w:sz w:val="32"/>
          <w:szCs w:val="32"/>
          <w:lang w:val="en-US"/>
        </w:rPr>
        <w:t>EVALUATION</w:t>
      </w:r>
    </w:p>
    <w:p w14:paraId="3C752304" w14:textId="77777777" w:rsidR="00993977" w:rsidRPr="00A82747" w:rsidRDefault="00993977" w:rsidP="00993977">
      <w:pPr>
        <w:autoSpaceDE w:val="0"/>
        <w:autoSpaceDN w:val="0"/>
        <w:adjustRightInd w:val="0"/>
        <w:spacing w:before="120" w:after="120" w:line="240" w:lineRule="atLeast"/>
        <w:jc w:val="center"/>
        <w:rPr>
          <w:rFonts w:ascii="Times New Roman" w:hAnsi="Times New Roman" w:cs="Times New Roman"/>
          <w:b/>
          <w:bCs/>
          <w:sz w:val="32"/>
          <w:szCs w:val="32"/>
          <w:lang w:val="en-US"/>
        </w:rPr>
      </w:pPr>
      <w:proofErr w:type="gramStart"/>
      <w:r w:rsidRPr="00A82747">
        <w:rPr>
          <w:rFonts w:ascii="Times New Roman" w:hAnsi="Times New Roman" w:cs="Times New Roman"/>
          <w:b/>
          <w:sz w:val="32"/>
          <w:szCs w:val="32"/>
          <w:lang w:val="en-US"/>
        </w:rPr>
        <w:t>of</w:t>
      </w:r>
      <w:proofErr w:type="gramEnd"/>
      <w:r w:rsidRPr="00A82747">
        <w:rPr>
          <w:rFonts w:ascii="Times New Roman" w:hAnsi="Times New Roman" w:cs="Times New Roman"/>
          <w:b/>
          <w:sz w:val="32"/>
          <w:szCs w:val="32"/>
          <w:lang w:val="en-US"/>
        </w:rPr>
        <w:t xml:space="preserve"> the </w:t>
      </w:r>
      <w:r w:rsidRPr="00A82747">
        <w:rPr>
          <w:rFonts w:ascii="Times New Roman" w:hAnsi="Times New Roman" w:cs="Times New Roman"/>
          <w:b/>
          <w:bCs/>
          <w:sz w:val="32"/>
          <w:szCs w:val="32"/>
          <w:lang w:val="en-US"/>
        </w:rPr>
        <w:t>Project “</w:t>
      </w:r>
      <w:r w:rsidR="00471156" w:rsidRPr="00A82747">
        <w:rPr>
          <w:rFonts w:ascii="Times New Roman" w:hAnsi="Times New Roman" w:cs="Times New Roman"/>
          <w:b/>
          <w:bCs/>
          <w:sz w:val="32"/>
          <w:szCs w:val="32"/>
          <w:lang w:val="en-US"/>
        </w:rPr>
        <w:t>Promote Sustainable Livelihoods and Responsible Attitude to Environment</w:t>
      </w:r>
      <w:r w:rsidRPr="00A82747">
        <w:rPr>
          <w:rFonts w:ascii="Times New Roman" w:hAnsi="Times New Roman" w:cs="Times New Roman"/>
          <w:b/>
          <w:bCs/>
          <w:sz w:val="32"/>
          <w:szCs w:val="32"/>
          <w:lang w:val="en-US"/>
        </w:rPr>
        <w:t>”</w:t>
      </w:r>
    </w:p>
    <w:p w14:paraId="74CD30CF" w14:textId="77777777" w:rsidR="00993977" w:rsidRPr="00A82747" w:rsidRDefault="00993977" w:rsidP="00993977">
      <w:pPr>
        <w:spacing w:before="120" w:after="120" w:line="240" w:lineRule="atLeast"/>
        <w:jc w:val="center"/>
        <w:rPr>
          <w:rFonts w:ascii="Times New Roman" w:hAnsi="Times New Roman" w:cs="Times New Roman"/>
          <w:b/>
          <w:sz w:val="32"/>
          <w:szCs w:val="32"/>
          <w:lang w:val="en-US"/>
        </w:rPr>
      </w:pPr>
    </w:p>
    <w:p w14:paraId="7ED665AA" w14:textId="77777777" w:rsidR="00993977" w:rsidRPr="00A82747" w:rsidRDefault="00993977" w:rsidP="00993977">
      <w:pPr>
        <w:spacing w:before="120" w:after="120" w:line="240" w:lineRule="atLeast"/>
        <w:jc w:val="center"/>
        <w:rPr>
          <w:rFonts w:ascii="Times New Roman" w:hAnsi="Times New Roman" w:cs="Times New Roman"/>
          <w:b/>
          <w:sz w:val="32"/>
          <w:szCs w:val="32"/>
          <w:lang w:val="en-US"/>
        </w:rPr>
      </w:pPr>
      <w:r w:rsidRPr="00A82747">
        <w:rPr>
          <w:rFonts w:ascii="Times New Roman" w:hAnsi="Times New Roman" w:cs="Times New Roman"/>
          <w:b/>
          <w:sz w:val="32"/>
          <w:szCs w:val="32"/>
          <w:lang w:val="en-US"/>
        </w:rPr>
        <w:t xml:space="preserve">Prepared by Nana Gibradze, </w:t>
      </w:r>
      <w:r w:rsidR="004A794A" w:rsidRPr="00A82747">
        <w:rPr>
          <w:rFonts w:ascii="Times New Roman" w:hAnsi="Times New Roman" w:cs="Times New Roman"/>
          <w:b/>
          <w:sz w:val="32"/>
          <w:szCs w:val="32"/>
          <w:lang w:val="en-US"/>
        </w:rPr>
        <w:t>Evaluation Team Leader and Kate Skhireli, Evaluation Team Member</w:t>
      </w:r>
    </w:p>
    <w:p w14:paraId="02071D54" w14:textId="77777777" w:rsidR="00993977" w:rsidRPr="00A82747" w:rsidRDefault="00993977" w:rsidP="004A794A">
      <w:pPr>
        <w:spacing w:before="120" w:after="120" w:line="240" w:lineRule="atLeast"/>
        <w:jc w:val="center"/>
        <w:rPr>
          <w:rFonts w:ascii="Times New Roman" w:hAnsi="Times New Roman" w:cs="Times New Roman"/>
          <w:b/>
          <w:sz w:val="32"/>
          <w:szCs w:val="32"/>
          <w:lang w:val="en-US"/>
        </w:rPr>
      </w:pPr>
      <w:proofErr w:type="gramStart"/>
      <w:r w:rsidRPr="00A82747">
        <w:rPr>
          <w:rFonts w:ascii="Times New Roman" w:hAnsi="Times New Roman" w:cs="Times New Roman"/>
          <w:b/>
          <w:sz w:val="32"/>
          <w:szCs w:val="32"/>
          <w:lang w:val="en-US"/>
        </w:rPr>
        <w:t>on</w:t>
      </w:r>
      <w:proofErr w:type="gramEnd"/>
      <w:r w:rsidRPr="00A82747">
        <w:rPr>
          <w:rFonts w:ascii="Times New Roman" w:hAnsi="Times New Roman" w:cs="Times New Roman"/>
          <w:b/>
          <w:sz w:val="32"/>
          <w:szCs w:val="32"/>
          <w:lang w:val="en-US"/>
        </w:rPr>
        <w:t xml:space="preserve"> behalf of </w:t>
      </w:r>
      <w:r w:rsidR="004A794A" w:rsidRPr="00A82747">
        <w:rPr>
          <w:rFonts w:ascii="Times New Roman" w:hAnsi="Times New Roman" w:cs="Times New Roman"/>
          <w:b/>
          <w:sz w:val="32"/>
          <w:szCs w:val="32"/>
          <w:lang w:val="en-US"/>
        </w:rPr>
        <w:t xml:space="preserve">UNDP Georgia </w:t>
      </w:r>
    </w:p>
    <w:p w14:paraId="65FCC8A6" w14:textId="77777777" w:rsidR="00993977" w:rsidRPr="00A82747" w:rsidRDefault="00993977" w:rsidP="00993977">
      <w:pPr>
        <w:spacing w:before="120" w:after="120" w:line="240" w:lineRule="atLeast"/>
        <w:jc w:val="center"/>
        <w:rPr>
          <w:rFonts w:ascii="Times New Roman" w:hAnsi="Times New Roman" w:cs="Times New Roman"/>
          <w:b/>
          <w:sz w:val="24"/>
          <w:szCs w:val="24"/>
          <w:lang w:val="en-US"/>
        </w:rPr>
      </w:pPr>
    </w:p>
    <w:p w14:paraId="00A8BE66" w14:textId="77777777" w:rsidR="00993977" w:rsidRDefault="004A794A" w:rsidP="00993977">
      <w:pPr>
        <w:spacing w:before="120" w:after="120" w:line="240" w:lineRule="atLeast"/>
        <w:jc w:val="center"/>
        <w:rPr>
          <w:rFonts w:ascii="Times New Roman" w:hAnsi="Times New Roman" w:cs="Times New Roman"/>
          <w:b/>
          <w:sz w:val="24"/>
          <w:szCs w:val="24"/>
          <w:lang w:val="en-US"/>
        </w:rPr>
      </w:pPr>
      <w:r w:rsidRPr="00A82747">
        <w:rPr>
          <w:rFonts w:ascii="Times New Roman" w:hAnsi="Times New Roman" w:cs="Times New Roman"/>
          <w:b/>
          <w:sz w:val="24"/>
          <w:szCs w:val="24"/>
          <w:lang w:val="en-US"/>
        </w:rPr>
        <w:t xml:space="preserve">September 2015 - </w:t>
      </w:r>
      <w:r w:rsidR="00BB6FFE" w:rsidRPr="00A82747">
        <w:rPr>
          <w:rFonts w:ascii="Times New Roman" w:hAnsi="Times New Roman" w:cs="Times New Roman"/>
          <w:b/>
          <w:sz w:val="24"/>
          <w:szCs w:val="24"/>
          <w:lang w:val="en-US"/>
        </w:rPr>
        <w:t>October</w:t>
      </w:r>
      <w:r w:rsidRPr="00A82747">
        <w:rPr>
          <w:rFonts w:ascii="Times New Roman" w:hAnsi="Times New Roman" w:cs="Times New Roman"/>
          <w:b/>
          <w:sz w:val="24"/>
          <w:szCs w:val="24"/>
          <w:lang w:val="en-US"/>
        </w:rPr>
        <w:t xml:space="preserve"> 2015</w:t>
      </w:r>
    </w:p>
    <w:p w14:paraId="5C0AE333" w14:textId="77777777" w:rsidR="00EB7D0D" w:rsidRDefault="00EB7D0D" w:rsidP="00993977">
      <w:pPr>
        <w:spacing w:before="120" w:after="120" w:line="240" w:lineRule="atLeast"/>
        <w:jc w:val="center"/>
        <w:rPr>
          <w:rFonts w:ascii="Times New Roman" w:hAnsi="Times New Roman" w:cs="Times New Roman"/>
          <w:b/>
          <w:sz w:val="24"/>
          <w:szCs w:val="24"/>
          <w:lang w:val="en-US"/>
        </w:rPr>
      </w:pPr>
    </w:p>
    <w:p w14:paraId="28BB0554" w14:textId="77777777" w:rsidR="00EB7D0D" w:rsidRDefault="00EB7D0D" w:rsidP="00993977">
      <w:pPr>
        <w:spacing w:before="120" w:after="120" w:line="240" w:lineRule="atLeast"/>
        <w:jc w:val="center"/>
        <w:rPr>
          <w:rFonts w:ascii="Times New Roman" w:hAnsi="Times New Roman" w:cs="Times New Roman"/>
          <w:b/>
          <w:sz w:val="24"/>
          <w:szCs w:val="24"/>
          <w:lang w:val="en-US"/>
        </w:rPr>
      </w:pPr>
    </w:p>
    <w:p w14:paraId="7F7DB463" w14:textId="77777777" w:rsidR="00EB7D0D" w:rsidRDefault="00EB7D0D" w:rsidP="00993977">
      <w:pPr>
        <w:spacing w:before="120" w:after="120" w:line="240" w:lineRule="atLeast"/>
        <w:jc w:val="center"/>
        <w:rPr>
          <w:rFonts w:ascii="Times New Roman" w:hAnsi="Times New Roman" w:cs="Times New Roman"/>
          <w:b/>
          <w:sz w:val="24"/>
          <w:szCs w:val="24"/>
          <w:lang w:val="en-US"/>
        </w:rPr>
      </w:pPr>
    </w:p>
    <w:p w14:paraId="29C82D47" w14:textId="77777777" w:rsidR="00EB7D0D" w:rsidRPr="00A82747" w:rsidRDefault="00EB7D0D" w:rsidP="00993977">
      <w:pPr>
        <w:spacing w:before="120" w:after="120" w:line="240" w:lineRule="atLeast"/>
        <w:jc w:val="center"/>
        <w:rPr>
          <w:rFonts w:ascii="Times New Roman" w:hAnsi="Times New Roman" w:cs="Times New Roman"/>
          <w:b/>
          <w:sz w:val="24"/>
          <w:szCs w:val="24"/>
          <w:lang w:val="en-US"/>
        </w:rPr>
      </w:pPr>
    </w:p>
    <w:p w14:paraId="649D06E0" w14:textId="77777777" w:rsidR="00E055F0" w:rsidRPr="00A82747" w:rsidRDefault="00E055F0">
      <w:pPr>
        <w:rPr>
          <w:rFonts w:ascii="Times New Roman" w:hAnsi="Times New Roman" w:cs="Times New Roman"/>
          <w:sz w:val="24"/>
          <w:szCs w:val="24"/>
          <w:lang w:val="en-US"/>
        </w:rPr>
      </w:pPr>
    </w:p>
    <w:p w14:paraId="771DA593" w14:textId="77777777" w:rsidR="00993977" w:rsidRPr="00A82747" w:rsidRDefault="00993977">
      <w:pPr>
        <w:rPr>
          <w:rFonts w:ascii="Times New Roman" w:hAnsi="Times New Roman" w:cs="Times New Roman"/>
          <w:sz w:val="24"/>
          <w:szCs w:val="24"/>
          <w:lang w:val="en-US"/>
        </w:rPr>
      </w:pPr>
    </w:p>
    <w:p w14:paraId="4765FAC7" w14:textId="77777777" w:rsidR="00993977" w:rsidRPr="00A82747" w:rsidRDefault="00993977">
      <w:pPr>
        <w:rPr>
          <w:rFonts w:ascii="Times New Roman" w:hAnsi="Times New Roman" w:cs="Times New Roman"/>
          <w:sz w:val="24"/>
          <w:szCs w:val="24"/>
          <w:lang w:val="en-US"/>
        </w:rPr>
      </w:pPr>
    </w:p>
    <w:p w14:paraId="2E52803B" w14:textId="77777777" w:rsidR="004A794A" w:rsidRPr="00A82747" w:rsidRDefault="004A794A">
      <w:pPr>
        <w:rPr>
          <w:rFonts w:ascii="Times New Roman" w:eastAsiaTheme="majorEastAsia" w:hAnsi="Times New Roman" w:cs="Times New Roman"/>
          <w:b/>
          <w:bCs/>
          <w:color w:val="365F91" w:themeColor="accent1" w:themeShade="BF"/>
          <w:sz w:val="24"/>
          <w:szCs w:val="24"/>
          <w:lang w:val="en-US" w:eastAsia="en-US"/>
        </w:rPr>
      </w:pPr>
      <w:r w:rsidRPr="00A82747">
        <w:rPr>
          <w:rFonts w:ascii="Times New Roman" w:eastAsiaTheme="majorEastAsia" w:hAnsi="Times New Roman" w:cs="Times New Roman"/>
          <w:b/>
          <w:bCs/>
          <w:color w:val="365F91" w:themeColor="accent1" w:themeShade="BF"/>
          <w:sz w:val="24"/>
          <w:szCs w:val="24"/>
          <w:lang w:val="en-US" w:eastAsia="en-US"/>
        </w:rPr>
        <w:br w:type="page"/>
      </w:r>
    </w:p>
    <w:p w14:paraId="2E0E2C67" w14:textId="77777777" w:rsidR="00993977" w:rsidRPr="00A82747" w:rsidRDefault="00993977">
      <w:pPr>
        <w:rPr>
          <w:rFonts w:ascii="Times New Roman" w:eastAsiaTheme="majorEastAsia" w:hAnsi="Times New Roman" w:cs="Times New Roman"/>
          <w:b/>
          <w:bCs/>
          <w:color w:val="365F91" w:themeColor="accent1" w:themeShade="BF"/>
          <w:sz w:val="24"/>
          <w:szCs w:val="24"/>
          <w:lang w:val="en-US" w:eastAsia="en-US"/>
        </w:rPr>
      </w:pPr>
    </w:p>
    <w:p w14:paraId="70CA4481" w14:textId="77777777" w:rsidR="00A75D2E" w:rsidRPr="00A82747" w:rsidRDefault="00A75D2E" w:rsidP="00C467E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Final Evaluation of the UNDP Project </w:t>
      </w:r>
      <w:r w:rsidRPr="00A82747">
        <w:rPr>
          <w:rFonts w:ascii="Times New Roman" w:hAnsi="Times New Roman" w:cs="Times New Roman"/>
          <w:b/>
          <w:bCs/>
          <w:sz w:val="24"/>
          <w:szCs w:val="24"/>
          <w:lang w:val="en-US"/>
        </w:rPr>
        <w:t xml:space="preserve">“Promote Sustainable Livelihoods and Responsible Attitude to Environment” </w:t>
      </w:r>
      <w:r w:rsidRPr="00A82747">
        <w:rPr>
          <w:rFonts w:ascii="Times New Roman" w:hAnsi="Times New Roman" w:cs="Times New Roman"/>
          <w:sz w:val="24"/>
          <w:szCs w:val="24"/>
          <w:lang w:val="en-US"/>
        </w:rPr>
        <w:t>was carried out from September</w:t>
      </w:r>
      <w:r w:rsidR="00F95FBC">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 October </w:t>
      </w:r>
      <w:r w:rsidR="00F95FBC">
        <w:rPr>
          <w:rFonts w:ascii="Times New Roman" w:hAnsi="Times New Roman" w:cs="Times New Roman"/>
          <w:sz w:val="24"/>
          <w:szCs w:val="24"/>
          <w:lang w:val="en-US"/>
        </w:rPr>
        <w:t xml:space="preserve">2015 </w:t>
      </w:r>
      <w:r w:rsidRPr="00A82747">
        <w:rPr>
          <w:rFonts w:ascii="Times New Roman" w:hAnsi="Times New Roman" w:cs="Times New Roman"/>
          <w:sz w:val="24"/>
          <w:szCs w:val="24"/>
          <w:lang w:val="en-US"/>
        </w:rPr>
        <w:t>by the Team of independent consultants Nana Gibradze and Kate Skhireli.</w:t>
      </w:r>
      <w:r w:rsidR="00C467E1" w:rsidRPr="00A82747">
        <w:rPr>
          <w:rFonts w:ascii="Times New Roman" w:hAnsi="Times New Roman" w:cs="Times New Roman"/>
          <w:sz w:val="24"/>
          <w:szCs w:val="24"/>
          <w:lang w:val="en-US"/>
        </w:rPr>
        <w:t xml:space="preserve"> The Evaluation was commissioned by the UNDP Country Office in Georgia.</w:t>
      </w:r>
    </w:p>
    <w:p w14:paraId="1AB307F2" w14:textId="77777777" w:rsidR="00A75D2E" w:rsidRPr="00A82747" w:rsidRDefault="00A75D2E" w:rsidP="00A75D2E">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Evaluation was conducted in Georgia and involved Project beneficiaries and stakeholders based in </w:t>
      </w:r>
      <w:r w:rsidR="00541A82" w:rsidRPr="00A82747">
        <w:rPr>
          <w:rFonts w:ascii="Times New Roman" w:hAnsi="Times New Roman" w:cs="Times New Roman"/>
          <w:sz w:val="24"/>
          <w:szCs w:val="24"/>
          <w:lang w:val="en-US"/>
        </w:rPr>
        <w:t xml:space="preserve">Tbilisi, Borjomi, </w:t>
      </w:r>
      <w:r w:rsidRPr="00A82747">
        <w:rPr>
          <w:rFonts w:ascii="Times New Roman" w:hAnsi="Times New Roman" w:cs="Times New Roman"/>
          <w:sz w:val="24"/>
          <w:szCs w:val="24"/>
          <w:lang w:val="en-US"/>
        </w:rPr>
        <w:t>Tsagveri</w:t>
      </w:r>
      <w:r w:rsidR="00541A82" w:rsidRPr="00A82747">
        <w:rPr>
          <w:rFonts w:ascii="Times New Roman" w:hAnsi="Times New Roman" w:cs="Times New Roman"/>
          <w:sz w:val="24"/>
          <w:szCs w:val="24"/>
          <w:lang w:val="en-US"/>
        </w:rPr>
        <w:t>, Daba, Timotesubani</w:t>
      </w:r>
      <w:r w:rsidR="005879C2" w:rsidRPr="00A82747">
        <w:rPr>
          <w:rFonts w:ascii="Times New Roman" w:hAnsi="Times New Roman" w:cs="Times New Roman"/>
          <w:sz w:val="24"/>
          <w:szCs w:val="24"/>
          <w:lang w:val="en-US"/>
        </w:rPr>
        <w:t>, Mzetamze</w:t>
      </w:r>
      <w:r w:rsidR="00C467E1" w:rsidRPr="00A82747">
        <w:rPr>
          <w:rFonts w:ascii="Times New Roman" w:hAnsi="Times New Roman" w:cs="Times New Roman"/>
          <w:sz w:val="24"/>
          <w:szCs w:val="24"/>
          <w:lang w:val="en-US"/>
        </w:rPr>
        <w:t xml:space="preserve"> and Akhaltsikhe.</w:t>
      </w:r>
    </w:p>
    <w:p w14:paraId="614484C9" w14:textId="4A70DD3C" w:rsidR="00A75D2E" w:rsidRPr="00A82747" w:rsidRDefault="00A75D2E" w:rsidP="00A75D2E">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467E1" w:rsidRPr="00A82747">
        <w:rPr>
          <w:rFonts w:ascii="Times New Roman" w:hAnsi="Times New Roman" w:cs="Times New Roman"/>
          <w:sz w:val="24"/>
          <w:szCs w:val="24"/>
          <w:lang w:val="en-US"/>
        </w:rPr>
        <w:t xml:space="preserve">Terminal Evaluation Team </w:t>
      </w:r>
      <w:r w:rsidRPr="00A82747">
        <w:rPr>
          <w:rFonts w:ascii="Times New Roman" w:hAnsi="Times New Roman" w:cs="Times New Roman"/>
          <w:sz w:val="24"/>
          <w:szCs w:val="24"/>
          <w:lang w:val="en-US"/>
        </w:rPr>
        <w:t xml:space="preserve">would like to express gratitude to all interviewed persons for their time and consideration, also for their qualified and honest opinions. The </w:t>
      </w:r>
      <w:r w:rsidR="00541A82" w:rsidRPr="00A82747">
        <w:rPr>
          <w:rFonts w:ascii="Times New Roman" w:hAnsi="Times New Roman" w:cs="Times New Roman"/>
          <w:sz w:val="24"/>
          <w:szCs w:val="24"/>
          <w:lang w:val="en-US"/>
        </w:rPr>
        <w:t>Team</w:t>
      </w:r>
      <w:r w:rsidRPr="00A82747">
        <w:rPr>
          <w:rFonts w:ascii="Times New Roman" w:hAnsi="Times New Roman" w:cs="Times New Roman"/>
          <w:sz w:val="24"/>
          <w:szCs w:val="24"/>
          <w:lang w:val="en-US"/>
        </w:rPr>
        <w:t xml:space="preserve"> is grateful to all respondents from </w:t>
      </w:r>
      <w:r w:rsidR="00541A82" w:rsidRPr="00A82747">
        <w:rPr>
          <w:rFonts w:ascii="Times New Roman" w:hAnsi="Times New Roman" w:cs="Times New Roman"/>
          <w:sz w:val="24"/>
          <w:szCs w:val="24"/>
          <w:lang w:val="en-US"/>
        </w:rPr>
        <w:t>Tbilisi, Borjomi, Tsagveri</w:t>
      </w:r>
      <w:r w:rsidRPr="00A82747">
        <w:rPr>
          <w:rFonts w:ascii="Times New Roman" w:hAnsi="Times New Roman" w:cs="Times New Roman"/>
          <w:sz w:val="24"/>
          <w:szCs w:val="24"/>
          <w:lang w:val="en-US"/>
        </w:rPr>
        <w:t xml:space="preserve">, </w:t>
      </w:r>
      <w:r w:rsidR="00541A82" w:rsidRPr="00A82747">
        <w:rPr>
          <w:rFonts w:ascii="Times New Roman" w:hAnsi="Times New Roman" w:cs="Times New Roman"/>
          <w:sz w:val="24"/>
          <w:szCs w:val="24"/>
          <w:lang w:val="en-US"/>
        </w:rPr>
        <w:t xml:space="preserve">Daba, Timotesubani, </w:t>
      </w:r>
      <w:r w:rsidR="009A1894">
        <w:rPr>
          <w:rFonts w:ascii="Times New Roman" w:hAnsi="Times New Roman" w:cs="Times New Roman"/>
          <w:sz w:val="24"/>
          <w:szCs w:val="24"/>
          <w:lang w:val="en-US"/>
        </w:rPr>
        <w:t>Mzetamze and</w:t>
      </w:r>
      <w:r w:rsidR="00CE1233" w:rsidRPr="00A82747">
        <w:rPr>
          <w:rFonts w:ascii="Times New Roman" w:hAnsi="Times New Roman" w:cs="Times New Roman"/>
          <w:sz w:val="24"/>
          <w:szCs w:val="24"/>
          <w:lang w:val="en-US"/>
        </w:rPr>
        <w:t xml:space="preserve"> </w:t>
      </w:r>
      <w:r w:rsidR="00541A82" w:rsidRPr="00A82747">
        <w:rPr>
          <w:rFonts w:ascii="Times New Roman" w:hAnsi="Times New Roman" w:cs="Times New Roman"/>
          <w:sz w:val="24"/>
          <w:szCs w:val="24"/>
          <w:lang w:val="en-US"/>
        </w:rPr>
        <w:t xml:space="preserve">Akhaltsikhe </w:t>
      </w:r>
      <w:r w:rsidRPr="00A82747">
        <w:rPr>
          <w:rFonts w:ascii="Times New Roman" w:hAnsi="Times New Roman" w:cs="Times New Roman"/>
          <w:sz w:val="24"/>
          <w:szCs w:val="24"/>
          <w:lang w:val="en-US"/>
        </w:rPr>
        <w:t xml:space="preserve">for their time and availability for interviews, as well as valuable information provided to the </w:t>
      </w:r>
      <w:r w:rsidR="005775D2" w:rsidRPr="00A82747">
        <w:rPr>
          <w:rFonts w:ascii="Times New Roman" w:hAnsi="Times New Roman" w:cs="Times New Roman"/>
          <w:sz w:val="24"/>
          <w:szCs w:val="24"/>
          <w:lang w:val="en-US"/>
        </w:rPr>
        <w:t>evaluators</w:t>
      </w:r>
      <w:r w:rsidRPr="00A82747">
        <w:rPr>
          <w:rFonts w:ascii="Times New Roman" w:hAnsi="Times New Roman" w:cs="Times New Roman"/>
          <w:sz w:val="24"/>
          <w:szCs w:val="24"/>
          <w:lang w:val="en-US"/>
        </w:rPr>
        <w:t xml:space="preserve">. </w:t>
      </w:r>
      <w:r w:rsidR="005775D2" w:rsidRPr="00A82747">
        <w:rPr>
          <w:rFonts w:ascii="Times New Roman" w:hAnsi="Times New Roman" w:cs="Times New Roman"/>
          <w:sz w:val="24"/>
          <w:szCs w:val="24"/>
          <w:lang w:val="en-US"/>
        </w:rPr>
        <w:t xml:space="preserve">The Team is particularly grateful to the former Ambassador of Finland to Georgia, H. E. Mr. Petri Salo and the acting Ambassador of Finland to Georgia, H. E. Mr. </w:t>
      </w:r>
      <w:r w:rsidR="00EB4BA7" w:rsidRPr="00A82747">
        <w:rPr>
          <w:rFonts w:ascii="Times New Roman" w:hAnsi="Times New Roman" w:cs="Times New Roman"/>
          <w:sz w:val="24"/>
          <w:szCs w:val="24"/>
          <w:lang w:val="en-US"/>
        </w:rPr>
        <w:t>Christer Michelsson</w:t>
      </w:r>
      <w:r w:rsidR="00F95FBC">
        <w:rPr>
          <w:rFonts w:ascii="Times New Roman" w:hAnsi="Times New Roman" w:cs="Times New Roman"/>
          <w:sz w:val="24"/>
          <w:szCs w:val="24"/>
          <w:lang w:val="en-US"/>
        </w:rPr>
        <w:t>,</w:t>
      </w:r>
      <w:r w:rsidR="00EB4BA7" w:rsidRPr="00A82747">
        <w:rPr>
          <w:rFonts w:ascii="Times New Roman" w:hAnsi="Times New Roman" w:cs="Times New Roman"/>
          <w:sz w:val="24"/>
          <w:szCs w:val="24"/>
          <w:lang w:val="en-US"/>
        </w:rPr>
        <w:t xml:space="preserve"> for their availability for interviews.</w:t>
      </w:r>
    </w:p>
    <w:p w14:paraId="1CA703DD" w14:textId="32C4F7A2" w:rsidR="009D33D6" w:rsidRPr="00A82747" w:rsidRDefault="00A75D2E" w:rsidP="00A75D2E">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EB1059" w:rsidRPr="00A82747">
        <w:rPr>
          <w:rFonts w:ascii="Times New Roman" w:hAnsi="Times New Roman" w:cs="Times New Roman"/>
          <w:sz w:val="24"/>
          <w:szCs w:val="24"/>
          <w:lang w:val="en-US"/>
        </w:rPr>
        <w:t xml:space="preserve">Terminal Evaluation Team </w:t>
      </w:r>
      <w:r w:rsidRPr="00A82747">
        <w:rPr>
          <w:rFonts w:ascii="Times New Roman" w:hAnsi="Times New Roman" w:cs="Times New Roman"/>
          <w:sz w:val="24"/>
          <w:szCs w:val="24"/>
          <w:lang w:val="en-US"/>
        </w:rPr>
        <w:t xml:space="preserve">is grateful to </w:t>
      </w:r>
      <w:r w:rsidR="00EB4BA7" w:rsidRPr="00A82747">
        <w:rPr>
          <w:rFonts w:ascii="Times New Roman" w:hAnsi="Times New Roman" w:cs="Times New Roman"/>
          <w:sz w:val="24"/>
          <w:szCs w:val="24"/>
          <w:lang w:val="en-US"/>
        </w:rPr>
        <w:t xml:space="preserve">Ms. </w:t>
      </w:r>
      <w:r w:rsidR="002708F7" w:rsidRPr="00A82747">
        <w:rPr>
          <w:rFonts w:ascii="Times New Roman" w:hAnsi="Times New Roman" w:cs="Times New Roman"/>
          <w:sz w:val="24"/>
          <w:szCs w:val="24"/>
          <w:lang w:val="en-US"/>
        </w:rPr>
        <w:t xml:space="preserve">Asmat </w:t>
      </w:r>
      <w:r w:rsidR="00EB4BA7" w:rsidRPr="00A82747">
        <w:rPr>
          <w:rFonts w:ascii="Times New Roman" w:hAnsi="Times New Roman" w:cs="Times New Roman"/>
          <w:sz w:val="24"/>
          <w:szCs w:val="24"/>
          <w:lang w:val="en-US"/>
        </w:rPr>
        <w:t xml:space="preserve">Lali Meskhi, </w:t>
      </w:r>
      <w:r w:rsidRPr="00A82747">
        <w:rPr>
          <w:rFonts w:ascii="Times New Roman" w:hAnsi="Times New Roman" w:cs="Times New Roman"/>
          <w:sz w:val="24"/>
          <w:szCs w:val="24"/>
          <w:lang w:val="en-US"/>
        </w:rPr>
        <w:t xml:space="preserve">Project </w:t>
      </w:r>
      <w:r w:rsidR="00567C9F" w:rsidRPr="00A82747">
        <w:rPr>
          <w:rFonts w:ascii="Times New Roman" w:hAnsi="Times New Roman" w:cs="Times New Roman"/>
          <w:sz w:val="24"/>
          <w:szCs w:val="24"/>
          <w:lang w:val="en-US"/>
        </w:rPr>
        <w:t>Manager</w:t>
      </w:r>
      <w:r w:rsidR="009D33D6" w:rsidRPr="00A82747">
        <w:rPr>
          <w:rFonts w:ascii="Times New Roman" w:hAnsi="Times New Roman" w:cs="Times New Roman"/>
          <w:sz w:val="24"/>
          <w:szCs w:val="24"/>
          <w:lang w:val="en-US"/>
        </w:rPr>
        <w:t xml:space="preserve">, Ms. </w:t>
      </w:r>
      <w:r w:rsidR="003604A1" w:rsidRPr="00A82747">
        <w:rPr>
          <w:rFonts w:ascii="Times New Roman" w:hAnsi="Times New Roman" w:cs="Times New Roman"/>
          <w:sz w:val="24"/>
          <w:szCs w:val="24"/>
          <w:lang w:val="en-US"/>
        </w:rPr>
        <w:t>Ketevan</w:t>
      </w:r>
      <w:r w:rsidR="009D33D6" w:rsidRPr="00A82747">
        <w:rPr>
          <w:rFonts w:ascii="Times New Roman" w:hAnsi="Times New Roman" w:cs="Times New Roman"/>
          <w:sz w:val="24"/>
          <w:szCs w:val="24"/>
          <w:lang w:val="en-US"/>
        </w:rPr>
        <w:t xml:space="preserve"> </w:t>
      </w:r>
      <w:r w:rsidR="002708F7">
        <w:rPr>
          <w:rFonts w:ascii="Times New Roman" w:hAnsi="Times New Roman" w:cs="Times New Roman"/>
          <w:sz w:val="24"/>
          <w:szCs w:val="24"/>
          <w:lang w:val="en-US"/>
        </w:rPr>
        <w:t xml:space="preserve">Ann </w:t>
      </w:r>
      <w:r w:rsidR="009D33D6" w:rsidRPr="00A82747">
        <w:rPr>
          <w:rFonts w:ascii="Times New Roman" w:hAnsi="Times New Roman" w:cs="Times New Roman"/>
          <w:sz w:val="24"/>
          <w:szCs w:val="24"/>
          <w:lang w:val="en-US"/>
        </w:rPr>
        <w:t xml:space="preserve">Cheishvili, </w:t>
      </w:r>
      <w:r w:rsidR="00E35A95">
        <w:rPr>
          <w:rFonts w:ascii="Times New Roman" w:hAnsi="Times New Roman" w:cs="Times New Roman"/>
          <w:sz w:val="24"/>
          <w:szCs w:val="24"/>
          <w:lang w:val="en-US"/>
        </w:rPr>
        <w:t xml:space="preserve">Admin/Finance </w:t>
      </w:r>
      <w:r w:rsidR="00B73A32" w:rsidRPr="00A82747">
        <w:rPr>
          <w:rFonts w:ascii="Times New Roman" w:hAnsi="Times New Roman" w:cs="Times New Roman"/>
          <w:sz w:val="24"/>
          <w:szCs w:val="24"/>
          <w:lang w:val="en-US"/>
        </w:rPr>
        <w:t>Assistant</w:t>
      </w:r>
      <w:r w:rsidR="009D33D6" w:rsidRPr="00A82747">
        <w:rPr>
          <w:rFonts w:ascii="Times New Roman" w:hAnsi="Times New Roman" w:cs="Times New Roman"/>
          <w:sz w:val="24"/>
          <w:szCs w:val="24"/>
          <w:lang w:val="en-US"/>
        </w:rPr>
        <w:t xml:space="preserve"> and Ms. Nino Antadze, </w:t>
      </w:r>
      <w:r w:rsidR="00B73A32" w:rsidRPr="00A82747">
        <w:rPr>
          <w:rFonts w:ascii="Times New Roman" w:hAnsi="Times New Roman" w:cs="Times New Roman"/>
          <w:sz w:val="24"/>
          <w:szCs w:val="24"/>
          <w:lang w:val="en-US"/>
        </w:rPr>
        <w:t>Environment Team Leader</w:t>
      </w:r>
      <w:r w:rsidR="003D7A18">
        <w:rPr>
          <w:rFonts w:ascii="Times New Roman" w:hAnsi="Times New Roman" w:cs="Times New Roman"/>
          <w:sz w:val="24"/>
          <w:szCs w:val="24"/>
          <w:lang w:val="en-US"/>
        </w:rPr>
        <w:t>,</w:t>
      </w:r>
      <w:r w:rsidR="00B73A32"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for </w:t>
      </w:r>
      <w:r w:rsidR="009D33D6" w:rsidRPr="00A82747">
        <w:rPr>
          <w:rFonts w:ascii="Times New Roman" w:hAnsi="Times New Roman" w:cs="Times New Roman"/>
          <w:sz w:val="24"/>
          <w:szCs w:val="24"/>
          <w:lang w:val="en-US"/>
        </w:rPr>
        <w:t>their</w:t>
      </w:r>
      <w:r w:rsidR="00567C9F"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continuous support and guidance throughout the consultancy. The </w:t>
      </w:r>
      <w:r w:rsidR="00567C9F" w:rsidRPr="00A82747">
        <w:rPr>
          <w:rFonts w:ascii="Times New Roman" w:hAnsi="Times New Roman" w:cs="Times New Roman"/>
          <w:sz w:val="24"/>
          <w:szCs w:val="24"/>
          <w:lang w:val="en-US"/>
        </w:rPr>
        <w:t>Team</w:t>
      </w:r>
      <w:r w:rsidRPr="00A82747">
        <w:rPr>
          <w:rFonts w:ascii="Times New Roman" w:hAnsi="Times New Roman" w:cs="Times New Roman"/>
          <w:sz w:val="24"/>
          <w:szCs w:val="24"/>
          <w:lang w:val="en-US"/>
        </w:rPr>
        <w:t xml:space="preserve"> is </w:t>
      </w:r>
      <w:r w:rsidR="009D33D6" w:rsidRPr="00A82747">
        <w:rPr>
          <w:rFonts w:ascii="Times New Roman" w:hAnsi="Times New Roman" w:cs="Times New Roman"/>
          <w:sz w:val="24"/>
          <w:szCs w:val="24"/>
          <w:lang w:val="en-US"/>
        </w:rPr>
        <w:t>partic</w:t>
      </w:r>
      <w:r w:rsidR="00EB1059" w:rsidRPr="00A82747">
        <w:rPr>
          <w:rFonts w:ascii="Times New Roman" w:hAnsi="Times New Roman" w:cs="Times New Roman"/>
          <w:sz w:val="24"/>
          <w:szCs w:val="24"/>
          <w:lang w:val="en-US"/>
        </w:rPr>
        <w:t xml:space="preserve">ularly </w:t>
      </w:r>
      <w:r w:rsidRPr="00A82747">
        <w:rPr>
          <w:rFonts w:ascii="Times New Roman" w:hAnsi="Times New Roman" w:cs="Times New Roman"/>
          <w:sz w:val="24"/>
          <w:szCs w:val="24"/>
          <w:lang w:val="en-US"/>
        </w:rPr>
        <w:t xml:space="preserve">grateful to </w:t>
      </w:r>
      <w:r w:rsidR="00EB1059" w:rsidRPr="00A82747">
        <w:rPr>
          <w:rFonts w:ascii="Times New Roman" w:hAnsi="Times New Roman" w:cs="Times New Roman"/>
          <w:sz w:val="24"/>
          <w:szCs w:val="24"/>
          <w:lang w:val="en-US"/>
        </w:rPr>
        <w:t xml:space="preserve">Mr. Nugzar </w:t>
      </w:r>
      <w:r w:rsidR="009D4F67">
        <w:rPr>
          <w:rFonts w:ascii="Times New Roman" w:hAnsi="Times New Roman" w:cs="Times New Roman"/>
          <w:sz w:val="24"/>
          <w:szCs w:val="24"/>
          <w:lang w:val="en-US"/>
        </w:rPr>
        <w:t>Donguzashvili</w:t>
      </w:r>
      <w:r w:rsidR="00EB1059" w:rsidRPr="00A82747">
        <w:rPr>
          <w:rFonts w:ascii="Times New Roman" w:hAnsi="Times New Roman" w:cs="Times New Roman"/>
          <w:sz w:val="24"/>
          <w:szCs w:val="24"/>
          <w:lang w:val="en-US"/>
        </w:rPr>
        <w:t>, the Project driver</w:t>
      </w:r>
      <w:r w:rsidR="008D3AA8">
        <w:rPr>
          <w:rFonts w:ascii="Times New Roman" w:hAnsi="Times New Roman" w:cs="Times New Roman"/>
          <w:sz w:val="24"/>
          <w:szCs w:val="24"/>
          <w:lang w:val="en-US"/>
        </w:rPr>
        <w:t>,</w:t>
      </w:r>
      <w:r w:rsidR="00EB1059" w:rsidRPr="00A82747">
        <w:rPr>
          <w:rFonts w:ascii="Times New Roman" w:hAnsi="Times New Roman" w:cs="Times New Roman"/>
          <w:sz w:val="24"/>
          <w:szCs w:val="24"/>
          <w:lang w:val="en-US"/>
        </w:rPr>
        <w:t xml:space="preserve"> for his support and valuable inputs </w:t>
      </w:r>
      <w:r w:rsidR="00CA0FD4">
        <w:rPr>
          <w:rFonts w:ascii="Times New Roman" w:hAnsi="Times New Roman" w:cs="Times New Roman"/>
          <w:sz w:val="24"/>
          <w:szCs w:val="24"/>
          <w:lang w:val="en-US"/>
        </w:rPr>
        <w:t>regarding</w:t>
      </w:r>
      <w:r w:rsidR="00EB1059" w:rsidRPr="00A82747">
        <w:rPr>
          <w:rFonts w:ascii="Times New Roman" w:hAnsi="Times New Roman" w:cs="Times New Roman"/>
          <w:sz w:val="24"/>
          <w:szCs w:val="24"/>
          <w:lang w:val="en-US"/>
        </w:rPr>
        <w:t xml:space="preserve"> Project implementation. The Terminal Evaluation Team would also like to thank Ms. Maka Gongadze, </w:t>
      </w:r>
      <w:r w:rsidR="000A6754" w:rsidRPr="00A82747">
        <w:rPr>
          <w:rFonts w:ascii="Times New Roman" w:hAnsi="Times New Roman" w:cs="Times New Roman"/>
          <w:sz w:val="24"/>
          <w:szCs w:val="24"/>
          <w:lang w:val="en-US"/>
        </w:rPr>
        <w:t>Head of the Rural Farmers</w:t>
      </w:r>
      <w:r w:rsidR="005879C2" w:rsidRPr="00A82747">
        <w:rPr>
          <w:rFonts w:ascii="Times New Roman" w:hAnsi="Times New Roman" w:cs="Times New Roman"/>
          <w:sz w:val="24"/>
          <w:szCs w:val="24"/>
          <w:lang w:val="en-US"/>
        </w:rPr>
        <w:t>’</w:t>
      </w:r>
      <w:r w:rsidR="000A6754" w:rsidRPr="00A82747">
        <w:rPr>
          <w:rFonts w:ascii="Times New Roman" w:hAnsi="Times New Roman" w:cs="Times New Roman"/>
          <w:sz w:val="24"/>
          <w:szCs w:val="24"/>
          <w:lang w:val="en-US"/>
        </w:rPr>
        <w:t xml:space="preserve"> Association </w:t>
      </w:r>
      <w:r w:rsidR="00CA0FD4">
        <w:rPr>
          <w:rFonts w:ascii="Times New Roman" w:hAnsi="Times New Roman" w:cs="Times New Roman"/>
          <w:sz w:val="24"/>
          <w:szCs w:val="24"/>
          <w:lang w:val="en-US"/>
        </w:rPr>
        <w:t>“</w:t>
      </w:r>
      <w:r w:rsidR="000A6754" w:rsidRPr="00A82747">
        <w:rPr>
          <w:rFonts w:ascii="Times New Roman" w:hAnsi="Times New Roman" w:cs="Times New Roman"/>
          <w:sz w:val="24"/>
          <w:szCs w:val="24"/>
          <w:lang w:val="en-US"/>
        </w:rPr>
        <w:t>Green Valley</w:t>
      </w:r>
      <w:r w:rsidR="00CA0FD4">
        <w:rPr>
          <w:rFonts w:ascii="Times New Roman" w:hAnsi="Times New Roman" w:cs="Times New Roman"/>
          <w:sz w:val="24"/>
          <w:szCs w:val="24"/>
          <w:lang w:val="en-US"/>
        </w:rPr>
        <w:t>”</w:t>
      </w:r>
      <w:r w:rsidR="00EB1059" w:rsidRPr="00A82747">
        <w:rPr>
          <w:rFonts w:ascii="Times New Roman" w:hAnsi="Times New Roman" w:cs="Times New Roman"/>
          <w:sz w:val="24"/>
          <w:szCs w:val="24"/>
          <w:lang w:val="en-US"/>
        </w:rPr>
        <w:t xml:space="preserve"> and Mr. </w:t>
      </w:r>
      <w:r w:rsidR="000A6754" w:rsidRPr="00A82747">
        <w:rPr>
          <w:rFonts w:ascii="Times New Roman" w:hAnsi="Times New Roman" w:cs="Times New Roman"/>
          <w:sz w:val="24"/>
          <w:szCs w:val="24"/>
          <w:lang w:val="en-US"/>
        </w:rPr>
        <w:t xml:space="preserve">Alexander Zarnadze, Manager of Rural Farmers’ </w:t>
      </w:r>
      <w:r w:rsidR="00E05AED" w:rsidRPr="00A82747">
        <w:rPr>
          <w:rFonts w:ascii="Times New Roman" w:hAnsi="Times New Roman" w:cs="Times New Roman"/>
          <w:sz w:val="24"/>
          <w:szCs w:val="24"/>
          <w:lang w:val="en-US"/>
        </w:rPr>
        <w:t>Association</w:t>
      </w:r>
      <w:r w:rsidR="00E05AED">
        <w:rPr>
          <w:rFonts w:ascii="Times New Roman" w:hAnsi="Times New Roman" w:cs="Times New Roman"/>
          <w:sz w:val="24"/>
          <w:szCs w:val="24"/>
          <w:lang w:val="en-US"/>
        </w:rPr>
        <w:t xml:space="preserve"> </w:t>
      </w:r>
      <w:r w:rsidR="00CA0FD4">
        <w:rPr>
          <w:rFonts w:ascii="Times New Roman" w:hAnsi="Times New Roman" w:cs="Times New Roman"/>
          <w:sz w:val="24"/>
          <w:szCs w:val="24"/>
          <w:lang w:val="en-US"/>
        </w:rPr>
        <w:t>“</w:t>
      </w:r>
      <w:r w:rsidR="00E05AED">
        <w:rPr>
          <w:rFonts w:ascii="Times New Roman" w:hAnsi="Times New Roman" w:cs="Times New Roman"/>
          <w:sz w:val="24"/>
          <w:szCs w:val="24"/>
          <w:lang w:val="en-US"/>
        </w:rPr>
        <w:t>Green Valley</w:t>
      </w:r>
      <w:r w:rsidR="00CA0FD4">
        <w:rPr>
          <w:rFonts w:ascii="Times New Roman" w:hAnsi="Times New Roman" w:cs="Times New Roman"/>
          <w:sz w:val="24"/>
          <w:szCs w:val="24"/>
          <w:lang w:val="en-US"/>
        </w:rPr>
        <w:t>”</w:t>
      </w:r>
      <w:r w:rsidR="00E05AED" w:rsidRPr="00A82747">
        <w:rPr>
          <w:rFonts w:ascii="Times New Roman" w:hAnsi="Times New Roman" w:cs="Times New Roman"/>
          <w:sz w:val="24"/>
          <w:szCs w:val="24"/>
          <w:lang w:val="en-US"/>
        </w:rPr>
        <w:t xml:space="preserve"> for</w:t>
      </w:r>
      <w:r w:rsidR="00EB1059" w:rsidRPr="00A82747">
        <w:rPr>
          <w:rFonts w:ascii="Times New Roman" w:hAnsi="Times New Roman" w:cs="Times New Roman"/>
          <w:sz w:val="24"/>
          <w:szCs w:val="24"/>
          <w:lang w:val="en-US"/>
        </w:rPr>
        <w:t xml:space="preserve"> accompanying </w:t>
      </w:r>
      <w:r w:rsidR="00781A84" w:rsidRPr="00A82747">
        <w:rPr>
          <w:rFonts w:ascii="Times New Roman" w:hAnsi="Times New Roman" w:cs="Times New Roman"/>
          <w:sz w:val="24"/>
          <w:szCs w:val="24"/>
          <w:lang w:val="en-US"/>
        </w:rPr>
        <w:t xml:space="preserve">the Team during the field visits and organizing the fruitful encounters with the beneficiaries and stakeholders. </w:t>
      </w:r>
    </w:p>
    <w:p w14:paraId="4E4BFDE4" w14:textId="77777777" w:rsidR="00A75D2E" w:rsidRPr="00A82747" w:rsidRDefault="00A75D2E" w:rsidP="00A75D2E">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205B6E" w:rsidRPr="00A82747">
        <w:rPr>
          <w:rFonts w:ascii="Times New Roman" w:hAnsi="Times New Roman" w:cs="Times New Roman"/>
          <w:sz w:val="24"/>
          <w:szCs w:val="24"/>
          <w:lang w:val="en-US"/>
        </w:rPr>
        <w:t>evaluators</w:t>
      </w:r>
      <w:r w:rsidRPr="00A82747">
        <w:rPr>
          <w:rFonts w:ascii="Times New Roman" w:hAnsi="Times New Roman" w:cs="Times New Roman"/>
          <w:sz w:val="24"/>
          <w:szCs w:val="24"/>
          <w:lang w:val="en-US"/>
        </w:rPr>
        <w:t xml:space="preserve"> </w:t>
      </w:r>
      <w:r w:rsidR="00205B6E" w:rsidRPr="00A82747">
        <w:rPr>
          <w:rFonts w:ascii="Times New Roman" w:hAnsi="Times New Roman" w:cs="Times New Roman"/>
          <w:sz w:val="24"/>
          <w:szCs w:val="24"/>
          <w:lang w:val="en-US"/>
        </w:rPr>
        <w:t xml:space="preserve">express </w:t>
      </w:r>
      <w:r w:rsidR="00CA0FD4">
        <w:rPr>
          <w:rFonts w:ascii="Times New Roman" w:hAnsi="Times New Roman" w:cs="Times New Roman"/>
          <w:sz w:val="24"/>
          <w:szCs w:val="24"/>
          <w:lang w:val="en-US"/>
        </w:rPr>
        <w:t xml:space="preserve">their </w:t>
      </w:r>
      <w:r w:rsidRPr="00A82747">
        <w:rPr>
          <w:rFonts w:ascii="Times New Roman" w:hAnsi="Times New Roman" w:cs="Times New Roman"/>
          <w:sz w:val="24"/>
          <w:szCs w:val="24"/>
          <w:lang w:val="en-US"/>
        </w:rPr>
        <w:t xml:space="preserve">particular appreciation to </w:t>
      </w:r>
      <w:r w:rsidR="009C6FCD" w:rsidRPr="00A82747">
        <w:rPr>
          <w:rFonts w:ascii="Times New Roman" w:hAnsi="Times New Roman" w:cs="Times New Roman"/>
          <w:sz w:val="24"/>
          <w:szCs w:val="24"/>
          <w:lang w:val="en-US"/>
        </w:rPr>
        <w:t>the representatives of current and former senior management of UNDP Georgia:</w:t>
      </w:r>
      <w:r w:rsidRPr="00A82747">
        <w:rPr>
          <w:rFonts w:ascii="Times New Roman" w:hAnsi="Times New Roman" w:cs="Times New Roman"/>
          <w:sz w:val="24"/>
          <w:szCs w:val="24"/>
          <w:lang w:val="en-US"/>
        </w:rPr>
        <w:t xml:space="preserve"> </w:t>
      </w:r>
      <w:r w:rsidR="00205B6E" w:rsidRPr="00A82747">
        <w:rPr>
          <w:rFonts w:ascii="Times New Roman" w:hAnsi="Times New Roman" w:cs="Times New Roman"/>
          <w:sz w:val="24"/>
          <w:szCs w:val="24"/>
          <w:lang w:val="en-US"/>
        </w:rPr>
        <w:t xml:space="preserve">Mr. Shombi Sharp, UNDP </w:t>
      </w:r>
      <w:r w:rsidR="00BC6135" w:rsidRPr="00A82747">
        <w:rPr>
          <w:rFonts w:ascii="Times New Roman" w:hAnsi="Times New Roman" w:cs="Times New Roman"/>
          <w:sz w:val="24"/>
          <w:szCs w:val="24"/>
          <w:lang w:val="en-US"/>
        </w:rPr>
        <w:t>Deputy Resident Representative</w:t>
      </w:r>
      <w:r w:rsidR="009C6FCD" w:rsidRPr="00A82747">
        <w:rPr>
          <w:rFonts w:ascii="Times New Roman" w:hAnsi="Times New Roman" w:cs="Times New Roman"/>
          <w:sz w:val="24"/>
          <w:szCs w:val="24"/>
          <w:lang w:val="en-US"/>
        </w:rPr>
        <w:t xml:space="preserve">, </w:t>
      </w:r>
      <w:r w:rsidR="00205B6E" w:rsidRPr="00A82747">
        <w:rPr>
          <w:rFonts w:ascii="Times New Roman" w:hAnsi="Times New Roman" w:cs="Times New Roman"/>
          <w:sz w:val="24"/>
          <w:szCs w:val="24"/>
          <w:lang w:val="en-US"/>
        </w:rPr>
        <w:t>Ms. Natia Natsvlishvili, Ass</w:t>
      </w:r>
      <w:r w:rsidR="009C6FCD" w:rsidRPr="00A82747">
        <w:rPr>
          <w:rFonts w:ascii="Times New Roman" w:hAnsi="Times New Roman" w:cs="Times New Roman"/>
          <w:sz w:val="24"/>
          <w:szCs w:val="24"/>
          <w:lang w:val="en-US"/>
        </w:rPr>
        <w:t xml:space="preserve">istant Resident Representative and Ms. Sophia Kemkhadze, former Assistant Resident Representative, </w:t>
      </w:r>
      <w:r w:rsidRPr="00A82747">
        <w:rPr>
          <w:rFonts w:ascii="Times New Roman" w:hAnsi="Times New Roman" w:cs="Times New Roman"/>
          <w:sz w:val="24"/>
          <w:szCs w:val="24"/>
          <w:lang w:val="en-US"/>
        </w:rPr>
        <w:t xml:space="preserve">who kindly contributed their inputs and </w:t>
      </w:r>
      <w:r w:rsidR="00205B6E" w:rsidRPr="00A82747">
        <w:rPr>
          <w:rFonts w:ascii="Times New Roman" w:hAnsi="Times New Roman" w:cs="Times New Roman"/>
          <w:sz w:val="24"/>
          <w:szCs w:val="24"/>
          <w:lang w:val="en-US"/>
        </w:rPr>
        <w:t>opinions about the Project</w:t>
      </w:r>
      <w:r w:rsidR="009C6FCD" w:rsidRPr="00A82747">
        <w:rPr>
          <w:rFonts w:ascii="Times New Roman" w:hAnsi="Times New Roman" w:cs="Times New Roman"/>
          <w:sz w:val="24"/>
          <w:szCs w:val="24"/>
          <w:lang w:val="en-US"/>
        </w:rPr>
        <w:t>.</w:t>
      </w:r>
    </w:p>
    <w:p w14:paraId="5457EE0A" w14:textId="77777777" w:rsidR="00A75D2E" w:rsidRPr="00A82747" w:rsidRDefault="00A75D2E" w:rsidP="00A75D2E">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Except for the opinions of the respondents consolidated in Chapter 6. </w:t>
      </w:r>
      <w:r w:rsidRPr="00A82747">
        <w:rPr>
          <w:rFonts w:ascii="Times New Roman" w:hAnsi="Times New Roman" w:cs="Times New Roman"/>
          <w:i/>
          <w:sz w:val="24"/>
          <w:szCs w:val="24"/>
          <w:lang w:val="en-US"/>
        </w:rPr>
        <w:t>Findings</w:t>
      </w:r>
      <w:r w:rsidRPr="00A82747">
        <w:rPr>
          <w:rFonts w:ascii="Times New Roman" w:hAnsi="Times New Roman" w:cs="Times New Roman"/>
          <w:sz w:val="24"/>
          <w:szCs w:val="24"/>
          <w:lang w:val="en-US"/>
        </w:rPr>
        <w:t>, all opinions expressed in this report are those of the Evaluator</w:t>
      </w:r>
      <w:r w:rsidR="00CF5F35">
        <w:rPr>
          <w:rFonts w:ascii="Times New Roman" w:hAnsi="Times New Roman" w:cs="Times New Roman"/>
          <w:sz w:val="24"/>
          <w:szCs w:val="24"/>
          <w:lang w:val="en-US"/>
        </w:rPr>
        <w:t>s</w:t>
      </w:r>
      <w:r w:rsidRPr="00A82747">
        <w:rPr>
          <w:rFonts w:ascii="Times New Roman" w:hAnsi="Times New Roman" w:cs="Times New Roman"/>
          <w:sz w:val="24"/>
          <w:szCs w:val="24"/>
          <w:lang w:val="en-US"/>
        </w:rPr>
        <w:t xml:space="preserve"> and do not represent the official views of </w:t>
      </w:r>
      <w:r w:rsidR="00CF5F35">
        <w:rPr>
          <w:rFonts w:ascii="Times New Roman" w:hAnsi="Times New Roman" w:cs="Times New Roman"/>
          <w:sz w:val="24"/>
          <w:szCs w:val="24"/>
          <w:lang w:val="en-US"/>
        </w:rPr>
        <w:t xml:space="preserve">UNDP Georgia or any stakeholder </w:t>
      </w:r>
      <w:r w:rsidRPr="00A82747">
        <w:rPr>
          <w:rFonts w:ascii="Times New Roman" w:hAnsi="Times New Roman" w:cs="Times New Roman"/>
          <w:sz w:val="24"/>
          <w:szCs w:val="24"/>
          <w:lang w:val="en-US"/>
        </w:rPr>
        <w:t xml:space="preserve">involved in the Project. </w:t>
      </w:r>
    </w:p>
    <w:p w14:paraId="4C53EA25" w14:textId="77777777" w:rsidR="005814BD" w:rsidRPr="00A82747" w:rsidRDefault="005814BD">
      <w:pPr>
        <w:rPr>
          <w:rFonts w:ascii="Times New Roman" w:eastAsiaTheme="majorEastAsia" w:hAnsi="Times New Roman" w:cs="Times New Roman"/>
          <w:b/>
          <w:bCs/>
          <w:color w:val="365F91" w:themeColor="accent1" w:themeShade="BF"/>
          <w:sz w:val="24"/>
          <w:szCs w:val="24"/>
          <w:lang w:val="en-US" w:eastAsia="en-US"/>
        </w:rPr>
      </w:pPr>
    </w:p>
    <w:p w14:paraId="4A4A7897" w14:textId="77777777" w:rsidR="009C6FCD" w:rsidRPr="00A82747" w:rsidRDefault="009C6FCD">
      <w:pPr>
        <w:rPr>
          <w:rFonts w:ascii="Times New Roman" w:eastAsiaTheme="majorEastAsia" w:hAnsi="Times New Roman" w:cs="Times New Roman"/>
          <w:b/>
          <w:bCs/>
          <w:color w:val="365F91" w:themeColor="accent1" w:themeShade="BF"/>
          <w:sz w:val="24"/>
          <w:szCs w:val="24"/>
          <w:lang w:val="en-US" w:eastAsia="en-US"/>
        </w:rPr>
      </w:pPr>
      <w:r w:rsidRPr="00A82747">
        <w:rPr>
          <w:rFonts w:ascii="Times New Roman" w:hAnsi="Times New Roman" w:cs="Times New Roman"/>
          <w:sz w:val="24"/>
          <w:szCs w:val="24"/>
          <w:lang w:val="en-US"/>
        </w:rPr>
        <w:br w:type="page"/>
      </w:r>
    </w:p>
    <w:p w14:paraId="260108F5" w14:textId="77777777" w:rsidR="0005710B" w:rsidRPr="00A82747" w:rsidRDefault="0005710B" w:rsidP="0005710B">
      <w:pPr>
        <w:pStyle w:val="TOCHeading"/>
        <w:rPr>
          <w:rFonts w:ascii="Times New Roman" w:hAnsi="Times New Roman" w:cs="Times New Roman"/>
          <w:sz w:val="24"/>
          <w:szCs w:val="24"/>
        </w:rPr>
      </w:pPr>
      <w:r w:rsidRPr="00A82747">
        <w:rPr>
          <w:rFonts w:ascii="Times New Roman" w:hAnsi="Times New Roman" w:cs="Times New Roman"/>
          <w:sz w:val="24"/>
          <w:szCs w:val="24"/>
        </w:rPr>
        <w:lastRenderedPageBreak/>
        <w:t>Table of Contents</w:t>
      </w:r>
    </w:p>
    <w:p w14:paraId="42470D1A" w14:textId="77777777" w:rsidR="00CE7340" w:rsidRDefault="0005710B">
      <w:pPr>
        <w:pStyle w:val="TOC1"/>
        <w:tabs>
          <w:tab w:val="right" w:leader="dot" w:pos="8630"/>
        </w:tabs>
        <w:rPr>
          <w:rFonts w:eastAsiaTheme="minorEastAsia"/>
          <w:b w:val="0"/>
          <w:noProof/>
          <w:lang w:val="en-US"/>
        </w:rPr>
      </w:pPr>
      <w:r w:rsidRPr="00A82747">
        <w:rPr>
          <w:rFonts w:ascii="Times New Roman" w:hAnsi="Times New Roman" w:cs="Times New Roman"/>
          <w:b w:val="0"/>
          <w:lang w:val="en-US"/>
        </w:rPr>
        <w:fldChar w:fldCharType="begin"/>
      </w:r>
      <w:r w:rsidRPr="00A82747">
        <w:rPr>
          <w:rFonts w:ascii="Times New Roman" w:hAnsi="Times New Roman" w:cs="Times New Roman"/>
          <w:lang w:val="en-US"/>
        </w:rPr>
        <w:instrText xml:space="preserve"> TOC \o "1-3" \h \z \u </w:instrText>
      </w:r>
      <w:r w:rsidRPr="00A82747">
        <w:rPr>
          <w:rFonts w:ascii="Times New Roman" w:hAnsi="Times New Roman" w:cs="Times New Roman"/>
          <w:b w:val="0"/>
          <w:lang w:val="en-US"/>
        </w:rPr>
        <w:fldChar w:fldCharType="separate"/>
      </w:r>
      <w:r w:rsidR="00CE7340" w:rsidRPr="004B5EF3">
        <w:rPr>
          <w:rFonts w:ascii="Times New Roman" w:hAnsi="Times New Roman" w:cs="Times New Roman"/>
          <w:noProof/>
          <w:lang w:val="en-US"/>
        </w:rPr>
        <w:t>ABBREVIATIONS AND ACRONYMS</w:t>
      </w:r>
      <w:r w:rsidR="00CE7340">
        <w:rPr>
          <w:noProof/>
        </w:rPr>
        <w:tab/>
      </w:r>
      <w:r w:rsidR="00CE7340">
        <w:rPr>
          <w:noProof/>
        </w:rPr>
        <w:fldChar w:fldCharType="begin"/>
      </w:r>
      <w:r w:rsidR="00CE7340">
        <w:rPr>
          <w:noProof/>
        </w:rPr>
        <w:instrText xml:space="preserve"> PAGEREF _Toc308270806 \h </w:instrText>
      </w:r>
      <w:r w:rsidR="00CE7340">
        <w:rPr>
          <w:noProof/>
        </w:rPr>
      </w:r>
      <w:r w:rsidR="00CE7340">
        <w:rPr>
          <w:noProof/>
        </w:rPr>
        <w:fldChar w:fldCharType="separate"/>
      </w:r>
      <w:r w:rsidR="00CE7340">
        <w:rPr>
          <w:noProof/>
        </w:rPr>
        <w:t>4</w:t>
      </w:r>
      <w:r w:rsidR="00CE7340">
        <w:rPr>
          <w:noProof/>
        </w:rPr>
        <w:fldChar w:fldCharType="end"/>
      </w:r>
    </w:p>
    <w:p w14:paraId="3ACE85C6"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1. EXECUTIVE SUMMARY</w:t>
      </w:r>
      <w:r>
        <w:rPr>
          <w:noProof/>
        </w:rPr>
        <w:tab/>
      </w:r>
      <w:r>
        <w:rPr>
          <w:noProof/>
        </w:rPr>
        <w:fldChar w:fldCharType="begin"/>
      </w:r>
      <w:r>
        <w:rPr>
          <w:noProof/>
        </w:rPr>
        <w:instrText xml:space="preserve"> PAGEREF _Toc308270807 \h </w:instrText>
      </w:r>
      <w:r>
        <w:rPr>
          <w:noProof/>
        </w:rPr>
      </w:r>
      <w:r>
        <w:rPr>
          <w:noProof/>
        </w:rPr>
        <w:fldChar w:fldCharType="separate"/>
      </w:r>
      <w:r>
        <w:rPr>
          <w:noProof/>
        </w:rPr>
        <w:t>5</w:t>
      </w:r>
      <w:r>
        <w:rPr>
          <w:noProof/>
        </w:rPr>
        <w:fldChar w:fldCharType="end"/>
      </w:r>
    </w:p>
    <w:p w14:paraId="1FEEC2EA"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2. INTRODUCTION</w:t>
      </w:r>
      <w:r>
        <w:rPr>
          <w:noProof/>
        </w:rPr>
        <w:tab/>
      </w:r>
      <w:r>
        <w:rPr>
          <w:noProof/>
        </w:rPr>
        <w:fldChar w:fldCharType="begin"/>
      </w:r>
      <w:r>
        <w:rPr>
          <w:noProof/>
        </w:rPr>
        <w:instrText xml:space="preserve"> PAGEREF _Toc308270808 \h </w:instrText>
      </w:r>
      <w:r>
        <w:rPr>
          <w:noProof/>
        </w:rPr>
      </w:r>
      <w:r>
        <w:rPr>
          <w:noProof/>
        </w:rPr>
        <w:fldChar w:fldCharType="separate"/>
      </w:r>
      <w:r>
        <w:rPr>
          <w:noProof/>
        </w:rPr>
        <w:t>9</w:t>
      </w:r>
      <w:r>
        <w:rPr>
          <w:noProof/>
        </w:rPr>
        <w:fldChar w:fldCharType="end"/>
      </w:r>
    </w:p>
    <w:p w14:paraId="25B85783"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3. INTERVENTION DESCRIPTION</w:t>
      </w:r>
      <w:r>
        <w:rPr>
          <w:noProof/>
        </w:rPr>
        <w:tab/>
      </w:r>
      <w:r>
        <w:rPr>
          <w:noProof/>
        </w:rPr>
        <w:fldChar w:fldCharType="begin"/>
      </w:r>
      <w:r>
        <w:rPr>
          <w:noProof/>
        </w:rPr>
        <w:instrText xml:space="preserve"> PAGEREF _Toc308270809 \h </w:instrText>
      </w:r>
      <w:r>
        <w:rPr>
          <w:noProof/>
        </w:rPr>
      </w:r>
      <w:r>
        <w:rPr>
          <w:noProof/>
        </w:rPr>
        <w:fldChar w:fldCharType="separate"/>
      </w:r>
      <w:r>
        <w:rPr>
          <w:noProof/>
        </w:rPr>
        <w:t>11</w:t>
      </w:r>
      <w:r>
        <w:rPr>
          <w:noProof/>
        </w:rPr>
        <w:fldChar w:fldCharType="end"/>
      </w:r>
    </w:p>
    <w:p w14:paraId="2C020187"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4. EVALUATION SCOPE AND OBJECTIVES</w:t>
      </w:r>
      <w:r>
        <w:rPr>
          <w:noProof/>
        </w:rPr>
        <w:tab/>
      </w:r>
      <w:r>
        <w:rPr>
          <w:noProof/>
        </w:rPr>
        <w:fldChar w:fldCharType="begin"/>
      </w:r>
      <w:r>
        <w:rPr>
          <w:noProof/>
        </w:rPr>
        <w:instrText xml:space="preserve"> PAGEREF _Toc308270810 \h </w:instrText>
      </w:r>
      <w:r>
        <w:rPr>
          <w:noProof/>
        </w:rPr>
      </w:r>
      <w:r>
        <w:rPr>
          <w:noProof/>
        </w:rPr>
        <w:fldChar w:fldCharType="separate"/>
      </w:r>
      <w:r>
        <w:rPr>
          <w:noProof/>
        </w:rPr>
        <w:t>17</w:t>
      </w:r>
      <w:r>
        <w:rPr>
          <w:noProof/>
        </w:rPr>
        <w:fldChar w:fldCharType="end"/>
      </w:r>
    </w:p>
    <w:p w14:paraId="64014FB6"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5. EVALUATION APPROACH, METHODOLOGY AND DATA ANALYSIS</w:t>
      </w:r>
      <w:r>
        <w:rPr>
          <w:noProof/>
        </w:rPr>
        <w:tab/>
      </w:r>
      <w:r>
        <w:rPr>
          <w:noProof/>
        </w:rPr>
        <w:fldChar w:fldCharType="begin"/>
      </w:r>
      <w:r>
        <w:rPr>
          <w:noProof/>
        </w:rPr>
        <w:instrText xml:space="preserve"> PAGEREF _Toc308270811 \h </w:instrText>
      </w:r>
      <w:r>
        <w:rPr>
          <w:noProof/>
        </w:rPr>
      </w:r>
      <w:r>
        <w:rPr>
          <w:noProof/>
        </w:rPr>
        <w:fldChar w:fldCharType="separate"/>
      </w:r>
      <w:r>
        <w:rPr>
          <w:noProof/>
        </w:rPr>
        <w:t>20</w:t>
      </w:r>
      <w:r>
        <w:rPr>
          <w:noProof/>
        </w:rPr>
        <w:fldChar w:fldCharType="end"/>
      </w:r>
    </w:p>
    <w:p w14:paraId="215BF7C0"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6. FINDINGS</w:t>
      </w:r>
      <w:r>
        <w:rPr>
          <w:noProof/>
        </w:rPr>
        <w:tab/>
      </w:r>
      <w:r>
        <w:rPr>
          <w:noProof/>
        </w:rPr>
        <w:fldChar w:fldCharType="begin"/>
      </w:r>
      <w:r>
        <w:rPr>
          <w:noProof/>
        </w:rPr>
        <w:instrText xml:space="preserve"> PAGEREF _Toc308270812 \h </w:instrText>
      </w:r>
      <w:r>
        <w:rPr>
          <w:noProof/>
        </w:rPr>
      </w:r>
      <w:r>
        <w:rPr>
          <w:noProof/>
        </w:rPr>
        <w:fldChar w:fldCharType="separate"/>
      </w:r>
      <w:r>
        <w:rPr>
          <w:noProof/>
        </w:rPr>
        <w:t>24</w:t>
      </w:r>
      <w:r>
        <w:rPr>
          <w:noProof/>
        </w:rPr>
        <w:fldChar w:fldCharType="end"/>
      </w:r>
    </w:p>
    <w:p w14:paraId="603C332D"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7. CONCLUSIONS</w:t>
      </w:r>
      <w:r>
        <w:rPr>
          <w:noProof/>
        </w:rPr>
        <w:tab/>
      </w:r>
      <w:r>
        <w:rPr>
          <w:noProof/>
        </w:rPr>
        <w:fldChar w:fldCharType="begin"/>
      </w:r>
      <w:r>
        <w:rPr>
          <w:noProof/>
        </w:rPr>
        <w:instrText xml:space="preserve"> PAGEREF _Toc308270813 \h </w:instrText>
      </w:r>
      <w:r>
        <w:rPr>
          <w:noProof/>
        </w:rPr>
      </w:r>
      <w:r>
        <w:rPr>
          <w:noProof/>
        </w:rPr>
        <w:fldChar w:fldCharType="separate"/>
      </w:r>
      <w:r>
        <w:rPr>
          <w:noProof/>
        </w:rPr>
        <w:t>38</w:t>
      </w:r>
      <w:r>
        <w:rPr>
          <w:noProof/>
        </w:rPr>
        <w:fldChar w:fldCharType="end"/>
      </w:r>
    </w:p>
    <w:p w14:paraId="0084288F"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8. LESSONS LEARNED</w:t>
      </w:r>
      <w:r>
        <w:rPr>
          <w:noProof/>
        </w:rPr>
        <w:tab/>
      </w:r>
      <w:r>
        <w:rPr>
          <w:noProof/>
        </w:rPr>
        <w:fldChar w:fldCharType="begin"/>
      </w:r>
      <w:r>
        <w:rPr>
          <w:noProof/>
        </w:rPr>
        <w:instrText xml:space="preserve"> PAGEREF _Toc308270814 \h </w:instrText>
      </w:r>
      <w:r>
        <w:rPr>
          <w:noProof/>
        </w:rPr>
      </w:r>
      <w:r>
        <w:rPr>
          <w:noProof/>
        </w:rPr>
        <w:fldChar w:fldCharType="separate"/>
      </w:r>
      <w:r>
        <w:rPr>
          <w:noProof/>
        </w:rPr>
        <w:t>40</w:t>
      </w:r>
      <w:r>
        <w:rPr>
          <w:noProof/>
        </w:rPr>
        <w:fldChar w:fldCharType="end"/>
      </w:r>
    </w:p>
    <w:p w14:paraId="691495F1"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CHAPTER 9. RECOMMENDATIONS</w:t>
      </w:r>
      <w:r>
        <w:rPr>
          <w:noProof/>
        </w:rPr>
        <w:tab/>
      </w:r>
      <w:r>
        <w:rPr>
          <w:noProof/>
        </w:rPr>
        <w:fldChar w:fldCharType="begin"/>
      </w:r>
      <w:r>
        <w:rPr>
          <w:noProof/>
        </w:rPr>
        <w:instrText xml:space="preserve"> PAGEREF _Toc308270815 \h </w:instrText>
      </w:r>
      <w:r>
        <w:rPr>
          <w:noProof/>
        </w:rPr>
      </w:r>
      <w:r>
        <w:rPr>
          <w:noProof/>
        </w:rPr>
        <w:fldChar w:fldCharType="separate"/>
      </w:r>
      <w:r>
        <w:rPr>
          <w:noProof/>
        </w:rPr>
        <w:t>41</w:t>
      </w:r>
      <w:r>
        <w:rPr>
          <w:noProof/>
        </w:rPr>
        <w:fldChar w:fldCharType="end"/>
      </w:r>
    </w:p>
    <w:p w14:paraId="55C92DE5" w14:textId="77777777" w:rsidR="00CE7340" w:rsidRDefault="00CE7340">
      <w:pPr>
        <w:pStyle w:val="TOC1"/>
        <w:tabs>
          <w:tab w:val="right" w:leader="dot" w:pos="8630"/>
        </w:tabs>
        <w:rPr>
          <w:rFonts w:eastAsiaTheme="minorEastAsia"/>
          <w:b w:val="0"/>
          <w:noProof/>
          <w:lang w:val="en-US"/>
        </w:rPr>
      </w:pPr>
      <w:r w:rsidRPr="004B5EF3">
        <w:rPr>
          <w:rFonts w:ascii="Times New Roman" w:hAnsi="Times New Roman" w:cs="Times New Roman"/>
          <w:noProof/>
          <w:lang w:val="en-US"/>
        </w:rPr>
        <w:t>LIST OF ANNEXES</w:t>
      </w:r>
      <w:r>
        <w:rPr>
          <w:noProof/>
        </w:rPr>
        <w:tab/>
      </w:r>
      <w:r>
        <w:rPr>
          <w:noProof/>
        </w:rPr>
        <w:fldChar w:fldCharType="begin"/>
      </w:r>
      <w:r>
        <w:rPr>
          <w:noProof/>
        </w:rPr>
        <w:instrText xml:space="preserve"> PAGEREF _Toc308270816 \h </w:instrText>
      </w:r>
      <w:r>
        <w:rPr>
          <w:noProof/>
        </w:rPr>
      </w:r>
      <w:r>
        <w:rPr>
          <w:noProof/>
        </w:rPr>
        <w:fldChar w:fldCharType="separate"/>
      </w:r>
      <w:r>
        <w:rPr>
          <w:noProof/>
        </w:rPr>
        <w:t>43</w:t>
      </w:r>
      <w:r>
        <w:rPr>
          <w:noProof/>
        </w:rPr>
        <w:fldChar w:fldCharType="end"/>
      </w:r>
    </w:p>
    <w:p w14:paraId="13DF6C96" w14:textId="77777777" w:rsidR="0005710B" w:rsidRPr="00A82747" w:rsidRDefault="0005710B" w:rsidP="00C9533D">
      <w:pPr>
        <w:jc w:val="both"/>
        <w:rPr>
          <w:rFonts w:ascii="Times New Roman" w:hAnsi="Times New Roman" w:cs="Times New Roman"/>
          <w:sz w:val="24"/>
          <w:szCs w:val="24"/>
          <w:lang w:val="en-US"/>
        </w:rPr>
      </w:pPr>
      <w:r w:rsidRPr="00A82747">
        <w:rPr>
          <w:rFonts w:ascii="Times New Roman" w:hAnsi="Times New Roman" w:cs="Times New Roman"/>
          <w:b/>
          <w:bCs/>
          <w:sz w:val="24"/>
          <w:szCs w:val="24"/>
          <w:lang w:val="en-US"/>
        </w:rPr>
        <w:fldChar w:fldCharType="end"/>
      </w:r>
    </w:p>
    <w:p w14:paraId="7D557F52" w14:textId="77777777" w:rsidR="0005710B" w:rsidRPr="00A82747" w:rsidRDefault="0005710B" w:rsidP="0005710B">
      <w:pPr>
        <w:rPr>
          <w:rFonts w:ascii="Times New Roman" w:eastAsiaTheme="majorEastAsia" w:hAnsi="Times New Roman" w:cs="Times New Roman"/>
          <w:b/>
          <w:bCs/>
          <w:color w:val="345A8A" w:themeColor="accent1" w:themeShade="B5"/>
          <w:sz w:val="24"/>
          <w:szCs w:val="24"/>
          <w:lang w:val="en-US"/>
        </w:rPr>
      </w:pPr>
      <w:r w:rsidRPr="00A82747">
        <w:rPr>
          <w:rFonts w:ascii="Times New Roman" w:hAnsi="Times New Roman" w:cs="Times New Roman"/>
          <w:sz w:val="24"/>
          <w:szCs w:val="24"/>
          <w:lang w:val="en-US"/>
        </w:rPr>
        <w:br w:type="page"/>
      </w:r>
    </w:p>
    <w:p w14:paraId="54025BE8" w14:textId="77777777" w:rsidR="0005710B" w:rsidRDefault="0005710B" w:rsidP="0005710B">
      <w:pPr>
        <w:pStyle w:val="Heading1"/>
        <w:spacing w:before="240" w:after="240" w:line="240" w:lineRule="atLeast"/>
        <w:rPr>
          <w:rFonts w:ascii="Times New Roman" w:hAnsi="Times New Roman" w:cs="Times New Roman"/>
          <w:sz w:val="24"/>
          <w:szCs w:val="24"/>
          <w:lang w:val="en-US"/>
        </w:rPr>
      </w:pPr>
      <w:bookmarkStart w:id="0" w:name="_Toc308270806"/>
      <w:r w:rsidRPr="00A82747">
        <w:rPr>
          <w:rFonts w:ascii="Times New Roman" w:hAnsi="Times New Roman" w:cs="Times New Roman"/>
          <w:sz w:val="24"/>
          <w:szCs w:val="24"/>
          <w:lang w:val="en-US"/>
        </w:rPr>
        <w:lastRenderedPageBreak/>
        <w:t>ABBREVIATIONS AND ACRONYMS</w:t>
      </w:r>
      <w:bookmarkEnd w:id="0"/>
    </w:p>
    <w:tbl>
      <w:tblPr>
        <w:tblStyle w:val="LightShading-Accent5"/>
        <w:tblW w:w="8749" w:type="dxa"/>
        <w:tblLook w:val="0480" w:firstRow="0" w:lastRow="0" w:firstColumn="1" w:lastColumn="0" w:noHBand="0" w:noVBand="1"/>
      </w:tblPr>
      <w:tblGrid>
        <w:gridCol w:w="1653"/>
        <w:gridCol w:w="7096"/>
      </w:tblGrid>
      <w:tr w:rsidR="00BF449E" w:rsidRPr="00107D46" w14:paraId="6A7BD4DD"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7B7559F9" w14:textId="77777777" w:rsidR="00BF449E" w:rsidRPr="00EE09D3" w:rsidRDefault="00BF449E" w:rsidP="00BF449E">
            <w:pPr>
              <w:rPr>
                <w:b w:val="0"/>
                <w:bCs w:val="0"/>
                <w:color w:val="auto"/>
              </w:rPr>
            </w:pPr>
            <w:r w:rsidRPr="00EE09D3">
              <w:rPr>
                <w:b w:val="0"/>
                <w:bCs w:val="0"/>
                <w:color w:val="auto"/>
              </w:rPr>
              <w:t>CENN</w:t>
            </w:r>
          </w:p>
        </w:tc>
        <w:tc>
          <w:tcPr>
            <w:tcW w:w="7096" w:type="dxa"/>
            <w:noWrap/>
            <w:vAlign w:val="center"/>
          </w:tcPr>
          <w:p w14:paraId="600993E6"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rPr>
            </w:pPr>
            <w:r w:rsidRPr="00EE09D3">
              <w:rPr>
                <w:color w:val="auto"/>
              </w:rPr>
              <w:t xml:space="preserve">Caucasus Envrionmental NGO Network </w:t>
            </w:r>
          </w:p>
        </w:tc>
      </w:tr>
      <w:tr w:rsidR="00BF449E" w:rsidRPr="00107D46" w14:paraId="2F2CCAA0"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2BA21B39" w14:textId="77777777" w:rsidR="00BF449E" w:rsidRPr="00EE09D3" w:rsidRDefault="00BF449E" w:rsidP="00BF449E">
            <w:pPr>
              <w:rPr>
                <w:b w:val="0"/>
                <w:bCs w:val="0"/>
                <w:color w:val="auto"/>
              </w:rPr>
            </w:pPr>
            <w:r w:rsidRPr="00EE09D3">
              <w:rPr>
                <w:b w:val="0"/>
                <w:color w:val="auto"/>
              </w:rPr>
              <w:t>COA</w:t>
            </w:r>
          </w:p>
        </w:tc>
        <w:tc>
          <w:tcPr>
            <w:tcW w:w="7096" w:type="dxa"/>
            <w:noWrap/>
            <w:vAlign w:val="center"/>
          </w:tcPr>
          <w:p w14:paraId="04FB13A1"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rPr>
            </w:pPr>
            <w:r w:rsidRPr="00EE09D3">
              <w:rPr>
                <w:color w:val="auto"/>
              </w:rPr>
              <w:t xml:space="preserve">Chart of </w:t>
            </w:r>
            <w:r w:rsidRPr="00EE09D3">
              <w:rPr>
                <w:color w:val="auto"/>
                <w:lang w:val="en-US"/>
              </w:rPr>
              <w:t>Accounts</w:t>
            </w:r>
          </w:p>
        </w:tc>
      </w:tr>
      <w:tr w:rsidR="00BF449E" w:rsidRPr="00107D46" w14:paraId="130054CE"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64662C5F" w14:textId="77777777" w:rsidR="00BF449E" w:rsidRPr="00EE09D3" w:rsidRDefault="00BF449E" w:rsidP="00BF449E">
            <w:pPr>
              <w:rPr>
                <w:b w:val="0"/>
                <w:bCs w:val="0"/>
                <w:color w:val="auto"/>
              </w:rPr>
            </w:pPr>
            <w:r w:rsidRPr="00EE09D3">
              <w:rPr>
                <w:b w:val="0"/>
                <w:color w:val="auto"/>
              </w:rPr>
              <w:t>CPAP</w:t>
            </w:r>
          </w:p>
        </w:tc>
        <w:tc>
          <w:tcPr>
            <w:tcW w:w="7096" w:type="dxa"/>
            <w:noWrap/>
            <w:vAlign w:val="center"/>
          </w:tcPr>
          <w:p w14:paraId="3EC126F5"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rPr>
            </w:pPr>
            <w:r w:rsidRPr="00EE09D3">
              <w:rPr>
                <w:color w:val="auto"/>
              </w:rPr>
              <w:t xml:space="preserve">Country Programme </w:t>
            </w:r>
            <w:r w:rsidRPr="00EE09D3">
              <w:rPr>
                <w:color w:val="auto"/>
                <w:lang w:val="en-US"/>
              </w:rPr>
              <w:t>Action</w:t>
            </w:r>
            <w:r w:rsidRPr="00EE09D3">
              <w:rPr>
                <w:color w:val="auto"/>
              </w:rPr>
              <w:t xml:space="preserve"> Plan </w:t>
            </w:r>
          </w:p>
        </w:tc>
      </w:tr>
      <w:tr w:rsidR="00BF449E" w:rsidRPr="00107D46" w14:paraId="115DDAA7"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0EC22779" w14:textId="77777777" w:rsidR="00BF449E" w:rsidRPr="00EE09D3" w:rsidRDefault="00BF449E" w:rsidP="00BF449E">
            <w:pPr>
              <w:rPr>
                <w:b w:val="0"/>
                <w:bCs w:val="0"/>
                <w:color w:val="auto"/>
                <w:lang w:val="en-US"/>
              </w:rPr>
            </w:pPr>
            <w:r w:rsidRPr="00EE09D3">
              <w:rPr>
                <w:b w:val="0"/>
                <w:bCs w:val="0"/>
                <w:color w:val="auto"/>
                <w:lang w:val="en-US"/>
              </w:rPr>
              <w:t>DIM</w:t>
            </w:r>
          </w:p>
        </w:tc>
        <w:tc>
          <w:tcPr>
            <w:tcW w:w="7096" w:type="dxa"/>
            <w:noWrap/>
            <w:vAlign w:val="center"/>
          </w:tcPr>
          <w:p w14:paraId="49710F1E"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 xml:space="preserve">Direct Implementation Modality </w:t>
            </w:r>
          </w:p>
        </w:tc>
      </w:tr>
      <w:tr w:rsidR="00BF449E" w:rsidRPr="00107D46" w14:paraId="4D4736A4"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5899E998" w14:textId="77777777" w:rsidR="00BF449E" w:rsidRPr="00EE09D3" w:rsidRDefault="00BF449E" w:rsidP="00BF449E">
            <w:pPr>
              <w:rPr>
                <w:b w:val="0"/>
                <w:bCs w:val="0"/>
                <w:color w:val="auto"/>
                <w:lang w:val="en-US"/>
              </w:rPr>
            </w:pPr>
            <w:r w:rsidRPr="00EE09D3">
              <w:rPr>
                <w:b w:val="0"/>
                <w:bCs w:val="0"/>
                <w:color w:val="auto"/>
                <w:lang w:val="en-US"/>
              </w:rPr>
              <w:t>DRR</w:t>
            </w:r>
          </w:p>
        </w:tc>
        <w:tc>
          <w:tcPr>
            <w:tcW w:w="7096" w:type="dxa"/>
            <w:noWrap/>
            <w:vAlign w:val="center"/>
          </w:tcPr>
          <w:p w14:paraId="23A35D83"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 xml:space="preserve">Disaster Risk Reduction </w:t>
            </w:r>
          </w:p>
        </w:tc>
      </w:tr>
      <w:tr w:rsidR="00BF449E" w:rsidRPr="00107D46" w14:paraId="35D7DC71"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4008196E" w14:textId="77777777" w:rsidR="00BF449E" w:rsidRPr="00EE09D3" w:rsidRDefault="00BF449E" w:rsidP="00BF449E">
            <w:pPr>
              <w:rPr>
                <w:b w:val="0"/>
                <w:bCs w:val="0"/>
                <w:color w:val="auto"/>
                <w:lang w:val="en-US"/>
              </w:rPr>
            </w:pPr>
            <w:r w:rsidRPr="00EE09D3">
              <w:rPr>
                <w:b w:val="0"/>
                <w:bCs w:val="0"/>
                <w:color w:val="auto"/>
                <w:lang w:val="en-US"/>
              </w:rPr>
              <w:t>ENPARD</w:t>
            </w:r>
          </w:p>
        </w:tc>
        <w:tc>
          <w:tcPr>
            <w:tcW w:w="7096" w:type="dxa"/>
            <w:noWrap/>
            <w:vAlign w:val="center"/>
          </w:tcPr>
          <w:p w14:paraId="11C4615D"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 xml:space="preserve">European Neighborhood Programme for Agriculture and Rural Development </w:t>
            </w:r>
          </w:p>
        </w:tc>
      </w:tr>
      <w:tr w:rsidR="00BF449E" w:rsidRPr="00107D46" w14:paraId="5D9DFA91"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3530A29C" w14:textId="77777777" w:rsidR="00BF449E" w:rsidRPr="00EE09D3" w:rsidRDefault="00BF449E" w:rsidP="00BF449E">
            <w:pPr>
              <w:rPr>
                <w:b w:val="0"/>
                <w:bCs w:val="0"/>
                <w:color w:val="auto"/>
                <w:lang w:val="en-US"/>
              </w:rPr>
            </w:pPr>
            <w:r w:rsidRPr="00EE09D3">
              <w:rPr>
                <w:b w:val="0"/>
                <w:bCs w:val="0"/>
                <w:color w:val="auto"/>
                <w:lang w:val="en-US"/>
              </w:rPr>
              <w:t>FAO</w:t>
            </w:r>
          </w:p>
        </w:tc>
        <w:tc>
          <w:tcPr>
            <w:tcW w:w="7096" w:type="dxa"/>
            <w:noWrap/>
            <w:vAlign w:val="center"/>
          </w:tcPr>
          <w:p w14:paraId="25DB000F"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 Food and Agriculture Organization</w:t>
            </w:r>
          </w:p>
        </w:tc>
      </w:tr>
      <w:tr w:rsidR="00BF449E" w:rsidRPr="00107D46" w14:paraId="35CB16EA"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10A27295" w14:textId="77777777" w:rsidR="00BF449E" w:rsidRPr="00EE09D3" w:rsidRDefault="00BF449E" w:rsidP="00BF449E">
            <w:pPr>
              <w:rPr>
                <w:b w:val="0"/>
                <w:bCs w:val="0"/>
                <w:color w:val="auto"/>
                <w:lang w:val="en-US"/>
              </w:rPr>
            </w:pPr>
            <w:r w:rsidRPr="00EE09D3">
              <w:rPr>
                <w:b w:val="0"/>
                <w:bCs w:val="0"/>
                <w:color w:val="auto"/>
                <w:lang w:val="en-US"/>
              </w:rPr>
              <w:t>GEL</w:t>
            </w:r>
          </w:p>
        </w:tc>
        <w:tc>
          <w:tcPr>
            <w:tcW w:w="7096" w:type="dxa"/>
            <w:noWrap/>
            <w:vAlign w:val="center"/>
          </w:tcPr>
          <w:p w14:paraId="431272CE"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Georgian Lari</w:t>
            </w:r>
          </w:p>
        </w:tc>
      </w:tr>
      <w:tr w:rsidR="00BF449E" w:rsidRPr="00107D46" w14:paraId="4105E125"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4B3ACCD3" w14:textId="77777777" w:rsidR="00BF449E" w:rsidRPr="00EE09D3" w:rsidRDefault="00BF449E" w:rsidP="00BF449E">
            <w:pPr>
              <w:rPr>
                <w:b w:val="0"/>
                <w:bCs w:val="0"/>
                <w:color w:val="auto"/>
                <w:lang w:val="en-US"/>
              </w:rPr>
            </w:pPr>
            <w:r w:rsidRPr="00EE09D3">
              <w:rPr>
                <w:b w:val="0"/>
                <w:bCs w:val="0"/>
                <w:color w:val="auto"/>
                <w:lang w:val="en-US"/>
              </w:rPr>
              <w:t>IDP</w:t>
            </w:r>
          </w:p>
        </w:tc>
        <w:tc>
          <w:tcPr>
            <w:tcW w:w="7096" w:type="dxa"/>
            <w:noWrap/>
            <w:vAlign w:val="center"/>
          </w:tcPr>
          <w:p w14:paraId="29D08EE0"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Internally Displaced Persons</w:t>
            </w:r>
          </w:p>
        </w:tc>
      </w:tr>
      <w:tr w:rsidR="00BF449E" w:rsidRPr="00107D46" w14:paraId="5CFD22E4"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199B2402" w14:textId="77777777" w:rsidR="00BF449E" w:rsidRPr="00EE09D3" w:rsidRDefault="00BF449E" w:rsidP="00BF449E">
            <w:pPr>
              <w:rPr>
                <w:b w:val="0"/>
                <w:bCs w:val="0"/>
                <w:color w:val="auto"/>
                <w:lang w:val="en-US"/>
              </w:rPr>
            </w:pPr>
            <w:r w:rsidRPr="00EE09D3">
              <w:rPr>
                <w:b w:val="0"/>
                <w:bCs w:val="0"/>
                <w:color w:val="auto"/>
                <w:lang w:val="en-US"/>
              </w:rPr>
              <w:t>LELP</w:t>
            </w:r>
          </w:p>
        </w:tc>
        <w:tc>
          <w:tcPr>
            <w:tcW w:w="7096" w:type="dxa"/>
            <w:noWrap/>
            <w:vAlign w:val="center"/>
          </w:tcPr>
          <w:p w14:paraId="6FC112DA"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Legal Entity of Public Law</w:t>
            </w:r>
          </w:p>
        </w:tc>
      </w:tr>
      <w:tr w:rsidR="00BF449E" w:rsidRPr="00107D46" w14:paraId="154794A9"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76305BAB" w14:textId="77777777" w:rsidR="00BF449E" w:rsidRPr="00EE09D3" w:rsidRDefault="00BF449E" w:rsidP="00BF449E">
            <w:pPr>
              <w:rPr>
                <w:b w:val="0"/>
                <w:bCs w:val="0"/>
                <w:color w:val="auto"/>
                <w:lang w:val="en-US"/>
              </w:rPr>
            </w:pPr>
            <w:r w:rsidRPr="00EE09D3">
              <w:rPr>
                <w:b w:val="0"/>
                <w:bCs w:val="0"/>
                <w:color w:val="auto"/>
                <w:lang w:val="en-US"/>
              </w:rPr>
              <w:t>MENR</w:t>
            </w:r>
          </w:p>
        </w:tc>
        <w:tc>
          <w:tcPr>
            <w:tcW w:w="7096" w:type="dxa"/>
            <w:noWrap/>
            <w:vAlign w:val="center"/>
          </w:tcPr>
          <w:p w14:paraId="38399CF7"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 xml:space="preserve">Ministry of Energy and Natural Resources </w:t>
            </w:r>
          </w:p>
        </w:tc>
      </w:tr>
      <w:tr w:rsidR="00BF449E" w:rsidRPr="00107D46" w14:paraId="47815989"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761EE491" w14:textId="77777777" w:rsidR="00BF449E" w:rsidRPr="00EE09D3" w:rsidRDefault="00BF449E" w:rsidP="00BF449E">
            <w:pPr>
              <w:rPr>
                <w:b w:val="0"/>
                <w:bCs w:val="0"/>
                <w:color w:val="auto"/>
                <w:lang w:val="en-US"/>
              </w:rPr>
            </w:pPr>
            <w:r w:rsidRPr="00EE09D3">
              <w:rPr>
                <w:b w:val="0"/>
                <w:bCs w:val="0"/>
                <w:color w:val="auto"/>
                <w:lang w:val="en-US"/>
              </w:rPr>
              <w:t>MENRP</w:t>
            </w:r>
          </w:p>
        </w:tc>
        <w:tc>
          <w:tcPr>
            <w:tcW w:w="7096" w:type="dxa"/>
            <w:noWrap/>
            <w:vAlign w:val="center"/>
          </w:tcPr>
          <w:p w14:paraId="1A339254"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Ministry of Environment and Natural Resource Protection</w:t>
            </w:r>
          </w:p>
        </w:tc>
      </w:tr>
      <w:tr w:rsidR="00BF449E" w:rsidRPr="00107D46" w14:paraId="5BBB7E90"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4854BF60" w14:textId="77777777" w:rsidR="00BF449E" w:rsidRPr="00EE09D3" w:rsidRDefault="00BF449E" w:rsidP="00BF449E">
            <w:pPr>
              <w:rPr>
                <w:b w:val="0"/>
                <w:bCs w:val="0"/>
                <w:color w:val="auto"/>
                <w:lang w:val="en-US"/>
              </w:rPr>
            </w:pPr>
            <w:r w:rsidRPr="00EE09D3">
              <w:rPr>
                <w:b w:val="0"/>
                <w:bCs w:val="0"/>
                <w:color w:val="auto"/>
                <w:lang w:val="en-US"/>
              </w:rPr>
              <w:t>MoEP</w:t>
            </w:r>
          </w:p>
        </w:tc>
        <w:tc>
          <w:tcPr>
            <w:tcW w:w="7096" w:type="dxa"/>
            <w:noWrap/>
            <w:vAlign w:val="center"/>
          </w:tcPr>
          <w:p w14:paraId="763EA136"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 xml:space="preserve">Ministry of Environment Protection </w:t>
            </w:r>
          </w:p>
        </w:tc>
      </w:tr>
      <w:tr w:rsidR="00BF449E" w:rsidRPr="00107D46" w14:paraId="3734FB43"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42F35485" w14:textId="77777777" w:rsidR="00BF449E" w:rsidRPr="00EE09D3" w:rsidRDefault="00BF449E" w:rsidP="00BF449E">
            <w:pPr>
              <w:rPr>
                <w:b w:val="0"/>
                <w:bCs w:val="0"/>
                <w:color w:val="auto"/>
                <w:lang w:val="en-US"/>
              </w:rPr>
            </w:pPr>
            <w:r w:rsidRPr="00EE09D3">
              <w:rPr>
                <w:b w:val="0"/>
                <w:bCs w:val="0"/>
                <w:color w:val="auto"/>
                <w:lang w:val="en-US"/>
              </w:rPr>
              <w:t>PEB</w:t>
            </w:r>
          </w:p>
        </w:tc>
        <w:tc>
          <w:tcPr>
            <w:tcW w:w="7096" w:type="dxa"/>
            <w:noWrap/>
            <w:vAlign w:val="center"/>
          </w:tcPr>
          <w:p w14:paraId="0BFE55F9"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Project Executive Board</w:t>
            </w:r>
          </w:p>
        </w:tc>
      </w:tr>
      <w:tr w:rsidR="00BF449E" w:rsidRPr="00107D46" w14:paraId="78E2C8B0"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06980FF6" w14:textId="77777777" w:rsidR="00BF449E" w:rsidRPr="00EE09D3" w:rsidRDefault="00BF449E" w:rsidP="00BF449E">
            <w:pPr>
              <w:rPr>
                <w:b w:val="0"/>
                <w:bCs w:val="0"/>
                <w:color w:val="auto"/>
                <w:lang w:val="en-US"/>
              </w:rPr>
            </w:pPr>
            <w:r w:rsidRPr="00EE09D3">
              <w:rPr>
                <w:b w:val="0"/>
                <w:bCs w:val="0"/>
                <w:color w:val="auto"/>
                <w:lang w:val="en-US"/>
              </w:rPr>
              <w:t>PMU</w:t>
            </w:r>
          </w:p>
        </w:tc>
        <w:tc>
          <w:tcPr>
            <w:tcW w:w="7096" w:type="dxa"/>
            <w:noWrap/>
            <w:vAlign w:val="center"/>
          </w:tcPr>
          <w:p w14:paraId="12A902F2"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 xml:space="preserve">Project Management Unit </w:t>
            </w:r>
          </w:p>
        </w:tc>
      </w:tr>
      <w:tr w:rsidR="00BF449E" w:rsidRPr="00107D46" w14:paraId="3455217C"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2F3A12C8" w14:textId="77777777" w:rsidR="00BF449E" w:rsidRPr="00EE09D3" w:rsidRDefault="00BF449E" w:rsidP="00BF449E">
            <w:pPr>
              <w:rPr>
                <w:b w:val="0"/>
                <w:bCs w:val="0"/>
                <w:color w:val="auto"/>
                <w:lang w:val="en-US"/>
              </w:rPr>
            </w:pPr>
            <w:r w:rsidRPr="00EE09D3">
              <w:rPr>
                <w:b w:val="0"/>
                <w:bCs w:val="0"/>
                <w:color w:val="auto"/>
                <w:lang w:val="en-US"/>
              </w:rPr>
              <w:t>REDD</w:t>
            </w:r>
          </w:p>
        </w:tc>
        <w:tc>
          <w:tcPr>
            <w:tcW w:w="7096" w:type="dxa"/>
            <w:noWrap/>
            <w:vAlign w:val="center"/>
          </w:tcPr>
          <w:p w14:paraId="61EF4C75"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Reducing Emissions from Deforestation and forest Degradation</w:t>
            </w:r>
          </w:p>
        </w:tc>
      </w:tr>
      <w:tr w:rsidR="00BF449E" w:rsidRPr="00107D46" w14:paraId="0FE1E26B" w14:textId="77777777" w:rsidTr="00A3799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40F26AFD" w14:textId="77777777" w:rsidR="00BF449E" w:rsidRPr="00EE09D3" w:rsidRDefault="00BF449E" w:rsidP="00BF449E">
            <w:pPr>
              <w:rPr>
                <w:b w:val="0"/>
                <w:bCs w:val="0"/>
                <w:color w:val="auto"/>
              </w:rPr>
            </w:pPr>
            <w:r w:rsidRPr="00EE09D3">
              <w:rPr>
                <w:b w:val="0"/>
                <w:bCs w:val="0"/>
                <w:color w:val="auto"/>
              </w:rPr>
              <w:t>RRF</w:t>
            </w:r>
          </w:p>
        </w:tc>
        <w:tc>
          <w:tcPr>
            <w:tcW w:w="7096" w:type="dxa"/>
            <w:noWrap/>
            <w:vAlign w:val="center"/>
          </w:tcPr>
          <w:p w14:paraId="2EFF36B1" w14:textId="77777777" w:rsidR="00BF449E" w:rsidRPr="00EE09D3" w:rsidRDefault="00BF449E" w:rsidP="00BF449E">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bCs/>
                <w:color w:val="auto"/>
                <w:lang w:val="en-US"/>
              </w:rPr>
            </w:pPr>
            <w:r w:rsidRPr="00EE09D3">
              <w:rPr>
                <w:bCs/>
                <w:color w:val="auto"/>
                <w:lang w:val="en-US"/>
              </w:rPr>
              <w:t xml:space="preserve">Results and Resources Framework </w:t>
            </w:r>
          </w:p>
        </w:tc>
      </w:tr>
      <w:tr w:rsidR="00BF449E" w:rsidRPr="00107D46" w14:paraId="17836748"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67B7EC99" w14:textId="77777777" w:rsidR="00BF449E" w:rsidRPr="00EE09D3" w:rsidRDefault="00BF449E" w:rsidP="00BF449E">
            <w:pPr>
              <w:rPr>
                <w:b w:val="0"/>
                <w:bCs w:val="0"/>
                <w:color w:val="auto"/>
                <w:lang w:val="en-US"/>
              </w:rPr>
            </w:pPr>
            <w:r w:rsidRPr="00EE09D3">
              <w:rPr>
                <w:b w:val="0"/>
                <w:bCs w:val="0"/>
                <w:color w:val="auto"/>
                <w:lang w:val="en-US"/>
              </w:rPr>
              <w:t>SBAA</w:t>
            </w:r>
          </w:p>
        </w:tc>
        <w:tc>
          <w:tcPr>
            <w:tcW w:w="7096" w:type="dxa"/>
            <w:noWrap/>
            <w:vAlign w:val="center"/>
          </w:tcPr>
          <w:p w14:paraId="15FC9F99"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 xml:space="preserve">Standard Basic Assistance Agreement </w:t>
            </w:r>
          </w:p>
        </w:tc>
      </w:tr>
      <w:tr w:rsidR="00BF449E" w:rsidRPr="00107D46" w14:paraId="2C18609D"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271DFF90" w14:textId="77777777" w:rsidR="00BF449E" w:rsidRPr="00EE09D3" w:rsidRDefault="00BF449E" w:rsidP="00BF449E">
            <w:pPr>
              <w:rPr>
                <w:b w:val="0"/>
                <w:bCs w:val="0"/>
                <w:color w:val="auto"/>
              </w:rPr>
            </w:pPr>
            <w:r w:rsidRPr="00EE09D3">
              <w:rPr>
                <w:b w:val="0"/>
                <w:bCs w:val="0"/>
                <w:color w:val="auto"/>
              </w:rPr>
              <w:t>UNCT</w:t>
            </w:r>
          </w:p>
        </w:tc>
        <w:tc>
          <w:tcPr>
            <w:tcW w:w="7096" w:type="dxa"/>
            <w:noWrap/>
            <w:vAlign w:val="center"/>
          </w:tcPr>
          <w:p w14:paraId="44E1F8F3"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rPr>
            </w:pPr>
            <w:r w:rsidRPr="00EE09D3">
              <w:rPr>
                <w:color w:val="auto"/>
              </w:rPr>
              <w:t xml:space="preserve">United Nations Country Team </w:t>
            </w:r>
          </w:p>
        </w:tc>
      </w:tr>
      <w:tr w:rsidR="00BF449E" w:rsidRPr="00107D46" w14:paraId="553B445A"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3E3F34D0" w14:textId="77777777" w:rsidR="00BF449E" w:rsidRPr="00EE09D3" w:rsidRDefault="00BF449E" w:rsidP="00BF449E">
            <w:pPr>
              <w:rPr>
                <w:b w:val="0"/>
                <w:bCs w:val="0"/>
                <w:color w:val="auto"/>
              </w:rPr>
            </w:pPr>
            <w:r w:rsidRPr="00EE09D3">
              <w:rPr>
                <w:b w:val="0"/>
                <w:bCs w:val="0"/>
                <w:color w:val="auto"/>
              </w:rPr>
              <w:t>UNDAF</w:t>
            </w:r>
          </w:p>
        </w:tc>
        <w:tc>
          <w:tcPr>
            <w:tcW w:w="7096" w:type="dxa"/>
            <w:noWrap/>
            <w:vAlign w:val="center"/>
          </w:tcPr>
          <w:p w14:paraId="19D9D7DF" w14:textId="12544994" w:rsidR="00BF449E" w:rsidRPr="00EE09D3" w:rsidRDefault="00BF449E" w:rsidP="00A37994">
            <w:pPr>
              <w:cnfStyle w:val="000000000000" w:firstRow="0" w:lastRow="0" w:firstColumn="0" w:lastColumn="0" w:oddVBand="0" w:evenVBand="0" w:oddHBand="0" w:evenHBand="0" w:firstRowFirstColumn="0" w:firstRowLastColumn="0" w:lastRowFirstColumn="0" w:lastRowLastColumn="0"/>
              <w:rPr>
                <w:color w:val="auto"/>
              </w:rPr>
            </w:pPr>
            <w:r w:rsidRPr="00EE09D3">
              <w:rPr>
                <w:color w:val="auto"/>
                <w:lang w:val="en-US"/>
              </w:rPr>
              <w:t>United Nations Development</w:t>
            </w:r>
            <w:r w:rsidR="00A37994">
              <w:rPr>
                <w:color w:val="auto"/>
                <w:lang w:val="en-US"/>
              </w:rPr>
              <w:t xml:space="preserve"> Assistance</w:t>
            </w:r>
            <w:r w:rsidRPr="00EE09D3">
              <w:rPr>
                <w:color w:val="auto"/>
                <w:lang w:val="en-US"/>
              </w:rPr>
              <w:t xml:space="preserve"> Framework</w:t>
            </w:r>
          </w:p>
        </w:tc>
      </w:tr>
      <w:tr w:rsidR="00BF449E" w:rsidRPr="00107D46" w14:paraId="617F7071"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5DBA0F54" w14:textId="77777777" w:rsidR="00BF449E" w:rsidRPr="00EE09D3" w:rsidRDefault="00BF449E" w:rsidP="00BF449E">
            <w:pPr>
              <w:rPr>
                <w:b w:val="0"/>
                <w:bCs w:val="0"/>
                <w:color w:val="auto"/>
              </w:rPr>
            </w:pPr>
            <w:r w:rsidRPr="00EE09D3">
              <w:rPr>
                <w:b w:val="0"/>
                <w:bCs w:val="0"/>
                <w:color w:val="auto"/>
              </w:rPr>
              <w:t>UNEG</w:t>
            </w:r>
          </w:p>
        </w:tc>
        <w:tc>
          <w:tcPr>
            <w:tcW w:w="7096" w:type="dxa"/>
            <w:noWrap/>
            <w:vAlign w:val="center"/>
          </w:tcPr>
          <w:p w14:paraId="45EAF32A" w14:textId="77777777" w:rsidR="00BF449E" w:rsidRPr="00EE09D3" w:rsidRDefault="00BF449E" w:rsidP="00BF449E">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bCs/>
                <w:color w:val="auto"/>
                <w:lang w:val="en-US"/>
              </w:rPr>
            </w:pPr>
            <w:r w:rsidRPr="00EE09D3">
              <w:rPr>
                <w:bCs/>
                <w:color w:val="auto"/>
                <w:lang w:val="en-US"/>
              </w:rPr>
              <w:t xml:space="preserve">United Nations Evaluation Group </w:t>
            </w:r>
          </w:p>
        </w:tc>
      </w:tr>
      <w:tr w:rsidR="00BF449E" w:rsidRPr="00107D46" w14:paraId="4E030BEC"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71098540" w14:textId="77777777" w:rsidR="00BF449E" w:rsidRPr="00EE09D3" w:rsidRDefault="00BF449E" w:rsidP="00BF449E">
            <w:pPr>
              <w:rPr>
                <w:b w:val="0"/>
                <w:bCs w:val="0"/>
                <w:color w:val="auto"/>
              </w:rPr>
            </w:pPr>
            <w:r w:rsidRPr="00EE09D3">
              <w:rPr>
                <w:b w:val="0"/>
                <w:color w:val="auto"/>
              </w:rPr>
              <w:t>UNDP</w:t>
            </w:r>
          </w:p>
        </w:tc>
        <w:tc>
          <w:tcPr>
            <w:tcW w:w="7096" w:type="dxa"/>
            <w:noWrap/>
            <w:vAlign w:val="center"/>
          </w:tcPr>
          <w:p w14:paraId="1549DF2A"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United Nations Development Program</w:t>
            </w:r>
          </w:p>
        </w:tc>
      </w:tr>
      <w:tr w:rsidR="00BF449E" w:rsidRPr="00107D46" w14:paraId="3415BFD9"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65ED4961" w14:textId="77777777" w:rsidR="00BF449E" w:rsidRPr="00EE09D3" w:rsidRDefault="00BF449E" w:rsidP="00BF449E">
            <w:pPr>
              <w:rPr>
                <w:b w:val="0"/>
                <w:bCs w:val="0"/>
                <w:color w:val="auto"/>
              </w:rPr>
            </w:pPr>
            <w:r w:rsidRPr="00EE09D3">
              <w:rPr>
                <w:b w:val="0"/>
                <w:bCs w:val="0"/>
                <w:color w:val="auto"/>
              </w:rPr>
              <w:t>UNEG</w:t>
            </w:r>
          </w:p>
        </w:tc>
        <w:tc>
          <w:tcPr>
            <w:tcW w:w="7096" w:type="dxa"/>
            <w:noWrap/>
            <w:vAlign w:val="center"/>
          </w:tcPr>
          <w:p w14:paraId="5B24F69D"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 xml:space="preserve">United Nations Evaluation Group </w:t>
            </w:r>
          </w:p>
        </w:tc>
      </w:tr>
      <w:tr w:rsidR="00BF449E" w:rsidRPr="00107D46" w14:paraId="5539089C" w14:textId="77777777" w:rsidTr="00BF449E">
        <w:trPr>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416DC75E" w14:textId="77777777" w:rsidR="00BF449E" w:rsidRPr="00EE09D3" w:rsidRDefault="00BF449E" w:rsidP="00BF449E">
            <w:pPr>
              <w:rPr>
                <w:b w:val="0"/>
                <w:bCs w:val="0"/>
                <w:color w:val="auto"/>
                <w:lang w:val="en-US"/>
              </w:rPr>
            </w:pPr>
            <w:r w:rsidRPr="00EE09D3">
              <w:rPr>
                <w:b w:val="0"/>
                <w:bCs w:val="0"/>
                <w:color w:val="auto"/>
                <w:lang w:val="en-US"/>
              </w:rPr>
              <w:t>UNEP</w:t>
            </w:r>
          </w:p>
        </w:tc>
        <w:tc>
          <w:tcPr>
            <w:tcW w:w="7096" w:type="dxa"/>
            <w:noWrap/>
            <w:vAlign w:val="center"/>
          </w:tcPr>
          <w:p w14:paraId="2B862B54" w14:textId="77777777" w:rsidR="00BF449E" w:rsidRPr="00EE09D3" w:rsidRDefault="00BF449E" w:rsidP="00BF449E">
            <w:pPr>
              <w:cnfStyle w:val="000000000000" w:firstRow="0" w:lastRow="0" w:firstColumn="0" w:lastColumn="0" w:oddVBand="0" w:evenVBand="0" w:oddHBand="0" w:evenHBand="0" w:firstRowFirstColumn="0" w:firstRowLastColumn="0" w:lastRowFirstColumn="0" w:lastRowLastColumn="0"/>
              <w:rPr>
                <w:color w:val="auto"/>
                <w:lang w:val="en-US"/>
              </w:rPr>
            </w:pPr>
            <w:r w:rsidRPr="00EE09D3">
              <w:rPr>
                <w:color w:val="auto"/>
                <w:lang w:val="en-US"/>
              </w:rPr>
              <w:t xml:space="preserve">United Nations Environmental Programme </w:t>
            </w:r>
          </w:p>
        </w:tc>
      </w:tr>
      <w:tr w:rsidR="00BF449E" w:rsidRPr="00107D46" w14:paraId="57766E21" w14:textId="77777777" w:rsidTr="00BF44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53" w:type="dxa"/>
            <w:noWrap/>
            <w:vAlign w:val="center"/>
          </w:tcPr>
          <w:p w14:paraId="080C3360" w14:textId="77777777" w:rsidR="00BF449E" w:rsidRPr="00EE09D3" w:rsidRDefault="00BF449E" w:rsidP="00BF449E">
            <w:pPr>
              <w:rPr>
                <w:b w:val="0"/>
                <w:bCs w:val="0"/>
                <w:color w:val="auto"/>
                <w:lang w:val="en-US"/>
              </w:rPr>
            </w:pPr>
            <w:r w:rsidRPr="00EE09D3">
              <w:rPr>
                <w:b w:val="0"/>
                <w:color w:val="auto"/>
                <w:lang w:val="en-US"/>
              </w:rPr>
              <w:t>UNICEF</w:t>
            </w:r>
          </w:p>
        </w:tc>
        <w:tc>
          <w:tcPr>
            <w:tcW w:w="7096" w:type="dxa"/>
            <w:noWrap/>
            <w:vAlign w:val="center"/>
          </w:tcPr>
          <w:p w14:paraId="571B902A" w14:textId="77777777" w:rsidR="00BF449E" w:rsidRPr="00EE09D3" w:rsidRDefault="00BF449E" w:rsidP="00BF449E">
            <w:pPr>
              <w:cnfStyle w:val="000000100000" w:firstRow="0" w:lastRow="0" w:firstColumn="0" w:lastColumn="0" w:oddVBand="0" w:evenVBand="0" w:oddHBand="1" w:evenHBand="0" w:firstRowFirstColumn="0" w:firstRowLastColumn="0" w:lastRowFirstColumn="0" w:lastRowLastColumn="0"/>
              <w:rPr>
                <w:color w:val="auto"/>
                <w:lang w:val="en-US"/>
              </w:rPr>
            </w:pPr>
            <w:r w:rsidRPr="00EE09D3">
              <w:rPr>
                <w:color w:val="auto"/>
                <w:lang w:val="en-US"/>
              </w:rPr>
              <w:t xml:space="preserve">United Nations Children’s Fund </w:t>
            </w:r>
          </w:p>
        </w:tc>
      </w:tr>
    </w:tbl>
    <w:p w14:paraId="5D6B6101" w14:textId="77777777" w:rsidR="00BF449E" w:rsidRPr="00BF449E" w:rsidRDefault="00BF449E" w:rsidP="00BF449E"/>
    <w:p w14:paraId="415C7AAC" w14:textId="77777777" w:rsidR="00BF449E" w:rsidRDefault="00BF449E">
      <w:pPr>
        <w:rPr>
          <w:rFonts w:ascii="Times New Roman" w:eastAsiaTheme="majorEastAsia" w:hAnsi="Times New Roman" w:cs="Times New Roman"/>
          <w:b/>
          <w:bCs/>
          <w:color w:val="345A8A" w:themeColor="accent1" w:themeShade="B5"/>
          <w:sz w:val="24"/>
          <w:szCs w:val="24"/>
          <w:lang w:val="en-US"/>
        </w:rPr>
      </w:pPr>
      <w:r>
        <w:rPr>
          <w:rFonts w:ascii="Times New Roman" w:hAnsi="Times New Roman" w:cs="Times New Roman"/>
          <w:sz w:val="24"/>
          <w:szCs w:val="24"/>
          <w:lang w:val="en-US"/>
        </w:rPr>
        <w:br w:type="page"/>
      </w:r>
    </w:p>
    <w:p w14:paraId="798CBB81" w14:textId="756BBDC7" w:rsidR="0005710B" w:rsidRDefault="0005710B" w:rsidP="0005710B">
      <w:pPr>
        <w:pStyle w:val="Heading1"/>
        <w:spacing w:before="240" w:after="240" w:line="240" w:lineRule="atLeast"/>
        <w:rPr>
          <w:rFonts w:ascii="Times New Roman" w:hAnsi="Times New Roman" w:cs="Times New Roman"/>
          <w:sz w:val="24"/>
          <w:szCs w:val="24"/>
          <w:lang w:val="en-US"/>
        </w:rPr>
      </w:pPr>
      <w:bookmarkStart w:id="1" w:name="_Toc308270807"/>
      <w:r w:rsidRPr="00A82747">
        <w:rPr>
          <w:rFonts w:ascii="Times New Roman" w:hAnsi="Times New Roman" w:cs="Times New Roman"/>
          <w:sz w:val="24"/>
          <w:szCs w:val="24"/>
          <w:lang w:val="en-US"/>
        </w:rPr>
        <w:lastRenderedPageBreak/>
        <w:t>CHAPTER 1. EXECUTIVE SUMMARY</w:t>
      </w:r>
      <w:bookmarkEnd w:id="1"/>
    </w:p>
    <w:p w14:paraId="294826E8" w14:textId="77777777" w:rsidR="003877E8" w:rsidRDefault="003877E8" w:rsidP="003877E8">
      <w:pPr>
        <w:spacing w:before="120" w:after="120" w:line="240" w:lineRule="atLeast"/>
        <w:jc w:val="both"/>
        <w:rPr>
          <w:rFonts w:ascii="Times New Roman" w:hAnsi="Times New Roman" w:cs="Times New Roman"/>
          <w:sz w:val="24"/>
          <w:szCs w:val="24"/>
          <w:lang w:val="en-US"/>
        </w:rPr>
      </w:pPr>
      <w:r w:rsidRPr="007E2754">
        <w:rPr>
          <w:rFonts w:ascii="Times New Roman" w:hAnsi="Times New Roman" w:cs="Times New Roman"/>
          <w:sz w:val="24"/>
          <w:szCs w:val="24"/>
          <w:lang w:val="en-US"/>
        </w:rPr>
        <w:t xml:space="preserve">The Terminal Evaluation of the Project </w:t>
      </w:r>
      <w:r w:rsidRPr="007E2754">
        <w:rPr>
          <w:rFonts w:ascii="Times New Roman" w:hAnsi="Times New Roman" w:cs="Times New Roman"/>
          <w:bCs/>
          <w:i/>
          <w:sz w:val="24"/>
          <w:szCs w:val="24"/>
          <w:lang w:val="en-US"/>
        </w:rPr>
        <w:t>“Promote Sustainable Livelihoods and Responsible Attitude to Environment”</w:t>
      </w:r>
      <w:r w:rsidRPr="007E2754">
        <w:rPr>
          <w:rFonts w:ascii="Times New Roman" w:hAnsi="Times New Roman" w:cs="Times New Roman"/>
          <w:b/>
          <w:bCs/>
          <w:sz w:val="24"/>
          <w:szCs w:val="24"/>
          <w:lang w:val="en-US"/>
        </w:rPr>
        <w:t xml:space="preserve"> </w:t>
      </w:r>
      <w:r w:rsidRPr="007E2754">
        <w:rPr>
          <w:rFonts w:ascii="Times New Roman" w:hAnsi="Times New Roman" w:cs="Times New Roman"/>
          <w:bCs/>
          <w:sz w:val="24"/>
          <w:szCs w:val="24"/>
          <w:lang w:val="en-US"/>
        </w:rPr>
        <w:t>(hereinafter referred to as the “Project”)</w:t>
      </w:r>
      <w:r>
        <w:rPr>
          <w:rFonts w:ascii="Times New Roman" w:hAnsi="Times New Roman" w:cs="Times New Roman"/>
          <w:bCs/>
          <w:sz w:val="24"/>
          <w:szCs w:val="24"/>
          <w:lang w:val="en-US"/>
        </w:rPr>
        <w:t xml:space="preserve">, </w:t>
      </w:r>
      <w:r w:rsidRPr="007E2754">
        <w:rPr>
          <w:rFonts w:ascii="Times New Roman" w:hAnsi="Times New Roman" w:cs="Times New Roman"/>
          <w:sz w:val="24"/>
          <w:szCs w:val="24"/>
          <w:lang w:val="en-US"/>
        </w:rPr>
        <w:t>commissioned by the United Nations Development Programme (UNDP) Country Office in Georgia</w:t>
      </w:r>
      <w:r>
        <w:rPr>
          <w:rFonts w:ascii="Times New Roman" w:hAnsi="Times New Roman" w:cs="Times New Roman"/>
          <w:sz w:val="24"/>
          <w:szCs w:val="24"/>
          <w:lang w:val="en-US"/>
        </w:rPr>
        <w:t>,</w:t>
      </w:r>
      <w:r w:rsidRPr="007E2754">
        <w:rPr>
          <w:rFonts w:ascii="Times New Roman" w:hAnsi="Times New Roman" w:cs="Times New Roman"/>
          <w:bCs/>
          <w:sz w:val="24"/>
          <w:szCs w:val="24"/>
          <w:lang w:val="en-US"/>
        </w:rPr>
        <w:t xml:space="preserve"> </w:t>
      </w:r>
      <w:r w:rsidRPr="007E2754">
        <w:rPr>
          <w:rFonts w:ascii="Times New Roman" w:hAnsi="Times New Roman" w:cs="Times New Roman"/>
          <w:sz w:val="24"/>
          <w:szCs w:val="24"/>
          <w:lang w:val="en-US"/>
        </w:rPr>
        <w:t xml:space="preserve">was carried out from September – October 2015 by a team of independent consultants, Ms. Nana Gibradze and Ms. Kate Skhireli. The </w:t>
      </w:r>
      <w:r w:rsidRPr="007E2754">
        <w:rPr>
          <w:rFonts w:ascii="Times New Roman" w:hAnsi="Times New Roman" w:cs="Times New Roman"/>
          <w:i/>
          <w:sz w:val="24"/>
          <w:szCs w:val="24"/>
          <w:lang w:val="en-US"/>
        </w:rPr>
        <w:t>timing</w:t>
      </w:r>
      <w:r w:rsidRPr="007E2754">
        <w:rPr>
          <w:rFonts w:ascii="Times New Roman" w:hAnsi="Times New Roman" w:cs="Times New Roman"/>
          <w:sz w:val="24"/>
          <w:szCs w:val="24"/>
          <w:lang w:val="en-US"/>
        </w:rPr>
        <w:t xml:space="preserve"> of the Evaluation is due to the anticipated completion of the Project in December 2015. </w:t>
      </w:r>
    </w:p>
    <w:p w14:paraId="50096A9F" w14:textId="7AB30F78" w:rsidR="003877E8" w:rsidRPr="007E2754" w:rsidRDefault="003877E8" w:rsidP="003877E8">
      <w:pPr>
        <w:spacing w:before="120" w:after="120" w:line="240" w:lineRule="atLeast"/>
        <w:jc w:val="both"/>
        <w:rPr>
          <w:rFonts w:ascii="Times New Roman" w:hAnsi="Times New Roman" w:cs="Times New Roman"/>
          <w:color w:val="000000"/>
          <w:sz w:val="24"/>
          <w:szCs w:val="24"/>
          <w:lang w:val="en-US" w:eastAsia="en-US"/>
        </w:rPr>
      </w:pPr>
      <w:r w:rsidRPr="007E2754">
        <w:rPr>
          <w:rFonts w:ascii="Times New Roman" w:hAnsi="Times New Roman" w:cs="Times New Roman"/>
          <w:sz w:val="24"/>
          <w:szCs w:val="24"/>
          <w:lang w:val="en-US"/>
        </w:rPr>
        <w:t xml:space="preserve">The </w:t>
      </w:r>
      <w:r w:rsidRPr="007E2754">
        <w:rPr>
          <w:rFonts w:ascii="Times New Roman" w:hAnsi="Times New Roman" w:cs="Times New Roman"/>
          <w:i/>
          <w:sz w:val="24"/>
          <w:szCs w:val="24"/>
          <w:lang w:val="en-US"/>
        </w:rPr>
        <w:t>general objective</w:t>
      </w:r>
      <w:r w:rsidRPr="007E2754">
        <w:rPr>
          <w:rFonts w:ascii="Times New Roman" w:hAnsi="Times New Roman" w:cs="Times New Roman"/>
          <w:sz w:val="24"/>
          <w:szCs w:val="24"/>
          <w:lang w:val="en-US"/>
        </w:rPr>
        <w:t xml:space="preserve"> of the Evaluation is to identify the outputs produced by the Project, its contributions to outcome level results, positive and/or negative changes produced, including possible unplanned results, key lessons learned, limitations and strengths. The </w:t>
      </w:r>
      <w:r w:rsidRPr="007E2754">
        <w:rPr>
          <w:rFonts w:ascii="Times New Roman" w:hAnsi="Times New Roman" w:cs="Times New Roman"/>
          <w:i/>
          <w:sz w:val="24"/>
          <w:szCs w:val="24"/>
          <w:lang w:val="en-US"/>
        </w:rPr>
        <w:t xml:space="preserve">purpose </w:t>
      </w:r>
      <w:r w:rsidRPr="007E2754">
        <w:rPr>
          <w:rFonts w:ascii="Times New Roman" w:hAnsi="Times New Roman" w:cs="Times New Roman"/>
          <w:sz w:val="24"/>
          <w:szCs w:val="24"/>
          <w:lang w:val="en-US"/>
        </w:rPr>
        <w:t xml:space="preserve">of the Evaluation is to provide a comprehensive and systematic account of the performance of the ongoing Project and to evaluate the </w:t>
      </w:r>
      <w:r w:rsidRPr="007E2754">
        <w:rPr>
          <w:rFonts w:ascii="Times New Roman" w:hAnsi="Times New Roman" w:cs="Times New Roman"/>
          <w:color w:val="000000"/>
          <w:sz w:val="24"/>
          <w:szCs w:val="24"/>
          <w:lang w:val="en-US" w:eastAsia="en-US"/>
        </w:rPr>
        <w:t>results and potential impacts,</w:t>
      </w:r>
      <w:r w:rsidRPr="007E2754">
        <w:rPr>
          <w:rFonts w:ascii="Times New Roman" w:hAnsi="Times New Roman" w:cs="Times New Roman"/>
          <w:sz w:val="24"/>
          <w:szCs w:val="24"/>
          <w:lang w:val="en-US"/>
        </w:rPr>
        <w:t xml:space="preserve"> relevance, effectiveness</w:t>
      </w:r>
      <w:r w:rsidR="00140868">
        <w:rPr>
          <w:rFonts w:ascii="Times New Roman" w:hAnsi="Times New Roman" w:cs="Times New Roman"/>
          <w:sz w:val="24"/>
          <w:szCs w:val="24"/>
          <w:lang w:val="en-US"/>
        </w:rPr>
        <w:t>,</w:t>
      </w:r>
      <w:r w:rsidRPr="007E2754">
        <w:rPr>
          <w:rFonts w:ascii="Times New Roman" w:hAnsi="Times New Roman" w:cs="Times New Roman"/>
          <w:sz w:val="24"/>
          <w:szCs w:val="24"/>
          <w:lang w:val="en-US"/>
        </w:rPr>
        <w:t xml:space="preserve"> and sustainability; to suggest recommendations for replication of the project successes; and, t</w:t>
      </w:r>
      <w:r w:rsidRPr="007E2754">
        <w:rPr>
          <w:rFonts w:ascii="Times New Roman" w:hAnsi="Times New Roman" w:cs="Times New Roman"/>
          <w:color w:val="000000"/>
          <w:sz w:val="24"/>
          <w:szCs w:val="24"/>
          <w:lang w:val="en-US" w:eastAsia="en-US"/>
        </w:rPr>
        <w:t>o document and provide feedback on lessons learned.</w:t>
      </w:r>
    </w:p>
    <w:p w14:paraId="144C3586" w14:textId="77777777" w:rsidR="003877E8" w:rsidRPr="007E2754" w:rsidRDefault="003877E8" w:rsidP="003877E8">
      <w:pPr>
        <w:spacing w:before="120" w:after="120" w:line="240" w:lineRule="atLeast"/>
        <w:jc w:val="both"/>
        <w:rPr>
          <w:rFonts w:ascii="Times New Roman" w:hAnsi="Times New Roman" w:cs="Times New Roman"/>
          <w:sz w:val="24"/>
          <w:szCs w:val="24"/>
          <w:lang w:val="en-US"/>
        </w:rPr>
      </w:pPr>
      <w:r w:rsidRPr="007E2754">
        <w:rPr>
          <w:rFonts w:ascii="Times New Roman" w:hAnsi="Times New Roman" w:cs="Times New Roman"/>
          <w:sz w:val="24"/>
          <w:szCs w:val="24"/>
          <w:lang w:val="en-US"/>
        </w:rPr>
        <w:t xml:space="preserve">The primary </w:t>
      </w:r>
      <w:r w:rsidRPr="00071FC9">
        <w:rPr>
          <w:rFonts w:ascii="Times New Roman" w:hAnsi="Times New Roman" w:cs="Times New Roman"/>
          <w:i/>
          <w:sz w:val="24"/>
          <w:szCs w:val="24"/>
          <w:lang w:val="en-US"/>
        </w:rPr>
        <w:t>users</w:t>
      </w:r>
      <w:r w:rsidRPr="007E2754">
        <w:rPr>
          <w:rFonts w:ascii="Times New Roman" w:hAnsi="Times New Roman" w:cs="Times New Roman"/>
          <w:sz w:val="24"/>
          <w:szCs w:val="24"/>
          <w:lang w:val="en-US"/>
        </w:rPr>
        <w:t xml:space="preserve"> of the Evaluation results are UNDP Georgia and the Government of Finland. The results and the lessons learned from the Evaluation will be shared, </w:t>
      </w:r>
      <w:r w:rsidRPr="007E2754">
        <w:rPr>
          <w:rFonts w:ascii="Times New Roman" w:hAnsi="Times New Roman" w:cs="Times New Roman"/>
          <w:i/>
          <w:sz w:val="24"/>
          <w:szCs w:val="24"/>
          <w:lang w:val="en-US"/>
        </w:rPr>
        <w:t>as necessary</w:t>
      </w:r>
      <w:r w:rsidRPr="007E2754">
        <w:rPr>
          <w:rFonts w:ascii="Times New Roman" w:hAnsi="Times New Roman" w:cs="Times New Roman"/>
          <w:sz w:val="24"/>
          <w:szCs w:val="24"/>
          <w:lang w:val="en-US"/>
        </w:rPr>
        <w:t>, with the key Project stakeholders, including the Government of Georgia through the Ministries of Environment Protection and Natural Resources Protection and of Science and Education; Borjomi and Tsagveri municipalities and community organizations; National and international non-governmental organizations; and, private sector.</w:t>
      </w:r>
    </w:p>
    <w:p w14:paraId="4AAE0E66" w14:textId="77777777" w:rsidR="003877E8" w:rsidRPr="007E2754" w:rsidRDefault="003877E8" w:rsidP="003877E8">
      <w:pPr>
        <w:spacing w:before="120" w:after="120" w:line="240" w:lineRule="atLeast"/>
        <w:jc w:val="both"/>
        <w:rPr>
          <w:rFonts w:ascii="Times New Roman" w:hAnsi="Times New Roman" w:cs="Times New Roman"/>
          <w:sz w:val="24"/>
          <w:szCs w:val="24"/>
          <w:lang w:val="en-US"/>
        </w:rPr>
      </w:pPr>
      <w:r w:rsidRPr="007E2754">
        <w:rPr>
          <w:rFonts w:ascii="Times New Roman" w:hAnsi="Times New Roman" w:cs="Times New Roman"/>
          <w:bCs/>
          <w:sz w:val="24"/>
          <w:szCs w:val="24"/>
          <w:lang w:val="en-US"/>
        </w:rPr>
        <w:t xml:space="preserve">The </w:t>
      </w:r>
      <w:r w:rsidRPr="00071FC9">
        <w:rPr>
          <w:rFonts w:ascii="Times New Roman" w:hAnsi="Times New Roman" w:cs="Times New Roman"/>
          <w:bCs/>
          <w:i/>
          <w:sz w:val="24"/>
          <w:szCs w:val="24"/>
          <w:lang w:val="en-US"/>
        </w:rPr>
        <w:t>subject</w:t>
      </w:r>
      <w:r w:rsidRPr="007E2754">
        <w:rPr>
          <w:rFonts w:ascii="Times New Roman" w:hAnsi="Times New Roman" w:cs="Times New Roman"/>
          <w:bCs/>
          <w:sz w:val="24"/>
          <w:szCs w:val="24"/>
          <w:lang w:val="en-US"/>
        </w:rPr>
        <w:t xml:space="preserve"> of the Evaluation is the UNDP Project </w:t>
      </w:r>
      <w:r w:rsidRPr="007E2754">
        <w:rPr>
          <w:rFonts w:ascii="Times New Roman" w:hAnsi="Times New Roman" w:cs="Times New Roman"/>
          <w:bCs/>
          <w:i/>
          <w:sz w:val="24"/>
          <w:szCs w:val="24"/>
          <w:lang w:val="en-US"/>
        </w:rPr>
        <w:t>“Promote Sustainable Livelihoods and Responsible Attitude to Environment”</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in its entirety</w:t>
      </w:r>
      <w:r w:rsidRPr="007E2754">
        <w:rPr>
          <w:rFonts w:ascii="Times New Roman" w:hAnsi="Times New Roman" w:cs="Times New Roman"/>
          <w:bCs/>
          <w:i/>
          <w:sz w:val="24"/>
          <w:szCs w:val="24"/>
          <w:lang w:val="en-US"/>
        </w:rPr>
        <w:t>,</w:t>
      </w:r>
      <w:r w:rsidRPr="007E2754">
        <w:rPr>
          <w:rFonts w:ascii="Times New Roman" w:hAnsi="Times New Roman" w:cs="Times New Roman"/>
          <w:bCs/>
          <w:sz w:val="24"/>
          <w:szCs w:val="24"/>
          <w:lang w:val="en-US"/>
        </w:rPr>
        <w:t xml:space="preserve"> which is currently in the last stage of implementation. The Project is the second phase of an earlier UNDP intervention aimed at restoring the forest in Borjomi Gorge, damaged in 2008 during the war with Russia; the first phase of this intervention was </w:t>
      </w:r>
      <w:r>
        <w:rPr>
          <w:rFonts w:ascii="Times New Roman" w:hAnsi="Times New Roman" w:cs="Times New Roman"/>
          <w:bCs/>
          <w:sz w:val="24"/>
          <w:szCs w:val="24"/>
          <w:lang w:val="en-US"/>
        </w:rPr>
        <w:t xml:space="preserve">implemented </w:t>
      </w:r>
      <w:r w:rsidRPr="007E2754">
        <w:rPr>
          <w:rFonts w:ascii="Times New Roman" w:hAnsi="Times New Roman" w:cs="Times New Roman"/>
          <w:bCs/>
          <w:sz w:val="24"/>
          <w:szCs w:val="24"/>
          <w:lang w:val="en-US"/>
        </w:rPr>
        <w:t xml:space="preserve">from 2010-2012. </w:t>
      </w:r>
      <w:r w:rsidRPr="007E2754">
        <w:rPr>
          <w:rFonts w:ascii="Times New Roman" w:hAnsi="Times New Roman" w:cs="Times New Roman"/>
          <w:sz w:val="24"/>
          <w:szCs w:val="24"/>
          <w:lang w:val="en-US"/>
        </w:rPr>
        <w:t>The Project, carried out in Tbilisi, Borjomi and Tsagveri municipalities</w:t>
      </w:r>
      <w:r>
        <w:rPr>
          <w:rFonts w:ascii="Times New Roman" w:hAnsi="Times New Roman" w:cs="Times New Roman"/>
          <w:sz w:val="24"/>
          <w:szCs w:val="24"/>
          <w:lang w:val="en-US"/>
        </w:rPr>
        <w:t xml:space="preserve"> </w:t>
      </w:r>
      <w:r w:rsidRPr="007E2754">
        <w:rPr>
          <w:rFonts w:ascii="Times New Roman" w:hAnsi="Times New Roman" w:cs="Times New Roman"/>
          <w:sz w:val="24"/>
          <w:szCs w:val="24"/>
          <w:lang w:val="en-US"/>
        </w:rPr>
        <w:t>from 2012-2015, directly benefitted 669 households comprising 2,044 persons, more than 700 school children engaged in environmental activities; and, institutions in Borjomi and Tsagveri municipalities.</w:t>
      </w:r>
    </w:p>
    <w:p w14:paraId="126B4C27" w14:textId="3F249819" w:rsidR="003877E8" w:rsidRPr="007E2754" w:rsidRDefault="003877E8" w:rsidP="003877E8">
      <w:pPr>
        <w:spacing w:before="120" w:after="120" w:line="240" w:lineRule="atLeast"/>
        <w:jc w:val="both"/>
        <w:rPr>
          <w:rFonts w:ascii="Times New Roman" w:hAnsi="Times New Roman" w:cs="Times New Roman"/>
          <w:sz w:val="24"/>
          <w:szCs w:val="24"/>
          <w:lang w:val="en-US"/>
        </w:rPr>
      </w:pPr>
      <w:r w:rsidRPr="007E2754">
        <w:rPr>
          <w:rFonts w:ascii="Times New Roman" w:hAnsi="Times New Roman" w:cs="Times New Roman"/>
          <w:sz w:val="24"/>
          <w:szCs w:val="24"/>
          <w:lang w:val="en-US"/>
        </w:rPr>
        <w:t xml:space="preserve">The Project was funded by the Government of Finland, which allocated EURO 1,179,677 (US$ 1,505,593). The Project also obtained co-financing and parallel financing </w:t>
      </w:r>
      <w:r w:rsidR="006447C2" w:rsidRPr="007E2754">
        <w:rPr>
          <w:rFonts w:ascii="Times New Roman" w:hAnsi="Times New Roman" w:cs="Times New Roman"/>
          <w:sz w:val="24"/>
          <w:szCs w:val="24"/>
          <w:lang w:val="en-US"/>
        </w:rPr>
        <w:t xml:space="preserve">of </w:t>
      </w:r>
      <w:r w:rsidR="006447C2" w:rsidRPr="007E2754">
        <w:rPr>
          <w:rFonts w:ascii="Times New Roman" w:eastAsiaTheme="minorEastAsia" w:hAnsi="Times New Roman" w:cs="Times New Roman"/>
          <w:sz w:val="24"/>
          <w:szCs w:val="24"/>
          <w:lang w:val="en-US"/>
        </w:rPr>
        <w:t xml:space="preserve">GEL 1,146,111 </w:t>
      </w:r>
      <w:r w:rsidRPr="007E2754">
        <w:rPr>
          <w:rFonts w:ascii="Times New Roman" w:hAnsi="Times New Roman" w:cs="Times New Roman"/>
          <w:sz w:val="24"/>
          <w:szCs w:val="24"/>
          <w:lang w:val="en-US"/>
        </w:rPr>
        <w:t xml:space="preserve">from beneficiaries and stakeholders </w:t>
      </w:r>
      <w:r w:rsidRPr="007E2754">
        <w:rPr>
          <w:rFonts w:ascii="Times New Roman" w:eastAsiaTheme="minorEastAsia" w:hAnsi="Times New Roman" w:cs="Times New Roman"/>
          <w:sz w:val="24"/>
          <w:szCs w:val="24"/>
          <w:lang w:val="en-US"/>
        </w:rPr>
        <w:t xml:space="preserve">and </w:t>
      </w:r>
      <w:r w:rsidRPr="007E2754">
        <w:rPr>
          <w:rFonts w:ascii="Times New Roman" w:hAnsi="Times New Roman" w:cs="Times New Roman"/>
          <w:sz w:val="24"/>
          <w:szCs w:val="24"/>
          <w:lang w:val="en-US"/>
        </w:rPr>
        <w:t>in-kind contributions in the form of office space and premises, staff time, transportation, infrastructure rehabilitation costs and the like.</w:t>
      </w:r>
    </w:p>
    <w:p w14:paraId="395539A1" w14:textId="77777777" w:rsidR="003877E8" w:rsidRPr="007E2754" w:rsidRDefault="003877E8" w:rsidP="003877E8">
      <w:pPr>
        <w:spacing w:before="120" w:after="120" w:line="240" w:lineRule="atLeast"/>
        <w:jc w:val="both"/>
        <w:rPr>
          <w:rFonts w:ascii="Times New Roman" w:hAnsi="Times New Roman" w:cs="Times New Roman"/>
          <w:bCs/>
          <w:sz w:val="24"/>
          <w:szCs w:val="24"/>
          <w:lang w:val="en-US"/>
        </w:rPr>
      </w:pPr>
      <w:r w:rsidRPr="007E2754">
        <w:rPr>
          <w:rFonts w:ascii="Times New Roman" w:hAnsi="Times New Roman" w:cs="Times New Roman"/>
          <w:sz w:val="24"/>
          <w:szCs w:val="24"/>
          <w:lang w:val="en-US"/>
        </w:rPr>
        <w:t xml:space="preserve">The Project was </w:t>
      </w:r>
      <w:r w:rsidRPr="00CA3981">
        <w:rPr>
          <w:rFonts w:ascii="Times New Roman" w:hAnsi="Times New Roman" w:cs="Times New Roman"/>
          <w:i/>
          <w:sz w:val="24"/>
          <w:szCs w:val="24"/>
          <w:lang w:val="en-US"/>
        </w:rPr>
        <w:t xml:space="preserve">directly implemented </w:t>
      </w:r>
      <w:r w:rsidRPr="007E2754">
        <w:rPr>
          <w:rFonts w:ascii="Times New Roman" w:hAnsi="Times New Roman" w:cs="Times New Roman"/>
          <w:sz w:val="24"/>
          <w:szCs w:val="24"/>
          <w:lang w:val="en-US"/>
        </w:rPr>
        <w:t xml:space="preserve">(DIM) by the UNDP Country Office Georgia in partnership with the Ministry of Environment Protection as the responsible party. Implementing partners included national and international non-governmental organizations and companies and Legal Entities of Public Law of Georgia. The Project was </w:t>
      </w:r>
      <w:r w:rsidRPr="00CA3981">
        <w:rPr>
          <w:rFonts w:ascii="Times New Roman" w:hAnsi="Times New Roman" w:cs="Times New Roman"/>
          <w:i/>
          <w:sz w:val="24"/>
          <w:szCs w:val="24"/>
          <w:lang w:val="en-US"/>
        </w:rPr>
        <w:t>managed</w:t>
      </w:r>
      <w:r w:rsidRPr="007E2754">
        <w:rPr>
          <w:rFonts w:ascii="Times New Roman" w:hAnsi="Times New Roman" w:cs="Times New Roman"/>
          <w:sz w:val="24"/>
          <w:szCs w:val="24"/>
          <w:lang w:val="en-US"/>
        </w:rPr>
        <w:t xml:space="preserve"> by a three-person Project Management Unit and governed by the Project Executive Board, comprised of the representatives of UNDP, Georgian and Finnish Governments. </w:t>
      </w:r>
    </w:p>
    <w:p w14:paraId="15909794" w14:textId="79EBD50A" w:rsidR="003877E8" w:rsidRDefault="003877E8" w:rsidP="003877E8">
      <w:pPr>
        <w:spacing w:before="120" w:after="120" w:line="240" w:lineRule="atLeast"/>
        <w:jc w:val="both"/>
        <w:rPr>
          <w:rFonts w:ascii="Times New Roman" w:hAnsi="Times New Roman" w:cs="Times New Roman"/>
          <w:sz w:val="24"/>
          <w:szCs w:val="24"/>
          <w:lang w:val="en-US"/>
        </w:rPr>
      </w:pPr>
      <w:r w:rsidRPr="007E2754">
        <w:rPr>
          <w:rFonts w:ascii="Times New Roman" w:eastAsia="Times New Roman" w:hAnsi="Times New Roman" w:cs="Times New Roman"/>
          <w:sz w:val="24"/>
          <w:szCs w:val="24"/>
          <w:lang w:val="en-US"/>
        </w:rPr>
        <w:lastRenderedPageBreak/>
        <w:t xml:space="preserve">The </w:t>
      </w:r>
      <w:r w:rsidRPr="007E2754">
        <w:rPr>
          <w:rFonts w:ascii="Times New Roman" w:eastAsia="Times New Roman" w:hAnsi="Times New Roman" w:cs="Times New Roman"/>
          <w:i/>
          <w:sz w:val="24"/>
          <w:szCs w:val="24"/>
          <w:lang w:val="en-US"/>
        </w:rPr>
        <w:t>non-experimental summative output (process) evaluation</w:t>
      </w:r>
      <w:r w:rsidRPr="007E2754">
        <w:rPr>
          <w:rFonts w:ascii="Times New Roman" w:eastAsia="Times New Roman" w:hAnsi="Times New Roman" w:cs="Times New Roman"/>
          <w:sz w:val="24"/>
          <w:szCs w:val="24"/>
          <w:lang w:val="en-US"/>
        </w:rPr>
        <w:t xml:space="preserve"> was predominantly qualitative and was implemented with a </w:t>
      </w:r>
      <w:r w:rsidRPr="007E2754">
        <w:rPr>
          <w:rFonts w:ascii="Times New Roman" w:eastAsia="Times New Roman" w:hAnsi="Times New Roman" w:cs="Times New Roman"/>
          <w:bCs/>
          <w:sz w:val="24"/>
          <w:szCs w:val="24"/>
          <w:lang w:val="en-US"/>
        </w:rPr>
        <w:t>purposive sample, consisting of 3 categories: Headquarters/Project Management, Country Stakeholders</w:t>
      </w:r>
      <w:r w:rsidR="006447C2">
        <w:rPr>
          <w:rFonts w:ascii="Times New Roman" w:eastAsia="Times New Roman" w:hAnsi="Times New Roman" w:cs="Times New Roman"/>
          <w:bCs/>
          <w:sz w:val="24"/>
          <w:szCs w:val="24"/>
          <w:lang w:val="en-US"/>
        </w:rPr>
        <w:t>,</w:t>
      </w:r>
      <w:r w:rsidRPr="007E2754">
        <w:rPr>
          <w:rFonts w:ascii="Times New Roman" w:eastAsia="Times New Roman" w:hAnsi="Times New Roman" w:cs="Times New Roman"/>
          <w:bCs/>
          <w:sz w:val="24"/>
          <w:szCs w:val="24"/>
          <w:lang w:val="en-US"/>
        </w:rPr>
        <w:t xml:space="preserve"> and Regional Partners</w:t>
      </w:r>
      <w:r w:rsidRPr="007E27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quantitative analysis method consisted in rating the Project along the four evaluation criteria on the scale from 1-5. </w:t>
      </w:r>
      <w:r w:rsidRPr="007E2754">
        <w:rPr>
          <w:rFonts w:ascii="Times New Roman" w:hAnsi="Times New Roman" w:cs="Times New Roman"/>
          <w:sz w:val="24"/>
          <w:szCs w:val="24"/>
          <w:lang w:val="en-US"/>
        </w:rPr>
        <w:t xml:space="preserve">The </w:t>
      </w:r>
      <w:r>
        <w:rPr>
          <w:rFonts w:ascii="Times New Roman" w:hAnsi="Times New Roman" w:cs="Times New Roman"/>
          <w:sz w:val="24"/>
          <w:szCs w:val="24"/>
          <w:lang w:val="en-US"/>
        </w:rPr>
        <w:t>share</w:t>
      </w:r>
      <w:r w:rsidRPr="007E2754">
        <w:rPr>
          <w:rFonts w:ascii="Times New Roman" w:hAnsi="Times New Roman" w:cs="Times New Roman"/>
          <w:sz w:val="24"/>
          <w:szCs w:val="24"/>
          <w:lang w:val="en-US"/>
        </w:rPr>
        <w:t xml:space="preserve"> of quantitative data in the final analysis is approximately </w:t>
      </w:r>
      <w:r>
        <w:rPr>
          <w:rFonts w:ascii="Times New Roman" w:hAnsi="Times New Roman" w:cs="Times New Roman"/>
          <w:sz w:val="24"/>
          <w:szCs w:val="24"/>
          <w:lang w:val="en-US"/>
        </w:rPr>
        <w:t>10%.</w:t>
      </w:r>
    </w:p>
    <w:p w14:paraId="6713C42F" w14:textId="193D828F" w:rsidR="003877E8" w:rsidRDefault="003877E8" w:rsidP="003877E8">
      <w:pPr>
        <w:spacing w:before="120" w:after="120" w:line="240" w:lineRule="atLeast"/>
        <w:jc w:val="both"/>
        <w:rPr>
          <w:rFonts w:ascii="Times New Roman" w:hAnsi="Times New Roman" w:cs="Times New Roman"/>
          <w:sz w:val="24"/>
          <w:szCs w:val="24"/>
          <w:lang w:val="en-US"/>
        </w:rPr>
      </w:pPr>
      <w:r w:rsidRPr="007E2754">
        <w:rPr>
          <w:rFonts w:ascii="Times New Roman" w:hAnsi="Times New Roman" w:cs="Times New Roman"/>
          <w:sz w:val="24"/>
          <w:szCs w:val="24"/>
        </w:rPr>
        <w:t>The Evaluation interviewed 68 respondents</w:t>
      </w:r>
      <w:r>
        <w:rPr>
          <w:rFonts w:ascii="Times New Roman" w:hAnsi="Times New Roman" w:cs="Times New Roman"/>
          <w:sz w:val="24"/>
          <w:szCs w:val="24"/>
        </w:rPr>
        <w:t xml:space="preserve">, </w:t>
      </w:r>
      <w:r w:rsidRPr="007E2754">
        <w:rPr>
          <w:rFonts w:ascii="Times New Roman" w:hAnsi="Times New Roman" w:cs="Times New Roman"/>
          <w:sz w:val="24"/>
          <w:szCs w:val="24"/>
        </w:rPr>
        <w:t>carried out 22 individual and 11 group (1-3 persons) interviews and 3 focus group meetings.</w:t>
      </w:r>
      <w:r>
        <w:rPr>
          <w:rFonts w:ascii="Times New Roman" w:hAnsi="Times New Roman" w:cs="Times New Roman"/>
          <w:sz w:val="24"/>
          <w:szCs w:val="24"/>
        </w:rPr>
        <w:t xml:space="preserve"> </w:t>
      </w:r>
      <w:r w:rsidRPr="007E2754">
        <w:rPr>
          <w:rFonts w:ascii="Times New Roman" w:hAnsi="Times New Roman" w:cs="Times New Roman"/>
          <w:sz w:val="24"/>
          <w:szCs w:val="24"/>
          <w:lang w:val="en-US"/>
        </w:rPr>
        <w:t xml:space="preserve">The </w:t>
      </w:r>
      <w:r>
        <w:rPr>
          <w:rFonts w:ascii="Times New Roman" w:hAnsi="Times New Roman" w:cs="Times New Roman"/>
          <w:sz w:val="24"/>
          <w:szCs w:val="24"/>
          <w:lang w:val="en-US"/>
        </w:rPr>
        <w:t>E</w:t>
      </w:r>
      <w:r w:rsidRPr="007E2754">
        <w:rPr>
          <w:rFonts w:ascii="Times New Roman" w:hAnsi="Times New Roman" w:cs="Times New Roman"/>
          <w:sz w:val="24"/>
          <w:szCs w:val="24"/>
          <w:lang w:val="en-US"/>
        </w:rPr>
        <w:t xml:space="preserve">valuation reviewed more than </w:t>
      </w:r>
      <w:r>
        <w:rPr>
          <w:rFonts w:ascii="Times New Roman" w:hAnsi="Times New Roman" w:cs="Times New Roman"/>
          <w:sz w:val="24"/>
          <w:szCs w:val="24"/>
          <w:lang w:val="en-US"/>
        </w:rPr>
        <w:t xml:space="preserve">70 </w:t>
      </w:r>
      <w:r w:rsidRPr="007E2754">
        <w:rPr>
          <w:rFonts w:ascii="Times New Roman" w:hAnsi="Times New Roman" w:cs="Times New Roman"/>
          <w:sz w:val="24"/>
          <w:szCs w:val="24"/>
          <w:lang w:val="en-US"/>
        </w:rPr>
        <w:t xml:space="preserve">documents and reference materials and conducted field visits to </w:t>
      </w:r>
      <w:r>
        <w:rPr>
          <w:rFonts w:ascii="Times New Roman" w:hAnsi="Times New Roman" w:cs="Times New Roman"/>
          <w:sz w:val="24"/>
          <w:szCs w:val="24"/>
          <w:lang w:val="en-US"/>
        </w:rPr>
        <w:t>five Project sites</w:t>
      </w:r>
      <w:r w:rsidRPr="007E2754">
        <w:rPr>
          <w:rFonts w:ascii="Times New Roman" w:hAnsi="Times New Roman" w:cs="Times New Roman"/>
          <w:sz w:val="24"/>
          <w:szCs w:val="24"/>
          <w:lang w:val="en-US"/>
        </w:rPr>
        <w:t xml:space="preserve">. </w:t>
      </w:r>
      <w:r w:rsidRPr="007E2754">
        <w:rPr>
          <w:rFonts w:ascii="Times New Roman" w:eastAsia="MS Mincho" w:hAnsi="Times New Roman" w:cs="Times New Roman"/>
          <w:sz w:val="24"/>
          <w:szCs w:val="24"/>
          <w:lang w:val="en-US"/>
        </w:rPr>
        <w:t xml:space="preserve">The evaluation encountered </w:t>
      </w:r>
      <w:r w:rsidRPr="007E2754">
        <w:rPr>
          <w:rFonts w:ascii="Times New Roman" w:eastAsia="MS Mincho" w:hAnsi="Times New Roman" w:cs="Times New Roman"/>
          <w:i/>
          <w:sz w:val="24"/>
          <w:szCs w:val="24"/>
          <w:lang w:val="en-US"/>
        </w:rPr>
        <w:t>methodological</w:t>
      </w:r>
      <w:r w:rsidRPr="007E2754">
        <w:rPr>
          <w:rFonts w:ascii="Times New Roman" w:eastAsia="MS Mincho" w:hAnsi="Times New Roman" w:cs="Times New Roman"/>
          <w:sz w:val="24"/>
          <w:szCs w:val="24"/>
          <w:lang w:val="en-US"/>
        </w:rPr>
        <w:t xml:space="preserve"> challenges, such as the </w:t>
      </w:r>
      <w:r w:rsidRPr="007E2754">
        <w:rPr>
          <w:rFonts w:ascii="Times New Roman" w:eastAsia="MS Mincho" w:hAnsi="Times New Roman" w:cs="Times New Roman"/>
          <w:i/>
          <w:sz w:val="24"/>
          <w:szCs w:val="24"/>
          <w:lang w:val="en-US"/>
        </w:rPr>
        <w:t>quality of</w:t>
      </w:r>
      <w:r w:rsidRPr="007E2754">
        <w:rPr>
          <w:rFonts w:ascii="Times New Roman" w:eastAsia="MS Mincho" w:hAnsi="Times New Roman" w:cs="Times New Roman"/>
          <w:sz w:val="24"/>
          <w:szCs w:val="24"/>
          <w:lang w:val="en-US"/>
        </w:rPr>
        <w:t xml:space="preserve"> </w:t>
      </w:r>
      <w:r w:rsidRPr="007E2754">
        <w:rPr>
          <w:rFonts w:ascii="Times New Roman" w:hAnsi="Times New Roman" w:cs="Times New Roman"/>
          <w:i/>
          <w:sz w:val="24"/>
          <w:szCs w:val="24"/>
          <w:lang w:val="en-US"/>
        </w:rPr>
        <w:t>comparable primary data</w:t>
      </w:r>
      <w:r w:rsidRPr="007E2754">
        <w:rPr>
          <w:rFonts w:ascii="Times New Roman" w:hAnsi="Times New Roman" w:cs="Times New Roman"/>
          <w:sz w:val="24"/>
          <w:szCs w:val="24"/>
          <w:lang w:val="en-US"/>
        </w:rPr>
        <w:t xml:space="preserve"> and </w:t>
      </w:r>
      <w:r w:rsidR="0058566D" w:rsidRPr="0058566D">
        <w:rPr>
          <w:rFonts w:ascii="Times New Roman" w:hAnsi="Times New Roman" w:cs="Times New Roman"/>
          <w:i/>
          <w:sz w:val="24"/>
          <w:szCs w:val="24"/>
          <w:lang w:val="en-US"/>
        </w:rPr>
        <w:t>the</w:t>
      </w:r>
      <w:r w:rsidR="0058566D">
        <w:rPr>
          <w:rFonts w:ascii="Times New Roman" w:hAnsi="Times New Roman" w:cs="Times New Roman"/>
          <w:i/>
          <w:sz w:val="24"/>
          <w:szCs w:val="24"/>
          <w:lang w:val="en-US"/>
        </w:rPr>
        <w:t xml:space="preserve"> </w:t>
      </w:r>
      <w:r w:rsidRPr="007E2754">
        <w:rPr>
          <w:rFonts w:ascii="Times New Roman" w:hAnsi="Times New Roman" w:cs="Times New Roman"/>
          <w:i/>
          <w:sz w:val="24"/>
          <w:szCs w:val="24"/>
          <w:lang w:val="en-US"/>
        </w:rPr>
        <w:t>difference in the size of the categories within the sample</w:t>
      </w:r>
      <w:r w:rsidRPr="007E2754">
        <w:rPr>
          <w:rFonts w:ascii="Times New Roman" w:hAnsi="Times New Roman" w:cs="Times New Roman"/>
          <w:sz w:val="24"/>
          <w:szCs w:val="24"/>
          <w:lang w:val="en-US"/>
        </w:rPr>
        <w:t xml:space="preserve">. </w:t>
      </w:r>
      <w:r w:rsidRPr="007E2754">
        <w:rPr>
          <w:rFonts w:ascii="Times New Roman" w:hAnsi="Times New Roman" w:cs="Times New Roman"/>
          <w:i/>
          <w:sz w:val="24"/>
          <w:szCs w:val="24"/>
          <w:lang w:val="en-US"/>
        </w:rPr>
        <w:t xml:space="preserve">Non-methodological </w:t>
      </w:r>
      <w:r w:rsidRPr="007E2754">
        <w:rPr>
          <w:rFonts w:ascii="Times New Roman" w:hAnsi="Times New Roman" w:cs="Times New Roman"/>
          <w:sz w:val="24"/>
          <w:szCs w:val="24"/>
          <w:lang w:val="en-US"/>
        </w:rPr>
        <w:t xml:space="preserve">challenges were related to the </w:t>
      </w:r>
      <w:r w:rsidRPr="007E2754">
        <w:rPr>
          <w:rFonts w:ascii="Times New Roman" w:hAnsi="Times New Roman" w:cs="Times New Roman"/>
          <w:i/>
          <w:sz w:val="24"/>
          <w:szCs w:val="24"/>
          <w:lang w:val="en-US"/>
        </w:rPr>
        <w:t xml:space="preserve">limited availability/non-responsiveness of some respondents </w:t>
      </w:r>
      <w:r w:rsidRPr="007E2754">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varied understanding of </w:t>
      </w:r>
      <w:r w:rsidRPr="007E2754">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evaluation criteria by the stakeholders</w:t>
      </w:r>
      <w:r w:rsidRPr="007E2754">
        <w:rPr>
          <w:rFonts w:ascii="Times New Roman" w:hAnsi="Times New Roman" w:cs="Times New Roman"/>
          <w:sz w:val="24"/>
          <w:szCs w:val="24"/>
          <w:lang w:val="en-US"/>
        </w:rPr>
        <w:t>.</w:t>
      </w:r>
      <w:r>
        <w:rPr>
          <w:rFonts w:ascii="Times New Roman" w:hAnsi="Times New Roman" w:cs="Times New Roman"/>
          <w:sz w:val="24"/>
          <w:szCs w:val="24"/>
          <w:lang w:val="en-US"/>
        </w:rPr>
        <w:t xml:space="preserve"> Non-methodological challenges were minor and were related to the format of indicators, baselines and targets and lack of knowledge of the entire Project by some stakeholders.</w:t>
      </w:r>
    </w:p>
    <w:p w14:paraId="7C5A1A7C" w14:textId="77777777" w:rsidR="003877E8" w:rsidRDefault="003877E8" w:rsidP="003877E8">
      <w:pPr>
        <w:spacing w:before="120" w:after="120" w:line="240" w:lineRule="atLeast"/>
        <w:jc w:val="both"/>
        <w:rPr>
          <w:rFonts w:ascii="Times New Roman" w:hAnsi="Times New Roman"/>
          <w:sz w:val="24"/>
          <w:szCs w:val="24"/>
          <w:lang w:val="en-US"/>
        </w:rPr>
      </w:pPr>
      <w:r w:rsidRPr="007E2754">
        <w:rPr>
          <w:rFonts w:ascii="Times New Roman" w:hAnsi="Times New Roman" w:cs="Times New Roman"/>
          <w:bCs/>
          <w:sz w:val="24"/>
          <w:szCs w:val="24"/>
          <w:lang w:val="en-US"/>
        </w:rPr>
        <w:t xml:space="preserve">The Project Results and Resources Framework stipulates </w:t>
      </w:r>
      <w:r w:rsidRPr="00CA3981">
        <w:rPr>
          <w:rFonts w:ascii="Times New Roman" w:hAnsi="Times New Roman" w:cs="Times New Roman"/>
          <w:bCs/>
          <w:i/>
          <w:sz w:val="24"/>
          <w:szCs w:val="24"/>
          <w:lang w:val="en-US"/>
        </w:rPr>
        <w:t>5 expected outputs</w:t>
      </w:r>
      <w:r w:rsidRPr="007E2754">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7E2754">
        <w:rPr>
          <w:rFonts w:ascii="Times New Roman" w:hAnsi="Times New Roman"/>
          <w:bCs/>
          <w:sz w:val="24"/>
          <w:szCs w:val="24"/>
          <w:lang w:val="en-US"/>
        </w:rPr>
        <w:t>L</w:t>
      </w:r>
      <w:r w:rsidRPr="007E2754">
        <w:rPr>
          <w:rFonts w:ascii="Times New Roman" w:hAnsi="Times New Roman"/>
          <w:sz w:val="24"/>
          <w:szCs w:val="24"/>
          <w:lang w:val="en-US"/>
        </w:rPr>
        <w:t xml:space="preserve">ivelihoods of local people in the villages adjacent to the affected forest </w:t>
      </w:r>
      <w:r>
        <w:rPr>
          <w:rFonts w:ascii="Times New Roman" w:hAnsi="Times New Roman"/>
          <w:sz w:val="24"/>
          <w:szCs w:val="24"/>
          <w:lang w:val="en-US"/>
        </w:rPr>
        <w:t xml:space="preserve">areas become more sustainable; </w:t>
      </w:r>
      <w:r w:rsidRPr="007E2754">
        <w:rPr>
          <w:rFonts w:ascii="Times New Roman" w:hAnsi="Times New Roman"/>
          <w:bCs/>
          <w:sz w:val="24"/>
          <w:szCs w:val="24"/>
          <w:lang w:val="en-US"/>
        </w:rPr>
        <w:t xml:space="preserve">Disaster resilience of target villages is increased through risk reduction measures; </w:t>
      </w:r>
      <w:r w:rsidRPr="007E2754">
        <w:rPr>
          <w:rFonts w:ascii="Times New Roman" w:hAnsi="Times New Roman"/>
          <w:sz w:val="24"/>
          <w:szCs w:val="24"/>
          <w:lang w:val="en-US"/>
        </w:rPr>
        <w:t xml:space="preserve">Informal environmental education at </w:t>
      </w:r>
      <w:r>
        <w:rPr>
          <w:rFonts w:ascii="Times New Roman" w:hAnsi="Times New Roman"/>
          <w:sz w:val="24"/>
          <w:szCs w:val="24"/>
          <w:lang w:val="en-US"/>
        </w:rPr>
        <w:t xml:space="preserve">secondary schools introduced; </w:t>
      </w:r>
      <w:r w:rsidRPr="007E2754">
        <w:rPr>
          <w:rFonts w:ascii="Times New Roman" w:hAnsi="Times New Roman"/>
          <w:sz w:val="24"/>
          <w:szCs w:val="24"/>
          <w:lang w:val="en-US"/>
        </w:rPr>
        <w:t>Responsible attitude to environment grows in target area Public awareness on and sound management of</w:t>
      </w:r>
      <w:r>
        <w:rPr>
          <w:rFonts w:ascii="Times New Roman" w:hAnsi="Times New Roman"/>
          <w:sz w:val="24"/>
          <w:szCs w:val="24"/>
          <w:lang w:val="en-US"/>
        </w:rPr>
        <w:t xml:space="preserve"> natural resources is increased; and, </w:t>
      </w:r>
      <w:r w:rsidRPr="007E2754">
        <w:rPr>
          <w:rFonts w:ascii="Times New Roman" w:hAnsi="Times New Roman"/>
          <w:sz w:val="24"/>
          <w:szCs w:val="24"/>
          <w:lang w:val="en-US"/>
        </w:rPr>
        <w:t>Project Management</w:t>
      </w:r>
      <w:r>
        <w:rPr>
          <w:rFonts w:ascii="Times New Roman" w:hAnsi="Times New Roman"/>
          <w:sz w:val="24"/>
          <w:szCs w:val="24"/>
          <w:lang w:val="en-US"/>
        </w:rPr>
        <w:t>.</w:t>
      </w:r>
    </w:p>
    <w:p w14:paraId="27B6F7F7" w14:textId="38CBF855" w:rsidR="003877E8" w:rsidRDefault="003877E8" w:rsidP="003877E8">
      <w:pPr>
        <w:spacing w:before="120" w:after="120" w:line="240" w:lineRule="atLeast"/>
        <w:jc w:val="both"/>
        <w:rPr>
          <w:rFonts w:ascii="Times New Roman" w:hAnsi="Times New Roman" w:cs="Times New Roman"/>
          <w:i/>
          <w:sz w:val="24"/>
          <w:szCs w:val="24"/>
          <w:lang w:val="en-US"/>
        </w:rPr>
      </w:pPr>
      <w:r>
        <w:rPr>
          <w:rFonts w:ascii="Times New Roman" w:hAnsi="Times New Roman"/>
          <w:sz w:val="24"/>
          <w:szCs w:val="24"/>
          <w:lang w:val="en-US"/>
        </w:rPr>
        <w:t xml:space="preserve">The Project was aligned with </w:t>
      </w:r>
      <w:r w:rsidRPr="00A82747">
        <w:rPr>
          <w:rFonts w:ascii="Times New Roman" w:hAnsi="Times New Roman" w:cs="Times New Roman"/>
          <w:sz w:val="24"/>
          <w:szCs w:val="24"/>
          <w:lang w:val="en-US"/>
        </w:rPr>
        <w:t xml:space="preserve">the UNDP Strategic Plan for 2008-2011: Environment and Strategic Development and with the </w:t>
      </w:r>
      <w:r>
        <w:rPr>
          <w:rFonts w:ascii="Times New Roman" w:hAnsi="Times New Roman" w:cs="Times New Roman"/>
          <w:sz w:val="24"/>
          <w:szCs w:val="24"/>
          <w:lang w:val="en-US"/>
        </w:rPr>
        <w:t>United Nations Development Assistance Framework (</w:t>
      </w:r>
      <w:r w:rsidRPr="00A82747">
        <w:rPr>
          <w:rFonts w:ascii="Times New Roman" w:hAnsi="Times New Roman" w:cs="Times New Roman"/>
          <w:sz w:val="24"/>
          <w:szCs w:val="24"/>
          <w:lang w:val="en-US"/>
        </w:rPr>
        <w:t>UNDAF</w:t>
      </w:r>
      <w:r>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Outcome 3: </w:t>
      </w:r>
      <w:r w:rsidRPr="00A82747">
        <w:rPr>
          <w:rFonts w:ascii="Times New Roman" w:hAnsi="Times New Roman" w:cs="Times New Roman"/>
          <w:i/>
          <w:sz w:val="24"/>
          <w:szCs w:val="24"/>
          <w:lang w:val="en-US"/>
        </w:rPr>
        <w:t>A culture of safety and resilience is built at all levels using knowledge, innovation</w:t>
      </w:r>
      <w:r w:rsidR="00C5404E">
        <w:rPr>
          <w:rFonts w:ascii="Times New Roman" w:hAnsi="Times New Roman" w:cs="Times New Roman"/>
          <w:i/>
          <w:sz w:val="24"/>
          <w:szCs w:val="24"/>
          <w:lang w:val="en-US"/>
        </w:rPr>
        <w:t>,</w:t>
      </w:r>
      <w:r w:rsidRPr="00A82747">
        <w:rPr>
          <w:rFonts w:ascii="Times New Roman" w:hAnsi="Times New Roman" w:cs="Times New Roman"/>
          <w:i/>
          <w:sz w:val="24"/>
          <w:szCs w:val="24"/>
          <w:lang w:val="en-US"/>
        </w:rPr>
        <w:t xml:space="preserve"> and education. </w:t>
      </w:r>
      <w:r w:rsidRPr="00A82747">
        <w:rPr>
          <w:rFonts w:ascii="Times New Roman" w:hAnsi="Times New Roman" w:cs="Times New Roman"/>
          <w:sz w:val="24"/>
          <w:szCs w:val="24"/>
          <w:lang w:val="en-US"/>
        </w:rPr>
        <w:t>The expected outputs of the Project contribute to the achievement of the Expected UNDP Country Programme Outcome</w:t>
      </w:r>
      <w:r w:rsidRPr="00A82747">
        <w:rPr>
          <w:rFonts w:ascii="Times New Roman" w:hAnsi="Times New Roman" w:cs="Times New Roman"/>
          <w:b/>
          <w:bCs/>
          <w:sz w:val="24"/>
          <w:szCs w:val="24"/>
          <w:lang w:val="en-US"/>
        </w:rPr>
        <w:t xml:space="preserve">: </w:t>
      </w:r>
      <w:r w:rsidRPr="00A82747">
        <w:rPr>
          <w:rFonts w:ascii="Times New Roman" w:hAnsi="Times New Roman" w:cs="Times New Roman"/>
          <w:i/>
          <w:sz w:val="24"/>
          <w:szCs w:val="24"/>
          <w:lang w:val="en-US"/>
        </w:rPr>
        <w:t>Underlying disaster risk factors are reduced, focusing on sustainable environmental and natural resource management;</w:t>
      </w:r>
      <w:r w:rsidRPr="00A82747">
        <w:rPr>
          <w:rFonts w:ascii="Times New Roman" w:hAnsi="Times New Roman" w:cs="Times New Roman"/>
          <w:sz w:val="24"/>
          <w:szCs w:val="24"/>
          <w:lang w:val="en-US"/>
        </w:rPr>
        <w:t xml:space="preserve"> and </w:t>
      </w:r>
      <w:r w:rsidRPr="00A82747">
        <w:rPr>
          <w:rFonts w:ascii="Times New Roman" w:hAnsi="Times New Roman" w:cs="Times New Roman"/>
          <w:bCs/>
          <w:sz w:val="24"/>
          <w:szCs w:val="24"/>
          <w:lang w:val="en-US"/>
        </w:rPr>
        <w:t xml:space="preserve">Expected Country Programme Output: </w:t>
      </w:r>
      <w:r w:rsidRPr="00A82747">
        <w:rPr>
          <w:rFonts w:ascii="Times New Roman" w:hAnsi="Times New Roman" w:cs="Times New Roman"/>
          <w:i/>
          <w:sz w:val="24"/>
          <w:szCs w:val="24"/>
          <w:lang w:val="en-US"/>
        </w:rPr>
        <w:t>Sustainable practices and instruments for the management of natural resources, including land, water and biological resources demonstrated at pilot areas and up scaled at national and trans boundary levels</w:t>
      </w:r>
      <w:r w:rsidRPr="00A82747">
        <w:rPr>
          <w:rFonts w:ascii="Times New Roman" w:hAnsi="Times New Roman" w:cs="Times New Roman"/>
          <w:sz w:val="24"/>
          <w:szCs w:val="24"/>
          <w:lang w:val="en-US"/>
        </w:rPr>
        <w:t xml:space="preserve">. At the national level, the Project was guided by the draft </w:t>
      </w:r>
      <w:r w:rsidRPr="00A82747">
        <w:rPr>
          <w:rFonts w:ascii="Times New Roman" w:hAnsi="Times New Roman" w:cs="Times New Roman"/>
          <w:i/>
          <w:sz w:val="24"/>
          <w:szCs w:val="24"/>
          <w:lang w:val="en-US"/>
        </w:rPr>
        <w:t>Law on Forests</w:t>
      </w:r>
      <w:r w:rsidRPr="00A82747">
        <w:rPr>
          <w:rStyle w:val="FootnoteReference"/>
          <w:rFonts w:ascii="Times New Roman" w:hAnsi="Times New Roman" w:cs="Times New Roman"/>
          <w:i/>
          <w:sz w:val="24"/>
          <w:szCs w:val="24"/>
          <w:lang w:val="en-US"/>
        </w:rPr>
        <w:footnoteReference w:id="1"/>
      </w:r>
      <w:r w:rsidRPr="00A82747">
        <w:rPr>
          <w:rFonts w:ascii="Times New Roman" w:hAnsi="Times New Roman" w:cs="Times New Roman"/>
          <w:i/>
          <w:sz w:val="24"/>
          <w:szCs w:val="24"/>
          <w:lang w:val="en-US"/>
        </w:rPr>
        <w:t xml:space="preserve"> </w:t>
      </w:r>
      <w:r w:rsidRPr="00A82747">
        <w:rPr>
          <w:rFonts w:ascii="Times New Roman" w:hAnsi="Times New Roman" w:cs="Times New Roman"/>
          <w:sz w:val="24"/>
          <w:szCs w:val="24"/>
          <w:lang w:val="en-US"/>
        </w:rPr>
        <w:t xml:space="preserve">(Forestry Code), </w:t>
      </w:r>
      <w:r w:rsidRPr="00A82747">
        <w:rPr>
          <w:rFonts w:ascii="Times New Roman" w:hAnsi="Times New Roman" w:cs="Times New Roman"/>
          <w:i/>
          <w:sz w:val="24"/>
          <w:szCs w:val="24"/>
          <w:lang w:val="en-US"/>
        </w:rPr>
        <w:t xml:space="preserve">Law on Environmental Protection </w:t>
      </w:r>
      <w:r w:rsidRPr="00A82747">
        <w:rPr>
          <w:rFonts w:ascii="Times New Roman" w:hAnsi="Times New Roman" w:cs="Times New Roman"/>
          <w:sz w:val="24"/>
          <w:szCs w:val="24"/>
          <w:lang w:val="en-US"/>
        </w:rPr>
        <w:t xml:space="preserve">and its amendments and the strategy of the Government of Georgia: </w:t>
      </w:r>
      <w:r w:rsidRPr="00A82747">
        <w:rPr>
          <w:rFonts w:ascii="Times New Roman" w:hAnsi="Times New Roman" w:cs="Times New Roman"/>
          <w:i/>
          <w:sz w:val="24"/>
          <w:szCs w:val="24"/>
          <w:lang w:val="en-US"/>
        </w:rPr>
        <w:t>“Environmental Education for Sustainable Development”.</w:t>
      </w:r>
    </w:p>
    <w:p w14:paraId="31538E61" w14:textId="306924F9" w:rsidR="003877E8" w:rsidRPr="00A82747"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overall rating of the Project by the stakeholders was 4.9</w:t>
      </w:r>
      <w:r w:rsidRPr="00E27E1E">
        <w:rPr>
          <w:rFonts w:ascii="Times New Roman" w:hAnsi="Times New Roman" w:cs="Times New Roman"/>
          <w:sz w:val="24"/>
          <w:szCs w:val="24"/>
          <w:lang w:val="en-US"/>
        </w:rPr>
        <w:t xml:space="preserve"> on the scale of 1-5.</w:t>
      </w:r>
      <w:r>
        <w:rPr>
          <w:rFonts w:ascii="Times New Roman" w:hAnsi="Times New Roman" w:cs="Times New Roman"/>
          <w:sz w:val="24"/>
          <w:szCs w:val="24"/>
          <w:lang w:val="en-US"/>
        </w:rPr>
        <w:t xml:space="preserve"> The highest ratings were received </w:t>
      </w:r>
      <w:r w:rsidRPr="00E27E1E">
        <w:rPr>
          <w:rFonts w:ascii="Times New Roman" w:hAnsi="Times New Roman" w:cs="Times New Roman"/>
          <w:sz w:val="24"/>
          <w:szCs w:val="24"/>
          <w:lang w:val="en-US"/>
        </w:rPr>
        <w:t xml:space="preserve">for </w:t>
      </w:r>
      <w:r w:rsidRPr="00E27E1E">
        <w:rPr>
          <w:rFonts w:ascii="Times New Roman" w:hAnsi="Times New Roman" w:cs="Times New Roman"/>
          <w:i/>
          <w:sz w:val="24"/>
          <w:szCs w:val="24"/>
          <w:lang w:val="en-US"/>
        </w:rPr>
        <w:t>relevance</w:t>
      </w:r>
      <w:r>
        <w:rPr>
          <w:rFonts w:ascii="Times New Roman" w:hAnsi="Times New Roman" w:cs="Times New Roman"/>
          <w:sz w:val="24"/>
          <w:szCs w:val="24"/>
          <w:lang w:val="en-US"/>
        </w:rPr>
        <w:t xml:space="preserve"> (4.9</w:t>
      </w:r>
      <w:r w:rsidRPr="00E27E1E">
        <w:rPr>
          <w:rFonts w:ascii="Times New Roman" w:hAnsi="Times New Roman" w:cs="Times New Roman"/>
          <w:sz w:val="24"/>
          <w:szCs w:val="24"/>
          <w:lang w:val="en-US"/>
        </w:rPr>
        <w:t xml:space="preserve"> out of 5), </w:t>
      </w:r>
      <w:r>
        <w:rPr>
          <w:rFonts w:ascii="Times New Roman" w:hAnsi="Times New Roman" w:cs="Times New Roman"/>
          <w:sz w:val="24"/>
          <w:szCs w:val="24"/>
          <w:lang w:val="en-US"/>
        </w:rPr>
        <w:t xml:space="preserve">especially the </w:t>
      </w:r>
      <w:r w:rsidRPr="00E27E1E">
        <w:rPr>
          <w:rFonts w:ascii="Times New Roman" w:hAnsi="Times New Roman" w:cs="Times New Roman"/>
          <w:sz w:val="24"/>
          <w:szCs w:val="24"/>
          <w:lang w:val="en-US"/>
        </w:rPr>
        <w:t xml:space="preserve">adequacy and importance of the </w:t>
      </w:r>
      <w:r>
        <w:rPr>
          <w:rFonts w:ascii="Times New Roman" w:hAnsi="Times New Roman" w:cs="Times New Roman"/>
          <w:sz w:val="24"/>
          <w:szCs w:val="24"/>
          <w:lang w:val="en-US"/>
        </w:rPr>
        <w:t xml:space="preserve">local and national level </w:t>
      </w:r>
      <w:r w:rsidRPr="00E27E1E">
        <w:rPr>
          <w:rFonts w:ascii="Times New Roman" w:hAnsi="Times New Roman" w:cs="Times New Roman"/>
          <w:sz w:val="24"/>
          <w:szCs w:val="24"/>
          <w:lang w:val="en-US"/>
        </w:rPr>
        <w:t xml:space="preserve">interventions, alignment with </w:t>
      </w:r>
      <w:r>
        <w:rPr>
          <w:rFonts w:ascii="Times New Roman" w:hAnsi="Times New Roman" w:cs="Times New Roman"/>
          <w:sz w:val="24"/>
          <w:szCs w:val="24"/>
          <w:lang w:val="en-US"/>
        </w:rPr>
        <w:t xml:space="preserve">the national </w:t>
      </w:r>
      <w:r w:rsidRPr="00E27E1E">
        <w:rPr>
          <w:rFonts w:ascii="Times New Roman" w:hAnsi="Times New Roman" w:cs="Times New Roman"/>
          <w:sz w:val="24"/>
          <w:szCs w:val="24"/>
          <w:lang w:val="en-US"/>
        </w:rPr>
        <w:t xml:space="preserve">and corporate priorities and appropriateness of its interventions. </w:t>
      </w:r>
      <w:r>
        <w:rPr>
          <w:rFonts w:ascii="Times New Roman" w:hAnsi="Times New Roman" w:cs="Times New Roman"/>
          <w:i/>
          <w:sz w:val="24"/>
          <w:szCs w:val="24"/>
          <w:lang w:val="en-US"/>
        </w:rPr>
        <w:t>E</w:t>
      </w:r>
      <w:r w:rsidRPr="00E27E1E">
        <w:rPr>
          <w:rFonts w:ascii="Times New Roman" w:hAnsi="Times New Roman" w:cs="Times New Roman"/>
          <w:i/>
          <w:sz w:val="24"/>
          <w:szCs w:val="24"/>
          <w:lang w:val="en-US"/>
        </w:rPr>
        <w:t>ffectiveness</w:t>
      </w:r>
      <w:r w:rsidRPr="00E27E1E">
        <w:rPr>
          <w:rFonts w:ascii="Times New Roman" w:hAnsi="Times New Roman" w:cs="Times New Roman"/>
          <w:sz w:val="24"/>
          <w:szCs w:val="24"/>
          <w:lang w:val="en-US"/>
        </w:rPr>
        <w:t xml:space="preserve"> </w:t>
      </w:r>
      <w:r>
        <w:rPr>
          <w:rFonts w:ascii="Times New Roman" w:hAnsi="Times New Roman" w:cs="Times New Roman"/>
          <w:sz w:val="24"/>
          <w:szCs w:val="24"/>
          <w:lang w:val="en-US"/>
        </w:rPr>
        <w:t>was rated 4.8,</w:t>
      </w:r>
      <w:r w:rsidRPr="00E27E1E">
        <w:rPr>
          <w:rFonts w:ascii="Times New Roman" w:hAnsi="Times New Roman" w:cs="Times New Roman"/>
          <w:sz w:val="24"/>
          <w:szCs w:val="24"/>
          <w:lang w:val="en-US"/>
        </w:rPr>
        <w:t xml:space="preserve"> </w:t>
      </w:r>
      <w:r>
        <w:rPr>
          <w:rFonts w:ascii="Times New Roman" w:hAnsi="Times New Roman" w:cs="Times New Roman"/>
          <w:sz w:val="24"/>
          <w:szCs w:val="24"/>
          <w:lang w:val="en-US"/>
        </w:rPr>
        <w:t>despite</w:t>
      </w:r>
      <w:r w:rsidRPr="00E27E1E">
        <w:rPr>
          <w:rFonts w:ascii="Times New Roman" w:hAnsi="Times New Roman" w:cs="Times New Roman"/>
          <w:sz w:val="24"/>
          <w:szCs w:val="24"/>
          <w:lang w:val="en-US"/>
        </w:rPr>
        <w:t xml:space="preserve"> the </w:t>
      </w:r>
      <w:r w:rsidRPr="00EA6E47">
        <w:rPr>
          <w:rFonts w:ascii="Times New Roman" w:hAnsi="Times New Roman" w:cs="Times New Roman"/>
          <w:i/>
          <w:sz w:val="24"/>
          <w:szCs w:val="24"/>
          <w:lang w:val="en-US"/>
        </w:rPr>
        <w:t>exogenous</w:t>
      </w:r>
      <w:r w:rsidRPr="00E27E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strong initial resistance due to </w:t>
      </w:r>
      <w:r w:rsidRPr="00E27E1E">
        <w:rPr>
          <w:rFonts w:ascii="Times New Roman" w:hAnsi="Times New Roman" w:cs="Times New Roman"/>
          <w:sz w:val="24"/>
          <w:szCs w:val="24"/>
          <w:lang w:val="en-US"/>
        </w:rPr>
        <w:t xml:space="preserve">political and institutional context and </w:t>
      </w:r>
      <w:r>
        <w:rPr>
          <w:rFonts w:ascii="Times New Roman" w:hAnsi="Times New Roman" w:cs="Times New Roman"/>
          <w:sz w:val="24"/>
          <w:szCs w:val="24"/>
          <w:lang w:val="en-US"/>
        </w:rPr>
        <w:t xml:space="preserve">weak </w:t>
      </w:r>
      <w:r w:rsidRPr="00E27E1E">
        <w:rPr>
          <w:rFonts w:ascii="Times New Roman" w:hAnsi="Times New Roman" w:cs="Times New Roman"/>
          <w:sz w:val="24"/>
          <w:szCs w:val="24"/>
          <w:lang w:val="en-US"/>
        </w:rPr>
        <w:t>capacities) challenges that affected the implementation.</w:t>
      </w:r>
      <w:r>
        <w:rPr>
          <w:rFonts w:ascii="Times New Roman" w:hAnsi="Times New Roman" w:cs="Times New Roman"/>
          <w:sz w:val="24"/>
          <w:szCs w:val="24"/>
          <w:lang w:val="en-US"/>
        </w:rPr>
        <w:t xml:space="preserve"> Despite these challenges, the Project has achieved 99</w:t>
      </w:r>
      <w:r w:rsidRPr="00E27E1E">
        <w:rPr>
          <w:rFonts w:ascii="Times New Roman" w:hAnsi="Times New Roman" w:cs="Times New Roman"/>
          <w:sz w:val="24"/>
          <w:szCs w:val="24"/>
          <w:lang w:val="en-US"/>
        </w:rPr>
        <w:t xml:space="preserve">% of the planned output results, has contributed to </w:t>
      </w:r>
      <w:r>
        <w:rPr>
          <w:rFonts w:ascii="Times New Roman" w:hAnsi="Times New Roman" w:cs="Times New Roman"/>
          <w:sz w:val="24"/>
          <w:szCs w:val="24"/>
          <w:lang w:val="en-US"/>
        </w:rPr>
        <w:t xml:space="preserve">positive </w:t>
      </w:r>
      <w:r w:rsidRPr="00E27E1E">
        <w:rPr>
          <w:rFonts w:ascii="Times New Roman" w:hAnsi="Times New Roman" w:cs="Times New Roman"/>
          <w:sz w:val="24"/>
          <w:szCs w:val="24"/>
          <w:lang w:val="en-US"/>
        </w:rPr>
        <w:t xml:space="preserve">outcome-level changes, has forged successful partnerships and has </w:t>
      </w:r>
      <w:r>
        <w:rPr>
          <w:rFonts w:ascii="Times New Roman" w:hAnsi="Times New Roman" w:cs="Times New Roman"/>
          <w:sz w:val="24"/>
          <w:szCs w:val="24"/>
          <w:lang w:val="en-US"/>
        </w:rPr>
        <w:t xml:space="preserve">obtained </w:t>
      </w:r>
      <w:r w:rsidRPr="00E27E1E">
        <w:rPr>
          <w:rFonts w:ascii="Times New Roman" w:hAnsi="Times New Roman" w:cs="Times New Roman"/>
          <w:sz w:val="24"/>
          <w:szCs w:val="24"/>
          <w:lang w:val="en-US"/>
        </w:rPr>
        <w:t xml:space="preserve">positive unplanned results. </w:t>
      </w:r>
      <w:r>
        <w:rPr>
          <w:rFonts w:ascii="Times New Roman" w:hAnsi="Times New Roman" w:cs="Times New Roman"/>
          <w:sz w:val="24"/>
          <w:szCs w:val="24"/>
          <w:lang w:val="en-US"/>
        </w:rPr>
        <w:t xml:space="preserve">The Project has been considered </w:t>
      </w:r>
      <w:r>
        <w:rPr>
          <w:rFonts w:ascii="Times New Roman" w:hAnsi="Times New Roman" w:cs="Times New Roman"/>
          <w:i/>
          <w:sz w:val="24"/>
          <w:szCs w:val="24"/>
          <w:lang w:val="en-US"/>
        </w:rPr>
        <w:t xml:space="preserve">innovative </w:t>
      </w:r>
      <w:r>
        <w:rPr>
          <w:rFonts w:ascii="Times New Roman" w:hAnsi="Times New Roman" w:cs="Times New Roman"/>
          <w:sz w:val="24"/>
          <w:szCs w:val="24"/>
          <w:lang w:val="en-US"/>
        </w:rPr>
        <w:t xml:space="preserve">given the rigorous </w:t>
      </w:r>
      <w:r>
        <w:rPr>
          <w:rFonts w:ascii="Times New Roman" w:hAnsi="Times New Roman" w:cs="Times New Roman"/>
          <w:sz w:val="24"/>
          <w:szCs w:val="24"/>
          <w:lang w:val="en-US"/>
        </w:rPr>
        <w:lastRenderedPageBreak/>
        <w:t xml:space="preserve">scientific approach and experimental methods </w:t>
      </w:r>
      <w:r>
        <w:rPr>
          <w:rFonts w:ascii="Times New Roman" w:hAnsi="Times New Roman" w:cs="Times New Roman"/>
          <w:i/>
          <w:sz w:val="24"/>
          <w:szCs w:val="24"/>
          <w:lang w:val="en-US"/>
        </w:rPr>
        <w:t xml:space="preserve">and catalytic </w:t>
      </w:r>
      <w:r>
        <w:rPr>
          <w:rFonts w:ascii="Times New Roman" w:hAnsi="Times New Roman" w:cs="Times New Roman"/>
          <w:sz w:val="24"/>
          <w:szCs w:val="24"/>
          <w:lang w:val="en-US"/>
        </w:rPr>
        <w:t xml:space="preserve">for triggering </w:t>
      </w:r>
      <w:r w:rsidRPr="00A82747">
        <w:rPr>
          <w:rFonts w:ascii="Times New Roman" w:hAnsi="Times New Roman" w:cs="Times New Roman"/>
          <w:sz w:val="24"/>
          <w:szCs w:val="24"/>
          <w:lang w:val="en-US"/>
        </w:rPr>
        <w:t xml:space="preserve">a series of processes locally and nationally, expected to have </w:t>
      </w:r>
      <w:r w:rsidR="00C5404E">
        <w:rPr>
          <w:rFonts w:ascii="Times New Roman" w:hAnsi="Times New Roman" w:cs="Times New Roman"/>
          <w:sz w:val="24"/>
          <w:szCs w:val="24"/>
          <w:lang w:val="en-US"/>
        </w:rPr>
        <w:t xml:space="preserve">a </w:t>
      </w:r>
      <w:r w:rsidRPr="00A82747">
        <w:rPr>
          <w:rFonts w:ascii="Times New Roman" w:hAnsi="Times New Roman" w:cs="Times New Roman"/>
          <w:sz w:val="24"/>
          <w:szCs w:val="24"/>
          <w:lang w:val="en-US"/>
        </w:rPr>
        <w:t>significa</w:t>
      </w:r>
      <w:r>
        <w:rPr>
          <w:rFonts w:ascii="Times New Roman" w:hAnsi="Times New Roman" w:cs="Times New Roman"/>
          <w:sz w:val="24"/>
          <w:szCs w:val="24"/>
          <w:lang w:val="en-US"/>
        </w:rPr>
        <w:t xml:space="preserve">nt impact, such as farmers’ cooperatives, environmental education, through youth eco-clubs, knowledge products and processes and public awareness interventions. The Project has successfully engaged </w:t>
      </w:r>
      <w:r w:rsidRPr="00A82747">
        <w:rPr>
          <w:rFonts w:ascii="Times New Roman" w:hAnsi="Times New Roman" w:cs="Times New Roman"/>
          <w:sz w:val="24"/>
          <w:szCs w:val="24"/>
          <w:lang w:val="en-US"/>
        </w:rPr>
        <w:t xml:space="preserve">vulnerable segments of </w:t>
      </w:r>
      <w:r w:rsidR="0046378E">
        <w:rPr>
          <w:rFonts w:ascii="Times New Roman" w:hAnsi="Times New Roman" w:cs="Times New Roman"/>
          <w:sz w:val="24"/>
          <w:szCs w:val="24"/>
          <w:lang w:val="en-US"/>
        </w:rPr>
        <w:t xml:space="preserve">the </w:t>
      </w:r>
      <w:r w:rsidRPr="00A82747">
        <w:rPr>
          <w:rFonts w:ascii="Times New Roman" w:hAnsi="Times New Roman" w:cs="Times New Roman"/>
          <w:sz w:val="24"/>
          <w:szCs w:val="24"/>
          <w:lang w:val="en-US"/>
        </w:rPr>
        <w:t xml:space="preserve">population: youth, </w:t>
      </w:r>
      <w:r>
        <w:rPr>
          <w:rFonts w:ascii="Times New Roman" w:hAnsi="Times New Roman" w:cs="Times New Roman"/>
          <w:sz w:val="24"/>
          <w:szCs w:val="24"/>
          <w:lang w:val="en-US"/>
        </w:rPr>
        <w:t>women</w:t>
      </w:r>
      <w:r w:rsidR="0046378E">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IDPs. </w:t>
      </w:r>
    </w:p>
    <w:p w14:paraId="6D89FC4C" w14:textId="4CBC2558" w:rsidR="003877E8"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E27E1E">
        <w:rPr>
          <w:rFonts w:ascii="Times New Roman" w:hAnsi="Times New Roman" w:cs="Times New Roman"/>
          <w:sz w:val="24"/>
          <w:szCs w:val="24"/>
          <w:lang w:val="en-US"/>
        </w:rPr>
        <w:t xml:space="preserve"> Project </w:t>
      </w:r>
      <w:r>
        <w:rPr>
          <w:rFonts w:ascii="Times New Roman" w:hAnsi="Times New Roman" w:cs="Times New Roman"/>
          <w:sz w:val="24"/>
          <w:szCs w:val="24"/>
          <w:lang w:val="en-US"/>
        </w:rPr>
        <w:t>received high ratings (</w:t>
      </w:r>
      <w:r w:rsidRPr="00E27E1E">
        <w:rPr>
          <w:rFonts w:ascii="Times New Roman" w:hAnsi="Times New Roman" w:cs="Times New Roman"/>
          <w:sz w:val="24"/>
          <w:szCs w:val="24"/>
          <w:lang w:val="en-US"/>
        </w:rPr>
        <w:t>4.</w:t>
      </w:r>
      <w:r>
        <w:rPr>
          <w:rFonts w:ascii="Times New Roman" w:hAnsi="Times New Roman" w:cs="Times New Roman"/>
          <w:sz w:val="24"/>
          <w:szCs w:val="24"/>
          <w:lang w:val="en-US"/>
        </w:rPr>
        <w:t>8)</w:t>
      </w:r>
      <w:r w:rsidRPr="00E27E1E">
        <w:rPr>
          <w:rFonts w:ascii="Times New Roman" w:hAnsi="Times New Roman" w:cs="Times New Roman"/>
          <w:sz w:val="24"/>
          <w:szCs w:val="24"/>
          <w:lang w:val="en-US"/>
        </w:rPr>
        <w:t xml:space="preserve"> for </w:t>
      </w:r>
      <w:r w:rsidRPr="00E27E1E">
        <w:rPr>
          <w:rFonts w:ascii="Times New Roman" w:hAnsi="Times New Roman" w:cs="Times New Roman"/>
          <w:i/>
          <w:sz w:val="24"/>
          <w:szCs w:val="24"/>
          <w:lang w:val="en-US"/>
        </w:rPr>
        <w:t>efficiency</w:t>
      </w:r>
      <w:r w:rsidRPr="00E27E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given the achieved </w:t>
      </w:r>
      <w:r w:rsidRPr="00E27E1E">
        <w:rPr>
          <w:rFonts w:ascii="Times New Roman" w:hAnsi="Times New Roman" w:cs="Times New Roman"/>
          <w:sz w:val="24"/>
          <w:szCs w:val="24"/>
          <w:lang w:val="en-US"/>
        </w:rPr>
        <w:t>results</w:t>
      </w:r>
      <w:r>
        <w:rPr>
          <w:rFonts w:ascii="Times New Roman" w:hAnsi="Times New Roman" w:cs="Times New Roman"/>
          <w:sz w:val="24"/>
          <w:szCs w:val="24"/>
          <w:lang w:val="en-US"/>
        </w:rPr>
        <w:t xml:space="preserve">, efficient use of resources, resulting in significant savings, successful mobilization of parallel financing </w:t>
      </w:r>
      <w:r w:rsidRPr="00E27E1E">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the </w:t>
      </w:r>
      <w:r w:rsidRPr="00E27E1E">
        <w:rPr>
          <w:rFonts w:ascii="Times New Roman" w:hAnsi="Times New Roman" w:cs="Times New Roman"/>
          <w:sz w:val="24"/>
          <w:szCs w:val="24"/>
          <w:lang w:val="en-US"/>
        </w:rPr>
        <w:t xml:space="preserve">potential impact it helped generate. </w:t>
      </w:r>
      <w:r>
        <w:rPr>
          <w:rFonts w:ascii="Times New Roman" w:hAnsi="Times New Roman" w:cs="Times New Roman"/>
          <w:sz w:val="24"/>
          <w:szCs w:val="24"/>
          <w:lang w:val="en-US"/>
        </w:rPr>
        <w:t xml:space="preserve">Despite the fact, that the rating of the Project </w:t>
      </w:r>
      <w:r w:rsidRPr="00E27E1E">
        <w:rPr>
          <w:rFonts w:ascii="Times New Roman" w:hAnsi="Times New Roman" w:cs="Times New Roman"/>
          <w:i/>
          <w:sz w:val="24"/>
          <w:szCs w:val="24"/>
          <w:lang w:val="en-US"/>
        </w:rPr>
        <w:t>sustainability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was the lowest of the four criteria (4.3</w:t>
      </w:r>
      <w:r w:rsidRPr="00E27E1E">
        <w:rPr>
          <w:rFonts w:ascii="Times New Roman" w:hAnsi="Times New Roman" w:cs="Times New Roman"/>
          <w:sz w:val="24"/>
          <w:szCs w:val="24"/>
          <w:lang w:val="en-US"/>
        </w:rPr>
        <w:t>)</w:t>
      </w:r>
      <w:r w:rsidRPr="00E27E1E">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Project has been considered largely sustainable, </w:t>
      </w:r>
      <w:r w:rsidRPr="00A82747">
        <w:rPr>
          <w:rFonts w:ascii="Times New Roman" w:hAnsi="Times New Roman" w:cs="Times New Roman"/>
          <w:sz w:val="24"/>
          <w:szCs w:val="24"/>
          <w:lang w:val="en-US"/>
        </w:rPr>
        <w:t xml:space="preserve">especially taking into account the pilot nature of the </w:t>
      </w:r>
      <w:r>
        <w:rPr>
          <w:rFonts w:ascii="Times New Roman" w:hAnsi="Times New Roman" w:cs="Times New Roman"/>
          <w:sz w:val="24"/>
          <w:szCs w:val="24"/>
          <w:lang w:val="en-US"/>
        </w:rPr>
        <w:t>intervention, limited implementation timeframe</w:t>
      </w:r>
      <w:r w:rsidRPr="00A82747">
        <w:rPr>
          <w:rFonts w:ascii="Times New Roman" w:hAnsi="Times New Roman" w:cs="Times New Roman"/>
          <w:sz w:val="24"/>
          <w:szCs w:val="24"/>
          <w:lang w:val="en-US"/>
        </w:rPr>
        <w:t xml:space="preserve"> and existing o</w:t>
      </w:r>
      <w:r>
        <w:rPr>
          <w:rFonts w:ascii="Times New Roman" w:hAnsi="Times New Roman" w:cs="Times New Roman"/>
          <w:sz w:val="24"/>
          <w:szCs w:val="24"/>
          <w:lang w:val="en-US"/>
        </w:rPr>
        <w:t>bstacles and limitations</w:t>
      </w:r>
      <w:r w:rsidRPr="00E27E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Outputs results 1, 2 and 3 demonstrated the highest prospects of sustainability and future impact. Challenges related to sustainability are linked to the overall low level of environmental awareness and education in the region and overall in Georgia, where sustainable environmental management is still considered </w:t>
      </w:r>
      <w:r w:rsidR="0046378E">
        <w:rPr>
          <w:rFonts w:ascii="Times New Roman" w:hAnsi="Times New Roman" w:cs="Times New Roman"/>
          <w:sz w:val="24"/>
          <w:szCs w:val="24"/>
          <w:lang w:val="en-US"/>
        </w:rPr>
        <w:t xml:space="preserve">a </w:t>
      </w:r>
      <w:r>
        <w:rPr>
          <w:rFonts w:ascii="Times New Roman" w:hAnsi="Times New Roman" w:cs="Times New Roman"/>
          <w:sz w:val="24"/>
          <w:szCs w:val="24"/>
          <w:lang w:val="en-US"/>
        </w:rPr>
        <w:t>secondary priority.</w:t>
      </w:r>
    </w:p>
    <w:p w14:paraId="61A0E060" w14:textId="77777777" w:rsidR="003877E8" w:rsidRDefault="003877E8" w:rsidP="003877E8">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identified positive </w:t>
      </w:r>
      <w:r w:rsidRPr="00A82747">
        <w:rPr>
          <w:rFonts w:ascii="Times New Roman" w:hAnsi="Times New Roman" w:cs="Times New Roman"/>
          <w:sz w:val="24"/>
          <w:szCs w:val="24"/>
          <w:lang w:val="en-US"/>
        </w:rPr>
        <w:t>and negative</w:t>
      </w:r>
      <w:r>
        <w:rPr>
          <w:rFonts w:ascii="Times New Roman" w:hAnsi="Times New Roman" w:cs="Times New Roman"/>
          <w:sz w:val="24"/>
          <w:szCs w:val="24"/>
          <w:lang w:val="en-US"/>
        </w:rPr>
        <w:t xml:space="preserve"> contributing factors</w:t>
      </w:r>
      <w:r w:rsidRPr="00A82747">
        <w:rPr>
          <w:rFonts w:ascii="Times New Roman" w:hAnsi="Times New Roman" w:cs="Times New Roman"/>
          <w:sz w:val="24"/>
          <w:szCs w:val="24"/>
          <w:lang w:val="en-US"/>
        </w:rPr>
        <w:t xml:space="preserve">, which influenced the achievement of the Project results and may </w:t>
      </w:r>
      <w:r>
        <w:rPr>
          <w:rFonts w:ascii="Times New Roman" w:hAnsi="Times New Roman" w:cs="Times New Roman"/>
          <w:sz w:val="24"/>
          <w:szCs w:val="24"/>
          <w:lang w:val="en-US"/>
        </w:rPr>
        <w:t xml:space="preserve">affect </w:t>
      </w:r>
      <w:r w:rsidRPr="00A82747">
        <w:rPr>
          <w:rFonts w:ascii="Times New Roman" w:hAnsi="Times New Roman" w:cs="Times New Roman"/>
          <w:sz w:val="24"/>
          <w:szCs w:val="24"/>
          <w:lang w:val="en-US"/>
        </w:rPr>
        <w:t xml:space="preserve">the long-term sustainability of the Project results. </w:t>
      </w:r>
      <w:r>
        <w:rPr>
          <w:rFonts w:ascii="Times New Roman" w:hAnsi="Times New Roman" w:cs="Times New Roman"/>
          <w:sz w:val="24"/>
          <w:szCs w:val="24"/>
          <w:lang w:val="en-US"/>
        </w:rPr>
        <w:t xml:space="preserve">The </w:t>
      </w:r>
      <w:r w:rsidRPr="00130C12">
        <w:rPr>
          <w:rFonts w:ascii="Times New Roman" w:hAnsi="Times New Roman" w:cs="Times New Roman"/>
          <w:i/>
          <w:sz w:val="24"/>
          <w:szCs w:val="24"/>
          <w:lang w:val="en-US"/>
        </w:rPr>
        <w:t>positive</w:t>
      </w:r>
      <w:r>
        <w:rPr>
          <w:rFonts w:ascii="Times New Roman" w:hAnsi="Times New Roman" w:cs="Times New Roman"/>
          <w:sz w:val="24"/>
          <w:szCs w:val="24"/>
          <w:lang w:val="en-US"/>
        </w:rPr>
        <w:t xml:space="preserve"> factors included the strong project management and leadership, participatory and consultative nature of the Project, flexibility and leadership of the UNDP Country Office management and the donor Government, engagement of stakeholders and beneficiaries, and an effective communications and public outreach campaign. The </w:t>
      </w:r>
      <w:r>
        <w:rPr>
          <w:rFonts w:ascii="Times New Roman" w:hAnsi="Times New Roman" w:cs="Times New Roman"/>
          <w:i/>
          <w:sz w:val="24"/>
          <w:szCs w:val="24"/>
          <w:lang w:val="en-US"/>
        </w:rPr>
        <w:t xml:space="preserve">negative </w:t>
      </w:r>
      <w:r>
        <w:rPr>
          <w:rFonts w:ascii="Times New Roman" w:hAnsi="Times New Roman" w:cs="Times New Roman"/>
          <w:sz w:val="24"/>
          <w:szCs w:val="24"/>
          <w:lang w:val="en-US"/>
        </w:rPr>
        <w:t xml:space="preserve">factors were mostly of exogenous nature and included overall institutional weaknesses and deficient legal frameworks, initial resistance from the Government and beneficiaries, limited qualified human resources and very low civic culture and environmental awareness among the population. </w:t>
      </w:r>
    </w:p>
    <w:p w14:paraId="73CCAAF3" w14:textId="77777777" w:rsidR="003877E8" w:rsidRDefault="003877E8" w:rsidP="003877E8">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A82747">
        <w:rPr>
          <w:rFonts w:ascii="Times New Roman" w:hAnsi="Times New Roman" w:cs="Times New Roman"/>
          <w:sz w:val="24"/>
          <w:szCs w:val="24"/>
          <w:lang w:val="en-US"/>
        </w:rPr>
        <w:t xml:space="preserve">ased on the analysis and triangulation of the </w:t>
      </w:r>
      <w:r>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findings</w:t>
      </w:r>
      <w:r>
        <w:rPr>
          <w:rFonts w:ascii="Times New Roman" w:hAnsi="Times New Roman" w:cs="Times New Roman"/>
          <w:sz w:val="24"/>
          <w:szCs w:val="24"/>
          <w:lang w:val="en-US"/>
        </w:rPr>
        <w:t xml:space="preserve"> and in light of the complex political and legal settings, institutional shortcomings and initial local resistance, the Evaluation concluded that the UNDP </w:t>
      </w:r>
      <w:r w:rsidRPr="00E5519D">
        <w:rPr>
          <w:rFonts w:ascii="Times New Roman" w:hAnsi="Times New Roman" w:cs="Times New Roman"/>
          <w:sz w:val="24"/>
          <w:szCs w:val="24"/>
          <w:lang w:val="en-US"/>
        </w:rPr>
        <w:t>Project</w:t>
      </w:r>
      <w:r>
        <w:rPr>
          <w:rFonts w:ascii="Times New Roman" w:hAnsi="Times New Roman" w:cs="Times New Roman"/>
          <w:sz w:val="24"/>
          <w:szCs w:val="24"/>
          <w:lang w:val="en-US"/>
        </w:rPr>
        <w:t xml:space="preserve"> -</w:t>
      </w:r>
      <w:r w:rsidRPr="00E5519D">
        <w:rPr>
          <w:rFonts w:ascii="Times New Roman" w:hAnsi="Times New Roman" w:cs="Times New Roman"/>
          <w:i/>
          <w:sz w:val="24"/>
          <w:szCs w:val="24"/>
          <w:lang w:val="en-US"/>
        </w:rPr>
        <w:t xml:space="preserve"> Promote Sustainable Livelihoods and Responsible Attitude to Environment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has been </w:t>
      </w:r>
      <w:r w:rsidRPr="001D2326">
        <w:rPr>
          <w:rFonts w:ascii="Times New Roman" w:hAnsi="Times New Roman" w:cs="Times New Roman"/>
          <w:i/>
          <w:sz w:val="24"/>
          <w:szCs w:val="24"/>
          <w:lang w:val="en-US"/>
        </w:rPr>
        <w:t>successfully implemented and has achieved notable results with significant potential impact.</w:t>
      </w:r>
      <w:r>
        <w:rPr>
          <w:rFonts w:ascii="Times New Roman" w:hAnsi="Times New Roman" w:cs="Times New Roman"/>
          <w:sz w:val="24"/>
          <w:szCs w:val="24"/>
          <w:lang w:val="en-US"/>
        </w:rPr>
        <w:t xml:space="preserve"> The Evaluation concludes that, considering the low initial baseline and the relatively short duration (3 years), the Project has achieved remarkable </w:t>
      </w:r>
      <w:r w:rsidRPr="001475BB">
        <w:rPr>
          <w:rFonts w:ascii="Times New Roman" w:hAnsi="Times New Roman" w:cs="Times New Roman"/>
          <w:i/>
          <w:sz w:val="24"/>
          <w:szCs w:val="24"/>
          <w:lang w:val="en-US"/>
        </w:rPr>
        <w:t>positive and tangible change</w:t>
      </w:r>
      <w:r>
        <w:rPr>
          <w:rFonts w:ascii="Times New Roman" w:hAnsi="Times New Roman" w:cs="Times New Roman"/>
          <w:sz w:val="24"/>
          <w:szCs w:val="24"/>
          <w:lang w:val="en-US"/>
        </w:rPr>
        <w:t xml:space="preserve">, which is observable and largely measurable. </w:t>
      </w:r>
    </w:p>
    <w:p w14:paraId="0DC71195" w14:textId="77777777" w:rsidR="003877E8" w:rsidRPr="00CC7749" w:rsidRDefault="003877E8" w:rsidP="003877E8">
      <w:pPr>
        <w:jc w:val="both"/>
        <w:rPr>
          <w:rFonts w:ascii="Times New Roman" w:hAnsi="Times New Roman" w:cs="Times New Roman"/>
          <w:sz w:val="24"/>
          <w:szCs w:val="24"/>
          <w:lang w:val="en-US"/>
        </w:rPr>
      </w:pPr>
      <w:r>
        <w:rPr>
          <w:rFonts w:ascii="Times New Roman" w:hAnsi="Times New Roman" w:cs="Times New Roman"/>
          <w:sz w:val="24"/>
          <w:szCs w:val="24"/>
          <w:lang w:val="en-US"/>
        </w:rPr>
        <w:t>The Evaluation concluded that given its social nature, linkages between environment and social vulnerability and the emphasis on improving livelihoods through sustainable management of environment, the systemic and multi-disciplinary approach to complex development challenges and its experimental and scientific character, the Project has been highly relevant for the country, for UNDP and the UN system at large.</w:t>
      </w:r>
    </w:p>
    <w:p w14:paraId="28FA4AC9" w14:textId="77777777" w:rsidR="003877E8"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considers that the Project has achieved high </w:t>
      </w:r>
      <w:r w:rsidRPr="008A42FA">
        <w:rPr>
          <w:rFonts w:ascii="Times New Roman" w:hAnsi="Times New Roman" w:cs="Times New Roman"/>
          <w:i/>
          <w:sz w:val="24"/>
          <w:szCs w:val="24"/>
          <w:lang w:val="en-US"/>
        </w:rPr>
        <w:t>effectiveness</w:t>
      </w:r>
      <w:r>
        <w:rPr>
          <w:rFonts w:ascii="Times New Roman" w:hAnsi="Times New Roman" w:cs="Times New Roman"/>
          <w:sz w:val="24"/>
          <w:szCs w:val="24"/>
          <w:lang w:val="en-US"/>
        </w:rPr>
        <w:t xml:space="preserve"> </w:t>
      </w:r>
      <w:r w:rsidRPr="008A42FA">
        <w:rPr>
          <w:rFonts w:ascii="Times New Roman" w:hAnsi="Times New Roman" w:cs="Times New Roman"/>
          <w:i/>
          <w:sz w:val="24"/>
          <w:szCs w:val="24"/>
          <w:lang w:val="en-US"/>
        </w:rPr>
        <w:t xml:space="preserve">and efficiency </w:t>
      </w:r>
      <w:r>
        <w:rPr>
          <w:rFonts w:ascii="Times New Roman" w:hAnsi="Times New Roman" w:cs="Times New Roman"/>
          <w:sz w:val="24"/>
          <w:szCs w:val="24"/>
          <w:lang w:val="en-US"/>
        </w:rPr>
        <w:t xml:space="preserve">in the delivery of expected results, has exceeded the initial expectations and has obtained unplanned results with utmost efficiency and prudent use of available resources. UNDP has succeeded in transforming a problematic initiative on the verge of failure into an innovative and replicable pilot with significant potential impact and far-reaching results. </w:t>
      </w:r>
    </w:p>
    <w:p w14:paraId="2513C9B4" w14:textId="08A88E0E" w:rsidR="003877E8"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Evaluation concludes that the Project has achieved </w:t>
      </w:r>
      <w:r w:rsidRPr="00A20665">
        <w:rPr>
          <w:rFonts w:ascii="Times New Roman" w:hAnsi="Times New Roman" w:cs="Times New Roman"/>
          <w:i/>
          <w:sz w:val="24"/>
          <w:szCs w:val="24"/>
          <w:lang w:val="en-US"/>
        </w:rPr>
        <w:t>reasonable sustainability of the results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some components (forestry, sustainable farming, eco-clubs and informal environmental education) having </w:t>
      </w:r>
      <w:r w:rsidR="009D2021">
        <w:rPr>
          <w:rFonts w:ascii="Times New Roman" w:hAnsi="Times New Roman" w:cs="Times New Roman"/>
          <w:sz w:val="24"/>
          <w:szCs w:val="24"/>
          <w:lang w:val="en-US"/>
        </w:rPr>
        <w:t>higher sustainability prospects</w:t>
      </w:r>
      <w:r>
        <w:rPr>
          <w:rFonts w:ascii="Times New Roman" w:hAnsi="Times New Roman" w:cs="Times New Roman"/>
          <w:sz w:val="24"/>
          <w:szCs w:val="24"/>
          <w:lang w:val="en-US"/>
        </w:rPr>
        <w:t xml:space="preserve"> than others (energy-efficiency, tourist trails).</w:t>
      </w:r>
    </w:p>
    <w:p w14:paraId="032DB937" w14:textId="77777777" w:rsidR="003877E8" w:rsidRDefault="003877E8" w:rsidP="003877E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general, the Evaluation considers that given the 3-year timeframe of the Project, its pilot nature and extremely low level of civism and environmental awareness in the target areas, it would have been </w:t>
      </w:r>
      <w:r>
        <w:rPr>
          <w:rFonts w:ascii="Times New Roman" w:hAnsi="Times New Roman" w:cs="Times New Roman"/>
          <w:i/>
          <w:sz w:val="24"/>
          <w:szCs w:val="24"/>
          <w:lang w:val="en-US"/>
        </w:rPr>
        <w:t xml:space="preserve">unrealistic </w:t>
      </w:r>
      <w:r>
        <w:rPr>
          <w:rFonts w:ascii="Times New Roman" w:hAnsi="Times New Roman" w:cs="Times New Roman"/>
          <w:sz w:val="24"/>
          <w:szCs w:val="24"/>
          <w:lang w:val="en-US"/>
        </w:rPr>
        <w:t xml:space="preserve">to expect high sustainability of results. Instead, the Evaluation concludes that the Project has provided the beneficiaries with important </w:t>
      </w:r>
      <w:r w:rsidRPr="0058385D">
        <w:rPr>
          <w:rFonts w:ascii="Times New Roman" w:hAnsi="Times New Roman" w:cs="Times New Roman"/>
          <w:i/>
          <w:sz w:val="24"/>
          <w:szCs w:val="24"/>
          <w:lang w:val="en-US"/>
        </w:rPr>
        <w:t>mechanisms for sustainability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established resources, infrastructure, database and basic capacities to be used for future similar interventions in the region and has generated a body of scientific and practical knowledge that should be made available for wide use. </w:t>
      </w:r>
    </w:p>
    <w:p w14:paraId="0C2716A6" w14:textId="77777777" w:rsidR="003877E8"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concludes that the Project has created a </w:t>
      </w:r>
      <w:r w:rsidRPr="0058385D">
        <w:rPr>
          <w:rFonts w:ascii="Times New Roman" w:hAnsi="Times New Roman" w:cs="Times New Roman"/>
          <w:i/>
          <w:sz w:val="24"/>
          <w:szCs w:val="24"/>
          <w:lang w:val="en-US"/>
        </w:rPr>
        <w:t xml:space="preserve">solid base for replication </w:t>
      </w:r>
      <w:r>
        <w:rPr>
          <w:rFonts w:ascii="Times New Roman" w:hAnsi="Times New Roman" w:cs="Times New Roman"/>
          <w:sz w:val="24"/>
          <w:szCs w:val="24"/>
          <w:lang w:val="en-US"/>
        </w:rPr>
        <w:t>for UNDP proper as well as for national and international stakeholders. The Project has created a multi-component model that can be adapted and replicated in similar environments.</w:t>
      </w:r>
    </w:p>
    <w:p w14:paraId="529CA377" w14:textId="77777777" w:rsidR="003877E8"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commends the UNDP Country Office and the Government of Finland for the strategic vision when changing the logic of intervention and opting for the one most likely to generate </w:t>
      </w:r>
      <w:r>
        <w:rPr>
          <w:rFonts w:ascii="Times New Roman" w:hAnsi="Times New Roman" w:cs="Times New Roman"/>
          <w:i/>
          <w:sz w:val="24"/>
          <w:szCs w:val="24"/>
          <w:lang w:val="en-US"/>
        </w:rPr>
        <w:t xml:space="preserve">significant </w:t>
      </w:r>
      <w:r w:rsidRPr="0038595C">
        <w:rPr>
          <w:rFonts w:ascii="Times New Roman" w:hAnsi="Times New Roman" w:cs="Times New Roman"/>
          <w:i/>
          <w:sz w:val="24"/>
          <w:szCs w:val="24"/>
          <w:lang w:val="en-US"/>
        </w:rPr>
        <w:t>impact</w:t>
      </w:r>
      <w:r>
        <w:rPr>
          <w:rFonts w:ascii="Times New Roman" w:hAnsi="Times New Roman" w:cs="Times New Roman"/>
          <w:sz w:val="24"/>
          <w:szCs w:val="24"/>
          <w:lang w:val="en-US"/>
        </w:rPr>
        <w:t xml:space="preserve">. The Evaluation concludes that out of the two phases of the Borjomi Initiative, the </w:t>
      </w:r>
      <w:r w:rsidRPr="002D4B40">
        <w:rPr>
          <w:rFonts w:ascii="Times New Roman" w:hAnsi="Times New Roman" w:cs="Times New Roman"/>
          <w:i/>
          <w:sz w:val="24"/>
          <w:szCs w:val="24"/>
          <w:lang w:val="en-US"/>
        </w:rPr>
        <w:t xml:space="preserve">current Project has been more strategic, innovative and sustainable in long-term. </w:t>
      </w:r>
      <w:r>
        <w:rPr>
          <w:rFonts w:ascii="Times New Roman" w:hAnsi="Times New Roman" w:cs="Times New Roman"/>
          <w:sz w:val="24"/>
          <w:szCs w:val="24"/>
          <w:lang w:val="en-US"/>
        </w:rPr>
        <w:t xml:space="preserve">The Evaluation considers that the only missing element that would have further enhanced the sustainability and the impact of the current Project was the </w:t>
      </w:r>
      <w:r w:rsidRPr="00994041">
        <w:rPr>
          <w:rFonts w:ascii="Times New Roman" w:hAnsi="Times New Roman" w:cs="Times New Roman"/>
          <w:i/>
          <w:sz w:val="24"/>
          <w:szCs w:val="24"/>
          <w:lang w:val="en-US"/>
        </w:rPr>
        <w:t xml:space="preserve">policy component </w:t>
      </w:r>
      <w:r>
        <w:rPr>
          <w:rFonts w:ascii="Times New Roman" w:hAnsi="Times New Roman" w:cs="Times New Roman"/>
          <w:sz w:val="24"/>
          <w:szCs w:val="24"/>
          <w:lang w:val="en-US"/>
        </w:rPr>
        <w:t>that would have targeted institutional deficiencies and barriers.</w:t>
      </w:r>
    </w:p>
    <w:p w14:paraId="5E37EFCD" w14:textId="5142EAA4" w:rsidR="003877E8"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Evaluation</w:t>
      </w:r>
      <w:r w:rsidR="00806E76">
        <w:rPr>
          <w:rFonts w:ascii="Times New Roman" w:hAnsi="Times New Roman" w:cs="Times New Roman"/>
          <w:sz w:val="24"/>
          <w:szCs w:val="24"/>
          <w:lang w:val="en-US"/>
        </w:rPr>
        <w:t>,</w:t>
      </w:r>
      <w:r>
        <w:rPr>
          <w:rFonts w:ascii="Times New Roman" w:hAnsi="Times New Roman" w:cs="Times New Roman"/>
          <w:sz w:val="24"/>
          <w:szCs w:val="24"/>
          <w:lang w:val="en-US"/>
        </w:rPr>
        <w:t xml:space="preserve"> therefore</w:t>
      </w:r>
      <w:r w:rsidR="00806E76">
        <w:rPr>
          <w:rFonts w:ascii="Times New Roman" w:hAnsi="Times New Roman" w:cs="Times New Roman"/>
          <w:sz w:val="24"/>
          <w:szCs w:val="24"/>
          <w:lang w:val="en-US"/>
        </w:rPr>
        <w:t>,</w:t>
      </w:r>
      <w:r>
        <w:rPr>
          <w:rFonts w:ascii="Times New Roman" w:hAnsi="Times New Roman" w:cs="Times New Roman"/>
          <w:sz w:val="24"/>
          <w:szCs w:val="24"/>
          <w:lang w:val="en-US"/>
        </w:rPr>
        <w:t xml:space="preserve"> concludes that the </w:t>
      </w:r>
      <w:r w:rsidRPr="00994041">
        <w:rPr>
          <w:rFonts w:ascii="Times New Roman" w:hAnsi="Times New Roman" w:cs="Times New Roman"/>
          <w:i/>
          <w:sz w:val="24"/>
          <w:szCs w:val="24"/>
          <w:lang w:val="en-US"/>
        </w:rPr>
        <w:t xml:space="preserve">most significant advance towards potential impact </w:t>
      </w:r>
      <w:r>
        <w:rPr>
          <w:rFonts w:ascii="Times New Roman" w:hAnsi="Times New Roman" w:cs="Times New Roman"/>
          <w:sz w:val="24"/>
          <w:szCs w:val="24"/>
          <w:lang w:val="en-US"/>
        </w:rPr>
        <w:t xml:space="preserve">was made through instigating awareness about </w:t>
      </w:r>
      <w:r w:rsidR="00806E7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environment as an essential premise of human wellbeing and by piloting sustainable livelihoods models. The Project has succeeded in planting seeds of awareness and responsibility </w:t>
      </w:r>
      <w:r w:rsidR="00806E76">
        <w:rPr>
          <w:rFonts w:ascii="Times New Roman" w:hAnsi="Times New Roman" w:cs="Times New Roman"/>
          <w:sz w:val="24"/>
          <w:szCs w:val="24"/>
          <w:lang w:val="en-US"/>
        </w:rPr>
        <w:t>among</w:t>
      </w:r>
      <w:r>
        <w:rPr>
          <w:rFonts w:ascii="Times New Roman" w:hAnsi="Times New Roman" w:cs="Times New Roman"/>
          <w:sz w:val="24"/>
          <w:szCs w:val="24"/>
          <w:lang w:val="en-US"/>
        </w:rPr>
        <w:t xml:space="preserve"> the next generations, which is expected to adopt </w:t>
      </w:r>
      <w:r w:rsidR="00806E7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more responsible attitude towards </w:t>
      </w:r>
      <w:r w:rsidR="00806E7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environment and sustainable development in general. The Project has laid foundations for changing perceptions and behaviors and contributed to the enhancement of educational systems, as prerequisites for responsible attitude to </w:t>
      </w:r>
      <w:r w:rsidR="00806E76">
        <w:rPr>
          <w:rFonts w:ascii="Times New Roman" w:hAnsi="Times New Roman" w:cs="Times New Roman"/>
          <w:sz w:val="24"/>
          <w:szCs w:val="24"/>
          <w:lang w:val="en-US"/>
        </w:rPr>
        <w:t xml:space="preserve">the </w:t>
      </w:r>
      <w:r>
        <w:rPr>
          <w:rFonts w:ascii="Times New Roman" w:hAnsi="Times New Roman" w:cs="Times New Roman"/>
          <w:sz w:val="24"/>
          <w:szCs w:val="24"/>
          <w:lang w:val="en-US"/>
        </w:rPr>
        <w:t>environment. The Project has also created the opportunities for employment and offered tools for increasing self-sufficiency and resilience. These elements are most likely to generate most sustainable and long-term future impact.</w:t>
      </w:r>
    </w:p>
    <w:p w14:paraId="22F76564" w14:textId="6433FB3B" w:rsidR="003877E8" w:rsidRDefault="003877E8" w:rsidP="003877E8">
      <w:pPr>
        <w:jc w:val="both"/>
      </w:pPr>
      <w:r>
        <w:rPr>
          <w:rFonts w:ascii="Times New Roman" w:hAnsi="Times New Roman" w:cs="Times New Roman"/>
          <w:sz w:val="24"/>
          <w:szCs w:val="24"/>
          <w:lang w:val="en-US"/>
        </w:rPr>
        <w:t>The E</w:t>
      </w:r>
      <w:r w:rsidRPr="006E57BF">
        <w:rPr>
          <w:rFonts w:ascii="Times New Roman" w:hAnsi="Times New Roman" w:cs="Times New Roman"/>
          <w:sz w:val="24"/>
          <w:szCs w:val="24"/>
          <w:lang w:val="en-US"/>
        </w:rPr>
        <w:t xml:space="preserve">valuation identified a series of </w:t>
      </w:r>
      <w:r w:rsidRPr="00EA6E47">
        <w:rPr>
          <w:rFonts w:ascii="Times New Roman" w:hAnsi="Times New Roman" w:cs="Times New Roman"/>
          <w:i/>
          <w:sz w:val="24"/>
          <w:szCs w:val="24"/>
          <w:lang w:val="en-US"/>
        </w:rPr>
        <w:t xml:space="preserve">lessons learned </w:t>
      </w:r>
      <w:r>
        <w:rPr>
          <w:rFonts w:ascii="Times New Roman" w:hAnsi="Times New Roman" w:cs="Times New Roman"/>
          <w:sz w:val="24"/>
          <w:szCs w:val="24"/>
          <w:lang w:val="en-US"/>
        </w:rPr>
        <w:t xml:space="preserve">related to institutional challenges in countries with fragile </w:t>
      </w:r>
      <w:r>
        <w:rPr>
          <w:rFonts w:ascii="Times New Roman" w:hAnsi="Times New Roman"/>
          <w:sz w:val="24"/>
          <w:szCs w:val="24"/>
          <w:lang w:val="en-US"/>
        </w:rPr>
        <w:t>public administration systems, low level of public engagement and civism, low environmental awareness and human resource capacities, including the communities, civil servants</w:t>
      </w:r>
      <w:r w:rsidR="003050F7">
        <w:rPr>
          <w:rFonts w:ascii="Times New Roman" w:hAnsi="Times New Roman"/>
          <w:sz w:val="24"/>
          <w:szCs w:val="24"/>
          <w:lang w:val="en-US"/>
        </w:rPr>
        <w:t>,</w:t>
      </w:r>
      <w:r>
        <w:rPr>
          <w:rFonts w:ascii="Times New Roman" w:hAnsi="Times New Roman"/>
          <w:sz w:val="24"/>
          <w:szCs w:val="24"/>
          <w:lang w:val="en-US"/>
        </w:rPr>
        <w:t xml:space="preserve"> and media.</w:t>
      </w:r>
    </w:p>
    <w:p w14:paraId="07F95F9C" w14:textId="3939EEE2" w:rsidR="003877E8" w:rsidRDefault="009D2021"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E</w:t>
      </w:r>
      <w:r w:rsidR="003877E8" w:rsidRPr="006E57BF">
        <w:rPr>
          <w:rFonts w:ascii="Times New Roman" w:hAnsi="Times New Roman" w:cs="Times New Roman"/>
          <w:sz w:val="24"/>
          <w:szCs w:val="24"/>
          <w:lang w:val="en-US"/>
        </w:rPr>
        <w:t xml:space="preserve">valuation has formulated a series of </w:t>
      </w:r>
      <w:r w:rsidR="003877E8" w:rsidRPr="00252945">
        <w:rPr>
          <w:rFonts w:ascii="Times New Roman" w:hAnsi="Times New Roman" w:cs="Times New Roman"/>
          <w:i/>
          <w:sz w:val="24"/>
          <w:szCs w:val="24"/>
          <w:lang w:val="en-US"/>
        </w:rPr>
        <w:t>recommendations</w:t>
      </w:r>
      <w:r w:rsidR="003877E8" w:rsidRPr="006E57BF">
        <w:rPr>
          <w:rFonts w:ascii="Times New Roman" w:hAnsi="Times New Roman" w:cs="Times New Roman"/>
          <w:sz w:val="24"/>
          <w:szCs w:val="24"/>
          <w:lang w:val="en-US"/>
        </w:rPr>
        <w:t xml:space="preserve"> regarding the potential niches of UNDP involvement and for improving design, implementation</w:t>
      </w:r>
      <w:r w:rsidR="003050F7">
        <w:rPr>
          <w:rFonts w:ascii="Times New Roman" w:hAnsi="Times New Roman" w:cs="Times New Roman"/>
          <w:sz w:val="24"/>
          <w:szCs w:val="24"/>
          <w:lang w:val="en-US"/>
        </w:rPr>
        <w:t>,</w:t>
      </w:r>
      <w:r w:rsidR="003877E8" w:rsidRPr="006E57BF">
        <w:rPr>
          <w:rFonts w:ascii="Times New Roman" w:hAnsi="Times New Roman" w:cs="Times New Roman"/>
          <w:sz w:val="24"/>
          <w:szCs w:val="24"/>
          <w:lang w:val="en-US"/>
        </w:rPr>
        <w:t xml:space="preserve"> and sustainability of future interventions</w:t>
      </w:r>
      <w:r w:rsidR="003877E8">
        <w:rPr>
          <w:rFonts w:ascii="Times New Roman" w:hAnsi="Times New Roman" w:cs="Times New Roman"/>
          <w:sz w:val="24"/>
          <w:szCs w:val="24"/>
          <w:lang w:val="en-US"/>
        </w:rPr>
        <w:t>:</w:t>
      </w:r>
    </w:p>
    <w:p w14:paraId="04D59295" w14:textId="6A149ECC" w:rsidR="003877E8" w:rsidRDefault="003877E8" w:rsidP="003877E8">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Evaluation </w:t>
      </w:r>
      <w:r w:rsidRPr="00A82747">
        <w:rPr>
          <w:rFonts w:ascii="Times New Roman" w:hAnsi="Times New Roman" w:cs="Times New Roman"/>
          <w:sz w:val="24"/>
          <w:szCs w:val="24"/>
          <w:lang w:val="en-US"/>
        </w:rPr>
        <w:t xml:space="preserve">considers that </w:t>
      </w:r>
      <w:r w:rsidRPr="00B82887">
        <w:rPr>
          <w:rFonts w:ascii="Times New Roman" w:hAnsi="Times New Roman" w:cs="Times New Roman"/>
          <w:sz w:val="24"/>
          <w:szCs w:val="24"/>
          <w:lang w:val="en-US"/>
        </w:rPr>
        <w:t xml:space="preserve">UNDP Georgia can further increase the </w:t>
      </w:r>
      <w:r w:rsidRPr="00B82887">
        <w:rPr>
          <w:rFonts w:ascii="Times New Roman" w:hAnsi="Times New Roman" w:cs="Times New Roman"/>
          <w:i/>
          <w:sz w:val="24"/>
          <w:szCs w:val="24"/>
          <w:lang w:val="en-US"/>
        </w:rPr>
        <w:t xml:space="preserve">relevance </w:t>
      </w:r>
      <w:r w:rsidRPr="00B82887">
        <w:rPr>
          <w:rFonts w:ascii="Times New Roman" w:hAnsi="Times New Roman" w:cs="Times New Roman"/>
          <w:sz w:val="24"/>
          <w:szCs w:val="24"/>
          <w:lang w:val="en-US"/>
        </w:rPr>
        <w:t xml:space="preserve">of its interventions </w:t>
      </w:r>
      <w:r>
        <w:rPr>
          <w:rFonts w:ascii="Times New Roman" w:hAnsi="Times New Roman" w:cs="Times New Roman"/>
          <w:sz w:val="24"/>
          <w:szCs w:val="24"/>
          <w:lang w:val="en-US"/>
        </w:rPr>
        <w:t>by</w:t>
      </w:r>
      <w:r w:rsidRPr="00B828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testing and promoting innovative approaches that can have high social and economic impact. </w:t>
      </w:r>
      <w:r w:rsidR="003050F7">
        <w:rPr>
          <w:rFonts w:ascii="Times New Roman" w:hAnsi="Times New Roman" w:cs="Times New Roman"/>
          <w:sz w:val="24"/>
          <w:szCs w:val="24"/>
          <w:lang w:val="en-US"/>
        </w:rPr>
        <w:t>To</w:t>
      </w:r>
      <w:r>
        <w:rPr>
          <w:rFonts w:ascii="Times New Roman" w:hAnsi="Times New Roman" w:cs="Times New Roman"/>
          <w:sz w:val="24"/>
          <w:szCs w:val="24"/>
          <w:lang w:val="en-US"/>
        </w:rPr>
        <w:t xml:space="preserve"> increase the </w:t>
      </w:r>
      <w:r w:rsidRPr="00DC710D">
        <w:rPr>
          <w:rFonts w:ascii="Times New Roman" w:hAnsi="Times New Roman" w:cs="Times New Roman"/>
          <w:i/>
          <w:sz w:val="24"/>
          <w:szCs w:val="24"/>
          <w:lang w:val="en-US"/>
        </w:rPr>
        <w:t>effectiveness</w:t>
      </w:r>
      <w:r>
        <w:rPr>
          <w:rFonts w:ascii="Times New Roman" w:hAnsi="Times New Roman" w:cs="Times New Roman"/>
          <w:sz w:val="24"/>
          <w:szCs w:val="24"/>
          <w:lang w:val="en-US"/>
        </w:rPr>
        <w:t xml:space="preserve"> </w:t>
      </w:r>
      <w:r w:rsidRPr="00F81CB9">
        <w:rPr>
          <w:rFonts w:ascii="Times New Roman" w:hAnsi="Times New Roman" w:cs="Times New Roman"/>
          <w:i/>
          <w:sz w:val="24"/>
          <w:szCs w:val="24"/>
          <w:lang w:val="en-US"/>
        </w:rPr>
        <w:t xml:space="preserve">and sustainability </w:t>
      </w:r>
      <w:r>
        <w:rPr>
          <w:rFonts w:ascii="Times New Roman" w:hAnsi="Times New Roman" w:cs="Times New Roman"/>
          <w:sz w:val="24"/>
          <w:szCs w:val="24"/>
          <w:lang w:val="en-US"/>
        </w:rPr>
        <w:t xml:space="preserve">of similar </w:t>
      </w:r>
      <w:r>
        <w:rPr>
          <w:rFonts w:ascii="Times New Roman" w:hAnsi="Times New Roman" w:cs="Times New Roman"/>
          <w:sz w:val="24"/>
          <w:szCs w:val="24"/>
          <w:lang w:val="en-US"/>
        </w:rPr>
        <w:lastRenderedPageBreak/>
        <w:t xml:space="preserve">interventions, the Evaluation strongly suggests </w:t>
      </w:r>
      <w:r w:rsidR="003050F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inclusion of policy components, fostering stronger ties with line ministries and enhancing the visibility of key protagonists to promote national ownership of the results. The Evaluation recommends the inclusion of capacity development and awareness raising activities for national stakeholders, such as line ministries and departments and municipal authorities and the media. </w:t>
      </w:r>
    </w:p>
    <w:p w14:paraId="1065065E" w14:textId="41C4EB06" w:rsidR="003877E8" w:rsidRDefault="003877E8" w:rsidP="003877E8">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increased </w:t>
      </w:r>
      <w:r w:rsidRPr="00573845">
        <w:rPr>
          <w:rFonts w:ascii="Times New Roman" w:hAnsi="Times New Roman" w:cs="Times New Roman"/>
          <w:i/>
          <w:sz w:val="24"/>
          <w:szCs w:val="24"/>
          <w:lang w:val="en-US"/>
        </w:rPr>
        <w:t>effectiveness</w:t>
      </w:r>
      <w:r>
        <w:rPr>
          <w:rFonts w:ascii="Times New Roman" w:hAnsi="Times New Roman" w:cs="Times New Roman"/>
          <w:sz w:val="24"/>
          <w:szCs w:val="24"/>
          <w:lang w:val="en-US"/>
        </w:rPr>
        <w:t xml:space="preserve"> of interventions related to agriculture, the Evaluation recommends </w:t>
      </w:r>
      <w:r w:rsidR="001C55DE">
        <w:rPr>
          <w:rFonts w:ascii="Times New Roman" w:hAnsi="Times New Roman" w:cs="Times New Roman"/>
          <w:sz w:val="24"/>
          <w:szCs w:val="24"/>
          <w:lang w:val="en-US"/>
        </w:rPr>
        <w:t xml:space="preserve">further provision of </w:t>
      </w:r>
      <w:r>
        <w:rPr>
          <w:rFonts w:ascii="Times New Roman" w:hAnsi="Times New Roman" w:cs="Times New Roman"/>
          <w:sz w:val="24"/>
          <w:szCs w:val="24"/>
          <w:lang w:val="en-US"/>
        </w:rPr>
        <w:t xml:space="preserve">technical assistance to link the beneficiaries with relevant national structures and potential financial sources and continuous strengthening of organizational capacities of beneficiary organizations. As a measure of future </w:t>
      </w:r>
      <w:r w:rsidRPr="00254F2B">
        <w:rPr>
          <w:rFonts w:ascii="Times New Roman" w:hAnsi="Times New Roman" w:cs="Times New Roman"/>
          <w:i/>
          <w:sz w:val="24"/>
          <w:szCs w:val="24"/>
          <w:lang w:val="en-US"/>
        </w:rPr>
        <w:t>efficiency and sustainability</w:t>
      </w:r>
      <w:r>
        <w:rPr>
          <w:rFonts w:ascii="Times New Roman" w:hAnsi="Times New Roman" w:cs="Times New Roman"/>
          <w:sz w:val="24"/>
          <w:szCs w:val="24"/>
          <w:lang w:val="en-US"/>
        </w:rPr>
        <w:t xml:space="preserve">, the Evaluation recommends using the trained beneficiaries as the human resource base for multidisciplinary programmes and projects of regional scope. Likewise, in order to increase </w:t>
      </w:r>
      <w:r w:rsidRPr="00EF6D30">
        <w:rPr>
          <w:rFonts w:ascii="Times New Roman" w:hAnsi="Times New Roman" w:cs="Times New Roman"/>
          <w:i/>
          <w:sz w:val="24"/>
          <w:szCs w:val="24"/>
          <w:lang w:val="en-US"/>
        </w:rPr>
        <w:t xml:space="preserve">efficiency and effectiveness </w:t>
      </w:r>
      <w:r>
        <w:rPr>
          <w:rFonts w:ascii="Times New Roman" w:hAnsi="Times New Roman" w:cs="Times New Roman"/>
          <w:sz w:val="24"/>
          <w:szCs w:val="24"/>
          <w:lang w:val="en-US"/>
        </w:rPr>
        <w:t xml:space="preserve">of future similar interventions, the Evaluation </w:t>
      </w:r>
      <w:r w:rsidRPr="00A82747">
        <w:rPr>
          <w:rFonts w:ascii="Times New Roman" w:hAnsi="Times New Roman" w:cs="Times New Roman"/>
          <w:sz w:val="24"/>
          <w:szCs w:val="24"/>
          <w:lang w:val="en-US"/>
        </w:rPr>
        <w:t>recommends</w:t>
      </w:r>
      <w:r>
        <w:rPr>
          <w:rFonts w:ascii="Times New Roman" w:hAnsi="Times New Roman" w:cs="Times New Roman"/>
          <w:sz w:val="24"/>
          <w:szCs w:val="24"/>
          <w:lang w:val="en-US"/>
        </w:rPr>
        <w:t xml:space="preserve"> </w:t>
      </w:r>
      <w:r w:rsidRPr="00B14EF6">
        <w:rPr>
          <w:rFonts w:ascii="Times New Roman" w:hAnsi="Times New Roman" w:cs="Times New Roman"/>
          <w:i/>
          <w:sz w:val="24"/>
          <w:szCs w:val="24"/>
          <w:lang w:val="en-US"/>
        </w:rPr>
        <w:t xml:space="preserve">increasing </w:t>
      </w:r>
      <w:r w:rsidRPr="00A82747">
        <w:rPr>
          <w:rFonts w:ascii="Times New Roman" w:hAnsi="Times New Roman" w:cs="Times New Roman"/>
          <w:i/>
          <w:sz w:val="24"/>
          <w:szCs w:val="24"/>
          <w:lang w:val="en-US"/>
        </w:rPr>
        <w:t xml:space="preserve">the involvement of </w:t>
      </w:r>
      <w:r>
        <w:rPr>
          <w:rFonts w:ascii="Times New Roman" w:hAnsi="Times New Roman" w:cs="Times New Roman"/>
          <w:i/>
          <w:sz w:val="24"/>
          <w:szCs w:val="24"/>
          <w:lang w:val="en-US"/>
        </w:rPr>
        <w:t>the United Nations Coun</w:t>
      </w:r>
      <w:r w:rsidRPr="0032362A">
        <w:rPr>
          <w:rFonts w:ascii="Times New Roman" w:hAnsi="Times New Roman" w:cs="Times New Roman"/>
          <w:i/>
          <w:sz w:val="24"/>
          <w:szCs w:val="24"/>
          <w:lang w:val="en-US"/>
        </w:rPr>
        <w:t>try Team</w:t>
      </w:r>
      <w:r>
        <w:rPr>
          <w:rFonts w:ascii="Sylfaen" w:hAnsi="Sylfaen" w:cs="Times New Roman"/>
          <w:i/>
          <w:sz w:val="24"/>
          <w:szCs w:val="24"/>
          <w:lang w:val="en-US"/>
        </w:rPr>
        <w:t xml:space="preserve"> (</w:t>
      </w:r>
      <w:r w:rsidRPr="00A82747">
        <w:rPr>
          <w:rFonts w:ascii="Times New Roman" w:hAnsi="Times New Roman" w:cs="Times New Roman"/>
          <w:i/>
          <w:sz w:val="24"/>
          <w:szCs w:val="24"/>
          <w:lang w:val="en-US"/>
        </w:rPr>
        <w:t>UNCT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in comprehensive multi-disciplinary interventions of this type.</w:t>
      </w:r>
    </w:p>
    <w:p w14:paraId="0EB20C62" w14:textId="54F5457C" w:rsidR="003877E8" w:rsidRDefault="001C55DE" w:rsidP="003877E8">
      <w:pPr>
        <w:tabs>
          <w:tab w:val="left" w:pos="2835"/>
        </w:tabs>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To</w:t>
      </w:r>
      <w:r w:rsidR="003877E8">
        <w:rPr>
          <w:rFonts w:ascii="Times New Roman" w:hAnsi="Times New Roman" w:cs="Times New Roman"/>
          <w:sz w:val="24"/>
          <w:szCs w:val="24"/>
          <w:lang w:val="en-US"/>
        </w:rPr>
        <w:t xml:space="preserve"> increase the </w:t>
      </w:r>
      <w:r w:rsidR="003877E8" w:rsidRPr="00C8166F">
        <w:rPr>
          <w:rFonts w:ascii="Times New Roman" w:hAnsi="Times New Roman" w:cs="Times New Roman"/>
          <w:i/>
          <w:sz w:val="24"/>
          <w:szCs w:val="24"/>
          <w:lang w:val="en-US"/>
        </w:rPr>
        <w:t xml:space="preserve">effectiveness, efficiency and sustainability </w:t>
      </w:r>
      <w:r w:rsidR="003877E8">
        <w:rPr>
          <w:rFonts w:ascii="Times New Roman" w:hAnsi="Times New Roman" w:cs="Times New Roman"/>
          <w:sz w:val="24"/>
          <w:szCs w:val="24"/>
          <w:lang w:val="en-US"/>
        </w:rPr>
        <w:t xml:space="preserve">of the results, the Evaluation recommends considering the inclusion of Project in the review of Environment and Energy Portfolio as part of the CPAP review (if carried out) or through monitoring of other projects of the Environment and Energy Team. As a way of fostering the </w:t>
      </w:r>
      <w:r w:rsidR="003877E8" w:rsidRPr="00B152CB">
        <w:rPr>
          <w:rFonts w:ascii="Times New Roman" w:hAnsi="Times New Roman" w:cs="Times New Roman"/>
          <w:i/>
          <w:sz w:val="24"/>
          <w:szCs w:val="24"/>
          <w:lang w:val="en-US"/>
        </w:rPr>
        <w:t>relevance</w:t>
      </w:r>
      <w:r w:rsidR="003877E8">
        <w:rPr>
          <w:rFonts w:ascii="Times New Roman" w:hAnsi="Times New Roman" w:cs="Times New Roman"/>
          <w:sz w:val="24"/>
          <w:szCs w:val="24"/>
          <w:lang w:val="en-US"/>
        </w:rPr>
        <w:t xml:space="preserve"> </w:t>
      </w:r>
      <w:r w:rsidR="003877E8">
        <w:rPr>
          <w:rFonts w:ascii="Times New Roman" w:hAnsi="Times New Roman" w:cs="Times New Roman"/>
          <w:i/>
          <w:sz w:val="24"/>
          <w:szCs w:val="24"/>
          <w:lang w:val="en-US"/>
        </w:rPr>
        <w:t xml:space="preserve">and effectiveness </w:t>
      </w:r>
      <w:r w:rsidR="003877E8">
        <w:rPr>
          <w:rFonts w:ascii="Times New Roman" w:hAnsi="Times New Roman" w:cs="Times New Roman"/>
          <w:sz w:val="24"/>
          <w:szCs w:val="24"/>
          <w:lang w:val="en-US"/>
        </w:rPr>
        <w:t xml:space="preserve">of UNDP work, the Evaluation highly recommends systematization of the successful experiences and vast technical and methodological knowledge generated by the Project in a form of a guide-book or a case study for dissemination to stakeholders and bemused for future </w:t>
      </w:r>
      <w:r w:rsidR="003877E8" w:rsidRPr="003D733F">
        <w:rPr>
          <w:rFonts w:ascii="Times New Roman" w:hAnsi="Times New Roman" w:cs="Times New Roman"/>
          <w:i/>
          <w:sz w:val="24"/>
          <w:szCs w:val="24"/>
          <w:lang w:val="en-US"/>
        </w:rPr>
        <w:t>resource mobilization and replication</w:t>
      </w:r>
      <w:r w:rsidR="003877E8">
        <w:rPr>
          <w:rFonts w:ascii="Times New Roman" w:hAnsi="Times New Roman" w:cs="Times New Roman"/>
          <w:sz w:val="24"/>
          <w:szCs w:val="24"/>
          <w:lang w:val="en-US"/>
        </w:rPr>
        <w:t>.</w:t>
      </w:r>
    </w:p>
    <w:p w14:paraId="5F91C2F9" w14:textId="59125EA3" w:rsidR="003877E8" w:rsidRPr="00B842E5" w:rsidRDefault="003877E8" w:rsidP="003877E8">
      <w:pPr>
        <w:tabs>
          <w:tab w:val="left" w:pos="2835"/>
        </w:tabs>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to improve the </w:t>
      </w:r>
      <w:r w:rsidRPr="00F00A68">
        <w:rPr>
          <w:rFonts w:ascii="Times New Roman" w:hAnsi="Times New Roman" w:cs="Times New Roman"/>
          <w:i/>
          <w:sz w:val="24"/>
          <w:szCs w:val="24"/>
          <w:lang w:val="en-US"/>
        </w:rPr>
        <w:t>effectiveness</w:t>
      </w:r>
      <w:r>
        <w:rPr>
          <w:rFonts w:ascii="Times New Roman" w:hAnsi="Times New Roman" w:cs="Times New Roman"/>
          <w:sz w:val="24"/>
          <w:szCs w:val="24"/>
          <w:lang w:val="en-US"/>
        </w:rPr>
        <w:t xml:space="preserve"> of its work, the Evaluation recommends that UNDP improve the quality of project baselines, indicators and targets for more effective monitoring and measurement of change towards </w:t>
      </w:r>
      <w:r w:rsidR="001C55DE">
        <w:rPr>
          <w:rFonts w:ascii="Times New Roman" w:hAnsi="Times New Roman" w:cs="Times New Roman"/>
          <w:sz w:val="24"/>
          <w:szCs w:val="24"/>
          <w:lang w:val="en-US"/>
        </w:rPr>
        <w:t xml:space="preserve">the </w:t>
      </w:r>
      <w:r>
        <w:rPr>
          <w:rFonts w:ascii="Times New Roman" w:hAnsi="Times New Roman" w:cs="Times New Roman"/>
          <w:sz w:val="24"/>
          <w:szCs w:val="24"/>
          <w:lang w:val="en-US"/>
        </w:rPr>
        <w:t>result</w:t>
      </w:r>
      <w:r w:rsidR="001C55DE">
        <w:rPr>
          <w:rFonts w:ascii="Times New Roman" w:hAnsi="Times New Roman" w:cs="Times New Roman"/>
          <w:sz w:val="24"/>
          <w:szCs w:val="24"/>
          <w:lang w:val="en-US"/>
        </w:rPr>
        <w:t>s</w:t>
      </w:r>
      <w:r>
        <w:rPr>
          <w:rFonts w:ascii="Times New Roman" w:hAnsi="Times New Roman" w:cs="Times New Roman"/>
          <w:sz w:val="24"/>
          <w:szCs w:val="24"/>
          <w:lang w:val="en-US"/>
        </w:rPr>
        <w:t>. The Evaluation also suggests using diverse sources for obtaining necessary baselines and targets, such as opinion surveys, statistical data, own assessments</w:t>
      </w:r>
      <w:r w:rsidR="000129DA">
        <w:rPr>
          <w:rFonts w:ascii="Times New Roman" w:hAnsi="Times New Roman" w:cs="Times New Roman"/>
          <w:sz w:val="24"/>
          <w:szCs w:val="24"/>
          <w:lang w:val="en-US"/>
        </w:rPr>
        <w:t>,</w:t>
      </w:r>
      <w:r>
        <w:rPr>
          <w:rFonts w:ascii="Times New Roman" w:hAnsi="Times New Roman" w:cs="Times New Roman"/>
          <w:sz w:val="24"/>
          <w:szCs w:val="24"/>
          <w:lang w:val="en-US"/>
        </w:rPr>
        <w:t xml:space="preserve"> and reports.</w:t>
      </w:r>
    </w:p>
    <w:p w14:paraId="2702371B" w14:textId="7781D2B3" w:rsidR="0005710B" w:rsidRPr="00A82747" w:rsidRDefault="003877E8" w:rsidP="0005710B">
      <w:pPr>
        <w:pStyle w:val="Heading1"/>
        <w:spacing w:before="240" w:after="240" w:line="240" w:lineRule="atLeast"/>
        <w:rPr>
          <w:rFonts w:ascii="Times New Roman" w:hAnsi="Times New Roman" w:cs="Times New Roman"/>
          <w:sz w:val="24"/>
          <w:szCs w:val="24"/>
          <w:lang w:val="en-US"/>
        </w:rPr>
      </w:pPr>
      <w:bookmarkStart w:id="2" w:name="_Toc308270808"/>
      <w:r>
        <w:rPr>
          <w:rFonts w:ascii="Times New Roman" w:hAnsi="Times New Roman" w:cs="Times New Roman"/>
          <w:sz w:val="24"/>
          <w:szCs w:val="24"/>
          <w:lang w:val="en-US"/>
        </w:rPr>
        <w:t>C</w:t>
      </w:r>
      <w:r w:rsidR="0005710B" w:rsidRPr="00A82747">
        <w:rPr>
          <w:rFonts w:ascii="Times New Roman" w:hAnsi="Times New Roman" w:cs="Times New Roman"/>
          <w:sz w:val="24"/>
          <w:szCs w:val="24"/>
          <w:lang w:val="en-US"/>
        </w:rPr>
        <w:t>HAPTER 2. INTRODUCTION</w:t>
      </w:r>
      <w:bookmarkEnd w:id="2"/>
    </w:p>
    <w:p w14:paraId="1B08C860"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Purpose and Timing of the Evaluation</w:t>
      </w:r>
    </w:p>
    <w:p w14:paraId="3AFBBBE1" w14:textId="58E020AE" w:rsidR="0005710B" w:rsidRPr="00A82747" w:rsidRDefault="00BB6FFE"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Terminal </w:t>
      </w:r>
      <w:r w:rsidR="0005710B" w:rsidRPr="00A82747">
        <w:rPr>
          <w:rFonts w:ascii="Times New Roman" w:hAnsi="Times New Roman" w:cs="Times New Roman"/>
          <w:sz w:val="24"/>
          <w:szCs w:val="24"/>
          <w:lang w:val="en-US"/>
        </w:rPr>
        <w:t xml:space="preserve">Evaluation of the Project </w:t>
      </w:r>
      <w:r w:rsidR="0005710B" w:rsidRPr="00A82747">
        <w:rPr>
          <w:rFonts w:ascii="Times New Roman" w:hAnsi="Times New Roman" w:cs="Times New Roman"/>
          <w:bCs/>
          <w:i/>
          <w:sz w:val="24"/>
          <w:szCs w:val="24"/>
          <w:lang w:val="en-US"/>
        </w:rPr>
        <w:t>“</w:t>
      </w:r>
      <w:r w:rsidRPr="00A82747">
        <w:rPr>
          <w:rFonts w:ascii="Times New Roman" w:hAnsi="Times New Roman" w:cs="Times New Roman"/>
          <w:bCs/>
          <w:i/>
          <w:sz w:val="24"/>
          <w:szCs w:val="24"/>
          <w:lang w:val="en-US"/>
        </w:rPr>
        <w:t>Promote Sustainable Livelihoods and Responsible Attitude to Environment</w:t>
      </w:r>
      <w:r w:rsidR="0005710B" w:rsidRPr="00A82747">
        <w:rPr>
          <w:rFonts w:ascii="Times New Roman" w:hAnsi="Times New Roman" w:cs="Times New Roman"/>
          <w:bCs/>
          <w:i/>
          <w:sz w:val="24"/>
          <w:szCs w:val="24"/>
          <w:lang w:val="en-US"/>
        </w:rPr>
        <w:t>”</w:t>
      </w:r>
      <w:r w:rsidR="0005710B" w:rsidRPr="00A82747">
        <w:rPr>
          <w:rFonts w:ascii="Times New Roman" w:hAnsi="Times New Roman" w:cs="Times New Roman"/>
          <w:b/>
          <w:bCs/>
          <w:sz w:val="24"/>
          <w:szCs w:val="24"/>
          <w:lang w:val="en-US"/>
        </w:rPr>
        <w:t xml:space="preserve"> </w:t>
      </w:r>
      <w:r w:rsidR="0005710B" w:rsidRPr="00A82747">
        <w:rPr>
          <w:rFonts w:ascii="Times New Roman" w:hAnsi="Times New Roman" w:cs="Times New Roman"/>
          <w:bCs/>
          <w:sz w:val="24"/>
          <w:szCs w:val="24"/>
          <w:lang w:val="en-US"/>
        </w:rPr>
        <w:t xml:space="preserve">(hereinafter referred to as the “Project”) </w:t>
      </w:r>
      <w:r w:rsidR="0005710B" w:rsidRPr="00A82747">
        <w:rPr>
          <w:rFonts w:ascii="Times New Roman" w:hAnsi="Times New Roman" w:cs="Times New Roman"/>
          <w:sz w:val="24"/>
          <w:szCs w:val="24"/>
          <w:lang w:val="en-US"/>
        </w:rPr>
        <w:t xml:space="preserve">was carried out from </w:t>
      </w:r>
      <w:r w:rsidRPr="00A82747">
        <w:rPr>
          <w:rFonts w:ascii="Times New Roman" w:hAnsi="Times New Roman" w:cs="Times New Roman"/>
          <w:sz w:val="24"/>
          <w:szCs w:val="24"/>
          <w:lang w:val="en-US"/>
        </w:rPr>
        <w:t xml:space="preserve">September – October </w:t>
      </w:r>
      <w:r w:rsidR="0005710B" w:rsidRPr="00A82747">
        <w:rPr>
          <w:rFonts w:ascii="Times New Roman" w:hAnsi="Times New Roman" w:cs="Times New Roman"/>
          <w:sz w:val="24"/>
          <w:szCs w:val="24"/>
          <w:lang w:val="en-US"/>
        </w:rPr>
        <w:t xml:space="preserve">2015 by </w:t>
      </w:r>
      <w:r w:rsidR="00CF5F35">
        <w:rPr>
          <w:rFonts w:ascii="Times New Roman" w:hAnsi="Times New Roman" w:cs="Times New Roman"/>
          <w:sz w:val="24"/>
          <w:szCs w:val="24"/>
          <w:lang w:val="en-US"/>
        </w:rPr>
        <w:t>a t</w:t>
      </w:r>
      <w:r w:rsidR="00614770" w:rsidRPr="00A82747">
        <w:rPr>
          <w:rFonts w:ascii="Times New Roman" w:hAnsi="Times New Roman" w:cs="Times New Roman"/>
          <w:sz w:val="24"/>
          <w:szCs w:val="24"/>
          <w:lang w:val="en-US"/>
        </w:rPr>
        <w:t>eam of</w:t>
      </w:r>
      <w:r w:rsidR="0005710B" w:rsidRPr="00A82747">
        <w:rPr>
          <w:rFonts w:ascii="Times New Roman" w:hAnsi="Times New Roman" w:cs="Times New Roman"/>
          <w:sz w:val="24"/>
          <w:szCs w:val="24"/>
          <w:lang w:val="en-US"/>
        </w:rPr>
        <w:t xml:space="preserve"> independent consultant</w:t>
      </w:r>
      <w:r w:rsidR="00614770" w:rsidRPr="00A82747">
        <w:rPr>
          <w:rFonts w:ascii="Times New Roman" w:hAnsi="Times New Roman" w:cs="Times New Roman"/>
          <w:sz w:val="24"/>
          <w:szCs w:val="24"/>
          <w:lang w:val="en-US"/>
        </w:rPr>
        <w:t>s</w:t>
      </w:r>
      <w:r w:rsidR="003C1F5E">
        <w:rPr>
          <w:rFonts w:ascii="Times New Roman" w:hAnsi="Times New Roman" w:cs="Times New Roman"/>
          <w:sz w:val="24"/>
          <w:szCs w:val="24"/>
          <w:lang w:val="en-US"/>
        </w:rPr>
        <w:t>,</w:t>
      </w:r>
      <w:r w:rsidR="0005710B" w:rsidRPr="00A82747">
        <w:rPr>
          <w:rFonts w:ascii="Times New Roman" w:hAnsi="Times New Roman" w:cs="Times New Roman"/>
          <w:sz w:val="24"/>
          <w:szCs w:val="24"/>
          <w:lang w:val="en-US"/>
        </w:rPr>
        <w:t xml:space="preserve"> </w:t>
      </w:r>
      <w:r w:rsidR="003C1F5E">
        <w:rPr>
          <w:rFonts w:ascii="Times New Roman" w:hAnsi="Times New Roman" w:cs="Times New Roman"/>
          <w:sz w:val="24"/>
          <w:szCs w:val="24"/>
          <w:lang w:val="en-US"/>
        </w:rPr>
        <w:t xml:space="preserve">Ms. </w:t>
      </w:r>
      <w:r w:rsidR="0005710B" w:rsidRPr="00A82747">
        <w:rPr>
          <w:rFonts w:ascii="Times New Roman" w:hAnsi="Times New Roman" w:cs="Times New Roman"/>
          <w:sz w:val="24"/>
          <w:szCs w:val="24"/>
          <w:lang w:val="en-US"/>
        </w:rPr>
        <w:t>Nana Gibradze</w:t>
      </w:r>
      <w:r w:rsidR="000129DA">
        <w:rPr>
          <w:rFonts w:ascii="Times New Roman" w:hAnsi="Times New Roman" w:cs="Times New Roman"/>
          <w:sz w:val="24"/>
          <w:szCs w:val="24"/>
          <w:lang w:val="en-US"/>
        </w:rPr>
        <w:t>,</w:t>
      </w:r>
      <w:r w:rsidR="00614770" w:rsidRPr="00A82747">
        <w:rPr>
          <w:rFonts w:ascii="Times New Roman" w:hAnsi="Times New Roman" w:cs="Times New Roman"/>
          <w:sz w:val="24"/>
          <w:szCs w:val="24"/>
          <w:lang w:val="en-US"/>
        </w:rPr>
        <w:t xml:space="preserve"> and </w:t>
      </w:r>
      <w:r w:rsidR="003C1F5E">
        <w:rPr>
          <w:rFonts w:ascii="Times New Roman" w:hAnsi="Times New Roman" w:cs="Times New Roman"/>
          <w:sz w:val="24"/>
          <w:szCs w:val="24"/>
          <w:lang w:val="en-US"/>
        </w:rPr>
        <w:t xml:space="preserve">Ms. </w:t>
      </w:r>
      <w:r w:rsidR="00614770" w:rsidRPr="00A82747">
        <w:rPr>
          <w:rFonts w:ascii="Times New Roman" w:hAnsi="Times New Roman" w:cs="Times New Roman"/>
          <w:sz w:val="24"/>
          <w:szCs w:val="24"/>
          <w:lang w:val="en-US"/>
        </w:rPr>
        <w:t>Kate Skhireli</w:t>
      </w:r>
      <w:r w:rsidR="0005710B" w:rsidRPr="00A82747">
        <w:rPr>
          <w:rFonts w:ascii="Times New Roman" w:hAnsi="Times New Roman" w:cs="Times New Roman"/>
          <w:sz w:val="24"/>
          <w:szCs w:val="24"/>
          <w:lang w:val="en-US"/>
        </w:rPr>
        <w:t xml:space="preserve">. It was commissioned by </w:t>
      </w:r>
      <w:r w:rsidR="00BF449E">
        <w:rPr>
          <w:rFonts w:ascii="Times New Roman" w:hAnsi="Times New Roman" w:cs="Times New Roman"/>
          <w:sz w:val="24"/>
          <w:szCs w:val="24"/>
          <w:lang w:val="en-US"/>
        </w:rPr>
        <w:t>the United Nations Development Programme (</w:t>
      </w:r>
      <w:r w:rsidR="0005710B" w:rsidRPr="00A82747">
        <w:rPr>
          <w:rFonts w:ascii="Times New Roman" w:hAnsi="Times New Roman" w:cs="Times New Roman"/>
          <w:sz w:val="24"/>
          <w:szCs w:val="24"/>
          <w:lang w:val="en-US"/>
        </w:rPr>
        <w:t>UNDP</w:t>
      </w:r>
      <w:r w:rsidR="00BF449E">
        <w:rPr>
          <w:rFonts w:ascii="Times New Roman" w:hAnsi="Times New Roman" w:cs="Times New Roman"/>
          <w:sz w:val="24"/>
          <w:szCs w:val="24"/>
          <w:lang w:val="en-US"/>
        </w:rPr>
        <w:t>)</w:t>
      </w:r>
      <w:r w:rsidR="0005710B" w:rsidRPr="00A82747">
        <w:rPr>
          <w:rFonts w:ascii="Times New Roman" w:hAnsi="Times New Roman" w:cs="Times New Roman"/>
          <w:sz w:val="24"/>
          <w:szCs w:val="24"/>
          <w:lang w:val="en-US"/>
        </w:rPr>
        <w:t xml:space="preserve"> </w:t>
      </w:r>
      <w:r w:rsidR="00614770" w:rsidRPr="00A82747">
        <w:rPr>
          <w:rFonts w:ascii="Times New Roman" w:hAnsi="Times New Roman" w:cs="Times New Roman"/>
          <w:sz w:val="24"/>
          <w:szCs w:val="24"/>
          <w:lang w:val="en-US"/>
        </w:rPr>
        <w:t>Country Office in Georgia.</w:t>
      </w:r>
    </w:p>
    <w:p w14:paraId="666378A2" w14:textId="77777777" w:rsidR="00B753A1" w:rsidRPr="00A82747" w:rsidRDefault="0005710B" w:rsidP="006B295D">
      <w:pPr>
        <w:autoSpaceDE w:val="0"/>
        <w:autoSpaceDN w:val="0"/>
        <w:adjustRightInd w:val="0"/>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Pr="00A82747">
        <w:rPr>
          <w:rFonts w:ascii="Times New Roman" w:hAnsi="Times New Roman" w:cs="Times New Roman"/>
          <w:i/>
          <w:sz w:val="24"/>
          <w:szCs w:val="24"/>
          <w:lang w:val="en-US"/>
        </w:rPr>
        <w:t>timing</w:t>
      </w:r>
      <w:r w:rsidR="003C1F5E">
        <w:rPr>
          <w:rFonts w:ascii="Times New Roman" w:hAnsi="Times New Roman" w:cs="Times New Roman"/>
          <w:sz w:val="24"/>
          <w:szCs w:val="24"/>
          <w:lang w:val="en-US"/>
        </w:rPr>
        <w:t xml:space="preserve"> of the E</w:t>
      </w:r>
      <w:r w:rsidR="00CF5F35">
        <w:rPr>
          <w:rFonts w:ascii="Times New Roman" w:hAnsi="Times New Roman" w:cs="Times New Roman"/>
          <w:sz w:val="24"/>
          <w:szCs w:val="24"/>
          <w:lang w:val="en-US"/>
        </w:rPr>
        <w:t>valuation is</w:t>
      </w:r>
      <w:r w:rsidRPr="00A82747">
        <w:rPr>
          <w:rFonts w:ascii="Times New Roman" w:hAnsi="Times New Roman" w:cs="Times New Roman"/>
          <w:sz w:val="24"/>
          <w:szCs w:val="24"/>
          <w:lang w:val="en-US"/>
        </w:rPr>
        <w:t xml:space="preserve"> due to the anticipated completion of the Project in </w:t>
      </w:r>
      <w:r w:rsidR="00614770" w:rsidRPr="00A82747">
        <w:rPr>
          <w:rFonts w:ascii="Times New Roman" w:hAnsi="Times New Roman" w:cs="Times New Roman"/>
          <w:sz w:val="24"/>
          <w:szCs w:val="24"/>
          <w:lang w:val="en-US"/>
        </w:rPr>
        <w:t>December</w:t>
      </w:r>
      <w:r w:rsidRPr="00A82747">
        <w:rPr>
          <w:rFonts w:ascii="Times New Roman" w:hAnsi="Times New Roman" w:cs="Times New Roman"/>
          <w:sz w:val="24"/>
          <w:szCs w:val="24"/>
          <w:lang w:val="en-US"/>
        </w:rPr>
        <w:t xml:space="preserve"> 2015. The </w:t>
      </w:r>
      <w:r w:rsidRPr="00A82747">
        <w:rPr>
          <w:rFonts w:ascii="Times New Roman" w:hAnsi="Times New Roman" w:cs="Times New Roman"/>
          <w:i/>
          <w:sz w:val="24"/>
          <w:szCs w:val="24"/>
          <w:lang w:val="en-US"/>
        </w:rPr>
        <w:t>general objective</w:t>
      </w:r>
      <w:r w:rsidR="003C1F5E">
        <w:rPr>
          <w:rFonts w:ascii="Times New Roman" w:hAnsi="Times New Roman" w:cs="Times New Roman"/>
          <w:sz w:val="24"/>
          <w:szCs w:val="24"/>
          <w:lang w:val="en-US"/>
        </w:rPr>
        <w:t xml:space="preserve"> of the E</w:t>
      </w:r>
      <w:r w:rsidRPr="00A82747">
        <w:rPr>
          <w:rFonts w:ascii="Times New Roman" w:hAnsi="Times New Roman" w:cs="Times New Roman"/>
          <w:sz w:val="24"/>
          <w:szCs w:val="24"/>
          <w:lang w:val="en-US"/>
        </w:rPr>
        <w:t xml:space="preserve">valuation </w:t>
      </w:r>
      <w:r w:rsidR="00CF5F35">
        <w:rPr>
          <w:rFonts w:ascii="Times New Roman" w:hAnsi="Times New Roman" w:cs="Times New Roman"/>
          <w:sz w:val="24"/>
          <w:szCs w:val="24"/>
          <w:lang w:val="en-US"/>
        </w:rPr>
        <w:t>is</w:t>
      </w:r>
      <w:r w:rsidR="003C1F5E">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to identify the outputs produced by the Project, its contributions to outcome level results, positive and/or negative changes produced, including possible unplanned results, key lessons learned, limitations and strengths. </w:t>
      </w:r>
    </w:p>
    <w:p w14:paraId="1117CD26" w14:textId="77777777" w:rsidR="006B295D" w:rsidRPr="00A82747" w:rsidRDefault="0005710B" w:rsidP="006B295D">
      <w:pPr>
        <w:autoSpaceDE w:val="0"/>
        <w:autoSpaceDN w:val="0"/>
        <w:adjustRightInd w:val="0"/>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Pr="00A82747">
        <w:rPr>
          <w:rFonts w:ascii="Times New Roman" w:hAnsi="Times New Roman" w:cs="Times New Roman"/>
          <w:i/>
          <w:sz w:val="24"/>
          <w:szCs w:val="24"/>
          <w:lang w:val="en-US"/>
        </w:rPr>
        <w:t xml:space="preserve">purpose </w:t>
      </w:r>
      <w:r w:rsidRPr="00A82747">
        <w:rPr>
          <w:rFonts w:ascii="Times New Roman" w:hAnsi="Times New Roman" w:cs="Times New Roman"/>
          <w:sz w:val="24"/>
          <w:szCs w:val="24"/>
          <w:lang w:val="en-US"/>
        </w:rPr>
        <w:t xml:space="preserve">of the </w:t>
      </w:r>
      <w:r w:rsidR="003C1F5E">
        <w:rPr>
          <w:rFonts w:ascii="Times New Roman" w:hAnsi="Times New Roman" w:cs="Times New Roman"/>
          <w:sz w:val="24"/>
          <w:szCs w:val="24"/>
          <w:lang w:val="en-US"/>
        </w:rPr>
        <w:t>E</w:t>
      </w:r>
      <w:r w:rsidRPr="00A82747">
        <w:rPr>
          <w:rFonts w:ascii="Times New Roman" w:hAnsi="Times New Roman" w:cs="Times New Roman"/>
          <w:sz w:val="24"/>
          <w:szCs w:val="24"/>
          <w:lang w:val="en-US"/>
        </w:rPr>
        <w:t xml:space="preserve">valuation </w:t>
      </w:r>
      <w:r w:rsidR="003C1F5E">
        <w:rPr>
          <w:rFonts w:ascii="Times New Roman" w:hAnsi="Times New Roman" w:cs="Times New Roman"/>
          <w:sz w:val="24"/>
          <w:szCs w:val="24"/>
          <w:lang w:val="en-US"/>
        </w:rPr>
        <w:t xml:space="preserve">is </w:t>
      </w:r>
      <w:r w:rsidR="006B295D" w:rsidRPr="00A82747">
        <w:rPr>
          <w:rFonts w:ascii="Times New Roman" w:hAnsi="Times New Roman" w:cs="Times New Roman"/>
          <w:sz w:val="24"/>
          <w:szCs w:val="24"/>
          <w:lang w:val="en-US"/>
        </w:rPr>
        <w:t xml:space="preserve">to provide a comprehensive and systematic account of the performance of the ongoing Project by assessing the Project design, the </w:t>
      </w:r>
      <w:r w:rsidR="006B295D" w:rsidRPr="00A82747">
        <w:rPr>
          <w:rFonts w:ascii="Times New Roman" w:hAnsi="Times New Roman" w:cs="Times New Roman"/>
          <w:sz w:val="24"/>
          <w:szCs w:val="24"/>
          <w:lang w:val="en-US"/>
        </w:rPr>
        <w:lastRenderedPageBreak/>
        <w:t xml:space="preserve">implementation process, the achievement of the Project objectives </w:t>
      </w:r>
      <w:r w:rsidR="00C140BB">
        <w:rPr>
          <w:rFonts w:ascii="Times New Roman" w:hAnsi="Times New Roman" w:cs="Times New Roman"/>
          <w:sz w:val="24"/>
          <w:szCs w:val="24"/>
          <w:lang w:val="en-US"/>
        </w:rPr>
        <w:t>(</w:t>
      </w:r>
      <w:r w:rsidR="006B295D" w:rsidRPr="00A82747">
        <w:rPr>
          <w:rFonts w:ascii="Times New Roman" w:hAnsi="Times New Roman" w:cs="Times New Roman"/>
          <w:sz w:val="24"/>
          <w:szCs w:val="24"/>
          <w:lang w:val="en-US"/>
        </w:rPr>
        <w:t>including any changes in the objectives agreed during the Project implementation</w:t>
      </w:r>
      <w:r w:rsidR="00C140BB">
        <w:rPr>
          <w:rFonts w:ascii="Times New Roman" w:hAnsi="Times New Roman" w:cs="Times New Roman"/>
          <w:sz w:val="24"/>
          <w:szCs w:val="24"/>
          <w:lang w:val="en-US"/>
        </w:rPr>
        <w:t>)</w:t>
      </w:r>
      <w:r w:rsidR="006B295D" w:rsidRPr="00A82747">
        <w:rPr>
          <w:rFonts w:ascii="Times New Roman" w:hAnsi="Times New Roman" w:cs="Times New Roman"/>
          <w:sz w:val="24"/>
          <w:szCs w:val="24"/>
          <w:lang w:val="en-US"/>
        </w:rPr>
        <w:t xml:space="preserve"> and any other resu</w:t>
      </w:r>
      <w:r w:rsidR="003C1F5E">
        <w:rPr>
          <w:rFonts w:ascii="Times New Roman" w:hAnsi="Times New Roman" w:cs="Times New Roman"/>
          <w:sz w:val="24"/>
          <w:szCs w:val="24"/>
          <w:lang w:val="en-US"/>
        </w:rPr>
        <w:t>lts. The Terminal Evaluation has</w:t>
      </w:r>
      <w:r w:rsidR="006B295D" w:rsidRPr="00A82747">
        <w:rPr>
          <w:rFonts w:ascii="Times New Roman" w:hAnsi="Times New Roman" w:cs="Times New Roman"/>
          <w:sz w:val="24"/>
          <w:szCs w:val="24"/>
          <w:lang w:val="en-US"/>
        </w:rPr>
        <w:t xml:space="preserve"> three complementary purposes:</w:t>
      </w:r>
    </w:p>
    <w:p w14:paraId="5925ECAA" w14:textId="77777777" w:rsidR="006B295D" w:rsidRPr="00A82747" w:rsidRDefault="006B295D" w:rsidP="006B295D">
      <w:pPr>
        <w:numPr>
          <w:ilvl w:val="0"/>
          <w:numId w:val="18"/>
        </w:numPr>
        <w:autoSpaceDE w:val="0"/>
        <w:autoSpaceDN w:val="0"/>
        <w:adjustRightInd w:val="0"/>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To </w:t>
      </w:r>
      <w:r w:rsidRPr="00A82747">
        <w:rPr>
          <w:rFonts w:ascii="Times New Roman" w:hAnsi="Times New Roman" w:cs="Times New Roman"/>
          <w:color w:val="000000"/>
          <w:sz w:val="24"/>
          <w:szCs w:val="24"/>
          <w:lang w:val="en-US" w:eastAsia="en-US"/>
        </w:rPr>
        <w:t>evaluate results and potential impacts,</w:t>
      </w:r>
      <w:r w:rsidRPr="00A82747">
        <w:rPr>
          <w:rFonts w:ascii="Times New Roman" w:hAnsi="Times New Roman" w:cs="Times New Roman"/>
          <w:sz w:val="24"/>
          <w:szCs w:val="24"/>
          <w:lang w:val="en-US"/>
        </w:rPr>
        <w:t xml:space="preserve"> relevance, effectiveness and sustainability;</w:t>
      </w:r>
    </w:p>
    <w:p w14:paraId="1EF52900" w14:textId="77777777" w:rsidR="006B295D" w:rsidRPr="00A82747" w:rsidRDefault="006B295D" w:rsidP="006B295D">
      <w:pPr>
        <w:numPr>
          <w:ilvl w:val="0"/>
          <w:numId w:val="18"/>
        </w:numPr>
        <w:autoSpaceDE w:val="0"/>
        <w:autoSpaceDN w:val="0"/>
        <w:adjustRightInd w:val="0"/>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To suggest recommendations for replication of the project successes;</w:t>
      </w:r>
    </w:p>
    <w:p w14:paraId="3E32A66A" w14:textId="77777777" w:rsidR="006B295D" w:rsidRPr="00A82747" w:rsidRDefault="006B295D" w:rsidP="0005710B">
      <w:pPr>
        <w:numPr>
          <w:ilvl w:val="0"/>
          <w:numId w:val="18"/>
        </w:numPr>
        <w:autoSpaceDE w:val="0"/>
        <w:autoSpaceDN w:val="0"/>
        <w:adjustRightInd w:val="0"/>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color w:val="000000"/>
          <w:sz w:val="24"/>
          <w:szCs w:val="24"/>
          <w:lang w:val="en-US" w:eastAsia="en-US"/>
        </w:rPr>
        <w:t>To document</w:t>
      </w:r>
      <w:r w:rsidR="00C140BB">
        <w:rPr>
          <w:rFonts w:ascii="Times New Roman" w:hAnsi="Times New Roman" w:cs="Times New Roman"/>
          <w:color w:val="000000"/>
          <w:sz w:val="24"/>
          <w:szCs w:val="24"/>
          <w:lang w:val="en-US" w:eastAsia="en-US"/>
        </w:rPr>
        <w:t xml:space="preserve"> and </w:t>
      </w:r>
      <w:r w:rsidRPr="00A82747">
        <w:rPr>
          <w:rFonts w:ascii="Times New Roman" w:hAnsi="Times New Roman" w:cs="Times New Roman"/>
          <w:color w:val="000000"/>
          <w:sz w:val="24"/>
          <w:szCs w:val="24"/>
          <w:lang w:val="en-US" w:eastAsia="en-US"/>
        </w:rPr>
        <w:t>provide feedback on lessons learned;</w:t>
      </w:r>
    </w:p>
    <w:p w14:paraId="3826F9F0"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Primary Audience of Evaluation</w:t>
      </w:r>
    </w:p>
    <w:p w14:paraId="4A4F4653" w14:textId="77777777" w:rsidR="00AE7FDF" w:rsidRPr="00A82747" w:rsidRDefault="00C140BB" w:rsidP="00AE7FDF">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primary users of the E</w:t>
      </w:r>
      <w:r w:rsidR="0005710B" w:rsidRPr="00A82747">
        <w:rPr>
          <w:rFonts w:ascii="Times New Roman" w:hAnsi="Times New Roman" w:cs="Times New Roman"/>
          <w:sz w:val="24"/>
          <w:szCs w:val="24"/>
          <w:lang w:val="en-US"/>
        </w:rPr>
        <w:t xml:space="preserve">valuation results </w:t>
      </w:r>
      <w:r w:rsidR="003C1F5E">
        <w:rPr>
          <w:rFonts w:ascii="Times New Roman" w:hAnsi="Times New Roman" w:cs="Times New Roman"/>
          <w:sz w:val="24"/>
          <w:szCs w:val="24"/>
          <w:lang w:val="en-US"/>
        </w:rPr>
        <w:t xml:space="preserve">are </w:t>
      </w:r>
      <w:r w:rsidR="00AE7FDF" w:rsidRPr="00A82747">
        <w:rPr>
          <w:rFonts w:ascii="Times New Roman" w:hAnsi="Times New Roman" w:cs="Times New Roman"/>
          <w:sz w:val="24"/>
          <w:szCs w:val="24"/>
          <w:lang w:val="en-US"/>
        </w:rPr>
        <w:t xml:space="preserve">UNDP Georgia and the Government of Finland. The results and </w:t>
      </w:r>
      <w:r w:rsidR="003C1F5E">
        <w:rPr>
          <w:rFonts w:ascii="Times New Roman" w:hAnsi="Times New Roman" w:cs="Times New Roman"/>
          <w:sz w:val="24"/>
          <w:szCs w:val="24"/>
          <w:lang w:val="en-US"/>
        </w:rPr>
        <w:t xml:space="preserve">the </w:t>
      </w:r>
      <w:r w:rsidR="00AE7FDF" w:rsidRPr="00A82747">
        <w:rPr>
          <w:rFonts w:ascii="Times New Roman" w:hAnsi="Times New Roman" w:cs="Times New Roman"/>
          <w:sz w:val="24"/>
          <w:szCs w:val="24"/>
          <w:lang w:val="en-US"/>
        </w:rPr>
        <w:t xml:space="preserve">lessons learned </w:t>
      </w:r>
      <w:r w:rsidR="003C1F5E">
        <w:rPr>
          <w:rFonts w:ascii="Times New Roman" w:hAnsi="Times New Roman" w:cs="Times New Roman"/>
          <w:sz w:val="24"/>
          <w:szCs w:val="24"/>
          <w:lang w:val="en-US"/>
        </w:rPr>
        <w:t xml:space="preserve">from the Evaluation </w:t>
      </w:r>
      <w:r w:rsidR="00AE7FDF" w:rsidRPr="00A82747">
        <w:rPr>
          <w:rFonts w:ascii="Times New Roman" w:hAnsi="Times New Roman" w:cs="Times New Roman"/>
          <w:sz w:val="24"/>
          <w:szCs w:val="24"/>
          <w:lang w:val="en-US"/>
        </w:rPr>
        <w:t xml:space="preserve">will be shared, </w:t>
      </w:r>
      <w:r w:rsidR="00AE7FDF" w:rsidRPr="00A82747">
        <w:rPr>
          <w:rFonts w:ascii="Times New Roman" w:hAnsi="Times New Roman" w:cs="Times New Roman"/>
          <w:i/>
          <w:sz w:val="24"/>
          <w:szCs w:val="24"/>
          <w:lang w:val="en-US"/>
        </w:rPr>
        <w:t>as necessary</w:t>
      </w:r>
      <w:r w:rsidR="00AE7FDF" w:rsidRPr="00A82747">
        <w:rPr>
          <w:rFonts w:ascii="Times New Roman" w:hAnsi="Times New Roman" w:cs="Times New Roman"/>
          <w:sz w:val="24"/>
          <w:szCs w:val="24"/>
          <w:lang w:val="en-US"/>
        </w:rPr>
        <w:t>, with the key Project stakeholders, which include:</w:t>
      </w:r>
    </w:p>
    <w:p w14:paraId="5E49CBB2" w14:textId="076E93AE" w:rsidR="00AE7FDF" w:rsidRPr="00A82747" w:rsidRDefault="00AE7FDF" w:rsidP="00AE7FDF">
      <w:pPr>
        <w:pStyle w:val="ListParagraph"/>
        <w:numPr>
          <w:ilvl w:val="0"/>
          <w:numId w:val="19"/>
        </w:numPr>
        <w:spacing w:before="120" w:after="120" w:line="240" w:lineRule="atLeast"/>
        <w:jc w:val="both"/>
        <w:rPr>
          <w:rFonts w:ascii="Times New Roman" w:hAnsi="Times New Roman"/>
          <w:sz w:val="24"/>
          <w:szCs w:val="24"/>
          <w:lang w:val="en-US"/>
        </w:rPr>
      </w:pPr>
      <w:r w:rsidRPr="00A82747">
        <w:rPr>
          <w:rFonts w:ascii="Times New Roman" w:hAnsi="Times New Roman"/>
          <w:sz w:val="24"/>
          <w:szCs w:val="24"/>
          <w:lang w:val="en-US"/>
        </w:rPr>
        <w:t>Government of Georgia through the Ministries of Environment Protection and Natural Resources</w:t>
      </w:r>
      <w:r w:rsidR="00CE14C7">
        <w:rPr>
          <w:rFonts w:ascii="Times New Roman" w:hAnsi="Times New Roman"/>
          <w:sz w:val="24"/>
          <w:szCs w:val="24"/>
          <w:lang w:val="en-US"/>
        </w:rPr>
        <w:t xml:space="preserve"> Protection</w:t>
      </w:r>
      <w:r w:rsidRPr="00A82747">
        <w:rPr>
          <w:rFonts w:ascii="Times New Roman" w:hAnsi="Times New Roman"/>
          <w:sz w:val="24"/>
          <w:szCs w:val="24"/>
          <w:lang w:val="en-US"/>
        </w:rPr>
        <w:t xml:space="preserve"> and </w:t>
      </w:r>
      <w:r w:rsidR="00CE14C7">
        <w:rPr>
          <w:rFonts w:ascii="Times New Roman" w:hAnsi="Times New Roman"/>
          <w:sz w:val="24"/>
          <w:szCs w:val="24"/>
          <w:lang w:val="en-US"/>
        </w:rPr>
        <w:t xml:space="preserve">of Science and </w:t>
      </w:r>
      <w:r w:rsidRPr="00A82747">
        <w:rPr>
          <w:rFonts w:ascii="Times New Roman" w:hAnsi="Times New Roman"/>
          <w:sz w:val="24"/>
          <w:szCs w:val="24"/>
          <w:lang w:val="en-US"/>
        </w:rPr>
        <w:t xml:space="preserve">Education; </w:t>
      </w:r>
    </w:p>
    <w:p w14:paraId="50185AEF" w14:textId="77777777" w:rsidR="00AE7FDF" w:rsidRPr="00A82747" w:rsidRDefault="00AE7FDF" w:rsidP="00AE7FDF">
      <w:pPr>
        <w:pStyle w:val="ListParagraph"/>
        <w:numPr>
          <w:ilvl w:val="0"/>
          <w:numId w:val="19"/>
        </w:numPr>
        <w:spacing w:before="120" w:after="120" w:line="240" w:lineRule="atLeast"/>
        <w:jc w:val="both"/>
        <w:rPr>
          <w:rFonts w:ascii="Times New Roman" w:hAnsi="Times New Roman"/>
          <w:sz w:val="24"/>
          <w:szCs w:val="24"/>
          <w:lang w:val="en-US"/>
        </w:rPr>
      </w:pPr>
      <w:r w:rsidRPr="00A82747">
        <w:rPr>
          <w:rFonts w:ascii="Times New Roman" w:hAnsi="Times New Roman"/>
          <w:sz w:val="24"/>
          <w:szCs w:val="24"/>
          <w:lang w:val="en-US"/>
        </w:rPr>
        <w:t xml:space="preserve">Borjomi and Tsagveri Municipalities; </w:t>
      </w:r>
    </w:p>
    <w:p w14:paraId="5165528C" w14:textId="77777777" w:rsidR="00AE7FDF" w:rsidRPr="00A82747" w:rsidRDefault="00AE7FDF" w:rsidP="00AE7FDF">
      <w:pPr>
        <w:pStyle w:val="ListParagraph"/>
        <w:numPr>
          <w:ilvl w:val="0"/>
          <w:numId w:val="19"/>
        </w:numPr>
        <w:spacing w:before="120" w:after="120" w:line="240" w:lineRule="atLeast"/>
        <w:jc w:val="both"/>
        <w:rPr>
          <w:rFonts w:ascii="Times New Roman" w:hAnsi="Times New Roman"/>
          <w:sz w:val="24"/>
          <w:szCs w:val="24"/>
          <w:lang w:val="en-US"/>
        </w:rPr>
      </w:pPr>
      <w:r w:rsidRPr="00A82747">
        <w:rPr>
          <w:rFonts w:ascii="Times New Roman" w:hAnsi="Times New Roman"/>
          <w:sz w:val="24"/>
          <w:szCs w:val="24"/>
          <w:lang w:val="en-US"/>
        </w:rPr>
        <w:t xml:space="preserve">National and international non-governmental organizations; </w:t>
      </w:r>
    </w:p>
    <w:p w14:paraId="371CA8E4" w14:textId="77777777" w:rsidR="00AE7FDF" w:rsidRPr="00A82747" w:rsidRDefault="00AE7FDF" w:rsidP="00AE7FDF">
      <w:pPr>
        <w:pStyle w:val="ListParagraph"/>
        <w:numPr>
          <w:ilvl w:val="0"/>
          <w:numId w:val="19"/>
        </w:numPr>
        <w:spacing w:before="120" w:after="120" w:line="240" w:lineRule="atLeast"/>
        <w:jc w:val="both"/>
        <w:rPr>
          <w:rFonts w:ascii="Times New Roman" w:hAnsi="Times New Roman"/>
          <w:sz w:val="24"/>
          <w:szCs w:val="24"/>
          <w:lang w:val="en-US"/>
        </w:rPr>
      </w:pPr>
      <w:r w:rsidRPr="00A82747">
        <w:rPr>
          <w:rFonts w:ascii="Times New Roman" w:hAnsi="Times New Roman"/>
          <w:sz w:val="24"/>
          <w:szCs w:val="24"/>
          <w:lang w:val="en-US"/>
        </w:rPr>
        <w:t xml:space="preserve">Community organizations in Borjomi and Tsagveri Municipalities; </w:t>
      </w:r>
    </w:p>
    <w:p w14:paraId="6187F91C" w14:textId="77777777" w:rsidR="00AE7FDF" w:rsidRPr="00A82747" w:rsidRDefault="00AE7FDF" w:rsidP="00AE7FDF">
      <w:pPr>
        <w:pStyle w:val="ListParagraph"/>
        <w:numPr>
          <w:ilvl w:val="0"/>
          <w:numId w:val="19"/>
        </w:numPr>
        <w:spacing w:before="120" w:after="120" w:line="240" w:lineRule="atLeast"/>
        <w:jc w:val="both"/>
        <w:rPr>
          <w:rFonts w:ascii="Times New Roman" w:hAnsi="Times New Roman"/>
          <w:sz w:val="24"/>
          <w:szCs w:val="24"/>
          <w:lang w:val="en-US"/>
        </w:rPr>
      </w:pPr>
      <w:r w:rsidRPr="00A82747">
        <w:rPr>
          <w:rFonts w:ascii="Times New Roman" w:hAnsi="Times New Roman"/>
          <w:sz w:val="24"/>
          <w:szCs w:val="24"/>
          <w:lang w:val="en-US"/>
        </w:rPr>
        <w:t>Private sector.</w:t>
      </w:r>
    </w:p>
    <w:p w14:paraId="386C8F8C" w14:textId="020FE88B" w:rsidR="0005710B" w:rsidRPr="00A82747" w:rsidRDefault="0005710B" w:rsidP="00AE7FDF">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In line with the </w:t>
      </w:r>
      <w:r w:rsidR="00BF449E">
        <w:rPr>
          <w:rFonts w:ascii="Times New Roman" w:hAnsi="Times New Roman" w:cs="Times New Roman"/>
          <w:bCs/>
          <w:sz w:val="24"/>
          <w:szCs w:val="24"/>
          <w:lang w:val="en-US"/>
        </w:rPr>
        <w:t>United Nations Evaluation Group (</w:t>
      </w:r>
      <w:r w:rsidRPr="00A82747">
        <w:rPr>
          <w:rFonts w:ascii="Times New Roman" w:hAnsi="Times New Roman" w:cs="Times New Roman"/>
          <w:bCs/>
          <w:sz w:val="24"/>
          <w:szCs w:val="24"/>
          <w:lang w:val="en-US"/>
        </w:rPr>
        <w:t>UNEG</w:t>
      </w:r>
      <w:r w:rsidR="00BF449E">
        <w:rPr>
          <w:rFonts w:ascii="Times New Roman" w:hAnsi="Times New Roman" w:cs="Times New Roman"/>
          <w:bCs/>
          <w:sz w:val="24"/>
          <w:szCs w:val="24"/>
          <w:lang w:val="en-US"/>
        </w:rPr>
        <w:t>)</w:t>
      </w:r>
      <w:r w:rsidRPr="00A82747">
        <w:rPr>
          <w:rFonts w:ascii="Times New Roman" w:hAnsi="Times New Roman" w:cs="Times New Roman"/>
          <w:bCs/>
          <w:sz w:val="24"/>
          <w:szCs w:val="24"/>
          <w:lang w:val="en-US"/>
        </w:rPr>
        <w:t xml:space="preserve"> Norms for Evaluation</w:t>
      </w:r>
      <w:r w:rsidR="0090490C">
        <w:rPr>
          <w:rFonts w:ascii="Times New Roman" w:hAnsi="Times New Roman" w:cs="Times New Roman"/>
          <w:bCs/>
          <w:sz w:val="24"/>
          <w:szCs w:val="24"/>
          <w:lang w:val="en-US"/>
        </w:rPr>
        <w:t xml:space="preserve"> in the UN System, the present E</w:t>
      </w:r>
      <w:r w:rsidRPr="00A82747">
        <w:rPr>
          <w:rFonts w:ascii="Times New Roman" w:hAnsi="Times New Roman" w:cs="Times New Roman"/>
          <w:bCs/>
          <w:sz w:val="24"/>
          <w:szCs w:val="24"/>
          <w:lang w:val="en-US"/>
        </w:rPr>
        <w:t>valuation will contribute to general accountability, knowledge building</w:t>
      </w:r>
      <w:r w:rsidR="00526077">
        <w:rPr>
          <w:rFonts w:ascii="Times New Roman" w:hAnsi="Times New Roman" w:cs="Times New Roman"/>
          <w:bCs/>
          <w:sz w:val="24"/>
          <w:szCs w:val="24"/>
          <w:lang w:val="en-US"/>
        </w:rPr>
        <w:t>,</w:t>
      </w:r>
      <w:r w:rsidRPr="00A82747">
        <w:rPr>
          <w:rFonts w:ascii="Times New Roman" w:hAnsi="Times New Roman" w:cs="Times New Roman"/>
          <w:bCs/>
          <w:sz w:val="24"/>
          <w:szCs w:val="24"/>
          <w:lang w:val="en-US"/>
        </w:rPr>
        <w:t xml:space="preserve"> and organizational improvement by sharing the findings and lessons learned with all concerned stakeholders. </w:t>
      </w:r>
    </w:p>
    <w:p w14:paraId="37CBC8AC" w14:textId="3758CFD3" w:rsidR="00632B7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final report of the </w:t>
      </w:r>
      <w:r w:rsidR="0090490C">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will serve as a learning document, which will help focus UNDP’s work in the </w:t>
      </w:r>
      <w:r w:rsidR="005C7720" w:rsidRPr="00A82747">
        <w:rPr>
          <w:rFonts w:ascii="Times New Roman" w:hAnsi="Times New Roman" w:cs="Times New Roman"/>
          <w:sz w:val="24"/>
          <w:szCs w:val="24"/>
          <w:lang w:val="en-US"/>
        </w:rPr>
        <w:t xml:space="preserve">country </w:t>
      </w:r>
      <w:r w:rsidRPr="00A82747">
        <w:rPr>
          <w:rFonts w:ascii="Times New Roman" w:hAnsi="Times New Roman" w:cs="Times New Roman"/>
          <w:sz w:val="24"/>
          <w:szCs w:val="24"/>
          <w:lang w:val="en-US"/>
        </w:rPr>
        <w:t xml:space="preserve">and foster </w:t>
      </w:r>
      <w:r w:rsidR="005C7720" w:rsidRPr="00A82747">
        <w:rPr>
          <w:rFonts w:ascii="Times New Roman" w:hAnsi="Times New Roman" w:cs="Times New Roman"/>
          <w:sz w:val="24"/>
          <w:szCs w:val="24"/>
          <w:lang w:val="en-US"/>
        </w:rPr>
        <w:t xml:space="preserve">innovative </w:t>
      </w:r>
      <w:r w:rsidRPr="00A82747">
        <w:rPr>
          <w:rFonts w:ascii="Times New Roman" w:hAnsi="Times New Roman" w:cs="Times New Roman"/>
          <w:sz w:val="24"/>
          <w:szCs w:val="24"/>
          <w:lang w:val="en-US"/>
        </w:rPr>
        <w:t>mechanisms and policies to support sustainable development. Key conclusions, recommendations</w:t>
      </w:r>
      <w:r w:rsidR="00526077">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lessons learned of the </w:t>
      </w:r>
      <w:r w:rsidR="0090490C">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will be used by the main parties to assess their approaches to development assis</w:t>
      </w:r>
      <w:r w:rsidR="005C7720" w:rsidRPr="00A82747">
        <w:rPr>
          <w:rFonts w:ascii="Times New Roman" w:hAnsi="Times New Roman" w:cs="Times New Roman"/>
          <w:sz w:val="24"/>
          <w:szCs w:val="24"/>
          <w:lang w:val="en-US"/>
        </w:rPr>
        <w:t xml:space="preserve">tance at local and </w:t>
      </w:r>
      <w:r w:rsidRPr="00A82747">
        <w:rPr>
          <w:rFonts w:ascii="Times New Roman" w:hAnsi="Times New Roman" w:cs="Times New Roman"/>
          <w:sz w:val="24"/>
          <w:szCs w:val="24"/>
          <w:lang w:val="en-US"/>
        </w:rPr>
        <w:t xml:space="preserve">national levels and to design future interventions in the area of </w:t>
      </w:r>
      <w:r w:rsidR="009B0241" w:rsidRPr="00A82747">
        <w:rPr>
          <w:rFonts w:ascii="Times New Roman" w:hAnsi="Times New Roman" w:cs="Times New Roman"/>
          <w:sz w:val="24"/>
          <w:szCs w:val="24"/>
          <w:lang w:val="en-US"/>
        </w:rPr>
        <w:t xml:space="preserve">environmental protection and sustainable development, </w:t>
      </w:r>
      <w:r w:rsidRPr="00A82747">
        <w:rPr>
          <w:rFonts w:ascii="Times New Roman" w:hAnsi="Times New Roman" w:cs="Times New Roman"/>
          <w:sz w:val="24"/>
          <w:szCs w:val="24"/>
          <w:lang w:val="en-US"/>
        </w:rPr>
        <w:t xml:space="preserve">disaster risk reduction, </w:t>
      </w:r>
      <w:r w:rsidR="009B0241" w:rsidRPr="00A82747">
        <w:rPr>
          <w:rFonts w:ascii="Times New Roman" w:hAnsi="Times New Roman" w:cs="Times New Roman"/>
          <w:sz w:val="24"/>
          <w:szCs w:val="24"/>
          <w:lang w:val="en-US"/>
        </w:rPr>
        <w:t xml:space="preserve">sustainable livelihoods and </w:t>
      </w:r>
      <w:r w:rsidRPr="00A82747">
        <w:rPr>
          <w:rFonts w:ascii="Times New Roman" w:hAnsi="Times New Roman" w:cs="Times New Roman"/>
          <w:sz w:val="24"/>
          <w:szCs w:val="24"/>
          <w:lang w:val="en-US"/>
        </w:rPr>
        <w:t>gender mainstreaming.</w:t>
      </w:r>
    </w:p>
    <w:p w14:paraId="1FDE4E05" w14:textId="77777777" w:rsidR="0005710B" w:rsidRPr="00A82747" w:rsidRDefault="0005710B" w:rsidP="0005710B">
      <w:pPr>
        <w:spacing w:before="120" w:after="120" w:line="240" w:lineRule="atLeast"/>
        <w:jc w:val="both"/>
        <w:rPr>
          <w:rFonts w:ascii="Times New Roman" w:hAnsi="Times New Roman" w:cs="Times New Roman"/>
          <w:bCs/>
          <w:i/>
          <w:sz w:val="24"/>
          <w:szCs w:val="24"/>
          <w:lang w:val="en-US"/>
        </w:rPr>
      </w:pPr>
      <w:r w:rsidRPr="00A82747">
        <w:rPr>
          <w:rFonts w:ascii="Times New Roman" w:hAnsi="Times New Roman" w:cs="Times New Roman"/>
          <w:bCs/>
          <w:i/>
          <w:sz w:val="24"/>
          <w:szCs w:val="24"/>
          <w:lang w:val="en-US"/>
        </w:rPr>
        <w:t>Structure and Contents of the Report</w:t>
      </w:r>
    </w:p>
    <w:p w14:paraId="2E63DFFF" w14:textId="52A2AB38"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The report largely follows the recommendations of the </w:t>
      </w:r>
      <w:r w:rsidR="0090490C">
        <w:rPr>
          <w:rFonts w:ascii="Times New Roman" w:hAnsi="Times New Roman" w:cs="Times New Roman"/>
          <w:bCs/>
          <w:sz w:val="24"/>
          <w:szCs w:val="24"/>
          <w:lang w:val="en-US"/>
        </w:rPr>
        <w:t>Evaluation</w:t>
      </w:r>
      <w:r w:rsidR="005F080B">
        <w:rPr>
          <w:rFonts w:ascii="Times New Roman" w:hAnsi="Times New Roman" w:cs="Times New Roman"/>
          <w:bCs/>
          <w:sz w:val="24"/>
          <w:szCs w:val="24"/>
          <w:lang w:val="en-US"/>
        </w:rPr>
        <w:t xml:space="preserve"> R</w:t>
      </w:r>
      <w:r w:rsidRPr="00A82747">
        <w:rPr>
          <w:rFonts w:ascii="Times New Roman" w:hAnsi="Times New Roman" w:cs="Times New Roman"/>
          <w:bCs/>
          <w:sz w:val="24"/>
          <w:szCs w:val="24"/>
          <w:lang w:val="en-US"/>
        </w:rPr>
        <w:t xml:space="preserve">eport </w:t>
      </w:r>
      <w:r w:rsidR="005F080B">
        <w:rPr>
          <w:rFonts w:ascii="Times New Roman" w:hAnsi="Times New Roman" w:cs="Times New Roman"/>
          <w:bCs/>
          <w:sz w:val="24"/>
          <w:szCs w:val="24"/>
          <w:lang w:val="en-US"/>
        </w:rPr>
        <w:t>T</w:t>
      </w:r>
      <w:r w:rsidRPr="00A82747">
        <w:rPr>
          <w:rFonts w:ascii="Times New Roman" w:hAnsi="Times New Roman" w:cs="Times New Roman"/>
          <w:bCs/>
          <w:sz w:val="24"/>
          <w:szCs w:val="24"/>
          <w:lang w:val="en-US"/>
        </w:rPr>
        <w:t xml:space="preserve">emplate of the </w:t>
      </w:r>
      <w:r w:rsidRPr="00A82747">
        <w:rPr>
          <w:rFonts w:ascii="Times New Roman" w:hAnsi="Times New Roman" w:cs="Times New Roman"/>
          <w:bCs/>
          <w:i/>
          <w:sz w:val="24"/>
          <w:szCs w:val="24"/>
          <w:lang w:val="en-US"/>
        </w:rPr>
        <w:t>Handbook on Planning, Monitoring and Evaluating for Development Results</w:t>
      </w:r>
      <w:r w:rsidRPr="00A82747">
        <w:rPr>
          <w:rFonts w:ascii="Times New Roman" w:hAnsi="Times New Roman" w:cs="Times New Roman"/>
          <w:bCs/>
          <w:sz w:val="24"/>
          <w:szCs w:val="24"/>
          <w:lang w:val="en-US"/>
        </w:rPr>
        <w:t xml:space="preserve">, with some modifications made to the structure to better reflect the logic of the analysis. The report contains </w:t>
      </w:r>
      <w:r w:rsidR="00AD7536" w:rsidRPr="00A82747">
        <w:rPr>
          <w:rFonts w:ascii="Times New Roman" w:hAnsi="Times New Roman" w:cs="Times New Roman"/>
          <w:bCs/>
          <w:sz w:val="24"/>
          <w:szCs w:val="24"/>
          <w:lang w:val="en-US"/>
        </w:rPr>
        <w:t>nine</w:t>
      </w:r>
      <w:r w:rsidRPr="00A82747">
        <w:rPr>
          <w:rFonts w:ascii="Times New Roman" w:hAnsi="Times New Roman" w:cs="Times New Roman"/>
          <w:bCs/>
          <w:sz w:val="24"/>
          <w:szCs w:val="24"/>
          <w:lang w:val="en-US"/>
        </w:rPr>
        <w:t xml:space="preserve"> chapters and </w:t>
      </w:r>
      <w:r w:rsidR="005B0E9A">
        <w:rPr>
          <w:rFonts w:ascii="Times New Roman" w:hAnsi="Times New Roman" w:cs="Times New Roman"/>
          <w:bCs/>
          <w:sz w:val="24"/>
          <w:szCs w:val="24"/>
          <w:lang w:val="en-US"/>
        </w:rPr>
        <w:t>seven</w:t>
      </w:r>
      <w:r w:rsidR="00AD7536" w:rsidRPr="00A82747">
        <w:rPr>
          <w:rFonts w:ascii="Times New Roman" w:hAnsi="Times New Roman" w:cs="Times New Roman"/>
          <w:bCs/>
          <w:sz w:val="24"/>
          <w:szCs w:val="24"/>
          <w:lang w:val="en-US"/>
        </w:rPr>
        <w:t xml:space="preserve"> a</w:t>
      </w:r>
      <w:r w:rsidRPr="00A82747">
        <w:rPr>
          <w:rFonts w:ascii="Times New Roman" w:hAnsi="Times New Roman" w:cs="Times New Roman"/>
          <w:bCs/>
          <w:sz w:val="24"/>
          <w:szCs w:val="24"/>
          <w:lang w:val="en-US"/>
        </w:rPr>
        <w:t>nnexes.</w:t>
      </w:r>
    </w:p>
    <w:p w14:paraId="48950CBB" w14:textId="64308E28"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Chapter 1 offers the readers a </w:t>
      </w:r>
      <w:r w:rsidR="00D054A5">
        <w:rPr>
          <w:rFonts w:ascii="Times New Roman" w:hAnsi="Times New Roman" w:cs="Times New Roman"/>
          <w:bCs/>
          <w:sz w:val="24"/>
          <w:szCs w:val="24"/>
          <w:lang w:val="en-US"/>
        </w:rPr>
        <w:t>5</w:t>
      </w:r>
      <w:r w:rsidRPr="00A82747">
        <w:rPr>
          <w:rFonts w:ascii="Times New Roman" w:hAnsi="Times New Roman" w:cs="Times New Roman"/>
          <w:bCs/>
          <w:sz w:val="24"/>
          <w:szCs w:val="24"/>
          <w:lang w:val="en-US"/>
        </w:rPr>
        <w:t xml:space="preserve">-page executive summary of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with the key findings, lessons learned, conclusions and recommendations. </w:t>
      </w:r>
    </w:p>
    <w:p w14:paraId="19164CA2"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Chapter 2 introduces the objective, the purpose and the timing of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describes its </w:t>
      </w:r>
      <w:r w:rsidRPr="00A82747">
        <w:rPr>
          <w:rFonts w:ascii="Times New Roman" w:hAnsi="Times New Roman" w:cs="Times New Roman"/>
          <w:sz w:val="24"/>
          <w:szCs w:val="24"/>
          <w:lang w:val="en-US"/>
        </w:rPr>
        <w:t xml:space="preserve">primary audience and outlines the </w:t>
      </w:r>
      <w:r w:rsidRPr="00A82747">
        <w:rPr>
          <w:rFonts w:ascii="Times New Roman" w:hAnsi="Times New Roman" w:cs="Times New Roman"/>
          <w:bCs/>
          <w:sz w:val="24"/>
          <w:szCs w:val="24"/>
          <w:lang w:val="en-US"/>
        </w:rPr>
        <w:t>structure and contents of the report.</w:t>
      </w:r>
    </w:p>
    <w:p w14:paraId="0786AF82"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Chapter 3 presents the basic background information about the Project, explains key Project objectives and expected results as stipulated in the Results and Resources Framework (RRF), links them with corporate priorities and strategic plans and outlines </w:t>
      </w:r>
      <w:r w:rsidRPr="00A82747">
        <w:rPr>
          <w:rFonts w:ascii="Times New Roman" w:hAnsi="Times New Roman" w:cs="Times New Roman"/>
          <w:bCs/>
          <w:sz w:val="24"/>
          <w:szCs w:val="24"/>
          <w:lang w:val="en-US"/>
        </w:rPr>
        <w:lastRenderedPageBreak/>
        <w:t xml:space="preserve">the Project strategy. It also identifies the beneficiaries and strategic partners, describes the implementation arrangements and funding situation. </w:t>
      </w:r>
    </w:p>
    <w:p w14:paraId="5507BABC"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Chapter 4 explains what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intends to achieve and how, pointing to the issues not covered by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defines its scope, objectives, criteria and type of generated information.</w:t>
      </w:r>
    </w:p>
    <w:p w14:paraId="24939417"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Chapter 5 describes selected methods of analysis and rationale for their selection, defines data sources, data collection procedures and methods, describes the sampling methods applied and identifies limitations of the selected methodology. The chapter also describes what type of data was collected, how this data was processed and identifies challenges of data analysis.</w:t>
      </w:r>
    </w:p>
    <w:p w14:paraId="4CA50F5F"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Chapter 6 offers the findings of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based on the revision of the primary and secondary data. The chapter describes the achievement of the Project outputs in accordance with the RRF, Project relevance, effectiveness, efficiency, sustainability, south-south cooperation mechanisms and gender mainstreaming. It also describes the strengths and limitations of the Project, which have influenced the achievement of the outputs.</w:t>
      </w:r>
    </w:p>
    <w:p w14:paraId="734B8141"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Chapter 7 consolidates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conclusions drawn as a result of the analysis and triangulation of the findings, following the guiding questions of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Terms of Reference.</w:t>
      </w:r>
    </w:p>
    <w:p w14:paraId="32AAA156"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Chapter 8 offers a brief list of lessons learned during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w:t>
      </w:r>
    </w:p>
    <w:p w14:paraId="56FC2A7F"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Chapter 9 offers a list of recommendations for UNDP and key project stakeholders.</w:t>
      </w:r>
    </w:p>
    <w:p w14:paraId="22F72434" w14:textId="77777777" w:rsidR="0005710B" w:rsidRPr="00A82747" w:rsidRDefault="0005710B" w:rsidP="0005710B">
      <w:pPr>
        <w:pStyle w:val="Heading1"/>
        <w:spacing w:before="240" w:after="240" w:line="240" w:lineRule="atLeast"/>
        <w:rPr>
          <w:rFonts w:ascii="Times New Roman" w:hAnsi="Times New Roman" w:cs="Times New Roman"/>
          <w:sz w:val="24"/>
          <w:szCs w:val="24"/>
          <w:lang w:val="en-US"/>
        </w:rPr>
      </w:pPr>
      <w:bookmarkStart w:id="3" w:name="_Toc308270809"/>
      <w:r w:rsidRPr="00A82747">
        <w:rPr>
          <w:rFonts w:ascii="Times New Roman" w:hAnsi="Times New Roman" w:cs="Times New Roman"/>
          <w:sz w:val="24"/>
          <w:szCs w:val="24"/>
          <w:lang w:val="en-US"/>
        </w:rPr>
        <w:t>CHAPTER 3. INTERVENTION DESCRIPTION</w:t>
      </w:r>
      <w:bookmarkEnd w:id="3"/>
    </w:p>
    <w:p w14:paraId="7E349F1A" w14:textId="77777777" w:rsidR="0005710B" w:rsidRPr="00A82747" w:rsidRDefault="0005710B" w:rsidP="0005710B">
      <w:pPr>
        <w:spacing w:before="120" w:after="120" w:line="240" w:lineRule="atLeast"/>
        <w:jc w:val="both"/>
        <w:rPr>
          <w:rFonts w:ascii="Times New Roman" w:hAnsi="Times New Roman" w:cs="Times New Roman"/>
          <w:bCs/>
          <w:i/>
          <w:sz w:val="24"/>
          <w:szCs w:val="24"/>
          <w:lang w:val="en-US"/>
        </w:rPr>
      </w:pPr>
      <w:r w:rsidRPr="00A82747">
        <w:rPr>
          <w:rFonts w:ascii="Times New Roman" w:hAnsi="Times New Roman" w:cs="Times New Roman"/>
          <w:bCs/>
          <w:i/>
          <w:sz w:val="24"/>
          <w:szCs w:val="24"/>
          <w:lang w:val="en-US"/>
        </w:rPr>
        <w:t xml:space="preserve">Subject of </w:t>
      </w:r>
      <w:r w:rsidR="0090490C">
        <w:rPr>
          <w:rFonts w:ascii="Times New Roman" w:hAnsi="Times New Roman" w:cs="Times New Roman"/>
          <w:bCs/>
          <w:i/>
          <w:sz w:val="24"/>
          <w:szCs w:val="24"/>
          <w:lang w:val="en-US"/>
        </w:rPr>
        <w:t>Evaluation</w:t>
      </w:r>
    </w:p>
    <w:p w14:paraId="43C89BD6" w14:textId="77777777" w:rsidR="0005710B" w:rsidRPr="00A82747" w:rsidRDefault="0005710B" w:rsidP="0005710B">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The subject of the </w:t>
      </w:r>
      <w:r w:rsidR="0090490C">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is the UNDP Project </w:t>
      </w:r>
      <w:r w:rsidRPr="00A82747">
        <w:rPr>
          <w:rFonts w:ascii="Times New Roman" w:hAnsi="Times New Roman" w:cs="Times New Roman"/>
          <w:bCs/>
          <w:i/>
          <w:sz w:val="24"/>
          <w:szCs w:val="24"/>
          <w:lang w:val="en-US"/>
        </w:rPr>
        <w:t>“</w:t>
      </w:r>
      <w:r w:rsidR="00DE7DB5" w:rsidRPr="00A82747">
        <w:rPr>
          <w:rFonts w:ascii="Times New Roman" w:hAnsi="Times New Roman" w:cs="Times New Roman"/>
          <w:bCs/>
          <w:i/>
          <w:sz w:val="24"/>
          <w:szCs w:val="24"/>
          <w:lang w:val="en-US"/>
        </w:rPr>
        <w:t>Promote Sustainable Livelihoods and Responsible Attitude to Environment</w:t>
      </w:r>
      <w:r w:rsidRPr="00A82747">
        <w:rPr>
          <w:rFonts w:ascii="Times New Roman" w:hAnsi="Times New Roman" w:cs="Times New Roman"/>
          <w:bCs/>
          <w:i/>
          <w:sz w:val="24"/>
          <w:szCs w:val="24"/>
          <w:lang w:val="en-US"/>
        </w:rPr>
        <w:t>”,</w:t>
      </w:r>
      <w:r w:rsidRPr="00A82747">
        <w:rPr>
          <w:rFonts w:ascii="Times New Roman" w:hAnsi="Times New Roman" w:cs="Times New Roman"/>
          <w:bCs/>
          <w:sz w:val="24"/>
          <w:szCs w:val="24"/>
          <w:lang w:val="en-US"/>
        </w:rPr>
        <w:t xml:space="preserve"> which is currently in the last stage of implementation. The Project is the second phase of </w:t>
      </w:r>
      <w:r w:rsidR="005F080B">
        <w:rPr>
          <w:rFonts w:ascii="Times New Roman" w:hAnsi="Times New Roman" w:cs="Times New Roman"/>
          <w:bCs/>
          <w:sz w:val="24"/>
          <w:szCs w:val="24"/>
          <w:lang w:val="en-US"/>
        </w:rPr>
        <w:t>an</w:t>
      </w:r>
      <w:r w:rsidR="00DE7DB5" w:rsidRPr="00A82747">
        <w:rPr>
          <w:rFonts w:ascii="Times New Roman" w:hAnsi="Times New Roman" w:cs="Times New Roman"/>
          <w:bCs/>
          <w:sz w:val="24"/>
          <w:szCs w:val="24"/>
          <w:lang w:val="en-US"/>
        </w:rPr>
        <w:t xml:space="preserve"> </w:t>
      </w:r>
      <w:r w:rsidR="00B16F74" w:rsidRPr="00A82747">
        <w:rPr>
          <w:rFonts w:ascii="Times New Roman" w:hAnsi="Times New Roman" w:cs="Times New Roman"/>
          <w:bCs/>
          <w:sz w:val="24"/>
          <w:szCs w:val="24"/>
          <w:lang w:val="en-US"/>
        </w:rPr>
        <w:t xml:space="preserve">earlier UNDP intervention aimed at restoring the forest in Borjomi Gorge, damaged </w:t>
      </w:r>
      <w:r w:rsidR="00F7325E" w:rsidRPr="00A82747">
        <w:rPr>
          <w:rFonts w:ascii="Times New Roman" w:hAnsi="Times New Roman" w:cs="Times New Roman"/>
          <w:bCs/>
          <w:sz w:val="24"/>
          <w:szCs w:val="24"/>
          <w:lang w:val="en-US"/>
        </w:rPr>
        <w:t xml:space="preserve">in 2008 </w:t>
      </w:r>
      <w:r w:rsidR="00B16F74" w:rsidRPr="00A82747">
        <w:rPr>
          <w:rFonts w:ascii="Times New Roman" w:hAnsi="Times New Roman" w:cs="Times New Roman"/>
          <w:bCs/>
          <w:sz w:val="24"/>
          <w:szCs w:val="24"/>
          <w:lang w:val="en-US"/>
        </w:rPr>
        <w:t>during the war with Russia</w:t>
      </w:r>
      <w:r w:rsidRPr="00A82747">
        <w:rPr>
          <w:rFonts w:ascii="Times New Roman" w:hAnsi="Times New Roman" w:cs="Times New Roman"/>
          <w:bCs/>
          <w:sz w:val="24"/>
          <w:szCs w:val="24"/>
          <w:lang w:val="en-US"/>
        </w:rPr>
        <w:t>; the first</w:t>
      </w:r>
      <w:r w:rsidR="00F7325E" w:rsidRPr="00A82747">
        <w:rPr>
          <w:rFonts w:ascii="Times New Roman" w:hAnsi="Times New Roman" w:cs="Times New Roman"/>
          <w:bCs/>
          <w:sz w:val="24"/>
          <w:szCs w:val="24"/>
          <w:lang w:val="en-US"/>
        </w:rPr>
        <w:t xml:space="preserve"> phase </w:t>
      </w:r>
      <w:r w:rsidR="005F080B">
        <w:rPr>
          <w:rFonts w:ascii="Times New Roman" w:hAnsi="Times New Roman" w:cs="Times New Roman"/>
          <w:bCs/>
          <w:sz w:val="24"/>
          <w:szCs w:val="24"/>
          <w:lang w:val="en-US"/>
        </w:rPr>
        <w:t xml:space="preserve">of </w:t>
      </w:r>
      <w:r w:rsidR="004E72B5">
        <w:rPr>
          <w:rFonts w:ascii="Times New Roman" w:hAnsi="Times New Roman" w:cs="Times New Roman"/>
          <w:bCs/>
          <w:sz w:val="24"/>
          <w:szCs w:val="24"/>
          <w:lang w:val="en-US"/>
        </w:rPr>
        <w:t>this intervention was carried out from 2010</w:t>
      </w:r>
      <w:r w:rsidR="00F7325E" w:rsidRPr="00A82747">
        <w:rPr>
          <w:rFonts w:ascii="Times New Roman" w:hAnsi="Times New Roman" w:cs="Times New Roman"/>
          <w:bCs/>
          <w:sz w:val="24"/>
          <w:szCs w:val="24"/>
          <w:lang w:val="en-US"/>
        </w:rPr>
        <w:t>-2012</w:t>
      </w:r>
      <w:r w:rsidRPr="00A82747">
        <w:rPr>
          <w:rFonts w:ascii="Times New Roman" w:hAnsi="Times New Roman" w:cs="Times New Roman"/>
          <w:bCs/>
          <w:sz w:val="24"/>
          <w:szCs w:val="24"/>
          <w:lang w:val="en-US"/>
        </w:rPr>
        <w:t xml:space="preserve">. </w:t>
      </w:r>
    </w:p>
    <w:p w14:paraId="020F3018" w14:textId="6078AB5A" w:rsidR="0020554D" w:rsidRPr="00A82747" w:rsidRDefault="0020554D" w:rsidP="0005710B">
      <w:pPr>
        <w:spacing w:before="120" w:after="120" w:line="240" w:lineRule="atLeast"/>
        <w:jc w:val="both"/>
        <w:rPr>
          <w:rFonts w:ascii="Times New Roman" w:hAnsi="Times New Roman" w:cs="Times New Roman"/>
          <w:bCs/>
          <w:sz w:val="24"/>
          <w:szCs w:val="24"/>
          <w:lang w:val="en-US" w:eastAsia="en-US"/>
        </w:rPr>
      </w:pPr>
      <w:r w:rsidRPr="00A82747">
        <w:rPr>
          <w:rFonts w:ascii="Times New Roman" w:hAnsi="Times New Roman" w:cs="Times New Roman"/>
          <w:bCs/>
          <w:sz w:val="24"/>
          <w:szCs w:val="24"/>
          <w:lang w:val="en-US"/>
        </w:rPr>
        <w:t>As stated in the Project title the</w:t>
      </w:r>
      <w:r w:rsidR="0005710B" w:rsidRPr="00A82747">
        <w:rPr>
          <w:rFonts w:ascii="Times New Roman" w:hAnsi="Times New Roman" w:cs="Times New Roman"/>
          <w:bCs/>
          <w:sz w:val="24"/>
          <w:szCs w:val="24"/>
          <w:lang w:val="en-US"/>
        </w:rPr>
        <w:t xml:space="preserve"> overall objective of the Project is to </w:t>
      </w:r>
      <w:r w:rsidR="000D5434" w:rsidRPr="00A82747">
        <w:rPr>
          <w:rFonts w:ascii="Times New Roman" w:hAnsi="Times New Roman" w:cs="Times New Roman"/>
          <w:bCs/>
          <w:sz w:val="24"/>
          <w:szCs w:val="24"/>
          <w:lang w:val="en-US"/>
        </w:rPr>
        <w:t>promote</w:t>
      </w:r>
      <w:r w:rsidRPr="00A82747">
        <w:rPr>
          <w:rFonts w:ascii="Times New Roman" w:hAnsi="Times New Roman" w:cs="Times New Roman"/>
          <w:bCs/>
          <w:sz w:val="24"/>
          <w:szCs w:val="24"/>
          <w:lang w:val="en-US"/>
        </w:rPr>
        <w:t xml:space="preserve"> sustainable livelihoods and responsible attitude to </w:t>
      </w:r>
      <w:r w:rsidR="00280754">
        <w:rPr>
          <w:rFonts w:ascii="Times New Roman" w:hAnsi="Times New Roman" w:cs="Times New Roman"/>
          <w:bCs/>
          <w:sz w:val="24"/>
          <w:szCs w:val="24"/>
          <w:lang w:val="en-US"/>
        </w:rPr>
        <w:t xml:space="preserve">the </w:t>
      </w:r>
      <w:r w:rsidRPr="00A82747">
        <w:rPr>
          <w:rFonts w:ascii="Times New Roman" w:hAnsi="Times New Roman" w:cs="Times New Roman"/>
          <w:bCs/>
          <w:sz w:val="24"/>
          <w:szCs w:val="24"/>
          <w:lang w:val="en-US"/>
        </w:rPr>
        <w:t xml:space="preserve">environment </w:t>
      </w:r>
      <w:r w:rsidR="005B50C8" w:rsidRPr="00A82747">
        <w:rPr>
          <w:rFonts w:ascii="Times New Roman" w:hAnsi="Times New Roman" w:cs="Times New Roman"/>
          <w:bCs/>
          <w:sz w:val="24"/>
          <w:szCs w:val="24"/>
          <w:lang w:val="en-US"/>
        </w:rPr>
        <w:t xml:space="preserve">through </w:t>
      </w:r>
      <w:r w:rsidRPr="00A82747">
        <w:rPr>
          <w:rFonts w:ascii="Times New Roman" w:hAnsi="Times New Roman" w:cs="Times New Roman"/>
          <w:bCs/>
          <w:sz w:val="24"/>
          <w:szCs w:val="24"/>
          <w:lang w:val="en-US"/>
        </w:rPr>
        <w:t>support</w:t>
      </w:r>
      <w:r w:rsidR="005B50C8" w:rsidRPr="00A82747">
        <w:rPr>
          <w:rFonts w:ascii="Times New Roman" w:hAnsi="Times New Roman" w:cs="Times New Roman"/>
          <w:bCs/>
          <w:sz w:val="24"/>
          <w:szCs w:val="24"/>
          <w:lang w:val="en-US"/>
        </w:rPr>
        <w:t>ing</w:t>
      </w:r>
      <w:r w:rsidRPr="00A82747">
        <w:rPr>
          <w:rFonts w:ascii="Times New Roman" w:hAnsi="Times New Roman" w:cs="Times New Roman"/>
          <w:bCs/>
          <w:sz w:val="24"/>
          <w:szCs w:val="24"/>
          <w:lang w:val="en-US"/>
        </w:rPr>
        <w:t xml:space="preserve"> income generation activities related to </w:t>
      </w:r>
      <w:r w:rsidR="005B50C8" w:rsidRPr="00A82747">
        <w:rPr>
          <w:rFonts w:ascii="Times New Roman" w:hAnsi="Times New Roman" w:cs="Times New Roman"/>
          <w:bCs/>
          <w:sz w:val="24"/>
          <w:szCs w:val="24"/>
          <w:lang w:val="en-US"/>
        </w:rPr>
        <w:t xml:space="preserve">safe </w:t>
      </w:r>
      <w:r w:rsidR="000D5434" w:rsidRPr="00A82747">
        <w:rPr>
          <w:rFonts w:ascii="Times New Roman" w:hAnsi="Times New Roman" w:cs="Times New Roman"/>
          <w:bCs/>
          <w:sz w:val="24"/>
          <w:szCs w:val="24"/>
          <w:lang w:val="en-US"/>
        </w:rPr>
        <w:t>environment</w:t>
      </w:r>
      <w:r w:rsidR="005B50C8" w:rsidRPr="00A82747">
        <w:rPr>
          <w:rFonts w:ascii="Times New Roman" w:hAnsi="Times New Roman" w:cs="Times New Roman"/>
          <w:bCs/>
          <w:sz w:val="24"/>
          <w:szCs w:val="24"/>
          <w:lang w:val="en-US"/>
        </w:rPr>
        <w:t xml:space="preserve">. This is to be achieved through piloting alternative energy </w:t>
      </w:r>
      <w:r w:rsidR="00BA434C">
        <w:rPr>
          <w:rFonts w:ascii="Times New Roman" w:hAnsi="Times New Roman" w:cs="Times New Roman"/>
          <w:bCs/>
          <w:sz w:val="24"/>
          <w:szCs w:val="24"/>
          <w:lang w:val="en-US"/>
        </w:rPr>
        <w:t>systems</w:t>
      </w:r>
      <w:r w:rsidR="005B50C8" w:rsidRPr="00A82747">
        <w:rPr>
          <w:rFonts w:ascii="Times New Roman" w:hAnsi="Times New Roman" w:cs="Times New Roman"/>
          <w:bCs/>
          <w:sz w:val="24"/>
          <w:szCs w:val="24"/>
          <w:lang w:val="en-US"/>
        </w:rPr>
        <w:t xml:space="preserve"> and energy efficiency measures with selected local households, schools and municipal buildings; </w:t>
      </w:r>
      <w:r w:rsidR="00BA434C">
        <w:rPr>
          <w:rFonts w:ascii="Times New Roman" w:hAnsi="Times New Roman" w:cs="Times New Roman"/>
          <w:bCs/>
          <w:sz w:val="24"/>
          <w:szCs w:val="24"/>
          <w:lang w:val="en-US"/>
        </w:rPr>
        <w:t>introducing</w:t>
      </w:r>
      <w:r w:rsidR="005B50C8" w:rsidRPr="00A82747">
        <w:rPr>
          <w:rFonts w:ascii="Times New Roman" w:hAnsi="Times New Roman" w:cs="Times New Roman"/>
          <w:bCs/>
          <w:sz w:val="24"/>
          <w:szCs w:val="24"/>
          <w:lang w:val="en-US"/>
        </w:rPr>
        <w:t xml:space="preserve"> informal environmental education through eco-clubs operating in local schools, eco camps and green schools; </w:t>
      </w:r>
      <w:r w:rsidR="00420C6A" w:rsidRPr="00A82747">
        <w:rPr>
          <w:rFonts w:ascii="Times New Roman" w:hAnsi="Times New Roman" w:cs="Times New Roman"/>
          <w:bCs/>
          <w:sz w:val="24"/>
          <w:szCs w:val="24"/>
          <w:lang w:val="en-US"/>
        </w:rPr>
        <w:t xml:space="preserve">fostering community mobilization and strengthening local </w:t>
      </w:r>
      <w:r w:rsidR="00BA434C">
        <w:rPr>
          <w:rFonts w:ascii="Times New Roman" w:hAnsi="Times New Roman" w:cs="Times New Roman"/>
          <w:bCs/>
          <w:sz w:val="24"/>
          <w:szCs w:val="24"/>
          <w:lang w:val="en-US"/>
        </w:rPr>
        <w:t>capacities</w:t>
      </w:r>
      <w:r w:rsidR="004E7E46" w:rsidRPr="00A82747">
        <w:rPr>
          <w:rFonts w:ascii="Times New Roman" w:hAnsi="Times New Roman" w:cs="Times New Roman"/>
          <w:bCs/>
          <w:sz w:val="24"/>
          <w:szCs w:val="24"/>
          <w:lang w:val="en-US"/>
        </w:rPr>
        <w:t xml:space="preserve"> to ensure local participation;</w:t>
      </w:r>
      <w:r w:rsidR="00420C6A" w:rsidRPr="00A82747">
        <w:rPr>
          <w:rFonts w:ascii="Times New Roman" w:hAnsi="Times New Roman" w:cs="Times New Roman"/>
          <w:bCs/>
          <w:sz w:val="24"/>
          <w:szCs w:val="24"/>
          <w:lang w:val="en-US"/>
        </w:rPr>
        <w:t xml:space="preserve"> enhancing ownership and knowledge of as well as commitment to environment and natural resources and </w:t>
      </w:r>
      <w:r w:rsidR="004E7E46" w:rsidRPr="00A82747">
        <w:rPr>
          <w:rFonts w:ascii="Times New Roman" w:hAnsi="Times New Roman" w:cs="Times New Roman"/>
          <w:bCs/>
          <w:sz w:val="24"/>
          <w:szCs w:val="24"/>
          <w:lang w:val="en-US"/>
        </w:rPr>
        <w:t>supporting sustainable local development.</w:t>
      </w:r>
    </w:p>
    <w:p w14:paraId="1BB4C9E9"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Within these objectives the expected output-level results of the Project are: </w:t>
      </w:r>
    </w:p>
    <w:p w14:paraId="01B2A42D" w14:textId="77777777" w:rsidR="00F901A3" w:rsidRPr="00A82747" w:rsidRDefault="00F901A3" w:rsidP="00F901A3">
      <w:pPr>
        <w:pStyle w:val="ListParagraph"/>
        <w:numPr>
          <w:ilvl w:val="0"/>
          <w:numId w:val="9"/>
        </w:numPr>
        <w:autoSpaceDE w:val="0"/>
        <w:autoSpaceDN w:val="0"/>
        <w:adjustRightInd w:val="0"/>
        <w:spacing w:before="120" w:after="120" w:line="240" w:lineRule="atLeast"/>
        <w:contextualSpacing w:val="0"/>
        <w:jc w:val="both"/>
        <w:rPr>
          <w:rFonts w:ascii="Times New Roman" w:hAnsi="Times New Roman"/>
          <w:color w:val="000000"/>
          <w:sz w:val="24"/>
          <w:szCs w:val="24"/>
          <w:lang w:val="en-US" w:eastAsia="en-GB"/>
        </w:rPr>
      </w:pPr>
      <w:r w:rsidRPr="00A82747">
        <w:rPr>
          <w:rFonts w:ascii="Times New Roman" w:hAnsi="Times New Roman"/>
          <w:bCs/>
          <w:sz w:val="24"/>
          <w:szCs w:val="24"/>
          <w:lang w:val="en-US"/>
        </w:rPr>
        <w:t>Expected Output 1 – L</w:t>
      </w:r>
      <w:r w:rsidRPr="00A82747">
        <w:rPr>
          <w:rFonts w:ascii="Times New Roman" w:hAnsi="Times New Roman"/>
          <w:sz w:val="24"/>
          <w:szCs w:val="24"/>
          <w:lang w:val="en-US"/>
        </w:rPr>
        <w:t xml:space="preserve">ivelihoods of local people in the villages adjacent to the affected forest areas become more sustainable;  </w:t>
      </w:r>
    </w:p>
    <w:p w14:paraId="3D510320" w14:textId="77777777" w:rsidR="00F901A3" w:rsidRPr="00A82747" w:rsidRDefault="00F901A3" w:rsidP="00F901A3">
      <w:pPr>
        <w:pStyle w:val="ListParagraph"/>
        <w:numPr>
          <w:ilvl w:val="0"/>
          <w:numId w:val="9"/>
        </w:numPr>
        <w:autoSpaceDE w:val="0"/>
        <w:autoSpaceDN w:val="0"/>
        <w:adjustRightInd w:val="0"/>
        <w:spacing w:before="120" w:after="120" w:line="240" w:lineRule="atLeast"/>
        <w:contextualSpacing w:val="0"/>
        <w:jc w:val="both"/>
        <w:rPr>
          <w:rFonts w:ascii="Times New Roman" w:hAnsi="Times New Roman"/>
          <w:bCs/>
          <w:sz w:val="24"/>
          <w:szCs w:val="24"/>
          <w:lang w:val="en-US"/>
        </w:rPr>
      </w:pPr>
      <w:r w:rsidRPr="00A82747">
        <w:rPr>
          <w:rFonts w:ascii="Times New Roman" w:hAnsi="Times New Roman"/>
          <w:bCs/>
          <w:sz w:val="24"/>
          <w:szCs w:val="24"/>
          <w:lang w:val="en-US"/>
        </w:rPr>
        <w:lastRenderedPageBreak/>
        <w:t xml:space="preserve">Expected Output 2:  Disaster resilience of target villages is increased through risk reduction measures; </w:t>
      </w:r>
    </w:p>
    <w:p w14:paraId="67F1C5FB" w14:textId="77777777" w:rsidR="00F901A3" w:rsidRPr="00A82747" w:rsidRDefault="00F901A3" w:rsidP="00F901A3">
      <w:pPr>
        <w:pStyle w:val="ListParagraph"/>
        <w:numPr>
          <w:ilvl w:val="0"/>
          <w:numId w:val="9"/>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 xml:space="preserve">Expected Output 3: Informal environmental education at secondary schools introduced;   </w:t>
      </w:r>
    </w:p>
    <w:p w14:paraId="4145197B" w14:textId="77777777" w:rsidR="00F901A3" w:rsidRDefault="00F901A3" w:rsidP="00F901A3">
      <w:pPr>
        <w:pStyle w:val="ListParagraph"/>
        <w:numPr>
          <w:ilvl w:val="0"/>
          <w:numId w:val="9"/>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Expected Output 4:  Responsible attitude to environment grows in target area Public awareness on and sound management of natural resources is increased.</w:t>
      </w:r>
    </w:p>
    <w:p w14:paraId="44FDC298" w14:textId="561F09E6" w:rsidR="005652B5" w:rsidRPr="00A82747" w:rsidRDefault="005652B5" w:rsidP="00F901A3">
      <w:pPr>
        <w:pStyle w:val="ListParagraph"/>
        <w:numPr>
          <w:ilvl w:val="0"/>
          <w:numId w:val="9"/>
        </w:numPr>
        <w:spacing w:before="120" w:after="120" w:line="240" w:lineRule="atLeast"/>
        <w:contextualSpacing w:val="0"/>
        <w:jc w:val="both"/>
        <w:rPr>
          <w:rFonts w:ascii="Times New Roman" w:hAnsi="Times New Roman"/>
          <w:sz w:val="24"/>
          <w:szCs w:val="24"/>
          <w:lang w:val="en-US"/>
        </w:rPr>
      </w:pPr>
      <w:r>
        <w:rPr>
          <w:rFonts w:ascii="Times New Roman" w:hAnsi="Times New Roman"/>
          <w:sz w:val="24"/>
          <w:szCs w:val="24"/>
          <w:lang w:val="en-US"/>
        </w:rPr>
        <w:t>Expected Output 5: Project Management</w:t>
      </w:r>
    </w:p>
    <w:p w14:paraId="12EF61B9"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Geographic Scope and Beneficiaries</w:t>
      </w:r>
    </w:p>
    <w:p w14:paraId="0484A81D" w14:textId="105295AF"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interventions were carried out in </w:t>
      </w:r>
      <w:r w:rsidR="00F901A3" w:rsidRPr="00A82747">
        <w:rPr>
          <w:rFonts w:ascii="Times New Roman" w:hAnsi="Times New Roman" w:cs="Times New Roman"/>
          <w:sz w:val="24"/>
          <w:szCs w:val="24"/>
          <w:lang w:val="en-US"/>
        </w:rPr>
        <w:t xml:space="preserve">Tbilisi, Borjomi and Tsagveri </w:t>
      </w:r>
      <w:r w:rsidR="007523E4" w:rsidRPr="00A82747">
        <w:rPr>
          <w:rFonts w:ascii="Times New Roman" w:hAnsi="Times New Roman" w:cs="Times New Roman"/>
          <w:sz w:val="24"/>
          <w:szCs w:val="24"/>
          <w:lang w:val="en-US"/>
        </w:rPr>
        <w:t>municipalities</w:t>
      </w:r>
      <w:r w:rsidR="00F901A3" w:rsidRPr="00A82747">
        <w:rPr>
          <w:rFonts w:ascii="Times New Roman" w:hAnsi="Times New Roman" w:cs="Times New Roman"/>
          <w:sz w:val="24"/>
          <w:szCs w:val="24"/>
          <w:lang w:val="en-US"/>
        </w:rPr>
        <w:t>, covering village</w:t>
      </w:r>
      <w:r w:rsidR="005879C2" w:rsidRPr="00A82747">
        <w:rPr>
          <w:rFonts w:ascii="Times New Roman" w:hAnsi="Times New Roman" w:cs="Times New Roman"/>
          <w:sz w:val="24"/>
          <w:szCs w:val="24"/>
          <w:lang w:val="en-US"/>
        </w:rPr>
        <w:t xml:space="preserve">s Tsagveri, Daba, </w:t>
      </w:r>
      <w:r w:rsidR="00F901A3" w:rsidRPr="00A82747">
        <w:rPr>
          <w:rFonts w:ascii="Times New Roman" w:hAnsi="Times New Roman" w:cs="Times New Roman"/>
          <w:sz w:val="24"/>
          <w:szCs w:val="24"/>
          <w:lang w:val="en-US"/>
        </w:rPr>
        <w:t>Timotesubani</w:t>
      </w:r>
      <w:r w:rsidR="00280754">
        <w:rPr>
          <w:rFonts w:ascii="Times New Roman" w:hAnsi="Times New Roman" w:cs="Times New Roman"/>
          <w:sz w:val="24"/>
          <w:szCs w:val="24"/>
          <w:lang w:val="en-US"/>
        </w:rPr>
        <w:t>,</w:t>
      </w:r>
      <w:r w:rsidR="005879C2" w:rsidRPr="00A82747">
        <w:rPr>
          <w:rFonts w:ascii="Times New Roman" w:hAnsi="Times New Roman" w:cs="Times New Roman"/>
          <w:sz w:val="24"/>
          <w:szCs w:val="24"/>
          <w:lang w:val="en-US"/>
        </w:rPr>
        <w:t xml:space="preserve"> and Mzetamze</w:t>
      </w:r>
      <w:r w:rsidR="00F901A3" w:rsidRPr="00A82747">
        <w:rPr>
          <w:rFonts w:ascii="Times New Roman" w:hAnsi="Times New Roman" w:cs="Times New Roman"/>
          <w:sz w:val="24"/>
          <w:szCs w:val="24"/>
          <w:lang w:val="en-US"/>
        </w:rPr>
        <w:t>.</w:t>
      </w:r>
    </w:p>
    <w:p w14:paraId="703212F6"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immediate direct beneficiaries of the Project include local </w:t>
      </w:r>
      <w:r w:rsidR="00BA434C">
        <w:rPr>
          <w:rFonts w:ascii="Times New Roman" w:hAnsi="Times New Roman" w:cs="Times New Roman"/>
          <w:sz w:val="24"/>
          <w:szCs w:val="24"/>
          <w:lang w:val="en-US"/>
        </w:rPr>
        <w:t>households</w:t>
      </w:r>
      <w:r w:rsidR="00DE7A29" w:rsidRPr="00A82747">
        <w:rPr>
          <w:rFonts w:ascii="Times New Roman" w:hAnsi="Times New Roman" w:cs="Times New Roman"/>
          <w:sz w:val="24"/>
          <w:szCs w:val="24"/>
          <w:lang w:val="en-US"/>
        </w:rPr>
        <w:t xml:space="preserve"> in </w:t>
      </w:r>
      <w:r w:rsidR="00F901A3" w:rsidRPr="00A82747">
        <w:rPr>
          <w:rFonts w:ascii="Times New Roman" w:hAnsi="Times New Roman" w:cs="Times New Roman"/>
          <w:sz w:val="24"/>
          <w:szCs w:val="24"/>
          <w:lang w:val="en-US"/>
        </w:rPr>
        <w:t>vulnerable communities</w:t>
      </w:r>
      <w:r w:rsidR="00DE7A29" w:rsidRPr="00A82747">
        <w:rPr>
          <w:rFonts w:ascii="Times New Roman" w:hAnsi="Times New Roman" w:cs="Times New Roman"/>
          <w:sz w:val="24"/>
          <w:szCs w:val="24"/>
          <w:lang w:val="en-US"/>
        </w:rPr>
        <w:t xml:space="preserve"> (669 households comprising 2,044 persons</w:t>
      </w:r>
      <w:r w:rsidR="00DE7A29" w:rsidRPr="00A82747">
        <w:rPr>
          <w:rStyle w:val="FootnoteReference"/>
          <w:rFonts w:ascii="Times New Roman" w:hAnsi="Times New Roman" w:cs="Times New Roman"/>
          <w:sz w:val="24"/>
          <w:szCs w:val="24"/>
          <w:lang w:val="en-US"/>
        </w:rPr>
        <w:footnoteReference w:id="2"/>
      </w:r>
      <w:r w:rsidR="00CB39FE" w:rsidRPr="00A82747">
        <w:rPr>
          <w:rFonts w:ascii="Times New Roman" w:hAnsi="Times New Roman" w:cs="Times New Roman"/>
          <w:sz w:val="24"/>
          <w:szCs w:val="24"/>
          <w:lang w:val="en-US"/>
        </w:rPr>
        <w:t xml:space="preserve">), more than 700 school children </w:t>
      </w:r>
      <w:r w:rsidR="006565BE" w:rsidRPr="00A82747">
        <w:rPr>
          <w:rFonts w:ascii="Times New Roman" w:hAnsi="Times New Roman" w:cs="Times New Roman"/>
          <w:sz w:val="24"/>
          <w:szCs w:val="24"/>
          <w:lang w:val="en-US"/>
        </w:rPr>
        <w:t xml:space="preserve">engaged in </w:t>
      </w:r>
      <w:r w:rsidR="00BA434C">
        <w:rPr>
          <w:rFonts w:ascii="Times New Roman" w:hAnsi="Times New Roman" w:cs="Times New Roman"/>
          <w:sz w:val="24"/>
          <w:szCs w:val="24"/>
          <w:lang w:val="en-US"/>
        </w:rPr>
        <w:t>environmental</w:t>
      </w:r>
      <w:r w:rsidR="006565BE" w:rsidRPr="00A82747">
        <w:rPr>
          <w:rFonts w:ascii="Times New Roman" w:hAnsi="Times New Roman" w:cs="Times New Roman"/>
          <w:sz w:val="24"/>
          <w:szCs w:val="24"/>
          <w:lang w:val="en-US"/>
        </w:rPr>
        <w:t xml:space="preserve"> activities; </w:t>
      </w:r>
      <w:r w:rsidR="00225180">
        <w:rPr>
          <w:rFonts w:ascii="Times New Roman" w:hAnsi="Times New Roman" w:cs="Times New Roman"/>
          <w:sz w:val="24"/>
          <w:szCs w:val="24"/>
          <w:lang w:val="en-US"/>
        </w:rPr>
        <w:t xml:space="preserve">and, </w:t>
      </w:r>
      <w:r w:rsidR="007523E4" w:rsidRPr="00A82747">
        <w:rPr>
          <w:rFonts w:ascii="Times New Roman" w:hAnsi="Times New Roman" w:cs="Times New Roman"/>
          <w:sz w:val="24"/>
          <w:szCs w:val="24"/>
          <w:lang w:val="en-US"/>
        </w:rPr>
        <w:t>institutions in Borjomi and Tsagveri municipalitie</w:t>
      </w:r>
      <w:r w:rsidR="00720EA6" w:rsidRPr="00A82747">
        <w:rPr>
          <w:rFonts w:ascii="Times New Roman" w:hAnsi="Times New Roman" w:cs="Times New Roman"/>
          <w:sz w:val="24"/>
          <w:szCs w:val="24"/>
          <w:lang w:val="en-US"/>
        </w:rPr>
        <w:t>s, which ben</w:t>
      </w:r>
      <w:r w:rsidR="007B41EF" w:rsidRPr="00A82747">
        <w:rPr>
          <w:rFonts w:ascii="Times New Roman" w:hAnsi="Times New Roman" w:cs="Times New Roman"/>
          <w:sz w:val="24"/>
          <w:szCs w:val="24"/>
          <w:lang w:val="en-US"/>
        </w:rPr>
        <w:t>efitted from pilot interventions</w:t>
      </w:r>
      <w:r w:rsidR="00E963C1" w:rsidRPr="00A82747">
        <w:rPr>
          <w:rFonts w:ascii="Times New Roman" w:hAnsi="Times New Roman" w:cs="Times New Roman"/>
          <w:sz w:val="24"/>
          <w:szCs w:val="24"/>
          <w:lang w:val="en-US"/>
        </w:rPr>
        <w:t>. The indirect beneficiaries of the Project are</w:t>
      </w:r>
      <w:r w:rsidRPr="00A82747">
        <w:rPr>
          <w:rFonts w:ascii="Times New Roman" w:hAnsi="Times New Roman" w:cs="Times New Roman"/>
          <w:sz w:val="24"/>
          <w:szCs w:val="24"/>
          <w:lang w:val="en-US"/>
        </w:rPr>
        <w:t xml:space="preserve"> </w:t>
      </w:r>
      <w:r w:rsidR="00D66F08" w:rsidRPr="00A82747">
        <w:rPr>
          <w:rFonts w:ascii="Times New Roman" w:hAnsi="Times New Roman" w:cs="Times New Roman"/>
          <w:sz w:val="24"/>
          <w:szCs w:val="24"/>
          <w:lang w:val="en-US"/>
        </w:rPr>
        <w:t xml:space="preserve">teachers in </w:t>
      </w:r>
      <w:r w:rsidRPr="00A82747">
        <w:rPr>
          <w:rFonts w:ascii="Times New Roman" w:hAnsi="Times New Roman" w:cs="Times New Roman"/>
          <w:sz w:val="24"/>
          <w:szCs w:val="24"/>
          <w:lang w:val="en-US"/>
        </w:rPr>
        <w:t>national</w:t>
      </w:r>
      <w:r w:rsidR="007523E4" w:rsidRPr="00A82747">
        <w:rPr>
          <w:rFonts w:ascii="Times New Roman" w:hAnsi="Times New Roman" w:cs="Times New Roman"/>
          <w:sz w:val="24"/>
          <w:szCs w:val="24"/>
          <w:lang w:val="en-US"/>
        </w:rPr>
        <w:t xml:space="preserve"> and local</w:t>
      </w:r>
      <w:r w:rsidRPr="00A82747">
        <w:rPr>
          <w:rFonts w:ascii="Times New Roman" w:hAnsi="Times New Roman" w:cs="Times New Roman"/>
          <w:sz w:val="24"/>
          <w:szCs w:val="24"/>
          <w:lang w:val="en-US"/>
        </w:rPr>
        <w:t xml:space="preserve"> educational </w:t>
      </w:r>
      <w:r w:rsidR="00D66F08" w:rsidRPr="00A82747">
        <w:rPr>
          <w:rFonts w:ascii="Times New Roman" w:hAnsi="Times New Roman" w:cs="Times New Roman"/>
          <w:sz w:val="24"/>
          <w:szCs w:val="24"/>
          <w:lang w:val="en-US"/>
        </w:rPr>
        <w:t>schools</w:t>
      </w:r>
      <w:r w:rsidR="006565BE" w:rsidRPr="00A82747">
        <w:rPr>
          <w:rFonts w:ascii="Times New Roman" w:hAnsi="Times New Roman" w:cs="Times New Roman"/>
          <w:sz w:val="24"/>
          <w:szCs w:val="24"/>
          <w:lang w:val="en-US"/>
        </w:rPr>
        <w:t>, which will receive the Teachers’ Guid</w:t>
      </w:r>
      <w:r w:rsidR="00D66F08" w:rsidRPr="00A82747">
        <w:rPr>
          <w:rFonts w:ascii="Times New Roman" w:hAnsi="Times New Roman" w:cs="Times New Roman"/>
          <w:sz w:val="24"/>
          <w:szCs w:val="24"/>
          <w:lang w:val="en-US"/>
        </w:rPr>
        <w:t>ebook on Environmental Education</w:t>
      </w:r>
      <w:r w:rsidR="006565BE" w:rsidRPr="00A82747">
        <w:rPr>
          <w:rFonts w:ascii="Times New Roman" w:hAnsi="Times New Roman" w:cs="Times New Roman"/>
          <w:sz w:val="24"/>
          <w:szCs w:val="24"/>
          <w:lang w:val="en-US"/>
        </w:rPr>
        <w:t xml:space="preserve">; </w:t>
      </w:r>
      <w:r w:rsidR="00D66F08" w:rsidRPr="00A82747">
        <w:rPr>
          <w:rFonts w:ascii="Times New Roman" w:hAnsi="Times New Roman" w:cs="Times New Roman"/>
          <w:sz w:val="24"/>
          <w:szCs w:val="24"/>
          <w:lang w:val="en-US"/>
        </w:rPr>
        <w:t xml:space="preserve">teachers, who are expected to receive credits for future engagement in eco-clubs; schoolchildren nationwide, who will benefit from </w:t>
      </w:r>
      <w:r w:rsidR="00225180">
        <w:rPr>
          <w:rFonts w:ascii="Times New Roman" w:hAnsi="Times New Roman" w:cs="Times New Roman"/>
          <w:sz w:val="24"/>
          <w:szCs w:val="24"/>
          <w:lang w:val="en-US"/>
        </w:rPr>
        <w:t xml:space="preserve">informal </w:t>
      </w:r>
      <w:r w:rsidR="00D66F08" w:rsidRPr="00A82747">
        <w:rPr>
          <w:rFonts w:ascii="Times New Roman" w:hAnsi="Times New Roman" w:cs="Times New Roman"/>
          <w:sz w:val="24"/>
          <w:szCs w:val="24"/>
          <w:lang w:val="en-US"/>
        </w:rPr>
        <w:t>environmental education</w:t>
      </w:r>
      <w:r w:rsidR="006A65C7" w:rsidRPr="00A82747">
        <w:rPr>
          <w:rFonts w:ascii="Times New Roman" w:hAnsi="Times New Roman" w:cs="Times New Roman"/>
          <w:sz w:val="24"/>
          <w:szCs w:val="24"/>
          <w:lang w:val="en-US"/>
        </w:rPr>
        <w:t xml:space="preserve"> </w:t>
      </w:r>
      <w:r w:rsidR="00BA434C">
        <w:rPr>
          <w:rFonts w:ascii="Times New Roman" w:hAnsi="Times New Roman" w:cs="Times New Roman"/>
          <w:sz w:val="24"/>
          <w:szCs w:val="24"/>
          <w:lang w:val="en-US"/>
        </w:rPr>
        <w:t>through</w:t>
      </w:r>
      <w:r w:rsidR="006A65C7" w:rsidRPr="00A82747">
        <w:rPr>
          <w:rFonts w:ascii="Times New Roman" w:hAnsi="Times New Roman" w:cs="Times New Roman"/>
          <w:sz w:val="24"/>
          <w:szCs w:val="24"/>
          <w:lang w:val="en-US"/>
        </w:rPr>
        <w:t xml:space="preserve"> the Teachers’ Guidebook</w:t>
      </w:r>
      <w:r w:rsidR="00EB771B">
        <w:rPr>
          <w:rFonts w:ascii="Times New Roman" w:hAnsi="Times New Roman" w:cs="Times New Roman"/>
          <w:sz w:val="24"/>
          <w:szCs w:val="24"/>
          <w:lang w:val="en-US"/>
        </w:rPr>
        <w:t xml:space="preserve"> on Environmental Education</w:t>
      </w:r>
      <w:r w:rsidR="006A65C7" w:rsidRPr="00A82747">
        <w:rPr>
          <w:rFonts w:ascii="Times New Roman" w:hAnsi="Times New Roman" w:cs="Times New Roman"/>
          <w:sz w:val="24"/>
          <w:szCs w:val="24"/>
          <w:lang w:val="en-US"/>
        </w:rPr>
        <w:t xml:space="preserve">; </w:t>
      </w:r>
      <w:r w:rsidR="00254609" w:rsidRPr="00A82747">
        <w:rPr>
          <w:rFonts w:ascii="Times New Roman" w:hAnsi="Times New Roman" w:cs="Times New Roman"/>
          <w:sz w:val="24"/>
          <w:szCs w:val="24"/>
          <w:lang w:val="en-US"/>
        </w:rPr>
        <w:t xml:space="preserve">families and acquaintances of the direct beneficiaries and communities at large </w:t>
      </w:r>
      <w:r w:rsidRPr="00A82747">
        <w:rPr>
          <w:rFonts w:ascii="Times New Roman" w:hAnsi="Times New Roman" w:cs="Times New Roman"/>
          <w:sz w:val="24"/>
          <w:szCs w:val="24"/>
          <w:lang w:val="en-US"/>
        </w:rPr>
        <w:t xml:space="preserve">which </w:t>
      </w:r>
      <w:r w:rsidR="00254609" w:rsidRPr="00A82747">
        <w:rPr>
          <w:rFonts w:ascii="Times New Roman" w:hAnsi="Times New Roman" w:cs="Times New Roman"/>
          <w:sz w:val="24"/>
          <w:szCs w:val="24"/>
          <w:lang w:val="en-US"/>
        </w:rPr>
        <w:t xml:space="preserve">are expected to benefit </w:t>
      </w:r>
      <w:r w:rsidRPr="00A82747">
        <w:rPr>
          <w:rFonts w:ascii="Times New Roman" w:hAnsi="Times New Roman" w:cs="Times New Roman"/>
          <w:sz w:val="24"/>
          <w:szCs w:val="24"/>
          <w:lang w:val="en-US"/>
        </w:rPr>
        <w:t xml:space="preserve">from the </w:t>
      </w:r>
      <w:r w:rsidR="00254609" w:rsidRPr="00A82747">
        <w:rPr>
          <w:rFonts w:ascii="Times New Roman" w:hAnsi="Times New Roman" w:cs="Times New Roman"/>
          <w:sz w:val="24"/>
          <w:szCs w:val="24"/>
          <w:lang w:val="en-US"/>
        </w:rPr>
        <w:t xml:space="preserve">increased </w:t>
      </w:r>
      <w:r w:rsidR="005E074A" w:rsidRPr="00A82747">
        <w:rPr>
          <w:rFonts w:ascii="Times New Roman" w:hAnsi="Times New Roman" w:cs="Times New Roman"/>
          <w:sz w:val="24"/>
          <w:szCs w:val="24"/>
          <w:lang w:val="en-US"/>
        </w:rPr>
        <w:t xml:space="preserve">environmental awareness, </w:t>
      </w:r>
      <w:r w:rsidRPr="00A82747">
        <w:rPr>
          <w:rFonts w:ascii="Times New Roman" w:hAnsi="Times New Roman" w:cs="Times New Roman"/>
          <w:sz w:val="24"/>
          <w:szCs w:val="24"/>
          <w:lang w:val="en-US"/>
        </w:rPr>
        <w:t>improved capacities and processes.</w:t>
      </w:r>
    </w:p>
    <w:p w14:paraId="4C0E4A92" w14:textId="77777777" w:rsidR="0005710B" w:rsidRPr="00A82747" w:rsidRDefault="0005710B" w:rsidP="0005710B">
      <w:pPr>
        <w:spacing w:before="120" w:after="120" w:line="240" w:lineRule="atLeast"/>
        <w:jc w:val="both"/>
        <w:rPr>
          <w:rFonts w:ascii="Times New Roman" w:hAnsi="Times New Roman" w:cs="Times New Roman"/>
          <w:bCs/>
          <w:i/>
          <w:sz w:val="24"/>
          <w:szCs w:val="24"/>
          <w:lang w:val="en-US"/>
        </w:rPr>
      </w:pPr>
      <w:r w:rsidRPr="00A82747">
        <w:rPr>
          <w:rFonts w:ascii="Times New Roman" w:hAnsi="Times New Roman" w:cs="Times New Roman"/>
          <w:bCs/>
          <w:i/>
          <w:sz w:val="24"/>
          <w:szCs w:val="24"/>
          <w:lang w:val="en-US"/>
        </w:rPr>
        <w:t>Implementation Phases, Strategic Lines and Programmatic Linkages</w:t>
      </w:r>
    </w:p>
    <w:p w14:paraId="5B4FAFC2" w14:textId="6669F643" w:rsidR="00513063"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5E074A" w:rsidRPr="00A82747">
        <w:rPr>
          <w:rFonts w:ascii="Times New Roman" w:hAnsi="Times New Roman" w:cs="Times New Roman"/>
          <w:sz w:val="24"/>
          <w:szCs w:val="24"/>
          <w:lang w:val="en-US"/>
        </w:rPr>
        <w:t xml:space="preserve">current Project </w:t>
      </w:r>
      <w:r w:rsidRPr="00A82747">
        <w:rPr>
          <w:rFonts w:ascii="Times New Roman" w:hAnsi="Times New Roman" w:cs="Times New Roman"/>
          <w:sz w:val="24"/>
          <w:szCs w:val="24"/>
          <w:lang w:val="en-US"/>
        </w:rPr>
        <w:t xml:space="preserve">is the second phase of a UNDP-led initiative aimed at </w:t>
      </w:r>
      <w:r w:rsidR="005E074A" w:rsidRPr="00A82747">
        <w:rPr>
          <w:rFonts w:ascii="Times New Roman" w:hAnsi="Times New Roman" w:cs="Times New Roman"/>
          <w:sz w:val="24"/>
          <w:szCs w:val="24"/>
          <w:lang w:val="en-US"/>
        </w:rPr>
        <w:t xml:space="preserve">restoring the </w:t>
      </w:r>
      <w:r w:rsidR="00BA434C">
        <w:rPr>
          <w:rFonts w:ascii="Times New Roman" w:hAnsi="Times New Roman" w:cs="Times New Roman"/>
          <w:sz w:val="24"/>
          <w:szCs w:val="24"/>
          <w:lang w:val="en-US"/>
        </w:rPr>
        <w:t>damaged</w:t>
      </w:r>
      <w:r w:rsidR="005E074A" w:rsidRPr="00A82747">
        <w:rPr>
          <w:rFonts w:ascii="Times New Roman" w:hAnsi="Times New Roman" w:cs="Times New Roman"/>
          <w:sz w:val="24"/>
          <w:szCs w:val="24"/>
          <w:lang w:val="en-US"/>
        </w:rPr>
        <w:t xml:space="preserve"> forests</w:t>
      </w:r>
      <w:r w:rsidR="00225180">
        <w:rPr>
          <w:rFonts w:ascii="Times New Roman" w:hAnsi="Times New Roman" w:cs="Times New Roman"/>
          <w:sz w:val="24"/>
          <w:szCs w:val="24"/>
          <w:lang w:val="en-US"/>
        </w:rPr>
        <w:t xml:space="preserve"> of Borjomi</w:t>
      </w:r>
      <w:r w:rsidR="005E074A" w:rsidRPr="00A82747">
        <w:rPr>
          <w:rFonts w:ascii="Times New Roman" w:hAnsi="Times New Roman" w:cs="Times New Roman"/>
          <w:sz w:val="24"/>
          <w:szCs w:val="24"/>
          <w:lang w:val="en-US"/>
        </w:rPr>
        <w:t xml:space="preserve"> after the military activities of summer 2008</w:t>
      </w:r>
      <w:r w:rsidRPr="00A82747">
        <w:rPr>
          <w:rFonts w:ascii="Times New Roman" w:hAnsi="Times New Roman" w:cs="Times New Roman"/>
          <w:sz w:val="24"/>
          <w:szCs w:val="24"/>
          <w:lang w:val="en-US"/>
        </w:rPr>
        <w:t xml:space="preserve">. The </w:t>
      </w:r>
      <w:r w:rsidR="00225180">
        <w:rPr>
          <w:rFonts w:ascii="Times New Roman" w:hAnsi="Times New Roman" w:cs="Times New Roman"/>
          <w:sz w:val="24"/>
          <w:szCs w:val="24"/>
          <w:lang w:val="en-US"/>
        </w:rPr>
        <w:t xml:space="preserve">current </w:t>
      </w:r>
      <w:r w:rsidR="00513063" w:rsidRPr="00A82747">
        <w:rPr>
          <w:rFonts w:ascii="Times New Roman" w:hAnsi="Times New Roman" w:cs="Times New Roman"/>
          <w:sz w:val="24"/>
          <w:szCs w:val="24"/>
          <w:lang w:val="en-US"/>
        </w:rPr>
        <w:t xml:space="preserve">Project </w:t>
      </w:r>
      <w:r w:rsidRPr="00A82747">
        <w:rPr>
          <w:rFonts w:ascii="Times New Roman" w:hAnsi="Times New Roman" w:cs="Times New Roman"/>
          <w:sz w:val="24"/>
          <w:szCs w:val="24"/>
          <w:lang w:val="en-US"/>
        </w:rPr>
        <w:t xml:space="preserve">was developed </w:t>
      </w:r>
      <w:r w:rsidR="00513063" w:rsidRPr="00A82747">
        <w:rPr>
          <w:rFonts w:ascii="Times New Roman" w:hAnsi="Times New Roman" w:cs="Times New Roman"/>
          <w:sz w:val="24"/>
          <w:szCs w:val="24"/>
          <w:lang w:val="en-US"/>
        </w:rPr>
        <w:t xml:space="preserve">in consultation with the donor, the Government of Finland in order to refocus the activities of the initial phase, stalled as a result of </w:t>
      </w:r>
      <w:r w:rsidR="0044318F">
        <w:rPr>
          <w:rFonts w:ascii="Times New Roman" w:hAnsi="Times New Roman" w:cs="Times New Roman"/>
          <w:sz w:val="24"/>
          <w:szCs w:val="24"/>
          <w:lang w:val="en-US"/>
        </w:rPr>
        <w:t xml:space="preserve">the </w:t>
      </w:r>
      <w:r w:rsidR="0098510C" w:rsidRPr="00A82747">
        <w:rPr>
          <w:rFonts w:ascii="Times New Roman" w:hAnsi="Times New Roman" w:cs="Times New Roman"/>
          <w:sz w:val="24"/>
          <w:szCs w:val="24"/>
          <w:lang w:val="en-US"/>
        </w:rPr>
        <w:t xml:space="preserve">restructuring </w:t>
      </w:r>
      <w:r w:rsidR="00D84F68" w:rsidRPr="00A82747">
        <w:rPr>
          <w:rFonts w:ascii="Times New Roman" w:hAnsi="Times New Roman" w:cs="Times New Roman"/>
          <w:sz w:val="24"/>
          <w:szCs w:val="24"/>
          <w:lang w:val="en-US"/>
        </w:rPr>
        <w:t xml:space="preserve">of </w:t>
      </w:r>
      <w:r w:rsidR="0098510C" w:rsidRPr="00A82747">
        <w:rPr>
          <w:rFonts w:ascii="Times New Roman" w:hAnsi="Times New Roman" w:cs="Times New Roman"/>
          <w:sz w:val="24"/>
          <w:szCs w:val="24"/>
          <w:lang w:val="en-US"/>
        </w:rPr>
        <w:t>the Georgian Government. As</w:t>
      </w:r>
      <w:r w:rsidR="00D84F68" w:rsidRPr="00A82747">
        <w:rPr>
          <w:rFonts w:ascii="Times New Roman" w:hAnsi="Times New Roman" w:cs="Times New Roman"/>
          <w:sz w:val="24"/>
          <w:szCs w:val="24"/>
          <w:lang w:val="en-US"/>
        </w:rPr>
        <w:t xml:space="preserve"> a result of these consultations, the Project was approved in April 2012 with a refocused </w:t>
      </w:r>
      <w:r w:rsidR="00954D81" w:rsidRPr="00A82747">
        <w:rPr>
          <w:rFonts w:ascii="Times New Roman" w:hAnsi="Times New Roman" w:cs="Times New Roman"/>
          <w:sz w:val="24"/>
          <w:szCs w:val="24"/>
          <w:lang w:val="en-US"/>
        </w:rPr>
        <w:t>Results and Resource Framework.</w:t>
      </w:r>
    </w:p>
    <w:p w14:paraId="1B1694D3" w14:textId="21BDE0A8" w:rsidR="00C54027" w:rsidRPr="00A82747" w:rsidRDefault="0005710B" w:rsidP="00C54027">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043B60" w:rsidRPr="00A82747">
        <w:rPr>
          <w:rFonts w:ascii="Times New Roman" w:hAnsi="Times New Roman" w:cs="Times New Roman"/>
          <w:sz w:val="24"/>
          <w:szCs w:val="24"/>
          <w:lang w:val="en-US"/>
        </w:rPr>
        <w:t>first phase of the intervention - “</w:t>
      </w:r>
      <w:r w:rsidR="00043B60" w:rsidRPr="00A82747">
        <w:rPr>
          <w:rFonts w:ascii="Times New Roman" w:eastAsia="Calibri" w:hAnsi="Times New Roman" w:cs="Times New Roman"/>
          <w:i/>
          <w:sz w:val="24"/>
          <w:szCs w:val="24"/>
          <w:lang w:val="en-US" w:eastAsia="en-US"/>
        </w:rPr>
        <w:t>Restoration of Forest Ecosystems Damaged in Armed Conflict in 2008</w:t>
      </w:r>
      <w:r w:rsidR="00122E7B">
        <w:rPr>
          <w:rFonts w:ascii="Times New Roman" w:eastAsia="Calibri" w:hAnsi="Times New Roman" w:cs="Times New Roman"/>
          <w:i/>
          <w:sz w:val="24"/>
          <w:szCs w:val="24"/>
          <w:lang w:val="en-US" w:eastAsia="en-US"/>
        </w:rPr>
        <w:t>”</w:t>
      </w:r>
      <w:r w:rsidR="004E72B5">
        <w:rPr>
          <w:rFonts w:ascii="Times New Roman" w:eastAsia="Calibri" w:hAnsi="Times New Roman" w:cs="Times New Roman"/>
          <w:sz w:val="24"/>
          <w:szCs w:val="24"/>
          <w:lang w:val="en-US" w:eastAsia="en-US"/>
        </w:rPr>
        <w:t xml:space="preserve"> start</w:t>
      </w:r>
      <w:r w:rsidR="0019077F">
        <w:rPr>
          <w:rFonts w:ascii="Times New Roman" w:eastAsia="Calibri" w:hAnsi="Times New Roman" w:cs="Times New Roman"/>
          <w:sz w:val="24"/>
          <w:szCs w:val="24"/>
          <w:lang w:val="en-US" w:eastAsia="en-US"/>
        </w:rPr>
        <w:t>ed in April 2010 and was cancel</w:t>
      </w:r>
      <w:r w:rsidR="004E72B5">
        <w:rPr>
          <w:rFonts w:ascii="Times New Roman" w:eastAsia="Calibri" w:hAnsi="Times New Roman" w:cs="Times New Roman"/>
          <w:sz w:val="24"/>
          <w:szCs w:val="24"/>
          <w:lang w:val="en-US" w:eastAsia="en-US"/>
        </w:rPr>
        <w:t>ed in 2012.</w:t>
      </w:r>
      <w:r w:rsidR="000C2780" w:rsidRPr="00A82747">
        <w:rPr>
          <w:rFonts w:ascii="Times New Roman" w:eastAsia="Calibri" w:hAnsi="Times New Roman" w:cs="Times New Roman"/>
          <w:sz w:val="24"/>
          <w:szCs w:val="24"/>
          <w:lang w:val="en-US" w:eastAsia="en-US"/>
        </w:rPr>
        <w:t xml:space="preserve"> </w:t>
      </w:r>
      <w:r w:rsidR="000023E7" w:rsidRPr="00A82747">
        <w:rPr>
          <w:rFonts w:ascii="Times New Roman" w:hAnsi="Times New Roman" w:cs="Times New Roman"/>
          <w:sz w:val="24"/>
          <w:szCs w:val="24"/>
          <w:lang w:val="en-US"/>
        </w:rPr>
        <w:t xml:space="preserve">The current Project was approved in April 2012 and had the initial </w:t>
      </w:r>
      <w:r w:rsidR="00BA434C">
        <w:rPr>
          <w:rFonts w:ascii="Times New Roman" w:hAnsi="Times New Roman" w:cs="Times New Roman"/>
          <w:sz w:val="24"/>
          <w:szCs w:val="24"/>
          <w:lang w:val="en-US"/>
        </w:rPr>
        <w:t>duration</w:t>
      </w:r>
      <w:r w:rsidR="000023E7" w:rsidRPr="00A82747">
        <w:rPr>
          <w:rFonts w:ascii="Times New Roman" w:hAnsi="Times New Roman" w:cs="Times New Roman"/>
          <w:sz w:val="24"/>
          <w:szCs w:val="24"/>
          <w:lang w:val="en-US"/>
        </w:rPr>
        <w:t xml:space="preserve"> of </w:t>
      </w:r>
      <w:r w:rsidR="00400D27" w:rsidRPr="00A82747">
        <w:rPr>
          <w:rFonts w:ascii="Times New Roman" w:hAnsi="Times New Roman" w:cs="Times New Roman"/>
          <w:sz w:val="24"/>
          <w:szCs w:val="24"/>
          <w:lang w:val="en-US"/>
        </w:rPr>
        <w:t>36 mont</w:t>
      </w:r>
      <w:r w:rsidR="004E72B5">
        <w:rPr>
          <w:rFonts w:ascii="Times New Roman" w:hAnsi="Times New Roman" w:cs="Times New Roman"/>
          <w:sz w:val="24"/>
          <w:szCs w:val="24"/>
          <w:lang w:val="en-US"/>
        </w:rPr>
        <w:t>hs. It was due to finish on 30 M</w:t>
      </w:r>
      <w:r w:rsidR="00400D27" w:rsidRPr="00A82747">
        <w:rPr>
          <w:rFonts w:ascii="Times New Roman" w:hAnsi="Times New Roman" w:cs="Times New Roman"/>
          <w:sz w:val="24"/>
          <w:szCs w:val="24"/>
          <w:lang w:val="en-US"/>
        </w:rPr>
        <w:t xml:space="preserve">arch 2015, however, as a result of a no-cost extension </w:t>
      </w:r>
      <w:r w:rsidR="00775291" w:rsidRPr="00A82747">
        <w:rPr>
          <w:rFonts w:ascii="Times New Roman" w:hAnsi="Times New Roman" w:cs="Times New Roman"/>
          <w:sz w:val="24"/>
          <w:szCs w:val="24"/>
          <w:lang w:val="en-US"/>
        </w:rPr>
        <w:t xml:space="preserve">approved in September 2014, the Project is set to finish on 31 December 2015. </w:t>
      </w:r>
      <w:r w:rsidR="00C54027" w:rsidRPr="00A82747">
        <w:rPr>
          <w:rFonts w:ascii="Times New Roman" w:eastAsia="Calibri" w:hAnsi="Times New Roman" w:cs="Times New Roman"/>
          <w:sz w:val="24"/>
          <w:szCs w:val="24"/>
          <w:lang w:val="en-US" w:eastAsia="en-US"/>
        </w:rPr>
        <w:t xml:space="preserve">The refocused Project aimed at </w:t>
      </w:r>
      <w:r w:rsidR="00C54027" w:rsidRPr="00A82747">
        <w:rPr>
          <w:rFonts w:ascii="Times New Roman" w:hAnsi="Times New Roman" w:cs="Times New Roman"/>
          <w:sz w:val="24"/>
          <w:szCs w:val="24"/>
          <w:lang w:val="en-US"/>
        </w:rPr>
        <w:t>supporting income generation activities related to safe environment; piloting alternative energy systems and energy efficiency measures to selected local families, schools and municipality buildings; introducing informal envi</w:t>
      </w:r>
      <w:r w:rsidR="00A15F9B">
        <w:rPr>
          <w:rFonts w:ascii="Times New Roman" w:hAnsi="Times New Roman" w:cs="Times New Roman"/>
          <w:sz w:val="24"/>
          <w:szCs w:val="24"/>
          <w:lang w:val="en-US"/>
        </w:rPr>
        <w:t>ronmental education through eco-</w:t>
      </w:r>
      <w:r w:rsidR="00C54027" w:rsidRPr="00A82747">
        <w:rPr>
          <w:rFonts w:ascii="Times New Roman" w:hAnsi="Times New Roman" w:cs="Times New Roman"/>
          <w:sz w:val="24"/>
          <w:szCs w:val="24"/>
          <w:lang w:val="en-US"/>
        </w:rPr>
        <w:t>clubs</w:t>
      </w:r>
      <w:r w:rsidR="00A15F9B">
        <w:rPr>
          <w:rFonts w:ascii="Times New Roman" w:hAnsi="Times New Roman" w:cs="Times New Roman"/>
          <w:sz w:val="24"/>
          <w:szCs w:val="24"/>
          <w:lang w:val="en-US"/>
        </w:rPr>
        <w:t>, eco-</w:t>
      </w:r>
      <w:r w:rsidR="00C54027" w:rsidRPr="00A82747">
        <w:rPr>
          <w:rFonts w:ascii="Times New Roman" w:hAnsi="Times New Roman" w:cs="Times New Roman"/>
          <w:sz w:val="24"/>
          <w:szCs w:val="24"/>
          <w:lang w:val="en-US"/>
        </w:rPr>
        <w:t xml:space="preserve">camps and green schools; community mobilization and training to ensure local participation in all activities enhancing ownership, knowledge and natural resource management capacities. </w:t>
      </w:r>
    </w:p>
    <w:p w14:paraId="69DD0717" w14:textId="1EA438BD" w:rsidR="00775291" w:rsidRPr="00A82747" w:rsidRDefault="0005710B" w:rsidP="00775291">
      <w:pPr>
        <w:spacing w:before="120" w:after="120" w:line="240" w:lineRule="atLeast"/>
        <w:jc w:val="both"/>
        <w:rPr>
          <w:rFonts w:ascii="Times New Roman" w:hAnsi="Times New Roman" w:cs="Times New Roman"/>
          <w:i/>
          <w:sz w:val="24"/>
          <w:szCs w:val="24"/>
          <w:lang w:val="en-US"/>
        </w:rPr>
      </w:pPr>
      <w:bookmarkStart w:id="4" w:name="OLE_LINK1"/>
      <w:bookmarkStart w:id="5" w:name="OLE_LINK3"/>
      <w:r w:rsidRPr="00A82747">
        <w:rPr>
          <w:rFonts w:ascii="Times New Roman" w:hAnsi="Times New Roman" w:cs="Times New Roman"/>
          <w:sz w:val="24"/>
          <w:szCs w:val="24"/>
          <w:lang w:val="en-US"/>
        </w:rPr>
        <w:lastRenderedPageBreak/>
        <w:t xml:space="preserve">The Project objectives and outputs </w:t>
      </w:r>
      <w:bookmarkEnd w:id="4"/>
      <w:bookmarkEnd w:id="5"/>
      <w:r w:rsidR="000D77A5" w:rsidRPr="00A82747">
        <w:rPr>
          <w:rFonts w:ascii="Times New Roman" w:hAnsi="Times New Roman" w:cs="Times New Roman"/>
          <w:sz w:val="24"/>
          <w:szCs w:val="24"/>
          <w:lang w:val="en-US"/>
        </w:rPr>
        <w:t xml:space="preserve">were aligned with </w:t>
      </w:r>
      <w:r w:rsidR="00775291" w:rsidRPr="00A82747">
        <w:rPr>
          <w:rFonts w:ascii="Times New Roman" w:hAnsi="Times New Roman" w:cs="Times New Roman"/>
          <w:sz w:val="24"/>
          <w:szCs w:val="24"/>
          <w:lang w:val="en-US"/>
        </w:rPr>
        <w:t xml:space="preserve">the UNDP Strategic Plan for 2008-2011: Environment and Strategic Development and with the </w:t>
      </w:r>
      <w:r w:rsidR="00456D06">
        <w:rPr>
          <w:rFonts w:ascii="Times New Roman" w:hAnsi="Times New Roman" w:cs="Times New Roman"/>
          <w:sz w:val="24"/>
          <w:szCs w:val="24"/>
          <w:lang w:val="en-US"/>
        </w:rPr>
        <w:t>United Nations Development Assistance Framework (</w:t>
      </w:r>
      <w:r w:rsidR="00775291" w:rsidRPr="00A82747">
        <w:rPr>
          <w:rFonts w:ascii="Times New Roman" w:hAnsi="Times New Roman" w:cs="Times New Roman"/>
          <w:sz w:val="24"/>
          <w:szCs w:val="24"/>
          <w:lang w:val="en-US"/>
        </w:rPr>
        <w:t>UNDAF</w:t>
      </w:r>
      <w:r w:rsidR="00456D06">
        <w:rPr>
          <w:rFonts w:ascii="Times New Roman" w:hAnsi="Times New Roman" w:cs="Times New Roman"/>
          <w:sz w:val="24"/>
          <w:szCs w:val="24"/>
          <w:lang w:val="en-US"/>
        </w:rPr>
        <w:t>)</w:t>
      </w:r>
      <w:r w:rsidR="00122B49">
        <w:rPr>
          <w:rFonts w:ascii="Times New Roman" w:hAnsi="Times New Roman" w:cs="Times New Roman"/>
          <w:sz w:val="24"/>
          <w:szCs w:val="24"/>
          <w:lang w:val="en-US"/>
        </w:rPr>
        <w:t xml:space="preserve"> Outcome 3. </w:t>
      </w:r>
      <w:r w:rsidR="00775291" w:rsidRPr="00A82747">
        <w:rPr>
          <w:rFonts w:ascii="Times New Roman" w:hAnsi="Times New Roman" w:cs="Times New Roman"/>
          <w:sz w:val="24"/>
          <w:szCs w:val="24"/>
          <w:lang w:val="en-US"/>
        </w:rPr>
        <w:t>The expected outputs of the Project contribute to the achievement of the Expected UNDP Country Programme Outcome</w:t>
      </w:r>
      <w:r w:rsidR="00775291" w:rsidRPr="00A82747">
        <w:rPr>
          <w:rFonts w:ascii="Times New Roman" w:hAnsi="Times New Roman" w:cs="Times New Roman"/>
          <w:b/>
          <w:bCs/>
          <w:sz w:val="24"/>
          <w:szCs w:val="24"/>
          <w:lang w:val="en-US"/>
        </w:rPr>
        <w:t xml:space="preserve">: </w:t>
      </w:r>
      <w:r w:rsidR="00775291" w:rsidRPr="00A82747">
        <w:rPr>
          <w:rFonts w:ascii="Times New Roman" w:hAnsi="Times New Roman" w:cs="Times New Roman"/>
          <w:i/>
          <w:sz w:val="24"/>
          <w:szCs w:val="24"/>
          <w:lang w:val="en-US"/>
        </w:rPr>
        <w:t>Underlying disaster risk factors are reduced, focusing on sustainable environmental and natural resource management;</w:t>
      </w:r>
      <w:r w:rsidR="00775291" w:rsidRPr="00A82747">
        <w:rPr>
          <w:rFonts w:ascii="Times New Roman" w:hAnsi="Times New Roman" w:cs="Times New Roman"/>
          <w:sz w:val="24"/>
          <w:szCs w:val="24"/>
          <w:lang w:val="en-US"/>
        </w:rPr>
        <w:t xml:space="preserve"> and </w:t>
      </w:r>
      <w:r w:rsidR="00775291" w:rsidRPr="00A82747">
        <w:rPr>
          <w:rFonts w:ascii="Times New Roman" w:hAnsi="Times New Roman" w:cs="Times New Roman"/>
          <w:bCs/>
          <w:sz w:val="24"/>
          <w:szCs w:val="24"/>
          <w:lang w:val="en-US"/>
        </w:rPr>
        <w:t xml:space="preserve">Expected Country Programme Output: </w:t>
      </w:r>
      <w:r w:rsidR="00775291" w:rsidRPr="00A82747">
        <w:rPr>
          <w:rFonts w:ascii="Times New Roman" w:hAnsi="Times New Roman" w:cs="Times New Roman"/>
          <w:i/>
          <w:sz w:val="24"/>
          <w:szCs w:val="24"/>
          <w:lang w:val="en-US"/>
        </w:rPr>
        <w:t>Sustainable practices and instruments for the management of natural resources, including land, water and biological resources demonstrated at pilot areas and up scaled at national and trans boundary levels</w:t>
      </w:r>
      <w:r w:rsidR="00775291" w:rsidRPr="00A82747">
        <w:rPr>
          <w:rFonts w:ascii="Times New Roman" w:hAnsi="Times New Roman" w:cs="Times New Roman"/>
          <w:sz w:val="24"/>
          <w:szCs w:val="24"/>
          <w:lang w:val="en-US"/>
        </w:rPr>
        <w:t xml:space="preserve">. </w:t>
      </w:r>
      <w:r w:rsidR="007A7899" w:rsidRPr="00A82747">
        <w:rPr>
          <w:rFonts w:ascii="Times New Roman" w:hAnsi="Times New Roman" w:cs="Times New Roman"/>
          <w:sz w:val="24"/>
          <w:szCs w:val="24"/>
          <w:lang w:val="en-US"/>
        </w:rPr>
        <w:t>At the national level, t</w:t>
      </w:r>
      <w:r w:rsidR="00B753A1" w:rsidRPr="00A82747">
        <w:rPr>
          <w:rFonts w:ascii="Times New Roman" w:hAnsi="Times New Roman" w:cs="Times New Roman"/>
          <w:sz w:val="24"/>
          <w:szCs w:val="24"/>
          <w:lang w:val="en-US"/>
        </w:rPr>
        <w:t xml:space="preserve">he Project </w:t>
      </w:r>
      <w:r w:rsidR="007A7899" w:rsidRPr="00A82747">
        <w:rPr>
          <w:rFonts w:ascii="Times New Roman" w:hAnsi="Times New Roman" w:cs="Times New Roman"/>
          <w:sz w:val="24"/>
          <w:szCs w:val="24"/>
          <w:lang w:val="en-US"/>
        </w:rPr>
        <w:t xml:space="preserve">was guided by the draft </w:t>
      </w:r>
      <w:r w:rsidR="007A7899" w:rsidRPr="00A82747">
        <w:rPr>
          <w:rFonts w:ascii="Times New Roman" w:hAnsi="Times New Roman" w:cs="Times New Roman"/>
          <w:i/>
          <w:sz w:val="24"/>
          <w:szCs w:val="24"/>
          <w:lang w:val="en-US"/>
        </w:rPr>
        <w:t>Law on Forests</w:t>
      </w:r>
      <w:r w:rsidR="000A3102" w:rsidRPr="00A82747">
        <w:rPr>
          <w:rStyle w:val="FootnoteReference"/>
          <w:rFonts w:ascii="Times New Roman" w:hAnsi="Times New Roman" w:cs="Times New Roman"/>
          <w:i/>
          <w:sz w:val="24"/>
          <w:szCs w:val="24"/>
          <w:lang w:val="en-US"/>
        </w:rPr>
        <w:footnoteReference w:id="3"/>
      </w:r>
      <w:r w:rsidR="007A7899" w:rsidRPr="00A82747">
        <w:rPr>
          <w:rFonts w:ascii="Times New Roman" w:hAnsi="Times New Roman" w:cs="Times New Roman"/>
          <w:i/>
          <w:sz w:val="24"/>
          <w:szCs w:val="24"/>
          <w:lang w:val="en-US"/>
        </w:rPr>
        <w:t xml:space="preserve"> </w:t>
      </w:r>
      <w:r w:rsidR="007A7899" w:rsidRPr="00A82747">
        <w:rPr>
          <w:rFonts w:ascii="Times New Roman" w:hAnsi="Times New Roman" w:cs="Times New Roman"/>
          <w:sz w:val="24"/>
          <w:szCs w:val="24"/>
          <w:lang w:val="en-US"/>
        </w:rPr>
        <w:t xml:space="preserve">(Forestry Code), </w:t>
      </w:r>
      <w:r w:rsidR="00B46C62" w:rsidRPr="00A82747">
        <w:rPr>
          <w:rFonts w:ascii="Times New Roman" w:hAnsi="Times New Roman" w:cs="Times New Roman"/>
          <w:i/>
          <w:sz w:val="24"/>
          <w:szCs w:val="24"/>
          <w:lang w:val="en-US"/>
        </w:rPr>
        <w:t xml:space="preserve">Law on Environmental Protection </w:t>
      </w:r>
      <w:r w:rsidR="00B46C62" w:rsidRPr="00A82747">
        <w:rPr>
          <w:rFonts w:ascii="Times New Roman" w:hAnsi="Times New Roman" w:cs="Times New Roman"/>
          <w:sz w:val="24"/>
          <w:szCs w:val="24"/>
          <w:lang w:val="en-US"/>
        </w:rPr>
        <w:t>and its amendments</w:t>
      </w:r>
      <w:r w:rsidR="007A7899" w:rsidRPr="00A82747">
        <w:rPr>
          <w:rFonts w:ascii="Times New Roman" w:hAnsi="Times New Roman" w:cs="Times New Roman"/>
          <w:sz w:val="24"/>
          <w:szCs w:val="24"/>
          <w:lang w:val="en-US"/>
        </w:rPr>
        <w:t xml:space="preserve"> and the strategy of the Government of Georgia: </w:t>
      </w:r>
      <w:r w:rsidR="007A7899" w:rsidRPr="00A82747">
        <w:rPr>
          <w:rFonts w:ascii="Times New Roman" w:hAnsi="Times New Roman" w:cs="Times New Roman"/>
          <w:i/>
          <w:sz w:val="24"/>
          <w:szCs w:val="24"/>
          <w:lang w:val="en-US"/>
        </w:rPr>
        <w:t xml:space="preserve">“Environmental Education for Sustainable Development”. </w:t>
      </w:r>
    </w:p>
    <w:p w14:paraId="5F65EA60" w14:textId="77777777" w:rsidR="0005710B" w:rsidRPr="00A82747" w:rsidRDefault="00BF7289"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Project R</w:t>
      </w:r>
      <w:r w:rsidR="0005710B" w:rsidRPr="00A82747">
        <w:rPr>
          <w:rFonts w:ascii="Times New Roman" w:hAnsi="Times New Roman" w:cs="Times New Roman"/>
          <w:i/>
          <w:sz w:val="24"/>
          <w:szCs w:val="24"/>
          <w:lang w:val="en-US"/>
        </w:rPr>
        <w:t>esources</w:t>
      </w:r>
    </w:p>
    <w:p w14:paraId="63DD49BA" w14:textId="53B297D5" w:rsidR="0005710B" w:rsidRPr="00A82747" w:rsidRDefault="0005710B" w:rsidP="00C0770C">
      <w:pPr>
        <w:spacing w:before="240" w:after="240" w:line="240" w:lineRule="atLeast"/>
        <w:jc w:val="both"/>
        <w:rPr>
          <w:rFonts w:ascii="Times New Roman" w:hAnsi="Times New Roman" w:cs="Times New Roman"/>
          <w:sz w:val="24"/>
          <w:szCs w:val="24"/>
          <w:lang w:val="en-US"/>
        </w:rPr>
      </w:pPr>
      <w:r w:rsidRPr="00A82747">
        <w:rPr>
          <w:rFonts w:ascii="Times New Roman" w:hAnsi="Times New Roman" w:cs="Times New Roman"/>
          <w:bCs/>
          <w:sz w:val="24"/>
          <w:szCs w:val="24"/>
          <w:lang w:val="en-US"/>
        </w:rPr>
        <w:t xml:space="preserve">The Project was </w:t>
      </w:r>
      <w:r w:rsidR="00C0770C" w:rsidRPr="00A82747">
        <w:rPr>
          <w:rFonts w:ascii="Times New Roman" w:hAnsi="Times New Roman" w:cs="Times New Roman"/>
          <w:bCs/>
          <w:sz w:val="24"/>
          <w:szCs w:val="24"/>
          <w:lang w:val="en-US"/>
        </w:rPr>
        <w:t xml:space="preserve">fully </w:t>
      </w:r>
      <w:r w:rsidRPr="00A82747">
        <w:rPr>
          <w:rFonts w:ascii="Times New Roman" w:hAnsi="Times New Roman" w:cs="Times New Roman"/>
          <w:bCs/>
          <w:sz w:val="24"/>
          <w:szCs w:val="24"/>
          <w:lang w:val="en-US"/>
        </w:rPr>
        <w:t xml:space="preserve">financed by the </w:t>
      </w:r>
      <w:r w:rsidR="000C52BD" w:rsidRPr="00A82747">
        <w:rPr>
          <w:rFonts w:ascii="Times New Roman" w:hAnsi="Times New Roman" w:cs="Times New Roman"/>
          <w:bCs/>
          <w:sz w:val="24"/>
          <w:szCs w:val="24"/>
          <w:lang w:val="en-US"/>
        </w:rPr>
        <w:t xml:space="preserve">Government of Finland, which provided </w:t>
      </w:r>
      <w:r w:rsidR="00C0770C" w:rsidRPr="00A82747">
        <w:rPr>
          <w:rFonts w:ascii="Times New Roman" w:hAnsi="Times New Roman" w:cs="Times New Roman"/>
          <w:sz w:val="24"/>
          <w:szCs w:val="24"/>
          <w:lang w:val="en-US"/>
        </w:rPr>
        <w:t>EURO 1,179,677 (US$ 1,505,593)</w:t>
      </w:r>
      <w:r w:rsidR="00C0770C" w:rsidRPr="00A82747">
        <w:rPr>
          <w:rStyle w:val="FootnoteReference"/>
          <w:rFonts w:ascii="Times New Roman" w:hAnsi="Times New Roman"/>
          <w:sz w:val="24"/>
          <w:szCs w:val="24"/>
          <w:lang w:val="en-US"/>
        </w:rPr>
        <w:footnoteReference w:id="4"/>
      </w:r>
      <w:r w:rsidR="00C0770C"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In addition to the allocated resources, the Project received in-kind </w:t>
      </w:r>
      <w:r w:rsidR="00316E7C" w:rsidRPr="00A82747">
        <w:rPr>
          <w:rFonts w:ascii="Times New Roman" w:hAnsi="Times New Roman" w:cs="Times New Roman"/>
          <w:sz w:val="24"/>
          <w:szCs w:val="24"/>
          <w:lang w:val="en-US"/>
        </w:rPr>
        <w:t xml:space="preserve">and financial </w:t>
      </w:r>
      <w:r w:rsidRPr="00A82747">
        <w:rPr>
          <w:rFonts w:ascii="Times New Roman" w:hAnsi="Times New Roman" w:cs="Times New Roman"/>
          <w:sz w:val="24"/>
          <w:szCs w:val="24"/>
          <w:lang w:val="en-US"/>
        </w:rPr>
        <w:t xml:space="preserve">contributions from beneficiary </w:t>
      </w:r>
      <w:r w:rsidR="00C0770C" w:rsidRPr="00A82747">
        <w:rPr>
          <w:rFonts w:ascii="Times New Roman" w:hAnsi="Times New Roman" w:cs="Times New Roman"/>
          <w:sz w:val="24"/>
          <w:szCs w:val="24"/>
          <w:lang w:val="en-US"/>
        </w:rPr>
        <w:t xml:space="preserve">communities </w:t>
      </w:r>
      <w:r w:rsidRPr="00A82747">
        <w:rPr>
          <w:rFonts w:ascii="Times New Roman" w:hAnsi="Times New Roman" w:cs="Times New Roman"/>
          <w:sz w:val="24"/>
          <w:szCs w:val="24"/>
          <w:lang w:val="en-US"/>
        </w:rPr>
        <w:t xml:space="preserve">and </w:t>
      </w:r>
      <w:r w:rsidR="00A15F9B">
        <w:rPr>
          <w:rFonts w:ascii="Times New Roman" w:hAnsi="Times New Roman" w:cs="Times New Roman"/>
          <w:sz w:val="24"/>
          <w:szCs w:val="24"/>
          <w:lang w:val="en-US"/>
        </w:rPr>
        <w:t xml:space="preserve">stakeholder </w:t>
      </w:r>
      <w:r w:rsidRPr="00A82747">
        <w:rPr>
          <w:rFonts w:ascii="Times New Roman" w:hAnsi="Times New Roman" w:cs="Times New Roman"/>
          <w:sz w:val="24"/>
          <w:szCs w:val="24"/>
          <w:lang w:val="en-US"/>
        </w:rPr>
        <w:t xml:space="preserve">institutions. </w:t>
      </w:r>
      <w:r w:rsidR="00316E7C" w:rsidRPr="00A82747">
        <w:rPr>
          <w:rFonts w:ascii="Times New Roman" w:hAnsi="Times New Roman" w:cs="Times New Roman"/>
          <w:sz w:val="24"/>
          <w:szCs w:val="24"/>
          <w:lang w:val="en-US"/>
        </w:rPr>
        <w:t>The in-kind contributions included office space and</w:t>
      </w:r>
      <w:r w:rsidR="00E8732D" w:rsidRPr="00A82747">
        <w:rPr>
          <w:rFonts w:ascii="Times New Roman" w:hAnsi="Times New Roman" w:cs="Times New Roman"/>
          <w:sz w:val="24"/>
          <w:szCs w:val="24"/>
          <w:lang w:val="en-US"/>
        </w:rPr>
        <w:t xml:space="preserve"> premises</w:t>
      </w:r>
      <w:r w:rsidR="00A62E5C" w:rsidRPr="00A82747">
        <w:rPr>
          <w:rFonts w:ascii="Times New Roman" w:hAnsi="Times New Roman" w:cs="Times New Roman"/>
          <w:sz w:val="24"/>
          <w:szCs w:val="24"/>
          <w:lang w:val="en-US"/>
        </w:rPr>
        <w:t xml:space="preserve">, staff time, </w:t>
      </w:r>
      <w:r w:rsidR="00E8732D" w:rsidRPr="00A82747">
        <w:rPr>
          <w:rFonts w:ascii="Times New Roman" w:hAnsi="Times New Roman" w:cs="Times New Roman"/>
          <w:sz w:val="24"/>
          <w:szCs w:val="24"/>
          <w:lang w:val="en-US"/>
        </w:rPr>
        <w:t xml:space="preserve">transportation, </w:t>
      </w:r>
      <w:r w:rsidR="008B29C8" w:rsidRPr="00A82747">
        <w:rPr>
          <w:rFonts w:ascii="Times New Roman" w:hAnsi="Times New Roman" w:cs="Times New Roman"/>
          <w:sz w:val="24"/>
          <w:szCs w:val="24"/>
          <w:lang w:val="en-US"/>
        </w:rPr>
        <w:t xml:space="preserve">infrastructure rehabilitation costs </w:t>
      </w:r>
      <w:r w:rsidR="00A62E5C" w:rsidRPr="00A82747">
        <w:rPr>
          <w:rFonts w:ascii="Times New Roman" w:hAnsi="Times New Roman" w:cs="Times New Roman"/>
          <w:sz w:val="24"/>
          <w:szCs w:val="24"/>
          <w:lang w:val="en-US"/>
        </w:rPr>
        <w:t xml:space="preserve">and the like. </w:t>
      </w:r>
      <w:r w:rsidR="00A15F9B">
        <w:rPr>
          <w:rFonts w:ascii="Times New Roman" w:hAnsi="Times New Roman" w:cs="Times New Roman"/>
          <w:sz w:val="24"/>
          <w:szCs w:val="24"/>
          <w:lang w:val="en-US"/>
        </w:rPr>
        <w:t>The details on the co-financing obtained by</w:t>
      </w:r>
      <w:r w:rsidR="008B204E">
        <w:rPr>
          <w:rFonts w:ascii="Times New Roman" w:hAnsi="Times New Roman" w:cs="Times New Roman"/>
          <w:sz w:val="24"/>
          <w:szCs w:val="24"/>
          <w:lang w:val="en-US"/>
        </w:rPr>
        <w:t xml:space="preserve"> the Project are described on pp. 5 and 31</w:t>
      </w:r>
      <w:r w:rsidR="00A15F9B">
        <w:rPr>
          <w:rFonts w:ascii="Times New Roman" w:hAnsi="Times New Roman" w:cs="Times New Roman"/>
          <w:sz w:val="24"/>
          <w:szCs w:val="24"/>
          <w:lang w:val="en-US"/>
        </w:rPr>
        <w:t xml:space="preserve">.  </w:t>
      </w:r>
    </w:p>
    <w:p w14:paraId="3B625124"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Political and Institutional Context</w:t>
      </w:r>
    </w:p>
    <w:p w14:paraId="45CFB37C" w14:textId="3D6AB2AA" w:rsidR="0077097B" w:rsidRPr="00A82747" w:rsidRDefault="0077097B" w:rsidP="0077097B">
      <w:pPr>
        <w:spacing w:before="120" w:after="120" w:line="240" w:lineRule="atLeast"/>
        <w:jc w:val="both"/>
        <w:rPr>
          <w:rFonts w:ascii="Times New Roman" w:eastAsia="Calibri" w:hAnsi="Times New Roman" w:cs="Times New Roman"/>
          <w:sz w:val="24"/>
          <w:szCs w:val="24"/>
          <w:lang w:val="en-US" w:eastAsia="en-US"/>
        </w:rPr>
      </w:pPr>
      <w:r w:rsidRPr="00A82747">
        <w:rPr>
          <w:rFonts w:ascii="Times New Roman" w:hAnsi="Times New Roman" w:cs="Times New Roman"/>
          <w:sz w:val="24"/>
          <w:szCs w:val="24"/>
          <w:lang w:val="en-US"/>
        </w:rPr>
        <w:t xml:space="preserve">The Project </w:t>
      </w:r>
      <w:r w:rsidRPr="00A82747">
        <w:rPr>
          <w:rFonts w:ascii="Times New Roman" w:hAnsi="Times New Roman" w:cs="Times New Roman"/>
          <w:i/>
          <w:sz w:val="24"/>
          <w:szCs w:val="24"/>
          <w:lang w:val="en-US"/>
        </w:rPr>
        <w:t>“Promote Sustainable Livelihoods and Responsible Attitude to Environment”</w:t>
      </w:r>
      <w:r w:rsidRPr="00A82747">
        <w:rPr>
          <w:rFonts w:ascii="Times New Roman" w:hAnsi="Times New Roman" w:cs="Times New Roman"/>
          <w:sz w:val="24"/>
          <w:szCs w:val="24"/>
          <w:lang w:val="en-US"/>
        </w:rPr>
        <w:t xml:space="preserve"> focuses on sustainable livelihoods, responsible attitude to environment and disaster risk reduction in the areas affected by forest fires</w:t>
      </w:r>
      <w:r w:rsidR="00976F40">
        <w:rPr>
          <w:rFonts w:ascii="Times New Roman" w:hAnsi="Times New Roman" w:cs="Times New Roman"/>
          <w:sz w:val="24"/>
          <w:szCs w:val="24"/>
          <w:lang w:val="en-US"/>
        </w:rPr>
        <w:t xml:space="preserve"> caused by bombing</w:t>
      </w:r>
      <w:r w:rsidRPr="00A82747">
        <w:rPr>
          <w:rFonts w:ascii="Times New Roman" w:hAnsi="Times New Roman" w:cs="Times New Roman"/>
          <w:sz w:val="24"/>
          <w:szCs w:val="24"/>
          <w:lang w:val="en-US"/>
        </w:rPr>
        <w:t xml:space="preserve">. </w:t>
      </w:r>
      <w:r w:rsidR="00976F40">
        <w:rPr>
          <w:rFonts w:ascii="Times New Roman" w:hAnsi="Times New Roman" w:cs="Times New Roman"/>
          <w:sz w:val="24"/>
          <w:szCs w:val="24"/>
          <w:lang w:val="en-US"/>
        </w:rPr>
        <w:t xml:space="preserve">It </w:t>
      </w:r>
      <w:r w:rsidRPr="00A82747">
        <w:rPr>
          <w:rFonts w:ascii="Times New Roman" w:hAnsi="Times New Roman" w:cs="Times New Roman"/>
          <w:sz w:val="24"/>
          <w:szCs w:val="24"/>
          <w:lang w:val="en-US"/>
        </w:rPr>
        <w:t>represents the second phase of an earlier initiative “</w:t>
      </w:r>
      <w:r w:rsidRPr="00A82747">
        <w:rPr>
          <w:rFonts w:ascii="Times New Roman" w:eastAsia="Calibri" w:hAnsi="Times New Roman" w:cs="Times New Roman"/>
          <w:i/>
          <w:sz w:val="24"/>
          <w:szCs w:val="24"/>
          <w:lang w:val="en-US" w:eastAsia="en-US"/>
        </w:rPr>
        <w:t xml:space="preserve">Restoration of Forest Ecosystems Damaged in Armed Conflict in 2008” </w:t>
      </w:r>
      <w:r w:rsidRPr="00A82747">
        <w:rPr>
          <w:rFonts w:ascii="Times New Roman" w:eastAsia="Calibri" w:hAnsi="Times New Roman" w:cs="Times New Roman"/>
          <w:sz w:val="24"/>
          <w:szCs w:val="24"/>
          <w:lang w:val="en-US" w:eastAsia="en-US"/>
        </w:rPr>
        <w:t xml:space="preserve">initiated by the Ministry of Environment and Natural Resources </w:t>
      </w:r>
      <w:r w:rsidR="00CE14C7">
        <w:rPr>
          <w:rFonts w:ascii="Times New Roman" w:eastAsia="Calibri" w:hAnsi="Times New Roman" w:cs="Times New Roman"/>
          <w:sz w:val="24"/>
          <w:szCs w:val="24"/>
          <w:lang w:val="en-US" w:eastAsia="en-US"/>
        </w:rPr>
        <w:t xml:space="preserve">Protection </w:t>
      </w:r>
      <w:r w:rsidRPr="00A82747">
        <w:rPr>
          <w:rFonts w:ascii="Times New Roman" w:eastAsia="Calibri" w:hAnsi="Times New Roman" w:cs="Times New Roman"/>
          <w:sz w:val="24"/>
          <w:szCs w:val="24"/>
          <w:lang w:val="en-US" w:eastAsia="en-US"/>
        </w:rPr>
        <w:t xml:space="preserve">to mitigate the major impacts of forest fires caused by the armed conflict. Both phases have been funded by the Government of Finland in response to Georgian Prime Minister’s appeal as part of the pledge for post-conflict reconstruction, made at the Donor Conference in Brussels in autumn of 2008. </w:t>
      </w:r>
    </w:p>
    <w:p w14:paraId="4C257AFB" w14:textId="7291FF45" w:rsidR="00CC71C5" w:rsidRPr="00A82747" w:rsidRDefault="0077097B" w:rsidP="0077097B">
      <w:pPr>
        <w:spacing w:before="120" w:after="120" w:line="240" w:lineRule="atLeast"/>
        <w:jc w:val="both"/>
        <w:rPr>
          <w:rFonts w:ascii="Times New Roman" w:eastAsia="Calibri" w:hAnsi="Times New Roman" w:cs="Times New Roman"/>
          <w:sz w:val="24"/>
          <w:szCs w:val="24"/>
          <w:lang w:val="en-US" w:eastAsia="en-US"/>
        </w:rPr>
      </w:pPr>
      <w:r w:rsidRPr="00A82747">
        <w:rPr>
          <w:rFonts w:ascii="Times New Roman" w:hAnsi="Times New Roman" w:cs="Times New Roman"/>
          <w:sz w:val="24"/>
          <w:szCs w:val="24"/>
          <w:lang w:val="en-US"/>
        </w:rPr>
        <w:t>The initial Project aimed at rehabilitating the most damaged area (about 70 ha) of the burned forest cover in Borjomi to mitigate the threat of floods, landslides</w:t>
      </w:r>
      <w:r w:rsidR="00606822">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mud slips. Additionally, the Project aimed at carrying out a baseline ecological study and monitoring of the recovery process, providing training and capacity building of national cadres. The Project has been refocused following </w:t>
      </w:r>
      <w:r w:rsidR="00976F40">
        <w:rPr>
          <w:rFonts w:ascii="Times New Roman" w:hAnsi="Times New Roman" w:cs="Times New Roman"/>
          <w:sz w:val="24"/>
          <w:szCs w:val="24"/>
          <w:lang w:val="en-US"/>
        </w:rPr>
        <w:t xml:space="preserve">the challenges, caused by </w:t>
      </w:r>
      <w:r w:rsidRPr="00A82747">
        <w:rPr>
          <w:rFonts w:ascii="Times New Roman" w:hAnsi="Times New Roman" w:cs="Times New Roman"/>
          <w:sz w:val="24"/>
          <w:szCs w:val="24"/>
          <w:lang w:val="en-US"/>
        </w:rPr>
        <w:t xml:space="preserve">the </w:t>
      </w:r>
      <w:r w:rsidRPr="00A82747">
        <w:rPr>
          <w:rFonts w:ascii="Times New Roman" w:eastAsia="Calibri" w:hAnsi="Times New Roman" w:cs="Times New Roman"/>
          <w:sz w:val="24"/>
          <w:szCs w:val="24"/>
          <w:lang w:val="en-US" w:eastAsia="en-US"/>
        </w:rPr>
        <w:t xml:space="preserve">Government-led reforms in the environment sector in early 2011, which resulted in legislative and structural transformations, changes </w:t>
      </w:r>
      <w:r w:rsidRPr="00A82747">
        <w:rPr>
          <w:rFonts w:ascii="Times New Roman" w:hAnsi="Times New Roman" w:cs="Times New Roman"/>
          <w:color w:val="000000"/>
          <w:sz w:val="24"/>
          <w:szCs w:val="24"/>
          <w:lang w:val="en-US" w:eastAsia="en-GB"/>
        </w:rPr>
        <w:t xml:space="preserve">in the national priorities and national institutions and changing </w:t>
      </w:r>
      <w:r w:rsidR="00976F40">
        <w:rPr>
          <w:rFonts w:ascii="Times New Roman" w:hAnsi="Times New Roman" w:cs="Times New Roman"/>
          <w:color w:val="000000"/>
          <w:sz w:val="24"/>
          <w:szCs w:val="24"/>
          <w:lang w:val="en-US" w:eastAsia="en-GB"/>
        </w:rPr>
        <w:t xml:space="preserve">the </w:t>
      </w:r>
      <w:r w:rsidRPr="00A82747">
        <w:rPr>
          <w:rFonts w:ascii="Times New Roman" w:hAnsi="Times New Roman" w:cs="Times New Roman"/>
          <w:color w:val="000000"/>
          <w:sz w:val="24"/>
          <w:szCs w:val="24"/>
          <w:lang w:val="en-US" w:eastAsia="en-GB"/>
        </w:rPr>
        <w:t>status of the key partner organization</w:t>
      </w:r>
      <w:r w:rsidRPr="00A82747">
        <w:rPr>
          <w:rFonts w:ascii="Times New Roman" w:eastAsia="Calibri" w:hAnsi="Times New Roman" w:cs="Times New Roman"/>
          <w:sz w:val="24"/>
          <w:szCs w:val="24"/>
          <w:lang w:val="en-US" w:eastAsia="en-US"/>
        </w:rPr>
        <w:t xml:space="preserve">. </w:t>
      </w:r>
    </w:p>
    <w:p w14:paraId="54EBCE57" w14:textId="29995CB1" w:rsidR="00601736" w:rsidRPr="00A82747" w:rsidRDefault="00332ACE" w:rsidP="0077097B">
      <w:pPr>
        <w:spacing w:before="120" w:after="120" w:line="240" w:lineRule="atLeast"/>
        <w:jc w:val="both"/>
        <w:rPr>
          <w:rFonts w:ascii="Times New Roman" w:eastAsia="Calibri" w:hAnsi="Times New Roman" w:cs="Times New Roman"/>
          <w:sz w:val="24"/>
          <w:szCs w:val="24"/>
          <w:lang w:val="en-US" w:eastAsia="en-US"/>
        </w:rPr>
      </w:pPr>
      <w:r w:rsidRPr="00A82747">
        <w:rPr>
          <w:rFonts w:ascii="Times New Roman" w:eastAsia="Calibri" w:hAnsi="Times New Roman" w:cs="Times New Roman"/>
          <w:sz w:val="24"/>
          <w:szCs w:val="24"/>
          <w:lang w:val="en-US" w:eastAsia="en-US"/>
        </w:rPr>
        <w:lastRenderedPageBreak/>
        <w:t>F</w:t>
      </w:r>
      <w:r w:rsidR="003B7B4D" w:rsidRPr="00A82747">
        <w:rPr>
          <w:rFonts w:ascii="Times New Roman" w:eastAsia="Calibri" w:hAnsi="Times New Roman" w:cs="Times New Roman"/>
          <w:sz w:val="24"/>
          <w:szCs w:val="24"/>
          <w:lang w:val="en-US" w:eastAsia="en-US"/>
        </w:rPr>
        <w:t>ollowing the amendments to the “Law of Georgia on Structure, Proxy and Rule of Activity of the Government of Georgia”</w:t>
      </w:r>
      <w:r w:rsidRPr="00A82747">
        <w:rPr>
          <w:rFonts w:ascii="Times New Roman" w:eastAsia="Calibri" w:hAnsi="Times New Roman" w:cs="Times New Roman"/>
          <w:sz w:val="24"/>
          <w:szCs w:val="24"/>
          <w:lang w:val="en-US" w:eastAsia="en-US"/>
        </w:rPr>
        <w:t xml:space="preserve"> in early 2011,</w:t>
      </w:r>
      <w:r w:rsidR="003B7B4D" w:rsidRPr="00A82747">
        <w:rPr>
          <w:rFonts w:ascii="Times New Roman" w:eastAsia="Calibri" w:hAnsi="Times New Roman" w:cs="Times New Roman"/>
          <w:sz w:val="24"/>
          <w:szCs w:val="24"/>
          <w:lang w:val="en-US" w:eastAsia="en-US"/>
        </w:rPr>
        <w:t xml:space="preserve"> the </w:t>
      </w:r>
      <w:r w:rsidR="00CC71C5" w:rsidRPr="00A82747">
        <w:rPr>
          <w:rFonts w:ascii="Times New Roman" w:eastAsia="Calibri" w:hAnsi="Times New Roman" w:cs="Times New Roman"/>
          <w:sz w:val="24"/>
          <w:szCs w:val="24"/>
          <w:lang w:val="en-US" w:eastAsia="en-US"/>
        </w:rPr>
        <w:t xml:space="preserve">main counterpart and responsible partner of the initial Project – Ministry of </w:t>
      </w:r>
      <w:r w:rsidR="003B7B4D" w:rsidRPr="00A82747">
        <w:rPr>
          <w:rFonts w:ascii="Times New Roman" w:eastAsia="Calibri" w:hAnsi="Times New Roman" w:cs="Times New Roman"/>
          <w:sz w:val="24"/>
          <w:szCs w:val="24"/>
          <w:lang w:val="en-US" w:eastAsia="en-US"/>
        </w:rPr>
        <w:t xml:space="preserve">Environment and Natural Resources </w:t>
      </w:r>
      <w:r w:rsidR="00823712">
        <w:rPr>
          <w:rFonts w:ascii="Times New Roman" w:eastAsia="Calibri" w:hAnsi="Times New Roman" w:cs="Times New Roman"/>
          <w:sz w:val="24"/>
          <w:szCs w:val="24"/>
          <w:lang w:val="en-US" w:eastAsia="en-US"/>
        </w:rPr>
        <w:t xml:space="preserve">Protection </w:t>
      </w:r>
      <w:r w:rsidR="000749E8" w:rsidRPr="00A82747">
        <w:rPr>
          <w:rFonts w:ascii="Times New Roman" w:eastAsia="Calibri" w:hAnsi="Times New Roman" w:cs="Times New Roman"/>
          <w:sz w:val="24"/>
          <w:szCs w:val="24"/>
          <w:lang w:val="en-US" w:eastAsia="en-US"/>
        </w:rPr>
        <w:t>(MENR</w:t>
      </w:r>
      <w:r w:rsidR="00823712">
        <w:rPr>
          <w:rFonts w:ascii="Times New Roman" w:eastAsia="Calibri" w:hAnsi="Times New Roman" w:cs="Times New Roman"/>
          <w:sz w:val="24"/>
          <w:szCs w:val="24"/>
          <w:lang w:val="en-US" w:eastAsia="en-US"/>
        </w:rPr>
        <w:t>P</w:t>
      </w:r>
      <w:r w:rsidR="000749E8" w:rsidRPr="00A82747">
        <w:rPr>
          <w:rFonts w:ascii="Times New Roman" w:eastAsia="Calibri" w:hAnsi="Times New Roman" w:cs="Times New Roman"/>
          <w:sz w:val="24"/>
          <w:szCs w:val="24"/>
          <w:lang w:val="en-US" w:eastAsia="en-US"/>
        </w:rPr>
        <w:t xml:space="preserve">) </w:t>
      </w:r>
      <w:r w:rsidR="003B7B4D" w:rsidRPr="00A82747">
        <w:rPr>
          <w:rFonts w:ascii="Times New Roman" w:eastAsia="Calibri" w:hAnsi="Times New Roman" w:cs="Times New Roman"/>
          <w:sz w:val="24"/>
          <w:szCs w:val="24"/>
          <w:lang w:val="en-US" w:eastAsia="en-US"/>
        </w:rPr>
        <w:t xml:space="preserve">was </w:t>
      </w:r>
      <w:r w:rsidR="00921C1F" w:rsidRPr="00A82747">
        <w:rPr>
          <w:rFonts w:ascii="Times New Roman" w:eastAsia="Calibri" w:hAnsi="Times New Roman" w:cs="Times New Roman"/>
          <w:sz w:val="24"/>
          <w:szCs w:val="24"/>
          <w:lang w:val="en-US" w:eastAsia="en-US"/>
        </w:rPr>
        <w:t xml:space="preserve">restructured with some of its functions being transferred to the </w:t>
      </w:r>
      <w:r w:rsidR="000E5D12" w:rsidRPr="00A82747">
        <w:rPr>
          <w:rFonts w:ascii="Times New Roman" w:eastAsia="Calibri" w:hAnsi="Times New Roman" w:cs="Times New Roman"/>
          <w:sz w:val="24"/>
          <w:szCs w:val="24"/>
          <w:lang w:val="en-US" w:eastAsia="en-US"/>
        </w:rPr>
        <w:t>Ministries</w:t>
      </w:r>
      <w:r w:rsidR="00921C1F" w:rsidRPr="00A82747">
        <w:rPr>
          <w:rFonts w:ascii="Times New Roman" w:eastAsia="Calibri" w:hAnsi="Times New Roman" w:cs="Times New Roman"/>
          <w:sz w:val="24"/>
          <w:szCs w:val="24"/>
          <w:lang w:val="en-US" w:eastAsia="en-US"/>
        </w:rPr>
        <w:t xml:space="preserve"> of Energy, Regional Development and of Agriculture. As a result of this reform, the function</w:t>
      </w:r>
      <w:r w:rsidR="000E5D12" w:rsidRPr="00A82747">
        <w:rPr>
          <w:rFonts w:ascii="Times New Roman" w:eastAsia="Calibri" w:hAnsi="Times New Roman" w:cs="Times New Roman"/>
          <w:sz w:val="24"/>
          <w:szCs w:val="24"/>
          <w:lang w:val="en-US" w:eastAsia="en-US"/>
        </w:rPr>
        <w:t xml:space="preserve"> of natural resource management</w:t>
      </w:r>
      <w:r w:rsidR="00836B4D" w:rsidRPr="00A82747">
        <w:rPr>
          <w:rFonts w:ascii="Times New Roman" w:eastAsia="Calibri" w:hAnsi="Times New Roman" w:cs="Times New Roman"/>
          <w:sz w:val="24"/>
          <w:szCs w:val="24"/>
          <w:lang w:val="en-US" w:eastAsia="en-US"/>
        </w:rPr>
        <w:t xml:space="preserve"> and </w:t>
      </w:r>
      <w:r w:rsidR="006B095E" w:rsidRPr="00A82747">
        <w:rPr>
          <w:rFonts w:ascii="Times New Roman" w:eastAsia="Calibri" w:hAnsi="Times New Roman" w:cs="Times New Roman"/>
          <w:sz w:val="24"/>
          <w:szCs w:val="24"/>
          <w:lang w:val="en-US" w:eastAsia="en-US"/>
        </w:rPr>
        <w:t xml:space="preserve">licensing has been transferred to the </w:t>
      </w:r>
      <w:r w:rsidR="000749E8" w:rsidRPr="00A82747">
        <w:rPr>
          <w:rFonts w:ascii="Times New Roman" w:eastAsia="Calibri" w:hAnsi="Times New Roman" w:cs="Times New Roman"/>
          <w:sz w:val="24"/>
          <w:szCs w:val="24"/>
          <w:lang w:val="en-US" w:eastAsia="en-US"/>
        </w:rPr>
        <w:t xml:space="preserve">newly restructured </w:t>
      </w:r>
      <w:r w:rsidR="006B095E" w:rsidRPr="00A82747">
        <w:rPr>
          <w:rFonts w:ascii="Times New Roman" w:eastAsia="Calibri" w:hAnsi="Times New Roman" w:cs="Times New Roman"/>
          <w:sz w:val="24"/>
          <w:szCs w:val="24"/>
          <w:lang w:val="en-US" w:eastAsia="en-US"/>
        </w:rPr>
        <w:t xml:space="preserve">Ministry of </w:t>
      </w:r>
      <w:r w:rsidR="000749E8" w:rsidRPr="00A82747">
        <w:rPr>
          <w:rFonts w:ascii="Times New Roman" w:eastAsia="Calibri" w:hAnsi="Times New Roman" w:cs="Times New Roman"/>
          <w:sz w:val="24"/>
          <w:szCs w:val="24"/>
          <w:lang w:val="en-US" w:eastAsia="en-US"/>
        </w:rPr>
        <w:t>Energy and Natural Resources</w:t>
      </w:r>
      <w:r w:rsidR="003B7CA1" w:rsidRPr="00A82747">
        <w:rPr>
          <w:rFonts w:ascii="Times New Roman" w:eastAsia="Calibri" w:hAnsi="Times New Roman" w:cs="Times New Roman"/>
          <w:sz w:val="24"/>
          <w:szCs w:val="24"/>
          <w:lang w:val="en-US" w:eastAsia="en-US"/>
        </w:rPr>
        <w:t xml:space="preserve"> (MENR)</w:t>
      </w:r>
      <w:r w:rsidR="000749E8" w:rsidRPr="00A82747">
        <w:rPr>
          <w:rFonts w:ascii="Times New Roman" w:eastAsia="Calibri" w:hAnsi="Times New Roman" w:cs="Times New Roman"/>
          <w:sz w:val="24"/>
          <w:szCs w:val="24"/>
          <w:lang w:val="en-US" w:eastAsia="en-US"/>
        </w:rPr>
        <w:t xml:space="preserve">, by ways of transferring </w:t>
      </w:r>
      <w:r w:rsidR="000E5D12" w:rsidRPr="00A82747">
        <w:rPr>
          <w:rFonts w:ascii="Times New Roman" w:eastAsia="Calibri" w:hAnsi="Times New Roman" w:cs="Times New Roman"/>
          <w:sz w:val="24"/>
          <w:szCs w:val="24"/>
          <w:lang w:val="en-US" w:eastAsia="en-US"/>
        </w:rPr>
        <w:t xml:space="preserve">the </w:t>
      </w:r>
      <w:r w:rsidR="00F62E94" w:rsidRPr="00A82747">
        <w:rPr>
          <w:rFonts w:ascii="Times New Roman" w:eastAsia="Calibri" w:hAnsi="Times New Roman" w:cs="Times New Roman"/>
          <w:sz w:val="24"/>
          <w:szCs w:val="24"/>
          <w:lang w:val="en-US" w:eastAsia="en-US"/>
        </w:rPr>
        <w:t xml:space="preserve">Agency for Natural Resources </w:t>
      </w:r>
      <w:r w:rsidR="006B095E" w:rsidRPr="00A82747">
        <w:rPr>
          <w:rFonts w:ascii="Times New Roman" w:eastAsia="Calibri" w:hAnsi="Times New Roman" w:cs="Times New Roman"/>
          <w:sz w:val="24"/>
          <w:szCs w:val="24"/>
          <w:lang w:val="en-US" w:eastAsia="en-US"/>
        </w:rPr>
        <w:t xml:space="preserve">and Basic Sapling Forestry </w:t>
      </w:r>
      <w:r w:rsidR="000749E8" w:rsidRPr="00A82747">
        <w:rPr>
          <w:rFonts w:ascii="Times New Roman" w:eastAsia="Calibri" w:hAnsi="Times New Roman" w:cs="Times New Roman"/>
          <w:sz w:val="24"/>
          <w:szCs w:val="24"/>
          <w:lang w:val="en-US" w:eastAsia="en-US"/>
        </w:rPr>
        <w:t xml:space="preserve">to the </w:t>
      </w:r>
      <w:r w:rsidR="003B7CA1" w:rsidRPr="00A82747">
        <w:rPr>
          <w:rFonts w:ascii="Times New Roman" w:eastAsia="Calibri" w:hAnsi="Times New Roman" w:cs="Times New Roman"/>
          <w:sz w:val="24"/>
          <w:szCs w:val="24"/>
          <w:lang w:val="en-US" w:eastAsia="en-US"/>
        </w:rPr>
        <w:t xml:space="preserve">latter. The </w:t>
      </w:r>
      <w:r w:rsidR="000E5D12" w:rsidRPr="00A82747">
        <w:rPr>
          <w:rFonts w:ascii="Times New Roman" w:eastAsia="Calibri" w:hAnsi="Times New Roman" w:cs="Times New Roman"/>
          <w:sz w:val="24"/>
          <w:szCs w:val="24"/>
          <w:lang w:val="en-US" w:eastAsia="en-US"/>
        </w:rPr>
        <w:t xml:space="preserve">Forestry </w:t>
      </w:r>
      <w:r w:rsidR="003B7CA1" w:rsidRPr="00A82747">
        <w:rPr>
          <w:rFonts w:ascii="Times New Roman" w:eastAsia="Calibri" w:hAnsi="Times New Roman" w:cs="Times New Roman"/>
          <w:sz w:val="24"/>
          <w:szCs w:val="24"/>
          <w:lang w:val="en-US" w:eastAsia="en-US"/>
        </w:rPr>
        <w:t>Authority</w:t>
      </w:r>
      <w:r w:rsidR="000E5D12" w:rsidRPr="00A82747">
        <w:rPr>
          <w:rFonts w:ascii="Times New Roman" w:eastAsia="Calibri" w:hAnsi="Times New Roman" w:cs="Times New Roman"/>
          <w:sz w:val="24"/>
          <w:szCs w:val="24"/>
          <w:lang w:val="en-US" w:eastAsia="en-US"/>
        </w:rPr>
        <w:t xml:space="preserve">, responsible for forest management, </w:t>
      </w:r>
      <w:r w:rsidR="00921C1F" w:rsidRPr="00A82747">
        <w:rPr>
          <w:rFonts w:ascii="Times New Roman" w:eastAsia="Calibri" w:hAnsi="Times New Roman" w:cs="Times New Roman"/>
          <w:sz w:val="24"/>
          <w:szCs w:val="24"/>
          <w:lang w:val="en-US" w:eastAsia="en-US"/>
        </w:rPr>
        <w:t xml:space="preserve">has been </w:t>
      </w:r>
      <w:r w:rsidR="003B7CA1" w:rsidRPr="00A82747">
        <w:rPr>
          <w:rFonts w:ascii="Times New Roman" w:eastAsia="Calibri" w:hAnsi="Times New Roman" w:cs="Times New Roman"/>
          <w:sz w:val="24"/>
          <w:szCs w:val="24"/>
          <w:lang w:val="en-US" w:eastAsia="en-US"/>
        </w:rPr>
        <w:t>incorporated into the Agency for Natural Resources</w:t>
      </w:r>
      <w:r w:rsidR="000E5D12" w:rsidRPr="00A82747">
        <w:rPr>
          <w:rFonts w:ascii="Times New Roman" w:eastAsia="Calibri" w:hAnsi="Times New Roman" w:cs="Times New Roman"/>
          <w:sz w:val="24"/>
          <w:szCs w:val="24"/>
          <w:lang w:val="en-US" w:eastAsia="en-US"/>
        </w:rPr>
        <w:t xml:space="preserve">, </w:t>
      </w:r>
      <w:r w:rsidR="00F62E94" w:rsidRPr="00A82747">
        <w:rPr>
          <w:rFonts w:ascii="Times New Roman" w:eastAsia="Calibri" w:hAnsi="Times New Roman" w:cs="Times New Roman"/>
          <w:sz w:val="24"/>
          <w:szCs w:val="24"/>
          <w:lang w:val="en-US" w:eastAsia="en-US"/>
        </w:rPr>
        <w:t xml:space="preserve">under the MENR. </w:t>
      </w:r>
      <w:r w:rsidR="00836B4D" w:rsidRPr="00A82747">
        <w:rPr>
          <w:rFonts w:ascii="Times New Roman" w:eastAsia="Calibri" w:hAnsi="Times New Roman" w:cs="Times New Roman"/>
          <w:sz w:val="24"/>
          <w:szCs w:val="24"/>
          <w:lang w:val="en-US" w:eastAsia="en-US"/>
        </w:rPr>
        <w:t xml:space="preserve">Several leading scientific institutes, engaged in the research and assessments commissioned by the Project, </w:t>
      </w:r>
      <w:r w:rsidR="00F62E94" w:rsidRPr="00A82747">
        <w:rPr>
          <w:rFonts w:ascii="Times New Roman" w:eastAsia="Calibri" w:hAnsi="Times New Roman" w:cs="Times New Roman"/>
          <w:sz w:val="24"/>
          <w:szCs w:val="24"/>
          <w:lang w:val="en-US" w:eastAsia="en-US"/>
        </w:rPr>
        <w:t xml:space="preserve">including </w:t>
      </w:r>
      <w:r w:rsidR="00836B4D" w:rsidRPr="00A82747">
        <w:rPr>
          <w:rFonts w:ascii="Times New Roman" w:eastAsia="Calibri" w:hAnsi="Times New Roman" w:cs="Times New Roman"/>
          <w:sz w:val="24"/>
          <w:szCs w:val="24"/>
          <w:lang w:val="en-US" w:eastAsia="en-US"/>
        </w:rPr>
        <w:t xml:space="preserve">the </w:t>
      </w:r>
      <w:r w:rsidR="00853154" w:rsidRPr="00A82747">
        <w:rPr>
          <w:rFonts w:ascii="Times New Roman" w:eastAsia="Calibri" w:hAnsi="Times New Roman" w:cs="Times New Roman"/>
          <w:sz w:val="24"/>
          <w:szCs w:val="24"/>
          <w:lang w:val="en-US" w:eastAsia="en-US"/>
        </w:rPr>
        <w:t>Forestry Institute</w:t>
      </w:r>
      <w:r w:rsidR="00536DE7" w:rsidRPr="00A82747">
        <w:rPr>
          <w:rFonts w:ascii="Times New Roman" w:eastAsia="Calibri" w:hAnsi="Times New Roman" w:cs="Times New Roman"/>
          <w:sz w:val="24"/>
          <w:szCs w:val="24"/>
          <w:lang w:val="en-US" w:eastAsia="en-US"/>
        </w:rPr>
        <w:t>,</w:t>
      </w:r>
      <w:r w:rsidR="00853154" w:rsidRPr="00A82747">
        <w:rPr>
          <w:rFonts w:ascii="Times New Roman" w:eastAsia="Calibri" w:hAnsi="Times New Roman" w:cs="Times New Roman"/>
          <w:sz w:val="24"/>
          <w:szCs w:val="24"/>
          <w:lang w:val="en-US" w:eastAsia="en-US"/>
        </w:rPr>
        <w:t xml:space="preserve"> were </w:t>
      </w:r>
      <w:r w:rsidR="00F62E94" w:rsidRPr="00A82747">
        <w:rPr>
          <w:rFonts w:ascii="Times New Roman" w:eastAsia="Calibri" w:hAnsi="Times New Roman" w:cs="Times New Roman"/>
          <w:sz w:val="24"/>
          <w:szCs w:val="24"/>
          <w:lang w:val="en-US" w:eastAsia="en-US"/>
        </w:rPr>
        <w:t xml:space="preserve">abolished and incorporated by the </w:t>
      </w:r>
      <w:r w:rsidR="00853154" w:rsidRPr="00A82747">
        <w:rPr>
          <w:rFonts w:ascii="Times New Roman" w:eastAsia="Calibri" w:hAnsi="Times New Roman" w:cs="Times New Roman"/>
          <w:sz w:val="24"/>
          <w:szCs w:val="24"/>
          <w:lang w:val="en-US" w:eastAsia="en-US"/>
        </w:rPr>
        <w:t xml:space="preserve">Agrarian </w:t>
      </w:r>
      <w:r w:rsidR="00F62E94" w:rsidRPr="00A82747">
        <w:rPr>
          <w:rFonts w:ascii="Times New Roman" w:eastAsia="Calibri" w:hAnsi="Times New Roman" w:cs="Times New Roman"/>
          <w:sz w:val="24"/>
          <w:szCs w:val="24"/>
          <w:lang w:val="en-US" w:eastAsia="en-US"/>
        </w:rPr>
        <w:t xml:space="preserve">University. </w:t>
      </w:r>
      <w:r w:rsidR="00536DE7" w:rsidRPr="00A82747">
        <w:rPr>
          <w:rFonts w:ascii="Times New Roman" w:eastAsia="Calibri" w:hAnsi="Times New Roman" w:cs="Times New Roman"/>
          <w:sz w:val="24"/>
          <w:szCs w:val="24"/>
          <w:lang w:val="en-US" w:eastAsia="en-US"/>
        </w:rPr>
        <w:t>As a result of these changes</w:t>
      </w:r>
      <w:r w:rsidR="00FE0B08">
        <w:rPr>
          <w:rFonts w:ascii="Times New Roman" w:eastAsia="Calibri" w:hAnsi="Times New Roman" w:cs="Times New Roman"/>
          <w:sz w:val="24"/>
          <w:szCs w:val="24"/>
          <w:lang w:val="en-US" w:eastAsia="en-US"/>
        </w:rPr>
        <w:t>,</w:t>
      </w:r>
      <w:r w:rsidR="00536DE7" w:rsidRPr="00A82747">
        <w:rPr>
          <w:rFonts w:ascii="Times New Roman" w:eastAsia="Calibri" w:hAnsi="Times New Roman" w:cs="Times New Roman"/>
          <w:sz w:val="24"/>
          <w:szCs w:val="24"/>
          <w:lang w:val="en-US" w:eastAsia="en-US"/>
        </w:rPr>
        <w:t xml:space="preserve"> the</w:t>
      </w:r>
      <w:r w:rsidR="00601736" w:rsidRPr="00A82747">
        <w:rPr>
          <w:rFonts w:ascii="Times New Roman" w:eastAsia="Calibri" w:hAnsi="Times New Roman" w:cs="Times New Roman"/>
          <w:sz w:val="24"/>
          <w:szCs w:val="24"/>
          <w:lang w:val="en-US" w:eastAsia="en-US"/>
        </w:rPr>
        <w:t xml:space="preserve"> MENR replaced the </w:t>
      </w:r>
      <w:r w:rsidR="00823712">
        <w:rPr>
          <w:rFonts w:ascii="Times New Roman" w:eastAsia="Calibri" w:hAnsi="Times New Roman" w:cs="Times New Roman"/>
          <w:sz w:val="24"/>
          <w:szCs w:val="24"/>
          <w:lang w:val="en-US" w:eastAsia="en-US"/>
        </w:rPr>
        <w:t>MENRP</w:t>
      </w:r>
      <w:r w:rsidR="00823712" w:rsidRPr="00A82747">
        <w:rPr>
          <w:rFonts w:ascii="Times New Roman" w:eastAsia="Calibri" w:hAnsi="Times New Roman" w:cs="Times New Roman"/>
          <w:sz w:val="24"/>
          <w:szCs w:val="24"/>
          <w:lang w:val="en-US" w:eastAsia="en-US"/>
        </w:rPr>
        <w:t xml:space="preserve"> </w:t>
      </w:r>
      <w:r w:rsidR="00601736" w:rsidRPr="00A82747">
        <w:rPr>
          <w:rFonts w:ascii="Times New Roman" w:eastAsia="Calibri" w:hAnsi="Times New Roman" w:cs="Times New Roman"/>
          <w:sz w:val="24"/>
          <w:szCs w:val="24"/>
          <w:lang w:val="en-US" w:eastAsia="en-US"/>
        </w:rPr>
        <w:t>as the main natio</w:t>
      </w:r>
      <w:r w:rsidR="00536DE7" w:rsidRPr="00A82747">
        <w:rPr>
          <w:rFonts w:ascii="Times New Roman" w:eastAsia="Calibri" w:hAnsi="Times New Roman" w:cs="Times New Roman"/>
          <w:sz w:val="24"/>
          <w:szCs w:val="24"/>
          <w:lang w:val="en-US" w:eastAsia="en-US"/>
        </w:rPr>
        <w:t xml:space="preserve">nal counterpart of UNDP Georgia </w:t>
      </w:r>
      <w:r w:rsidR="00FE0B08">
        <w:rPr>
          <w:rFonts w:ascii="Times New Roman" w:eastAsia="Calibri" w:hAnsi="Times New Roman" w:cs="Times New Roman"/>
          <w:sz w:val="24"/>
          <w:szCs w:val="24"/>
          <w:lang w:val="en-US" w:eastAsia="en-US"/>
        </w:rPr>
        <w:t xml:space="preserve">causing </w:t>
      </w:r>
      <w:r w:rsidR="00536DE7" w:rsidRPr="00A82747">
        <w:rPr>
          <w:rFonts w:ascii="Times New Roman" w:eastAsia="Calibri" w:hAnsi="Times New Roman" w:cs="Times New Roman"/>
          <w:sz w:val="24"/>
          <w:szCs w:val="24"/>
          <w:lang w:val="en-US" w:eastAsia="en-US"/>
        </w:rPr>
        <w:t xml:space="preserve">changes </w:t>
      </w:r>
      <w:r w:rsidR="00E61EC5" w:rsidRPr="00A82747">
        <w:rPr>
          <w:rFonts w:ascii="Times New Roman" w:eastAsia="Calibri" w:hAnsi="Times New Roman" w:cs="Times New Roman"/>
          <w:sz w:val="24"/>
          <w:szCs w:val="24"/>
          <w:lang w:val="en-US" w:eastAsia="en-US"/>
        </w:rPr>
        <w:t xml:space="preserve">in the </w:t>
      </w:r>
      <w:r w:rsidR="00E708D2" w:rsidRPr="00A82747">
        <w:rPr>
          <w:rFonts w:ascii="Times New Roman" w:eastAsia="Calibri" w:hAnsi="Times New Roman" w:cs="Times New Roman"/>
          <w:sz w:val="24"/>
          <w:szCs w:val="24"/>
          <w:lang w:val="en-US" w:eastAsia="en-US"/>
        </w:rPr>
        <w:t>priorities of the nati</w:t>
      </w:r>
      <w:r w:rsidR="00E61EC5" w:rsidRPr="00A82747">
        <w:rPr>
          <w:rFonts w:ascii="Times New Roman" w:eastAsia="Calibri" w:hAnsi="Times New Roman" w:cs="Times New Roman"/>
          <w:sz w:val="24"/>
          <w:szCs w:val="24"/>
          <w:lang w:val="en-US" w:eastAsia="en-US"/>
        </w:rPr>
        <w:t>onal counterpart and subsequent delays and stagnation of implementation.</w:t>
      </w:r>
    </w:p>
    <w:p w14:paraId="7557D3AB" w14:textId="6900F392" w:rsidR="001E4012" w:rsidRPr="00A82747" w:rsidRDefault="00E61EC5" w:rsidP="0077097B">
      <w:pPr>
        <w:spacing w:before="120" w:after="120" w:line="240" w:lineRule="atLeast"/>
        <w:jc w:val="both"/>
        <w:rPr>
          <w:rFonts w:ascii="Times New Roman" w:hAnsi="Times New Roman" w:cs="Times New Roman"/>
          <w:sz w:val="24"/>
          <w:szCs w:val="24"/>
          <w:lang w:val="en-US"/>
        </w:rPr>
      </w:pPr>
      <w:r w:rsidRPr="00A82747">
        <w:rPr>
          <w:rFonts w:ascii="Times New Roman" w:eastAsia="Calibri" w:hAnsi="Times New Roman" w:cs="Times New Roman"/>
          <w:sz w:val="24"/>
          <w:szCs w:val="24"/>
          <w:lang w:val="en-US" w:eastAsia="en-US"/>
        </w:rPr>
        <w:t xml:space="preserve">Faced </w:t>
      </w:r>
      <w:r w:rsidR="00606822">
        <w:rPr>
          <w:rFonts w:ascii="Times New Roman" w:eastAsia="Calibri" w:hAnsi="Times New Roman" w:cs="Times New Roman"/>
          <w:sz w:val="24"/>
          <w:szCs w:val="24"/>
          <w:lang w:val="en-US" w:eastAsia="en-US"/>
        </w:rPr>
        <w:t>with the threat of cancel</w:t>
      </w:r>
      <w:r w:rsidRPr="00A82747">
        <w:rPr>
          <w:rFonts w:ascii="Times New Roman" w:eastAsia="Calibri" w:hAnsi="Times New Roman" w:cs="Times New Roman"/>
          <w:sz w:val="24"/>
          <w:szCs w:val="24"/>
          <w:lang w:val="en-US" w:eastAsia="en-US"/>
        </w:rPr>
        <w:t>ing the funding by the Finnish Government, UNDP, in consultation with the donor</w:t>
      </w:r>
      <w:r w:rsidR="003709C6" w:rsidRPr="00A82747">
        <w:rPr>
          <w:rFonts w:ascii="Times New Roman" w:eastAsia="Calibri" w:hAnsi="Times New Roman" w:cs="Times New Roman"/>
          <w:sz w:val="24"/>
          <w:szCs w:val="24"/>
          <w:lang w:val="en-US" w:eastAsia="en-US"/>
        </w:rPr>
        <w:t xml:space="preserve"> agreed to change the logic of the intervention and approved the new, refocused Project in its current form. </w:t>
      </w:r>
      <w:r w:rsidR="001E4012" w:rsidRPr="00A82747">
        <w:rPr>
          <w:rFonts w:ascii="Times New Roman" w:hAnsi="Times New Roman" w:cs="Times New Roman"/>
          <w:sz w:val="24"/>
          <w:szCs w:val="24"/>
          <w:lang w:val="en-US"/>
        </w:rPr>
        <w:t xml:space="preserve">In January 2012, the refocused Project was officially handed back to the restructured Ministry of Environment Protection (MoEP), which again became </w:t>
      </w:r>
      <w:r w:rsidR="00FE0B08">
        <w:rPr>
          <w:rFonts w:ascii="Times New Roman" w:hAnsi="Times New Roman" w:cs="Times New Roman"/>
          <w:sz w:val="24"/>
          <w:szCs w:val="24"/>
          <w:lang w:val="en-US"/>
        </w:rPr>
        <w:t xml:space="preserve">the </w:t>
      </w:r>
      <w:r w:rsidR="00854C09" w:rsidRPr="00A82747">
        <w:rPr>
          <w:rFonts w:ascii="Times New Roman" w:hAnsi="Times New Roman" w:cs="Times New Roman"/>
          <w:sz w:val="24"/>
          <w:szCs w:val="24"/>
          <w:lang w:val="en-US"/>
        </w:rPr>
        <w:t xml:space="preserve">main national counterpart of UNDP, albeit with a narrowed scope and functions. </w:t>
      </w:r>
    </w:p>
    <w:p w14:paraId="45602ED2" w14:textId="1170FC32" w:rsidR="00744FBD" w:rsidRPr="00A82747" w:rsidRDefault="00854C09" w:rsidP="00FC5272">
      <w:pPr>
        <w:spacing w:before="120" w:after="120" w:line="240" w:lineRule="atLeast"/>
        <w:jc w:val="both"/>
        <w:rPr>
          <w:rFonts w:ascii="Times New Roman" w:hAnsi="Times New Roman"/>
          <w:sz w:val="24"/>
          <w:lang w:val="en-US"/>
        </w:rPr>
      </w:pPr>
      <w:r w:rsidRPr="00A82747">
        <w:rPr>
          <w:rFonts w:ascii="Times New Roman" w:eastAsia="Calibri" w:hAnsi="Times New Roman"/>
          <w:sz w:val="24"/>
          <w:lang w:val="en-US" w:eastAsia="en-US"/>
        </w:rPr>
        <w:t xml:space="preserve">The </w:t>
      </w:r>
      <w:r w:rsidR="004E6776" w:rsidRPr="00A82747">
        <w:rPr>
          <w:rFonts w:ascii="Times New Roman" w:eastAsia="Calibri" w:hAnsi="Times New Roman"/>
          <w:sz w:val="24"/>
          <w:lang w:val="en-US" w:eastAsia="en-US"/>
        </w:rPr>
        <w:t xml:space="preserve">strategy of the </w:t>
      </w:r>
      <w:r w:rsidRPr="00A82747">
        <w:rPr>
          <w:rFonts w:ascii="Times New Roman" w:eastAsia="Calibri" w:hAnsi="Times New Roman"/>
          <w:sz w:val="24"/>
          <w:lang w:val="en-US" w:eastAsia="en-US"/>
        </w:rPr>
        <w:t xml:space="preserve">refocused Project </w:t>
      </w:r>
      <w:r w:rsidR="00264553" w:rsidRPr="00A82747">
        <w:rPr>
          <w:rFonts w:ascii="Times New Roman" w:eastAsia="Calibri" w:hAnsi="Times New Roman"/>
          <w:sz w:val="24"/>
          <w:lang w:val="en-US" w:eastAsia="en-US"/>
        </w:rPr>
        <w:t xml:space="preserve">– </w:t>
      </w:r>
      <w:r w:rsidR="00264553" w:rsidRPr="00A82747">
        <w:rPr>
          <w:rFonts w:ascii="Times New Roman" w:eastAsia="Calibri" w:hAnsi="Times New Roman"/>
          <w:i/>
          <w:sz w:val="24"/>
          <w:lang w:val="en-US" w:eastAsia="en-US"/>
        </w:rPr>
        <w:t xml:space="preserve">Promote Sustainable Livelihoods and Responsible Attitude to Environment </w:t>
      </w:r>
      <w:r w:rsidR="00744FBD" w:rsidRPr="00A82747">
        <w:rPr>
          <w:rFonts w:ascii="Times New Roman" w:eastAsia="Calibri" w:hAnsi="Times New Roman"/>
          <w:i/>
          <w:sz w:val="24"/>
          <w:lang w:val="en-US" w:eastAsia="en-US"/>
        </w:rPr>
        <w:t>–</w:t>
      </w:r>
      <w:r w:rsidR="00264553" w:rsidRPr="00A82747">
        <w:rPr>
          <w:rFonts w:ascii="Times New Roman" w:eastAsia="Calibri" w:hAnsi="Times New Roman"/>
          <w:i/>
          <w:sz w:val="24"/>
          <w:lang w:val="en-US" w:eastAsia="en-US"/>
        </w:rPr>
        <w:t xml:space="preserve"> </w:t>
      </w:r>
      <w:r w:rsidR="00744FBD" w:rsidRPr="00A82747">
        <w:rPr>
          <w:rFonts w:ascii="Times New Roman" w:eastAsia="Calibri" w:hAnsi="Times New Roman"/>
          <w:sz w:val="24"/>
          <w:lang w:val="en-US" w:eastAsia="en-US"/>
        </w:rPr>
        <w:t xml:space="preserve">focused on </w:t>
      </w:r>
      <w:r w:rsidR="00744FBD" w:rsidRPr="00A82747">
        <w:rPr>
          <w:rFonts w:ascii="Times New Roman" w:hAnsi="Times New Roman"/>
          <w:sz w:val="24"/>
          <w:lang w:val="en-US"/>
        </w:rPr>
        <w:t xml:space="preserve">promoting sustainable livelihoods; increasing resilience against natural disasters; and, building responsible attitude to </w:t>
      </w:r>
      <w:r w:rsidR="00606822">
        <w:rPr>
          <w:rFonts w:ascii="Times New Roman" w:hAnsi="Times New Roman"/>
          <w:sz w:val="24"/>
          <w:lang w:val="en-US"/>
        </w:rPr>
        <w:t xml:space="preserve">the </w:t>
      </w:r>
      <w:r w:rsidR="00744FBD" w:rsidRPr="00A82747">
        <w:rPr>
          <w:rFonts w:ascii="Times New Roman" w:hAnsi="Times New Roman"/>
          <w:sz w:val="24"/>
          <w:lang w:val="en-US"/>
        </w:rPr>
        <w:t>environment in the target areas of Borjomi municipality. These were to be achieved through building capacity for susta</w:t>
      </w:r>
      <w:r w:rsidR="00FC5272" w:rsidRPr="00A82747">
        <w:rPr>
          <w:rFonts w:ascii="Times New Roman" w:hAnsi="Times New Roman"/>
          <w:sz w:val="24"/>
          <w:lang w:val="en-US"/>
        </w:rPr>
        <w:t xml:space="preserve">inable use of natural resources; </w:t>
      </w:r>
      <w:r w:rsidR="00FE0B08">
        <w:rPr>
          <w:rFonts w:ascii="Times New Roman" w:hAnsi="Times New Roman"/>
          <w:sz w:val="24"/>
          <w:lang w:val="en-US"/>
        </w:rPr>
        <w:t xml:space="preserve">fostering </w:t>
      </w:r>
      <w:r w:rsidR="00744FBD" w:rsidRPr="00A82747">
        <w:rPr>
          <w:rFonts w:ascii="Times New Roman" w:hAnsi="Times New Roman"/>
          <w:sz w:val="24"/>
          <w:lang w:val="en-US"/>
        </w:rPr>
        <w:t xml:space="preserve">disaster </w:t>
      </w:r>
      <w:r w:rsidR="00FC5272" w:rsidRPr="00A82747">
        <w:rPr>
          <w:rFonts w:ascii="Times New Roman" w:hAnsi="Times New Roman"/>
          <w:sz w:val="24"/>
          <w:lang w:val="en-US"/>
        </w:rPr>
        <w:t xml:space="preserve">preparedness and risk reduction; </w:t>
      </w:r>
      <w:r w:rsidR="00744FBD" w:rsidRPr="00A82747">
        <w:rPr>
          <w:rFonts w:ascii="Times New Roman" w:hAnsi="Times New Roman"/>
          <w:sz w:val="24"/>
          <w:lang w:val="en-US"/>
        </w:rPr>
        <w:t>increasing awa</w:t>
      </w:r>
      <w:r w:rsidR="00FC5272" w:rsidRPr="00A82747">
        <w:rPr>
          <w:rFonts w:ascii="Times New Roman" w:hAnsi="Times New Roman"/>
          <w:sz w:val="24"/>
          <w:lang w:val="en-US"/>
        </w:rPr>
        <w:t xml:space="preserve">reness and community ownership; </w:t>
      </w:r>
      <w:r w:rsidR="00FC5272" w:rsidRPr="00A82747">
        <w:rPr>
          <w:rFonts w:ascii="Times New Roman" w:hAnsi="Times New Roman" w:cs="Times New Roman"/>
          <w:sz w:val="24"/>
          <w:szCs w:val="24"/>
          <w:lang w:val="en-US"/>
        </w:rPr>
        <w:t>supporting income generation activities related to safe environment; piloting alternative energy systems and energy efficiency measures to selected local families, schools</w:t>
      </w:r>
      <w:r w:rsidR="00606822">
        <w:rPr>
          <w:rFonts w:ascii="Times New Roman" w:hAnsi="Times New Roman" w:cs="Times New Roman"/>
          <w:sz w:val="24"/>
          <w:szCs w:val="24"/>
          <w:lang w:val="en-US"/>
        </w:rPr>
        <w:t>,</w:t>
      </w:r>
      <w:r w:rsidR="00FC5272" w:rsidRPr="00A82747">
        <w:rPr>
          <w:rFonts w:ascii="Times New Roman" w:hAnsi="Times New Roman" w:cs="Times New Roman"/>
          <w:sz w:val="24"/>
          <w:szCs w:val="24"/>
          <w:lang w:val="en-US"/>
        </w:rPr>
        <w:t xml:space="preserve"> and municipality buildings; introducing informal environmental education through eco clubs, eco camps and green schools; community mobilization and training to ensure local participation in all activities enhancing ownership, knowledge and natural resource management capacities. </w:t>
      </w:r>
      <w:r w:rsidR="00744FBD" w:rsidRPr="00A82747">
        <w:rPr>
          <w:rFonts w:ascii="Times New Roman" w:hAnsi="Times New Roman"/>
          <w:sz w:val="24"/>
          <w:lang w:val="en-US"/>
        </w:rPr>
        <w:t xml:space="preserve">The Project also addressed cross-cutting and special issues related to local participation, </w:t>
      </w:r>
      <w:r w:rsidR="00FE0B08">
        <w:rPr>
          <w:rFonts w:ascii="Times New Roman" w:hAnsi="Times New Roman"/>
          <w:sz w:val="24"/>
          <w:lang w:val="en-US"/>
        </w:rPr>
        <w:t xml:space="preserve">and vulnerable groups such as </w:t>
      </w:r>
      <w:r w:rsidR="00744FBD" w:rsidRPr="00A82747">
        <w:rPr>
          <w:rFonts w:ascii="Times New Roman" w:hAnsi="Times New Roman"/>
          <w:sz w:val="24"/>
          <w:lang w:val="en-US"/>
        </w:rPr>
        <w:t>you</w:t>
      </w:r>
      <w:r w:rsidR="00FE0B08">
        <w:rPr>
          <w:rFonts w:ascii="Times New Roman" w:hAnsi="Times New Roman"/>
          <w:sz w:val="24"/>
          <w:lang w:val="en-US"/>
        </w:rPr>
        <w:t xml:space="preserve">th, </w:t>
      </w:r>
      <w:r w:rsidR="00EF78B8">
        <w:rPr>
          <w:rFonts w:ascii="Times New Roman" w:hAnsi="Times New Roman"/>
          <w:sz w:val="24"/>
          <w:lang w:val="en-US"/>
        </w:rPr>
        <w:t>Internally Displaced Persons (</w:t>
      </w:r>
      <w:r w:rsidR="00FE0B08">
        <w:rPr>
          <w:rFonts w:ascii="Times New Roman" w:hAnsi="Times New Roman"/>
          <w:sz w:val="24"/>
          <w:lang w:val="en-US"/>
        </w:rPr>
        <w:t>IDPs</w:t>
      </w:r>
      <w:r w:rsidR="00EF78B8">
        <w:rPr>
          <w:rFonts w:ascii="Times New Roman" w:hAnsi="Times New Roman"/>
          <w:sz w:val="24"/>
          <w:lang w:val="en-US"/>
        </w:rPr>
        <w:t>)</w:t>
      </w:r>
      <w:r w:rsidR="00FE0B08">
        <w:rPr>
          <w:rFonts w:ascii="Times New Roman" w:hAnsi="Times New Roman"/>
          <w:sz w:val="24"/>
          <w:lang w:val="en-US"/>
        </w:rPr>
        <w:t xml:space="preserve"> and women</w:t>
      </w:r>
      <w:r w:rsidR="00744FBD" w:rsidRPr="00A82747">
        <w:rPr>
          <w:rFonts w:ascii="Times New Roman" w:hAnsi="Times New Roman"/>
          <w:sz w:val="24"/>
          <w:lang w:val="en-US"/>
        </w:rPr>
        <w:t>.</w:t>
      </w:r>
    </w:p>
    <w:p w14:paraId="15F1171E" w14:textId="40C493EA" w:rsidR="00DC49A1" w:rsidRPr="00A82747" w:rsidRDefault="00DC49A1" w:rsidP="00FC5272">
      <w:pPr>
        <w:spacing w:before="120" w:after="120" w:line="240" w:lineRule="atLeast"/>
        <w:jc w:val="both"/>
        <w:rPr>
          <w:rFonts w:ascii="Times New Roman" w:hAnsi="Times New Roman"/>
          <w:sz w:val="24"/>
          <w:lang w:val="en-US"/>
        </w:rPr>
      </w:pPr>
      <w:r w:rsidRPr="00A82747">
        <w:rPr>
          <w:rFonts w:ascii="Times New Roman" w:hAnsi="Times New Roman"/>
          <w:sz w:val="24"/>
          <w:lang w:val="en-US"/>
        </w:rPr>
        <w:t>S</w:t>
      </w:r>
      <w:r w:rsidR="00871365">
        <w:rPr>
          <w:rFonts w:ascii="Times New Roman" w:hAnsi="Times New Roman"/>
          <w:sz w:val="24"/>
          <w:lang w:val="en-US"/>
        </w:rPr>
        <w:t>ince 2012 to-date, the Project M</w:t>
      </w:r>
      <w:r w:rsidRPr="00A82747">
        <w:rPr>
          <w:rFonts w:ascii="Times New Roman" w:hAnsi="Times New Roman"/>
          <w:sz w:val="24"/>
          <w:lang w:val="en-US"/>
        </w:rPr>
        <w:t xml:space="preserve">anagement has </w:t>
      </w:r>
      <w:r w:rsidR="00FD17D8" w:rsidRPr="00A82747">
        <w:rPr>
          <w:rFonts w:ascii="Times New Roman" w:hAnsi="Times New Roman"/>
          <w:sz w:val="24"/>
          <w:lang w:val="en-US"/>
        </w:rPr>
        <w:t xml:space="preserve">been cooperating with the Ministry of Environment Protection through the Forestry Agency and Basic Sapling Forestry entity, which have been re-incorporated into the structure of the </w:t>
      </w:r>
      <w:r w:rsidR="008B4974" w:rsidRPr="00A82747">
        <w:rPr>
          <w:rFonts w:ascii="Times New Roman" w:hAnsi="Times New Roman"/>
          <w:sz w:val="24"/>
          <w:lang w:val="en-US"/>
        </w:rPr>
        <w:t>Ministry</w:t>
      </w:r>
      <w:r w:rsidR="00FD17D8" w:rsidRPr="00A82747">
        <w:rPr>
          <w:rFonts w:ascii="Times New Roman" w:hAnsi="Times New Roman"/>
          <w:sz w:val="24"/>
          <w:lang w:val="en-US"/>
        </w:rPr>
        <w:t xml:space="preserve">. </w:t>
      </w:r>
    </w:p>
    <w:p w14:paraId="5D1091CB" w14:textId="77777777" w:rsidR="0005710B" w:rsidRPr="00A82747" w:rsidRDefault="0005710B" w:rsidP="0005710B">
      <w:pPr>
        <w:spacing w:after="120"/>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 xml:space="preserve">Project Design </w:t>
      </w:r>
    </w:p>
    <w:p w14:paraId="5FB605EA" w14:textId="506B536B" w:rsidR="0005710B" w:rsidRPr="00A82747" w:rsidRDefault="0005710B" w:rsidP="0005710B">
      <w:pPr>
        <w:spacing w:after="120"/>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Document is </w:t>
      </w:r>
      <w:r w:rsidR="004F07EA">
        <w:rPr>
          <w:rFonts w:ascii="Times New Roman" w:hAnsi="Times New Roman" w:cs="Times New Roman"/>
          <w:sz w:val="24"/>
          <w:szCs w:val="24"/>
          <w:lang w:val="en-US"/>
        </w:rPr>
        <w:t xml:space="preserve">mostly </w:t>
      </w:r>
      <w:r w:rsidRPr="00A82747">
        <w:rPr>
          <w:rFonts w:ascii="Times New Roman" w:hAnsi="Times New Roman" w:cs="Times New Roman"/>
          <w:sz w:val="24"/>
          <w:szCs w:val="24"/>
          <w:lang w:val="en-US"/>
        </w:rPr>
        <w:t xml:space="preserve">well developed, contains most </w:t>
      </w:r>
      <w:r w:rsidR="00871365">
        <w:rPr>
          <w:rFonts w:ascii="Times New Roman" w:hAnsi="Times New Roman" w:cs="Times New Roman"/>
          <w:sz w:val="24"/>
          <w:szCs w:val="24"/>
          <w:lang w:val="en-US"/>
        </w:rPr>
        <w:t xml:space="preserve">of the </w:t>
      </w:r>
      <w:r w:rsidRPr="00A82747">
        <w:rPr>
          <w:rFonts w:ascii="Times New Roman" w:hAnsi="Times New Roman" w:cs="Times New Roman"/>
          <w:sz w:val="24"/>
          <w:szCs w:val="24"/>
          <w:lang w:val="en-US"/>
        </w:rPr>
        <w:t xml:space="preserve">essential components required by UNDP and provides adequate background information and </w:t>
      </w:r>
      <w:r w:rsidRPr="00A82747">
        <w:rPr>
          <w:rFonts w:ascii="Times New Roman" w:hAnsi="Times New Roman" w:cs="Times New Roman"/>
          <w:sz w:val="24"/>
          <w:szCs w:val="24"/>
          <w:lang w:val="en-US"/>
        </w:rPr>
        <w:lastRenderedPageBreak/>
        <w:t>contents. The Project does not have the Theory of Change</w:t>
      </w:r>
      <w:r w:rsidRPr="00A82747">
        <w:rPr>
          <w:rStyle w:val="FootnoteReference"/>
          <w:rFonts w:ascii="Times New Roman" w:hAnsi="Times New Roman" w:cs="Times New Roman"/>
          <w:sz w:val="24"/>
          <w:szCs w:val="24"/>
          <w:lang w:val="en-US"/>
        </w:rPr>
        <w:footnoteReference w:id="5"/>
      </w:r>
      <w:r w:rsidRPr="00A82747">
        <w:rPr>
          <w:rFonts w:ascii="Times New Roman" w:hAnsi="Times New Roman" w:cs="Times New Roman"/>
          <w:sz w:val="24"/>
          <w:szCs w:val="24"/>
          <w:lang w:val="en-US"/>
        </w:rPr>
        <w:t>, however, the Results a</w:t>
      </w:r>
      <w:r w:rsidR="00BA434C">
        <w:rPr>
          <w:rFonts w:ascii="Times New Roman" w:hAnsi="Times New Roman" w:cs="Times New Roman"/>
          <w:sz w:val="24"/>
          <w:szCs w:val="24"/>
          <w:lang w:val="en-US"/>
        </w:rPr>
        <w:t>nd Resources Framework</w:t>
      </w:r>
      <w:r w:rsidRPr="00A82747">
        <w:rPr>
          <w:rFonts w:ascii="Times New Roman" w:hAnsi="Times New Roman" w:cs="Times New Roman"/>
          <w:sz w:val="24"/>
          <w:szCs w:val="24"/>
          <w:lang w:val="en-US"/>
        </w:rPr>
        <w:t xml:space="preserve"> </w:t>
      </w:r>
      <w:r w:rsidR="004F07EA">
        <w:rPr>
          <w:rFonts w:ascii="Times New Roman" w:hAnsi="Times New Roman" w:cs="Times New Roman"/>
          <w:sz w:val="24"/>
          <w:szCs w:val="24"/>
          <w:lang w:val="en-US"/>
        </w:rPr>
        <w:t xml:space="preserve">(RRF) </w:t>
      </w:r>
      <w:r w:rsidR="00E00F2F" w:rsidRPr="00A82747">
        <w:rPr>
          <w:rFonts w:ascii="Times New Roman" w:hAnsi="Times New Roman" w:cs="Times New Roman"/>
          <w:sz w:val="24"/>
          <w:szCs w:val="24"/>
          <w:lang w:val="en-US"/>
        </w:rPr>
        <w:t xml:space="preserve">allows to understand the logic of </w:t>
      </w:r>
      <w:r w:rsidR="00BA434C">
        <w:rPr>
          <w:rFonts w:ascii="Times New Roman" w:hAnsi="Times New Roman" w:cs="Times New Roman"/>
          <w:sz w:val="24"/>
          <w:szCs w:val="24"/>
          <w:lang w:val="en-US"/>
        </w:rPr>
        <w:t>intervention</w:t>
      </w:r>
      <w:r w:rsidR="00E00F2F"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The RRF has been amended following the substantive </w:t>
      </w:r>
      <w:r w:rsidR="00C32323" w:rsidRPr="00A82747">
        <w:rPr>
          <w:rFonts w:ascii="Times New Roman" w:hAnsi="Times New Roman" w:cs="Times New Roman"/>
          <w:sz w:val="24"/>
          <w:szCs w:val="24"/>
          <w:lang w:val="en-US"/>
        </w:rPr>
        <w:t xml:space="preserve">revision carried out in </w:t>
      </w:r>
      <w:r w:rsidR="0074502A" w:rsidRPr="00A82747">
        <w:rPr>
          <w:rFonts w:ascii="Times New Roman" w:hAnsi="Times New Roman" w:cs="Times New Roman"/>
          <w:sz w:val="24"/>
          <w:szCs w:val="24"/>
          <w:lang w:val="en-US"/>
        </w:rPr>
        <w:t>June 2012</w:t>
      </w:r>
      <w:r w:rsidRPr="00A82747">
        <w:rPr>
          <w:rFonts w:ascii="Times New Roman" w:hAnsi="Times New Roman" w:cs="Times New Roman"/>
          <w:sz w:val="24"/>
          <w:szCs w:val="24"/>
          <w:lang w:val="en-US"/>
        </w:rPr>
        <w:t xml:space="preserve">. </w:t>
      </w:r>
    </w:p>
    <w:p w14:paraId="650DD4CC" w14:textId="77777777" w:rsidR="008F65E4" w:rsidRPr="00A82747" w:rsidRDefault="000F35A2" w:rsidP="00C32323">
      <w:pPr>
        <w:spacing w:after="120"/>
        <w:jc w:val="both"/>
        <w:rPr>
          <w:rFonts w:ascii="Times New Roman" w:hAnsi="Times New Roman" w:cs="Times New Roman"/>
          <w:sz w:val="24"/>
          <w:szCs w:val="24"/>
          <w:lang w:val="en-US"/>
        </w:rPr>
      </w:pPr>
      <w:r w:rsidRPr="00275167">
        <w:rPr>
          <w:rFonts w:ascii="Times New Roman" w:hAnsi="Times New Roman" w:cs="Times New Roman"/>
          <w:sz w:val="24"/>
          <w:szCs w:val="24"/>
          <w:lang w:val="en-US"/>
        </w:rPr>
        <w:t>Four out of five outputs are formulated adequately and indicate the result expected upon their achievement.</w:t>
      </w:r>
      <w:r w:rsidRPr="00A82747">
        <w:rPr>
          <w:rFonts w:ascii="Times New Roman" w:hAnsi="Times New Roman" w:cs="Times New Roman"/>
          <w:sz w:val="24"/>
          <w:szCs w:val="24"/>
          <w:lang w:val="en-US"/>
        </w:rPr>
        <w:t xml:space="preserve"> </w:t>
      </w:r>
      <w:r w:rsidR="009401E6" w:rsidRPr="00275167">
        <w:rPr>
          <w:rFonts w:ascii="Times New Roman" w:hAnsi="Times New Roman" w:cs="Times New Roman"/>
          <w:sz w:val="24"/>
          <w:szCs w:val="24"/>
          <w:lang w:val="en-US"/>
        </w:rPr>
        <w:t xml:space="preserve">The fifth output lacks precision and definition of </w:t>
      </w:r>
      <w:r w:rsidR="004F07EA" w:rsidRPr="00275167">
        <w:rPr>
          <w:rFonts w:ascii="Times New Roman" w:hAnsi="Times New Roman" w:cs="Times New Roman"/>
          <w:sz w:val="24"/>
          <w:szCs w:val="24"/>
          <w:lang w:val="en-US"/>
        </w:rPr>
        <w:t>an</w:t>
      </w:r>
      <w:r w:rsidR="009401E6" w:rsidRPr="00275167">
        <w:rPr>
          <w:rFonts w:ascii="Times New Roman" w:hAnsi="Times New Roman" w:cs="Times New Roman"/>
          <w:sz w:val="24"/>
          <w:szCs w:val="24"/>
          <w:lang w:val="en-US"/>
        </w:rPr>
        <w:t xml:space="preserve"> expected result. </w:t>
      </w:r>
      <w:r w:rsidR="00411C77" w:rsidRPr="00275167">
        <w:rPr>
          <w:rFonts w:ascii="Times New Roman" w:hAnsi="Times New Roman" w:cs="Times New Roman"/>
          <w:sz w:val="24"/>
          <w:szCs w:val="24"/>
          <w:lang w:val="en-US"/>
        </w:rPr>
        <w:t>The indicators used in th</w:t>
      </w:r>
      <w:r w:rsidR="008D570E" w:rsidRPr="00275167">
        <w:rPr>
          <w:rFonts w:ascii="Times New Roman" w:hAnsi="Times New Roman" w:cs="Times New Roman"/>
          <w:sz w:val="24"/>
          <w:szCs w:val="24"/>
          <w:lang w:val="en-US"/>
        </w:rPr>
        <w:t>e RRF are qualitative in nature</w:t>
      </w:r>
      <w:r w:rsidR="004F07EA" w:rsidRPr="00A5537E">
        <w:rPr>
          <w:rFonts w:ascii="Times New Roman" w:hAnsi="Times New Roman" w:cs="Times New Roman"/>
          <w:sz w:val="24"/>
          <w:szCs w:val="24"/>
          <w:lang w:val="en-US"/>
        </w:rPr>
        <w:t>,</w:t>
      </w:r>
      <w:r w:rsidR="001A2FC8" w:rsidRPr="00A5537E">
        <w:rPr>
          <w:rFonts w:ascii="Times New Roman" w:hAnsi="Times New Roman" w:cs="Times New Roman"/>
          <w:sz w:val="24"/>
          <w:szCs w:val="24"/>
          <w:lang w:val="en-US"/>
        </w:rPr>
        <w:t xml:space="preserve"> however, these are </w:t>
      </w:r>
      <w:r w:rsidR="00F66E0C" w:rsidRPr="00A5537E">
        <w:rPr>
          <w:rFonts w:ascii="Times New Roman" w:hAnsi="Times New Roman" w:cs="Times New Roman"/>
          <w:sz w:val="24"/>
          <w:szCs w:val="24"/>
          <w:lang w:val="en-US"/>
        </w:rPr>
        <w:t xml:space="preserve">not specific, measurable and time-bound. </w:t>
      </w:r>
      <w:r w:rsidR="00A67746" w:rsidRPr="00A5537E">
        <w:rPr>
          <w:rFonts w:ascii="Times New Roman" w:hAnsi="Times New Roman" w:cs="Times New Roman"/>
          <w:sz w:val="24"/>
          <w:szCs w:val="24"/>
          <w:lang w:val="en-US"/>
        </w:rPr>
        <w:t xml:space="preserve">Some </w:t>
      </w:r>
      <w:r w:rsidR="00F66E0C" w:rsidRPr="00A5537E">
        <w:rPr>
          <w:rFonts w:ascii="Times New Roman" w:hAnsi="Times New Roman" w:cs="Times New Roman"/>
          <w:sz w:val="24"/>
          <w:szCs w:val="24"/>
          <w:lang w:val="en-US"/>
        </w:rPr>
        <w:t>indicators are formulated as activiti</w:t>
      </w:r>
      <w:r w:rsidR="008F65E4" w:rsidRPr="00A5537E">
        <w:rPr>
          <w:rFonts w:ascii="Times New Roman" w:hAnsi="Times New Roman" w:cs="Times New Roman"/>
          <w:sz w:val="24"/>
          <w:szCs w:val="24"/>
          <w:lang w:val="en-US"/>
        </w:rPr>
        <w:t>es or results. B</w:t>
      </w:r>
      <w:r w:rsidR="006C5E5B" w:rsidRPr="00A5537E">
        <w:rPr>
          <w:rFonts w:ascii="Times New Roman" w:hAnsi="Times New Roman" w:cs="Times New Roman"/>
          <w:sz w:val="24"/>
          <w:szCs w:val="24"/>
          <w:lang w:val="en-US"/>
        </w:rPr>
        <w:t xml:space="preserve">aselines and targets are not specific and </w:t>
      </w:r>
      <w:r w:rsidR="00E443A9" w:rsidRPr="00275167">
        <w:rPr>
          <w:rFonts w:ascii="Times New Roman" w:hAnsi="Times New Roman" w:cs="Times New Roman"/>
          <w:sz w:val="24"/>
          <w:szCs w:val="24"/>
          <w:lang w:val="en-US"/>
        </w:rPr>
        <w:t>while mostly linked to indicators, do not allow measuring the level of change achieved by the Project.</w:t>
      </w:r>
      <w:r w:rsidR="007501A7" w:rsidRPr="00275167">
        <w:rPr>
          <w:rFonts w:ascii="Times New Roman" w:hAnsi="Times New Roman" w:cs="Times New Roman"/>
          <w:sz w:val="24"/>
          <w:szCs w:val="24"/>
          <w:lang w:val="en-US"/>
        </w:rPr>
        <w:t xml:space="preserve"> </w:t>
      </w:r>
      <w:r w:rsidR="008F65E4" w:rsidRPr="00275167">
        <w:rPr>
          <w:rFonts w:ascii="Times New Roman" w:hAnsi="Times New Roman" w:cs="Times New Roman"/>
          <w:sz w:val="24"/>
          <w:szCs w:val="24"/>
          <w:lang w:val="en-US"/>
        </w:rPr>
        <w:t xml:space="preserve">Many activities listed in the RRF resemble </w:t>
      </w:r>
      <w:r w:rsidR="007501A7" w:rsidRPr="00275167">
        <w:rPr>
          <w:rFonts w:ascii="Times New Roman" w:hAnsi="Times New Roman" w:cs="Times New Roman"/>
          <w:sz w:val="24"/>
          <w:szCs w:val="24"/>
          <w:lang w:val="en-US"/>
        </w:rPr>
        <w:t>objectives and are not specific, however</w:t>
      </w:r>
      <w:r w:rsidR="008F65E4" w:rsidRPr="00275167">
        <w:rPr>
          <w:rFonts w:ascii="Times New Roman" w:hAnsi="Times New Roman" w:cs="Times New Roman"/>
          <w:sz w:val="24"/>
          <w:szCs w:val="24"/>
          <w:lang w:val="en-US"/>
        </w:rPr>
        <w:t>, the</w:t>
      </w:r>
      <w:r w:rsidR="007501A7" w:rsidRPr="00275167">
        <w:rPr>
          <w:rFonts w:ascii="Times New Roman" w:hAnsi="Times New Roman" w:cs="Times New Roman"/>
          <w:sz w:val="24"/>
          <w:szCs w:val="24"/>
          <w:lang w:val="en-US"/>
        </w:rPr>
        <w:t>se are spelled out in more detail in the</w:t>
      </w:r>
      <w:r w:rsidR="008F65E4" w:rsidRPr="00275167">
        <w:rPr>
          <w:rFonts w:ascii="Times New Roman" w:hAnsi="Times New Roman" w:cs="Times New Roman"/>
          <w:sz w:val="24"/>
          <w:szCs w:val="24"/>
          <w:lang w:val="en-US"/>
        </w:rPr>
        <w:t xml:space="preserve"> Project</w:t>
      </w:r>
      <w:r w:rsidR="007501A7" w:rsidRPr="00275167">
        <w:rPr>
          <w:rFonts w:ascii="Times New Roman" w:hAnsi="Times New Roman" w:cs="Times New Roman"/>
          <w:sz w:val="24"/>
          <w:szCs w:val="24"/>
          <w:lang w:val="en-US"/>
        </w:rPr>
        <w:t xml:space="preserve"> document.</w:t>
      </w:r>
      <w:r w:rsidR="00761BE9" w:rsidRPr="00A82747">
        <w:rPr>
          <w:rFonts w:ascii="Times New Roman" w:hAnsi="Times New Roman" w:cs="Times New Roman"/>
          <w:sz w:val="24"/>
          <w:szCs w:val="24"/>
          <w:lang w:val="en-US"/>
        </w:rPr>
        <w:t xml:space="preserve"> </w:t>
      </w:r>
    </w:p>
    <w:p w14:paraId="5EA97A70" w14:textId="77777777" w:rsidR="0005710B" w:rsidRPr="00A82747" w:rsidRDefault="0005710B" w:rsidP="0005710B">
      <w:pPr>
        <w:pStyle w:val="Default"/>
        <w:spacing w:before="120" w:after="120" w:line="240" w:lineRule="atLeast"/>
        <w:jc w:val="both"/>
        <w:rPr>
          <w:color w:val="auto"/>
        </w:rPr>
      </w:pPr>
      <w:r w:rsidRPr="00A82747">
        <w:rPr>
          <w:color w:val="auto"/>
        </w:rPr>
        <w:t xml:space="preserve">The Management Arrangements are well defined. The project document provides the general description of the structure and the functions of the </w:t>
      </w:r>
      <w:r w:rsidR="0072725D" w:rsidRPr="00D16383">
        <w:rPr>
          <w:color w:val="auto"/>
        </w:rPr>
        <w:t xml:space="preserve">Project Executive Board (PEB) </w:t>
      </w:r>
      <w:r w:rsidR="00A54944" w:rsidRPr="00A82747">
        <w:rPr>
          <w:color w:val="auto"/>
        </w:rPr>
        <w:t xml:space="preserve">and the </w:t>
      </w:r>
      <w:r w:rsidR="00A54944" w:rsidRPr="00830B63">
        <w:rPr>
          <w:color w:val="auto"/>
        </w:rPr>
        <w:t>Project Management Unit (PMU)</w:t>
      </w:r>
      <w:r w:rsidRPr="00830B63">
        <w:rPr>
          <w:color w:val="auto"/>
        </w:rPr>
        <w:t xml:space="preserve">. </w:t>
      </w:r>
      <w:r w:rsidRPr="00A82747">
        <w:rPr>
          <w:color w:val="auto"/>
        </w:rPr>
        <w:t xml:space="preserve">The roles of </w:t>
      </w:r>
      <w:r w:rsidR="00974151" w:rsidRPr="00A82747">
        <w:rPr>
          <w:color w:val="auto"/>
        </w:rPr>
        <w:t xml:space="preserve">the Executive, Senior Use, Senior Supplier and </w:t>
      </w:r>
      <w:r w:rsidRPr="00A82747">
        <w:rPr>
          <w:color w:val="auto"/>
        </w:rPr>
        <w:t xml:space="preserve">Project Assurance are well defined and clear. The project document also clearly defines the </w:t>
      </w:r>
      <w:r w:rsidR="00974151" w:rsidRPr="00A82747">
        <w:rPr>
          <w:color w:val="auto"/>
        </w:rPr>
        <w:t>administrative and communication procedures</w:t>
      </w:r>
      <w:r w:rsidRPr="00A82747">
        <w:rPr>
          <w:color w:val="auto"/>
        </w:rPr>
        <w:t xml:space="preserve">, coordination mechanisms </w:t>
      </w:r>
      <w:r w:rsidR="00974151" w:rsidRPr="00A82747">
        <w:rPr>
          <w:color w:val="auto"/>
        </w:rPr>
        <w:t xml:space="preserve">with the </w:t>
      </w:r>
      <w:r w:rsidR="003C4250" w:rsidRPr="00A82747">
        <w:rPr>
          <w:color w:val="auto"/>
        </w:rPr>
        <w:t>donor and stakeholders.</w:t>
      </w:r>
      <w:r w:rsidRPr="00A82747">
        <w:rPr>
          <w:color w:val="auto"/>
        </w:rPr>
        <w:t xml:space="preserve"> </w:t>
      </w:r>
    </w:p>
    <w:p w14:paraId="26CAFCD8" w14:textId="00B21A9C" w:rsidR="0005710B" w:rsidRPr="00A82747" w:rsidRDefault="00A87A7E" w:rsidP="0005710B">
      <w:pPr>
        <w:pStyle w:val="Default"/>
        <w:spacing w:before="120" w:after="120" w:line="240" w:lineRule="atLeast"/>
        <w:jc w:val="both"/>
        <w:rPr>
          <w:color w:val="auto"/>
        </w:rPr>
      </w:pPr>
      <w:r>
        <w:rPr>
          <w:color w:val="auto"/>
        </w:rPr>
        <w:t>The signed p</w:t>
      </w:r>
      <w:r w:rsidR="0005710B" w:rsidRPr="00A82747">
        <w:rPr>
          <w:color w:val="auto"/>
        </w:rPr>
        <w:t>roject document contains a monitoring and evaluation framework, a detailed component ¨</w:t>
      </w:r>
      <w:r w:rsidR="0005710B" w:rsidRPr="00A82747">
        <w:rPr>
          <w:i/>
          <w:color w:val="auto"/>
        </w:rPr>
        <w:t>Quality Management for Project Activity Results</w:t>
      </w:r>
      <w:r w:rsidR="0005710B" w:rsidRPr="00A82747">
        <w:rPr>
          <w:color w:val="auto"/>
        </w:rPr>
        <w:t xml:space="preserve">¨ and an </w:t>
      </w:r>
      <w:r w:rsidR="0005710B" w:rsidRPr="00C46B75">
        <w:rPr>
          <w:color w:val="auto"/>
        </w:rPr>
        <w:t>offline</w:t>
      </w:r>
      <w:r w:rsidR="0005710B" w:rsidRPr="00A82747">
        <w:rPr>
          <w:color w:val="auto"/>
        </w:rPr>
        <w:t xml:space="preserve"> risk log, which are well developed and detailed. The project document contains comprehensive situation analysis, which provides </w:t>
      </w:r>
      <w:r w:rsidR="006B0F32">
        <w:rPr>
          <w:color w:val="auto"/>
        </w:rPr>
        <w:t xml:space="preserve">the </w:t>
      </w:r>
      <w:r w:rsidR="0005710B" w:rsidRPr="00A82747">
        <w:rPr>
          <w:color w:val="auto"/>
        </w:rPr>
        <w:t xml:space="preserve">full context of the intervention. The budget and the workplan provide </w:t>
      </w:r>
      <w:r w:rsidR="006B0F32">
        <w:rPr>
          <w:color w:val="auto"/>
        </w:rPr>
        <w:t xml:space="preserve">the </w:t>
      </w:r>
      <w:r w:rsidR="0005710B" w:rsidRPr="00A82747">
        <w:rPr>
          <w:color w:val="auto"/>
        </w:rPr>
        <w:t xml:space="preserve">detailed breakdown of activities/costs per donor/implementing agency. </w:t>
      </w:r>
      <w:r>
        <w:rPr>
          <w:color w:val="auto"/>
        </w:rPr>
        <w:t>The p</w:t>
      </w:r>
      <w:r w:rsidR="00764199" w:rsidRPr="00A82747">
        <w:rPr>
          <w:color w:val="auto"/>
        </w:rPr>
        <w:t xml:space="preserve">roject document contains costing by cost category per Project Activity as stipulated in the RRF. </w:t>
      </w:r>
    </w:p>
    <w:p w14:paraId="5452C25C" w14:textId="77777777" w:rsidR="0005710B" w:rsidRPr="00A82747" w:rsidRDefault="0005710B" w:rsidP="0005710B">
      <w:pPr>
        <w:pStyle w:val="Default"/>
        <w:spacing w:before="120" w:after="120" w:line="240" w:lineRule="atLeast"/>
        <w:jc w:val="both"/>
        <w:rPr>
          <w:color w:val="auto"/>
        </w:rPr>
      </w:pPr>
      <w:r w:rsidRPr="00A82747">
        <w:rPr>
          <w:color w:val="auto"/>
        </w:rPr>
        <w:t xml:space="preserve">The Legal Framework component of the project document makes reference to </w:t>
      </w:r>
      <w:r w:rsidR="001B7881" w:rsidRPr="00A82747">
        <w:rPr>
          <w:color w:val="auto"/>
        </w:rPr>
        <w:t xml:space="preserve">the Country Programme Action Plan (CPAP) of Georgia as well as the </w:t>
      </w:r>
      <w:r w:rsidR="008D570E">
        <w:rPr>
          <w:color w:val="auto"/>
        </w:rPr>
        <w:t>Standard</w:t>
      </w:r>
      <w:r w:rsidR="001B7881" w:rsidRPr="00A82747">
        <w:rPr>
          <w:color w:val="auto"/>
        </w:rPr>
        <w:t xml:space="preserve"> Ba</w:t>
      </w:r>
      <w:r w:rsidR="005B40B6" w:rsidRPr="00A82747">
        <w:rPr>
          <w:color w:val="auto"/>
        </w:rPr>
        <w:t xml:space="preserve">sic Assistance </w:t>
      </w:r>
      <w:r w:rsidR="008D570E">
        <w:rPr>
          <w:color w:val="auto"/>
        </w:rPr>
        <w:t>Agreement</w:t>
      </w:r>
      <w:r w:rsidR="00A87A7E">
        <w:rPr>
          <w:color w:val="auto"/>
        </w:rPr>
        <w:t xml:space="preserve"> (SBAA). The p</w:t>
      </w:r>
      <w:r w:rsidR="005B40B6" w:rsidRPr="00A82747">
        <w:rPr>
          <w:color w:val="auto"/>
        </w:rPr>
        <w:t xml:space="preserve">roject document stipulates safety and security provisions </w:t>
      </w:r>
      <w:r w:rsidR="00B61E9C" w:rsidRPr="00A82747">
        <w:rPr>
          <w:color w:val="auto"/>
        </w:rPr>
        <w:t xml:space="preserve">in accordance with </w:t>
      </w:r>
      <w:r w:rsidR="005B40B6" w:rsidRPr="00A82747">
        <w:rPr>
          <w:color w:val="auto"/>
        </w:rPr>
        <w:t xml:space="preserve">the </w:t>
      </w:r>
      <w:r w:rsidR="00B61E9C" w:rsidRPr="00A82747">
        <w:rPr>
          <w:color w:val="auto"/>
        </w:rPr>
        <w:t xml:space="preserve">Article III of the SBAA. </w:t>
      </w:r>
    </w:p>
    <w:p w14:paraId="05F71FBD" w14:textId="77777777" w:rsidR="0005710B" w:rsidRDefault="0060174D" w:rsidP="00377557">
      <w:pPr>
        <w:pStyle w:val="Default"/>
        <w:spacing w:before="120" w:after="120" w:line="240" w:lineRule="atLeast"/>
        <w:jc w:val="both"/>
        <w:rPr>
          <w:color w:val="auto"/>
        </w:rPr>
      </w:pPr>
      <w:r w:rsidRPr="00A82747">
        <w:rPr>
          <w:color w:val="auto"/>
        </w:rPr>
        <w:t xml:space="preserve">The cost-sharing agreement signed in 2010 for the initial phase of the Project </w:t>
      </w:r>
      <w:r w:rsidR="00521407" w:rsidRPr="00A82747">
        <w:rPr>
          <w:color w:val="auto"/>
        </w:rPr>
        <w:t>stipulates the total amount of the donor contribution, the schedule of payments,</w:t>
      </w:r>
      <w:r w:rsidR="00500536" w:rsidRPr="00A82747">
        <w:rPr>
          <w:color w:val="auto"/>
        </w:rPr>
        <w:t xml:space="preserve"> provisions for the utilization and</w:t>
      </w:r>
      <w:r w:rsidR="00521407" w:rsidRPr="00A82747">
        <w:rPr>
          <w:color w:val="auto"/>
        </w:rPr>
        <w:t xml:space="preserve"> administration </w:t>
      </w:r>
      <w:r w:rsidR="00500536" w:rsidRPr="00A82747">
        <w:rPr>
          <w:color w:val="auto"/>
        </w:rPr>
        <w:t xml:space="preserve">of </w:t>
      </w:r>
      <w:r w:rsidR="00521407" w:rsidRPr="00A82747">
        <w:rPr>
          <w:color w:val="auto"/>
        </w:rPr>
        <w:t xml:space="preserve">and reporting </w:t>
      </w:r>
      <w:r w:rsidR="00500536" w:rsidRPr="00A82747">
        <w:rPr>
          <w:color w:val="auto"/>
        </w:rPr>
        <w:t xml:space="preserve">on the </w:t>
      </w:r>
      <w:r w:rsidR="008D570E">
        <w:rPr>
          <w:color w:val="auto"/>
        </w:rPr>
        <w:t>contribution</w:t>
      </w:r>
      <w:r w:rsidR="00500536" w:rsidRPr="00A82747">
        <w:rPr>
          <w:color w:val="auto"/>
        </w:rPr>
        <w:t xml:space="preserve">, administrative and support services, evaluation and auditing of the </w:t>
      </w:r>
      <w:r w:rsidR="008D570E">
        <w:rPr>
          <w:color w:val="auto"/>
        </w:rPr>
        <w:t>Project</w:t>
      </w:r>
      <w:r w:rsidR="00500536" w:rsidRPr="00A82747">
        <w:rPr>
          <w:color w:val="auto"/>
        </w:rPr>
        <w:t xml:space="preserve">, </w:t>
      </w:r>
      <w:r w:rsidR="003357DE" w:rsidRPr="00A82747">
        <w:rPr>
          <w:color w:val="auto"/>
        </w:rPr>
        <w:t xml:space="preserve">ownership of equipment, completion, amendment and termination of the agreement and other mandatory provisions. </w:t>
      </w:r>
      <w:r w:rsidR="004D0AD7" w:rsidRPr="00A82747">
        <w:rPr>
          <w:color w:val="auto"/>
        </w:rPr>
        <w:t xml:space="preserve">The amended cost-sharing agreement was signed on </w:t>
      </w:r>
      <w:r w:rsidR="004447D7" w:rsidRPr="00A82747">
        <w:rPr>
          <w:color w:val="auto"/>
        </w:rPr>
        <w:t xml:space="preserve">4 September 2012 to reflect the changes related to the refocusing of the initial intervention </w:t>
      </w:r>
      <w:r w:rsidR="007E6466" w:rsidRPr="00A82747">
        <w:rPr>
          <w:color w:val="auto"/>
        </w:rPr>
        <w:t xml:space="preserve">such as the title of the new Project and changes in the schedule of payments. The no-cost extension </w:t>
      </w:r>
      <w:r w:rsidR="00377557" w:rsidRPr="00A82747">
        <w:rPr>
          <w:color w:val="auto"/>
        </w:rPr>
        <w:t>of the Project till 31 December 2015 was</w:t>
      </w:r>
      <w:r w:rsidR="007E6466" w:rsidRPr="00A82747">
        <w:rPr>
          <w:color w:val="auto"/>
        </w:rPr>
        <w:t xml:space="preserve"> approved </w:t>
      </w:r>
      <w:r w:rsidR="00377557" w:rsidRPr="00A82747">
        <w:rPr>
          <w:color w:val="auto"/>
        </w:rPr>
        <w:t xml:space="preserve">on 10 September 2014 by the letter of the Director General of the Department for Russia, Eastern Europe and Central Asia of the Ministry of Foreign </w:t>
      </w:r>
      <w:r w:rsidR="008D570E">
        <w:rPr>
          <w:color w:val="auto"/>
        </w:rPr>
        <w:t>Affairs</w:t>
      </w:r>
      <w:r w:rsidR="00377557" w:rsidRPr="00A82747">
        <w:rPr>
          <w:color w:val="auto"/>
        </w:rPr>
        <w:t xml:space="preserve"> of Finland. </w:t>
      </w:r>
    </w:p>
    <w:p w14:paraId="748940BE" w14:textId="77777777" w:rsidR="00A87A7E" w:rsidRPr="00A82747" w:rsidRDefault="00A87A7E" w:rsidP="00377557">
      <w:pPr>
        <w:pStyle w:val="Default"/>
        <w:spacing w:before="120" w:after="120" w:line="240" w:lineRule="atLeast"/>
        <w:jc w:val="both"/>
        <w:rPr>
          <w:color w:val="auto"/>
        </w:rPr>
      </w:pPr>
      <w:r w:rsidRPr="00A5537E">
        <w:rPr>
          <w:color w:val="auto"/>
        </w:rPr>
        <w:t xml:space="preserve">The Project document does not </w:t>
      </w:r>
      <w:r w:rsidR="00680C04" w:rsidRPr="00A5537E">
        <w:rPr>
          <w:color w:val="auto"/>
        </w:rPr>
        <w:t>contain</w:t>
      </w:r>
      <w:r w:rsidRPr="00A5537E">
        <w:rPr>
          <w:color w:val="auto"/>
        </w:rPr>
        <w:t xml:space="preserve"> an articulated exit strategy.</w:t>
      </w:r>
      <w:r>
        <w:rPr>
          <w:color w:val="auto"/>
        </w:rPr>
        <w:t xml:space="preserve"> </w:t>
      </w:r>
    </w:p>
    <w:p w14:paraId="5085A3DF" w14:textId="77777777" w:rsidR="0005710B" w:rsidRPr="00A82747" w:rsidRDefault="0005710B" w:rsidP="0005710B">
      <w:pPr>
        <w:pStyle w:val="Default"/>
        <w:spacing w:before="120" w:after="120" w:line="240" w:lineRule="atLeast"/>
        <w:jc w:val="both"/>
        <w:rPr>
          <w:i/>
          <w:color w:val="auto"/>
        </w:rPr>
      </w:pPr>
      <w:r w:rsidRPr="00A82747">
        <w:rPr>
          <w:i/>
          <w:color w:val="auto"/>
        </w:rPr>
        <w:lastRenderedPageBreak/>
        <w:t xml:space="preserve">Execution and Implementation Modalities </w:t>
      </w:r>
    </w:p>
    <w:p w14:paraId="31EC7CC0"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was </w:t>
      </w:r>
      <w:r w:rsidR="00457A30" w:rsidRPr="00A82747">
        <w:rPr>
          <w:rFonts w:ascii="Times New Roman" w:hAnsi="Times New Roman" w:cs="Times New Roman"/>
          <w:sz w:val="24"/>
          <w:szCs w:val="24"/>
          <w:lang w:val="en-US"/>
        </w:rPr>
        <w:t xml:space="preserve">directly implemented </w:t>
      </w:r>
      <w:r w:rsidR="00971F03" w:rsidRPr="00A82747">
        <w:rPr>
          <w:rFonts w:ascii="Times New Roman" w:hAnsi="Times New Roman" w:cs="Times New Roman"/>
          <w:sz w:val="24"/>
          <w:szCs w:val="24"/>
          <w:lang w:val="en-US"/>
        </w:rPr>
        <w:t xml:space="preserve">(DIM) </w:t>
      </w:r>
      <w:r w:rsidR="00457A30" w:rsidRPr="00A82747">
        <w:rPr>
          <w:rFonts w:ascii="Times New Roman" w:hAnsi="Times New Roman" w:cs="Times New Roman"/>
          <w:sz w:val="24"/>
          <w:szCs w:val="24"/>
          <w:lang w:val="en-US"/>
        </w:rPr>
        <w:t>by UNDP</w:t>
      </w:r>
      <w:r w:rsidR="00680C04">
        <w:rPr>
          <w:rFonts w:ascii="Times New Roman" w:hAnsi="Times New Roman" w:cs="Times New Roman"/>
          <w:sz w:val="24"/>
          <w:szCs w:val="24"/>
          <w:lang w:val="en-US"/>
        </w:rPr>
        <w:t xml:space="preserve"> Country Office</w:t>
      </w:r>
      <w:r w:rsidR="00457A30" w:rsidRPr="00A82747">
        <w:rPr>
          <w:rFonts w:ascii="Times New Roman" w:hAnsi="Times New Roman" w:cs="Times New Roman"/>
          <w:sz w:val="24"/>
          <w:szCs w:val="24"/>
          <w:lang w:val="en-US"/>
        </w:rPr>
        <w:t xml:space="preserve"> Georgia in partnership with the </w:t>
      </w:r>
      <w:r w:rsidR="008D570E" w:rsidRPr="00A82747">
        <w:rPr>
          <w:rFonts w:ascii="Times New Roman" w:hAnsi="Times New Roman" w:cs="Times New Roman"/>
          <w:sz w:val="24"/>
          <w:szCs w:val="24"/>
          <w:lang w:val="en-US"/>
        </w:rPr>
        <w:t>Ministry</w:t>
      </w:r>
      <w:r w:rsidR="00457A30" w:rsidRPr="00A82747">
        <w:rPr>
          <w:rFonts w:ascii="Times New Roman" w:hAnsi="Times New Roman" w:cs="Times New Roman"/>
          <w:sz w:val="24"/>
          <w:szCs w:val="24"/>
          <w:lang w:val="en-US"/>
        </w:rPr>
        <w:t xml:space="preserve"> of </w:t>
      </w:r>
      <w:r w:rsidR="008D570E">
        <w:rPr>
          <w:rFonts w:ascii="Times New Roman" w:hAnsi="Times New Roman" w:cs="Times New Roman"/>
          <w:sz w:val="24"/>
          <w:szCs w:val="24"/>
          <w:lang w:val="en-US"/>
        </w:rPr>
        <w:t>Environment</w:t>
      </w:r>
      <w:r w:rsidR="00457A30" w:rsidRPr="00A82747">
        <w:rPr>
          <w:rFonts w:ascii="Times New Roman" w:hAnsi="Times New Roman" w:cs="Times New Roman"/>
          <w:sz w:val="24"/>
          <w:szCs w:val="24"/>
          <w:lang w:val="en-US"/>
        </w:rPr>
        <w:t xml:space="preserve"> </w:t>
      </w:r>
      <w:r w:rsidR="008D570E">
        <w:rPr>
          <w:rFonts w:ascii="Times New Roman" w:hAnsi="Times New Roman" w:cs="Times New Roman"/>
          <w:sz w:val="24"/>
          <w:szCs w:val="24"/>
          <w:lang w:val="en-US"/>
        </w:rPr>
        <w:t>Protection</w:t>
      </w:r>
      <w:r w:rsidR="00457A30" w:rsidRPr="00A82747">
        <w:rPr>
          <w:rFonts w:ascii="Times New Roman" w:hAnsi="Times New Roman" w:cs="Times New Roman"/>
          <w:sz w:val="24"/>
          <w:szCs w:val="24"/>
          <w:lang w:val="en-US"/>
        </w:rPr>
        <w:t xml:space="preserve"> as the responsible party</w:t>
      </w:r>
      <w:r w:rsidR="0000654E" w:rsidRPr="00A82747">
        <w:rPr>
          <w:rFonts w:ascii="Times New Roman" w:hAnsi="Times New Roman" w:cs="Times New Roman"/>
          <w:sz w:val="24"/>
          <w:szCs w:val="24"/>
          <w:lang w:val="en-US"/>
        </w:rPr>
        <w:t>.</w:t>
      </w:r>
    </w:p>
    <w:p w14:paraId="587AAA50" w14:textId="001F5AC1" w:rsidR="0000654E" w:rsidRPr="00A82747" w:rsidRDefault="0000654E"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was managed by the Project Manager with the support of the </w:t>
      </w:r>
      <w:r w:rsidR="005B310E" w:rsidRPr="00A82747">
        <w:rPr>
          <w:rFonts w:ascii="Times New Roman" w:hAnsi="Times New Roman" w:cs="Times New Roman"/>
          <w:sz w:val="24"/>
          <w:szCs w:val="24"/>
          <w:lang w:val="en-US"/>
        </w:rPr>
        <w:t xml:space="preserve">Admin/Finance Assistant and the driver, who comprised the </w:t>
      </w:r>
      <w:r w:rsidRPr="00A82747">
        <w:rPr>
          <w:rFonts w:ascii="Times New Roman" w:hAnsi="Times New Roman" w:cs="Times New Roman"/>
          <w:sz w:val="24"/>
          <w:szCs w:val="24"/>
          <w:lang w:val="en-US"/>
        </w:rPr>
        <w:t>Project Management Unit (PMU)</w:t>
      </w:r>
      <w:r w:rsidR="005B310E" w:rsidRPr="00A82747">
        <w:rPr>
          <w:rFonts w:ascii="Times New Roman" w:hAnsi="Times New Roman" w:cs="Times New Roman"/>
          <w:sz w:val="24"/>
          <w:szCs w:val="24"/>
          <w:lang w:val="en-US"/>
        </w:rPr>
        <w:t xml:space="preserve">. </w:t>
      </w:r>
      <w:r w:rsidR="00077E7C">
        <w:rPr>
          <w:rFonts w:ascii="Times New Roman" w:hAnsi="Times New Roman" w:cs="Times New Roman"/>
          <w:sz w:val="24"/>
          <w:szCs w:val="24"/>
          <w:lang w:val="en-US"/>
        </w:rPr>
        <w:t>T</w:t>
      </w:r>
      <w:r w:rsidR="00333E20" w:rsidRPr="00A82747">
        <w:rPr>
          <w:rFonts w:ascii="Times New Roman" w:hAnsi="Times New Roman" w:cs="Times New Roman"/>
          <w:sz w:val="24"/>
          <w:szCs w:val="24"/>
          <w:lang w:val="en-US"/>
        </w:rPr>
        <w:t xml:space="preserve">he Project </w:t>
      </w:r>
      <w:r w:rsidR="00077E7C">
        <w:rPr>
          <w:rFonts w:ascii="Times New Roman" w:hAnsi="Times New Roman" w:cs="Times New Roman"/>
          <w:sz w:val="24"/>
          <w:szCs w:val="24"/>
          <w:lang w:val="en-US"/>
        </w:rPr>
        <w:t xml:space="preserve">hired </w:t>
      </w:r>
      <w:r w:rsidR="00333E20" w:rsidRPr="00A82747">
        <w:rPr>
          <w:rFonts w:ascii="Times New Roman" w:hAnsi="Times New Roman" w:cs="Times New Roman"/>
          <w:sz w:val="24"/>
          <w:szCs w:val="24"/>
          <w:lang w:val="en-US"/>
        </w:rPr>
        <w:t xml:space="preserve">a </w:t>
      </w:r>
      <w:r w:rsidR="0077443E" w:rsidRPr="00A82747">
        <w:rPr>
          <w:rFonts w:ascii="Times New Roman" w:hAnsi="Times New Roman" w:cs="Times New Roman"/>
          <w:sz w:val="24"/>
          <w:szCs w:val="24"/>
          <w:lang w:val="en-US"/>
        </w:rPr>
        <w:t>Field C</w:t>
      </w:r>
      <w:r w:rsidR="005B310E" w:rsidRPr="00A82747">
        <w:rPr>
          <w:rFonts w:ascii="Times New Roman" w:hAnsi="Times New Roman" w:cs="Times New Roman"/>
          <w:sz w:val="24"/>
          <w:szCs w:val="24"/>
          <w:lang w:val="en-US"/>
        </w:rPr>
        <w:t>oordinator</w:t>
      </w:r>
      <w:r w:rsidR="00077E7C">
        <w:rPr>
          <w:rFonts w:ascii="Times New Roman" w:hAnsi="Times New Roman" w:cs="Times New Roman"/>
          <w:sz w:val="24"/>
          <w:szCs w:val="24"/>
          <w:lang w:val="en-US"/>
        </w:rPr>
        <w:t xml:space="preserve"> in June 2012</w:t>
      </w:r>
      <w:r w:rsidR="005B310E" w:rsidRPr="00A82747">
        <w:rPr>
          <w:rFonts w:ascii="Times New Roman" w:hAnsi="Times New Roman" w:cs="Times New Roman"/>
          <w:sz w:val="24"/>
          <w:szCs w:val="24"/>
          <w:lang w:val="en-US"/>
        </w:rPr>
        <w:t xml:space="preserve">, however, upon the departure of the latter, </w:t>
      </w:r>
      <w:r w:rsidR="005B310E" w:rsidRPr="00C46B75">
        <w:rPr>
          <w:rFonts w:ascii="Times New Roman" w:hAnsi="Times New Roman" w:cs="Times New Roman"/>
          <w:sz w:val="24"/>
          <w:szCs w:val="24"/>
          <w:lang w:val="en-US"/>
        </w:rPr>
        <w:t>the Project did n</w:t>
      </w:r>
      <w:r w:rsidR="0077443E" w:rsidRPr="00C1645A">
        <w:rPr>
          <w:rFonts w:ascii="Times New Roman" w:hAnsi="Times New Roman" w:cs="Times New Roman"/>
          <w:sz w:val="24"/>
          <w:szCs w:val="24"/>
          <w:lang w:val="en-US"/>
        </w:rPr>
        <w:t xml:space="preserve">ot hire a new Field Coordinator, </w:t>
      </w:r>
      <w:r w:rsidR="00845434">
        <w:rPr>
          <w:rFonts w:ascii="Times New Roman" w:hAnsi="Times New Roman" w:cs="Times New Roman"/>
          <w:sz w:val="24"/>
          <w:szCs w:val="24"/>
          <w:lang w:val="en-US"/>
        </w:rPr>
        <w:t xml:space="preserve">replacing </w:t>
      </w:r>
      <w:r w:rsidR="00077E7C">
        <w:rPr>
          <w:rFonts w:ascii="Times New Roman" w:hAnsi="Times New Roman" w:cs="Times New Roman"/>
          <w:sz w:val="24"/>
          <w:szCs w:val="24"/>
          <w:lang w:val="en-US"/>
        </w:rPr>
        <w:t xml:space="preserve">her with the </w:t>
      </w:r>
      <w:r w:rsidR="00DB2660">
        <w:rPr>
          <w:rFonts w:ascii="Times New Roman" w:hAnsi="Times New Roman" w:cs="Times New Roman"/>
          <w:sz w:val="24"/>
          <w:szCs w:val="24"/>
          <w:lang w:val="en-US"/>
        </w:rPr>
        <w:t>Farmers’ Extension Centre Manager in January 2013 after the Centre started operation</w:t>
      </w:r>
      <w:r w:rsidR="0077443E" w:rsidRPr="00C1645A">
        <w:rPr>
          <w:rFonts w:ascii="Times New Roman" w:hAnsi="Times New Roman" w:cs="Times New Roman"/>
          <w:sz w:val="24"/>
          <w:szCs w:val="24"/>
          <w:lang w:val="en-US"/>
        </w:rPr>
        <w:t>.</w:t>
      </w:r>
    </w:p>
    <w:p w14:paraId="74E4B3B9" w14:textId="77777777" w:rsidR="0005710B" w:rsidRPr="00A82747" w:rsidRDefault="0005710B" w:rsidP="00D731F3">
      <w:pPr>
        <w:pStyle w:val="CommentText"/>
        <w:spacing w:before="120" w:after="120" w:line="240" w:lineRule="atLeast"/>
        <w:jc w:val="both"/>
        <w:rPr>
          <w:rFonts w:ascii="Times New Roman" w:hAnsi="Times New Roman" w:cs="Times New Roman"/>
          <w:lang w:val="en-US"/>
        </w:rPr>
      </w:pPr>
      <w:r w:rsidRPr="00A82747">
        <w:rPr>
          <w:rFonts w:ascii="Times New Roman" w:hAnsi="Times New Roman" w:cs="Times New Roman"/>
          <w:lang w:val="en-US"/>
        </w:rPr>
        <w:t xml:space="preserve">The UNDP Country </w:t>
      </w:r>
      <w:r w:rsidR="00F76781" w:rsidRPr="00A82747">
        <w:rPr>
          <w:rFonts w:ascii="Times New Roman" w:hAnsi="Times New Roman" w:cs="Times New Roman"/>
          <w:lang w:val="en-US"/>
        </w:rPr>
        <w:t xml:space="preserve">Office </w:t>
      </w:r>
      <w:r w:rsidRPr="00A82747">
        <w:rPr>
          <w:rFonts w:ascii="Times New Roman" w:hAnsi="Times New Roman" w:cs="Times New Roman"/>
          <w:lang w:val="en-US"/>
        </w:rPr>
        <w:t xml:space="preserve">provided operational support for </w:t>
      </w:r>
      <w:r w:rsidR="00F76781" w:rsidRPr="00A82747">
        <w:rPr>
          <w:rFonts w:ascii="Times New Roman" w:hAnsi="Times New Roman" w:cs="Times New Roman"/>
          <w:lang w:val="en-US"/>
        </w:rPr>
        <w:t xml:space="preserve">Project </w:t>
      </w:r>
      <w:r w:rsidRPr="00A82747">
        <w:rPr>
          <w:rFonts w:ascii="Times New Roman" w:hAnsi="Times New Roman" w:cs="Times New Roman"/>
          <w:lang w:val="en-US"/>
        </w:rPr>
        <w:t>activities, which included explaining UNDP processes</w:t>
      </w:r>
      <w:r w:rsidR="00F76781" w:rsidRPr="00A82747">
        <w:rPr>
          <w:rFonts w:ascii="Times New Roman" w:hAnsi="Times New Roman" w:cs="Times New Roman"/>
          <w:lang w:val="en-US"/>
        </w:rPr>
        <w:t xml:space="preserve"> to the PMU</w:t>
      </w:r>
      <w:r w:rsidRPr="00A82747">
        <w:rPr>
          <w:rFonts w:ascii="Times New Roman" w:hAnsi="Times New Roman" w:cs="Times New Roman"/>
          <w:lang w:val="en-US"/>
        </w:rPr>
        <w:t xml:space="preserve">, processing and obtaining documentation, submission of requisitions and purchase orders for </w:t>
      </w:r>
      <w:r w:rsidR="00F76781" w:rsidRPr="00A82747">
        <w:rPr>
          <w:rFonts w:ascii="Times New Roman" w:hAnsi="Times New Roman" w:cs="Times New Roman"/>
          <w:lang w:val="en-US"/>
        </w:rPr>
        <w:t>Project</w:t>
      </w:r>
      <w:r w:rsidRPr="00A82747">
        <w:rPr>
          <w:rFonts w:ascii="Times New Roman" w:hAnsi="Times New Roman" w:cs="Times New Roman"/>
          <w:lang w:val="en-US"/>
        </w:rPr>
        <w:t xml:space="preserve"> implementation. All requests were reviewed and approved by the </w:t>
      </w:r>
      <w:r w:rsidR="0077443E" w:rsidRPr="00A82747">
        <w:rPr>
          <w:rFonts w:ascii="Times New Roman" w:hAnsi="Times New Roman" w:cs="Times New Roman"/>
          <w:lang w:val="en-US"/>
        </w:rPr>
        <w:t>Environment Team Leader</w:t>
      </w:r>
      <w:r w:rsidR="00D731F3" w:rsidRPr="00A82747">
        <w:rPr>
          <w:rFonts w:ascii="Times New Roman" w:hAnsi="Times New Roman" w:cs="Times New Roman"/>
          <w:lang w:val="en-US"/>
        </w:rPr>
        <w:t>, who acted as the Project Assurance</w:t>
      </w:r>
      <w:r w:rsidRPr="00A82747">
        <w:rPr>
          <w:rFonts w:ascii="Times New Roman" w:hAnsi="Times New Roman" w:cs="Times New Roman"/>
          <w:lang w:val="en-US"/>
        </w:rPr>
        <w:t xml:space="preserve">. </w:t>
      </w:r>
    </w:p>
    <w:p w14:paraId="15FBF628" w14:textId="49F03AAE" w:rsidR="00714FA6" w:rsidRPr="00A82747" w:rsidRDefault="00714FA6" w:rsidP="00714FA6">
      <w:pPr>
        <w:widowControl w:val="0"/>
        <w:autoSpaceDE w:val="0"/>
        <w:autoSpaceDN w:val="0"/>
        <w:adjustRightInd w:val="0"/>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Funds received from the Government of Finland were managed by UNDP Georgia, which provided Chart of Accounts (COA) to the PMU to charge specific activities. The Project employed different contractual arrangements with implementing partners: Letters of Agreement were signed with the</w:t>
      </w:r>
      <w:r>
        <w:rPr>
          <w:rFonts w:ascii="Times New Roman" w:hAnsi="Times New Roman" w:cs="Times New Roman"/>
          <w:sz w:val="24"/>
          <w:szCs w:val="24"/>
          <w:lang w:val="en-US"/>
        </w:rPr>
        <w:t xml:space="preserve"> </w:t>
      </w:r>
      <w:r w:rsidR="00CC3EB3">
        <w:rPr>
          <w:rFonts w:ascii="Times New Roman" w:hAnsi="Times New Roman" w:cs="Times New Roman"/>
          <w:sz w:val="24"/>
          <w:szCs w:val="24"/>
          <w:lang w:val="en-US"/>
        </w:rPr>
        <w:t>Legal Entities of Public Law (</w:t>
      </w:r>
      <w:r>
        <w:rPr>
          <w:rFonts w:ascii="Times New Roman" w:hAnsi="Times New Roman" w:cs="Times New Roman"/>
          <w:sz w:val="24"/>
          <w:szCs w:val="24"/>
          <w:lang w:val="en-US"/>
        </w:rPr>
        <w:t>LEPL</w:t>
      </w:r>
      <w:r w:rsidR="00CC3EB3">
        <w:rPr>
          <w:rFonts w:ascii="Times New Roman" w:hAnsi="Times New Roman" w:cs="Times New Roman"/>
          <w:sz w:val="24"/>
          <w:szCs w:val="24"/>
          <w:lang w:val="en-US"/>
        </w:rPr>
        <w:t>)</w:t>
      </w:r>
      <w:r>
        <w:rPr>
          <w:rFonts w:ascii="Times New Roman" w:hAnsi="Times New Roman" w:cs="Times New Roman"/>
          <w:sz w:val="24"/>
          <w:szCs w:val="24"/>
          <w:lang w:val="en-US"/>
        </w:rPr>
        <w:t xml:space="preserve"> Community College Opizari (former</w:t>
      </w:r>
      <w:r w:rsidRPr="00A82747">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A82747">
        <w:rPr>
          <w:rFonts w:ascii="Times New Roman" w:hAnsi="Times New Roman" w:cs="Times New Roman"/>
          <w:sz w:val="24"/>
          <w:szCs w:val="24"/>
          <w:lang w:val="en-US"/>
        </w:rPr>
        <w:t xml:space="preserve">ocational </w:t>
      </w:r>
      <w:r>
        <w:rPr>
          <w:rFonts w:ascii="Times New Roman" w:hAnsi="Times New Roman" w:cs="Times New Roman"/>
          <w:sz w:val="24"/>
          <w:szCs w:val="24"/>
          <w:lang w:val="en-US"/>
        </w:rPr>
        <w:t>C</w:t>
      </w:r>
      <w:r w:rsidRPr="00A82747">
        <w:rPr>
          <w:rFonts w:ascii="Times New Roman" w:hAnsi="Times New Roman" w:cs="Times New Roman"/>
          <w:sz w:val="24"/>
          <w:szCs w:val="24"/>
          <w:lang w:val="en-US"/>
        </w:rPr>
        <w:t>ollege OPIZARI</w:t>
      </w:r>
      <w:r>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w:t>
      </w:r>
      <w:r>
        <w:rPr>
          <w:rFonts w:ascii="Times New Roman" w:hAnsi="Times New Roman" w:cs="Times New Roman"/>
          <w:sz w:val="24"/>
          <w:szCs w:val="24"/>
          <w:lang w:val="en-US"/>
        </w:rPr>
        <w:t>Basic Sapling</w:t>
      </w:r>
      <w:r w:rsidRPr="00A82747">
        <w:rPr>
          <w:rFonts w:ascii="Times New Roman" w:hAnsi="Times New Roman" w:cs="Times New Roman"/>
          <w:sz w:val="24"/>
          <w:szCs w:val="24"/>
          <w:lang w:val="en-US"/>
        </w:rPr>
        <w:t xml:space="preserve"> Nursery and the National Forestry Agency, whereby funds were budgeted quarterly and advanced at the beginning of each quarter upon execution of 80% of funds; </w:t>
      </w:r>
      <w:r>
        <w:rPr>
          <w:rFonts w:ascii="Times New Roman" w:hAnsi="Times New Roman" w:cs="Times New Roman"/>
          <w:sz w:val="24"/>
          <w:szCs w:val="24"/>
          <w:lang w:val="en-US"/>
        </w:rPr>
        <w:t xml:space="preserve">Biological Farming Association </w:t>
      </w:r>
      <w:r w:rsidRPr="00A82747">
        <w:rPr>
          <w:rFonts w:ascii="Times New Roman" w:hAnsi="Times New Roman" w:cs="Times New Roman"/>
          <w:sz w:val="24"/>
          <w:szCs w:val="24"/>
          <w:lang w:val="en-US"/>
        </w:rPr>
        <w:t>ELKANA and</w:t>
      </w:r>
      <w:r>
        <w:rPr>
          <w:rFonts w:ascii="Times New Roman" w:hAnsi="Times New Roman" w:cs="Times New Roman"/>
          <w:sz w:val="24"/>
          <w:szCs w:val="24"/>
          <w:lang w:val="en-US"/>
        </w:rPr>
        <w:t xml:space="preserve"> Association Oxfam GB Representation in Georgia</w:t>
      </w:r>
      <w:r w:rsidRPr="00A82747" w:rsidDel="000D7A4D">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had signed Micro Capital Grant Agreements and received funds in 3 tranches: upon signature of agreement, upon submission of deliverables and upon </w:t>
      </w:r>
      <w:r>
        <w:rPr>
          <w:rFonts w:ascii="Times New Roman" w:hAnsi="Times New Roman" w:cs="Times New Roman"/>
          <w:sz w:val="24"/>
          <w:szCs w:val="24"/>
          <w:lang w:val="en-US"/>
        </w:rPr>
        <w:t>submission</w:t>
      </w:r>
      <w:r w:rsidRPr="00A82747">
        <w:rPr>
          <w:rFonts w:ascii="Times New Roman" w:hAnsi="Times New Roman" w:cs="Times New Roman"/>
          <w:sz w:val="24"/>
          <w:szCs w:val="24"/>
          <w:lang w:val="en-US"/>
        </w:rPr>
        <w:t xml:space="preserve"> of final reports. Finally, Ecovision </w:t>
      </w:r>
      <w:r>
        <w:rPr>
          <w:rFonts w:ascii="Times New Roman" w:hAnsi="Times New Roman" w:cs="Times New Roman"/>
          <w:sz w:val="24"/>
          <w:szCs w:val="24"/>
          <w:lang w:val="en-US"/>
        </w:rPr>
        <w:t xml:space="preserve">and a number of other contractors (construction companies, hotels, etc.) were </w:t>
      </w:r>
      <w:r w:rsidRPr="00A82747">
        <w:rPr>
          <w:rFonts w:ascii="Times New Roman" w:hAnsi="Times New Roman" w:cs="Times New Roman"/>
          <w:sz w:val="24"/>
          <w:szCs w:val="24"/>
          <w:lang w:val="en-US"/>
        </w:rPr>
        <w:t>contracted through standard institutional contract and received funds upon delivery of services and products.</w:t>
      </w:r>
    </w:p>
    <w:p w14:paraId="30043A1B" w14:textId="4BB393EF"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D16383">
        <w:rPr>
          <w:rFonts w:ascii="Times New Roman" w:hAnsi="Times New Roman" w:cs="Times New Roman"/>
          <w:sz w:val="24"/>
          <w:szCs w:val="24"/>
          <w:lang w:val="en-US"/>
        </w:rPr>
        <w:t>Project Executive Board</w:t>
      </w:r>
      <w:r w:rsidR="00FE65B6" w:rsidRPr="00A82747">
        <w:rPr>
          <w:rFonts w:ascii="Times New Roman" w:hAnsi="Times New Roman" w:cs="Times New Roman"/>
          <w:sz w:val="24"/>
          <w:szCs w:val="24"/>
          <w:lang w:val="en-US"/>
        </w:rPr>
        <w:t xml:space="preserve"> </w:t>
      </w:r>
      <w:r w:rsidR="00A15550" w:rsidRPr="00A82747">
        <w:rPr>
          <w:rFonts w:ascii="Times New Roman" w:hAnsi="Times New Roman" w:cs="Times New Roman"/>
          <w:sz w:val="24"/>
          <w:szCs w:val="24"/>
          <w:lang w:val="en-US"/>
        </w:rPr>
        <w:t>met 9 times by the time of the Evaluation (3 times in 2012 and 2013, twice in 2014 and once in 2015)</w:t>
      </w:r>
      <w:r w:rsidRPr="00A82747">
        <w:rPr>
          <w:rFonts w:ascii="Times New Roman" w:hAnsi="Times New Roman" w:cs="Times New Roman"/>
          <w:sz w:val="24"/>
          <w:szCs w:val="24"/>
          <w:lang w:val="en-US"/>
        </w:rPr>
        <w:t>.</w:t>
      </w:r>
      <w:r w:rsidR="00FE65B6" w:rsidRPr="00A82747">
        <w:rPr>
          <w:rFonts w:ascii="Times New Roman" w:hAnsi="Times New Roman" w:cs="Times New Roman"/>
          <w:sz w:val="24"/>
          <w:szCs w:val="24"/>
          <w:lang w:val="en-US"/>
        </w:rPr>
        <w:t xml:space="preserve"> The PEB meetings, which involved the representatives of the Project, UNDP Georgia, Government of Georgia and the donor, </w:t>
      </w:r>
      <w:r w:rsidRPr="00A82747">
        <w:rPr>
          <w:rFonts w:ascii="Times New Roman" w:hAnsi="Times New Roman" w:cs="Times New Roman"/>
          <w:sz w:val="24"/>
          <w:szCs w:val="24"/>
          <w:lang w:val="en-US"/>
        </w:rPr>
        <w:t>discussed project implementation, challenges</w:t>
      </w:r>
      <w:r w:rsidR="006B0F32">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progress and made decisions about Project priorities and adjustments</w:t>
      </w:r>
      <w:r w:rsidR="00FE65B6" w:rsidRPr="00A82747">
        <w:rPr>
          <w:rFonts w:ascii="Times New Roman" w:hAnsi="Times New Roman" w:cs="Times New Roman"/>
          <w:sz w:val="24"/>
          <w:szCs w:val="24"/>
          <w:lang w:val="en-US"/>
        </w:rPr>
        <w:t xml:space="preserve">. Senior Management of UNDP Georgia was regularly represented by </w:t>
      </w:r>
      <w:r w:rsidR="0096250C" w:rsidRPr="00A82747">
        <w:rPr>
          <w:rFonts w:ascii="Times New Roman" w:hAnsi="Times New Roman" w:cs="Times New Roman"/>
          <w:sz w:val="24"/>
          <w:szCs w:val="24"/>
          <w:lang w:val="en-US"/>
        </w:rPr>
        <w:t xml:space="preserve">the Deputy </w:t>
      </w:r>
      <w:r w:rsidR="005D64F4" w:rsidRPr="00A82747">
        <w:rPr>
          <w:rFonts w:ascii="Times New Roman" w:hAnsi="Times New Roman" w:cs="Times New Roman"/>
          <w:sz w:val="24"/>
          <w:szCs w:val="24"/>
          <w:lang w:val="en-US"/>
        </w:rPr>
        <w:t>Resident Representative</w:t>
      </w:r>
      <w:r w:rsidR="0096250C" w:rsidRPr="00A82747">
        <w:rPr>
          <w:rFonts w:ascii="Times New Roman" w:hAnsi="Times New Roman" w:cs="Times New Roman"/>
          <w:sz w:val="24"/>
          <w:szCs w:val="24"/>
          <w:lang w:val="en-US"/>
        </w:rPr>
        <w:t xml:space="preserve">, </w:t>
      </w:r>
      <w:r w:rsidR="005D64F4" w:rsidRPr="00A82747">
        <w:rPr>
          <w:rFonts w:ascii="Times New Roman" w:hAnsi="Times New Roman" w:cs="Times New Roman"/>
          <w:sz w:val="24"/>
          <w:szCs w:val="24"/>
          <w:lang w:val="en-US"/>
        </w:rPr>
        <w:t>Assistant Resident Representati</w:t>
      </w:r>
      <w:r w:rsidR="00841FC1" w:rsidRPr="00A82747">
        <w:rPr>
          <w:rFonts w:ascii="Times New Roman" w:hAnsi="Times New Roman" w:cs="Times New Roman"/>
          <w:sz w:val="24"/>
          <w:szCs w:val="24"/>
          <w:lang w:val="en-US"/>
        </w:rPr>
        <w:t>ve Energy and Environment Team L</w:t>
      </w:r>
      <w:r w:rsidR="005D64F4" w:rsidRPr="00A82747">
        <w:rPr>
          <w:rFonts w:ascii="Times New Roman" w:hAnsi="Times New Roman" w:cs="Times New Roman"/>
          <w:sz w:val="24"/>
          <w:szCs w:val="24"/>
          <w:lang w:val="en-US"/>
        </w:rPr>
        <w:t xml:space="preserve">eader </w:t>
      </w:r>
      <w:r w:rsidR="0096250C" w:rsidRPr="00A82747">
        <w:rPr>
          <w:rFonts w:ascii="Times New Roman" w:hAnsi="Times New Roman" w:cs="Times New Roman"/>
          <w:sz w:val="24"/>
          <w:szCs w:val="24"/>
          <w:lang w:val="en-US"/>
        </w:rPr>
        <w:t>and, o</w:t>
      </w:r>
      <w:r w:rsidR="00841FC1" w:rsidRPr="00A82747">
        <w:rPr>
          <w:rFonts w:ascii="Times New Roman" w:hAnsi="Times New Roman" w:cs="Times New Roman"/>
          <w:sz w:val="24"/>
          <w:szCs w:val="24"/>
          <w:lang w:val="en-US"/>
        </w:rPr>
        <w:t>n special occasions</w:t>
      </w:r>
      <w:r w:rsidR="00680C04">
        <w:rPr>
          <w:rFonts w:ascii="Times New Roman" w:hAnsi="Times New Roman" w:cs="Times New Roman"/>
          <w:sz w:val="24"/>
          <w:szCs w:val="24"/>
          <w:lang w:val="en-US"/>
        </w:rPr>
        <w:t>,</w:t>
      </w:r>
      <w:r w:rsidR="00841FC1" w:rsidRPr="00A82747">
        <w:rPr>
          <w:rFonts w:ascii="Times New Roman" w:hAnsi="Times New Roman" w:cs="Times New Roman"/>
          <w:sz w:val="24"/>
          <w:szCs w:val="24"/>
          <w:lang w:val="en-US"/>
        </w:rPr>
        <w:t xml:space="preserve"> by the UN Resident Coordinator</w:t>
      </w:r>
      <w:r w:rsidR="0096250C" w:rsidRPr="00A82747">
        <w:rPr>
          <w:rFonts w:ascii="Times New Roman" w:hAnsi="Times New Roman" w:cs="Times New Roman"/>
          <w:sz w:val="24"/>
          <w:szCs w:val="24"/>
          <w:lang w:val="en-US"/>
        </w:rPr>
        <w:t>/</w:t>
      </w:r>
      <w:r w:rsidR="00841FC1" w:rsidRPr="00A82747">
        <w:rPr>
          <w:rFonts w:ascii="Times New Roman" w:hAnsi="Times New Roman" w:cs="Times New Roman"/>
          <w:sz w:val="24"/>
          <w:szCs w:val="24"/>
          <w:lang w:val="en-US"/>
        </w:rPr>
        <w:t>UNDP Resident Representative.</w:t>
      </w:r>
    </w:p>
    <w:p w14:paraId="2D35D8B4" w14:textId="77777777" w:rsidR="0005710B" w:rsidRPr="00A82747" w:rsidRDefault="0005710B" w:rsidP="0005710B">
      <w:pPr>
        <w:pStyle w:val="Default"/>
        <w:spacing w:before="120" w:after="120" w:line="240" w:lineRule="atLeast"/>
        <w:jc w:val="both"/>
        <w:rPr>
          <w:i/>
        </w:rPr>
      </w:pPr>
      <w:r w:rsidRPr="00A82747">
        <w:rPr>
          <w:i/>
        </w:rPr>
        <w:t>Strategic Partnerships</w:t>
      </w:r>
    </w:p>
    <w:p w14:paraId="05C74264" w14:textId="6CEAC2F4" w:rsidR="000A2245"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The Project has established successful partnership</w:t>
      </w:r>
      <w:r w:rsidR="00680C04">
        <w:rPr>
          <w:rFonts w:ascii="Times New Roman" w:hAnsi="Times New Roman" w:cs="Times New Roman"/>
          <w:sz w:val="24"/>
          <w:szCs w:val="24"/>
          <w:lang w:val="en-US"/>
        </w:rPr>
        <w:t>s</w:t>
      </w:r>
      <w:r w:rsidRPr="00A82747">
        <w:rPr>
          <w:rFonts w:ascii="Times New Roman" w:hAnsi="Times New Roman" w:cs="Times New Roman"/>
          <w:sz w:val="24"/>
          <w:szCs w:val="24"/>
          <w:lang w:val="en-US"/>
        </w:rPr>
        <w:t xml:space="preserve"> at </w:t>
      </w:r>
      <w:r w:rsidR="00680C04">
        <w:rPr>
          <w:rFonts w:ascii="Times New Roman" w:hAnsi="Times New Roman" w:cs="Times New Roman"/>
          <w:sz w:val="24"/>
          <w:szCs w:val="24"/>
          <w:lang w:val="en-US"/>
        </w:rPr>
        <w:t xml:space="preserve">the </w:t>
      </w:r>
      <w:r w:rsidRPr="00A82747">
        <w:rPr>
          <w:rFonts w:ascii="Times New Roman" w:hAnsi="Times New Roman" w:cs="Times New Roman"/>
          <w:sz w:val="24"/>
          <w:szCs w:val="24"/>
          <w:lang w:val="en-US"/>
        </w:rPr>
        <w:t xml:space="preserve">national and </w:t>
      </w:r>
      <w:r w:rsidR="00D83FB2" w:rsidRPr="00A82747">
        <w:rPr>
          <w:rFonts w:ascii="Times New Roman" w:hAnsi="Times New Roman" w:cs="Times New Roman"/>
          <w:sz w:val="24"/>
          <w:szCs w:val="24"/>
          <w:lang w:val="en-US"/>
        </w:rPr>
        <w:t>local</w:t>
      </w:r>
      <w:r w:rsidRPr="00A82747">
        <w:rPr>
          <w:rFonts w:ascii="Times New Roman" w:hAnsi="Times New Roman" w:cs="Times New Roman"/>
          <w:sz w:val="24"/>
          <w:szCs w:val="24"/>
          <w:lang w:val="en-US"/>
        </w:rPr>
        <w:t xml:space="preserve"> levels. </w:t>
      </w:r>
      <w:r w:rsidR="00D83FB2" w:rsidRPr="00A82747">
        <w:rPr>
          <w:rFonts w:ascii="Times New Roman" w:hAnsi="Times New Roman" w:cs="Times New Roman"/>
          <w:sz w:val="24"/>
          <w:szCs w:val="24"/>
          <w:lang w:val="en-US"/>
        </w:rPr>
        <w:t xml:space="preserve">The </w:t>
      </w:r>
      <w:r w:rsidRPr="00A82747">
        <w:rPr>
          <w:rFonts w:ascii="Times New Roman" w:hAnsi="Times New Roman" w:cs="Times New Roman"/>
          <w:sz w:val="24"/>
          <w:szCs w:val="24"/>
          <w:lang w:val="en-US"/>
        </w:rPr>
        <w:t xml:space="preserve">Project has strengthened its collaboration with the </w:t>
      </w:r>
      <w:r w:rsidR="00D83FB2" w:rsidRPr="00A82747">
        <w:rPr>
          <w:rFonts w:ascii="Times New Roman" w:hAnsi="Times New Roman" w:cs="Times New Roman"/>
          <w:sz w:val="24"/>
          <w:szCs w:val="24"/>
          <w:lang w:val="en-US"/>
        </w:rPr>
        <w:t xml:space="preserve">national and local Governments </w:t>
      </w:r>
      <w:r w:rsidR="008D570E">
        <w:rPr>
          <w:rFonts w:ascii="Times New Roman" w:hAnsi="Times New Roman" w:cs="Times New Roman"/>
          <w:sz w:val="24"/>
          <w:szCs w:val="24"/>
          <w:lang w:val="en-US"/>
        </w:rPr>
        <w:t>through</w:t>
      </w:r>
      <w:r w:rsidR="00D83FB2" w:rsidRPr="00A82747">
        <w:rPr>
          <w:rFonts w:ascii="Times New Roman" w:hAnsi="Times New Roman" w:cs="Times New Roman"/>
          <w:sz w:val="24"/>
          <w:szCs w:val="24"/>
          <w:lang w:val="en-US"/>
        </w:rPr>
        <w:t xml:space="preserve"> </w:t>
      </w:r>
      <w:r w:rsidR="00FD2484" w:rsidRPr="00A82747">
        <w:rPr>
          <w:rFonts w:ascii="Times New Roman" w:hAnsi="Times New Roman" w:cs="Times New Roman"/>
          <w:sz w:val="24"/>
          <w:szCs w:val="24"/>
          <w:lang w:val="en-US"/>
        </w:rPr>
        <w:t xml:space="preserve">the </w:t>
      </w:r>
      <w:r w:rsidR="008D570E">
        <w:rPr>
          <w:rFonts w:ascii="Times New Roman" w:hAnsi="Times New Roman" w:cs="Times New Roman"/>
          <w:sz w:val="24"/>
          <w:szCs w:val="24"/>
          <w:lang w:val="en-US"/>
        </w:rPr>
        <w:t>Ministries</w:t>
      </w:r>
      <w:r w:rsidR="00FD2484" w:rsidRPr="00A82747">
        <w:rPr>
          <w:rFonts w:ascii="Times New Roman" w:hAnsi="Times New Roman" w:cs="Times New Roman"/>
          <w:sz w:val="24"/>
          <w:szCs w:val="24"/>
          <w:lang w:val="en-US"/>
        </w:rPr>
        <w:t xml:space="preserve"> of </w:t>
      </w:r>
      <w:r w:rsidR="008D570E">
        <w:rPr>
          <w:rFonts w:ascii="Times New Roman" w:hAnsi="Times New Roman" w:cs="Times New Roman"/>
          <w:sz w:val="24"/>
          <w:szCs w:val="24"/>
          <w:lang w:val="en-US"/>
        </w:rPr>
        <w:t>Environment</w:t>
      </w:r>
      <w:r w:rsidR="00FD2484" w:rsidRPr="00A82747">
        <w:rPr>
          <w:rFonts w:ascii="Times New Roman" w:hAnsi="Times New Roman" w:cs="Times New Roman"/>
          <w:sz w:val="24"/>
          <w:szCs w:val="24"/>
          <w:lang w:val="en-US"/>
        </w:rPr>
        <w:t xml:space="preserve"> </w:t>
      </w:r>
      <w:r w:rsidR="008D570E">
        <w:rPr>
          <w:rFonts w:ascii="Times New Roman" w:hAnsi="Times New Roman" w:cs="Times New Roman"/>
          <w:sz w:val="24"/>
          <w:szCs w:val="24"/>
          <w:lang w:val="en-US"/>
        </w:rPr>
        <w:t>Protection</w:t>
      </w:r>
      <w:r w:rsidR="00D83FB2" w:rsidRPr="00A82747">
        <w:rPr>
          <w:rFonts w:ascii="Times New Roman" w:hAnsi="Times New Roman" w:cs="Times New Roman"/>
          <w:sz w:val="24"/>
          <w:szCs w:val="24"/>
          <w:lang w:val="en-US"/>
        </w:rPr>
        <w:t xml:space="preserve"> and Education, municipalities of Borjomi and Tsagveri</w:t>
      </w:r>
      <w:r w:rsidR="006504AC" w:rsidRPr="00A82747">
        <w:rPr>
          <w:rFonts w:ascii="Times New Roman" w:hAnsi="Times New Roman" w:cs="Times New Roman"/>
          <w:sz w:val="24"/>
          <w:szCs w:val="24"/>
          <w:lang w:val="en-US"/>
        </w:rPr>
        <w:t xml:space="preserve">. </w:t>
      </w:r>
      <w:r w:rsidR="00FD2484" w:rsidRPr="00A82747">
        <w:rPr>
          <w:rFonts w:ascii="Times New Roman" w:hAnsi="Times New Roman" w:cs="Times New Roman"/>
          <w:sz w:val="24"/>
          <w:szCs w:val="24"/>
          <w:lang w:val="en-US"/>
        </w:rPr>
        <w:t xml:space="preserve">Ministry of </w:t>
      </w:r>
      <w:r w:rsidR="009A4658" w:rsidRPr="00A82747">
        <w:rPr>
          <w:rFonts w:ascii="Times New Roman" w:hAnsi="Times New Roman" w:cs="Times New Roman"/>
          <w:sz w:val="24"/>
          <w:szCs w:val="24"/>
          <w:lang w:val="en-US"/>
        </w:rPr>
        <w:t xml:space="preserve">Defense </w:t>
      </w:r>
      <w:r w:rsidR="007F76D6">
        <w:rPr>
          <w:rFonts w:ascii="Times New Roman" w:hAnsi="Times New Roman" w:cs="Times New Roman"/>
          <w:sz w:val="24"/>
          <w:szCs w:val="24"/>
          <w:lang w:val="en-US"/>
        </w:rPr>
        <w:t xml:space="preserve">was also briefly engaged, providing </w:t>
      </w:r>
      <w:r w:rsidR="00DB2660">
        <w:rPr>
          <w:rFonts w:ascii="Times New Roman" w:hAnsi="Times New Roman" w:cs="Times New Roman"/>
          <w:sz w:val="24"/>
          <w:szCs w:val="24"/>
          <w:lang w:val="en-US"/>
        </w:rPr>
        <w:t>approximately 20 soldiers</w:t>
      </w:r>
      <w:r w:rsidR="00DB2660" w:rsidRPr="00A82747">
        <w:rPr>
          <w:rFonts w:ascii="Times New Roman" w:hAnsi="Times New Roman" w:cs="Times New Roman"/>
          <w:sz w:val="24"/>
          <w:szCs w:val="24"/>
          <w:lang w:val="en-US"/>
        </w:rPr>
        <w:t xml:space="preserve"> </w:t>
      </w:r>
      <w:r w:rsidR="00DB2660">
        <w:rPr>
          <w:rFonts w:ascii="Times New Roman" w:hAnsi="Times New Roman" w:cs="Times New Roman"/>
          <w:sz w:val="24"/>
          <w:szCs w:val="24"/>
          <w:lang w:val="en-US"/>
        </w:rPr>
        <w:t xml:space="preserve">for </w:t>
      </w:r>
      <w:r w:rsidR="00250A75">
        <w:rPr>
          <w:rFonts w:ascii="Times New Roman" w:hAnsi="Times New Roman" w:cs="Times New Roman"/>
          <w:sz w:val="24"/>
          <w:szCs w:val="24"/>
          <w:lang w:val="en-US"/>
        </w:rPr>
        <w:t>a PR event to mark the start of reforestation</w:t>
      </w:r>
      <w:r w:rsidR="000A2245" w:rsidRPr="00A82747">
        <w:rPr>
          <w:rFonts w:ascii="Times New Roman" w:hAnsi="Times New Roman" w:cs="Times New Roman"/>
          <w:sz w:val="24"/>
          <w:szCs w:val="24"/>
          <w:lang w:val="en-US"/>
        </w:rPr>
        <w:t xml:space="preserve">. </w:t>
      </w:r>
      <w:r w:rsidR="00250A75">
        <w:rPr>
          <w:rFonts w:ascii="Times New Roman" w:hAnsi="Times New Roman" w:cs="Times New Roman"/>
          <w:sz w:val="24"/>
          <w:szCs w:val="24"/>
          <w:lang w:val="en-US"/>
        </w:rPr>
        <w:t xml:space="preserve">The Project also cooperated with the </w:t>
      </w:r>
      <w:r w:rsidR="00CC3EB3">
        <w:rPr>
          <w:rFonts w:ascii="Times New Roman" w:hAnsi="Times New Roman" w:cs="Times New Roman"/>
          <w:sz w:val="24"/>
          <w:szCs w:val="24"/>
          <w:lang w:val="en-US"/>
        </w:rPr>
        <w:t xml:space="preserve">LEPLs </w:t>
      </w:r>
      <w:r w:rsidR="00250A75">
        <w:rPr>
          <w:rFonts w:ascii="Times New Roman" w:hAnsi="Times New Roman" w:cs="Times New Roman"/>
          <w:sz w:val="24"/>
          <w:szCs w:val="24"/>
          <w:lang w:val="en-US"/>
        </w:rPr>
        <w:t>Agricultural Cooperatives Development Agency and National</w:t>
      </w:r>
      <w:r w:rsidR="00911BFC">
        <w:rPr>
          <w:rFonts w:ascii="Times New Roman" w:hAnsi="Times New Roman" w:cs="Times New Roman"/>
          <w:sz w:val="24"/>
          <w:szCs w:val="24"/>
          <w:lang w:val="en-US"/>
        </w:rPr>
        <w:t xml:space="preserve"> Food Agency, </w:t>
      </w:r>
      <w:r w:rsidR="004579DA">
        <w:rPr>
          <w:rFonts w:ascii="Times New Roman" w:hAnsi="Times New Roman" w:cs="Times New Roman"/>
          <w:sz w:val="24"/>
          <w:szCs w:val="24"/>
          <w:lang w:val="en-US"/>
        </w:rPr>
        <w:t xml:space="preserve">under the </w:t>
      </w:r>
      <w:r w:rsidR="00911BFC">
        <w:rPr>
          <w:rFonts w:ascii="Times New Roman" w:hAnsi="Times New Roman" w:cs="Times New Roman"/>
          <w:sz w:val="24"/>
          <w:szCs w:val="24"/>
          <w:lang w:val="en-US"/>
        </w:rPr>
        <w:t>Ministry of Agriculture.</w:t>
      </w:r>
    </w:p>
    <w:p w14:paraId="7B1420A5" w14:textId="77777777" w:rsidR="00C64229" w:rsidRPr="00A82747" w:rsidRDefault="0005710B" w:rsidP="00C64229">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lastRenderedPageBreak/>
        <w:t>The Project also advanced in fostering partnerships at the local level, through gra</w:t>
      </w:r>
      <w:r w:rsidR="00BF7289" w:rsidRPr="00A82747">
        <w:rPr>
          <w:rFonts w:ascii="Times New Roman" w:hAnsi="Times New Roman" w:cs="Times New Roman"/>
          <w:sz w:val="24"/>
          <w:szCs w:val="24"/>
          <w:lang w:val="en-US"/>
        </w:rPr>
        <w:t>ss</w:t>
      </w:r>
      <w:r w:rsidRPr="00A82747">
        <w:rPr>
          <w:rFonts w:ascii="Times New Roman" w:hAnsi="Times New Roman" w:cs="Times New Roman"/>
          <w:sz w:val="24"/>
          <w:szCs w:val="24"/>
          <w:lang w:val="en-US"/>
        </w:rPr>
        <w:t xml:space="preserve">roots organizations </w:t>
      </w:r>
      <w:r w:rsidR="006504AC" w:rsidRPr="00A82747">
        <w:rPr>
          <w:rFonts w:ascii="Times New Roman" w:hAnsi="Times New Roman" w:cs="Times New Roman"/>
          <w:sz w:val="24"/>
          <w:szCs w:val="24"/>
          <w:lang w:val="en-US"/>
        </w:rPr>
        <w:t xml:space="preserve">in the recipient communities and national and international NGOs operating at the local and national levels, such as </w:t>
      </w:r>
      <w:r w:rsidR="00C64229">
        <w:rPr>
          <w:rFonts w:ascii="Times New Roman" w:hAnsi="Times New Roman" w:cs="Times New Roman"/>
          <w:sz w:val="24"/>
          <w:szCs w:val="24"/>
          <w:lang w:val="en-US"/>
        </w:rPr>
        <w:t xml:space="preserve">Biological Faming Association </w:t>
      </w:r>
      <w:r w:rsidR="00C64229" w:rsidRPr="00A82747">
        <w:rPr>
          <w:rFonts w:ascii="Times New Roman" w:hAnsi="Times New Roman" w:cs="Times New Roman"/>
          <w:sz w:val="24"/>
          <w:szCs w:val="24"/>
          <w:lang w:val="en-US"/>
        </w:rPr>
        <w:t xml:space="preserve">ELKANA, </w:t>
      </w:r>
      <w:r w:rsidR="00C64229">
        <w:rPr>
          <w:rFonts w:ascii="Times New Roman" w:hAnsi="Times New Roman" w:cs="Times New Roman"/>
          <w:sz w:val="24"/>
          <w:szCs w:val="24"/>
          <w:lang w:val="en-US"/>
        </w:rPr>
        <w:t xml:space="preserve">Union for Sustainable Development </w:t>
      </w:r>
      <w:r w:rsidR="00C64229" w:rsidRPr="00A82747">
        <w:rPr>
          <w:rFonts w:ascii="Times New Roman" w:hAnsi="Times New Roman" w:cs="Times New Roman"/>
          <w:sz w:val="24"/>
          <w:szCs w:val="24"/>
          <w:lang w:val="en-US"/>
        </w:rPr>
        <w:t>ECOVISION,</w:t>
      </w:r>
      <w:r w:rsidR="00C64229">
        <w:rPr>
          <w:rFonts w:ascii="Times New Roman" w:hAnsi="Times New Roman" w:cs="Times New Roman"/>
          <w:sz w:val="24"/>
          <w:szCs w:val="24"/>
          <w:lang w:val="en-US"/>
        </w:rPr>
        <w:t xml:space="preserve"> CENN, GIZ, Association Oxfam GB Representation in Georgia</w:t>
      </w:r>
      <w:r w:rsidR="00C64229" w:rsidDel="000E462F">
        <w:rPr>
          <w:rFonts w:ascii="Times New Roman" w:hAnsi="Times New Roman" w:cs="Times New Roman"/>
          <w:sz w:val="24"/>
          <w:szCs w:val="24"/>
          <w:lang w:val="en-US"/>
        </w:rPr>
        <w:t xml:space="preserve"> </w:t>
      </w:r>
      <w:r w:rsidR="00C64229">
        <w:rPr>
          <w:rFonts w:ascii="Times New Roman" w:hAnsi="Times New Roman" w:cs="Times New Roman"/>
          <w:sz w:val="24"/>
          <w:szCs w:val="24"/>
          <w:lang w:val="en-US"/>
        </w:rPr>
        <w:t xml:space="preserve">and the </w:t>
      </w:r>
      <w:r w:rsidR="00C64229" w:rsidRPr="00A82747">
        <w:rPr>
          <w:rFonts w:ascii="Times New Roman" w:hAnsi="Times New Roman" w:cs="Times New Roman"/>
          <w:sz w:val="24"/>
          <w:szCs w:val="24"/>
          <w:lang w:val="en-US"/>
        </w:rPr>
        <w:t xml:space="preserve">Greens’ Movement of Georgia. </w:t>
      </w:r>
    </w:p>
    <w:p w14:paraId="75695E19"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Implementation Constraints</w:t>
      </w:r>
    </w:p>
    <w:p w14:paraId="5B137B1A" w14:textId="3C4E32E3" w:rsidR="00BE2E40" w:rsidRDefault="009D3365" w:rsidP="008F5EDE">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4236B" w:rsidRPr="00A82747">
        <w:rPr>
          <w:rFonts w:ascii="Times New Roman" w:hAnsi="Times New Roman" w:cs="Times New Roman"/>
          <w:sz w:val="24"/>
          <w:szCs w:val="24"/>
          <w:lang w:val="en-US"/>
        </w:rPr>
        <w:t xml:space="preserve">initial phase of </w:t>
      </w:r>
      <w:r w:rsidR="00FC71CD" w:rsidRPr="00A82747">
        <w:rPr>
          <w:rFonts w:ascii="Times New Roman" w:hAnsi="Times New Roman" w:cs="Times New Roman"/>
          <w:sz w:val="24"/>
          <w:szCs w:val="24"/>
          <w:lang w:val="en-US"/>
        </w:rPr>
        <w:t xml:space="preserve">the entire Borjomi </w:t>
      </w:r>
      <w:r w:rsidR="0001719B">
        <w:rPr>
          <w:rFonts w:ascii="Times New Roman" w:hAnsi="Times New Roman" w:cs="Times New Roman"/>
          <w:sz w:val="24"/>
          <w:szCs w:val="24"/>
          <w:lang w:val="en-US"/>
        </w:rPr>
        <w:t>Initiative</w:t>
      </w:r>
      <w:r w:rsidR="00406784">
        <w:rPr>
          <w:rStyle w:val="FootnoteReference"/>
          <w:rFonts w:ascii="Times New Roman" w:hAnsi="Times New Roman" w:cs="Times New Roman"/>
          <w:sz w:val="24"/>
          <w:szCs w:val="24"/>
          <w:lang w:val="en-US"/>
        </w:rPr>
        <w:footnoteReference w:id="6"/>
      </w:r>
      <w:r w:rsidR="00FC71CD" w:rsidRPr="00A82747">
        <w:rPr>
          <w:rFonts w:ascii="Times New Roman" w:hAnsi="Times New Roman" w:cs="Times New Roman"/>
          <w:sz w:val="24"/>
          <w:szCs w:val="24"/>
          <w:lang w:val="en-US"/>
        </w:rPr>
        <w:t xml:space="preserve"> has </w:t>
      </w:r>
      <w:r w:rsidR="006B2FFA" w:rsidRPr="00A82747">
        <w:rPr>
          <w:rFonts w:ascii="Times New Roman" w:hAnsi="Times New Roman" w:cs="Times New Roman"/>
          <w:sz w:val="24"/>
          <w:szCs w:val="24"/>
          <w:lang w:val="en-US"/>
        </w:rPr>
        <w:t xml:space="preserve">been </w:t>
      </w:r>
      <w:r w:rsidR="00C4236B" w:rsidRPr="00A82747">
        <w:rPr>
          <w:rFonts w:ascii="Times New Roman" w:hAnsi="Times New Roman" w:cs="Times New Roman"/>
          <w:sz w:val="24"/>
          <w:szCs w:val="24"/>
          <w:lang w:val="en-US"/>
        </w:rPr>
        <w:t xml:space="preserve">marred by numerous </w:t>
      </w:r>
      <w:r w:rsidRPr="00A82747">
        <w:rPr>
          <w:rFonts w:ascii="Times New Roman" w:hAnsi="Times New Roman" w:cs="Times New Roman"/>
          <w:sz w:val="24"/>
          <w:szCs w:val="24"/>
          <w:lang w:val="en-US"/>
        </w:rPr>
        <w:t>obstacles, mostly of institutional nature</w:t>
      </w:r>
      <w:r w:rsidR="00FD390D" w:rsidRPr="00A82747">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which stagnated the </w:t>
      </w:r>
      <w:r w:rsidR="00B8783A" w:rsidRPr="00A82747">
        <w:rPr>
          <w:rFonts w:ascii="Times New Roman" w:hAnsi="Times New Roman" w:cs="Times New Roman"/>
          <w:sz w:val="24"/>
          <w:szCs w:val="24"/>
          <w:lang w:val="en-US"/>
        </w:rPr>
        <w:t xml:space="preserve">implementation and resulted in the refocusing of the intervention. </w:t>
      </w:r>
      <w:r w:rsidR="00FC71CD" w:rsidRPr="00A82747">
        <w:rPr>
          <w:rFonts w:ascii="Times New Roman" w:hAnsi="Times New Roman" w:cs="Times New Roman"/>
          <w:sz w:val="24"/>
          <w:szCs w:val="24"/>
          <w:lang w:val="en-US"/>
        </w:rPr>
        <w:t xml:space="preserve">The </w:t>
      </w:r>
      <w:r w:rsidR="00C21574" w:rsidRPr="00A82747">
        <w:rPr>
          <w:rFonts w:ascii="Times New Roman" w:hAnsi="Times New Roman" w:cs="Times New Roman"/>
          <w:sz w:val="24"/>
          <w:szCs w:val="24"/>
          <w:lang w:val="en-US"/>
        </w:rPr>
        <w:t xml:space="preserve">current </w:t>
      </w:r>
      <w:r w:rsidR="00FC71CD" w:rsidRPr="00A82747">
        <w:rPr>
          <w:rFonts w:ascii="Times New Roman" w:hAnsi="Times New Roman" w:cs="Times New Roman"/>
          <w:sz w:val="24"/>
          <w:szCs w:val="24"/>
          <w:lang w:val="en-US"/>
        </w:rPr>
        <w:t xml:space="preserve">Project had inherited these </w:t>
      </w:r>
      <w:r w:rsidR="00722782" w:rsidRPr="00A82747">
        <w:rPr>
          <w:rFonts w:ascii="Times New Roman" w:hAnsi="Times New Roman" w:cs="Times New Roman"/>
          <w:sz w:val="24"/>
          <w:szCs w:val="24"/>
          <w:lang w:val="en-US"/>
        </w:rPr>
        <w:t xml:space="preserve">obstacles and </w:t>
      </w:r>
      <w:r w:rsidR="007F76D6">
        <w:rPr>
          <w:rFonts w:ascii="Times New Roman" w:hAnsi="Times New Roman" w:cs="Times New Roman"/>
          <w:sz w:val="24"/>
          <w:szCs w:val="24"/>
          <w:lang w:val="en-US"/>
        </w:rPr>
        <w:t xml:space="preserve">initiated </w:t>
      </w:r>
      <w:r w:rsidR="00406784">
        <w:rPr>
          <w:rFonts w:ascii="Times New Roman" w:hAnsi="Times New Roman" w:cs="Times New Roman"/>
          <w:sz w:val="24"/>
          <w:szCs w:val="24"/>
          <w:lang w:val="en-US"/>
        </w:rPr>
        <w:t>operation</w:t>
      </w:r>
      <w:r w:rsidR="00C21574" w:rsidRPr="00A82747">
        <w:rPr>
          <w:rFonts w:ascii="Times New Roman" w:hAnsi="Times New Roman" w:cs="Times New Roman"/>
          <w:sz w:val="24"/>
          <w:szCs w:val="24"/>
          <w:lang w:val="en-US"/>
        </w:rPr>
        <w:t xml:space="preserve"> </w:t>
      </w:r>
      <w:r w:rsidR="00722782" w:rsidRPr="00A82747">
        <w:rPr>
          <w:rFonts w:ascii="Times New Roman" w:hAnsi="Times New Roman" w:cs="Times New Roman"/>
          <w:sz w:val="24"/>
          <w:szCs w:val="24"/>
          <w:lang w:val="en-US"/>
        </w:rPr>
        <w:t xml:space="preserve">in a </w:t>
      </w:r>
      <w:r w:rsidR="00722782" w:rsidRPr="00A82747">
        <w:rPr>
          <w:rFonts w:ascii="Times New Roman" w:hAnsi="Times New Roman" w:cs="Times New Roman"/>
          <w:i/>
          <w:sz w:val="24"/>
          <w:szCs w:val="24"/>
          <w:lang w:val="en-US"/>
        </w:rPr>
        <w:t>challenging institutional environment</w:t>
      </w:r>
      <w:r w:rsidR="00722782" w:rsidRPr="00A82747">
        <w:rPr>
          <w:rFonts w:ascii="Times New Roman" w:hAnsi="Times New Roman" w:cs="Times New Roman"/>
          <w:sz w:val="24"/>
          <w:szCs w:val="24"/>
          <w:lang w:val="en-US"/>
        </w:rPr>
        <w:t xml:space="preserve">, whereby the national counterparts questioned the Project rationale and </w:t>
      </w:r>
      <w:r w:rsidR="00C21574" w:rsidRPr="00A82747">
        <w:rPr>
          <w:rFonts w:ascii="Times New Roman" w:hAnsi="Times New Roman" w:cs="Times New Roman"/>
          <w:sz w:val="24"/>
          <w:szCs w:val="24"/>
          <w:lang w:val="en-US"/>
        </w:rPr>
        <w:t xml:space="preserve">overall </w:t>
      </w:r>
      <w:r w:rsidR="003314C1" w:rsidRPr="00A82747">
        <w:rPr>
          <w:rFonts w:ascii="Times New Roman" w:hAnsi="Times New Roman" w:cs="Times New Roman"/>
          <w:sz w:val="24"/>
          <w:szCs w:val="24"/>
          <w:lang w:val="en-US"/>
        </w:rPr>
        <w:t xml:space="preserve">UNDP </w:t>
      </w:r>
      <w:r w:rsidR="00E5435A" w:rsidRPr="00A82747">
        <w:rPr>
          <w:rFonts w:ascii="Times New Roman" w:hAnsi="Times New Roman" w:cs="Times New Roman"/>
          <w:sz w:val="24"/>
          <w:szCs w:val="24"/>
          <w:lang w:val="en-US"/>
        </w:rPr>
        <w:t>role</w:t>
      </w:r>
      <w:r w:rsidR="003314C1" w:rsidRPr="00A82747">
        <w:rPr>
          <w:rFonts w:ascii="Times New Roman" w:hAnsi="Times New Roman" w:cs="Times New Roman"/>
          <w:sz w:val="24"/>
          <w:szCs w:val="24"/>
          <w:lang w:val="en-US"/>
        </w:rPr>
        <w:t xml:space="preserve"> and </w:t>
      </w:r>
      <w:r w:rsidR="00E5435A" w:rsidRPr="00A82747">
        <w:rPr>
          <w:rFonts w:ascii="Times New Roman" w:hAnsi="Times New Roman" w:cs="Times New Roman"/>
          <w:sz w:val="24"/>
          <w:szCs w:val="24"/>
          <w:lang w:val="en-US"/>
        </w:rPr>
        <w:t xml:space="preserve">restricted </w:t>
      </w:r>
      <w:r w:rsidR="00C96137" w:rsidRPr="00A82747">
        <w:rPr>
          <w:rFonts w:ascii="Times New Roman" w:hAnsi="Times New Roman" w:cs="Times New Roman"/>
          <w:sz w:val="24"/>
          <w:szCs w:val="24"/>
          <w:lang w:val="en-US"/>
        </w:rPr>
        <w:t>access to forests</w:t>
      </w:r>
      <w:r w:rsidR="00A665E6" w:rsidRPr="00A82747">
        <w:rPr>
          <w:rFonts w:ascii="Times New Roman" w:hAnsi="Times New Roman" w:cs="Times New Roman"/>
          <w:sz w:val="24"/>
          <w:szCs w:val="24"/>
          <w:lang w:val="en-US"/>
        </w:rPr>
        <w:t>.</w:t>
      </w:r>
      <w:r w:rsidR="00C96137" w:rsidRPr="00A82747">
        <w:rPr>
          <w:rFonts w:ascii="Times New Roman" w:hAnsi="Times New Roman" w:cs="Times New Roman"/>
          <w:sz w:val="24"/>
          <w:szCs w:val="24"/>
          <w:lang w:val="en-US"/>
        </w:rPr>
        <w:t xml:space="preserve"> </w:t>
      </w:r>
      <w:r w:rsidR="00377235" w:rsidRPr="00A82747">
        <w:rPr>
          <w:rFonts w:ascii="Times New Roman" w:hAnsi="Times New Roman" w:cs="Times New Roman"/>
          <w:sz w:val="24"/>
          <w:szCs w:val="24"/>
          <w:lang w:val="en-US"/>
        </w:rPr>
        <w:t xml:space="preserve">Since </w:t>
      </w:r>
      <w:r w:rsidR="00C96137" w:rsidRPr="00A82747">
        <w:rPr>
          <w:rFonts w:ascii="Times New Roman" w:hAnsi="Times New Roman" w:cs="Times New Roman"/>
          <w:sz w:val="24"/>
          <w:szCs w:val="24"/>
          <w:lang w:val="en-US"/>
        </w:rPr>
        <w:t xml:space="preserve">the return of the Forestry Agency to the Ministry of Environment </w:t>
      </w:r>
      <w:r w:rsidR="00406784" w:rsidRPr="00A82747">
        <w:rPr>
          <w:rFonts w:ascii="Times New Roman" w:hAnsi="Times New Roman" w:cs="Times New Roman"/>
          <w:sz w:val="24"/>
          <w:szCs w:val="24"/>
          <w:lang w:val="en-US"/>
        </w:rPr>
        <w:t>Protection</w:t>
      </w:r>
      <w:r w:rsidR="00377235" w:rsidRPr="00A82747">
        <w:rPr>
          <w:rFonts w:ascii="Times New Roman" w:hAnsi="Times New Roman" w:cs="Times New Roman"/>
          <w:sz w:val="24"/>
          <w:szCs w:val="24"/>
          <w:lang w:val="en-US"/>
        </w:rPr>
        <w:t xml:space="preserve">, the institutional settings had </w:t>
      </w:r>
      <w:r w:rsidR="00C21574" w:rsidRPr="00A82747">
        <w:rPr>
          <w:rFonts w:ascii="Times New Roman" w:hAnsi="Times New Roman" w:cs="Times New Roman"/>
          <w:sz w:val="24"/>
          <w:szCs w:val="24"/>
          <w:lang w:val="en-US"/>
        </w:rPr>
        <w:t xml:space="preserve">become </w:t>
      </w:r>
      <w:r w:rsidR="004B0632">
        <w:rPr>
          <w:rFonts w:ascii="Times New Roman" w:hAnsi="Times New Roman" w:cs="Times New Roman"/>
          <w:sz w:val="24"/>
          <w:szCs w:val="24"/>
          <w:lang w:val="en-US"/>
        </w:rPr>
        <w:t xml:space="preserve">more </w:t>
      </w:r>
      <w:r w:rsidR="00C21574" w:rsidRPr="00A82747">
        <w:rPr>
          <w:rFonts w:ascii="Times New Roman" w:hAnsi="Times New Roman" w:cs="Times New Roman"/>
          <w:sz w:val="24"/>
          <w:szCs w:val="24"/>
          <w:lang w:val="en-US"/>
        </w:rPr>
        <w:t>favorable</w:t>
      </w:r>
      <w:r w:rsidR="003E66C8">
        <w:rPr>
          <w:rFonts w:ascii="Times New Roman" w:hAnsi="Times New Roman" w:cs="Times New Roman"/>
          <w:sz w:val="24"/>
          <w:szCs w:val="24"/>
          <w:lang w:val="en-US"/>
        </w:rPr>
        <w:t>,</w:t>
      </w:r>
      <w:r w:rsidR="00C21574" w:rsidRPr="00A82747">
        <w:rPr>
          <w:rFonts w:ascii="Times New Roman" w:hAnsi="Times New Roman" w:cs="Times New Roman"/>
          <w:sz w:val="24"/>
          <w:szCs w:val="24"/>
          <w:lang w:val="en-US"/>
        </w:rPr>
        <w:t xml:space="preserve"> and the Project </w:t>
      </w:r>
      <w:r w:rsidR="00406784" w:rsidRPr="00A82747">
        <w:rPr>
          <w:rFonts w:ascii="Times New Roman" w:hAnsi="Times New Roman" w:cs="Times New Roman"/>
          <w:sz w:val="24"/>
          <w:szCs w:val="24"/>
          <w:lang w:val="en-US"/>
        </w:rPr>
        <w:t>succeeded</w:t>
      </w:r>
      <w:r w:rsidR="00C21574" w:rsidRPr="00A82747">
        <w:rPr>
          <w:rFonts w:ascii="Times New Roman" w:hAnsi="Times New Roman" w:cs="Times New Roman"/>
          <w:sz w:val="24"/>
          <w:szCs w:val="24"/>
          <w:lang w:val="en-US"/>
        </w:rPr>
        <w:t xml:space="preserve"> in establishing </w:t>
      </w:r>
      <w:r w:rsidR="003E66C8">
        <w:rPr>
          <w:rFonts w:ascii="Times New Roman" w:hAnsi="Times New Roman" w:cs="Times New Roman"/>
          <w:sz w:val="24"/>
          <w:szCs w:val="24"/>
          <w:lang w:val="en-US"/>
        </w:rPr>
        <w:t xml:space="preserve">a </w:t>
      </w:r>
      <w:r w:rsidR="00C21574" w:rsidRPr="00A82747">
        <w:rPr>
          <w:rFonts w:ascii="Times New Roman" w:hAnsi="Times New Roman" w:cs="Times New Roman"/>
          <w:sz w:val="24"/>
          <w:szCs w:val="24"/>
          <w:lang w:val="en-US"/>
        </w:rPr>
        <w:t xml:space="preserve">close partnership with key national </w:t>
      </w:r>
      <w:r w:rsidR="00E11B76">
        <w:rPr>
          <w:rFonts w:ascii="Times New Roman" w:hAnsi="Times New Roman" w:cs="Times New Roman"/>
          <w:sz w:val="24"/>
          <w:szCs w:val="24"/>
          <w:lang w:val="en-US"/>
        </w:rPr>
        <w:t>stakeholders</w:t>
      </w:r>
      <w:r w:rsidR="00C21574" w:rsidRPr="00A82747">
        <w:rPr>
          <w:rFonts w:ascii="Times New Roman" w:hAnsi="Times New Roman" w:cs="Times New Roman"/>
          <w:sz w:val="24"/>
          <w:szCs w:val="24"/>
          <w:lang w:val="en-US"/>
        </w:rPr>
        <w:t>.</w:t>
      </w:r>
      <w:r w:rsidR="00BE5835">
        <w:rPr>
          <w:rFonts w:ascii="Times New Roman" w:hAnsi="Times New Roman" w:cs="Times New Roman"/>
          <w:sz w:val="24"/>
          <w:szCs w:val="24"/>
          <w:lang w:val="en-US"/>
        </w:rPr>
        <w:t xml:space="preserve"> </w:t>
      </w:r>
    </w:p>
    <w:p w14:paraId="664BD3D3" w14:textId="5422D5D5" w:rsidR="00377235" w:rsidRPr="00A82747" w:rsidRDefault="003E66C8" w:rsidP="00193AC0">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a</w:t>
      </w:r>
      <w:r w:rsidR="008F5EDE">
        <w:rPr>
          <w:rFonts w:ascii="Times New Roman" w:hAnsi="Times New Roman" w:cs="Times New Roman"/>
          <w:sz w:val="24"/>
          <w:szCs w:val="24"/>
          <w:lang w:val="en-US"/>
        </w:rPr>
        <w:t xml:space="preserve">rrival of the new Project Manager in </w:t>
      </w:r>
      <w:r w:rsidR="002E0D9D">
        <w:rPr>
          <w:rFonts w:ascii="Times New Roman" w:hAnsi="Times New Roman" w:cs="Times New Roman"/>
          <w:sz w:val="24"/>
          <w:szCs w:val="24"/>
          <w:lang w:val="en-US"/>
        </w:rPr>
        <w:t>2011</w:t>
      </w:r>
      <w:r w:rsidR="00DF6142">
        <w:rPr>
          <w:rFonts w:ascii="Times New Roman" w:hAnsi="Times New Roman" w:cs="Times New Roman"/>
          <w:sz w:val="24"/>
          <w:szCs w:val="24"/>
          <w:lang w:val="en-US"/>
        </w:rPr>
        <w:t xml:space="preserve"> also helped enhance </w:t>
      </w:r>
      <w:r w:rsidR="008F5EDE" w:rsidRPr="00A82747">
        <w:rPr>
          <w:rFonts w:ascii="Times New Roman" w:hAnsi="Times New Roman" w:cs="Times New Roman"/>
          <w:sz w:val="24"/>
          <w:szCs w:val="24"/>
          <w:lang w:val="en-US"/>
        </w:rPr>
        <w:t>the implementation</w:t>
      </w:r>
      <w:r w:rsidR="007B6D41">
        <w:rPr>
          <w:rFonts w:ascii="Times New Roman" w:hAnsi="Times New Roman" w:cs="Times New Roman"/>
          <w:sz w:val="24"/>
          <w:szCs w:val="24"/>
          <w:lang w:val="en-US"/>
        </w:rPr>
        <w:t>, which was</w:t>
      </w:r>
      <w:r w:rsidR="008F5EDE" w:rsidRPr="00A82747">
        <w:rPr>
          <w:rFonts w:ascii="Times New Roman" w:hAnsi="Times New Roman" w:cs="Times New Roman"/>
          <w:sz w:val="24"/>
          <w:szCs w:val="24"/>
          <w:lang w:val="en-US"/>
        </w:rPr>
        <w:t xml:space="preserve"> carried on </w:t>
      </w:r>
      <w:r w:rsidR="008F5EDE">
        <w:rPr>
          <w:rFonts w:ascii="Times New Roman" w:hAnsi="Times New Roman" w:cs="Times New Roman"/>
          <w:sz w:val="24"/>
          <w:szCs w:val="24"/>
          <w:lang w:val="en-US"/>
        </w:rPr>
        <w:t xml:space="preserve">relatively </w:t>
      </w:r>
      <w:r w:rsidR="008F5EDE" w:rsidRPr="00A82747">
        <w:rPr>
          <w:rFonts w:ascii="Times New Roman" w:hAnsi="Times New Roman" w:cs="Times New Roman"/>
          <w:sz w:val="24"/>
          <w:szCs w:val="24"/>
          <w:lang w:val="en-US"/>
        </w:rPr>
        <w:t>and according to the plan</w:t>
      </w:r>
      <w:r w:rsidR="007B6D41">
        <w:rPr>
          <w:rFonts w:ascii="Times New Roman" w:hAnsi="Times New Roman" w:cs="Times New Roman"/>
          <w:sz w:val="24"/>
          <w:szCs w:val="24"/>
          <w:lang w:val="en-US"/>
        </w:rPr>
        <w:t xml:space="preserve"> after the initial challenges</w:t>
      </w:r>
      <w:r w:rsidR="008F5EDE" w:rsidRPr="00A82747">
        <w:rPr>
          <w:rFonts w:ascii="Times New Roman" w:hAnsi="Times New Roman" w:cs="Times New Roman"/>
          <w:sz w:val="24"/>
          <w:szCs w:val="24"/>
          <w:lang w:val="en-US"/>
        </w:rPr>
        <w:t>. The remaining obstacles encountered in the course of implementation have been primarily related to the overall institutional weaknesses</w:t>
      </w:r>
      <w:r w:rsidR="008F5EDE">
        <w:rPr>
          <w:rFonts w:ascii="Times New Roman" w:hAnsi="Times New Roman" w:cs="Times New Roman"/>
          <w:sz w:val="24"/>
          <w:szCs w:val="24"/>
          <w:lang w:val="en-US"/>
        </w:rPr>
        <w:t xml:space="preserve">, </w:t>
      </w:r>
      <w:r w:rsidR="008F5EDE" w:rsidRPr="00A82747">
        <w:rPr>
          <w:rFonts w:ascii="Times New Roman" w:hAnsi="Times New Roman" w:cs="Times New Roman"/>
          <w:sz w:val="24"/>
          <w:szCs w:val="24"/>
          <w:lang w:val="en-US"/>
        </w:rPr>
        <w:t xml:space="preserve">low environmental awareness and </w:t>
      </w:r>
      <w:r w:rsidR="008F5EDE">
        <w:rPr>
          <w:rFonts w:ascii="Times New Roman" w:hAnsi="Times New Roman" w:cs="Times New Roman"/>
          <w:sz w:val="24"/>
          <w:szCs w:val="24"/>
          <w:lang w:val="en-US"/>
        </w:rPr>
        <w:t>weak h</w:t>
      </w:r>
      <w:r w:rsidR="008F5EDE" w:rsidRPr="00A82747">
        <w:rPr>
          <w:rFonts w:ascii="Times New Roman" w:hAnsi="Times New Roman" w:cs="Times New Roman"/>
          <w:sz w:val="24"/>
          <w:szCs w:val="24"/>
          <w:lang w:val="en-US"/>
        </w:rPr>
        <w:t xml:space="preserve">uman </w:t>
      </w:r>
      <w:r w:rsidR="008F5EDE">
        <w:rPr>
          <w:rFonts w:ascii="Times New Roman" w:hAnsi="Times New Roman" w:cs="Times New Roman"/>
          <w:sz w:val="24"/>
          <w:szCs w:val="24"/>
          <w:lang w:val="en-US"/>
        </w:rPr>
        <w:t>r</w:t>
      </w:r>
      <w:r w:rsidR="008F5EDE" w:rsidRPr="00A82747">
        <w:rPr>
          <w:rFonts w:ascii="Times New Roman" w:hAnsi="Times New Roman" w:cs="Times New Roman"/>
          <w:sz w:val="24"/>
          <w:szCs w:val="24"/>
          <w:lang w:val="en-US"/>
        </w:rPr>
        <w:t xml:space="preserve">esource capacities of beneficiaries and stakeholders. </w:t>
      </w:r>
    </w:p>
    <w:p w14:paraId="5018D768" w14:textId="215A11AD" w:rsidR="0005710B" w:rsidRDefault="00C21574" w:rsidP="00193AC0">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Another notable </w:t>
      </w:r>
      <w:r w:rsidR="00A665E6" w:rsidRPr="00A82747">
        <w:rPr>
          <w:rFonts w:ascii="Times New Roman" w:hAnsi="Times New Roman" w:cs="Times New Roman"/>
          <w:sz w:val="24"/>
          <w:szCs w:val="24"/>
          <w:lang w:val="en-US"/>
        </w:rPr>
        <w:t xml:space="preserve">challenge has been the </w:t>
      </w:r>
      <w:r w:rsidR="00A665E6" w:rsidRPr="00A82747">
        <w:rPr>
          <w:rFonts w:ascii="Times New Roman" w:hAnsi="Times New Roman" w:cs="Times New Roman"/>
          <w:i/>
          <w:sz w:val="24"/>
          <w:szCs w:val="24"/>
          <w:lang w:val="en-US"/>
        </w:rPr>
        <w:t xml:space="preserve">lack of interest and non-responsiveness </w:t>
      </w:r>
      <w:r w:rsidR="00A665E6" w:rsidRPr="00A82747">
        <w:rPr>
          <w:rFonts w:ascii="Times New Roman" w:hAnsi="Times New Roman" w:cs="Times New Roman"/>
          <w:sz w:val="24"/>
          <w:szCs w:val="24"/>
          <w:lang w:val="en-US"/>
        </w:rPr>
        <w:t xml:space="preserve">of the local population, which resisted the </w:t>
      </w:r>
      <w:r w:rsidR="004B0632">
        <w:rPr>
          <w:rFonts w:ascii="Times New Roman" w:hAnsi="Times New Roman" w:cs="Times New Roman"/>
          <w:sz w:val="24"/>
          <w:szCs w:val="24"/>
          <w:lang w:val="en-US"/>
        </w:rPr>
        <w:t>entry</w:t>
      </w:r>
      <w:r w:rsidR="00CD301E" w:rsidRPr="00A82747">
        <w:rPr>
          <w:rFonts w:ascii="Times New Roman" w:hAnsi="Times New Roman" w:cs="Times New Roman"/>
          <w:sz w:val="24"/>
          <w:szCs w:val="24"/>
          <w:lang w:val="en-US"/>
        </w:rPr>
        <w:t xml:space="preserve"> of the Project in their communities due to the overall suspicion and lack of confidence in the potential </w:t>
      </w:r>
      <w:r w:rsidR="004B0632">
        <w:rPr>
          <w:rFonts w:ascii="Times New Roman" w:hAnsi="Times New Roman" w:cs="Times New Roman"/>
          <w:sz w:val="24"/>
          <w:szCs w:val="24"/>
          <w:lang w:val="en-US"/>
        </w:rPr>
        <w:t>results</w:t>
      </w:r>
      <w:r w:rsidR="00CD301E" w:rsidRPr="00A82747">
        <w:rPr>
          <w:rFonts w:ascii="Times New Roman" w:hAnsi="Times New Roman" w:cs="Times New Roman"/>
          <w:sz w:val="24"/>
          <w:szCs w:val="24"/>
          <w:lang w:val="en-US"/>
        </w:rPr>
        <w:t xml:space="preserve">. </w:t>
      </w:r>
      <w:r w:rsidR="00291896" w:rsidRPr="00A82747">
        <w:rPr>
          <w:rFonts w:ascii="Times New Roman" w:hAnsi="Times New Roman" w:cs="Times New Roman"/>
          <w:sz w:val="24"/>
          <w:szCs w:val="24"/>
          <w:lang w:val="en-US"/>
        </w:rPr>
        <w:t xml:space="preserve">This resistance, at times verging </w:t>
      </w:r>
      <w:r w:rsidR="00E11B76">
        <w:rPr>
          <w:rFonts w:ascii="Times New Roman" w:hAnsi="Times New Roman" w:cs="Times New Roman"/>
          <w:sz w:val="24"/>
          <w:szCs w:val="24"/>
          <w:lang w:val="en-US"/>
        </w:rPr>
        <w:t xml:space="preserve">on </w:t>
      </w:r>
      <w:r w:rsidR="00291896" w:rsidRPr="00A82747">
        <w:rPr>
          <w:rFonts w:ascii="Times New Roman" w:hAnsi="Times New Roman" w:cs="Times New Roman"/>
          <w:sz w:val="24"/>
          <w:szCs w:val="24"/>
          <w:lang w:val="en-US"/>
        </w:rPr>
        <w:t>hostility</w:t>
      </w:r>
      <w:r w:rsidR="00024F52">
        <w:rPr>
          <w:rFonts w:ascii="Times New Roman" w:hAnsi="Times New Roman" w:cs="Times New Roman"/>
          <w:sz w:val="24"/>
          <w:szCs w:val="24"/>
          <w:lang w:val="en-US"/>
        </w:rPr>
        <w:t>,</w:t>
      </w:r>
      <w:r w:rsidR="00291896" w:rsidRPr="00A82747">
        <w:rPr>
          <w:rFonts w:ascii="Times New Roman" w:hAnsi="Times New Roman" w:cs="Times New Roman"/>
          <w:sz w:val="24"/>
          <w:szCs w:val="24"/>
          <w:lang w:val="en-US"/>
        </w:rPr>
        <w:t xml:space="preserve"> caused </w:t>
      </w:r>
      <w:r w:rsidR="008827CF" w:rsidRPr="00A82747">
        <w:rPr>
          <w:rFonts w:ascii="Times New Roman" w:hAnsi="Times New Roman" w:cs="Times New Roman"/>
          <w:sz w:val="24"/>
          <w:szCs w:val="24"/>
          <w:lang w:val="en-US"/>
        </w:rPr>
        <w:t xml:space="preserve">initial delays </w:t>
      </w:r>
      <w:r w:rsidR="00556EEB" w:rsidRPr="00A82747">
        <w:rPr>
          <w:rFonts w:ascii="Times New Roman" w:hAnsi="Times New Roman" w:cs="Times New Roman"/>
          <w:sz w:val="24"/>
          <w:szCs w:val="24"/>
          <w:lang w:val="en-US"/>
        </w:rPr>
        <w:t xml:space="preserve">and </w:t>
      </w:r>
      <w:r w:rsidR="00F45358" w:rsidRPr="00A82747">
        <w:rPr>
          <w:rFonts w:ascii="Times New Roman" w:hAnsi="Times New Roman" w:cs="Times New Roman"/>
          <w:sz w:val="24"/>
          <w:szCs w:val="24"/>
          <w:lang w:val="en-US"/>
        </w:rPr>
        <w:t xml:space="preserve">required significant efforts from the </w:t>
      </w:r>
      <w:r w:rsidR="00E11B76">
        <w:rPr>
          <w:rFonts w:ascii="Times New Roman" w:hAnsi="Times New Roman" w:cs="Times New Roman"/>
          <w:sz w:val="24"/>
          <w:szCs w:val="24"/>
          <w:lang w:val="en-US"/>
        </w:rPr>
        <w:t>Project</w:t>
      </w:r>
      <w:r w:rsidR="00BC20A9" w:rsidRPr="00A82747">
        <w:rPr>
          <w:rFonts w:ascii="Times New Roman" w:hAnsi="Times New Roman" w:cs="Times New Roman"/>
          <w:sz w:val="24"/>
          <w:szCs w:val="24"/>
          <w:lang w:val="en-US"/>
        </w:rPr>
        <w:t xml:space="preserve">. Due to a </w:t>
      </w:r>
      <w:r w:rsidR="008827CF" w:rsidRPr="00A82747">
        <w:rPr>
          <w:rFonts w:ascii="Times New Roman" w:hAnsi="Times New Roman" w:cs="Times New Roman"/>
          <w:sz w:val="24"/>
          <w:szCs w:val="24"/>
          <w:lang w:val="en-US"/>
        </w:rPr>
        <w:t xml:space="preserve">strong </w:t>
      </w:r>
      <w:r w:rsidR="00BC20A9" w:rsidRPr="00A82747">
        <w:rPr>
          <w:rFonts w:ascii="Times New Roman" w:hAnsi="Times New Roman" w:cs="Times New Roman"/>
          <w:sz w:val="24"/>
          <w:szCs w:val="24"/>
          <w:lang w:val="en-US"/>
        </w:rPr>
        <w:t xml:space="preserve">advocacy and </w:t>
      </w:r>
      <w:r w:rsidR="008827CF" w:rsidRPr="00A82747">
        <w:rPr>
          <w:rFonts w:ascii="Times New Roman" w:hAnsi="Times New Roman" w:cs="Times New Roman"/>
          <w:sz w:val="24"/>
          <w:szCs w:val="24"/>
          <w:lang w:val="en-US"/>
        </w:rPr>
        <w:t xml:space="preserve">communication </w:t>
      </w:r>
      <w:r w:rsidR="00BC20A9" w:rsidRPr="00A82747">
        <w:rPr>
          <w:rFonts w:ascii="Times New Roman" w:hAnsi="Times New Roman" w:cs="Times New Roman"/>
          <w:sz w:val="24"/>
          <w:szCs w:val="24"/>
          <w:lang w:val="en-US"/>
        </w:rPr>
        <w:t xml:space="preserve">work carried out by the Project Manager, the Project </w:t>
      </w:r>
      <w:r w:rsidR="00767618">
        <w:rPr>
          <w:rFonts w:ascii="Times New Roman" w:hAnsi="Times New Roman" w:cs="Times New Roman"/>
          <w:sz w:val="24"/>
          <w:szCs w:val="24"/>
          <w:lang w:val="en-US"/>
        </w:rPr>
        <w:t xml:space="preserve">succeeded in generating </w:t>
      </w:r>
      <w:r w:rsidR="008827CF" w:rsidRPr="00A82747">
        <w:rPr>
          <w:rFonts w:ascii="Times New Roman" w:hAnsi="Times New Roman" w:cs="Times New Roman"/>
          <w:sz w:val="24"/>
          <w:szCs w:val="24"/>
          <w:lang w:val="en-US"/>
        </w:rPr>
        <w:t xml:space="preserve">interest and trust </w:t>
      </w:r>
      <w:r w:rsidR="00767618">
        <w:rPr>
          <w:rFonts w:ascii="Times New Roman" w:hAnsi="Times New Roman" w:cs="Times New Roman"/>
          <w:sz w:val="24"/>
          <w:szCs w:val="24"/>
          <w:lang w:val="en-US"/>
        </w:rPr>
        <w:t>among</w:t>
      </w:r>
      <w:r w:rsidR="008827CF" w:rsidRPr="00A82747">
        <w:rPr>
          <w:rFonts w:ascii="Times New Roman" w:hAnsi="Times New Roman" w:cs="Times New Roman"/>
          <w:sz w:val="24"/>
          <w:szCs w:val="24"/>
          <w:lang w:val="en-US"/>
        </w:rPr>
        <w:t xml:space="preserve"> the potential beneficiaries</w:t>
      </w:r>
      <w:r w:rsidR="00F45358" w:rsidRPr="00A82747">
        <w:rPr>
          <w:rFonts w:ascii="Times New Roman" w:hAnsi="Times New Roman" w:cs="Times New Roman"/>
          <w:sz w:val="24"/>
          <w:szCs w:val="24"/>
          <w:lang w:val="en-US"/>
        </w:rPr>
        <w:t xml:space="preserve"> and start</w:t>
      </w:r>
      <w:r w:rsidR="004B0632">
        <w:rPr>
          <w:rFonts w:ascii="Times New Roman" w:hAnsi="Times New Roman" w:cs="Times New Roman"/>
          <w:sz w:val="24"/>
          <w:szCs w:val="24"/>
          <w:lang w:val="en-US"/>
        </w:rPr>
        <w:t>ed</w:t>
      </w:r>
      <w:r w:rsidR="00F45358" w:rsidRPr="00A82747">
        <w:rPr>
          <w:rFonts w:ascii="Times New Roman" w:hAnsi="Times New Roman" w:cs="Times New Roman"/>
          <w:sz w:val="24"/>
          <w:szCs w:val="24"/>
          <w:lang w:val="en-US"/>
        </w:rPr>
        <w:t xml:space="preserve"> operation</w:t>
      </w:r>
      <w:r w:rsidR="008827CF" w:rsidRPr="00A82747">
        <w:rPr>
          <w:rFonts w:ascii="Times New Roman" w:hAnsi="Times New Roman" w:cs="Times New Roman"/>
          <w:sz w:val="24"/>
          <w:szCs w:val="24"/>
          <w:lang w:val="en-US"/>
        </w:rPr>
        <w:t xml:space="preserve">. Once </w:t>
      </w:r>
      <w:r w:rsidR="00556EEB" w:rsidRPr="00A82747">
        <w:rPr>
          <w:rFonts w:ascii="Times New Roman" w:hAnsi="Times New Roman" w:cs="Times New Roman"/>
          <w:sz w:val="24"/>
          <w:szCs w:val="24"/>
          <w:lang w:val="en-US"/>
        </w:rPr>
        <w:t xml:space="preserve">the </w:t>
      </w:r>
      <w:r w:rsidR="00EE446B" w:rsidRPr="00A82747">
        <w:rPr>
          <w:rFonts w:ascii="Times New Roman" w:hAnsi="Times New Roman" w:cs="Times New Roman"/>
          <w:sz w:val="24"/>
          <w:szCs w:val="24"/>
          <w:lang w:val="en-US"/>
        </w:rPr>
        <w:t xml:space="preserve">hostility and </w:t>
      </w:r>
      <w:r w:rsidR="00556EEB" w:rsidRPr="00A82747">
        <w:rPr>
          <w:rFonts w:ascii="Times New Roman" w:hAnsi="Times New Roman" w:cs="Times New Roman"/>
          <w:sz w:val="24"/>
          <w:szCs w:val="24"/>
          <w:lang w:val="en-US"/>
        </w:rPr>
        <w:t xml:space="preserve">resistance </w:t>
      </w:r>
      <w:r w:rsidR="00EE446B" w:rsidRPr="00A82747">
        <w:rPr>
          <w:rFonts w:ascii="Times New Roman" w:hAnsi="Times New Roman" w:cs="Times New Roman"/>
          <w:sz w:val="24"/>
          <w:szCs w:val="24"/>
          <w:lang w:val="en-US"/>
        </w:rPr>
        <w:t xml:space="preserve">were </w:t>
      </w:r>
      <w:r w:rsidR="00556EEB" w:rsidRPr="00A82747">
        <w:rPr>
          <w:rFonts w:ascii="Times New Roman" w:hAnsi="Times New Roman" w:cs="Times New Roman"/>
          <w:sz w:val="24"/>
          <w:szCs w:val="24"/>
          <w:lang w:val="en-US"/>
        </w:rPr>
        <w:t>overcome and the initial positive results started to trickle</w:t>
      </w:r>
      <w:r w:rsidR="00EE446B" w:rsidRPr="00A82747">
        <w:rPr>
          <w:rFonts w:ascii="Times New Roman" w:hAnsi="Times New Roman" w:cs="Times New Roman"/>
          <w:sz w:val="24"/>
          <w:szCs w:val="24"/>
          <w:lang w:val="en-US"/>
        </w:rPr>
        <w:t xml:space="preserve"> in</w:t>
      </w:r>
      <w:r w:rsidR="00556EEB" w:rsidRPr="00A82747">
        <w:rPr>
          <w:rFonts w:ascii="Times New Roman" w:hAnsi="Times New Roman" w:cs="Times New Roman"/>
          <w:sz w:val="24"/>
          <w:szCs w:val="24"/>
          <w:lang w:val="en-US"/>
        </w:rPr>
        <w:t>, the Project did not encounter major obstacles at the community level.</w:t>
      </w:r>
    </w:p>
    <w:p w14:paraId="7F012D32" w14:textId="743694EC" w:rsidR="00BE2E40" w:rsidRPr="00A82747" w:rsidRDefault="00BE2E40" w:rsidP="00193AC0">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See Chapter 6. </w:t>
      </w:r>
      <w:proofErr w:type="gramStart"/>
      <w:r w:rsidRPr="00A82747">
        <w:rPr>
          <w:rFonts w:ascii="Times New Roman" w:hAnsi="Times New Roman" w:cs="Times New Roman"/>
          <w:sz w:val="24"/>
          <w:szCs w:val="24"/>
          <w:lang w:val="en-US"/>
        </w:rPr>
        <w:t>Findings</w:t>
      </w:r>
      <w:r>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for a more detailed description of challenges and limitations.</w:t>
      </w:r>
      <w:proofErr w:type="gramEnd"/>
      <w:r w:rsidRPr="00A82747">
        <w:rPr>
          <w:rFonts w:ascii="Times New Roman" w:hAnsi="Times New Roman" w:cs="Times New Roman"/>
          <w:sz w:val="24"/>
          <w:szCs w:val="24"/>
          <w:lang w:val="en-US"/>
        </w:rPr>
        <w:t xml:space="preserve"> </w:t>
      </w:r>
    </w:p>
    <w:p w14:paraId="640C9290" w14:textId="77777777" w:rsidR="0005710B" w:rsidRPr="00A82747" w:rsidRDefault="0005710B" w:rsidP="0005710B">
      <w:pPr>
        <w:pStyle w:val="Heading1"/>
        <w:spacing w:before="240" w:after="240" w:line="240" w:lineRule="atLeast"/>
        <w:rPr>
          <w:rFonts w:ascii="Times New Roman" w:hAnsi="Times New Roman" w:cs="Times New Roman"/>
          <w:sz w:val="24"/>
          <w:szCs w:val="24"/>
          <w:lang w:val="en-US"/>
        </w:rPr>
      </w:pPr>
      <w:bookmarkStart w:id="6" w:name="_Toc308270810"/>
      <w:r w:rsidRPr="00A82747">
        <w:rPr>
          <w:rFonts w:ascii="Times New Roman" w:hAnsi="Times New Roman" w:cs="Times New Roman"/>
          <w:sz w:val="24"/>
          <w:szCs w:val="24"/>
          <w:lang w:val="en-US"/>
        </w:rPr>
        <w:t>CHAPTER 4. EVALUATION SCOPE AND OBJECTIVES</w:t>
      </w:r>
      <w:bookmarkEnd w:id="6"/>
    </w:p>
    <w:p w14:paraId="515F79B9" w14:textId="77777777" w:rsidR="0005710B" w:rsidRPr="00A82747" w:rsidRDefault="0005710B" w:rsidP="0005710B">
      <w:pPr>
        <w:pStyle w:val="Default"/>
        <w:spacing w:before="120" w:after="120" w:line="240" w:lineRule="atLeast"/>
        <w:jc w:val="both"/>
        <w:rPr>
          <w:i/>
          <w:color w:val="auto"/>
        </w:rPr>
      </w:pPr>
      <w:r w:rsidRPr="00A82747">
        <w:rPr>
          <w:i/>
          <w:color w:val="auto"/>
        </w:rPr>
        <w:t>Evaluation Objectives</w:t>
      </w:r>
    </w:p>
    <w:p w14:paraId="56CD9F1F"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In line with 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Terms of Reference, the specific objectives of 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are to assess:</w:t>
      </w:r>
    </w:p>
    <w:p w14:paraId="295E5E33" w14:textId="77777777" w:rsidR="00426006" w:rsidRPr="00A82747" w:rsidRDefault="00426006" w:rsidP="00426006">
      <w:pPr>
        <w:pStyle w:val="ListParagraph"/>
        <w:numPr>
          <w:ilvl w:val="0"/>
          <w:numId w:val="4"/>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Project design;</w:t>
      </w:r>
    </w:p>
    <w:p w14:paraId="2450A09F" w14:textId="77777777" w:rsidR="00426006" w:rsidRPr="00A82747" w:rsidRDefault="00426006" w:rsidP="00426006">
      <w:pPr>
        <w:pStyle w:val="ListParagraph"/>
        <w:numPr>
          <w:ilvl w:val="0"/>
          <w:numId w:val="4"/>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Project implementation;</w:t>
      </w:r>
    </w:p>
    <w:p w14:paraId="442EC249" w14:textId="77777777" w:rsidR="00426006" w:rsidRPr="00A82747" w:rsidRDefault="00426006" w:rsidP="00426006">
      <w:pPr>
        <w:pStyle w:val="ListParagraph"/>
        <w:numPr>
          <w:ilvl w:val="0"/>
          <w:numId w:val="4"/>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Project outputs, outcomes and potential impact.</w:t>
      </w:r>
    </w:p>
    <w:p w14:paraId="50E05225"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lastRenderedPageBreak/>
        <w:t>Evaluation Scope</w:t>
      </w:r>
    </w:p>
    <w:p w14:paraId="48BC374C" w14:textId="7CA333EF" w:rsidR="00EC710D" w:rsidRPr="00A82747" w:rsidRDefault="0005710B" w:rsidP="00EC710D">
      <w:pPr>
        <w:spacing w:before="120" w:after="120" w:line="240" w:lineRule="atLeast"/>
        <w:jc w:val="both"/>
        <w:rPr>
          <w:rFonts w:ascii="Times New Roman" w:hAnsi="Times New Roman" w:cs="Times New Roman"/>
          <w:sz w:val="24"/>
          <w:szCs w:val="24"/>
          <w:lang w:val="en-US"/>
        </w:rPr>
      </w:pPr>
      <w:r w:rsidRPr="00A82747">
        <w:rPr>
          <w:rFonts w:ascii="Times New Roman" w:hAnsi="Times New Roman"/>
          <w:sz w:val="24"/>
          <w:lang w:val="en-US"/>
        </w:rPr>
        <w:t xml:space="preserve">The unit of analysis was </w:t>
      </w:r>
      <w:r w:rsidR="00426006" w:rsidRPr="00A82747">
        <w:rPr>
          <w:rFonts w:ascii="Times New Roman" w:hAnsi="Times New Roman"/>
          <w:sz w:val="24"/>
          <w:lang w:val="en-US"/>
        </w:rPr>
        <w:t xml:space="preserve">the Project </w:t>
      </w:r>
      <w:r w:rsidR="00EC710D" w:rsidRPr="00A82747">
        <w:rPr>
          <w:rFonts w:ascii="Times New Roman" w:hAnsi="Times New Roman"/>
          <w:sz w:val="24"/>
          <w:lang w:val="en-US"/>
        </w:rPr>
        <w:t>“</w:t>
      </w:r>
      <w:r w:rsidR="00EC710D" w:rsidRPr="00767618">
        <w:rPr>
          <w:rFonts w:ascii="Times New Roman" w:hAnsi="Times New Roman"/>
          <w:i/>
          <w:sz w:val="24"/>
          <w:lang w:val="en-US"/>
        </w:rPr>
        <w:t xml:space="preserve">Promote Sustainable Livelihoods and Responsible Attitude to </w:t>
      </w:r>
      <w:r w:rsidR="00024F52" w:rsidRPr="00767618">
        <w:rPr>
          <w:rFonts w:ascii="Times New Roman" w:hAnsi="Times New Roman"/>
          <w:i/>
          <w:sz w:val="24"/>
          <w:lang w:val="en-US"/>
        </w:rPr>
        <w:t>Environment</w:t>
      </w:r>
      <w:r w:rsidR="00EC710D" w:rsidRPr="00767618">
        <w:rPr>
          <w:rFonts w:ascii="Times New Roman" w:hAnsi="Times New Roman"/>
          <w:i/>
          <w:sz w:val="24"/>
          <w:lang w:val="en-US"/>
        </w:rPr>
        <w:t xml:space="preserve">” </w:t>
      </w:r>
      <w:r w:rsidRPr="00A82747">
        <w:rPr>
          <w:rFonts w:ascii="Times New Roman" w:hAnsi="Times New Roman"/>
          <w:sz w:val="24"/>
          <w:lang w:val="en-US"/>
        </w:rPr>
        <w:t xml:space="preserve">in its entirety. The </w:t>
      </w:r>
      <w:r w:rsidR="001C4EC2">
        <w:rPr>
          <w:rFonts w:ascii="Times New Roman" w:hAnsi="Times New Roman"/>
          <w:sz w:val="24"/>
          <w:lang w:val="en-US"/>
        </w:rPr>
        <w:t>Evaluation</w:t>
      </w:r>
      <w:r w:rsidRPr="00A82747">
        <w:rPr>
          <w:rFonts w:ascii="Times New Roman" w:hAnsi="Times New Roman"/>
          <w:sz w:val="24"/>
          <w:lang w:val="en-US"/>
        </w:rPr>
        <w:t xml:space="preserve"> covered </w:t>
      </w:r>
      <w:r w:rsidR="00EC710D" w:rsidRPr="00A82747">
        <w:rPr>
          <w:rFonts w:ascii="Times New Roman" w:hAnsi="Times New Roman" w:cs="Times New Roman"/>
          <w:sz w:val="24"/>
          <w:szCs w:val="24"/>
          <w:lang w:val="en-US"/>
        </w:rPr>
        <w:t xml:space="preserve">all aspects of the project included in the period of 1 April 2012 – </w:t>
      </w:r>
      <w:r w:rsidR="00E85E97" w:rsidRPr="00A82747">
        <w:rPr>
          <w:rFonts w:ascii="Times New Roman" w:hAnsi="Times New Roman" w:cs="Times New Roman"/>
          <w:sz w:val="24"/>
          <w:szCs w:val="24"/>
          <w:lang w:val="en-US"/>
        </w:rPr>
        <w:t xml:space="preserve">31 </w:t>
      </w:r>
      <w:r w:rsidR="00EC710D" w:rsidRPr="00A82747">
        <w:rPr>
          <w:rFonts w:ascii="Times New Roman" w:hAnsi="Times New Roman" w:cs="Times New Roman"/>
          <w:sz w:val="24"/>
          <w:szCs w:val="24"/>
          <w:lang w:val="en-US"/>
        </w:rPr>
        <w:t>December 2015 focusing on project outputs and activities as described in the Project D</w:t>
      </w:r>
      <w:r w:rsidR="00561042" w:rsidRPr="00A82747">
        <w:rPr>
          <w:rFonts w:ascii="Times New Roman" w:hAnsi="Times New Roman" w:cs="Times New Roman"/>
          <w:sz w:val="24"/>
          <w:szCs w:val="24"/>
          <w:lang w:val="en-US"/>
        </w:rPr>
        <w:t>ocument signed on 20 April 2012:</w:t>
      </w:r>
    </w:p>
    <w:p w14:paraId="77A240FD" w14:textId="77777777" w:rsidR="00561042" w:rsidRPr="00A82747" w:rsidRDefault="00561042" w:rsidP="00561042">
      <w:pPr>
        <w:pStyle w:val="ListParagraph"/>
        <w:numPr>
          <w:ilvl w:val="0"/>
          <w:numId w:val="20"/>
        </w:numPr>
        <w:autoSpaceDE w:val="0"/>
        <w:autoSpaceDN w:val="0"/>
        <w:adjustRightInd w:val="0"/>
        <w:spacing w:before="120" w:after="120" w:line="240" w:lineRule="atLeast"/>
        <w:contextualSpacing w:val="0"/>
        <w:jc w:val="both"/>
        <w:rPr>
          <w:rFonts w:ascii="Times New Roman" w:hAnsi="Times New Roman"/>
          <w:color w:val="000000"/>
          <w:sz w:val="24"/>
          <w:szCs w:val="24"/>
          <w:lang w:val="en-US" w:eastAsia="en-GB"/>
        </w:rPr>
      </w:pPr>
      <w:r w:rsidRPr="00A82747">
        <w:rPr>
          <w:rFonts w:ascii="Times New Roman" w:hAnsi="Times New Roman"/>
          <w:bCs/>
          <w:sz w:val="24"/>
          <w:szCs w:val="24"/>
          <w:lang w:val="en-US"/>
        </w:rPr>
        <w:t>Expected Output 1 – L</w:t>
      </w:r>
      <w:r w:rsidRPr="00A82747">
        <w:rPr>
          <w:rFonts w:ascii="Times New Roman" w:hAnsi="Times New Roman"/>
          <w:sz w:val="24"/>
          <w:szCs w:val="24"/>
          <w:lang w:val="en-US"/>
        </w:rPr>
        <w:t xml:space="preserve">ivelihoods of local people in the villages adjacent to the affected forest areas become more sustainable;  </w:t>
      </w:r>
    </w:p>
    <w:p w14:paraId="26A416B5" w14:textId="77777777" w:rsidR="00561042" w:rsidRPr="00A82747" w:rsidRDefault="00561042" w:rsidP="00561042">
      <w:pPr>
        <w:pStyle w:val="ListParagraph"/>
        <w:numPr>
          <w:ilvl w:val="0"/>
          <w:numId w:val="20"/>
        </w:numPr>
        <w:autoSpaceDE w:val="0"/>
        <w:autoSpaceDN w:val="0"/>
        <w:adjustRightInd w:val="0"/>
        <w:spacing w:before="120" w:after="120" w:line="240" w:lineRule="atLeast"/>
        <w:contextualSpacing w:val="0"/>
        <w:jc w:val="both"/>
        <w:rPr>
          <w:rFonts w:ascii="Times New Roman" w:hAnsi="Times New Roman"/>
          <w:bCs/>
          <w:sz w:val="24"/>
          <w:szCs w:val="24"/>
          <w:lang w:val="en-US"/>
        </w:rPr>
      </w:pPr>
      <w:r w:rsidRPr="00A82747">
        <w:rPr>
          <w:rFonts w:ascii="Times New Roman" w:hAnsi="Times New Roman"/>
          <w:bCs/>
          <w:sz w:val="24"/>
          <w:szCs w:val="24"/>
          <w:lang w:val="en-US"/>
        </w:rPr>
        <w:t xml:space="preserve">Expected Output 2:  Disaster resilience of target villages is increased through risk reduction measures; </w:t>
      </w:r>
    </w:p>
    <w:p w14:paraId="0007EDB5" w14:textId="77777777" w:rsidR="00561042" w:rsidRPr="00A82747" w:rsidRDefault="00561042" w:rsidP="00561042">
      <w:pPr>
        <w:pStyle w:val="ListParagraph"/>
        <w:numPr>
          <w:ilvl w:val="0"/>
          <w:numId w:val="20"/>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 xml:space="preserve">Expected Output 3: Informal environmental education at secondary schools introduced;   </w:t>
      </w:r>
    </w:p>
    <w:p w14:paraId="4B36E4F6" w14:textId="77777777" w:rsidR="00561042" w:rsidRPr="00A82747" w:rsidRDefault="00561042" w:rsidP="00561042">
      <w:pPr>
        <w:pStyle w:val="ListParagraph"/>
        <w:numPr>
          <w:ilvl w:val="0"/>
          <w:numId w:val="20"/>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Expected Output 4:  Responsible attitude to environment grows in target area Public awareness on and sound management of</w:t>
      </w:r>
      <w:r w:rsidR="00174E96" w:rsidRPr="00A82747">
        <w:rPr>
          <w:rFonts w:ascii="Times New Roman" w:hAnsi="Times New Roman"/>
          <w:sz w:val="24"/>
          <w:szCs w:val="24"/>
          <w:lang w:val="en-US"/>
        </w:rPr>
        <w:t xml:space="preserve"> natural resources is increased;</w:t>
      </w:r>
    </w:p>
    <w:p w14:paraId="13FA91A8" w14:textId="77777777" w:rsidR="00174E96" w:rsidRPr="00A82747" w:rsidRDefault="00174E96" w:rsidP="00561042">
      <w:pPr>
        <w:pStyle w:val="ListParagraph"/>
        <w:numPr>
          <w:ilvl w:val="0"/>
          <w:numId w:val="20"/>
        </w:numPr>
        <w:spacing w:before="120" w:after="120" w:line="240" w:lineRule="atLeast"/>
        <w:contextualSpacing w:val="0"/>
        <w:jc w:val="both"/>
        <w:rPr>
          <w:rFonts w:ascii="Times New Roman" w:hAnsi="Times New Roman"/>
          <w:sz w:val="24"/>
          <w:szCs w:val="24"/>
          <w:lang w:val="en-US"/>
        </w:rPr>
      </w:pPr>
      <w:r w:rsidRPr="00A82747">
        <w:rPr>
          <w:rFonts w:ascii="Times New Roman" w:hAnsi="Times New Roman"/>
          <w:sz w:val="24"/>
          <w:szCs w:val="24"/>
          <w:lang w:val="en-US"/>
        </w:rPr>
        <w:t>Expected Output 5: Project Management.</w:t>
      </w:r>
    </w:p>
    <w:p w14:paraId="0EB28472" w14:textId="17BED644" w:rsidR="00561042" w:rsidRPr="00A82747" w:rsidRDefault="00561042" w:rsidP="00561042">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sz w:val="24"/>
          <w:szCs w:val="24"/>
          <w:lang w:val="en-US"/>
        </w:rPr>
        <w:t xml:space="preserve">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also assessed the contributions of the P</w:t>
      </w:r>
      <w:r w:rsidR="00767618">
        <w:rPr>
          <w:rFonts w:ascii="Times New Roman" w:hAnsi="Times New Roman" w:cs="Times New Roman"/>
          <w:sz w:val="24"/>
          <w:szCs w:val="24"/>
          <w:lang w:val="en-US"/>
        </w:rPr>
        <w:t>roject to the Country Programme</w:t>
      </w:r>
      <w:r w:rsidRPr="00A82747">
        <w:rPr>
          <w:rFonts w:ascii="Times New Roman" w:hAnsi="Times New Roman" w:cs="Times New Roman"/>
          <w:sz w:val="24"/>
          <w:szCs w:val="24"/>
          <w:lang w:val="en-US"/>
        </w:rPr>
        <w:t xml:space="preserve"> Outcome and Output mentioned on p. </w:t>
      </w:r>
      <w:r w:rsidR="00F270FE">
        <w:rPr>
          <w:rFonts w:ascii="Times New Roman" w:hAnsi="Times New Roman" w:cs="Times New Roman"/>
          <w:sz w:val="24"/>
          <w:szCs w:val="24"/>
          <w:lang w:val="en-US"/>
        </w:rPr>
        <w:t>6</w:t>
      </w:r>
      <w:r w:rsidRPr="00A82747">
        <w:rPr>
          <w:rFonts w:ascii="Times New Roman" w:hAnsi="Times New Roman" w:cs="Times New Roman"/>
          <w:bCs/>
          <w:sz w:val="24"/>
          <w:szCs w:val="24"/>
          <w:lang w:val="en-US"/>
        </w:rPr>
        <w:t xml:space="preserve">. </w:t>
      </w:r>
    </w:p>
    <w:p w14:paraId="718FB58B" w14:textId="25E43AB0" w:rsidR="00555E31" w:rsidRPr="00A82747" w:rsidRDefault="00555E31" w:rsidP="00555E3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iCs/>
          <w:sz w:val="24"/>
          <w:szCs w:val="24"/>
          <w:lang w:val="en-US"/>
        </w:rPr>
        <w:t xml:space="preserve">The </w:t>
      </w:r>
      <w:r w:rsidR="001C4EC2">
        <w:rPr>
          <w:rFonts w:ascii="Times New Roman" w:hAnsi="Times New Roman" w:cs="Times New Roman"/>
          <w:iCs/>
          <w:sz w:val="24"/>
          <w:szCs w:val="24"/>
          <w:lang w:val="en-US"/>
        </w:rPr>
        <w:t>Evaluation</w:t>
      </w:r>
      <w:r w:rsidRPr="00A82747">
        <w:rPr>
          <w:rFonts w:ascii="Times New Roman" w:hAnsi="Times New Roman" w:cs="Times New Roman"/>
          <w:iCs/>
          <w:sz w:val="24"/>
          <w:szCs w:val="24"/>
          <w:lang w:val="en-US"/>
        </w:rPr>
        <w:t xml:space="preserve"> assessed the relevance and adequacy of the baselines, indicators</w:t>
      </w:r>
      <w:r w:rsidR="00E85E97">
        <w:rPr>
          <w:rFonts w:ascii="Times New Roman" w:hAnsi="Times New Roman" w:cs="Times New Roman"/>
          <w:iCs/>
          <w:sz w:val="24"/>
          <w:szCs w:val="24"/>
          <w:lang w:val="en-US"/>
        </w:rPr>
        <w:t>,</w:t>
      </w:r>
      <w:r w:rsidRPr="00A82747">
        <w:rPr>
          <w:rFonts w:ascii="Times New Roman" w:hAnsi="Times New Roman" w:cs="Times New Roman"/>
          <w:iCs/>
          <w:sz w:val="24"/>
          <w:szCs w:val="24"/>
          <w:lang w:val="en-US"/>
        </w:rPr>
        <w:t xml:space="preserve"> and t</w:t>
      </w:r>
      <w:r w:rsidR="00024F52">
        <w:rPr>
          <w:rFonts w:ascii="Times New Roman" w:hAnsi="Times New Roman" w:cs="Times New Roman"/>
          <w:iCs/>
          <w:sz w:val="24"/>
          <w:szCs w:val="24"/>
          <w:lang w:val="en-US"/>
        </w:rPr>
        <w:t>argets using the SMART criteria,</w:t>
      </w:r>
      <w:r w:rsidRPr="00A82747">
        <w:rPr>
          <w:rFonts w:ascii="Times New Roman" w:hAnsi="Times New Roman" w:cs="Times New Roman"/>
          <w:iCs/>
          <w:sz w:val="24"/>
          <w:szCs w:val="24"/>
          <w:lang w:val="en-US"/>
        </w:rPr>
        <w:t xml:space="preserve"> </w:t>
      </w:r>
      <w:r w:rsidR="00E85E97">
        <w:rPr>
          <w:rFonts w:ascii="Times New Roman" w:hAnsi="Times New Roman" w:cs="Times New Roman"/>
          <w:iCs/>
          <w:sz w:val="24"/>
          <w:szCs w:val="24"/>
          <w:lang w:val="en-US"/>
        </w:rPr>
        <w:t xml:space="preserve">the </w:t>
      </w:r>
      <w:r w:rsidRPr="00A82747">
        <w:rPr>
          <w:rFonts w:ascii="Times New Roman" w:hAnsi="Times New Roman" w:cs="Times New Roman"/>
          <w:iCs/>
          <w:sz w:val="24"/>
          <w:szCs w:val="24"/>
          <w:lang w:val="en-US"/>
        </w:rPr>
        <w:t xml:space="preserve">effectiveness of Project interventions and </w:t>
      </w:r>
      <w:r w:rsidR="00E85E97">
        <w:rPr>
          <w:rFonts w:ascii="Times New Roman" w:hAnsi="Times New Roman" w:cs="Times New Roman"/>
          <w:iCs/>
          <w:sz w:val="24"/>
          <w:szCs w:val="24"/>
          <w:lang w:val="en-US"/>
        </w:rPr>
        <w:t xml:space="preserve">the </w:t>
      </w:r>
      <w:r w:rsidRPr="00A82747">
        <w:rPr>
          <w:rFonts w:ascii="Times New Roman" w:hAnsi="Times New Roman" w:cs="Times New Roman"/>
          <w:iCs/>
          <w:sz w:val="24"/>
          <w:szCs w:val="24"/>
          <w:lang w:val="en-US"/>
        </w:rPr>
        <w:t xml:space="preserve">efficiency in the use of financial and human resources. </w:t>
      </w:r>
    </w:p>
    <w:p w14:paraId="3134952D" w14:textId="77777777" w:rsidR="00555E31" w:rsidRPr="00A82747" w:rsidRDefault="00555E31" w:rsidP="00555E31">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The </w:t>
      </w:r>
      <w:r w:rsidR="001C4EC2">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assessed the likelihood of sustainability of the Project results, including implementation, coordination and communication arrangements and its potential impact. </w:t>
      </w:r>
      <w:r w:rsidRPr="00A82747">
        <w:rPr>
          <w:rFonts w:ascii="Times New Roman" w:hAnsi="Times New Roman" w:cs="Times New Roman"/>
          <w:sz w:val="24"/>
          <w:szCs w:val="24"/>
          <w:lang w:val="en-US"/>
        </w:rPr>
        <w:t xml:space="preserve">To the extent possible 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also assessed the existence of political will and the level of ownership of the Project results in the recipient government and communities to evaluate the sustainability of the initiative. </w:t>
      </w:r>
    </w:p>
    <w:p w14:paraId="494BA69B" w14:textId="3FAC3A3E" w:rsidR="00555E31" w:rsidRPr="00A82747" w:rsidRDefault="00555E31" w:rsidP="00555E31">
      <w:pPr>
        <w:spacing w:before="120" w:after="120" w:line="240" w:lineRule="atLeast"/>
        <w:jc w:val="both"/>
        <w:rPr>
          <w:rFonts w:ascii="Times New Roman" w:hAnsi="Times New Roman" w:cs="Times New Roman"/>
          <w:bCs/>
          <w:sz w:val="24"/>
          <w:szCs w:val="24"/>
          <w:lang w:val="en-US"/>
        </w:rPr>
      </w:pPr>
      <w:r w:rsidRPr="00A82747">
        <w:rPr>
          <w:rFonts w:ascii="Times New Roman" w:hAnsi="Times New Roman" w:cs="Times New Roman"/>
          <w:bCs/>
          <w:sz w:val="24"/>
          <w:szCs w:val="24"/>
          <w:lang w:val="en-US"/>
        </w:rPr>
        <w:t xml:space="preserve">The </w:t>
      </w:r>
      <w:r w:rsidR="001C4EC2">
        <w:rPr>
          <w:rFonts w:ascii="Times New Roman" w:hAnsi="Times New Roman" w:cs="Times New Roman"/>
          <w:bCs/>
          <w:sz w:val="24"/>
          <w:szCs w:val="24"/>
          <w:lang w:val="en-US"/>
        </w:rPr>
        <w:t>Evaluation</w:t>
      </w:r>
      <w:r w:rsidRPr="00A82747">
        <w:rPr>
          <w:rFonts w:ascii="Times New Roman" w:hAnsi="Times New Roman" w:cs="Times New Roman"/>
          <w:bCs/>
          <w:sz w:val="24"/>
          <w:szCs w:val="24"/>
          <w:lang w:val="en-US"/>
        </w:rPr>
        <w:t xml:space="preserve"> assessed strategic partnerships, inter-institutional</w:t>
      </w:r>
      <w:r w:rsidR="00822816">
        <w:rPr>
          <w:rFonts w:ascii="Times New Roman" w:hAnsi="Times New Roman" w:cs="Times New Roman"/>
          <w:bCs/>
          <w:sz w:val="24"/>
          <w:szCs w:val="24"/>
          <w:lang w:val="en-US"/>
        </w:rPr>
        <w:t xml:space="preserve"> coordination</w:t>
      </w:r>
      <w:r w:rsidR="00E85E97">
        <w:rPr>
          <w:rFonts w:ascii="Times New Roman" w:hAnsi="Times New Roman" w:cs="Times New Roman"/>
          <w:bCs/>
          <w:sz w:val="24"/>
          <w:szCs w:val="24"/>
          <w:lang w:val="en-US"/>
        </w:rPr>
        <w:t>,</w:t>
      </w:r>
      <w:r w:rsidR="00822816">
        <w:rPr>
          <w:rFonts w:ascii="Times New Roman" w:hAnsi="Times New Roman" w:cs="Times New Roman"/>
          <w:bCs/>
          <w:sz w:val="24"/>
          <w:szCs w:val="24"/>
          <w:lang w:val="en-US"/>
        </w:rPr>
        <w:t xml:space="preserve"> and communication and</w:t>
      </w:r>
      <w:r w:rsidRPr="00A82747">
        <w:rPr>
          <w:rFonts w:ascii="Times New Roman" w:hAnsi="Times New Roman" w:cs="Times New Roman"/>
          <w:bCs/>
          <w:sz w:val="24"/>
          <w:szCs w:val="24"/>
          <w:lang w:val="en-US"/>
        </w:rPr>
        <w:t xml:space="preserve"> the support provided by the UNDP Country Office</w:t>
      </w:r>
      <w:r w:rsidR="00767618">
        <w:rPr>
          <w:rFonts w:ascii="Times New Roman" w:hAnsi="Times New Roman" w:cs="Times New Roman"/>
          <w:bCs/>
          <w:sz w:val="24"/>
          <w:szCs w:val="24"/>
          <w:lang w:val="en-US"/>
        </w:rPr>
        <w:t>.</w:t>
      </w:r>
      <w:r w:rsidR="00731625">
        <w:rPr>
          <w:rFonts w:ascii="Times New Roman" w:hAnsi="Times New Roman" w:cs="Times New Roman"/>
          <w:bCs/>
          <w:sz w:val="24"/>
          <w:szCs w:val="24"/>
          <w:lang w:val="en-US"/>
        </w:rPr>
        <w:t xml:space="preserve"> </w:t>
      </w:r>
      <w:r w:rsidRPr="00A82747">
        <w:rPr>
          <w:rFonts w:ascii="Times New Roman" w:hAnsi="Times New Roman" w:cs="Times New Roman"/>
          <w:bCs/>
          <w:sz w:val="24"/>
          <w:szCs w:val="24"/>
          <w:lang w:val="en-US"/>
        </w:rPr>
        <w:t xml:space="preserve">The </w:t>
      </w:r>
      <w:r w:rsidR="00731625">
        <w:rPr>
          <w:rFonts w:ascii="Times New Roman" w:hAnsi="Times New Roman" w:cs="Times New Roman"/>
          <w:bCs/>
          <w:sz w:val="24"/>
          <w:szCs w:val="24"/>
          <w:lang w:val="en-US"/>
        </w:rPr>
        <w:t xml:space="preserve">Evaluation also </w:t>
      </w:r>
      <w:r w:rsidRPr="00A82747">
        <w:rPr>
          <w:rFonts w:ascii="Times New Roman" w:hAnsi="Times New Roman" w:cs="Times New Roman"/>
          <w:bCs/>
          <w:sz w:val="24"/>
          <w:szCs w:val="24"/>
          <w:lang w:val="en-US"/>
        </w:rPr>
        <w:t>assess</w:t>
      </w:r>
      <w:r w:rsidR="00FA5A65" w:rsidRPr="00A82747">
        <w:rPr>
          <w:rFonts w:ascii="Times New Roman" w:hAnsi="Times New Roman" w:cs="Times New Roman"/>
          <w:bCs/>
          <w:sz w:val="24"/>
          <w:szCs w:val="24"/>
          <w:lang w:val="en-US"/>
        </w:rPr>
        <w:t>ed</w:t>
      </w:r>
      <w:r w:rsidRPr="00A82747">
        <w:rPr>
          <w:rFonts w:ascii="Times New Roman" w:hAnsi="Times New Roman" w:cs="Times New Roman"/>
          <w:bCs/>
          <w:sz w:val="24"/>
          <w:szCs w:val="24"/>
          <w:lang w:val="en-US"/>
        </w:rPr>
        <w:t xml:space="preserve"> the knowledge management mechanisms and products, their relevance, applicability and replicability, </w:t>
      </w:r>
      <w:r w:rsidR="00731625">
        <w:rPr>
          <w:rFonts w:ascii="Times New Roman" w:hAnsi="Times New Roman" w:cs="Times New Roman"/>
          <w:bCs/>
          <w:sz w:val="24"/>
          <w:szCs w:val="24"/>
          <w:lang w:val="en-US"/>
        </w:rPr>
        <w:t xml:space="preserve">and </w:t>
      </w:r>
      <w:r w:rsidRPr="00A82747">
        <w:rPr>
          <w:rFonts w:ascii="Times New Roman" w:hAnsi="Times New Roman" w:cs="Times New Roman"/>
          <w:bCs/>
          <w:sz w:val="24"/>
          <w:szCs w:val="24"/>
          <w:lang w:val="en-US"/>
        </w:rPr>
        <w:t xml:space="preserve">their contribution to the advancement of the disaster risk reduction and </w:t>
      </w:r>
      <w:r w:rsidR="00731625">
        <w:rPr>
          <w:rFonts w:ascii="Times New Roman" w:hAnsi="Times New Roman" w:cs="Times New Roman"/>
          <w:bCs/>
          <w:sz w:val="24"/>
          <w:szCs w:val="24"/>
          <w:lang w:val="en-US"/>
        </w:rPr>
        <w:t xml:space="preserve">sustainable development agenda </w:t>
      </w:r>
      <w:r w:rsidRPr="00A82747">
        <w:rPr>
          <w:rFonts w:ascii="Times New Roman" w:hAnsi="Times New Roman" w:cs="Times New Roman"/>
          <w:bCs/>
          <w:sz w:val="24"/>
          <w:szCs w:val="24"/>
          <w:lang w:val="en-US"/>
        </w:rPr>
        <w:t xml:space="preserve">in the </w:t>
      </w:r>
      <w:r w:rsidR="00731625">
        <w:rPr>
          <w:rFonts w:ascii="Times New Roman" w:hAnsi="Times New Roman" w:cs="Times New Roman"/>
          <w:bCs/>
          <w:sz w:val="24"/>
          <w:szCs w:val="24"/>
          <w:lang w:val="en-US"/>
        </w:rPr>
        <w:t>country</w:t>
      </w:r>
      <w:r w:rsidRPr="00A82747">
        <w:rPr>
          <w:rFonts w:ascii="Times New Roman" w:hAnsi="Times New Roman" w:cs="Times New Roman"/>
          <w:bCs/>
          <w:sz w:val="24"/>
          <w:szCs w:val="24"/>
          <w:lang w:val="en-US"/>
        </w:rPr>
        <w:t>.</w:t>
      </w:r>
    </w:p>
    <w:p w14:paraId="7643582E" w14:textId="4D43413A" w:rsidR="00555E31" w:rsidRPr="00A82747" w:rsidRDefault="00555E31" w:rsidP="00555E3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collect</w:t>
      </w:r>
      <w:r w:rsidR="00FA5A65" w:rsidRPr="00A82747">
        <w:rPr>
          <w:rFonts w:ascii="Times New Roman" w:hAnsi="Times New Roman" w:cs="Times New Roman"/>
          <w:sz w:val="24"/>
          <w:szCs w:val="24"/>
          <w:lang w:val="en-US"/>
        </w:rPr>
        <w:t>ed</w:t>
      </w:r>
      <w:r w:rsidRPr="00A82747">
        <w:rPr>
          <w:rFonts w:ascii="Times New Roman" w:hAnsi="Times New Roman" w:cs="Times New Roman"/>
          <w:sz w:val="24"/>
          <w:szCs w:val="24"/>
          <w:lang w:val="en-US"/>
        </w:rPr>
        <w:t xml:space="preserve"> the lessons learned in the course of the Project implementation, including those learned by the implementing partners, beneficiaries</w:t>
      </w:r>
      <w:r w:rsidR="00E85E97">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the Project Management Unit.</w:t>
      </w:r>
    </w:p>
    <w:p w14:paraId="109ACEAE" w14:textId="282A2CB5" w:rsidR="00555E31" w:rsidRPr="00A82747" w:rsidRDefault="00E85E97" w:rsidP="00555E31">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C4EC2">
        <w:rPr>
          <w:rFonts w:ascii="Times New Roman" w:hAnsi="Times New Roman" w:cs="Times New Roman"/>
          <w:sz w:val="24"/>
          <w:szCs w:val="24"/>
          <w:lang w:val="en-US"/>
        </w:rPr>
        <w:t>Evaluation</w:t>
      </w:r>
      <w:r w:rsidR="00555E31" w:rsidRPr="00A82747">
        <w:rPr>
          <w:rFonts w:ascii="Times New Roman" w:hAnsi="Times New Roman" w:cs="Times New Roman"/>
          <w:sz w:val="24"/>
          <w:szCs w:val="24"/>
          <w:lang w:val="en-US"/>
        </w:rPr>
        <w:t xml:space="preserve"> focus</w:t>
      </w:r>
      <w:r w:rsidR="00FA5A65" w:rsidRPr="00A82747">
        <w:rPr>
          <w:rFonts w:ascii="Times New Roman" w:hAnsi="Times New Roman" w:cs="Times New Roman"/>
          <w:sz w:val="24"/>
          <w:szCs w:val="24"/>
          <w:lang w:val="en-US"/>
        </w:rPr>
        <w:t>ed</w:t>
      </w:r>
      <w:r w:rsidR="00555E31" w:rsidRPr="00A82747">
        <w:rPr>
          <w:rFonts w:ascii="Times New Roman" w:hAnsi="Times New Roman" w:cs="Times New Roman"/>
          <w:sz w:val="24"/>
          <w:szCs w:val="24"/>
          <w:lang w:val="en-US"/>
        </w:rPr>
        <w:t xml:space="preserve"> on the output level and </w:t>
      </w:r>
      <w:r w:rsidR="00FA5A65" w:rsidRPr="00A82747">
        <w:rPr>
          <w:rFonts w:ascii="Times New Roman" w:hAnsi="Times New Roman" w:cs="Times New Roman"/>
          <w:sz w:val="24"/>
          <w:szCs w:val="24"/>
          <w:lang w:val="en-US"/>
        </w:rPr>
        <w:t>the</w:t>
      </w:r>
      <w:r w:rsidR="00555E31" w:rsidRPr="00A82747">
        <w:rPr>
          <w:rFonts w:ascii="Times New Roman" w:hAnsi="Times New Roman" w:cs="Times New Roman"/>
          <w:sz w:val="24"/>
          <w:szCs w:val="24"/>
          <w:lang w:val="en-US"/>
        </w:rPr>
        <w:t xml:space="preserve"> contributions </w:t>
      </w:r>
      <w:r w:rsidR="00FA5A65" w:rsidRPr="00A82747">
        <w:rPr>
          <w:rFonts w:ascii="Times New Roman" w:hAnsi="Times New Roman" w:cs="Times New Roman"/>
          <w:sz w:val="24"/>
          <w:szCs w:val="24"/>
          <w:lang w:val="en-US"/>
        </w:rPr>
        <w:t xml:space="preserve">of the Project outputs </w:t>
      </w:r>
      <w:r w:rsidR="00555E31" w:rsidRPr="00A82747">
        <w:rPr>
          <w:rFonts w:ascii="Times New Roman" w:hAnsi="Times New Roman" w:cs="Times New Roman"/>
          <w:sz w:val="24"/>
          <w:szCs w:val="24"/>
          <w:lang w:val="en-US"/>
        </w:rPr>
        <w:t xml:space="preserve">at the outcome level. </w:t>
      </w:r>
    </w:p>
    <w:p w14:paraId="1DF7A754" w14:textId="77777777" w:rsidR="00B5275F" w:rsidRPr="00A82747" w:rsidRDefault="00A0089E" w:rsidP="00555E3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did </w:t>
      </w:r>
      <w:r w:rsidRPr="00A82747">
        <w:rPr>
          <w:rFonts w:ascii="Times New Roman" w:hAnsi="Times New Roman" w:cs="Times New Roman"/>
          <w:b/>
          <w:sz w:val="24"/>
          <w:szCs w:val="24"/>
          <w:lang w:val="en-US"/>
        </w:rPr>
        <w:t xml:space="preserve">not </w:t>
      </w:r>
      <w:r w:rsidR="00B5275F" w:rsidRPr="00A82747">
        <w:rPr>
          <w:rFonts w:ascii="Times New Roman" w:hAnsi="Times New Roman" w:cs="Times New Roman"/>
          <w:sz w:val="24"/>
          <w:szCs w:val="24"/>
          <w:lang w:val="en-US"/>
        </w:rPr>
        <w:t>assess the Project “</w:t>
      </w:r>
      <w:r w:rsidR="00B5275F" w:rsidRPr="00A82747">
        <w:rPr>
          <w:rFonts w:ascii="Times New Roman" w:eastAsia="Calibri" w:hAnsi="Times New Roman" w:cs="Times New Roman"/>
          <w:i/>
          <w:sz w:val="24"/>
          <w:szCs w:val="24"/>
          <w:lang w:val="en-US" w:eastAsia="en-US"/>
        </w:rPr>
        <w:t>Restoration of Forest Ecosystems Damaged in Armed Conflict in 2008”</w:t>
      </w:r>
      <w:r w:rsidR="00B5275F" w:rsidRPr="00A82747">
        <w:rPr>
          <w:rFonts w:ascii="Times New Roman" w:eastAsia="Calibri" w:hAnsi="Times New Roman" w:cs="Times New Roman"/>
          <w:sz w:val="24"/>
          <w:szCs w:val="24"/>
          <w:lang w:val="en-US" w:eastAsia="en-US"/>
        </w:rPr>
        <w:t xml:space="preserve">, however, the </w:t>
      </w:r>
      <w:r w:rsidR="001C4EC2">
        <w:rPr>
          <w:rFonts w:ascii="Times New Roman" w:eastAsia="Calibri" w:hAnsi="Times New Roman" w:cs="Times New Roman"/>
          <w:sz w:val="24"/>
          <w:szCs w:val="24"/>
          <w:lang w:val="en-US" w:eastAsia="en-US"/>
        </w:rPr>
        <w:t>Evaluation</w:t>
      </w:r>
      <w:r w:rsidR="00B5275F" w:rsidRPr="00A82747">
        <w:rPr>
          <w:rFonts w:ascii="Times New Roman" w:eastAsia="Calibri" w:hAnsi="Times New Roman" w:cs="Times New Roman"/>
          <w:sz w:val="24"/>
          <w:szCs w:val="24"/>
          <w:lang w:val="en-US" w:eastAsia="en-US"/>
        </w:rPr>
        <w:t xml:space="preserve"> Team </w:t>
      </w:r>
      <w:r w:rsidR="00B5275F" w:rsidRPr="00A82747">
        <w:rPr>
          <w:rFonts w:ascii="Times New Roman" w:hAnsi="Times New Roman" w:cs="Times New Roman"/>
          <w:sz w:val="24"/>
          <w:szCs w:val="24"/>
          <w:lang w:val="en-US"/>
        </w:rPr>
        <w:t xml:space="preserve">considered all relevant data from the </w:t>
      </w:r>
      <w:r w:rsidR="00822816">
        <w:rPr>
          <w:rFonts w:ascii="Times New Roman" w:hAnsi="Times New Roman" w:cs="Times New Roman"/>
          <w:sz w:val="24"/>
          <w:szCs w:val="24"/>
          <w:lang w:val="en-US"/>
        </w:rPr>
        <w:t xml:space="preserve">first phase, </w:t>
      </w:r>
      <w:r w:rsidR="00B5275F" w:rsidRPr="00A82747">
        <w:rPr>
          <w:rFonts w:ascii="Times New Roman" w:eastAsia="Calibri" w:hAnsi="Times New Roman" w:cs="Times New Roman"/>
          <w:sz w:val="24"/>
          <w:szCs w:val="24"/>
          <w:lang w:val="en-US" w:eastAsia="en-US"/>
        </w:rPr>
        <w:t>deemed essential for understanding and evaluating of the current Project.</w:t>
      </w:r>
      <w:r w:rsidR="00A35D84" w:rsidRPr="00A82747">
        <w:rPr>
          <w:rFonts w:ascii="Times New Roman" w:eastAsia="Calibri" w:hAnsi="Times New Roman" w:cs="Times New Roman"/>
          <w:sz w:val="24"/>
          <w:szCs w:val="24"/>
          <w:lang w:val="en-US" w:eastAsia="en-US"/>
        </w:rPr>
        <w:t xml:space="preserve"> See Chapter 5. </w:t>
      </w:r>
      <w:r w:rsidR="001C4EC2">
        <w:rPr>
          <w:rFonts w:ascii="Times New Roman" w:eastAsia="Calibri" w:hAnsi="Times New Roman" w:cs="Times New Roman"/>
          <w:sz w:val="24"/>
          <w:szCs w:val="24"/>
          <w:lang w:val="en-US" w:eastAsia="en-US"/>
        </w:rPr>
        <w:t>Evaluation</w:t>
      </w:r>
      <w:r w:rsidR="00A35D84" w:rsidRPr="00A82747">
        <w:rPr>
          <w:rFonts w:ascii="Times New Roman" w:eastAsia="Calibri" w:hAnsi="Times New Roman" w:cs="Times New Roman"/>
          <w:sz w:val="24"/>
          <w:szCs w:val="24"/>
          <w:lang w:val="en-US" w:eastAsia="en-US"/>
        </w:rPr>
        <w:t xml:space="preserve"> Approach, Methodology and Data Analysis for a detailed description of the use of the initial phase in the analysis.</w:t>
      </w:r>
    </w:p>
    <w:p w14:paraId="40DB0B3F" w14:textId="77777777" w:rsidR="00555E31" w:rsidRPr="00A82747" w:rsidRDefault="00555E31" w:rsidP="00555E3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lastRenderedPageBreak/>
        <w:t xml:space="preserve">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t>
      </w:r>
      <w:r w:rsidR="00FA5A65" w:rsidRPr="00A82747">
        <w:rPr>
          <w:rFonts w:ascii="Times New Roman" w:hAnsi="Times New Roman" w:cs="Times New Roman"/>
          <w:sz w:val="24"/>
          <w:szCs w:val="24"/>
          <w:lang w:val="en-US"/>
        </w:rPr>
        <w:t>did</w:t>
      </w:r>
      <w:r w:rsidRPr="00A82747">
        <w:rPr>
          <w:rFonts w:ascii="Times New Roman" w:hAnsi="Times New Roman" w:cs="Times New Roman"/>
          <w:sz w:val="24"/>
          <w:szCs w:val="24"/>
          <w:lang w:val="en-US"/>
        </w:rPr>
        <w:t xml:space="preserve"> </w:t>
      </w:r>
      <w:r w:rsidRPr="00A82747">
        <w:rPr>
          <w:rFonts w:ascii="Times New Roman" w:hAnsi="Times New Roman" w:cs="Times New Roman"/>
          <w:b/>
          <w:sz w:val="24"/>
          <w:szCs w:val="24"/>
          <w:lang w:val="en-US"/>
        </w:rPr>
        <w:t xml:space="preserve">not </w:t>
      </w:r>
      <w:r w:rsidRPr="00A82747">
        <w:rPr>
          <w:rFonts w:ascii="Times New Roman" w:hAnsi="Times New Roman" w:cs="Times New Roman"/>
          <w:sz w:val="24"/>
          <w:szCs w:val="24"/>
          <w:lang w:val="en-US"/>
        </w:rPr>
        <w:t>asses the financial management of the Project, however, it review</w:t>
      </w:r>
      <w:r w:rsidR="00822816">
        <w:rPr>
          <w:rFonts w:ascii="Times New Roman" w:hAnsi="Times New Roman" w:cs="Times New Roman"/>
          <w:sz w:val="24"/>
          <w:szCs w:val="24"/>
          <w:lang w:val="en-US"/>
        </w:rPr>
        <w:t>ed</w:t>
      </w:r>
      <w:r w:rsidRPr="00A82747">
        <w:rPr>
          <w:rFonts w:ascii="Times New Roman" w:hAnsi="Times New Roman" w:cs="Times New Roman"/>
          <w:sz w:val="24"/>
          <w:szCs w:val="24"/>
          <w:lang w:val="en-US"/>
        </w:rPr>
        <w:t xml:space="preserve"> the administrative management implementation modalities, financial and administrative arrangements and financial and human resource capacities to the extent they affected the achievement of Project outputs and implementation of planned activities. </w:t>
      </w:r>
    </w:p>
    <w:p w14:paraId="2E4B3F89" w14:textId="324D1834" w:rsidR="00555E31" w:rsidRPr="00A82747" w:rsidRDefault="00555E31" w:rsidP="00555E3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t>
      </w:r>
      <w:r w:rsidR="00822816">
        <w:rPr>
          <w:rFonts w:ascii="Times New Roman" w:hAnsi="Times New Roman" w:cs="Times New Roman"/>
          <w:sz w:val="24"/>
          <w:szCs w:val="24"/>
          <w:lang w:val="en-US"/>
        </w:rPr>
        <w:t>did</w:t>
      </w:r>
      <w:r w:rsidRPr="00A82747">
        <w:rPr>
          <w:rFonts w:ascii="Times New Roman" w:hAnsi="Times New Roman" w:cs="Times New Roman"/>
          <w:sz w:val="24"/>
          <w:szCs w:val="24"/>
          <w:lang w:val="en-US"/>
        </w:rPr>
        <w:t xml:space="preserve"> </w:t>
      </w:r>
      <w:r w:rsidRPr="00A82747">
        <w:rPr>
          <w:rFonts w:ascii="Times New Roman" w:hAnsi="Times New Roman" w:cs="Times New Roman"/>
          <w:b/>
          <w:sz w:val="24"/>
          <w:szCs w:val="24"/>
          <w:lang w:val="en-US"/>
        </w:rPr>
        <w:t xml:space="preserve">not </w:t>
      </w:r>
      <w:r w:rsidRPr="00A82747">
        <w:rPr>
          <w:rFonts w:ascii="Times New Roman" w:hAnsi="Times New Roman" w:cs="Times New Roman"/>
          <w:sz w:val="24"/>
          <w:szCs w:val="24"/>
          <w:lang w:val="en-US"/>
        </w:rPr>
        <w:t>assess the technical quality of the knowledge products, methodological guidelines</w:t>
      </w:r>
      <w:r w:rsidR="000063D5">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tools. These </w:t>
      </w:r>
      <w:r w:rsidR="00822816">
        <w:rPr>
          <w:rFonts w:ascii="Times New Roman" w:hAnsi="Times New Roman" w:cs="Times New Roman"/>
          <w:sz w:val="24"/>
          <w:szCs w:val="24"/>
          <w:lang w:val="en-US"/>
        </w:rPr>
        <w:t>were</w:t>
      </w:r>
      <w:r w:rsidRPr="00A82747">
        <w:rPr>
          <w:rFonts w:ascii="Times New Roman" w:hAnsi="Times New Roman" w:cs="Times New Roman"/>
          <w:sz w:val="24"/>
          <w:szCs w:val="24"/>
          <w:lang w:val="en-US"/>
        </w:rPr>
        <w:t xml:space="preserve"> evaluated in terms of their utility and relevance for the achievement of the objectives of the Project.</w:t>
      </w:r>
    </w:p>
    <w:p w14:paraId="17D147D5" w14:textId="77777777" w:rsidR="00555E31" w:rsidRPr="00A82747" w:rsidRDefault="00555E31" w:rsidP="00555E31">
      <w:pPr>
        <w:spacing w:before="240" w:after="24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cost of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is US$ 14,030, which represents less than 1% of the total Project budget (US$ 1,505,593)</w:t>
      </w:r>
      <w:r w:rsidR="0096420D">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approved in April 2012.</w:t>
      </w:r>
    </w:p>
    <w:p w14:paraId="52BD80C8" w14:textId="77777777" w:rsidR="0005710B" w:rsidRPr="00A82747" w:rsidRDefault="001C4EC2" w:rsidP="0005710B">
      <w:pPr>
        <w:autoSpaceDE w:val="0"/>
        <w:autoSpaceDN w:val="0"/>
        <w:adjustRightInd w:val="0"/>
        <w:spacing w:before="120" w:after="120" w:line="240" w:lineRule="atLeast"/>
        <w:jc w:val="both"/>
        <w:rPr>
          <w:rFonts w:ascii="Times New Roman" w:hAnsi="Times New Roman" w:cs="Times New Roman"/>
          <w:i/>
          <w:sz w:val="24"/>
          <w:szCs w:val="24"/>
          <w:lang w:val="en-US"/>
        </w:rPr>
      </w:pPr>
      <w:r>
        <w:rPr>
          <w:rFonts w:ascii="Times New Roman" w:hAnsi="Times New Roman" w:cs="Times New Roman"/>
          <w:i/>
          <w:sz w:val="24"/>
          <w:szCs w:val="24"/>
          <w:lang w:val="en-US"/>
        </w:rPr>
        <w:t>Evaluation</w:t>
      </w:r>
      <w:r w:rsidR="0005710B" w:rsidRPr="00A82747">
        <w:rPr>
          <w:rFonts w:ascii="Times New Roman" w:hAnsi="Times New Roman" w:cs="Times New Roman"/>
          <w:i/>
          <w:sz w:val="24"/>
          <w:szCs w:val="24"/>
          <w:lang w:val="en-US"/>
        </w:rPr>
        <w:t xml:space="preserve"> Criteria and Questions</w:t>
      </w:r>
    </w:p>
    <w:p w14:paraId="4B0260A8" w14:textId="438DD8DE" w:rsidR="00E60710" w:rsidRPr="00A82747" w:rsidRDefault="00E60710" w:rsidP="00E60710">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criteria are based on the four principles described in UNDP’s </w:t>
      </w:r>
      <w:r w:rsidRPr="00A82747">
        <w:rPr>
          <w:rFonts w:ascii="Times New Roman" w:hAnsi="Times New Roman" w:cs="Times New Roman"/>
          <w:i/>
          <w:sz w:val="24"/>
          <w:szCs w:val="24"/>
          <w:lang w:val="en-US"/>
        </w:rPr>
        <w:t xml:space="preserve">Handbook on Planning, Monitoring and Evaluating for Development Results </w:t>
      </w:r>
      <w:r w:rsidRPr="00A82747">
        <w:rPr>
          <w:rFonts w:ascii="Times New Roman" w:hAnsi="Times New Roman" w:cs="Times New Roman"/>
          <w:sz w:val="24"/>
          <w:szCs w:val="24"/>
          <w:lang w:val="en-US"/>
        </w:rPr>
        <w:t xml:space="preserve">as well as in the UNEG and </w:t>
      </w:r>
      <w:r w:rsidR="00D16383" w:rsidRPr="00D16EBA">
        <w:rPr>
          <w:rFonts w:ascii="Times New Roman" w:hAnsi="Times New Roman" w:cs="Times New Roman"/>
          <w:sz w:val="24"/>
          <w:szCs w:val="24"/>
          <w:lang w:val="en-US"/>
        </w:rPr>
        <w:t>The Organization for Economic Cooperation and Development</w:t>
      </w:r>
      <w:r w:rsidR="00D16383">
        <w:rPr>
          <w:rFonts w:ascii="Arial" w:hAnsi="Arial" w:cs="Arial"/>
          <w:color w:val="545454"/>
          <w:shd w:val="clear" w:color="auto" w:fill="FFFFFF"/>
        </w:rPr>
        <w:t>/</w:t>
      </w:r>
      <w:r w:rsidR="00D16383">
        <w:rPr>
          <w:rFonts w:ascii="Times New Roman" w:hAnsi="Times New Roman" w:cs="Times New Roman"/>
          <w:sz w:val="24"/>
          <w:szCs w:val="24"/>
          <w:lang w:val="en-US"/>
        </w:rPr>
        <w:t>Development Assistance Committee (</w:t>
      </w:r>
      <w:r w:rsidR="00D16383" w:rsidRPr="00A82747">
        <w:rPr>
          <w:rFonts w:ascii="Times New Roman" w:hAnsi="Times New Roman" w:cs="Times New Roman"/>
          <w:sz w:val="24"/>
          <w:szCs w:val="24"/>
          <w:lang w:val="en-US"/>
        </w:rPr>
        <w:t>OECD/DAC</w:t>
      </w:r>
      <w:r w:rsidR="00D16383">
        <w:rPr>
          <w:rFonts w:ascii="Times New Roman" w:hAnsi="Times New Roman" w:cs="Times New Roman"/>
          <w:sz w:val="24"/>
          <w:szCs w:val="24"/>
          <w:lang w:val="en-US"/>
        </w:rPr>
        <w:t>)</w:t>
      </w:r>
      <w:r w:rsidR="00D16383"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norms: relevance, effectiveness, efficiency and sustainability. The commonly used definitions of these criteria have been amended by the PMU and are spelled out in the </w:t>
      </w:r>
      <w:r w:rsidR="001C4EC2">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Terms of Reference as follows</w:t>
      </w:r>
      <w:r w:rsidR="0091006A" w:rsidRPr="00A82747">
        <w:rPr>
          <w:rFonts w:ascii="Times New Roman" w:hAnsi="Times New Roman" w:cs="Times New Roman"/>
          <w:sz w:val="24"/>
          <w:szCs w:val="24"/>
          <w:lang w:val="en-US"/>
        </w:rPr>
        <w:t>:</w:t>
      </w:r>
    </w:p>
    <w:p w14:paraId="3542EB5E" w14:textId="77777777" w:rsidR="00E60710" w:rsidRPr="00A82747" w:rsidRDefault="00E60710" w:rsidP="00E60710">
      <w:pPr>
        <w:pStyle w:val="ListParagraph"/>
        <w:numPr>
          <w:ilvl w:val="0"/>
          <w:numId w:val="21"/>
        </w:numPr>
        <w:autoSpaceDE w:val="0"/>
        <w:autoSpaceDN w:val="0"/>
        <w:adjustRightInd w:val="0"/>
        <w:spacing w:before="120" w:after="120" w:line="240" w:lineRule="atLeast"/>
        <w:jc w:val="both"/>
        <w:rPr>
          <w:rFonts w:ascii="Times New Roman" w:hAnsi="Times New Roman"/>
          <w:color w:val="000000"/>
          <w:sz w:val="24"/>
          <w:szCs w:val="24"/>
          <w:lang w:val="en-US" w:eastAsia="en-US"/>
        </w:rPr>
      </w:pPr>
      <w:r w:rsidRPr="00A82747">
        <w:rPr>
          <w:rFonts w:ascii="Times New Roman" w:hAnsi="Times New Roman"/>
          <w:bCs/>
          <w:i/>
          <w:color w:val="000000"/>
          <w:sz w:val="24"/>
          <w:szCs w:val="24"/>
          <w:lang w:val="en-US" w:eastAsia="en-US"/>
        </w:rPr>
        <w:t>Relevance</w:t>
      </w:r>
      <w:r w:rsidRPr="00A82747">
        <w:rPr>
          <w:rFonts w:ascii="Times New Roman" w:hAnsi="Times New Roman"/>
          <w:b/>
          <w:bCs/>
          <w:color w:val="000000"/>
          <w:sz w:val="24"/>
          <w:szCs w:val="24"/>
          <w:lang w:val="en-US" w:eastAsia="en-US"/>
        </w:rPr>
        <w:t xml:space="preserve"> </w:t>
      </w:r>
      <w:r w:rsidRPr="00A82747">
        <w:rPr>
          <w:rFonts w:ascii="Times New Roman" w:hAnsi="Times New Roman"/>
          <w:color w:val="000000"/>
          <w:sz w:val="24"/>
          <w:szCs w:val="24"/>
          <w:lang w:val="en-US" w:eastAsia="en-US"/>
        </w:rPr>
        <w:t>– the extent to which the activity is suited to local and national development priorities and organizational polici</w:t>
      </w:r>
      <w:r w:rsidR="0096420D">
        <w:rPr>
          <w:rFonts w:ascii="Times New Roman" w:hAnsi="Times New Roman"/>
          <w:color w:val="000000"/>
          <w:sz w:val="24"/>
          <w:szCs w:val="24"/>
          <w:lang w:val="en-US" w:eastAsia="en-US"/>
        </w:rPr>
        <w:t>es, including changes over time;</w:t>
      </w:r>
      <w:r w:rsidRPr="00A82747">
        <w:rPr>
          <w:rFonts w:ascii="Times New Roman" w:hAnsi="Times New Roman"/>
          <w:color w:val="000000"/>
          <w:sz w:val="24"/>
          <w:szCs w:val="24"/>
          <w:lang w:val="en-US" w:eastAsia="en-US"/>
        </w:rPr>
        <w:t xml:space="preserve"> </w:t>
      </w:r>
    </w:p>
    <w:p w14:paraId="634C42EC" w14:textId="77777777" w:rsidR="00E60710" w:rsidRPr="00A82747" w:rsidRDefault="00E60710" w:rsidP="00E60710">
      <w:pPr>
        <w:pStyle w:val="ListParagraph"/>
        <w:numPr>
          <w:ilvl w:val="0"/>
          <w:numId w:val="21"/>
        </w:numPr>
        <w:autoSpaceDE w:val="0"/>
        <w:autoSpaceDN w:val="0"/>
        <w:adjustRightInd w:val="0"/>
        <w:spacing w:before="120" w:after="120" w:line="240" w:lineRule="atLeast"/>
        <w:jc w:val="both"/>
        <w:rPr>
          <w:rFonts w:ascii="Times New Roman" w:hAnsi="Times New Roman"/>
          <w:color w:val="000000"/>
          <w:sz w:val="24"/>
          <w:szCs w:val="24"/>
          <w:lang w:val="en-US" w:eastAsia="en-US"/>
        </w:rPr>
      </w:pPr>
      <w:r w:rsidRPr="00A82747">
        <w:rPr>
          <w:rFonts w:ascii="Times New Roman" w:hAnsi="Times New Roman"/>
          <w:bCs/>
          <w:i/>
          <w:color w:val="000000"/>
          <w:sz w:val="24"/>
          <w:szCs w:val="24"/>
          <w:lang w:val="en-US" w:eastAsia="en-US"/>
        </w:rPr>
        <w:t>Effectiveness</w:t>
      </w:r>
      <w:r w:rsidRPr="00A82747">
        <w:rPr>
          <w:rFonts w:ascii="Times New Roman" w:hAnsi="Times New Roman"/>
          <w:b/>
          <w:bCs/>
          <w:color w:val="000000"/>
          <w:sz w:val="24"/>
          <w:szCs w:val="24"/>
          <w:lang w:val="en-US" w:eastAsia="en-US"/>
        </w:rPr>
        <w:t xml:space="preserve"> </w:t>
      </w:r>
      <w:r w:rsidRPr="00A82747">
        <w:rPr>
          <w:rFonts w:ascii="Times New Roman" w:hAnsi="Times New Roman"/>
          <w:color w:val="000000"/>
          <w:sz w:val="24"/>
          <w:szCs w:val="24"/>
          <w:lang w:val="en-US" w:eastAsia="en-US"/>
        </w:rPr>
        <w:t>– the extent to which an objective has been achieved or h</w:t>
      </w:r>
      <w:r w:rsidR="0096420D">
        <w:rPr>
          <w:rFonts w:ascii="Times New Roman" w:hAnsi="Times New Roman"/>
          <w:color w:val="000000"/>
          <w:sz w:val="24"/>
          <w:szCs w:val="24"/>
          <w:lang w:val="en-US" w:eastAsia="en-US"/>
        </w:rPr>
        <w:t>ow likely it is to be achieved;</w:t>
      </w:r>
    </w:p>
    <w:p w14:paraId="7FB04666" w14:textId="77777777" w:rsidR="00E60710" w:rsidRPr="00A82747" w:rsidRDefault="00E60710" w:rsidP="00E60710">
      <w:pPr>
        <w:pStyle w:val="ListParagraph"/>
        <w:numPr>
          <w:ilvl w:val="0"/>
          <w:numId w:val="21"/>
        </w:numPr>
        <w:autoSpaceDE w:val="0"/>
        <w:autoSpaceDN w:val="0"/>
        <w:adjustRightInd w:val="0"/>
        <w:spacing w:before="120" w:after="120" w:line="240" w:lineRule="atLeast"/>
        <w:jc w:val="both"/>
        <w:rPr>
          <w:rFonts w:ascii="Times New Roman" w:hAnsi="Times New Roman"/>
          <w:color w:val="000000"/>
          <w:sz w:val="24"/>
          <w:szCs w:val="24"/>
          <w:lang w:val="en-US" w:eastAsia="en-US"/>
        </w:rPr>
      </w:pPr>
      <w:r w:rsidRPr="00A82747">
        <w:rPr>
          <w:rFonts w:ascii="Times New Roman" w:hAnsi="Times New Roman"/>
          <w:bCs/>
          <w:i/>
          <w:color w:val="000000"/>
          <w:sz w:val="24"/>
          <w:szCs w:val="24"/>
          <w:lang w:val="en-US" w:eastAsia="en-US"/>
        </w:rPr>
        <w:t>Efficiency</w:t>
      </w:r>
      <w:r w:rsidRPr="00A82747">
        <w:rPr>
          <w:rFonts w:ascii="Times New Roman" w:hAnsi="Times New Roman"/>
          <w:b/>
          <w:bCs/>
          <w:color w:val="000000"/>
          <w:sz w:val="24"/>
          <w:szCs w:val="24"/>
          <w:lang w:val="en-US" w:eastAsia="en-US"/>
        </w:rPr>
        <w:t xml:space="preserve"> </w:t>
      </w:r>
      <w:r w:rsidRPr="00A82747">
        <w:rPr>
          <w:rFonts w:ascii="Times New Roman" w:hAnsi="Times New Roman"/>
          <w:color w:val="000000"/>
          <w:sz w:val="24"/>
          <w:szCs w:val="24"/>
          <w:lang w:val="en-US" w:eastAsia="en-US"/>
        </w:rPr>
        <w:t xml:space="preserve">– the extent to which results have been delivered with the </w:t>
      </w:r>
      <w:r w:rsidR="0096420D">
        <w:rPr>
          <w:rFonts w:ascii="Times New Roman" w:hAnsi="Times New Roman"/>
          <w:color w:val="000000"/>
          <w:sz w:val="24"/>
          <w:szCs w:val="24"/>
          <w:lang w:val="en-US" w:eastAsia="en-US"/>
        </w:rPr>
        <w:t>least costly resources possible;</w:t>
      </w:r>
      <w:r w:rsidRPr="00A82747">
        <w:rPr>
          <w:rFonts w:ascii="Times New Roman" w:hAnsi="Times New Roman"/>
          <w:color w:val="000000"/>
          <w:sz w:val="24"/>
          <w:szCs w:val="24"/>
          <w:lang w:val="en-US" w:eastAsia="en-US"/>
        </w:rPr>
        <w:t xml:space="preserve"> </w:t>
      </w:r>
    </w:p>
    <w:p w14:paraId="2889C220" w14:textId="77777777" w:rsidR="00E60710" w:rsidRPr="00A82747" w:rsidRDefault="00E60710" w:rsidP="00E60710">
      <w:pPr>
        <w:pStyle w:val="ListParagraph"/>
        <w:numPr>
          <w:ilvl w:val="0"/>
          <w:numId w:val="21"/>
        </w:numPr>
        <w:autoSpaceDE w:val="0"/>
        <w:autoSpaceDN w:val="0"/>
        <w:adjustRightInd w:val="0"/>
        <w:spacing w:before="120" w:after="120" w:line="240" w:lineRule="atLeast"/>
        <w:jc w:val="both"/>
        <w:rPr>
          <w:rFonts w:ascii="Times New Roman" w:hAnsi="Times New Roman"/>
          <w:color w:val="000000"/>
          <w:sz w:val="24"/>
          <w:szCs w:val="24"/>
          <w:lang w:val="en-US" w:eastAsia="en-US"/>
        </w:rPr>
      </w:pPr>
      <w:r w:rsidRPr="00A82747">
        <w:rPr>
          <w:rFonts w:ascii="Times New Roman" w:hAnsi="Times New Roman"/>
          <w:bCs/>
          <w:i/>
          <w:color w:val="000000"/>
          <w:sz w:val="24"/>
          <w:szCs w:val="24"/>
          <w:lang w:val="en-US" w:eastAsia="en-US"/>
        </w:rPr>
        <w:t>Sustainability</w:t>
      </w:r>
      <w:r w:rsidRPr="00A82747">
        <w:rPr>
          <w:rFonts w:ascii="Times New Roman" w:hAnsi="Times New Roman"/>
          <w:b/>
          <w:bCs/>
          <w:color w:val="000000"/>
          <w:sz w:val="24"/>
          <w:szCs w:val="24"/>
          <w:lang w:val="en-US" w:eastAsia="en-US"/>
        </w:rPr>
        <w:t xml:space="preserve"> </w:t>
      </w:r>
      <w:r w:rsidRPr="00A82747">
        <w:rPr>
          <w:rFonts w:ascii="Times New Roman" w:hAnsi="Times New Roman"/>
          <w:color w:val="000000"/>
          <w:sz w:val="24"/>
          <w:szCs w:val="24"/>
          <w:lang w:val="en-US" w:eastAsia="en-US"/>
        </w:rPr>
        <w:t xml:space="preserve">– the likely ability of an intervention to continue to deliver benefits for an extended period of time after completion. Projects need to be environmentally as well as financially and socially sustainable. </w:t>
      </w:r>
    </w:p>
    <w:p w14:paraId="47E8FDE5" w14:textId="29B50D59" w:rsidR="00E60710" w:rsidRPr="00A82747" w:rsidRDefault="00E60710" w:rsidP="00E60710">
      <w:pPr>
        <w:autoSpaceDE w:val="0"/>
        <w:autoSpaceDN w:val="0"/>
        <w:adjustRightInd w:val="0"/>
        <w:spacing w:before="120" w:after="120" w:line="240" w:lineRule="atLeast"/>
        <w:jc w:val="both"/>
        <w:rPr>
          <w:rFonts w:ascii="Times New Roman" w:hAnsi="Times New Roman" w:cs="Times New Roman"/>
          <w:color w:val="000000"/>
          <w:sz w:val="24"/>
          <w:szCs w:val="24"/>
          <w:lang w:val="en-US" w:eastAsia="en-US"/>
        </w:rPr>
      </w:pPr>
      <w:r w:rsidRPr="00A82747">
        <w:rPr>
          <w:rFonts w:ascii="Times New Roman" w:hAnsi="Times New Roman" w:cs="Times New Roman"/>
          <w:sz w:val="24"/>
          <w:szCs w:val="24"/>
          <w:lang w:val="en-US"/>
        </w:rPr>
        <w:t xml:space="preserve">The additional evaluation criterion of </w:t>
      </w:r>
      <w:r w:rsidRPr="00A82747">
        <w:rPr>
          <w:rFonts w:ascii="Times New Roman" w:hAnsi="Times New Roman" w:cs="Times New Roman"/>
          <w:i/>
          <w:sz w:val="24"/>
          <w:szCs w:val="24"/>
          <w:lang w:val="en-US"/>
        </w:rPr>
        <w:t xml:space="preserve">results, </w:t>
      </w:r>
      <w:r w:rsidRPr="00A82747">
        <w:rPr>
          <w:rFonts w:ascii="Times New Roman" w:hAnsi="Times New Roman" w:cs="Times New Roman"/>
          <w:sz w:val="24"/>
          <w:szCs w:val="24"/>
          <w:lang w:val="en-US"/>
        </w:rPr>
        <w:t xml:space="preserve">included in the Terms of Reference by the Project Management Unit </w:t>
      </w:r>
      <w:r w:rsidR="0091006A" w:rsidRPr="00A82747">
        <w:rPr>
          <w:rFonts w:ascii="Times New Roman" w:hAnsi="Times New Roman" w:cs="Times New Roman"/>
          <w:sz w:val="24"/>
          <w:szCs w:val="24"/>
          <w:lang w:val="en-US"/>
        </w:rPr>
        <w:t xml:space="preserve">was </w:t>
      </w:r>
      <w:r w:rsidRPr="00A82747">
        <w:rPr>
          <w:rFonts w:ascii="Times New Roman" w:hAnsi="Times New Roman" w:cs="Times New Roman"/>
          <w:sz w:val="24"/>
          <w:szCs w:val="24"/>
          <w:lang w:val="en-US"/>
        </w:rPr>
        <w:t xml:space="preserve">assessed jointly with the </w:t>
      </w:r>
      <w:r w:rsidRPr="00A82747">
        <w:rPr>
          <w:rFonts w:ascii="Times New Roman" w:hAnsi="Times New Roman" w:cs="Times New Roman"/>
          <w:i/>
          <w:sz w:val="24"/>
          <w:szCs w:val="24"/>
          <w:lang w:val="en-US"/>
        </w:rPr>
        <w:t xml:space="preserve">effectiveness </w:t>
      </w:r>
      <w:r w:rsidRPr="00A82747">
        <w:rPr>
          <w:rFonts w:ascii="Times New Roman" w:hAnsi="Times New Roman" w:cs="Times New Roman"/>
          <w:sz w:val="24"/>
          <w:szCs w:val="24"/>
          <w:lang w:val="en-US"/>
        </w:rPr>
        <w:t xml:space="preserve">criterion and </w:t>
      </w:r>
      <w:r w:rsidR="0096420D">
        <w:rPr>
          <w:rFonts w:ascii="Times New Roman" w:hAnsi="Times New Roman" w:cs="Times New Roman"/>
          <w:sz w:val="24"/>
          <w:szCs w:val="24"/>
          <w:lang w:val="en-US"/>
        </w:rPr>
        <w:t>comprised</w:t>
      </w:r>
      <w:r w:rsidRPr="00A82747">
        <w:rPr>
          <w:rFonts w:ascii="Times New Roman" w:hAnsi="Times New Roman" w:cs="Times New Roman"/>
          <w:sz w:val="24"/>
          <w:szCs w:val="24"/>
          <w:lang w:val="en-US"/>
        </w:rPr>
        <w:t xml:space="preserve"> </w:t>
      </w:r>
      <w:r w:rsidRPr="00A82747">
        <w:rPr>
          <w:rFonts w:ascii="Times New Roman" w:hAnsi="Times New Roman" w:cs="Times New Roman"/>
          <w:color w:val="000000"/>
          <w:sz w:val="24"/>
          <w:szCs w:val="24"/>
          <w:lang w:val="en-US" w:eastAsia="en-US"/>
        </w:rPr>
        <w:t>the positive and negative, foreseen and unforeseen c</w:t>
      </w:r>
      <w:r w:rsidR="0096420D">
        <w:rPr>
          <w:rFonts w:ascii="Times New Roman" w:hAnsi="Times New Roman" w:cs="Times New Roman"/>
          <w:color w:val="000000"/>
          <w:sz w:val="24"/>
          <w:szCs w:val="24"/>
          <w:lang w:val="en-US" w:eastAsia="en-US"/>
        </w:rPr>
        <w:t>hanges and effects produced by the</w:t>
      </w:r>
      <w:r w:rsidRPr="00A82747">
        <w:rPr>
          <w:rFonts w:ascii="Times New Roman" w:hAnsi="Times New Roman" w:cs="Times New Roman"/>
          <w:color w:val="000000"/>
          <w:sz w:val="24"/>
          <w:szCs w:val="24"/>
          <w:lang w:val="en-US" w:eastAsia="en-US"/>
        </w:rPr>
        <w:t xml:space="preserve"> </w:t>
      </w:r>
      <w:r w:rsidR="00632B7B">
        <w:rPr>
          <w:rFonts w:ascii="Times New Roman" w:hAnsi="Times New Roman" w:cs="Times New Roman"/>
          <w:color w:val="000000"/>
          <w:sz w:val="24"/>
          <w:szCs w:val="24"/>
          <w:lang w:val="en-US" w:eastAsia="en-US"/>
        </w:rPr>
        <w:t>Project</w:t>
      </w:r>
      <w:r w:rsidRPr="00A82747">
        <w:rPr>
          <w:rFonts w:ascii="Times New Roman" w:hAnsi="Times New Roman" w:cs="Times New Roman"/>
          <w:color w:val="000000"/>
          <w:sz w:val="24"/>
          <w:szCs w:val="24"/>
          <w:lang w:val="en-US" w:eastAsia="en-US"/>
        </w:rPr>
        <w:t>. Results include</w:t>
      </w:r>
      <w:r w:rsidR="00632B7B">
        <w:rPr>
          <w:rFonts w:ascii="Times New Roman" w:hAnsi="Times New Roman" w:cs="Times New Roman"/>
          <w:color w:val="000000"/>
          <w:sz w:val="24"/>
          <w:szCs w:val="24"/>
          <w:lang w:val="en-US" w:eastAsia="en-US"/>
        </w:rPr>
        <w:t>d direct P</w:t>
      </w:r>
      <w:r w:rsidR="000063D5">
        <w:rPr>
          <w:rFonts w:ascii="Times New Roman" w:hAnsi="Times New Roman" w:cs="Times New Roman"/>
          <w:color w:val="000000"/>
          <w:sz w:val="24"/>
          <w:szCs w:val="24"/>
          <w:lang w:val="en-US" w:eastAsia="en-US"/>
        </w:rPr>
        <w:t>roject outputs, short</w:t>
      </w:r>
      <w:r w:rsidR="00E737C1">
        <w:rPr>
          <w:rFonts w:ascii="Times New Roman" w:hAnsi="Times New Roman" w:cs="Times New Roman"/>
          <w:color w:val="000000"/>
          <w:sz w:val="24"/>
          <w:szCs w:val="24"/>
          <w:lang w:val="en-US" w:eastAsia="en-US"/>
        </w:rPr>
        <w:t xml:space="preserve"> and medium-</w:t>
      </w:r>
      <w:r w:rsidRPr="00A82747">
        <w:rPr>
          <w:rFonts w:ascii="Times New Roman" w:hAnsi="Times New Roman" w:cs="Times New Roman"/>
          <w:color w:val="000000"/>
          <w:sz w:val="24"/>
          <w:szCs w:val="24"/>
          <w:lang w:val="en-US" w:eastAsia="en-US"/>
        </w:rPr>
        <w:t xml:space="preserve">term outcomes, and longer-term potential impact including replication effects and other, local effects. </w:t>
      </w:r>
    </w:p>
    <w:p w14:paraId="506123D7" w14:textId="21CDD28B"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Interview and focus group questions were constructed on the basis of the evaluation criteria mentioned above as well as on the respondents’ particular role and involvement in the Project. The questions comprised overall relevance of the Project activities in the national and local context, relevance and sustainability of implementation mechanisms and tools, quality of </w:t>
      </w:r>
      <w:r w:rsidR="00E346AA" w:rsidRPr="00A82747">
        <w:rPr>
          <w:rFonts w:ascii="Times New Roman" w:hAnsi="Times New Roman" w:cs="Times New Roman"/>
          <w:sz w:val="24"/>
          <w:szCs w:val="24"/>
          <w:lang w:val="en-US"/>
        </w:rPr>
        <w:t xml:space="preserve">pilot interventions and </w:t>
      </w:r>
      <w:r w:rsidRPr="00A82747">
        <w:rPr>
          <w:rFonts w:ascii="Times New Roman" w:hAnsi="Times New Roman" w:cs="Times New Roman"/>
          <w:sz w:val="24"/>
          <w:szCs w:val="24"/>
          <w:lang w:val="en-US"/>
        </w:rPr>
        <w:t>services provided by the Project, major achievements</w:t>
      </w:r>
      <w:r w:rsidR="00E737C1">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problems, lessons learned and replicability of results, </w:t>
      </w:r>
      <w:r w:rsidR="00E346AA" w:rsidRPr="00A82747">
        <w:rPr>
          <w:rFonts w:ascii="Times New Roman" w:hAnsi="Times New Roman" w:cs="Times New Roman"/>
          <w:sz w:val="24"/>
          <w:szCs w:val="24"/>
          <w:lang w:val="en-US"/>
        </w:rPr>
        <w:t>strategic coordination</w:t>
      </w:r>
      <w:r w:rsidRPr="00A82747">
        <w:rPr>
          <w:rFonts w:ascii="Times New Roman" w:hAnsi="Times New Roman" w:cs="Times New Roman"/>
          <w:sz w:val="24"/>
          <w:szCs w:val="24"/>
          <w:lang w:val="en-US"/>
        </w:rPr>
        <w:t>, institutional coordination, etc.</w:t>
      </w:r>
    </w:p>
    <w:p w14:paraId="39A8CD4B"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Specific questions related to the Project design, </w:t>
      </w:r>
      <w:r w:rsidR="008F602A" w:rsidRPr="00A82747">
        <w:rPr>
          <w:rFonts w:ascii="Times New Roman" w:hAnsi="Times New Roman" w:cs="Times New Roman"/>
          <w:sz w:val="24"/>
          <w:szCs w:val="24"/>
          <w:lang w:val="en-US"/>
        </w:rPr>
        <w:t xml:space="preserve">the relevance of outputs, activity </w:t>
      </w:r>
      <w:r w:rsidRPr="00A82747">
        <w:rPr>
          <w:rFonts w:ascii="Times New Roman" w:hAnsi="Times New Roman" w:cs="Times New Roman"/>
          <w:sz w:val="24"/>
          <w:szCs w:val="24"/>
          <w:lang w:val="en-US"/>
        </w:rPr>
        <w:t>indicators, baseline data and targets, administrative and financial management arrangements and the like were directed to the respondents directly involved</w:t>
      </w:r>
      <w:r w:rsidR="00E346AA" w:rsidRPr="00A82747">
        <w:rPr>
          <w:rFonts w:ascii="Times New Roman" w:hAnsi="Times New Roman" w:cs="Times New Roman"/>
          <w:sz w:val="24"/>
          <w:szCs w:val="24"/>
          <w:lang w:val="en-US"/>
        </w:rPr>
        <w:t xml:space="preserve"> in the Project implementation, which are prese</w:t>
      </w:r>
      <w:r w:rsidR="006A0961" w:rsidRPr="00A82747">
        <w:rPr>
          <w:rFonts w:ascii="Times New Roman" w:hAnsi="Times New Roman" w:cs="Times New Roman"/>
          <w:sz w:val="24"/>
          <w:szCs w:val="24"/>
          <w:lang w:val="en-US"/>
        </w:rPr>
        <w:t>nted in Annex 3</w:t>
      </w:r>
      <w:r w:rsidR="00E346AA" w:rsidRPr="00A82747">
        <w:rPr>
          <w:rFonts w:ascii="Times New Roman" w:hAnsi="Times New Roman" w:cs="Times New Roman"/>
          <w:sz w:val="24"/>
          <w:szCs w:val="24"/>
          <w:lang w:val="en-US"/>
        </w:rPr>
        <w:t xml:space="preserve">. </w:t>
      </w:r>
      <w:r w:rsidR="00FE2E66" w:rsidRPr="00A82747">
        <w:rPr>
          <w:rFonts w:ascii="Times New Roman" w:hAnsi="Times New Roman" w:cs="Times New Roman"/>
          <w:sz w:val="24"/>
          <w:szCs w:val="24"/>
          <w:lang w:val="en-US"/>
        </w:rPr>
        <w:t xml:space="preserve">List of </w:t>
      </w:r>
      <w:r w:rsidR="006A0961" w:rsidRPr="00A82747">
        <w:rPr>
          <w:rFonts w:ascii="Times New Roman" w:hAnsi="Times New Roman" w:cs="Times New Roman"/>
          <w:sz w:val="24"/>
          <w:szCs w:val="24"/>
          <w:lang w:val="en-US"/>
        </w:rPr>
        <w:t xml:space="preserve">Evaluation </w:t>
      </w:r>
      <w:r w:rsidR="00FE2E66" w:rsidRPr="00A82747">
        <w:rPr>
          <w:rFonts w:ascii="Times New Roman" w:hAnsi="Times New Roman" w:cs="Times New Roman"/>
          <w:sz w:val="24"/>
          <w:szCs w:val="24"/>
          <w:lang w:val="en-US"/>
        </w:rPr>
        <w:t>Respondents</w:t>
      </w:r>
      <w:r w:rsidR="00E346AA" w:rsidRPr="00A82747">
        <w:rPr>
          <w:rFonts w:ascii="Times New Roman" w:hAnsi="Times New Roman" w:cs="Times New Roman"/>
          <w:sz w:val="24"/>
          <w:szCs w:val="24"/>
          <w:lang w:val="en-US"/>
        </w:rPr>
        <w:t>.</w:t>
      </w:r>
    </w:p>
    <w:p w14:paraId="1BD87616"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lastRenderedPageBreak/>
        <w:t>A consolidated list of indicative questions is given in Annex 2. Evaluation Matrix</w:t>
      </w:r>
      <w:r w:rsidR="000858FC" w:rsidRPr="00A82747">
        <w:rPr>
          <w:rFonts w:ascii="Times New Roman" w:hAnsi="Times New Roman" w:cs="Times New Roman"/>
          <w:sz w:val="24"/>
          <w:szCs w:val="24"/>
          <w:lang w:val="en-US"/>
        </w:rPr>
        <w:t>.</w:t>
      </w:r>
    </w:p>
    <w:p w14:paraId="5A36FA8A" w14:textId="77777777" w:rsidR="0005710B" w:rsidRPr="00A82747" w:rsidRDefault="0005710B" w:rsidP="0005710B">
      <w:pPr>
        <w:pStyle w:val="Heading1"/>
        <w:spacing w:before="240" w:after="240" w:line="240" w:lineRule="atLeast"/>
        <w:jc w:val="both"/>
        <w:rPr>
          <w:rFonts w:ascii="Times New Roman" w:hAnsi="Times New Roman" w:cs="Times New Roman"/>
          <w:sz w:val="24"/>
          <w:szCs w:val="24"/>
          <w:lang w:val="en-US"/>
        </w:rPr>
      </w:pPr>
      <w:bookmarkStart w:id="7" w:name="_Toc308270811"/>
      <w:r w:rsidRPr="00A82747">
        <w:rPr>
          <w:rFonts w:ascii="Times New Roman" w:hAnsi="Times New Roman" w:cs="Times New Roman"/>
          <w:sz w:val="24"/>
          <w:szCs w:val="24"/>
          <w:lang w:val="en-US"/>
        </w:rPr>
        <w:t>CHAPTER 5. EVALUATION APPROACH, METHODOLOGY AND DATA ANALYSIS</w:t>
      </w:r>
      <w:bookmarkEnd w:id="7"/>
    </w:p>
    <w:p w14:paraId="0A366417"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Data sources</w:t>
      </w:r>
    </w:p>
    <w:p w14:paraId="63AA85AB"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Evaluation used the following data sources: UNDP strategic and programmatic frameworks; methodological guides and manuals; national strategic documents and conceptual frameworks; </w:t>
      </w:r>
      <w:r w:rsidR="00C41AF8" w:rsidRPr="00A82747">
        <w:rPr>
          <w:rFonts w:ascii="Times New Roman" w:hAnsi="Times New Roman" w:cs="Times New Roman"/>
          <w:sz w:val="24"/>
          <w:szCs w:val="24"/>
          <w:lang w:val="en-US"/>
        </w:rPr>
        <w:t xml:space="preserve">institutional and legal maps and frameworks; </w:t>
      </w:r>
      <w:r w:rsidRPr="00A82747">
        <w:rPr>
          <w:rFonts w:ascii="Times New Roman" w:hAnsi="Times New Roman" w:cs="Times New Roman"/>
          <w:sz w:val="24"/>
          <w:szCs w:val="24"/>
          <w:lang w:val="en-US"/>
        </w:rPr>
        <w:t>project documents, revisions, plans and budgets; project reports; stakeholder information; knowledge products produced by the Project and stakeholders; and financial information.</w:t>
      </w:r>
    </w:p>
    <w:p w14:paraId="1FD6DD9F"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The full list of the data sources is given in Annex 4: Data Sources and Bibliography.</w:t>
      </w:r>
    </w:p>
    <w:p w14:paraId="1100D0D7"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Sample and Sampling Frame</w:t>
      </w:r>
    </w:p>
    <w:p w14:paraId="675884CC" w14:textId="77777777" w:rsidR="0005710B" w:rsidRPr="00A82747" w:rsidRDefault="0005710B" w:rsidP="002A6FA8">
      <w:pPr>
        <w:spacing w:before="120" w:after="120" w:line="240" w:lineRule="atLeast"/>
        <w:jc w:val="both"/>
        <w:rPr>
          <w:rFonts w:ascii="Times New Roman" w:eastAsia="Times New Roman" w:hAnsi="Times New Roman" w:cs="Times New Roman"/>
          <w:sz w:val="24"/>
          <w:szCs w:val="24"/>
          <w:lang w:val="en-US"/>
        </w:rPr>
      </w:pPr>
      <w:r w:rsidRPr="00A82747">
        <w:rPr>
          <w:rFonts w:ascii="Times New Roman" w:eastAsia="Times New Roman" w:hAnsi="Times New Roman" w:cs="Times New Roman"/>
          <w:sz w:val="24"/>
          <w:szCs w:val="24"/>
          <w:lang w:val="en-US"/>
        </w:rPr>
        <w:t xml:space="preserve">The type and methodology of the </w:t>
      </w:r>
      <w:r w:rsidR="001C4EC2">
        <w:rPr>
          <w:rFonts w:ascii="Times New Roman" w:eastAsia="Times New Roman" w:hAnsi="Times New Roman" w:cs="Times New Roman"/>
          <w:sz w:val="24"/>
          <w:szCs w:val="24"/>
          <w:lang w:val="en-US"/>
        </w:rPr>
        <w:t>Evaluation</w:t>
      </w:r>
      <w:r w:rsidRPr="00A82747">
        <w:rPr>
          <w:rFonts w:ascii="Times New Roman" w:eastAsia="Times New Roman" w:hAnsi="Times New Roman" w:cs="Times New Roman"/>
          <w:sz w:val="24"/>
          <w:szCs w:val="24"/>
          <w:lang w:val="en-US"/>
        </w:rPr>
        <w:t xml:space="preserve"> </w:t>
      </w:r>
      <w:r w:rsidR="004C2FF3" w:rsidRPr="00A82747">
        <w:rPr>
          <w:rFonts w:ascii="Times New Roman" w:eastAsia="Times New Roman" w:hAnsi="Times New Roman" w:cs="Times New Roman"/>
          <w:sz w:val="24"/>
          <w:szCs w:val="24"/>
          <w:lang w:val="en-US"/>
        </w:rPr>
        <w:t>were</w:t>
      </w:r>
      <w:r w:rsidRPr="00A82747">
        <w:rPr>
          <w:rFonts w:ascii="Times New Roman" w:eastAsia="Times New Roman" w:hAnsi="Times New Roman" w:cs="Times New Roman"/>
          <w:sz w:val="24"/>
          <w:szCs w:val="24"/>
          <w:lang w:val="en-US"/>
        </w:rPr>
        <w:t xml:space="preserve"> determined by various factors</w:t>
      </w:r>
      <w:r w:rsidRPr="00A82747">
        <w:rPr>
          <w:rFonts w:ascii="Times New Roman" w:eastAsia="MS Mincho" w:hAnsi="Times New Roman" w:cs="Times New Roman"/>
          <w:sz w:val="24"/>
          <w:szCs w:val="24"/>
          <w:lang w:val="en-US"/>
        </w:rPr>
        <w:t xml:space="preserve">: nature of the project; scope of the </w:t>
      </w:r>
      <w:r w:rsidR="0002731B">
        <w:rPr>
          <w:rFonts w:ascii="Times New Roman" w:eastAsia="MS Mincho" w:hAnsi="Times New Roman" w:cs="Times New Roman"/>
          <w:sz w:val="24"/>
          <w:szCs w:val="24"/>
          <w:lang w:val="en-US"/>
        </w:rPr>
        <w:t>Evaluation</w:t>
      </w:r>
      <w:r w:rsidRPr="00A82747">
        <w:rPr>
          <w:rFonts w:ascii="Times New Roman" w:eastAsia="MS Mincho" w:hAnsi="Times New Roman" w:cs="Times New Roman"/>
          <w:sz w:val="24"/>
          <w:szCs w:val="24"/>
          <w:lang w:val="en-US"/>
        </w:rPr>
        <w:t>; and quality of the available data and sampling method</w:t>
      </w:r>
      <w:r w:rsidRPr="00A82747">
        <w:rPr>
          <w:rFonts w:ascii="Times New Roman" w:eastAsia="Times New Roman" w:hAnsi="Times New Roman" w:cs="Times New Roman"/>
          <w:sz w:val="24"/>
          <w:szCs w:val="24"/>
          <w:lang w:val="en-US"/>
        </w:rPr>
        <w:t xml:space="preserve">. </w:t>
      </w:r>
    </w:p>
    <w:p w14:paraId="49EB64E5" w14:textId="77777777" w:rsidR="0046213A" w:rsidRPr="00A82747" w:rsidRDefault="001F28AD" w:rsidP="002A6FA8">
      <w:pPr>
        <w:spacing w:before="120" w:after="120" w:line="240" w:lineRule="atLeast"/>
        <w:jc w:val="both"/>
        <w:rPr>
          <w:rFonts w:ascii="Times New Roman" w:eastAsia="Times New Roman" w:hAnsi="Times New Roman" w:cs="Times New Roman"/>
          <w:sz w:val="24"/>
          <w:szCs w:val="24"/>
          <w:lang w:val="en-US"/>
        </w:rPr>
      </w:pPr>
      <w:r w:rsidRPr="00A82747">
        <w:rPr>
          <w:rFonts w:ascii="Times New Roman" w:eastAsia="Times New Roman" w:hAnsi="Times New Roman" w:cs="Times New Roman"/>
          <w:sz w:val="24"/>
          <w:szCs w:val="24"/>
          <w:lang w:val="en-US"/>
        </w:rPr>
        <w:t xml:space="preserve">The present </w:t>
      </w:r>
      <w:r w:rsidR="0002731B">
        <w:rPr>
          <w:rFonts w:ascii="Times New Roman" w:eastAsia="Times New Roman" w:hAnsi="Times New Roman" w:cs="Times New Roman"/>
          <w:sz w:val="24"/>
          <w:szCs w:val="24"/>
          <w:lang w:val="en-US"/>
        </w:rPr>
        <w:t>Evaluation</w:t>
      </w:r>
      <w:r w:rsidRPr="00A82747">
        <w:rPr>
          <w:rFonts w:ascii="Times New Roman" w:eastAsia="Times New Roman" w:hAnsi="Times New Roman" w:cs="Times New Roman"/>
          <w:sz w:val="24"/>
          <w:szCs w:val="24"/>
          <w:lang w:val="en-US"/>
        </w:rPr>
        <w:t xml:space="preserve"> is a </w:t>
      </w:r>
      <w:r w:rsidRPr="00A82747">
        <w:rPr>
          <w:rFonts w:ascii="Times New Roman" w:eastAsia="Times New Roman" w:hAnsi="Times New Roman" w:cs="Times New Roman"/>
          <w:i/>
          <w:sz w:val="24"/>
          <w:szCs w:val="24"/>
          <w:lang w:val="en-US"/>
        </w:rPr>
        <w:t xml:space="preserve">non-random process and result </w:t>
      </w:r>
      <w:r w:rsidRPr="00A82747">
        <w:rPr>
          <w:rFonts w:ascii="Times New Roman" w:eastAsia="Times New Roman" w:hAnsi="Times New Roman" w:cs="Times New Roman"/>
          <w:sz w:val="24"/>
          <w:szCs w:val="24"/>
          <w:lang w:val="en-US"/>
        </w:rPr>
        <w:t xml:space="preserve">evaluation at the </w:t>
      </w:r>
      <w:r w:rsidRPr="00A82747">
        <w:rPr>
          <w:rFonts w:ascii="Times New Roman" w:eastAsia="Times New Roman" w:hAnsi="Times New Roman" w:cs="Times New Roman"/>
          <w:i/>
          <w:sz w:val="24"/>
          <w:szCs w:val="24"/>
          <w:lang w:val="en-US"/>
        </w:rPr>
        <w:t>output level</w:t>
      </w:r>
      <w:r w:rsidR="0046213A" w:rsidRPr="00A82747">
        <w:rPr>
          <w:rFonts w:ascii="Times New Roman" w:eastAsia="Times New Roman" w:hAnsi="Times New Roman" w:cs="Times New Roman"/>
          <w:sz w:val="24"/>
          <w:szCs w:val="24"/>
          <w:lang w:val="en-US"/>
        </w:rPr>
        <w:t>.</w:t>
      </w:r>
    </w:p>
    <w:p w14:paraId="668A7669" w14:textId="77777777" w:rsidR="0046213A" w:rsidRPr="00A82747" w:rsidRDefault="0046213A" w:rsidP="002A6FA8">
      <w:pPr>
        <w:spacing w:before="120" w:after="120" w:line="240" w:lineRule="atLeast"/>
        <w:jc w:val="both"/>
        <w:rPr>
          <w:rFonts w:ascii="Times New Roman" w:eastAsia="Times New Roman" w:hAnsi="Times New Roman" w:cs="Times New Roman"/>
          <w:bCs/>
          <w:sz w:val="24"/>
          <w:szCs w:val="24"/>
          <w:lang w:val="en-US"/>
        </w:rPr>
      </w:pPr>
      <w:r w:rsidRPr="00A82747">
        <w:rPr>
          <w:rFonts w:ascii="Times New Roman" w:eastAsia="Times New Roman" w:hAnsi="Times New Roman" w:cs="Times New Roman"/>
          <w:bCs/>
          <w:sz w:val="24"/>
          <w:szCs w:val="24"/>
          <w:lang w:val="en-US"/>
        </w:rPr>
        <w:t xml:space="preserve">The size and the structure of the sample were directly related to the specific task at hand: to test the relevance, effectiveness, efficiency and sustainability of the Project results and </w:t>
      </w:r>
      <w:r w:rsidR="00A54D6A">
        <w:rPr>
          <w:rFonts w:ascii="Times New Roman" w:eastAsia="Times New Roman" w:hAnsi="Times New Roman" w:cs="Times New Roman"/>
          <w:bCs/>
          <w:sz w:val="24"/>
          <w:szCs w:val="24"/>
          <w:lang w:val="en-US"/>
        </w:rPr>
        <w:t xml:space="preserve">to </w:t>
      </w:r>
      <w:r w:rsidRPr="00A82747">
        <w:rPr>
          <w:rFonts w:ascii="Times New Roman" w:eastAsia="Times New Roman" w:hAnsi="Times New Roman" w:cs="Times New Roman"/>
          <w:bCs/>
          <w:sz w:val="24"/>
          <w:szCs w:val="24"/>
          <w:lang w:val="en-US"/>
        </w:rPr>
        <w:t xml:space="preserve">identify lessons learned for future interventions. </w:t>
      </w:r>
    </w:p>
    <w:p w14:paraId="68ED9673" w14:textId="22693171" w:rsidR="00642D6C" w:rsidRPr="00A82747" w:rsidRDefault="0030208E" w:rsidP="002A6FA8">
      <w:pPr>
        <w:spacing w:before="120" w:after="120" w:line="240" w:lineRule="atLeast"/>
        <w:jc w:val="both"/>
        <w:rPr>
          <w:rFonts w:ascii="Times New Roman" w:eastAsia="Times New Roman" w:hAnsi="Times New Roman" w:cs="Times New Roman"/>
          <w:bCs/>
          <w:sz w:val="24"/>
          <w:szCs w:val="24"/>
          <w:lang w:val="en-US"/>
        </w:rPr>
      </w:pPr>
      <w:r w:rsidRPr="00A82747">
        <w:rPr>
          <w:rFonts w:ascii="Times New Roman" w:eastAsia="Times New Roman" w:hAnsi="Times New Roman" w:cs="Times New Roman"/>
          <w:bCs/>
          <w:sz w:val="24"/>
          <w:szCs w:val="24"/>
          <w:lang w:val="en-US"/>
        </w:rPr>
        <w:t xml:space="preserve">The Evaluation used a </w:t>
      </w:r>
      <w:r w:rsidRPr="00A54D6A">
        <w:rPr>
          <w:rFonts w:ascii="Times New Roman" w:eastAsia="Times New Roman" w:hAnsi="Times New Roman" w:cs="Times New Roman"/>
          <w:bCs/>
          <w:i/>
          <w:sz w:val="24"/>
          <w:szCs w:val="24"/>
          <w:lang w:val="en-US"/>
        </w:rPr>
        <w:t xml:space="preserve">Purposive </w:t>
      </w:r>
      <w:r w:rsidRPr="00A82747">
        <w:rPr>
          <w:rFonts w:ascii="Times New Roman" w:eastAsia="Times New Roman" w:hAnsi="Times New Roman" w:cs="Times New Roman"/>
          <w:bCs/>
          <w:sz w:val="24"/>
          <w:szCs w:val="24"/>
          <w:lang w:val="en-US"/>
        </w:rPr>
        <w:t>sampling method</w:t>
      </w:r>
      <w:r w:rsidR="00A54D6A">
        <w:rPr>
          <w:rFonts w:ascii="Times New Roman" w:eastAsia="Times New Roman" w:hAnsi="Times New Roman" w:cs="Times New Roman"/>
          <w:bCs/>
          <w:sz w:val="24"/>
          <w:szCs w:val="24"/>
          <w:lang w:val="en-US"/>
        </w:rPr>
        <w:t>,</w:t>
      </w:r>
      <w:r w:rsidRPr="00A82747">
        <w:rPr>
          <w:rFonts w:ascii="Times New Roman" w:eastAsia="Times New Roman" w:hAnsi="Times New Roman" w:cs="Times New Roman"/>
          <w:bCs/>
          <w:sz w:val="24"/>
          <w:szCs w:val="24"/>
          <w:lang w:val="en-US"/>
        </w:rPr>
        <w:t xml:space="preserve"> whereby the respondents were </w:t>
      </w:r>
      <w:r w:rsidRPr="00A82747">
        <w:rPr>
          <w:rFonts w:ascii="Times New Roman" w:eastAsia="Times New Roman" w:hAnsi="Times New Roman" w:cs="Times New Roman"/>
          <w:bCs/>
          <w:i/>
          <w:sz w:val="24"/>
          <w:szCs w:val="24"/>
          <w:lang w:val="en-US"/>
        </w:rPr>
        <w:t>intentionally</w:t>
      </w:r>
      <w:r w:rsidRPr="00A82747">
        <w:rPr>
          <w:rFonts w:ascii="Times New Roman" w:eastAsia="Times New Roman" w:hAnsi="Times New Roman" w:cs="Times New Roman"/>
          <w:bCs/>
          <w:sz w:val="24"/>
          <w:szCs w:val="24"/>
          <w:lang w:val="en-US"/>
        </w:rPr>
        <w:t xml:space="preserve"> selected from the population of the Project beneficiaries and stakeholders on the basis of their association with and knowledge of the Project. It was combined with the </w:t>
      </w:r>
      <w:r w:rsidRPr="00A54D6A">
        <w:rPr>
          <w:rFonts w:ascii="Times New Roman" w:eastAsia="Times New Roman" w:hAnsi="Times New Roman" w:cs="Times New Roman"/>
          <w:bCs/>
          <w:i/>
          <w:sz w:val="24"/>
          <w:szCs w:val="24"/>
          <w:lang w:val="en-US"/>
        </w:rPr>
        <w:t xml:space="preserve">Snowball or Chain Referral </w:t>
      </w:r>
      <w:r w:rsidRPr="00A82747">
        <w:rPr>
          <w:rFonts w:ascii="Times New Roman" w:eastAsia="Times New Roman" w:hAnsi="Times New Roman" w:cs="Times New Roman"/>
          <w:bCs/>
          <w:sz w:val="24"/>
          <w:szCs w:val="24"/>
          <w:lang w:val="en-US"/>
        </w:rPr>
        <w:t>sampling method whereby additional respondents were identified by the initial group of respondents and Pro</w:t>
      </w:r>
      <w:r w:rsidR="00E737C1">
        <w:rPr>
          <w:rFonts w:ascii="Times New Roman" w:eastAsia="Times New Roman" w:hAnsi="Times New Roman" w:cs="Times New Roman"/>
          <w:bCs/>
          <w:sz w:val="24"/>
          <w:szCs w:val="24"/>
          <w:lang w:val="en-US"/>
        </w:rPr>
        <w:t>ject M</w:t>
      </w:r>
      <w:r w:rsidRPr="00A82747">
        <w:rPr>
          <w:rFonts w:ascii="Times New Roman" w:eastAsia="Times New Roman" w:hAnsi="Times New Roman" w:cs="Times New Roman"/>
          <w:bCs/>
          <w:sz w:val="24"/>
          <w:szCs w:val="24"/>
          <w:lang w:val="en-US"/>
        </w:rPr>
        <w:t xml:space="preserve">anagement and added to the sample. </w:t>
      </w:r>
      <w:r w:rsidR="00FB6ED7" w:rsidRPr="00A82747">
        <w:rPr>
          <w:rFonts w:ascii="Times New Roman" w:eastAsia="Times New Roman" w:hAnsi="Times New Roman" w:cs="Times New Roman"/>
          <w:bCs/>
          <w:sz w:val="24"/>
          <w:szCs w:val="24"/>
          <w:lang w:val="en-US"/>
        </w:rPr>
        <w:t xml:space="preserve">The sample was </w:t>
      </w:r>
      <w:r w:rsidR="00024F52">
        <w:rPr>
          <w:rFonts w:ascii="Times New Roman" w:eastAsia="Times New Roman" w:hAnsi="Times New Roman" w:cs="Times New Roman"/>
          <w:bCs/>
          <w:sz w:val="24"/>
          <w:szCs w:val="24"/>
          <w:lang w:val="en-US"/>
        </w:rPr>
        <w:t>tentatively</w:t>
      </w:r>
      <w:r w:rsidR="00FB6ED7" w:rsidRPr="00A82747">
        <w:rPr>
          <w:rFonts w:ascii="Times New Roman" w:eastAsia="Times New Roman" w:hAnsi="Times New Roman" w:cs="Times New Roman"/>
          <w:bCs/>
          <w:sz w:val="24"/>
          <w:szCs w:val="24"/>
          <w:lang w:val="en-US"/>
        </w:rPr>
        <w:t xml:space="preserve"> divided into 4 </w:t>
      </w:r>
      <w:r w:rsidR="00FF5A63" w:rsidRPr="00A82747">
        <w:rPr>
          <w:rFonts w:ascii="Times New Roman" w:eastAsia="Times New Roman" w:hAnsi="Times New Roman" w:cs="Times New Roman"/>
          <w:bCs/>
          <w:sz w:val="24"/>
          <w:szCs w:val="24"/>
          <w:lang w:val="en-US"/>
        </w:rPr>
        <w:t xml:space="preserve">categories: </w:t>
      </w:r>
      <w:r w:rsidR="00FB6ED7" w:rsidRPr="00A82747">
        <w:rPr>
          <w:rFonts w:ascii="Times New Roman" w:eastAsia="Times New Roman" w:hAnsi="Times New Roman" w:cs="Times New Roman"/>
          <w:bCs/>
          <w:sz w:val="24"/>
          <w:szCs w:val="24"/>
          <w:lang w:val="en-US"/>
        </w:rPr>
        <w:t>Beneficiaries</w:t>
      </w:r>
      <w:r w:rsidR="00642D6C" w:rsidRPr="00A82747">
        <w:rPr>
          <w:rFonts w:ascii="Times New Roman" w:eastAsia="Times New Roman" w:hAnsi="Times New Roman" w:cs="Times New Roman"/>
          <w:bCs/>
          <w:sz w:val="24"/>
          <w:szCs w:val="24"/>
          <w:lang w:val="en-US"/>
        </w:rPr>
        <w:t xml:space="preserve"> (</w:t>
      </w:r>
      <w:r w:rsidR="00D25FF7" w:rsidRPr="00A82747">
        <w:rPr>
          <w:rFonts w:ascii="Times New Roman" w:eastAsia="Times New Roman" w:hAnsi="Times New Roman" w:cs="Times New Roman"/>
          <w:bCs/>
          <w:sz w:val="24"/>
          <w:szCs w:val="24"/>
          <w:lang w:val="en-US"/>
        </w:rPr>
        <w:t>24</w:t>
      </w:r>
      <w:r w:rsidR="00E3134F">
        <w:rPr>
          <w:rFonts w:ascii="Times New Roman" w:eastAsia="Times New Roman" w:hAnsi="Times New Roman" w:cs="Times New Roman"/>
          <w:bCs/>
          <w:sz w:val="24"/>
          <w:szCs w:val="24"/>
          <w:lang w:val="en-US"/>
        </w:rPr>
        <w:t xml:space="preserve"> respondents</w:t>
      </w:r>
      <w:r w:rsidR="00D25FF7" w:rsidRPr="00A82747">
        <w:rPr>
          <w:rFonts w:ascii="Times New Roman" w:eastAsia="Times New Roman" w:hAnsi="Times New Roman" w:cs="Times New Roman"/>
          <w:bCs/>
          <w:sz w:val="24"/>
          <w:szCs w:val="24"/>
          <w:lang w:val="en-US"/>
        </w:rPr>
        <w:t>)</w:t>
      </w:r>
      <w:r w:rsidR="00FB6ED7" w:rsidRPr="00A82747">
        <w:rPr>
          <w:rFonts w:ascii="Times New Roman" w:eastAsia="Times New Roman" w:hAnsi="Times New Roman" w:cs="Times New Roman"/>
          <w:bCs/>
          <w:sz w:val="24"/>
          <w:szCs w:val="24"/>
          <w:lang w:val="en-US"/>
        </w:rPr>
        <w:t xml:space="preserve">, </w:t>
      </w:r>
      <w:r w:rsidR="00266012" w:rsidRPr="00A82747">
        <w:rPr>
          <w:rFonts w:ascii="Times New Roman" w:eastAsia="Times New Roman" w:hAnsi="Times New Roman" w:cs="Times New Roman"/>
          <w:bCs/>
          <w:sz w:val="24"/>
          <w:szCs w:val="24"/>
          <w:lang w:val="en-US"/>
        </w:rPr>
        <w:t>Implementing Partners</w:t>
      </w:r>
      <w:r w:rsidR="007761F8" w:rsidRPr="00A82747">
        <w:rPr>
          <w:rFonts w:ascii="Times New Roman" w:eastAsia="Times New Roman" w:hAnsi="Times New Roman" w:cs="Times New Roman"/>
          <w:bCs/>
          <w:sz w:val="24"/>
          <w:szCs w:val="24"/>
          <w:lang w:val="en-US"/>
        </w:rPr>
        <w:t xml:space="preserve"> (31)</w:t>
      </w:r>
      <w:r w:rsidR="006B320C" w:rsidRPr="00A82747">
        <w:rPr>
          <w:rFonts w:ascii="Times New Roman" w:eastAsia="Times New Roman" w:hAnsi="Times New Roman" w:cs="Times New Roman"/>
          <w:bCs/>
          <w:sz w:val="24"/>
          <w:szCs w:val="24"/>
          <w:lang w:val="en-US"/>
        </w:rPr>
        <w:t xml:space="preserve">, </w:t>
      </w:r>
      <w:r w:rsidR="00226C14" w:rsidRPr="00A82747">
        <w:rPr>
          <w:rFonts w:ascii="Times New Roman" w:eastAsia="Times New Roman" w:hAnsi="Times New Roman" w:cs="Times New Roman"/>
          <w:bCs/>
          <w:sz w:val="24"/>
          <w:szCs w:val="24"/>
          <w:lang w:val="en-US"/>
        </w:rPr>
        <w:t>Corporate</w:t>
      </w:r>
      <w:r w:rsidR="00266012" w:rsidRPr="00A82747">
        <w:rPr>
          <w:rFonts w:ascii="Times New Roman" w:eastAsia="Times New Roman" w:hAnsi="Times New Roman" w:cs="Times New Roman"/>
          <w:bCs/>
          <w:sz w:val="24"/>
          <w:szCs w:val="24"/>
          <w:lang w:val="en-US"/>
        </w:rPr>
        <w:t xml:space="preserve"> </w:t>
      </w:r>
      <w:r w:rsidR="00642D6C" w:rsidRPr="00A82747">
        <w:rPr>
          <w:rFonts w:ascii="Times New Roman" w:eastAsia="Times New Roman" w:hAnsi="Times New Roman" w:cs="Times New Roman"/>
          <w:bCs/>
          <w:sz w:val="24"/>
          <w:szCs w:val="24"/>
          <w:lang w:val="en-US"/>
        </w:rPr>
        <w:t xml:space="preserve">(10) </w:t>
      </w:r>
      <w:r w:rsidR="00266012" w:rsidRPr="00A82747">
        <w:rPr>
          <w:rFonts w:ascii="Times New Roman" w:eastAsia="Times New Roman" w:hAnsi="Times New Roman" w:cs="Times New Roman"/>
          <w:bCs/>
          <w:sz w:val="24"/>
          <w:szCs w:val="24"/>
          <w:lang w:val="en-US"/>
        </w:rPr>
        <w:t>and Other</w:t>
      </w:r>
      <w:r w:rsidR="00642D6C" w:rsidRPr="00A82747">
        <w:rPr>
          <w:rFonts w:ascii="Times New Roman" w:eastAsia="Times New Roman" w:hAnsi="Times New Roman" w:cs="Times New Roman"/>
          <w:bCs/>
          <w:sz w:val="24"/>
          <w:szCs w:val="24"/>
          <w:lang w:val="en-US"/>
        </w:rPr>
        <w:t xml:space="preserve"> (3)</w:t>
      </w:r>
      <w:r w:rsidR="00D25FF7" w:rsidRPr="00A82747">
        <w:rPr>
          <w:rStyle w:val="FootnoteReference"/>
          <w:rFonts w:ascii="Times New Roman" w:eastAsia="Times New Roman" w:hAnsi="Times New Roman" w:cs="Times New Roman"/>
          <w:bCs/>
          <w:sz w:val="24"/>
          <w:szCs w:val="24"/>
          <w:lang w:val="en-US"/>
        </w:rPr>
        <w:footnoteReference w:id="7"/>
      </w:r>
      <w:r w:rsidR="00FE7811" w:rsidRPr="00A82747">
        <w:rPr>
          <w:rFonts w:ascii="Times New Roman" w:eastAsia="Times New Roman" w:hAnsi="Times New Roman" w:cs="Times New Roman"/>
          <w:bCs/>
          <w:sz w:val="24"/>
          <w:szCs w:val="24"/>
          <w:lang w:val="en-US"/>
        </w:rPr>
        <w:t xml:space="preserve">. </w:t>
      </w:r>
    </w:p>
    <w:p w14:paraId="7DB1A0BA" w14:textId="77777777" w:rsidR="0005710B" w:rsidRPr="00A82747" w:rsidRDefault="0005710B" w:rsidP="0005710B">
      <w:pPr>
        <w:pStyle w:val="Default"/>
        <w:spacing w:before="120" w:after="120" w:line="240" w:lineRule="atLeast"/>
        <w:jc w:val="both"/>
        <w:outlineLvl w:val="0"/>
        <w:rPr>
          <w:i/>
          <w:color w:val="auto"/>
        </w:rPr>
      </w:pPr>
      <w:r w:rsidRPr="00A82747">
        <w:rPr>
          <w:i/>
          <w:color w:val="auto"/>
        </w:rPr>
        <w:t>Basic Statistics</w:t>
      </w:r>
    </w:p>
    <w:p w14:paraId="226FEF71" w14:textId="77777777" w:rsidR="0005710B" w:rsidRPr="00A82747" w:rsidRDefault="0005710B" w:rsidP="0005710B">
      <w:pPr>
        <w:spacing w:before="120" w:after="120" w:line="240" w:lineRule="atLeast"/>
        <w:jc w:val="both"/>
        <w:rPr>
          <w:rFonts w:ascii="Times New Roman" w:eastAsia="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02731B">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reviewed more than </w:t>
      </w:r>
      <w:r w:rsidR="006737B1" w:rsidRPr="00A82747">
        <w:rPr>
          <w:rFonts w:ascii="Times New Roman" w:hAnsi="Times New Roman" w:cs="Times New Roman"/>
          <w:sz w:val="24"/>
          <w:szCs w:val="24"/>
          <w:lang w:val="en-US"/>
        </w:rPr>
        <w:t>70</w:t>
      </w:r>
      <w:r w:rsidRPr="00A82747">
        <w:rPr>
          <w:rFonts w:ascii="Times New Roman" w:hAnsi="Times New Roman" w:cs="Times New Roman"/>
          <w:sz w:val="24"/>
          <w:szCs w:val="24"/>
          <w:lang w:val="en-US"/>
        </w:rPr>
        <w:t xml:space="preserve"> </w:t>
      </w:r>
      <w:r w:rsidR="006737B1" w:rsidRPr="00A82747">
        <w:rPr>
          <w:rFonts w:ascii="Times New Roman" w:hAnsi="Times New Roman" w:cs="Times New Roman"/>
          <w:sz w:val="24"/>
          <w:szCs w:val="24"/>
          <w:lang w:val="en-US"/>
        </w:rPr>
        <w:t xml:space="preserve">Project-related </w:t>
      </w:r>
      <w:r w:rsidRPr="00A82747">
        <w:rPr>
          <w:rFonts w:ascii="Times New Roman" w:hAnsi="Times New Roman" w:cs="Times New Roman"/>
          <w:sz w:val="24"/>
          <w:szCs w:val="24"/>
          <w:lang w:val="en-US"/>
        </w:rPr>
        <w:t>documents and reference materials, including audio-visual and multimedia product</w:t>
      </w:r>
      <w:r w:rsidR="00F24DB6" w:rsidRPr="00A82747">
        <w:rPr>
          <w:rFonts w:ascii="Times New Roman" w:hAnsi="Times New Roman" w:cs="Times New Roman"/>
          <w:sz w:val="24"/>
          <w:szCs w:val="24"/>
          <w:lang w:val="en-US"/>
        </w:rPr>
        <w:t>s and conducted field visits to</w:t>
      </w:r>
      <w:r w:rsidR="00282372" w:rsidRPr="00A82747">
        <w:rPr>
          <w:rFonts w:ascii="Times New Roman" w:hAnsi="Times New Roman" w:cs="Times New Roman"/>
          <w:sz w:val="24"/>
          <w:szCs w:val="24"/>
          <w:lang w:val="en-US"/>
        </w:rPr>
        <w:t xml:space="preserve"> five </w:t>
      </w:r>
      <w:r w:rsidRPr="00A82747">
        <w:rPr>
          <w:rFonts w:ascii="Times New Roman" w:hAnsi="Times New Roman" w:cs="Times New Roman"/>
          <w:sz w:val="24"/>
          <w:szCs w:val="24"/>
          <w:lang w:val="en-US"/>
        </w:rPr>
        <w:t>Project sites (</w:t>
      </w:r>
      <w:r w:rsidR="00A00B0F" w:rsidRPr="00A82747">
        <w:rPr>
          <w:rFonts w:ascii="Times New Roman" w:hAnsi="Times New Roman" w:cs="Times New Roman"/>
          <w:sz w:val="24"/>
          <w:szCs w:val="24"/>
          <w:lang w:val="en-US"/>
        </w:rPr>
        <w:t>Borjomi</w:t>
      </w:r>
      <w:r w:rsidRPr="00A82747">
        <w:rPr>
          <w:rFonts w:ascii="Times New Roman" w:hAnsi="Times New Roman" w:cs="Times New Roman"/>
          <w:sz w:val="24"/>
          <w:szCs w:val="24"/>
          <w:lang w:val="en-US"/>
        </w:rPr>
        <w:t xml:space="preserve">, </w:t>
      </w:r>
      <w:r w:rsidR="00A00B0F" w:rsidRPr="00A82747">
        <w:rPr>
          <w:rFonts w:ascii="Times New Roman" w:hAnsi="Times New Roman" w:cs="Times New Roman"/>
          <w:sz w:val="24"/>
          <w:szCs w:val="24"/>
          <w:lang w:val="en-US"/>
        </w:rPr>
        <w:t xml:space="preserve">Tsagveri, Daba, Timotesubani and </w:t>
      </w:r>
      <w:r w:rsidR="005879C2" w:rsidRPr="00A82747">
        <w:rPr>
          <w:rFonts w:ascii="Times New Roman" w:hAnsi="Times New Roman" w:cs="Times New Roman"/>
          <w:sz w:val="24"/>
          <w:szCs w:val="24"/>
          <w:lang w:val="en-US"/>
        </w:rPr>
        <w:t>Mzetamze</w:t>
      </w:r>
      <w:r w:rsidRPr="00A82747">
        <w:rPr>
          <w:rFonts w:ascii="Times New Roman" w:hAnsi="Times New Roman" w:cs="Times New Roman"/>
          <w:sz w:val="24"/>
          <w:szCs w:val="24"/>
          <w:lang w:val="en-US"/>
        </w:rPr>
        <w:t xml:space="preserve">). </w:t>
      </w:r>
      <w:r w:rsidR="006737B1" w:rsidRPr="00A82747">
        <w:rPr>
          <w:rFonts w:ascii="Times New Roman" w:eastAsia="Times New Roman" w:hAnsi="Times New Roman" w:cs="Times New Roman"/>
          <w:sz w:val="24"/>
          <w:szCs w:val="24"/>
          <w:lang w:val="en-US"/>
        </w:rPr>
        <w:t xml:space="preserve">All selected sites </w:t>
      </w:r>
      <w:r w:rsidR="00717589">
        <w:rPr>
          <w:rFonts w:ascii="Times New Roman" w:eastAsia="Times New Roman" w:hAnsi="Times New Roman" w:cs="Times New Roman"/>
          <w:sz w:val="24"/>
          <w:szCs w:val="24"/>
          <w:lang w:val="en-US"/>
        </w:rPr>
        <w:t>provided evidence of</w:t>
      </w:r>
      <w:r w:rsidR="006737B1" w:rsidRPr="00A82747">
        <w:rPr>
          <w:rFonts w:ascii="Times New Roman" w:eastAsia="Times New Roman" w:hAnsi="Times New Roman" w:cs="Times New Roman"/>
          <w:sz w:val="24"/>
          <w:szCs w:val="24"/>
          <w:lang w:val="en-US"/>
        </w:rPr>
        <w:t xml:space="preserve"> </w:t>
      </w:r>
      <w:r w:rsidR="009610E2">
        <w:rPr>
          <w:rFonts w:ascii="Times New Roman" w:eastAsia="Times New Roman" w:hAnsi="Times New Roman" w:cs="Times New Roman"/>
          <w:sz w:val="24"/>
          <w:szCs w:val="24"/>
          <w:lang w:val="en-US"/>
        </w:rPr>
        <w:t>different</w:t>
      </w:r>
      <w:r w:rsidR="006737B1" w:rsidRPr="00A82747">
        <w:rPr>
          <w:rFonts w:ascii="Times New Roman" w:eastAsia="Times New Roman" w:hAnsi="Times New Roman" w:cs="Times New Roman"/>
          <w:sz w:val="24"/>
          <w:szCs w:val="24"/>
          <w:lang w:val="en-US"/>
        </w:rPr>
        <w:t xml:space="preserve"> types of pilot activities carried out by the </w:t>
      </w:r>
      <w:r w:rsidR="00C87A32" w:rsidRPr="00A82747">
        <w:rPr>
          <w:rFonts w:ascii="Times New Roman" w:eastAsia="Times New Roman" w:hAnsi="Times New Roman" w:cs="Times New Roman"/>
          <w:sz w:val="24"/>
          <w:szCs w:val="24"/>
          <w:lang w:val="en-US"/>
        </w:rPr>
        <w:t>Project.</w:t>
      </w:r>
    </w:p>
    <w:p w14:paraId="3B417CDF" w14:textId="77777777" w:rsidR="0005710B" w:rsidRPr="00A82747" w:rsidRDefault="0005710B" w:rsidP="0005710B">
      <w:pPr>
        <w:pStyle w:val="Default"/>
        <w:spacing w:before="120" w:after="120" w:line="240" w:lineRule="atLeast"/>
        <w:jc w:val="both"/>
        <w:rPr>
          <w:color w:val="auto"/>
        </w:rPr>
      </w:pPr>
      <w:r w:rsidRPr="00A82747">
        <w:rPr>
          <w:color w:val="auto"/>
        </w:rPr>
        <w:t xml:space="preserve">The </w:t>
      </w:r>
      <w:r w:rsidR="0002731B">
        <w:rPr>
          <w:color w:val="auto"/>
        </w:rPr>
        <w:t>Evaluation</w:t>
      </w:r>
      <w:r w:rsidRPr="00A82747">
        <w:rPr>
          <w:color w:val="auto"/>
        </w:rPr>
        <w:t xml:space="preserve"> interviewed </w:t>
      </w:r>
      <w:r w:rsidR="00E13C53" w:rsidRPr="00A82747">
        <w:rPr>
          <w:color w:val="auto"/>
        </w:rPr>
        <w:t>68</w:t>
      </w:r>
      <w:r w:rsidR="00282372" w:rsidRPr="00A82747">
        <w:rPr>
          <w:color w:val="auto"/>
        </w:rPr>
        <w:t xml:space="preserve"> </w:t>
      </w:r>
      <w:r w:rsidRPr="00A82747">
        <w:rPr>
          <w:color w:val="auto"/>
        </w:rPr>
        <w:t xml:space="preserve">respondents, of whom </w:t>
      </w:r>
      <w:r w:rsidR="00E86BBF" w:rsidRPr="00A82747">
        <w:rPr>
          <w:color w:val="auto"/>
        </w:rPr>
        <w:t>43</w:t>
      </w:r>
      <w:r w:rsidR="00282372" w:rsidRPr="00A82747">
        <w:rPr>
          <w:color w:val="auto"/>
        </w:rPr>
        <w:t xml:space="preserve"> </w:t>
      </w:r>
      <w:r w:rsidRPr="00A82747">
        <w:rPr>
          <w:color w:val="auto"/>
        </w:rPr>
        <w:t>were women</w:t>
      </w:r>
      <w:r w:rsidR="006D5E50" w:rsidRPr="00A82747">
        <w:rPr>
          <w:color w:val="auto"/>
        </w:rPr>
        <w:t>,</w:t>
      </w:r>
      <w:r w:rsidRPr="00A82747">
        <w:rPr>
          <w:color w:val="auto"/>
        </w:rPr>
        <w:t xml:space="preserve"> and </w:t>
      </w:r>
      <w:r w:rsidR="00E86BBF" w:rsidRPr="00A82747">
        <w:rPr>
          <w:color w:val="auto"/>
        </w:rPr>
        <w:t>25</w:t>
      </w:r>
      <w:r w:rsidR="00282372" w:rsidRPr="00A82747">
        <w:rPr>
          <w:color w:val="auto"/>
        </w:rPr>
        <w:t xml:space="preserve"> </w:t>
      </w:r>
      <w:r w:rsidRPr="00A82747">
        <w:rPr>
          <w:color w:val="auto"/>
        </w:rPr>
        <w:t xml:space="preserve">were men. The </w:t>
      </w:r>
      <w:r w:rsidR="0002731B">
        <w:rPr>
          <w:color w:val="auto"/>
        </w:rPr>
        <w:t>Evaluation</w:t>
      </w:r>
      <w:r w:rsidRPr="00A82747">
        <w:rPr>
          <w:color w:val="auto"/>
        </w:rPr>
        <w:t xml:space="preserve"> carried out </w:t>
      </w:r>
      <w:r w:rsidR="00AE33C8" w:rsidRPr="00A82747">
        <w:rPr>
          <w:color w:val="auto"/>
        </w:rPr>
        <w:t>22</w:t>
      </w:r>
      <w:r w:rsidR="00282372" w:rsidRPr="00A82747">
        <w:rPr>
          <w:color w:val="auto"/>
        </w:rPr>
        <w:t xml:space="preserve"> </w:t>
      </w:r>
      <w:r w:rsidR="00AE33C8" w:rsidRPr="00A82747">
        <w:rPr>
          <w:color w:val="auto"/>
        </w:rPr>
        <w:t>individual and</w:t>
      </w:r>
      <w:r w:rsidR="00266012" w:rsidRPr="00A82747">
        <w:rPr>
          <w:color w:val="auto"/>
        </w:rPr>
        <w:t xml:space="preserve"> </w:t>
      </w:r>
      <w:r w:rsidR="00AE33C8" w:rsidRPr="00A82747">
        <w:rPr>
          <w:color w:val="auto"/>
        </w:rPr>
        <w:t>11</w:t>
      </w:r>
      <w:r w:rsidR="00282372" w:rsidRPr="00A82747">
        <w:rPr>
          <w:color w:val="auto"/>
        </w:rPr>
        <w:t xml:space="preserve"> </w:t>
      </w:r>
      <w:r w:rsidRPr="00A82747">
        <w:rPr>
          <w:color w:val="auto"/>
        </w:rPr>
        <w:t xml:space="preserve">group (1-3 persons) interviews and </w:t>
      </w:r>
      <w:r w:rsidR="00AE33C8" w:rsidRPr="00A82747">
        <w:rPr>
          <w:color w:val="auto"/>
        </w:rPr>
        <w:t>3</w:t>
      </w:r>
      <w:r w:rsidR="00282372" w:rsidRPr="00A82747">
        <w:rPr>
          <w:color w:val="auto"/>
        </w:rPr>
        <w:t xml:space="preserve"> </w:t>
      </w:r>
      <w:r w:rsidR="00717589">
        <w:rPr>
          <w:color w:val="auto"/>
        </w:rPr>
        <w:t>focus group meetings</w:t>
      </w:r>
      <w:r w:rsidR="00282372" w:rsidRPr="00A82747">
        <w:rPr>
          <w:color w:val="auto"/>
        </w:rPr>
        <w:t>. The majorit</w:t>
      </w:r>
      <w:r w:rsidR="009610E2">
        <w:rPr>
          <w:color w:val="auto"/>
        </w:rPr>
        <w:t xml:space="preserve">y of </w:t>
      </w:r>
      <w:r w:rsidR="00717589">
        <w:rPr>
          <w:color w:val="auto"/>
        </w:rPr>
        <w:t xml:space="preserve">the </w:t>
      </w:r>
      <w:r w:rsidR="009610E2">
        <w:rPr>
          <w:color w:val="auto"/>
        </w:rPr>
        <w:t xml:space="preserve">interviews were conducted </w:t>
      </w:r>
      <w:r w:rsidR="00282372" w:rsidRPr="00A82747">
        <w:rPr>
          <w:color w:val="auto"/>
        </w:rPr>
        <w:t xml:space="preserve">in person, whereas </w:t>
      </w:r>
      <w:r w:rsidR="00FE4D7E" w:rsidRPr="00A82747">
        <w:rPr>
          <w:color w:val="auto"/>
        </w:rPr>
        <w:t>5</w:t>
      </w:r>
      <w:r w:rsidR="00282372" w:rsidRPr="00A82747">
        <w:rPr>
          <w:color w:val="auto"/>
        </w:rPr>
        <w:t xml:space="preserve"> were carried out </w:t>
      </w:r>
      <w:r w:rsidRPr="00A82747">
        <w:rPr>
          <w:color w:val="auto"/>
        </w:rPr>
        <w:t>by telephone/Skype. See Annex 3. List of Evaluation Respondents - for more details about the respondents.</w:t>
      </w:r>
    </w:p>
    <w:p w14:paraId="5A60410A" w14:textId="77777777" w:rsidR="0005710B" w:rsidRPr="00A82747" w:rsidRDefault="001976A1" w:rsidP="0005710B">
      <w:pPr>
        <w:spacing w:before="120" w:after="120" w:line="240" w:lineRule="atLeast"/>
        <w:jc w:val="both"/>
        <w:outlineLvl w:val="0"/>
        <w:rPr>
          <w:rFonts w:ascii="Times New Roman" w:hAnsi="Times New Roman" w:cs="Times New Roman"/>
          <w:i/>
          <w:sz w:val="24"/>
          <w:szCs w:val="24"/>
          <w:lang w:val="en-US"/>
        </w:rPr>
      </w:pPr>
      <w:r w:rsidRPr="00A82747">
        <w:rPr>
          <w:rFonts w:ascii="Times New Roman" w:hAnsi="Times New Roman" w:cs="Times New Roman"/>
          <w:i/>
          <w:sz w:val="24"/>
          <w:szCs w:val="24"/>
          <w:lang w:val="en-US"/>
        </w:rPr>
        <w:lastRenderedPageBreak/>
        <w:t>Data C</w:t>
      </w:r>
      <w:r w:rsidR="0005710B" w:rsidRPr="00A82747">
        <w:rPr>
          <w:rFonts w:ascii="Times New Roman" w:hAnsi="Times New Roman" w:cs="Times New Roman"/>
          <w:i/>
          <w:sz w:val="24"/>
          <w:szCs w:val="24"/>
          <w:lang w:val="en-US"/>
        </w:rPr>
        <w:t>ollection Procedures and Instruments</w:t>
      </w:r>
    </w:p>
    <w:p w14:paraId="39AC0828" w14:textId="51C8D7BD" w:rsidR="007250E3" w:rsidRPr="00A82747" w:rsidRDefault="002A1F9E" w:rsidP="002A6FA8">
      <w:pPr>
        <w:spacing w:before="120" w:after="120" w:line="240" w:lineRule="atLeast"/>
        <w:jc w:val="both"/>
        <w:rPr>
          <w:rFonts w:ascii="Times New Roman" w:eastAsia="Times New Roman" w:hAnsi="Times New Roman" w:cs="Times New Roman"/>
          <w:bCs/>
          <w:sz w:val="24"/>
          <w:szCs w:val="24"/>
          <w:lang w:val="en-US"/>
        </w:rPr>
      </w:pPr>
      <w:r w:rsidRPr="00A82747">
        <w:rPr>
          <w:rFonts w:ascii="Times New Roman" w:eastAsia="Times New Roman" w:hAnsi="Times New Roman" w:cs="Times New Roman"/>
          <w:sz w:val="24"/>
          <w:szCs w:val="24"/>
          <w:lang w:val="en-US"/>
        </w:rPr>
        <w:t xml:space="preserve">Given the design and </w:t>
      </w:r>
      <w:r w:rsidR="00717589">
        <w:rPr>
          <w:rFonts w:ascii="Times New Roman" w:eastAsia="Times New Roman" w:hAnsi="Times New Roman" w:cs="Times New Roman"/>
          <w:sz w:val="24"/>
          <w:szCs w:val="24"/>
          <w:lang w:val="en-US"/>
        </w:rPr>
        <w:t xml:space="preserve">the </w:t>
      </w:r>
      <w:r w:rsidRPr="00A82747">
        <w:rPr>
          <w:rFonts w:ascii="Times New Roman" w:eastAsia="Times New Roman" w:hAnsi="Times New Roman" w:cs="Times New Roman"/>
          <w:sz w:val="24"/>
          <w:szCs w:val="24"/>
          <w:lang w:val="en-US"/>
        </w:rPr>
        <w:t xml:space="preserve">scope of the </w:t>
      </w:r>
      <w:r w:rsidR="0002731B">
        <w:rPr>
          <w:rFonts w:ascii="Times New Roman" w:eastAsia="Times New Roman" w:hAnsi="Times New Roman" w:cs="Times New Roman"/>
          <w:sz w:val="24"/>
          <w:szCs w:val="24"/>
          <w:lang w:val="en-US"/>
        </w:rPr>
        <w:t>Evaluation</w:t>
      </w:r>
      <w:r w:rsidRPr="00A82747">
        <w:rPr>
          <w:rFonts w:ascii="Times New Roman" w:eastAsia="Times New Roman" w:hAnsi="Times New Roman" w:cs="Times New Roman"/>
          <w:sz w:val="24"/>
          <w:szCs w:val="24"/>
          <w:lang w:val="en-US"/>
        </w:rPr>
        <w:t xml:space="preserve"> (terminal evaluation of the results of a finishing project), the Evaluation Team did not apply experimental methods, which involve controlled variables and random sampling for treatment and control groups. The </w:t>
      </w:r>
      <w:r w:rsidR="00B44D09" w:rsidRPr="00A82747">
        <w:rPr>
          <w:rFonts w:ascii="Times New Roman" w:eastAsia="Times New Roman" w:hAnsi="Times New Roman" w:cs="Times New Roman"/>
          <w:sz w:val="24"/>
          <w:szCs w:val="24"/>
          <w:lang w:val="en-US"/>
        </w:rPr>
        <w:t xml:space="preserve">Evaluation Team </w:t>
      </w:r>
      <w:r w:rsidRPr="00A82747">
        <w:rPr>
          <w:rFonts w:ascii="Times New Roman" w:eastAsia="Times New Roman" w:hAnsi="Times New Roman" w:cs="Times New Roman"/>
          <w:sz w:val="24"/>
          <w:szCs w:val="24"/>
          <w:lang w:val="en-US"/>
        </w:rPr>
        <w:t>work</w:t>
      </w:r>
      <w:r w:rsidR="00B44D09" w:rsidRPr="00A82747">
        <w:rPr>
          <w:rFonts w:ascii="Times New Roman" w:eastAsia="Times New Roman" w:hAnsi="Times New Roman" w:cs="Times New Roman"/>
          <w:sz w:val="24"/>
          <w:szCs w:val="24"/>
          <w:lang w:val="en-US"/>
        </w:rPr>
        <w:t>ed</w:t>
      </w:r>
      <w:r w:rsidRPr="00A82747">
        <w:rPr>
          <w:rFonts w:ascii="Times New Roman" w:eastAsia="Times New Roman" w:hAnsi="Times New Roman" w:cs="Times New Roman"/>
          <w:sz w:val="24"/>
          <w:szCs w:val="24"/>
          <w:lang w:val="en-US"/>
        </w:rPr>
        <w:t xml:space="preserve"> with a non-random sample constructed from the population of project beneficiaries and stakeholders from participating institutions and communities, including the UNDP, the donor government</w:t>
      </w:r>
      <w:r w:rsidR="009A1C04">
        <w:rPr>
          <w:rFonts w:ascii="Times New Roman" w:eastAsia="Times New Roman" w:hAnsi="Times New Roman" w:cs="Times New Roman"/>
          <w:sz w:val="24"/>
          <w:szCs w:val="24"/>
          <w:lang w:val="en-US"/>
        </w:rPr>
        <w:t>,</w:t>
      </w:r>
      <w:r w:rsidRPr="00A82747">
        <w:rPr>
          <w:rFonts w:ascii="Times New Roman" w:eastAsia="Times New Roman" w:hAnsi="Times New Roman" w:cs="Times New Roman"/>
          <w:sz w:val="24"/>
          <w:szCs w:val="24"/>
          <w:lang w:val="en-US"/>
        </w:rPr>
        <w:t xml:space="preserve"> and international/national NGOs. </w:t>
      </w:r>
      <w:r w:rsidR="007250E3" w:rsidRPr="00A82747">
        <w:rPr>
          <w:rFonts w:ascii="Times New Roman" w:eastAsia="Times New Roman" w:hAnsi="Times New Roman" w:cs="Times New Roman"/>
          <w:sz w:val="24"/>
          <w:szCs w:val="24"/>
          <w:lang w:val="en-US"/>
        </w:rPr>
        <w:t>Of applicable quasi – experimental methods</w:t>
      </w:r>
      <w:r w:rsidR="00717589">
        <w:rPr>
          <w:rFonts w:ascii="Times New Roman" w:eastAsia="Times New Roman" w:hAnsi="Times New Roman" w:cs="Times New Roman"/>
          <w:sz w:val="24"/>
          <w:szCs w:val="24"/>
          <w:lang w:val="en-US"/>
        </w:rPr>
        <w:t>,</w:t>
      </w:r>
      <w:r w:rsidR="007250E3" w:rsidRPr="00A82747">
        <w:rPr>
          <w:rFonts w:ascii="Times New Roman" w:eastAsia="Times New Roman" w:hAnsi="Times New Roman" w:cs="Times New Roman"/>
          <w:sz w:val="24"/>
          <w:szCs w:val="24"/>
          <w:lang w:val="en-US"/>
        </w:rPr>
        <w:t xml:space="preserve"> the pre-post methodology was considered plausible </w:t>
      </w:r>
      <w:r w:rsidR="009A1C04">
        <w:rPr>
          <w:rFonts w:ascii="Times New Roman" w:eastAsia="Times New Roman" w:hAnsi="Times New Roman" w:cs="Times New Roman"/>
          <w:sz w:val="24"/>
          <w:szCs w:val="24"/>
          <w:lang w:val="en-US"/>
        </w:rPr>
        <w:t>for measurin</w:t>
      </w:r>
      <w:r w:rsidR="007250E3" w:rsidRPr="00A82747">
        <w:rPr>
          <w:rFonts w:ascii="Times New Roman" w:eastAsia="Times New Roman" w:hAnsi="Times New Roman" w:cs="Times New Roman"/>
          <w:sz w:val="24"/>
          <w:szCs w:val="24"/>
          <w:lang w:val="en-US"/>
        </w:rPr>
        <w:t xml:space="preserve"> the change or improvement among th</w:t>
      </w:r>
      <w:r w:rsidR="00717589">
        <w:rPr>
          <w:rFonts w:ascii="Times New Roman" w:eastAsia="Times New Roman" w:hAnsi="Times New Roman" w:cs="Times New Roman"/>
          <w:sz w:val="24"/>
          <w:szCs w:val="24"/>
          <w:lang w:val="en-US"/>
        </w:rPr>
        <w:t>e beneficiaries throughout the P</w:t>
      </w:r>
      <w:r w:rsidR="007250E3" w:rsidRPr="00A82747">
        <w:rPr>
          <w:rFonts w:ascii="Times New Roman" w:eastAsia="Times New Roman" w:hAnsi="Times New Roman" w:cs="Times New Roman"/>
          <w:sz w:val="24"/>
          <w:szCs w:val="24"/>
          <w:lang w:val="en-US"/>
        </w:rPr>
        <w:t xml:space="preserve">roject. </w:t>
      </w:r>
    </w:p>
    <w:p w14:paraId="17C1B31C" w14:textId="77777777" w:rsidR="0005710B" w:rsidRPr="00A82747" w:rsidRDefault="0005710B" w:rsidP="002A6FA8">
      <w:pPr>
        <w:spacing w:before="120" w:after="120" w:line="240" w:lineRule="atLeast"/>
        <w:jc w:val="both"/>
        <w:outlineLvl w:val="0"/>
        <w:rPr>
          <w:rFonts w:ascii="Times New Roman" w:eastAsiaTheme="minorEastAsia" w:hAnsi="Times New Roman" w:cs="Times New Roman"/>
          <w:sz w:val="24"/>
          <w:szCs w:val="24"/>
          <w:lang w:val="en-US"/>
        </w:rPr>
      </w:pPr>
      <w:r w:rsidRPr="00A82747">
        <w:rPr>
          <w:rFonts w:ascii="Times New Roman" w:hAnsi="Times New Roman" w:cs="Times New Roman"/>
          <w:sz w:val="24"/>
          <w:szCs w:val="24"/>
          <w:lang w:val="en-US"/>
        </w:rPr>
        <w:t>Given the</w:t>
      </w:r>
      <w:r w:rsidRPr="00A82747">
        <w:rPr>
          <w:rFonts w:ascii="Times New Roman" w:hAnsi="Times New Roman" w:cs="Times New Roman"/>
          <w:i/>
          <w:sz w:val="24"/>
          <w:szCs w:val="24"/>
          <w:lang w:val="en-US"/>
        </w:rPr>
        <w:t xml:space="preserve"> </w:t>
      </w:r>
      <w:r w:rsidRPr="00A82747">
        <w:rPr>
          <w:rFonts w:ascii="Times New Roman" w:hAnsi="Times New Roman" w:cs="Times New Roman"/>
          <w:sz w:val="24"/>
          <w:szCs w:val="24"/>
          <w:lang w:val="en-US"/>
        </w:rPr>
        <w:t>characteristics</w:t>
      </w:r>
      <w:r w:rsidRPr="00A82747">
        <w:rPr>
          <w:rFonts w:ascii="Times New Roman" w:eastAsia="Times New Roman" w:hAnsi="Times New Roman" w:cs="Times New Roman"/>
          <w:sz w:val="24"/>
          <w:szCs w:val="24"/>
          <w:lang w:val="en-US"/>
        </w:rPr>
        <w:t xml:space="preserve"> of the sample, the </w:t>
      </w:r>
      <w:r w:rsidR="0002731B">
        <w:rPr>
          <w:rFonts w:ascii="Times New Roman" w:eastAsia="Times New Roman" w:hAnsi="Times New Roman" w:cs="Times New Roman"/>
          <w:sz w:val="24"/>
          <w:szCs w:val="24"/>
          <w:lang w:val="en-US"/>
        </w:rPr>
        <w:t>Evaluation</w:t>
      </w:r>
      <w:r w:rsidRPr="00A82747">
        <w:rPr>
          <w:rFonts w:ascii="Times New Roman" w:eastAsia="Times New Roman" w:hAnsi="Times New Roman" w:cs="Times New Roman"/>
          <w:sz w:val="24"/>
          <w:szCs w:val="24"/>
          <w:lang w:val="en-US"/>
        </w:rPr>
        <w:t xml:space="preserve"> applied predominantly </w:t>
      </w:r>
      <w:r w:rsidRPr="00A82747">
        <w:rPr>
          <w:rFonts w:ascii="Times New Roman" w:eastAsia="Times New Roman" w:hAnsi="Times New Roman" w:cs="Times New Roman"/>
          <w:i/>
          <w:sz w:val="24"/>
          <w:szCs w:val="24"/>
          <w:lang w:val="en-US"/>
        </w:rPr>
        <w:t>qualitative</w:t>
      </w:r>
      <w:r w:rsidRPr="00A82747">
        <w:rPr>
          <w:rFonts w:ascii="Times New Roman" w:eastAsia="Times New Roman" w:hAnsi="Times New Roman" w:cs="Times New Roman"/>
          <w:sz w:val="24"/>
          <w:szCs w:val="24"/>
          <w:lang w:val="en-US"/>
        </w:rPr>
        <w:t xml:space="preserve"> data collection methodology. </w:t>
      </w:r>
      <w:r w:rsidRPr="00A82747">
        <w:rPr>
          <w:rFonts w:ascii="Times New Roman" w:hAnsi="Times New Roman" w:cs="Times New Roman"/>
          <w:sz w:val="24"/>
          <w:szCs w:val="24"/>
          <w:lang w:val="en-US"/>
        </w:rPr>
        <w:t xml:space="preserve">The selection of a qualitative analysis method was determined by the </w:t>
      </w:r>
      <w:r w:rsidRPr="00A82747">
        <w:rPr>
          <w:rFonts w:ascii="Times New Roman" w:hAnsi="Times New Roman" w:cs="Times New Roman"/>
          <w:i/>
          <w:sz w:val="24"/>
          <w:szCs w:val="24"/>
          <w:lang w:val="en-US"/>
        </w:rPr>
        <w:t>type</w:t>
      </w:r>
      <w:r w:rsidRPr="00A82747">
        <w:rPr>
          <w:rFonts w:ascii="Times New Roman" w:hAnsi="Times New Roman" w:cs="Times New Roman"/>
          <w:sz w:val="24"/>
          <w:szCs w:val="24"/>
          <w:lang w:val="en-US"/>
        </w:rPr>
        <w:t xml:space="preserve"> of the Evaluation, that is, </w:t>
      </w:r>
      <w:r w:rsidRPr="00A82747">
        <w:rPr>
          <w:rFonts w:ascii="Times New Roman" w:hAnsi="Times New Roman" w:cs="Times New Roman"/>
          <w:i/>
          <w:sz w:val="24"/>
          <w:szCs w:val="24"/>
          <w:lang w:val="en-US"/>
        </w:rPr>
        <w:t xml:space="preserve">ex-post non-experimental process </w:t>
      </w:r>
      <w:r w:rsidR="0001743D" w:rsidRPr="00A82747">
        <w:rPr>
          <w:rFonts w:ascii="Times New Roman" w:hAnsi="Times New Roman" w:cs="Times New Roman"/>
          <w:i/>
          <w:sz w:val="24"/>
          <w:szCs w:val="24"/>
          <w:lang w:val="en-US"/>
        </w:rPr>
        <w:t xml:space="preserve">and results </w:t>
      </w:r>
      <w:r w:rsidRPr="00A82747">
        <w:rPr>
          <w:rFonts w:ascii="Times New Roman" w:hAnsi="Times New Roman" w:cs="Times New Roman"/>
          <w:i/>
          <w:sz w:val="24"/>
          <w:szCs w:val="24"/>
          <w:lang w:val="en-US"/>
        </w:rPr>
        <w:t>evaluation</w:t>
      </w:r>
      <w:r w:rsidRPr="00A82747">
        <w:rPr>
          <w:rFonts w:ascii="Times New Roman" w:hAnsi="Times New Roman" w:cs="Times New Roman"/>
          <w:sz w:val="24"/>
          <w:szCs w:val="24"/>
          <w:lang w:val="en-US"/>
        </w:rPr>
        <w:t xml:space="preserve">. In those cases when the sample is not randomly selected, but pre-determined (purposive), quantitative methods are difficult to apply. </w:t>
      </w:r>
      <w:r w:rsidRPr="00A82747">
        <w:rPr>
          <w:rFonts w:ascii="Times New Roman" w:eastAsiaTheme="minorEastAsia" w:hAnsi="Times New Roman" w:cs="Times New Roman"/>
          <w:sz w:val="24"/>
          <w:szCs w:val="24"/>
          <w:lang w:val="en-US"/>
        </w:rPr>
        <w:t xml:space="preserve">Furthermore, quantitative methods are best suited </w:t>
      </w:r>
      <w:r w:rsidR="00717589">
        <w:rPr>
          <w:rFonts w:ascii="Times New Roman" w:eastAsiaTheme="minorEastAsia" w:hAnsi="Times New Roman" w:cs="Times New Roman"/>
          <w:sz w:val="24"/>
          <w:szCs w:val="24"/>
          <w:lang w:val="en-US"/>
        </w:rPr>
        <w:t>for</w:t>
      </w:r>
      <w:r w:rsidRPr="00A82747">
        <w:rPr>
          <w:rFonts w:ascii="Times New Roman" w:eastAsiaTheme="minorEastAsia" w:hAnsi="Times New Roman" w:cs="Times New Roman"/>
          <w:sz w:val="24"/>
          <w:szCs w:val="24"/>
          <w:lang w:val="en-US"/>
        </w:rPr>
        <w:t xml:space="preserve"> measuring levels and changes in impacts and </w:t>
      </w:r>
      <w:r w:rsidR="00717589">
        <w:rPr>
          <w:rFonts w:ascii="Times New Roman" w:eastAsiaTheme="minorEastAsia" w:hAnsi="Times New Roman" w:cs="Times New Roman"/>
          <w:sz w:val="24"/>
          <w:szCs w:val="24"/>
          <w:lang w:val="en-US"/>
        </w:rPr>
        <w:t>for</w:t>
      </w:r>
      <w:r w:rsidRPr="00A82747">
        <w:rPr>
          <w:rFonts w:ascii="Times New Roman" w:eastAsiaTheme="minorEastAsia" w:hAnsi="Times New Roman" w:cs="Times New Roman"/>
          <w:sz w:val="24"/>
          <w:szCs w:val="24"/>
          <w:lang w:val="en-US"/>
        </w:rPr>
        <w:t xml:space="preserve"> drawing inferences from observed statistical relations between those impacts and other covariates. They are less effective, however, in understanding </w:t>
      </w:r>
      <w:r w:rsidRPr="00A82747">
        <w:rPr>
          <w:rFonts w:ascii="Times New Roman" w:eastAsiaTheme="minorEastAsia" w:hAnsi="Times New Roman" w:cs="Times New Roman"/>
          <w:i/>
          <w:iCs/>
          <w:sz w:val="24"/>
          <w:szCs w:val="24"/>
          <w:lang w:val="en-US"/>
        </w:rPr>
        <w:t>process</w:t>
      </w:r>
      <w:r w:rsidRPr="00A82747">
        <w:rPr>
          <w:rFonts w:ascii="Times New Roman" w:eastAsiaTheme="minorEastAsia" w:hAnsi="Times New Roman" w:cs="Times New Roman"/>
          <w:sz w:val="24"/>
          <w:szCs w:val="24"/>
          <w:lang w:val="en-US"/>
        </w:rPr>
        <w:t>—that is, the mechanisms by which a particular intervention instigates a series of events that ultimately result in the observed impact</w:t>
      </w:r>
      <w:r w:rsidRPr="00A82747">
        <w:rPr>
          <w:rStyle w:val="FootnoteReference"/>
          <w:rFonts w:ascii="Times New Roman" w:eastAsiaTheme="minorEastAsia" w:hAnsi="Times New Roman" w:cs="Times New Roman"/>
          <w:sz w:val="24"/>
          <w:szCs w:val="24"/>
          <w:lang w:val="en-US"/>
        </w:rPr>
        <w:footnoteReference w:id="8"/>
      </w:r>
      <w:r w:rsidRPr="00A82747">
        <w:rPr>
          <w:rFonts w:ascii="Times New Roman" w:eastAsiaTheme="minorEastAsia" w:hAnsi="Times New Roman" w:cs="Times New Roman"/>
          <w:sz w:val="24"/>
          <w:szCs w:val="24"/>
          <w:lang w:val="en-US"/>
        </w:rPr>
        <w:t xml:space="preserve">. The current </w:t>
      </w:r>
      <w:r w:rsidR="0002731B">
        <w:rPr>
          <w:rFonts w:ascii="Times New Roman" w:eastAsiaTheme="minorEastAsia" w:hAnsi="Times New Roman" w:cs="Times New Roman"/>
          <w:sz w:val="24"/>
          <w:szCs w:val="24"/>
          <w:lang w:val="en-US"/>
        </w:rPr>
        <w:t>Evaluation</w:t>
      </w:r>
      <w:r w:rsidRPr="00A82747">
        <w:rPr>
          <w:rFonts w:ascii="Times New Roman" w:eastAsiaTheme="minorEastAsia" w:hAnsi="Times New Roman" w:cs="Times New Roman"/>
          <w:sz w:val="24"/>
          <w:szCs w:val="24"/>
          <w:lang w:val="en-US"/>
        </w:rPr>
        <w:t xml:space="preserve"> was a </w:t>
      </w:r>
      <w:r w:rsidRPr="00A82747">
        <w:rPr>
          <w:rFonts w:ascii="Times New Roman" w:eastAsiaTheme="minorEastAsia" w:hAnsi="Times New Roman" w:cs="Times New Roman"/>
          <w:i/>
          <w:sz w:val="24"/>
          <w:szCs w:val="24"/>
          <w:lang w:val="en-US"/>
        </w:rPr>
        <w:t>process</w:t>
      </w:r>
      <w:r w:rsidRPr="00A82747">
        <w:rPr>
          <w:rFonts w:ascii="Times New Roman" w:eastAsiaTheme="minorEastAsia" w:hAnsi="Times New Roman" w:cs="Times New Roman"/>
          <w:sz w:val="24"/>
          <w:szCs w:val="24"/>
          <w:lang w:val="en-US"/>
        </w:rPr>
        <w:t xml:space="preserve"> (output) evaluation as it evaluated the delivery of results, effectiveness, efficiency, etc. rather than an outcome or impact.</w:t>
      </w:r>
    </w:p>
    <w:p w14:paraId="7D010512" w14:textId="77777777" w:rsidR="0005710B" w:rsidRPr="00A82747" w:rsidRDefault="0005710B" w:rsidP="002A6FA8">
      <w:pPr>
        <w:spacing w:before="120" w:after="120" w:line="240" w:lineRule="atLeast"/>
        <w:jc w:val="both"/>
        <w:rPr>
          <w:rFonts w:ascii="Times New Roman" w:eastAsia="Times New Roman" w:hAnsi="Times New Roman" w:cs="Times New Roman"/>
          <w:sz w:val="24"/>
          <w:szCs w:val="24"/>
          <w:lang w:val="en-US"/>
        </w:rPr>
      </w:pPr>
      <w:r w:rsidRPr="00A82747">
        <w:rPr>
          <w:rFonts w:ascii="Times New Roman" w:eastAsia="Times New Roman" w:hAnsi="Times New Roman" w:cs="Times New Roman"/>
          <w:sz w:val="24"/>
          <w:szCs w:val="24"/>
          <w:lang w:val="en-US"/>
        </w:rPr>
        <w:t xml:space="preserve">The </w:t>
      </w:r>
      <w:r w:rsidRPr="00A82747">
        <w:rPr>
          <w:rFonts w:ascii="Times New Roman" w:eastAsia="Times New Roman" w:hAnsi="Times New Roman" w:cs="Times New Roman"/>
          <w:i/>
          <w:sz w:val="24"/>
          <w:szCs w:val="24"/>
          <w:lang w:val="en-US"/>
        </w:rPr>
        <w:t>primary qualitative</w:t>
      </w:r>
      <w:r w:rsidRPr="00A82747">
        <w:rPr>
          <w:rFonts w:ascii="Times New Roman" w:eastAsia="Times New Roman" w:hAnsi="Times New Roman" w:cs="Times New Roman"/>
          <w:sz w:val="24"/>
          <w:szCs w:val="24"/>
          <w:lang w:val="en-US"/>
        </w:rPr>
        <w:t xml:space="preserve"> data was comprised of the knowledge, opinions and commentary of the stakeholders and beneficiaries. This information was gathered through</w:t>
      </w:r>
      <w:r w:rsidR="009D0873">
        <w:rPr>
          <w:rFonts w:ascii="Times New Roman" w:eastAsia="Times New Roman" w:hAnsi="Times New Roman" w:cs="Times New Roman"/>
          <w:sz w:val="24"/>
          <w:szCs w:val="24"/>
          <w:lang w:val="en-US"/>
        </w:rPr>
        <w:t xml:space="preserve"> a combination of the evaluator</w:t>
      </w:r>
      <w:r w:rsidRPr="00A82747">
        <w:rPr>
          <w:rFonts w:ascii="Times New Roman" w:eastAsia="Times New Roman" w:hAnsi="Times New Roman" w:cs="Times New Roman"/>
          <w:sz w:val="24"/>
          <w:szCs w:val="24"/>
          <w:lang w:val="en-US"/>
        </w:rPr>
        <w:t>s</w:t>
      </w:r>
      <w:r w:rsidR="009D0873">
        <w:rPr>
          <w:rFonts w:ascii="Times New Roman" w:eastAsia="Times New Roman" w:hAnsi="Times New Roman" w:cs="Times New Roman"/>
          <w:sz w:val="24"/>
          <w:szCs w:val="24"/>
          <w:lang w:val="en-US"/>
        </w:rPr>
        <w:t>’</w:t>
      </w:r>
      <w:r w:rsidRPr="00A82747">
        <w:rPr>
          <w:rFonts w:ascii="Times New Roman" w:eastAsia="Times New Roman" w:hAnsi="Times New Roman" w:cs="Times New Roman"/>
          <w:sz w:val="24"/>
          <w:szCs w:val="24"/>
          <w:lang w:val="en-US"/>
        </w:rPr>
        <w:t xml:space="preserve"> observations and inputs received from the semi-structured interviews and focus groups. </w:t>
      </w:r>
      <w:r w:rsidR="0054571A">
        <w:rPr>
          <w:rFonts w:ascii="Times New Roman" w:eastAsia="Times New Roman" w:hAnsi="Times New Roman" w:cs="Times New Roman"/>
          <w:sz w:val="24"/>
          <w:szCs w:val="24"/>
          <w:lang w:val="en-US"/>
        </w:rPr>
        <w:t xml:space="preserve">See </w:t>
      </w:r>
      <w:r w:rsidRPr="00A82747">
        <w:rPr>
          <w:rFonts w:ascii="Times New Roman" w:eastAsia="Times New Roman" w:hAnsi="Times New Roman" w:cs="Times New Roman"/>
          <w:sz w:val="24"/>
          <w:szCs w:val="24"/>
          <w:lang w:val="en-US"/>
        </w:rPr>
        <w:t>Annex 3.</w:t>
      </w:r>
      <w:r w:rsidR="0054571A">
        <w:rPr>
          <w:rFonts w:ascii="Times New Roman" w:eastAsia="Times New Roman" w:hAnsi="Times New Roman" w:cs="Times New Roman"/>
          <w:sz w:val="24"/>
          <w:szCs w:val="24"/>
          <w:lang w:val="en-US"/>
        </w:rPr>
        <w:t xml:space="preserve"> List of Evaluation Respondents f</w:t>
      </w:r>
      <w:r w:rsidR="0054571A" w:rsidRPr="00A82747">
        <w:rPr>
          <w:rFonts w:ascii="Times New Roman" w:eastAsia="Times New Roman" w:hAnsi="Times New Roman" w:cs="Times New Roman"/>
          <w:sz w:val="24"/>
          <w:szCs w:val="24"/>
          <w:lang w:val="en-US"/>
        </w:rPr>
        <w:t>or more information about the mode of interviews/focus groups</w:t>
      </w:r>
      <w:r w:rsidR="0054571A">
        <w:rPr>
          <w:rFonts w:ascii="Times New Roman" w:eastAsia="Times New Roman" w:hAnsi="Times New Roman" w:cs="Times New Roman"/>
          <w:sz w:val="24"/>
          <w:szCs w:val="24"/>
          <w:lang w:val="en-US"/>
        </w:rPr>
        <w:t>.</w:t>
      </w:r>
    </w:p>
    <w:p w14:paraId="2B2C83D1" w14:textId="21095EF4" w:rsidR="0005710B" w:rsidRPr="00A82747" w:rsidRDefault="0005710B" w:rsidP="0005710B">
      <w:pPr>
        <w:spacing w:before="120" w:after="120" w:line="240" w:lineRule="atLeast"/>
        <w:jc w:val="both"/>
        <w:rPr>
          <w:rFonts w:ascii="Times New Roman" w:eastAsia="Times New Roman" w:hAnsi="Times New Roman" w:cs="Times New Roman"/>
          <w:sz w:val="24"/>
          <w:szCs w:val="24"/>
          <w:lang w:val="en-US"/>
        </w:rPr>
      </w:pPr>
      <w:r w:rsidRPr="00A82747">
        <w:rPr>
          <w:rFonts w:ascii="Times New Roman" w:eastAsia="Times New Roman" w:hAnsi="Times New Roman" w:cs="Times New Roman"/>
          <w:sz w:val="24"/>
          <w:szCs w:val="24"/>
          <w:lang w:val="en-US"/>
        </w:rPr>
        <w:t xml:space="preserve">The </w:t>
      </w:r>
      <w:r w:rsidRPr="00A82747">
        <w:rPr>
          <w:rFonts w:ascii="Times New Roman" w:eastAsia="Times New Roman" w:hAnsi="Times New Roman" w:cs="Times New Roman"/>
          <w:i/>
          <w:sz w:val="24"/>
          <w:szCs w:val="24"/>
          <w:lang w:val="en-US"/>
        </w:rPr>
        <w:t>secondary qualitative</w:t>
      </w:r>
      <w:r w:rsidRPr="00A82747">
        <w:rPr>
          <w:rFonts w:ascii="Times New Roman" w:eastAsia="Times New Roman" w:hAnsi="Times New Roman" w:cs="Times New Roman"/>
          <w:sz w:val="24"/>
          <w:szCs w:val="24"/>
          <w:lang w:val="en-US"/>
        </w:rPr>
        <w:t xml:space="preserve"> data was comprised of the information generated by the Project, UNDP Country Offices</w:t>
      </w:r>
      <w:r w:rsidR="009A1C04">
        <w:rPr>
          <w:rFonts w:ascii="Times New Roman" w:eastAsia="Times New Roman" w:hAnsi="Times New Roman" w:cs="Times New Roman"/>
          <w:sz w:val="24"/>
          <w:szCs w:val="24"/>
          <w:lang w:val="en-US"/>
        </w:rPr>
        <w:t>,</w:t>
      </w:r>
      <w:r w:rsidRPr="00A82747">
        <w:rPr>
          <w:rFonts w:ascii="Times New Roman" w:eastAsia="Times New Roman" w:hAnsi="Times New Roman" w:cs="Times New Roman"/>
          <w:sz w:val="24"/>
          <w:szCs w:val="24"/>
          <w:lang w:val="en-US"/>
        </w:rPr>
        <w:t xml:space="preserve"> and national/</w:t>
      </w:r>
      <w:r w:rsidR="0001743D" w:rsidRPr="00A82747">
        <w:rPr>
          <w:rFonts w:ascii="Times New Roman" w:eastAsia="Times New Roman" w:hAnsi="Times New Roman" w:cs="Times New Roman"/>
          <w:sz w:val="24"/>
          <w:szCs w:val="24"/>
          <w:lang w:val="en-US"/>
        </w:rPr>
        <w:t>local</w:t>
      </w:r>
      <w:r w:rsidRPr="00A82747">
        <w:rPr>
          <w:rFonts w:ascii="Times New Roman" w:eastAsia="Times New Roman" w:hAnsi="Times New Roman" w:cs="Times New Roman"/>
          <w:sz w:val="24"/>
          <w:szCs w:val="24"/>
          <w:lang w:val="en-US"/>
        </w:rPr>
        <w:t xml:space="preserve"> stakeholders and included methodological instruments, manuals, repor</w:t>
      </w:r>
      <w:r w:rsidR="0001743D" w:rsidRPr="00A82747">
        <w:rPr>
          <w:rFonts w:ascii="Times New Roman" w:eastAsia="Times New Roman" w:hAnsi="Times New Roman" w:cs="Times New Roman"/>
          <w:sz w:val="24"/>
          <w:szCs w:val="24"/>
          <w:lang w:val="en-US"/>
        </w:rPr>
        <w:t xml:space="preserve">ts, and audio-visual materials </w:t>
      </w:r>
      <w:r w:rsidRPr="00A82747">
        <w:rPr>
          <w:rFonts w:ascii="Times New Roman" w:eastAsia="Times New Roman" w:hAnsi="Times New Roman" w:cs="Times New Roman"/>
          <w:sz w:val="24"/>
          <w:szCs w:val="24"/>
          <w:lang w:val="en-US"/>
        </w:rPr>
        <w:t xml:space="preserve">and the like. </w:t>
      </w:r>
      <w:r w:rsidR="0054571A">
        <w:rPr>
          <w:rFonts w:ascii="Times New Roman" w:eastAsia="Times New Roman" w:hAnsi="Times New Roman" w:cs="Times New Roman"/>
          <w:sz w:val="24"/>
          <w:szCs w:val="24"/>
          <w:lang w:val="en-US"/>
        </w:rPr>
        <w:t xml:space="preserve">See Annex 4. </w:t>
      </w:r>
      <w:r w:rsidR="00E62FE4">
        <w:rPr>
          <w:rFonts w:ascii="Times New Roman" w:eastAsia="Times New Roman" w:hAnsi="Times New Roman" w:cs="Times New Roman"/>
          <w:sz w:val="24"/>
          <w:szCs w:val="24"/>
          <w:lang w:val="en-US"/>
        </w:rPr>
        <w:t>Data Sources and Bibliography for the list of data sources.</w:t>
      </w:r>
    </w:p>
    <w:p w14:paraId="65C9C190" w14:textId="77777777" w:rsidR="0005710B" w:rsidRPr="00A82747" w:rsidRDefault="0005710B" w:rsidP="0005710B">
      <w:pPr>
        <w:spacing w:before="120" w:after="120" w:line="240" w:lineRule="atLeast"/>
        <w:jc w:val="both"/>
        <w:rPr>
          <w:rFonts w:ascii="Times New Roman" w:eastAsia="Times New Roman" w:hAnsi="Times New Roman" w:cs="Times New Roman"/>
          <w:sz w:val="24"/>
          <w:szCs w:val="24"/>
          <w:lang w:val="en-US"/>
        </w:rPr>
      </w:pPr>
      <w:r w:rsidRPr="00A82747">
        <w:rPr>
          <w:rFonts w:ascii="Times New Roman" w:eastAsia="Times New Roman" w:hAnsi="Times New Roman" w:cs="Times New Roman"/>
          <w:sz w:val="24"/>
          <w:szCs w:val="24"/>
          <w:lang w:val="en-US"/>
        </w:rPr>
        <w:t xml:space="preserve">The proportion of </w:t>
      </w:r>
      <w:r w:rsidR="006D5E50" w:rsidRPr="00A82747">
        <w:rPr>
          <w:rFonts w:ascii="Times New Roman" w:eastAsia="Times New Roman" w:hAnsi="Times New Roman" w:cs="Times New Roman"/>
          <w:sz w:val="24"/>
          <w:szCs w:val="24"/>
          <w:lang w:val="en-US"/>
        </w:rPr>
        <w:t xml:space="preserve">the </w:t>
      </w:r>
      <w:r w:rsidRPr="00A82747">
        <w:rPr>
          <w:rFonts w:ascii="Times New Roman" w:eastAsia="Times New Roman" w:hAnsi="Times New Roman" w:cs="Times New Roman"/>
          <w:sz w:val="24"/>
          <w:szCs w:val="24"/>
          <w:lang w:val="en-US"/>
        </w:rPr>
        <w:t>weight of the primary and secondary qualitative data in the final analysis is approximately 60:40.</w:t>
      </w:r>
    </w:p>
    <w:p w14:paraId="0813ACF3" w14:textId="3205B0B8" w:rsidR="004D7904" w:rsidRPr="00A82747" w:rsidRDefault="0005710B" w:rsidP="002A6FA8">
      <w:pPr>
        <w:spacing w:before="120" w:after="120" w:line="240" w:lineRule="atLeast"/>
        <w:jc w:val="both"/>
        <w:rPr>
          <w:rFonts w:ascii="Times New Roman" w:eastAsia="Times New Roman" w:hAnsi="Times New Roman" w:cs="Times New Roman"/>
          <w:bCs/>
          <w:sz w:val="24"/>
          <w:szCs w:val="24"/>
          <w:lang w:val="en-US"/>
        </w:rPr>
      </w:pPr>
      <w:r w:rsidRPr="00A82747">
        <w:rPr>
          <w:rFonts w:ascii="Times New Roman" w:eastAsia="Times New Roman" w:hAnsi="Times New Roman" w:cs="Times New Roman"/>
          <w:sz w:val="24"/>
          <w:szCs w:val="24"/>
          <w:lang w:val="en-US"/>
        </w:rPr>
        <w:t xml:space="preserve">In addition to the qualitative data, the </w:t>
      </w:r>
      <w:r w:rsidR="0002731B">
        <w:rPr>
          <w:rFonts w:ascii="Times New Roman" w:eastAsia="Times New Roman" w:hAnsi="Times New Roman" w:cs="Times New Roman"/>
          <w:sz w:val="24"/>
          <w:szCs w:val="24"/>
          <w:lang w:val="en-US"/>
        </w:rPr>
        <w:t>Evaluation</w:t>
      </w:r>
      <w:r w:rsidRPr="00A82747">
        <w:rPr>
          <w:rFonts w:ascii="Times New Roman" w:eastAsia="Times New Roman" w:hAnsi="Times New Roman" w:cs="Times New Roman"/>
          <w:sz w:val="24"/>
          <w:szCs w:val="24"/>
          <w:lang w:val="en-US"/>
        </w:rPr>
        <w:t xml:space="preserve"> also applied </w:t>
      </w:r>
      <w:r w:rsidRPr="00E62FE4">
        <w:rPr>
          <w:rFonts w:ascii="Times New Roman" w:eastAsia="Times New Roman" w:hAnsi="Times New Roman" w:cs="Times New Roman"/>
          <w:i/>
          <w:sz w:val="24"/>
          <w:szCs w:val="24"/>
          <w:lang w:val="en-US"/>
        </w:rPr>
        <w:t xml:space="preserve">quantitative methods </w:t>
      </w:r>
      <w:r w:rsidRPr="00A82747">
        <w:rPr>
          <w:rFonts w:ascii="Times New Roman" w:eastAsia="Times New Roman" w:hAnsi="Times New Roman" w:cs="Times New Roman"/>
          <w:sz w:val="24"/>
          <w:szCs w:val="24"/>
          <w:lang w:val="en-US"/>
        </w:rPr>
        <w:t xml:space="preserve">by rating the four basic </w:t>
      </w:r>
      <w:r w:rsidR="0002731B">
        <w:rPr>
          <w:rFonts w:ascii="Times New Roman" w:eastAsia="Times New Roman" w:hAnsi="Times New Roman" w:cs="Times New Roman"/>
          <w:sz w:val="24"/>
          <w:szCs w:val="24"/>
          <w:lang w:val="en-US"/>
        </w:rPr>
        <w:t>evaluation</w:t>
      </w:r>
      <w:r w:rsidRPr="00A82747">
        <w:rPr>
          <w:rFonts w:ascii="Times New Roman" w:eastAsia="Times New Roman" w:hAnsi="Times New Roman" w:cs="Times New Roman"/>
          <w:sz w:val="24"/>
          <w:szCs w:val="24"/>
          <w:lang w:val="en-US"/>
        </w:rPr>
        <w:t xml:space="preserve"> criteria (relevance, effectiveness, efficiency and sustainability). The rating was applied during the interviews and focus groups. The respondents were requested to rate the above </w:t>
      </w:r>
      <w:r w:rsidR="00E62FE4">
        <w:rPr>
          <w:rFonts w:ascii="Times New Roman" w:eastAsia="Times New Roman" w:hAnsi="Times New Roman" w:cs="Times New Roman"/>
          <w:sz w:val="24"/>
          <w:szCs w:val="24"/>
          <w:lang w:val="en-US"/>
        </w:rPr>
        <w:t>four</w:t>
      </w:r>
      <w:r w:rsidRPr="00A82747">
        <w:rPr>
          <w:rFonts w:ascii="Times New Roman" w:eastAsia="Times New Roman" w:hAnsi="Times New Roman" w:cs="Times New Roman"/>
          <w:sz w:val="24"/>
          <w:szCs w:val="24"/>
          <w:lang w:val="en-US"/>
        </w:rPr>
        <w:t xml:space="preserve"> criteria on a scale from 1 to 5, the latter being the highest. </w:t>
      </w:r>
      <w:r w:rsidR="00190362">
        <w:rPr>
          <w:rFonts w:ascii="Times New Roman" w:eastAsia="Times New Roman" w:hAnsi="Times New Roman" w:cs="Times New Roman"/>
          <w:sz w:val="24"/>
          <w:szCs w:val="24"/>
          <w:lang w:val="en-US"/>
        </w:rPr>
        <w:t>In view of</w:t>
      </w:r>
      <w:r w:rsidRPr="00A82747">
        <w:rPr>
          <w:rFonts w:ascii="Times New Roman" w:eastAsia="Times New Roman" w:hAnsi="Times New Roman" w:cs="Times New Roman"/>
          <w:sz w:val="24"/>
          <w:szCs w:val="24"/>
          <w:lang w:val="en-US"/>
        </w:rPr>
        <w:t xml:space="preserve"> the varied understanding of the above criteria by the respondents, the </w:t>
      </w:r>
      <w:r w:rsidR="0002731B">
        <w:rPr>
          <w:rFonts w:ascii="Times New Roman" w:eastAsia="Times New Roman" w:hAnsi="Times New Roman" w:cs="Times New Roman"/>
          <w:sz w:val="24"/>
          <w:szCs w:val="24"/>
          <w:lang w:val="en-US"/>
        </w:rPr>
        <w:t>Evaluation</w:t>
      </w:r>
      <w:r w:rsidRPr="00A82747">
        <w:rPr>
          <w:rFonts w:ascii="Times New Roman" w:eastAsia="Times New Roman" w:hAnsi="Times New Roman" w:cs="Times New Roman"/>
          <w:sz w:val="24"/>
          <w:szCs w:val="24"/>
          <w:lang w:val="en-US"/>
        </w:rPr>
        <w:t xml:space="preserve"> provided the definitions to facilitate the rating and ensure </w:t>
      </w:r>
      <w:r w:rsidRPr="00A82747">
        <w:rPr>
          <w:rFonts w:ascii="Times New Roman" w:eastAsia="Times New Roman" w:hAnsi="Times New Roman" w:cs="Times New Roman"/>
          <w:sz w:val="24"/>
          <w:szCs w:val="24"/>
          <w:lang w:val="en-US"/>
        </w:rPr>
        <w:lastRenderedPageBreak/>
        <w:t xml:space="preserve">relative homogeneity and comparability of the responses. </w:t>
      </w:r>
      <w:r w:rsidR="00190362" w:rsidRPr="00A82747">
        <w:rPr>
          <w:rFonts w:ascii="Times New Roman" w:eastAsia="Times New Roman" w:hAnsi="Times New Roman" w:cs="Times New Roman"/>
          <w:bCs/>
          <w:sz w:val="24"/>
          <w:szCs w:val="24"/>
          <w:lang w:val="en-US"/>
        </w:rPr>
        <w:t>Given the different level of engagement in the Project</w:t>
      </w:r>
      <w:r w:rsidR="008B4C7E">
        <w:rPr>
          <w:rFonts w:ascii="Times New Roman" w:eastAsia="Times New Roman" w:hAnsi="Times New Roman" w:cs="Times New Roman"/>
          <w:bCs/>
          <w:sz w:val="24"/>
          <w:szCs w:val="24"/>
          <w:lang w:val="en-US"/>
        </w:rPr>
        <w:t>,</w:t>
      </w:r>
      <w:r w:rsidR="00190362" w:rsidRPr="00A82747">
        <w:rPr>
          <w:rFonts w:ascii="Times New Roman" w:eastAsia="Times New Roman" w:hAnsi="Times New Roman" w:cs="Times New Roman"/>
          <w:bCs/>
          <w:sz w:val="24"/>
          <w:szCs w:val="24"/>
          <w:lang w:val="en-US"/>
        </w:rPr>
        <w:t xml:space="preserve"> not all participants were able to rate the Project according to the four established criteria. </w:t>
      </w:r>
      <w:r w:rsidR="00190362">
        <w:rPr>
          <w:rFonts w:ascii="Times New Roman" w:eastAsia="Times New Roman" w:hAnsi="Times New Roman" w:cs="Times New Roman"/>
          <w:bCs/>
          <w:sz w:val="24"/>
          <w:szCs w:val="24"/>
          <w:lang w:val="en-US"/>
        </w:rPr>
        <w:t>Altogether</w:t>
      </w:r>
      <w:r w:rsidR="00190362" w:rsidRPr="00A82747">
        <w:rPr>
          <w:rFonts w:ascii="Times New Roman" w:eastAsia="Times New Roman" w:hAnsi="Times New Roman" w:cs="Times New Roman"/>
          <w:bCs/>
          <w:sz w:val="24"/>
          <w:szCs w:val="24"/>
          <w:lang w:val="en-US"/>
        </w:rPr>
        <w:t>, 16 ratings were provided by individual respondents and groups.</w:t>
      </w:r>
      <w:r w:rsidR="00AB614B" w:rsidRPr="00AB614B">
        <w:rPr>
          <w:rFonts w:ascii="Times New Roman" w:hAnsi="Times New Roman" w:cs="Times New Roman"/>
          <w:sz w:val="24"/>
          <w:szCs w:val="24"/>
          <w:lang w:val="en-US"/>
        </w:rPr>
        <w:t xml:space="preserve"> </w:t>
      </w:r>
      <w:r w:rsidR="00AB614B" w:rsidRPr="00A82747">
        <w:rPr>
          <w:rFonts w:ascii="Times New Roman" w:hAnsi="Times New Roman" w:cs="Times New Roman"/>
          <w:sz w:val="24"/>
          <w:szCs w:val="24"/>
          <w:lang w:val="en-US"/>
        </w:rPr>
        <w:t xml:space="preserve">The </w:t>
      </w:r>
      <w:r w:rsidR="00AB614B">
        <w:rPr>
          <w:rFonts w:ascii="Times New Roman" w:hAnsi="Times New Roman" w:cs="Times New Roman"/>
          <w:sz w:val="24"/>
          <w:szCs w:val="24"/>
          <w:lang w:val="en-US"/>
        </w:rPr>
        <w:t>Evaluation</w:t>
      </w:r>
      <w:r w:rsidR="00AB614B" w:rsidRPr="00A82747">
        <w:rPr>
          <w:rFonts w:ascii="Times New Roman" w:hAnsi="Times New Roman" w:cs="Times New Roman"/>
          <w:sz w:val="24"/>
          <w:szCs w:val="24"/>
          <w:lang w:val="en-US"/>
        </w:rPr>
        <w:t xml:space="preserve"> tried to minimize the response bias by wording the questions without s</w:t>
      </w:r>
      <w:r w:rsidR="00AB614B">
        <w:rPr>
          <w:rFonts w:ascii="Times New Roman" w:hAnsi="Times New Roman" w:cs="Times New Roman"/>
          <w:sz w:val="24"/>
          <w:szCs w:val="24"/>
          <w:lang w:val="en-US"/>
        </w:rPr>
        <w:t xml:space="preserve">uggesting the leading opinion. </w:t>
      </w:r>
      <w:r w:rsidRPr="00A82747">
        <w:rPr>
          <w:rFonts w:ascii="Times New Roman" w:hAnsi="Times New Roman" w:cs="Times New Roman"/>
          <w:sz w:val="24"/>
          <w:szCs w:val="24"/>
          <w:lang w:val="en-US"/>
        </w:rPr>
        <w:t>The share of quantitative data in the final a</w:t>
      </w:r>
      <w:r w:rsidR="00AB614B">
        <w:rPr>
          <w:rFonts w:ascii="Times New Roman" w:hAnsi="Times New Roman" w:cs="Times New Roman"/>
          <w:sz w:val="24"/>
          <w:szCs w:val="24"/>
          <w:lang w:val="en-US"/>
        </w:rPr>
        <w:t>nalysis is approximately 10</w:t>
      </w:r>
      <w:r w:rsidRPr="00A82747">
        <w:rPr>
          <w:rFonts w:ascii="Times New Roman" w:hAnsi="Times New Roman" w:cs="Times New Roman"/>
          <w:sz w:val="24"/>
          <w:szCs w:val="24"/>
          <w:lang w:val="en-US"/>
        </w:rPr>
        <w:t xml:space="preserve"> %.</w:t>
      </w:r>
      <w:r w:rsidR="00640F71">
        <w:rPr>
          <w:rFonts w:ascii="Times New Roman" w:hAnsi="Times New Roman" w:cs="Times New Roman"/>
          <w:sz w:val="24"/>
          <w:szCs w:val="24"/>
          <w:lang w:val="en-US"/>
        </w:rPr>
        <w:t xml:space="preserve"> </w:t>
      </w:r>
    </w:p>
    <w:p w14:paraId="75DE8E83" w14:textId="184A9480" w:rsidR="0005710B" w:rsidRPr="00A82747" w:rsidRDefault="008B4C7E" w:rsidP="002A6FA8">
      <w:pPr>
        <w:spacing w:before="120" w:after="120" w:line="240" w:lineRule="atLeast"/>
        <w:jc w:val="both"/>
        <w:rPr>
          <w:rFonts w:ascii="Times New Roman" w:eastAsia="Times New Roman" w:hAnsi="Times New Roman" w:cs="Times New Roman"/>
          <w:bCs/>
          <w:sz w:val="24"/>
          <w:szCs w:val="24"/>
          <w:lang w:val="en-US"/>
        </w:rPr>
      </w:pPr>
      <w:r>
        <w:rPr>
          <w:rFonts w:ascii="Times New Roman" w:eastAsia="MS Mincho" w:hAnsi="Times New Roman" w:cs="Times New Roman"/>
          <w:sz w:val="24"/>
          <w:szCs w:val="24"/>
          <w:lang w:val="en-US"/>
        </w:rPr>
        <w:t xml:space="preserve">To </w:t>
      </w:r>
      <w:r w:rsidR="0005710B" w:rsidRPr="00A82747">
        <w:rPr>
          <w:rFonts w:ascii="Times New Roman" w:eastAsia="MS Mincho" w:hAnsi="Times New Roman" w:cs="Times New Roman"/>
          <w:sz w:val="24"/>
          <w:szCs w:val="24"/>
          <w:lang w:val="en-US"/>
        </w:rPr>
        <w:t xml:space="preserve">increase the credibility of data and its internal and external validity, the </w:t>
      </w:r>
      <w:r w:rsidR="0002731B">
        <w:rPr>
          <w:rFonts w:ascii="Times New Roman" w:eastAsia="MS Mincho" w:hAnsi="Times New Roman" w:cs="Times New Roman"/>
          <w:sz w:val="24"/>
          <w:szCs w:val="24"/>
          <w:lang w:val="en-US"/>
        </w:rPr>
        <w:t>Evaluation</w:t>
      </w:r>
      <w:r w:rsidR="0005710B" w:rsidRPr="00A82747">
        <w:rPr>
          <w:rFonts w:ascii="Times New Roman" w:eastAsia="MS Mincho" w:hAnsi="Times New Roman" w:cs="Times New Roman"/>
          <w:sz w:val="24"/>
          <w:szCs w:val="24"/>
          <w:lang w:val="en-US"/>
        </w:rPr>
        <w:t xml:space="preserve"> applied the methods of methodological and data triangulation, cross-analyzing qualitative and quantitative information obtained from different data sources. The </w:t>
      </w:r>
      <w:r w:rsidR="0002731B">
        <w:rPr>
          <w:rFonts w:ascii="Times New Roman" w:eastAsia="MS Mincho" w:hAnsi="Times New Roman" w:cs="Times New Roman"/>
          <w:sz w:val="24"/>
          <w:szCs w:val="24"/>
          <w:lang w:val="en-US"/>
        </w:rPr>
        <w:t>Evaluation</w:t>
      </w:r>
      <w:r w:rsidR="0005710B" w:rsidRPr="00A82747">
        <w:rPr>
          <w:rFonts w:ascii="Times New Roman" w:eastAsia="Times New Roman" w:hAnsi="Times New Roman" w:cs="Times New Roman"/>
          <w:bCs/>
          <w:sz w:val="24"/>
          <w:szCs w:val="24"/>
          <w:lang w:val="en-US"/>
        </w:rPr>
        <w:t xml:space="preserve"> cross-examined the data from the </w:t>
      </w:r>
      <w:r w:rsidR="00465FDE">
        <w:rPr>
          <w:rFonts w:ascii="Times New Roman" w:eastAsia="Times New Roman" w:hAnsi="Times New Roman" w:cs="Times New Roman"/>
          <w:bCs/>
          <w:sz w:val="24"/>
          <w:szCs w:val="24"/>
          <w:lang w:val="en-US"/>
        </w:rPr>
        <w:t>category B</w:t>
      </w:r>
      <w:r w:rsidR="00E55FB4" w:rsidRPr="00A82747">
        <w:rPr>
          <w:rFonts w:ascii="Times New Roman" w:eastAsia="Times New Roman" w:hAnsi="Times New Roman" w:cs="Times New Roman"/>
          <w:bCs/>
          <w:sz w:val="24"/>
          <w:szCs w:val="24"/>
          <w:lang w:val="en-US"/>
        </w:rPr>
        <w:t>eneficiaries</w:t>
      </w:r>
      <w:r w:rsidR="00465FDE">
        <w:rPr>
          <w:rFonts w:ascii="Times New Roman" w:eastAsia="Times New Roman" w:hAnsi="Times New Roman" w:cs="Times New Roman"/>
          <w:bCs/>
          <w:sz w:val="24"/>
          <w:szCs w:val="24"/>
          <w:lang w:val="en-US"/>
        </w:rPr>
        <w:t xml:space="preserve"> with the</w:t>
      </w:r>
      <w:r w:rsidR="008B2579">
        <w:rPr>
          <w:rFonts w:ascii="Times New Roman" w:eastAsia="Times New Roman" w:hAnsi="Times New Roman" w:cs="Times New Roman"/>
          <w:bCs/>
          <w:sz w:val="24"/>
          <w:szCs w:val="24"/>
          <w:lang w:val="en-US"/>
        </w:rPr>
        <w:t xml:space="preserve"> findings obtained from the</w:t>
      </w:r>
      <w:r w:rsidR="00465FDE">
        <w:rPr>
          <w:rFonts w:ascii="Times New Roman" w:eastAsia="Times New Roman" w:hAnsi="Times New Roman" w:cs="Times New Roman"/>
          <w:bCs/>
          <w:sz w:val="24"/>
          <w:szCs w:val="24"/>
          <w:lang w:val="en-US"/>
        </w:rPr>
        <w:t xml:space="preserve"> </w:t>
      </w:r>
      <w:r w:rsidR="008B2579">
        <w:rPr>
          <w:rFonts w:ascii="Times New Roman" w:eastAsia="Times New Roman" w:hAnsi="Times New Roman" w:cs="Times New Roman"/>
          <w:bCs/>
          <w:sz w:val="24"/>
          <w:szCs w:val="24"/>
          <w:lang w:val="en-US"/>
        </w:rPr>
        <w:t xml:space="preserve">categories </w:t>
      </w:r>
      <w:r w:rsidR="00465FDE">
        <w:rPr>
          <w:rFonts w:ascii="Times New Roman" w:eastAsia="Times New Roman" w:hAnsi="Times New Roman" w:cs="Times New Roman"/>
          <w:bCs/>
          <w:sz w:val="24"/>
          <w:szCs w:val="24"/>
          <w:lang w:val="en-US"/>
        </w:rPr>
        <w:t>Implementing Partners, Corporate</w:t>
      </w:r>
      <w:r>
        <w:rPr>
          <w:rFonts w:ascii="Times New Roman" w:eastAsia="Times New Roman" w:hAnsi="Times New Roman" w:cs="Times New Roman"/>
          <w:bCs/>
          <w:sz w:val="24"/>
          <w:szCs w:val="24"/>
          <w:lang w:val="en-US"/>
        </w:rPr>
        <w:t>,</w:t>
      </w:r>
      <w:r w:rsidR="00465FDE">
        <w:rPr>
          <w:rFonts w:ascii="Times New Roman" w:eastAsia="Times New Roman" w:hAnsi="Times New Roman" w:cs="Times New Roman"/>
          <w:bCs/>
          <w:sz w:val="24"/>
          <w:szCs w:val="24"/>
          <w:lang w:val="en-US"/>
        </w:rPr>
        <w:t xml:space="preserve"> and Other</w:t>
      </w:r>
      <w:r w:rsidR="0005710B" w:rsidRPr="00A82747">
        <w:rPr>
          <w:rFonts w:ascii="Times New Roman" w:eastAsia="Times New Roman" w:hAnsi="Times New Roman" w:cs="Times New Roman"/>
          <w:bCs/>
          <w:sz w:val="24"/>
          <w:szCs w:val="24"/>
          <w:lang w:val="en-US"/>
        </w:rPr>
        <w:t xml:space="preserve">. The </w:t>
      </w:r>
      <w:r w:rsidR="0002731B">
        <w:rPr>
          <w:rFonts w:ascii="Times New Roman" w:eastAsia="Times New Roman" w:hAnsi="Times New Roman" w:cs="Times New Roman"/>
          <w:bCs/>
          <w:sz w:val="24"/>
          <w:szCs w:val="24"/>
          <w:lang w:val="en-US"/>
        </w:rPr>
        <w:t>Evaluation</w:t>
      </w:r>
      <w:r w:rsidR="0005710B" w:rsidRPr="00A82747">
        <w:rPr>
          <w:rFonts w:ascii="Times New Roman" w:eastAsia="Times New Roman" w:hAnsi="Times New Roman" w:cs="Times New Roman"/>
          <w:bCs/>
          <w:sz w:val="24"/>
          <w:szCs w:val="24"/>
          <w:lang w:val="en-US"/>
        </w:rPr>
        <w:t xml:space="preserve"> then referenced the findings with the secondary data sources. </w:t>
      </w:r>
      <w:r w:rsidR="004E5672" w:rsidRPr="00A82747">
        <w:rPr>
          <w:rFonts w:ascii="Times New Roman" w:eastAsia="Times New Roman" w:hAnsi="Times New Roman" w:cs="Times New Roman"/>
          <w:bCs/>
          <w:sz w:val="24"/>
          <w:szCs w:val="24"/>
          <w:lang w:val="en-US"/>
        </w:rPr>
        <w:t>Afterwards</w:t>
      </w:r>
      <w:r w:rsidR="0005710B" w:rsidRPr="00A82747">
        <w:rPr>
          <w:rFonts w:ascii="Times New Roman" w:eastAsia="Times New Roman" w:hAnsi="Times New Roman" w:cs="Times New Roman"/>
          <w:bCs/>
          <w:sz w:val="24"/>
          <w:szCs w:val="24"/>
          <w:lang w:val="en-US"/>
        </w:rPr>
        <w:t xml:space="preserve">, the </w:t>
      </w:r>
      <w:r w:rsidR="006F65BC">
        <w:rPr>
          <w:rFonts w:ascii="Times New Roman" w:eastAsia="Times New Roman" w:hAnsi="Times New Roman" w:cs="Times New Roman"/>
          <w:bCs/>
          <w:sz w:val="24"/>
          <w:szCs w:val="24"/>
          <w:lang w:val="en-US"/>
        </w:rPr>
        <w:t>Evaluation</w:t>
      </w:r>
      <w:r w:rsidR="0005710B" w:rsidRPr="00A82747">
        <w:rPr>
          <w:rFonts w:ascii="Times New Roman" w:eastAsia="Times New Roman" w:hAnsi="Times New Roman" w:cs="Times New Roman"/>
          <w:bCs/>
          <w:sz w:val="24"/>
          <w:szCs w:val="24"/>
          <w:lang w:val="en-US"/>
        </w:rPr>
        <w:t xml:space="preserve"> triangulated the findings with the quantitative ratings described above. </w:t>
      </w:r>
    </w:p>
    <w:p w14:paraId="760E262E" w14:textId="002FA694" w:rsidR="001B6050" w:rsidRPr="00A82747" w:rsidRDefault="004E5672" w:rsidP="0005710B">
      <w:pPr>
        <w:spacing w:before="120" w:after="120" w:line="240" w:lineRule="atLeast"/>
        <w:jc w:val="both"/>
        <w:rPr>
          <w:rFonts w:ascii="Helvetica" w:eastAsia="MS Mincho" w:hAnsi="Helvetica" w:cs="Helvetica"/>
          <w:sz w:val="24"/>
          <w:szCs w:val="24"/>
          <w:lang w:val="en-US"/>
        </w:rPr>
      </w:pPr>
      <w:r w:rsidRPr="00A82747">
        <w:rPr>
          <w:rFonts w:ascii="Times New Roman" w:eastAsia="Times New Roman" w:hAnsi="Times New Roman" w:cs="Times New Roman"/>
          <w:bCs/>
          <w:sz w:val="24"/>
          <w:szCs w:val="24"/>
          <w:lang w:val="en-US"/>
        </w:rPr>
        <w:t xml:space="preserve">In addition to </w:t>
      </w:r>
      <w:r w:rsidR="00271209" w:rsidRPr="00A82747">
        <w:rPr>
          <w:rFonts w:ascii="Times New Roman" w:eastAsia="Times New Roman" w:hAnsi="Times New Roman" w:cs="Times New Roman"/>
          <w:bCs/>
          <w:sz w:val="24"/>
          <w:szCs w:val="24"/>
          <w:lang w:val="en-US"/>
        </w:rPr>
        <w:t xml:space="preserve">above-mentioned traditional triangulation methods, the </w:t>
      </w:r>
      <w:r w:rsidR="006F65BC">
        <w:rPr>
          <w:rFonts w:ascii="Times New Roman" w:eastAsia="Times New Roman" w:hAnsi="Times New Roman" w:cs="Times New Roman"/>
          <w:bCs/>
          <w:sz w:val="24"/>
          <w:szCs w:val="24"/>
          <w:lang w:val="en-US"/>
        </w:rPr>
        <w:t>Evaluation</w:t>
      </w:r>
      <w:r w:rsidR="00271209" w:rsidRPr="00A82747">
        <w:rPr>
          <w:rFonts w:ascii="Times New Roman" w:eastAsia="Times New Roman" w:hAnsi="Times New Roman" w:cs="Times New Roman"/>
          <w:bCs/>
          <w:sz w:val="24"/>
          <w:szCs w:val="24"/>
          <w:lang w:val="en-US"/>
        </w:rPr>
        <w:t xml:space="preserve"> Team applied the </w:t>
      </w:r>
      <w:r w:rsidR="001B6050" w:rsidRPr="00A82747">
        <w:rPr>
          <w:rFonts w:ascii="Times New Roman" w:eastAsia="Times New Roman" w:hAnsi="Times New Roman" w:cs="Times New Roman"/>
          <w:bCs/>
          <w:sz w:val="24"/>
          <w:szCs w:val="24"/>
          <w:lang w:val="en-US"/>
        </w:rPr>
        <w:t xml:space="preserve">hypothetical counterfactual (what would have happened if the Project had not been refocused) </w:t>
      </w:r>
      <w:r w:rsidR="00D2367C" w:rsidRPr="00A82747">
        <w:rPr>
          <w:rFonts w:ascii="Times New Roman" w:eastAsia="Times New Roman" w:hAnsi="Times New Roman" w:cs="Times New Roman"/>
          <w:bCs/>
          <w:sz w:val="24"/>
          <w:szCs w:val="24"/>
          <w:lang w:val="en-US"/>
        </w:rPr>
        <w:t xml:space="preserve">using the initial phase of the intervention - </w:t>
      </w:r>
      <w:r w:rsidR="00D2367C" w:rsidRPr="00A82747">
        <w:rPr>
          <w:rFonts w:ascii="Times New Roman" w:hAnsi="Times New Roman" w:cs="Times New Roman"/>
          <w:sz w:val="24"/>
          <w:szCs w:val="24"/>
          <w:lang w:val="en-US"/>
        </w:rPr>
        <w:t>the Project “</w:t>
      </w:r>
      <w:r w:rsidR="00D2367C" w:rsidRPr="00A82747">
        <w:rPr>
          <w:rFonts w:ascii="Times New Roman" w:eastAsia="Calibri" w:hAnsi="Times New Roman" w:cs="Times New Roman"/>
          <w:i/>
          <w:sz w:val="24"/>
          <w:szCs w:val="24"/>
          <w:lang w:val="en-US" w:eastAsia="en-US"/>
        </w:rPr>
        <w:t>Restoration of Forest Ecosystems Damaged in Armed Conflict in 2008”</w:t>
      </w:r>
      <w:r w:rsidR="00D2367C" w:rsidRPr="00A82747">
        <w:rPr>
          <w:rFonts w:ascii="Times New Roman" w:eastAsia="Calibri" w:hAnsi="Times New Roman" w:cs="Times New Roman"/>
          <w:sz w:val="24"/>
          <w:szCs w:val="24"/>
          <w:lang w:val="en-US" w:eastAsia="en-US"/>
        </w:rPr>
        <w:t xml:space="preserve"> – as the “control” as opposed to the current Project as the “treatment”</w:t>
      </w:r>
      <w:r w:rsidR="007A2EC9" w:rsidRPr="00A82747">
        <w:rPr>
          <w:rFonts w:ascii="Times New Roman" w:eastAsia="Calibri" w:hAnsi="Times New Roman" w:cs="Times New Roman"/>
          <w:sz w:val="24"/>
          <w:szCs w:val="24"/>
          <w:lang w:val="en-US" w:eastAsia="en-US"/>
        </w:rPr>
        <w:t xml:space="preserve">. </w:t>
      </w:r>
      <w:r w:rsidR="008B2579">
        <w:rPr>
          <w:rFonts w:ascii="Times New Roman" w:eastAsia="Calibri" w:hAnsi="Times New Roman" w:cs="Times New Roman"/>
          <w:sz w:val="24"/>
          <w:szCs w:val="24"/>
          <w:lang w:val="en-US" w:eastAsia="en-US"/>
        </w:rPr>
        <w:t xml:space="preserve">Relevant respondents were asked to </w:t>
      </w:r>
      <w:r w:rsidR="00F9495C">
        <w:rPr>
          <w:rFonts w:ascii="Times New Roman" w:eastAsia="Calibri" w:hAnsi="Times New Roman" w:cs="Times New Roman"/>
          <w:sz w:val="24"/>
          <w:szCs w:val="24"/>
          <w:lang w:val="en-US" w:eastAsia="en-US"/>
        </w:rPr>
        <w:t xml:space="preserve">compare the relevance and potential impact of both Projects. </w:t>
      </w:r>
      <w:r w:rsidR="007A2EC9" w:rsidRPr="00A82747">
        <w:rPr>
          <w:rFonts w:ascii="Times New Roman" w:eastAsia="Calibri" w:hAnsi="Times New Roman" w:cs="Times New Roman"/>
          <w:sz w:val="24"/>
          <w:szCs w:val="24"/>
          <w:lang w:val="en-US" w:eastAsia="en-US"/>
        </w:rPr>
        <w:t xml:space="preserve">While not scientifically valid, this comparison allowed </w:t>
      </w:r>
      <w:r w:rsidR="00E4163A" w:rsidRPr="00A82747">
        <w:rPr>
          <w:rFonts w:ascii="Times New Roman" w:eastAsia="Calibri" w:hAnsi="Times New Roman" w:cs="Times New Roman"/>
          <w:sz w:val="24"/>
          <w:szCs w:val="24"/>
          <w:lang w:val="en-US" w:eastAsia="en-US"/>
        </w:rPr>
        <w:t xml:space="preserve">comparing </w:t>
      </w:r>
      <w:r w:rsidR="007A2EC9" w:rsidRPr="00A82747">
        <w:rPr>
          <w:rFonts w:ascii="Times New Roman" w:eastAsia="Calibri" w:hAnsi="Times New Roman" w:cs="Times New Roman"/>
          <w:sz w:val="24"/>
          <w:szCs w:val="24"/>
          <w:lang w:val="en-US" w:eastAsia="en-US"/>
        </w:rPr>
        <w:t xml:space="preserve">the potential impacts of the two projects </w:t>
      </w:r>
      <w:r w:rsidR="00695DB3" w:rsidRPr="00A82747">
        <w:rPr>
          <w:rFonts w:ascii="Times New Roman" w:eastAsia="Calibri" w:hAnsi="Times New Roman" w:cs="Times New Roman"/>
          <w:sz w:val="24"/>
          <w:szCs w:val="24"/>
          <w:lang w:val="en-US" w:eastAsia="en-US"/>
        </w:rPr>
        <w:t xml:space="preserve">through </w:t>
      </w:r>
      <w:r w:rsidR="00695DB3" w:rsidRPr="00A82747">
        <w:rPr>
          <w:rFonts w:ascii="Times New Roman" w:eastAsia="Calibri" w:hAnsi="Times New Roman" w:cs="Times New Roman"/>
          <w:i/>
          <w:sz w:val="24"/>
          <w:szCs w:val="24"/>
          <w:lang w:val="en-US" w:eastAsia="en-US"/>
        </w:rPr>
        <w:t>partici</w:t>
      </w:r>
      <w:r w:rsidR="00E4163A" w:rsidRPr="00A82747">
        <w:rPr>
          <w:rFonts w:ascii="Times New Roman" w:eastAsia="Calibri" w:hAnsi="Times New Roman" w:cs="Times New Roman"/>
          <w:i/>
          <w:sz w:val="24"/>
          <w:szCs w:val="24"/>
          <w:lang w:val="en-US" w:eastAsia="en-US"/>
        </w:rPr>
        <w:t xml:space="preserve">pative impact evaluation </w:t>
      </w:r>
      <w:r w:rsidR="00E4163A" w:rsidRPr="00A82747">
        <w:rPr>
          <w:rFonts w:ascii="Times New Roman" w:eastAsia="Calibri" w:hAnsi="Times New Roman" w:cs="Times New Roman"/>
          <w:sz w:val="24"/>
          <w:szCs w:val="24"/>
          <w:lang w:val="en-US" w:eastAsia="en-US"/>
        </w:rPr>
        <w:t xml:space="preserve">method, </w:t>
      </w:r>
      <w:r w:rsidR="00695DB3" w:rsidRPr="00A82747">
        <w:rPr>
          <w:rFonts w:ascii="Times New Roman" w:eastAsia="Calibri" w:hAnsi="Times New Roman" w:cs="Times New Roman"/>
          <w:sz w:val="24"/>
          <w:szCs w:val="24"/>
          <w:lang w:val="en-US" w:eastAsia="en-US"/>
        </w:rPr>
        <w:t xml:space="preserve">which </w:t>
      </w:r>
      <w:r w:rsidR="00E4163A" w:rsidRPr="00A82747">
        <w:rPr>
          <w:rFonts w:ascii="Times New Roman" w:eastAsia="Calibri" w:hAnsi="Times New Roman" w:cs="Times New Roman"/>
          <w:sz w:val="24"/>
          <w:szCs w:val="24"/>
          <w:lang w:val="en-US" w:eastAsia="en-US"/>
        </w:rPr>
        <w:t xml:space="preserve">permitted </w:t>
      </w:r>
      <w:r w:rsidR="00695DB3" w:rsidRPr="00A82747">
        <w:rPr>
          <w:rFonts w:ascii="Times New Roman" w:eastAsia="Calibri" w:hAnsi="Times New Roman" w:cs="Times New Roman"/>
          <w:sz w:val="24"/>
          <w:szCs w:val="24"/>
          <w:lang w:val="en-US" w:eastAsia="en-US"/>
        </w:rPr>
        <w:t xml:space="preserve">to assess the </w:t>
      </w:r>
      <w:r w:rsidR="00695DB3" w:rsidRPr="00A82747">
        <w:rPr>
          <w:rFonts w:ascii="Times New Roman" w:eastAsia="Calibri" w:hAnsi="Times New Roman" w:cs="Times New Roman"/>
          <w:i/>
          <w:sz w:val="24"/>
          <w:szCs w:val="24"/>
          <w:lang w:val="en-US" w:eastAsia="en-US"/>
        </w:rPr>
        <w:t>perceptions</w:t>
      </w:r>
      <w:r w:rsidR="00695DB3" w:rsidRPr="00A82747">
        <w:rPr>
          <w:rFonts w:ascii="Times New Roman" w:eastAsia="Calibri" w:hAnsi="Times New Roman" w:cs="Times New Roman"/>
          <w:sz w:val="24"/>
          <w:szCs w:val="24"/>
          <w:lang w:val="en-US" w:eastAsia="en-US"/>
        </w:rPr>
        <w:t xml:space="preserve"> of the</w:t>
      </w:r>
      <w:r w:rsidR="00E4163A" w:rsidRPr="00A82747">
        <w:rPr>
          <w:rFonts w:ascii="Times New Roman" w:eastAsia="Calibri" w:hAnsi="Times New Roman" w:cs="Times New Roman"/>
          <w:sz w:val="24"/>
          <w:szCs w:val="24"/>
          <w:lang w:val="en-US" w:eastAsia="en-US"/>
        </w:rPr>
        <w:t xml:space="preserve"> respondents about both projects. This, in turn</w:t>
      </w:r>
      <w:r w:rsidR="008B4C7E">
        <w:rPr>
          <w:rFonts w:ascii="Times New Roman" w:eastAsia="Calibri" w:hAnsi="Times New Roman" w:cs="Times New Roman"/>
          <w:sz w:val="24"/>
          <w:szCs w:val="24"/>
          <w:lang w:val="en-US" w:eastAsia="en-US"/>
        </w:rPr>
        <w:t>,</w:t>
      </w:r>
      <w:r w:rsidR="00E4163A" w:rsidRPr="00A82747">
        <w:rPr>
          <w:rFonts w:ascii="Times New Roman" w:eastAsia="Calibri" w:hAnsi="Times New Roman" w:cs="Times New Roman"/>
          <w:sz w:val="24"/>
          <w:szCs w:val="24"/>
          <w:lang w:val="en-US" w:eastAsia="en-US"/>
        </w:rPr>
        <w:t xml:space="preserve"> allowed evaluating the </w:t>
      </w:r>
      <w:r w:rsidR="0080381E" w:rsidRPr="00A82747">
        <w:rPr>
          <w:rFonts w:ascii="Times New Roman" w:eastAsia="Calibri" w:hAnsi="Times New Roman" w:cs="Times New Roman"/>
          <w:sz w:val="24"/>
          <w:szCs w:val="24"/>
          <w:lang w:val="en-US" w:eastAsia="en-US"/>
        </w:rPr>
        <w:t xml:space="preserve">appropriateness of the decision to refocus the initial intervention from a </w:t>
      </w:r>
      <w:r w:rsidR="00736756" w:rsidRPr="00A82747">
        <w:rPr>
          <w:rFonts w:ascii="Times New Roman" w:eastAsia="Calibri" w:hAnsi="Times New Roman" w:cs="Times New Roman"/>
          <w:sz w:val="24"/>
          <w:szCs w:val="24"/>
          <w:lang w:val="en-US" w:eastAsia="en-US"/>
        </w:rPr>
        <w:t>relatively straightforward</w:t>
      </w:r>
      <w:r w:rsidR="0080381E" w:rsidRPr="00A82747">
        <w:rPr>
          <w:rFonts w:ascii="Times New Roman" w:eastAsia="Calibri" w:hAnsi="Times New Roman" w:cs="Times New Roman"/>
          <w:sz w:val="24"/>
          <w:szCs w:val="24"/>
          <w:lang w:val="en-US" w:eastAsia="en-US"/>
        </w:rPr>
        <w:t xml:space="preserve"> reforestation </w:t>
      </w:r>
      <w:r w:rsidR="00FE4D7E" w:rsidRPr="00A82747">
        <w:rPr>
          <w:rFonts w:ascii="Times New Roman" w:eastAsia="Calibri" w:hAnsi="Times New Roman" w:cs="Times New Roman"/>
          <w:sz w:val="24"/>
          <w:szCs w:val="24"/>
          <w:lang w:val="en-US" w:eastAsia="en-US"/>
        </w:rPr>
        <w:t xml:space="preserve">initiative </w:t>
      </w:r>
      <w:r w:rsidR="00D4342C" w:rsidRPr="00A82747">
        <w:rPr>
          <w:rFonts w:ascii="Times New Roman" w:eastAsia="Calibri" w:hAnsi="Times New Roman" w:cs="Times New Roman"/>
          <w:sz w:val="24"/>
          <w:szCs w:val="24"/>
          <w:lang w:val="en-US" w:eastAsia="en-US"/>
        </w:rPr>
        <w:t>towards a more multi-sectorial approach.</w:t>
      </w:r>
      <w:r w:rsidR="00A54D6A">
        <w:rPr>
          <w:rFonts w:ascii="Times New Roman" w:eastAsia="Calibri" w:hAnsi="Times New Roman" w:cs="Times New Roman"/>
          <w:sz w:val="24"/>
          <w:szCs w:val="24"/>
          <w:lang w:val="en-US" w:eastAsia="en-US"/>
        </w:rPr>
        <w:t xml:space="preserve"> </w:t>
      </w:r>
    </w:p>
    <w:p w14:paraId="17DBB6D0" w14:textId="77777777" w:rsidR="0068690B" w:rsidRPr="00A82747" w:rsidRDefault="0005710B" w:rsidP="006869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Methodological Limitations and Challenges</w:t>
      </w:r>
    </w:p>
    <w:p w14:paraId="63010607" w14:textId="77777777" w:rsidR="006B1B4F" w:rsidRPr="00A82747" w:rsidRDefault="006B1B4F" w:rsidP="002A6FA8">
      <w:pPr>
        <w:spacing w:before="120" w:after="120" w:line="240" w:lineRule="atLeast"/>
        <w:jc w:val="both"/>
        <w:outlineLvl w:val="0"/>
        <w:rPr>
          <w:rFonts w:ascii="Times New Roman" w:eastAsia="MS Mincho" w:hAnsi="Times New Roman" w:cs="Times New Roman"/>
          <w:color w:val="1A1718"/>
          <w:sz w:val="24"/>
          <w:szCs w:val="24"/>
          <w:lang w:val="en-US"/>
        </w:rPr>
      </w:pPr>
      <w:r w:rsidRPr="00A82747">
        <w:rPr>
          <w:rFonts w:ascii="Times New Roman" w:eastAsia="MS Mincho" w:hAnsi="Times New Roman" w:cs="Times New Roman"/>
          <w:sz w:val="24"/>
          <w:szCs w:val="24"/>
          <w:lang w:val="en-US"/>
        </w:rPr>
        <w:t xml:space="preserve">Qualitative analysis centers on the understanding and observation without control and is considered subjective and descriptive. Despite the UNDP focus on the results, the qualitative analysis focuses mainly on the processes, is not generalizable and presents internal and external validity challenges. </w:t>
      </w:r>
      <w:r w:rsidRPr="00A82747">
        <w:rPr>
          <w:rFonts w:ascii="Times New Roman" w:eastAsia="MS Mincho" w:hAnsi="Times New Roman" w:cs="Times New Roman"/>
          <w:color w:val="1A1718"/>
          <w:sz w:val="24"/>
          <w:szCs w:val="24"/>
          <w:lang w:val="en-US"/>
        </w:rPr>
        <w:t xml:space="preserve">As </w:t>
      </w:r>
      <w:r w:rsidR="007C2C66" w:rsidRPr="00A82747">
        <w:rPr>
          <w:rFonts w:ascii="Times New Roman" w:eastAsia="MS Mincho" w:hAnsi="Times New Roman" w:cs="Times New Roman"/>
          <w:color w:val="1A1718"/>
          <w:sz w:val="24"/>
          <w:szCs w:val="24"/>
          <w:lang w:val="en-US"/>
        </w:rPr>
        <w:t xml:space="preserve">compared with the quantitative approach, </w:t>
      </w:r>
      <w:r w:rsidRPr="00A82747">
        <w:rPr>
          <w:rFonts w:ascii="Times New Roman" w:eastAsia="MS Mincho" w:hAnsi="Times New Roman" w:cs="Times New Roman"/>
          <w:color w:val="1A1718"/>
          <w:sz w:val="24"/>
          <w:szCs w:val="24"/>
          <w:lang w:val="en-US"/>
        </w:rPr>
        <w:t xml:space="preserve">qualitative analysis </w:t>
      </w:r>
      <w:r w:rsidR="007C2C66" w:rsidRPr="00A82747">
        <w:rPr>
          <w:rFonts w:ascii="Times New Roman" w:eastAsia="MS Mincho" w:hAnsi="Times New Roman" w:cs="Times New Roman"/>
          <w:color w:val="1A1718"/>
          <w:sz w:val="24"/>
          <w:szCs w:val="24"/>
          <w:lang w:val="en-US"/>
        </w:rPr>
        <w:t xml:space="preserve">seeks to gauge potential impacts that the </w:t>
      </w:r>
      <w:r w:rsidRPr="00A82747">
        <w:rPr>
          <w:rFonts w:ascii="Times New Roman" w:eastAsia="MS Mincho" w:hAnsi="Times New Roman" w:cs="Times New Roman"/>
          <w:color w:val="1A1718"/>
          <w:sz w:val="24"/>
          <w:szCs w:val="24"/>
          <w:lang w:val="en-US"/>
        </w:rPr>
        <w:t>project</w:t>
      </w:r>
      <w:r w:rsidR="007C2C66" w:rsidRPr="00A82747">
        <w:rPr>
          <w:rFonts w:ascii="Times New Roman" w:eastAsia="MS Mincho" w:hAnsi="Times New Roman" w:cs="Times New Roman"/>
          <w:color w:val="1A1718"/>
          <w:sz w:val="24"/>
          <w:szCs w:val="24"/>
          <w:lang w:val="en-US"/>
        </w:rPr>
        <w:t xml:space="preserve"> may generate, the mechanisms of such impacts, and the extent of benefits to recipients from </w:t>
      </w:r>
      <w:r w:rsidR="00A91853">
        <w:rPr>
          <w:rFonts w:ascii="Times New Roman" w:eastAsia="MS Mincho" w:hAnsi="Times New Roman" w:cs="Times New Roman"/>
          <w:color w:val="1A1718"/>
          <w:sz w:val="24"/>
          <w:szCs w:val="24"/>
          <w:lang w:val="en-US"/>
        </w:rPr>
        <w:t xml:space="preserve">individual </w:t>
      </w:r>
      <w:r w:rsidR="007C2C66" w:rsidRPr="00A82747">
        <w:rPr>
          <w:rFonts w:ascii="Times New Roman" w:eastAsia="MS Mincho" w:hAnsi="Times New Roman" w:cs="Times New Roman"/>
          <w:color w:val="1A1718"/>
          <w:sz w:val="24"/>
          <w:szCs w:val="24"/>
          <w:lang w:val="en-US"/>
        </w:rPr>
        <w:t xml:space="preserve">and group-based interviews. Whereas quantitative results can be generalizable, the </w:t>
      </w:r>
      <w:r w:rsidR="00A91853">
        <w:rPr>
          <w:rFonts w:ascii="Times New Roman" w:eastAsia="MS Mincho" w:hAnsi="Times New Roman" w:cs="Times New Roman"/>
          <w:color w:val="1A1718"/>
          <w:sz w:val="24"/>
          <w:szCs w:val="24"/>
          <w:lang w:val="en-US"/>
        </w:rPr>
        <w:t>qualitative results may not be, especially with smaller samples.</w:t>
      </w:r>
    </w:p>
    <w:p w14:paraId="39512AC9" w14:textId="4949B7B5" w:rsidR="0005710B" w:rsidRPr="00A82747" w:rsidRDefault="007C2C66" w:rsidP="002A6FA8">
      <w:pPr>
        <w:spacing w:before="120" w:after="120" w:line="240" w:lineRule="atLeast"/>
        <w:jc w:val="both"/>
        <w:outlineLvl w:val="0"/>
        <w:rPr>
          <w:rFonts w:ascii="Times New Roman" w:eastAsia="MS Mincho" w:hAnsi="Times New Roman" w:cs="Times New Roman"/>
          <w:sz w:val="24"/>
          <w:szCs w:val="24"/>
          <w:lang w:val="en-US"/>
        </w:rPr>
      </w:pPr>
      <w:r w:rsidRPr="00A82747">
        <w:rPr>
          <w:rFonts w:ascii="Times New Roman" w:eastAsia="MS Mincho" w:hAnsi="Times New Roman" w:cs="Times New Roman"/>
          <w:color w:val="1A1718"/>
          <w:sz w:val="24"/>
          <w:szCs w:val="24"/>
          <w:lang w:val="en-US"/>
        </w:rPr>
        <w:t xml:space="preserve">Nonetheless, qualitative methods generate information that may be critical for understanding the mechanisms through which the </w:t>
      </w:r>
      <w:r w:rsidR="006B1B4F" w:rsidRPr="00A82747">
        <w:rPr>
          <w:rFonts w:ascii="Times New Roman" w:eastAsia="MS Mincho" w:hAnsi="Times New Roman" w:cs="Times New Roman"/>
          <w:color w:val="1A1718"/>
          <w:sz w:val="24"/>
          <w:szCs w:val="24"/>
          <w:lang w:val="en-US"/>
        </w:rPr>
        <w:t>program</w:t>
      </w:r>
      <w:r w:rsidRPr="00A82747">
        <w:rPr>
          <w:rFonts w:ascii="Times New Roman" w:eastAsia="MS Mincho" w:hAnsi="Times New Roman" w:cs="Times New Roman"/>
          <w:color w:val="1A1718"/>
          <w:sz w:val="24"/>
          <w:szCs w:val="24"/>
          <w:lang w:val="en-US"/>
        </w:rPr>
        <w:t xml:space="preserve"> helps beneficiaries (W</w:t>
      </w:r>
      <w:r w:rsidR="00FE08B6">
        <w:rPr>
          <w:rFonts w:ascii="Times New Roman" w:eastAsia="MS Mincho" w:hAnsi="Times New Roman" w:cs="Times New Roman"/>
          <w:color w:val="1A1718"/>
          <w:sz w:val="24"/>
          <w:szCs w:val="24"/>
          <w:lang w:val="en-US"/>
        </w:rPr>
        <w:t xml:space="preserve">orld Bank </w:t>
      </w:r>
      <w:r w:rsidRPr="00A82747">
        <w:rPr>
          <w:rFonts w:ascii="Times New Roman" w:eastAsia="MS Mincho" w:hAnsi="Times New Roman" w:cs="Times New Roman"/>
          <w:color w:val="1A1718"/>
          <w:sz w:val="24"/>
          <w:szCs w:val="24"/>
          <w:lang w:val="en-US"/>
        </w:rPr>
        <w:t xml:space="preserve">Handbook on Impact Evaluation), allow more in-depth and subjective examination of complex cases, that are not easily examinable with quantitative research methods, </w:t>
      </w:r>
      <w:r w:rsidR="00A91853">
        <w:rPr>
          <w:rFonts w:ascii="Times New Roman" w:eastAsia="MS Mincho" w:hAnsi="Times New Roman" w:cs="Times New Roman"/>
          <w:color w:val="1A1718"/>
          <w:sz w:val="24"/>
          <w:szCs w:val="24"/>
          <w:lang w:val="en-US"/>
        </w:rPr>
        <w:t xml:space="preserve">and </w:t>
      </w:r>
      <w:r w:rsidRPr="00A82747">
        <w:rPr>
          <w:rFonts w:ascii="Times New Roman" w:eastAsia="MS Mincho" w:hAnsi="Times New Roman" w:cs="Times New Roman"/>
          <w:color w:val="1A1718"/>
          <w:sz w:val="24"/>
          <w:szCs w:val="24"/>
          <w:lang w:val="en-US"/>
        </w:rPr>
        <w:t>give more flexibility to investigation as it is not limited to rigid variables</w:t>
      </w:r>
      <w:r w:rsidR="006505B7" w:rsidRPr="00A82747">
        <w:rPr>
          <w:rFonts w:ascii="Times New Roman" w:eastAsia="MS Mincho" w:hAnsi="Times New Roman" w:cs="Times New Roman"/>
          <w:color w:val="1A1718"/>
          <w:sz w:val="24"/>
          <w:szCs w:val="24"/>
          <w:lang w:val="en-US"/>
        </w:rPr>
        <w:t>. Q</w:t>
      </w:r>
      <w:r w:rsidR="0005710B" w:rsidRPr="00A82747">
        <w:rPr>
          <w:rFonts w:ascii="Times New Roman" w:eastAsia="Times New Roman" w:hAnsi="Times New Roman" w:cs="Times New Roman"/>
          <w:sz w:val="24"/>
          <w:szCs w:val="24"/>
          <w:lang w:val="en-US"/>
        </w:rPr>
        <w:t xml:space="preserve">ualitative analysis, </w:t>
      </w:r>
      <w:r w:rsidR="0005710B" w:rsidRPr="00A82747">
        <w:rPr>
          <w:rFonts w:ascii="Times New Roman" w:eastAsia="MS Mincho" w:hAnsi="Times New Roman" w:cs="Times New Roman"/>
          <w:sz w:val="24"/>
          <w:szCs w:val="24"/>
          <w:lang w:val="en-US"/>
        </w:rPr>
        <w:t>albeit non-generalizable, allows for better understanding the mechanisms through which the program helps beneficiaries</w:t>
      </w:r>
      <w:r w:rsidR="0005710B" w:rsidRPr="00A82747">
        <w:rPr>
          <w:rStyle w:val="FootnoteReference"/>
          <w:rFonts w:ascii="Times New Roman" w:eastAsia="MS Mincho" w:hAnsi="Times New Roman" w:cs="Times New Roman"/>
          <w:sz w:val="24"/>
          <w:szCs w:val="24"/>
          <w:lang w:val="en-US"/>
        </w:rPr>
        <w:footnoteReference w:id="9"/>
      </w:r>
      <w:r w:rsidR="00155280">
        <w:rPr>
          <w:rFonts w:ascii="Times New Roman" w:eastAsia="MS Mincho" w:hAnsi="Times New Roman" w:cs="Times New Roman"/>
          <w:sz w:val="24"/>
          <w:szCs w:val="24"/>
          <w:lang w:val="en-US"/>
        </w:rPr>
        <w:t>,</w:t>
      </w:r>
      <w:r w:rsidR="00A91853">
        <w:rPr>
          <w:rFonts w:ascii="Times New Roman" w:eastAsia="MS Mincho" w:hAnsi="Times New Roman" w:cs="Times New Roman"/>
          <w:sz w:val="24"/>
          <w:szCs w:val="24"/>
          <w:lang w:val="en-US"/>
        </w:rPr>
        <w:t xml:space="preserve"> </w:t>
      </w:r>
      <w:r w:rsidR="0005710B" w:rsidRPr="00A82747">
        <w:rPr>
          <w:rFonts w:ascii="Times New Roman" w:eastAsia="MS Mincho" w:hAnsi="Times New Roman" w:cs="Times New Roman"/>
          <w:sz w:val="24"/>
          <w:szCs w:val="24"/>
          <w:lang w:val="en-US"/>
        </w:rPr>
        <w:t xml:space="preserve">and permits to work with issues related to “soft” and intangible products associated with processes, as well as perceptions related </w:t>
      </w:r>
      <w:r w:rsidR="0005710B" w:rsidRPr="00A82747">
        <w:rPr>
          <w:rFonts w:ascii="Times New Roman" w:eastAsia="MS Mincho" w:hAnsi="Times New Roman" w:cs="Times New Roman"/>
          <w:sz w:val="24"/>
          <w:szCs w:val="24"/>
          <w:lang w:val="en-US"/>
        </w:rPr>
        <w:lastRenderedPageBreak/>
        <w:t>to knowledge and capacities. It allows evaluating potential impacts, generating critical information for the understanding of the problem and construction of</w:t>
      </w:r>
      <w:r w:rsidR="00155280">
        <w:rPr>
          <w:rFonts w:ascii="Times New Roman" w:eastAsia="MS Mincho" w:hAnsi="Times New Roman" w:cs="Times New Roman"/>
          <w:sz w:val="24"/>
          <w:szCs w:val="24"/>
          <w:lang w:val="en-US"/>
        </w:rPr>
        <w:t xml:space="preserve"> the intervention, providing in-</w:t>
      </w:r>
      <w:r w:rsidR="0005710B" w:rsidRPr="00A82747">
        <w:rPr>
          <w:rFonts w:ascii="Times New Roman" w:eastAsia="MS Mincho" w:hAnsi="Times New Roman" w:cs="Times New Roman"/>
          <w:sz w:val="24"/>
          <w:szCs w:val="24"/>
          <w:lang w:val="en-US"/>
        </w:rPr>
        <w:t>depth analysis of complex cases, which are difficult to evaluate quantitatively.</w:t>
      </w:r>
    </w:p>
    <w:p w14:paraId="79E33E9A" w14:textId="77777777" w:rsidR="0005710B" w:rsidRPr="00A82747" w:rsidRDefault="0005710B" w:rsidP="002A6FA8">
      <w:pPr>
        <w:spacing w:before="120" w:after="120" w:line="240" w:lineRule="atLeast"/>
        <w:jc w:val="both"/>
        <w:outlineLvl w:val="0"/>
        <w:rPr>
          <w:rFonts w:ascii="Times New Roman" w:hAnsi="Times New Roman" w:cs="Times New Roman"/>
          <w:sz w:val="24"/>
          <w:szCs w:val="24"/>
          <w:lang w:val="en-US"/>
        </w:rPr>
      </w:pPr>
      <w:r w:rsidRPr="00A82747">
        <w:rPr>
          <w:rFonts w:ascii="Times New Roman" w:eastAsia="MS Mincho" w:hAnsi="Times New Roman" w:cs="Times New Roman"/>
          <w:sz w:val="24"/>
          <w:szCs w:val="24"/>
          <w:lang w:val="en-US"/>
        </w:rPr>
        <w:t xml:space="preserve">Given the qualitative nature of the analysis, one of the main methodological challenges encountered by the </w:t>
      </w:r>
      <w:r w:rsidR="006F65BC">
        <w:rPr>
          <w:rFonts w:ascii="Times New Roman" w:eastAsia="MS Mincho" w:hAnsi="Times New Roman" w:cs="Times New Roman"/>
          <w:sz w:val="24"/>
          <w:szCs w:val="24"/>
          <w:lang w:val="en-US"/>
        </w:rPr>
        <w:t>Evaluation</w:t>
      </w:r>
      <w:r w:rsidRPr="00A82747">
        <w:rPr>
          <w:rFonts w:ascii="Times New Roman" w:eastAsia="MS Mincho" w:hAnsi="Times New Roman" w:cs="Times New Roman"/>
          <w:sz w:val="24"/>
          <w:szCs w:val="24"/>
          <w:lang w:val="en-US"/>
        </w:rPr>
        <w:t xml:space="preserve"> </w:t>
      </w:r>
      <w:r w:rsidRPr="00A82747">
        <w:rPr>
          <w:rFonts w:ascii="Times New Roman" w:hAnsi="Times New Roman" w:cs="Times New Roman"/>
          <w:sz w:val="24"/>
          <w:szCs w:val="24"/>
          <w:lang w:val="en-US"/>
        </w:rPr>
        <w:t xml:space="preserve">was obtaining </w:t>
      </w:r>
      <w:r w:rsidRPr="00A82747">
        <w:rPr>
          <w:rFonts w:ascii="Times New Roman" w:hAnsi="Times New Roman" w:cs="Times New Roman"/>
          <w:i/>
          <w:sz w:val="24"/>
          <w:szCs w:val="24"/>
          <w:lang w:val="en-US"/>
        </w:rPr>
        <w:t xml:space="preserve">comparable primary data </w:t>
      </w:r>
      <w:r w:rsidRPr="00A82747">
        <w:rPr>
          <w:rFonts w:ascii="Times New Roman" w:hAnsi="Times New Roman" w:cs="Times New Roman"/>
          <w:sz w:val="24"/>
          <w:szCs w:val="24"/>
          <w:lang w:val="en-US"/>
        </w:rPr>
        <w:t xml:space="preserve">to analyze the Project according to the evaluation criteria. </w:t>
      </w:r>
    </w:p>
    <w:p w14:paraId="1DE59521" w14:textId="67170230" w:rsidR="006E00DC" w:rsidRPr="00A82747" w:rsidRDefault="00B36143" w:rsidP="002A6FA8">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Firstly, </w:t>
      </w:r>
      <w:r w:rsidR="00155280">
        <w:rPr>
          <w:rFonts w:ascii="Times New Roman" w:hAnsi="Times New Roman" w:cs="Times New Roman"/>
          <w:sz w:val="24"/>
          <w:szCs w:val="24"/>
          <w:lang w:val="en-US"/>
        </w:rPr>
        <w:t xml:space="preserve">the </w:t>
      </w:r>
      <w:r w:rsidRPr="00A82747">
        <w:rPr>
          <w:rFonts w:ascii="Times New Roman" w:eastAsia="Times New Roman" w:hAnsi="Times New Roman" w:cs="Times New Roman"/>
          <w:sz w:val="24"/>
          <w:szCs w:val="24"/>
          <w:lang w:val="en-US"/>
        </w:rPr>
        <w:t xml:space="preserve">pre-post method does not allow assuming with all confidence that the Project was the only influencing factor </w:t>
      </w:r>
      <w:r w:rsidR="008F459A">
        <w:rPr>
          <w:rFonts w:ascii="Times New Roman" w:eastAsia="Times New Roman" w:hAnsi="Times New Roman" w:cs="Times New Roman"/>
          <w:sz w:val="24"/>
          <w:szCs w:val="24"/>
          <w:lang w:val="en-US"/>
        </w:rPr>
        <w:t>over the changes in the outputs and ensuring</w:t>
      </w:r>
      <w:r w:rsidRPr="00A82747">
        <w:rPr>
          <w:rFonts w:ascii="Times New Roman" w:eastAsia="Times New Roman" w:hAnsi="Times New Roman" w:cs="Times New Roman"/>
          <w:sz w:val="24"/>
          <w:szCs w:val="24"/>
          <w:lang w:val="en-US"/>
        </w:rPr>
        <w:t xml:space="preserve"> the </w:t>
      </w:r>
      <w:r w:rsidRPr="00A82747">
        <w:rPr>
          <w:rFonts w:ascii="Times New Roman" w:eastAsia="Times New Roman" w:hAnsi="Times New Roman" w:cs="Times New Roman"/>
          <w:i/>
          <w:sz w:val="24"/>
          <w:szCs w:val="24"/>
          <w:lang w:val="en-US"/>
        </w:rPr>
        <w:t xml:space="preserve">internal validity </w:t>
      </w:r>
      <w:r w:rsidRPr="00A82747">
        <w:rPr>
          <w:rFonts w:ascii="Times New Roman" w:eastAsia="Times New Roman" w:hAnsi="Times New Roman" w:cs="Times New Roman"/>
          <w:sz w:val="24"/>
          <w:szCs w:val="24"/>
          <w:lang w:val="en-US"/>
        </w:rPr>
        <w:t xml:space="preserve">of the evaluation, which is best achieved through experimental methods. </w:t>
      </w:r>
      <w:r w:rsidR="006E00DC" w:rsidRPr="00A82747">
        <w:rPr>
          <w:rFonts w:ascii="Times New Roman" w:hAnsi="Times New Roman" w:cs="Times New Roman"/>
          <w:sz w:val="24"/>
          <w:szCs w:val="24"/>
          <w:lang w:val="en-US"/>
        </w:rPr>
        <w:t>On the other hand</w:t>
      </w:r>
      <w:r w:rsidR="00155280">
        <w:rPr>
          <w:rFonts w:ascii="Times New Roman" w:hAnsi="Times New Roman" w:cs="Times New Roman"/>
          <w:sz w:val="24"/>
          <w:szCs w:val="24"/>
          <w:lang w:val="en-US"/>
        </w:rPr>
        <w:t>,</w:t>
      </w:r>
      <w:r w:rsidR="006E00DC" w:rsidRPr="00A82747">
        <w:rPr>
          <w:rFonts w:ascii="Times New Roman" w:hAnsi="Times New Roman" w:cs="Times New Roman"/>
          <w:sz w:val="24"/>
          <w:szCs w:val="24"/>
          <w:lang w:val="en-US"/>
        </w:rPr>
        <w:t xml:space="preserve"> </w:t>
      </w:r>
      <w:r w:rsidR="0005710B" w:rsidRPr="00A82747">
        <w:rPr>
          <w:rFonts w:ascii="Times New Roman" w:hAnsi="Times New Roman" w:cs="Times New Roman"/>
          <w:sz w:val="24"/>
          <w:szCs w:val="24"/>
          <w:lang w:val="en-US"/>
        </w:rPr>
        <w:t xml:space="preserve">the </w:t>
      </w:r>
      <w:r w:rsidRPr="00A82747">
        <w:rPr>
          <w:rFonts w:ascii="Times New Roman" w:hAnsi="Times New Roman" w:cs="Times New Roman"/>
          <w:i/>
          <w:sz w:val="24"/>
          <w:szCs w:val="24"/>
          <w:lang w:val="en-US"/>
        </w:rPr>
        <w:t>quality of the sample</w:t>
      </w:r>
      <w:r w:rsidR="006E00DC" w:rsidRPr="00A82747">
        <w:rPr>
          <w:rFonts w:ascii="Times New Roman" w:hAnsi="Times New Roman" w:cs="Times New Roman"/>
          <w:i/>
          <w:sz w:val="24"/>
          <w:szCs w:val="24"/>
          <w:lang w:val="en-US"/>
        </w:rPr>
        <w:t xml:space="preserve">, </w:t>
      </w:r>
      <w:r w:rsidR="006E297B" w:rsidRPr="00A82747">
        <w:rPr>
          <w:rFonts w:ascii="Times New Roman" w:hAnsi="Times New Roman" w:cs="Times New Roman"/>
          <w:sz w:val="24"/>
          <w:szCs w:val="24"/>
          <w:lang w:val="en-US"/>
        </w:rPr>
        <w:t>selected through the S</w:t>
      </w:r>
      <w:r w:rsidRPr="00A82747">
        <w:rPr>
          <w:rFonts w:ascii="Times New Roman" w:hAnsi="Times New Roman" w:cs="Times New Roman"/>
          <w:sz w:val="24"/>
          <w:szCs w:val="24"/>
          <w:lang w:val="en-US"/>
        </w:rPr>
        <w:t xml:space="preserve">tratified Purposive Sampling method </w:t>
      </w:r>
      <w:r w:rsidR="006E00DC" w:rsidRPr="00A82747">
        <w:rPr>
          <w:rFonts w:ascii="Times New Roman" w:hAnsi="Times New Roman" w:cs="Times New Roman"/>
          <w:sz w:val="24"/>
          <w:szCs w:val="24"/>
          <w:lang w:val="en-US"/>
        </w:rPr>
        <w:t>has</w:t>
      </w:r>
      <w:r w:rsidRPr="00A82747">
        <w:rPr>
          <w:rFonts w:ascii="Times New Roman" w:hAnsi="Times New Roman" w:cs="Times New Roman"/>
          <w:sz w:val="24"/>
          <w:szCs w:val="24"/>
          <w:lang w:val="en-US"/>
        </w:rPr>
        <w:t xml:space="preserve"> limited statistical value, as it </w:t>
      </w:r>
      <w:r w:rsidR="006E00DC" w:rsidRPr="00A82747">
        <w:rPr>
          <w:rFonts w:ascii="Times New Roman" w:hAnsi="Times New Roman" w:cs="Times New Roman"/>
          <w:sz w:val="24"/>
          <w:szCs w:val="24"/>
          <w:lang w:val="en-US"/>
        </w:rPr>
        <w:t>is</w:t>
      </w:r>
      <w:r w:rsidRPr="00A82747">
        <w:rPr>
          <w:rFonts w:ascii="Times New Roman" w:hAnsi="Times New Roman" w:cs="Times New Roman"/>
          <w:sz w:val="24"/>
          <w:szCs w:val="24"/>
          <w:lang w:val="en-US"/>
        </w:rPr>
        <w:t xml:space="preserve"> not representative of the entire population, and </w:t>
      </w:r>
      <w:r w:rsidR="006E00DC" w:rsidRPr="00A82747">
        <w:rPr>
          <w:rFonts w:ascii="Times New Roman" w:hAnsi="Times New Roman" w:cs="Times New Roman"/>
          <w:sz w:val="24"/>
          <w:szCs w:val="24"/>
          <w:lang w:val="en-US"/>
        </w:rPr>
        <w:t>does</w:t>
      </w:r>
      <w:r w:rsidRPr="00A82747">
        <w:rPr>
          <w:rFonts w:ascii="Times New Roman" w:hAnsi="Times New Roman" w:cs="Times New Roman"/>
          <w:sz w:val="24"/>
          <w:szCs w:val="24"/>
          <w:lang w:val="en-US"/>
        </w:rPr>
        <w:t xml:space="preserve"> not allow for the generalization of the findings</w:t>
      </w:r>
      <w:r w:rsidRPr="00A82747">
        <w:rPr>
          <w:rFonts w:ascii="Times New Roman" w:eastAsia="Times New Roman" w:hAnsi="Times New Roman" w:cs="Times New Roman"/>
          <w:bCs/>
          <w:sz w:val="24"/>
          <w:szCs w:val="24"/>
          <w:lang w:val="en-US"/>
        </w:rPr>
        <w:t xml:space="preserve"> i.e. </w:t>
      </w:r>
      <w:r w:rsidRPr="00A82747">
        <w:rPr>
          <w:rFonts w:ascii="Times New Roman" w:eastAsia="Times New Roman" w:hAnsi="Times New Roman" w:cs="Times New Roman"/>
          <w:bCs/>
          <w:i/>
          <w:sz w:val="24"/>
          <w:szCs w:val="24"/>
          <w:lang w:val="en-US"/>
        </w:rPr>
        <w:t xml:space="preserve">external validity also </w:t>
      </w:r>
      <w:r w:rsidRPr="00A82747">
        <w:rPr>
          <w:rFonts w:ascii="Times New Roman" w:eastAsia="Times New Roman" w:hAnsi="Times New Roman" w:cs="Times New Roman"/>
          <w:bCs/>
          <w:sz w:val="24"/>
          <w:szCs w:val="24"/>
          <w:lang w:val="en-US"/>
        </w:rPr>
        <w:t>posed a challenge</w:t>
      </w:r>
      <w:r w:rsidRPr="00A82747">
        <w:rPr>
          <w:rFonts w:ascii="Times New Roman" w:hAnsi="Times New Roman" w:cs="Times New Roman"/>
          <w:sz w:val="24"/>
          <w:szCs w:val="24"/>
          <w:lang w:val="en-US"/>
        </w:rPr>
        <w:t>.</w:t>
      </w:r>
      <w:r w:rsidR="00ED707A">
        <w:rPr>
          <w:rFonts w:ascii="Times New Roman" w:hAnsi="Times New Roman" w:cs="Times New Roman"/>
          <w:sz w:val="24"/>
          <w:szCs w:val="24"/>
          <w:lang w:val="en-US"/>
        </w:rPr>
        <w:t xml:space="preserve"> </w:t>
      </w:r>
    </w:p>
    <w:p w14:paraId="0B96DE25" w14:textId="77777777" w:rsidR="00B9127B" w:rsidRPr="00A82747" w:rsidRDefault="00B36143" w:rsidP="002A6FA8">
      <w:pPr>
        <w:spacing w:before="120" w:after="120" w:line="240" w:lineRule="atLeast"/>
        <w:jc w:val="both"/>
        <w:rPr>
          <w:rFonts w:ascii="Times New Roman" w:eastAsia="Times New Roman" w:hAnsi="Times New Roman" w:cs="Times New Roman"/>
          <w:bCs/>
          <w:sz w:val="24"/>
          <w:szCs w:val="24"/>
          <w:lang w:val="en-US"/>
        </w:rPr>
      </w:pPr>
      <w:r w:rsidRPr="00A82747">
        <w:rPr>
          <w:rFonts w:ascii="Times New Roman" w:eastAsia="Times New Roman" w:hAnsi="Times New Roman" w:cs="Times New Roman"/>
          <w:bCs/>
          <w:sz w:val="24"/>
          <w:szCs w:val="24"/>
          <w:lang w:val="en-US"/>
        </w:rPr>
        <w:t xml:space="preserve">However, the Stratified Purposive sampling method has several </w:t>
      </w:r>
      <w:r w:rsidRPr="00A82747">
        <w:rPr>
          <w:rFonts w:ascii="Times New Roman" w:eastAsia="Times New Roman" w:hAnsi="Times New Roman" w:cs="Times New Roman"/>
          <w:bCs/>
          <w:i/>
          <w:sz w:val="24"/>
          <w:szCs w:val="24"/>
          <w:lang w:val="en-US"/>
        </w:rPr>
        <w:t>advantages</w:t>
      </w:r>
      <w:r w:rsidR="006E00DC" w:rsidRPr="00A82747">
        <w:rPr>
          <w:rFonts w:ascii="Times New Roman" w:eastAsia="Times New Roman" w:hAnsi="Times New Roman" w:cs="Times New Roman"/>
          <w:bCs/>
          <w:sz w:val="24"/>
          <w:szCs w:val="24"/>
          <w:lang w:val="en-US"/>
        </w:rPr>
        <w:t>: g</w:t>
      </w:r>
      <w:r w:rsidRPr="00A82747">
        <w:rPr>
          <w:rFonts w:ascii="Times New Roman" w:eastAsia="Times New Roman" w:hAnsi="Times New Roman" w:cs="Times New Roman"/>
          <w:bCs/>
          <w:sz w:val="24"/>
          <w:szCs w:val="24"/>
          <w:lang w:val="en-US"/>
        </w:rPr>
        <w:t xml:space="preserve">iven that the Evaluation aimed at particular subsets of the population of </w:t>
      </w:r>
      <w:r w:rsidR="006E297B" w:rsidRPr="00A82747">
        <w:rPr>
          <w:rFonts w:ascii="Times New Roman" w:eastAsia="Times New Roman" w:hAnsi="Times New Roman" w:cs="Times New Roman"/>
          <w:bCs/>
          <w:sz w:val="24"/>
          <w:szCs w:val="24"/>
          <w:lang w:val="en-US"/>
        </w:rPr>
        <w:t>the Project beneficiaries and stakeholders</w:t>
      </w:r>
      <w:r w:rsidRPr="00A82747">
        <w:rPr>
          <w:rFonts w:ascii="Times New Roman" w:eastAsia="Times New Roman" w:hAnsi="Times New Roman" w:cs="Times New Roman"/>
          <w:bCs/>
          <w:sz w:val="24"/>
          <w:szCs w:val="24"/>
          <w:lang w:val="en-US"/>
        </w:rPr>
        <w:t xml:space="preserve">, the selection of participants was based on a specific set of criteria, which allowed to construct relatively homogeneous sub-groups and increase the external validity; the current sample structure allowed to better illustrate the tendencies within a particular subgroup and facilitated comparisons between them; this in turn allowed to identify the consensus and deviations from consensus in the perceptions of respondents within the subgroups; finally the used sampling method was compatible with the participative impact evaluation methodology applied </w:t>
      </w:r>
      <w:r w:rsidR="00E828AD" w:rsidRPr="00A82747">
        <w:rPr>
          <w:rFonts w:ascii="Times New Roman" w:eastAsia="Times New Roman" w:hAnsi="Times New Roman" w:cs="Times New Roman"/>
          <w:bCs/>
          <w:sz w:val="24"/>
          <w:szCs w:val="24"/>
          <w:lang w:val="en-US"/>
        </w:rPr>
        <w:t>for triangulation and assessment of the potential impact,</w:t>
      </w:r>
      <w:r w:rsidRPr="00A82747">
        <w:rPr>
          <w:rFonts w:ascii="Times New Roman" w:eastAsia="Times New Roman" w:hAnsi="Times New Roman" w:cs="Times New Roman"/>
          <w:bCs/>
          <w:sz w:val="24"/>
          <w:szCs w:val="24"/>
          <w:lang w:val="en-US"/>
        </w:rPr>
        <w:t xml:space="preserve"> which is based primarily on the perceptions of the respondents and does not require the existence of a counterfactual.</w:t>
      </w:r>
    </w:p>
    <w:p w14:paraId="35D4EC09" w14:textId="77777777" w:rsidR="00B36143" w:rsidRPr="00A82747" w:rsidRDefault="00B43AB9" w:rsidP="002A6FA8">
      <w:pPr>
        <w:spacing w:before="120" w:after="120" w:line="240" w:lineRule="atLeast"/>
        <w:jc w:val="both"/>
        <w:outlineLvl w:val="0"/>
        <w:rPr>
          <w:rFonts w:ascii="Times New Roman" w:eastAsia="Times New Roman" w:hAnsi="Times New Roman" w:cs="Times New Roman"/>
          <w:bCs/>
          <w:sz w:val="24"/>
          <w:szCs w:val="24"/>
          <w:lang w:val="en-US"/>
        </w:rPr>
      </w:pPr>
      <w:r>
        <w:rPr>
          <w:rFonts w:ascii="Times New Roman" w:hAnsi="Times New Roman" w:cs="Times New Roman"/>
          <w:sz w:val="24"/>
          <w:szCs w:val="24"/>
          <w:lang w:val="en-US"/>
        </w:rPr>
        <w:t xml:space="preserve">Another </w:t>
      </w:r>
      <w:r w:rsidR="00B9127B" w:rsidRPr="00A82747">
        <w:rPr>
          <w:rFonts w:ascii="Times New Roman" w:hAnsi="Times New Roman" w:cs="Times New Roman"/>
          <w:sz w:val="24"/>
          <w:szCs w:val="24"/>
          <w:lang w:val="en-US"/>
        </w:rPr>
        <w:t xml:space="preserve">methodological challenge was related to a </w:t>
      </w:r>
      <w:r w:rsidR="00B9127B" w:rsidRPr="00A82747">
        <w:rPr>
          <w:rFonts w:ascii="Times New Roman" w:hAnsi="Times New Roman" w:cs="Times New Roman"/>
          <w:i/>
          <w:sz w:val="24"/>
          <w:szCs w:val="24"/>
          <w:lang w:val="en-US"/>
        </w:rPr>
        <w:t xml:space="preserve">varied understanding </w:t>
      </w:r>
      <w:r w:rsidR="00B9127B" w:rsidRPr="00A82747">
        <w:rPr>
          <w:rFonts w:ascii="Times New Roman" w:hAnsi="Times New Roman" w:cs="Times New Roman"/>
          <w:sz w:val="24"/>
          <w:szCs w:val="24"/>
          <w:lang w:val="en-US"/>
        </w:rPr>
        <w:t>of the concepts of relevance, effectiveness, efficiency and sustainability. Some respondents did not have sufficient information to rate all criteria</w:t>
      </w:r>
      <w:r w:rsidR="00240D07" w:rsidRPr="00A82747">
        <w:rPr>
          <w:rFonts w:ascii="Times New Roman" w:hAnsi="Times New Roman" w:cs="Times New Roman"/>
          <w:sz w:val="24"/>
          <w:szCs w:val="24"/>
          <w:lang w:val="en-US"/>
        </w:rPr>
        <w:t xml:space="preserve">. On those occasions, where the respondents were unable to rate </w:t>
      </w:r>
      <w:r w:rsidR="00240D07" w:rsidRPr="00A82747">
        <w:rPr>
          <w:rFonts w:ascii="Times New Roman" w:hAnsi="Times New Roman" w:cs="Times New Roman"/>
          <w:i/>
          <w:sz w:val="24"/>
          <w:szCs w:val="24"/>
          <w:lang w:val="en-US"/>
        </w:rPr>
        <w:t>all</w:t>
      </w:r>
      <w:r w:rsidR="00240D07" w:rsidRPr="00A82747">
        <w:rPr>
          <w:rFonts w:ascii="Times New Roman" w:hAnsi="Times New Roman" w:cs="Times New Roman"/>
          <w:sz w:val="24"/>
          <w:szCs w:val="24"/>
          <w:lang w:val="en-US"/>
        </w:rPr>
        <w:t xml:space="preserve"> criteria, the quantitative rating was not applied.</w:t>
      </w:r>
    </w:p>
    <w:p w14:paraId="446FF0C2" w14:textId="57CDF7FB" w:rsidR="0005710B" w:rsidRPr="00A82747" w:rsidRDefault="008F459A" w:rsidP="002A6FA8">
      <w:pPr>
        <w:spacing w:before="120" w:after="120" w:line="240" w:lineRule="atLeast"/>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To</w:t>
      </w:r>
      <w:r w:rsidR="0005710B" w:rsidRPr="00A82747">
        <w:rPr>
          <w:rFonts w:ascii="Times New Roman" w:eastAsia="MS Mincho" w:hAnsi="Times New Roman" w:cs="Times New Roman"/>
          <w:sz w:val="24"/>
          <w:szCs w:val="24"/>
          <w:lang w:val="en-US"/>
        </w:rPr>
        <w:t xml:space="preserve"> address the methodological challenges, the </w:t>
      </w:r>
      <w:r w:rsidR="006F65BC">
        <w:rPr>
          <w:rFonts w:ascii="Times New Roman" w:eastAsia="MS Mincho" w:hAnsi="Times New Roman" w:cs="Times New Roman"/>
          <w:sz w:val="24"/>
          <w:szCs w:val="24"/>
          <w:lang w:val="en-US"/>
        </w:rPr>
        <w:t>Evaluation</w:t>
      </w:r>
      <w:r w:rsidR="0005710B" w:rsidRPr="00A82747">
        <w:rPr>
          <w:rFonts w:ascii="Times New Roman" w:eastAsia="MS Mincho" w:hAnsi="Times New Roman" w:cs="Times New Roman"/>
          <w:sz w:val="24"/>
          <w:szCs w:val="24"/>
          <w:lang w:val="en-US"/>
        </w:rPr>
        <w:t xml:space="preserve"> provided explanations when necessary and applied the methods of methodological and data triangulation </w:t>
      </w:r>
      <w:r w:rsidR="00810941" w:rsidRPr="00A82747">
        <w:rPr>
          <w:rFonts w:ascii="Times New Roman" w:eastAsia="MS Mincho" w:hAnsi="Times New Roman" w:cs="Times New Roman"/>
          <w:sz w:val="24"/>
          <w:szCs w:val="24"/>
          <w:lang w:val="en-US"/>
        </w:rPr>
        <w:t>explained on p. 23</w:t>
      </w:r>
      <w:r w:rsidR="0005710B" w:rsidRPr="00A82747">
        <w:rPr>
          <w:rFonts w:ascii="Times New Roman" w:eastAsia="MS Mincho" w:hAnsi="Times New Roman" w:cs="Times New Roman"/>
          <w:sz w:val="24"/>
          <w:szCs w:val="24"/>
          <w:lang w:val="en-US"/>
        </w:rPr>
        <w:t>.</w:t>
      </w:r>
    </w:p>
    <w:p w14:paraId="15741400" w14:textId="77777777" w:rsidR="0005710B" w:rsidRPr="00A82747" w:rsidRDefault="0005710B" w:rsidP="002A6FA8">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Other Evaluation Challenges</w:t>
      </w:r>
    </w:p>
    <w:p w14:paraId="21300F74" w14:textId="77777777" w:rsidR="0005710B" w:rsidRPr="00A82747" w:rsidRDefault="0005710B" w:rsidP="002A6FA8">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6F65BC">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did not experience major challenges related to the lack of data and/or financial resources, which were readily available for proper planning and carrying out the Evaluation. </w:t>
      </w:r>
    </w:p>
    <w:p w14:paraId="4BCDAB9C" w14:textId="1812C7E5" w:rsidR="008D0748" w:rsidRPr="00A82747" w:rsidRDefault="008D0748" w:rsidP="002A6FA8">
      <w:pPr>
        <w:spacing w:before="120" w:after="120" w:line="240" w:lineRule="atLeast"/>
        <w:jc w:val="both"/>
        <w:rPr>
          <w:rFonts w:ascii="Helvetica" w:hAnsi="Helvetica" w:cs="Helvetica"/>
          <w:sz w:val="24"/>
          <w:szCs w:val="24"/>
          <w:lang w:val="en-US"/>
        </w:rPr>
      </w:pPr>
      <w:r w:rsidRPr="00A82747">
        <w:rPr>
          <w:rFonts w:ascii="Times New Roman" w:hAnsi="Times New Roman" w:cs="Times New Roman"/>
          <w:sz w:val="24"/>
          <w:szCs w:val="24"/>
          <w:lang w:val="en-US"/>
        </w:rPr>
        <w:t xml:space="preserve">The </w:t>
      </w:r>
      <w:r w:rsidR="00CC06DA" w:rsidRPr="00A82747">
        <w:rPr>
          <w:rFonts w:ascii="Times New Roman" w:hAnsi="Times New Roman" w:cs="Times New Roman"/>
          <w:sz w:val="24"/>
          <w:szCs w:val="24"/>
          <w:lang w:val="en-US"/>
        </w:rPr>
        <w:t>only</w:t>
      </w:r>
      <w:r w:rsidRPr="00A82747">
        <w:rPr>
          <w:rFonts w:ascii="Times New Roman" w:hAnsi="Times New Roman" w:cs="Times New Roman"/>
          <w:sz w:val="24"/>
          <w:szCs w:val="24"/>
          <w:lang w:val="en-US"/>
        </w:rPr>
        <w:t xml:space="preserve"> </w:t>
      </w:r>
      <w:r w:rsidR="00CC06DA" w:rsidRPr="00A82747">
        <w:rPr>
          <w:rFonts w:ascii="Times New Roman" w:hAnsi="Times New Roman" w:cs="Times New Roman"/>
          <w:sz w:val="24"/>
          <w:szCs w:val="24"/>
          <w:lang w:val="en-US"/>
        </w:rPr>
        <w:t>notable</w:t>
      </w:r>
      <w:r w:rsidRPr="00A82747">
        <w:rPr>
          <w:rFonts w:ascii="Times New Roman" w:hAnsi="Times New Roman" w:cs="Times New Roman"/>
          <w:sz w:val="24"/>
          <w:szCs w:val="24"/>
          <w:lang w:val="en-US"/>
        </w:rPr>
        <w:t xml:space="preserve"> challenge </w:t>
      </w:r>
      <w:r w:rsidR="009F3106" w:rsidRPr="00A82747">
        <w:rPr>
          <w:rFonts w:ascii="Times New Roman" w:hAnsi="Times New Roman" w:cs="Times New Roman"/>
          <w:sz w:val="24"/>
          <w:szCs w:val="24"/>
          <w:lang w:val="en-US"/>
        </w:rPr>
        <w:t xml:space="preserve">has been related to </w:t>
      </w:r>
      <w:r w:rsidR="00082C1A" w:rsidRPr="00A82747">
        <w:rPr>
          <w:rFonts w:ascii="Times New Roman" w:hAnsi="Times New Roman" w:cs="Times New Roman"/>
          <w:sz w:val="24"/>
          <w:szCs w:val="24"/>
          <w:lang w:val="en-US"/>
        </w:rPr>
        <w:t xml:space="preserve">the </w:t>
      </w:r>
      <w:r w:rsidR="00B43AB9">
        <w:rPr>
          <w:rFonts w:ascii="Times New Roman" w:hAnsi="Times New Roman" w:cs="Times New Roman"/>
          <w:sz w:val="24"/>
          <w:szCs w:val="24"/>
          <w:lang w:val="en-US"/>
        </w:rPr>
        <w:t>format</w:t>
      </w:r>
      <w:r w:rsidR="00005B6C" w:rsidRPr="00A82747">
        <w:rPr>
          <w:rFonts w:ascii="Times New Roman" w:hAnsi="Times New Roman" w:cs="Times New Roman"/>
          <w:sz w:val="24"/>
          <w:szCs w:val="24"/>
          <w:lang w:val="en-US"/>
        </w:rPr>
        <w:t xml:space="preserve"> of </w:t>
      </w:r>
      <w:r w:rsidR="00082C1A" w:rsidRPr="00A82747">
        <w:rPr>
          <w:rFonts w:ascii="Times New Roman" w:hAnsi="Times New Roman" w:cs="Times New Roman"/>
          <w:sz w:val="24"/>
          <w:szCs w:val="24"/>
          <w:lang w:val="en-US"/>
        </w:rPr>
        <w:t>indicators, targets</w:t>
      </w:r>
      <w:r w:rsidR="00AF42E4">
        <w:rPr>
          <w:rFonts w:ascii="Times New Roman" w:hAnsi="Times New Roman" w:cs="Times New Roman"/>
          <w:sz w:val="24"/>
          <w:szCs w:val="24"/>
          <w:lang w:val="en-US"/>
        </w:rPr>
        <w:t>,</w:t>
      </w:r>
      <w:r w:rsidR="00082C1A" w:rsidRPr="00A82747">
        <w:rPr>
          <w:rFonts w:ascii="Times New Roman" w:hAnsi="Times New Roman" w:cs="Times New Roman"/>
          <w:sz w:val="24"/>
          <w:szCs w:val="24"/>
          <w:lang w:val="en-US"/>
        </w:rPr>
        <w:t xml:space="preserve"> and baselines listed in the Results and Resources Framework. As noted on p.</w:t>
      </w:r>
      <w:r w:rsidR="00B43AB9">
        <w:rPr>
          <w:rFonts w:ascii="Times New Roman" w:hAnsi="Times New Roman" w:cs="Times New Roman"/>
          <w:sz w:val="24"/>
          <w:szCs w:val="24"/>
          <w:lang w:val="en-US"/>
        </w:rPr>
        <w:t xml:space="preserve"> </w:t>
      </w:r>
      <w:r w:rsidR="002E0D9D">
        <w:rPr>
          <w:rFonts w:ascii="Times New Roman" w:hAnsi="Times New Roman" w:cs="Times New Roman"/>
          <w:sz w:val="24"/>
          <w:szCs w:val="24"/>
          <w:lang w:val="en-US"/>
        </w:rPr>
        <w:t>15</w:t>
      </w:r>
      <w:r w:rsidR="009610E2">
        <w:rPr>
          <w:rFonts w:ascii="Times New Roman" w:hAnsi="Times New Roman" w:cs="Times New Roman"/>
          <w:sz w:val="24"/>
          <w:szCs w:val="24"/>
          <w:lang w:val="en-US"/>
        </w:rPr>
        <w:t>,</w:t>
      </w:r>
      <w:r w:rsidR="00082C1A" w:rsidRPr="00A82747">
        <w:rPr>
          <w:rFonts w:ascii="Times New Roman" w:hAnsi="Times New Roman" w:cs="Times New Roman"/>
          <w:sz w:val="24"/>
          <w:szCs w:val="24"/>
          <w:lang w:val="en-US"/>
        </w:rPr>
        <w:t xml:space="preserve"> </w:t>
      </w:r>
      <w:r w:rsidR="00082C1A" w:rsidRPr="00A5537E">
        <w:rPr>
          <w:rFonts w:ascii="Times New Roman" w:hAnsi="Times New Roman" w:cs="Times New Roman"/>
          <w:sz w:val="24"/>
          <w:szCs w:val="24"/>
          <w:lang w:val="en-US"/>
        </w:rPr>
        <w:t xml:space="preserve">the </w:t>
      </w:r>
      <w:r w:rsidR="00005B6C" w:rsidRPr="00A5537E">
        <w:rPr>
          <w:rFonts w:ascii="Times New Roman" w:hAnsi="Times New Roman" w:cs="Times New Roman"/>
          <w:sz w:val="24"/>
          <w:szCs w:val="24"/>
          <w:lang w:val="en-US"/>
        </w:rPr>
        <w:t xml:space="preserve">majority of indicators were not specific, </w:t>
      </w:r>
      <w:r w:rsidR="00F47EA1" w:rsidRPr="00A5537E">
        <w:rPr>
          <w:rFonts w:ascii="Times New Roman" w:hAnsi="Times New Roman" w:cs="Times New Roman"/>
          <w:sz w:val="24"/>
          <w:szCs w:val="24"/>
          <w:lang w:val="en-US"/>
        </w:rPr>
        <w:t>measurable</w:t>
      </w:r>
      <w:r w:rsidR="00AF42E4">
        <w:rPr>
          <w:rFonts w:ascii="Times New Roman" w:hAnsi="Times New Roman" w:cs="Times New Roman"/>
          <w:sz w:val="24"/>
          <w:szCs w:val="24"/>
          <w:lang w:val="en-US"/>
        </w:rPr>
        <w:t>,</w:t>
      </w:r>
      <w:r w:rsidR="00F47EA1" w:rsidRPr="00A5537E">
        <w:rPr>
          <w:rFonts w:ascii="Times New Roman" w:hAnsi="Times New Roman" w:cs="Times New Roman"/>
          <w:sz w:val="24"/>
          <w:szCs w:val="24"/>
          <w:lang w:val="en-US"/>
        </w:rPr>
        <w:t xml:space="preserve"> and time</w:t>
      </w:r>
      <w:r w:rsidR="00AC720F" w:rsidRPr="00A5537E">
        <w:rPr>
          <w:rFonts w:ascii="Times New Roman" w:hAnsi="Times New Roman" w:cs="Times New Roman"/>
          <w:sz w:val="24"/>
          <w:szCs w:val="24"/>
          <w:lang w:val="en-US"/>
        </w:rPr>
        <w:t>-bound</w:t>
      </w:r>
      <w:r w:rsidR="00AF42E4">
        <w:rPr>
          <w:rFonts w:ascii="Times New Roman" w:hAnsi="Times New Roman" w:cs="Times New Roman"/>
          <w:sz w:val="24"/>
          <w:szCs w:val="24"/>
          <w:lang w:val="en-US"/>
        </w:rPr>
        <w:t xml:space="preserve"> </w:t>
      </w:r>
      <w:r w:rsidR="00F47EA1" w:rsidRPr="00A5537E">
        <w:rPr>
          <w:rFonts w:ascii="Times New Roman" w:hAnsi="Times New Roman" w:cs="Times New Roman"/>
          <w:sz w:val="24"/>
          <w:szCs w:val="24"/>
          <w:lang w:val="en-US"/>
        </w:rPr>
        <w:t xml:space="preserve">while the targets were mostly formulated as activities and results. </w:t>
      </w:r>
      <w:r w:rsidR="00AC720F" w:rsidRPr="00A5537E">
        <w:rPr>
          <w:rFonts w:ascii="Times New Roman" w:hAnsi="Times New Roman" w:cs="Times New Roman"/>
          <w:sz w:val="24"/>
          <w:szCs w:val="24"/>
          <w:lang w:val="en-US"/>
        </w:rPr>
        <w:t>Likewise, the Project has not carried out ex-ante and ex-post surveys that would have allowed establishing proxy indicators for measuring the change in perceptions and attitudes, gains in income, harvest</w:t>
      </w:r>
      <w:r w:rsidR="00AF42E4">
        <w:rPr>
          <w:rFonts w:ascii="Times New Roman" w:hAnsi="Times New Roman" w:cs="Times New Roman"/>
          <w:sz w:val="24"/>
          <w:szCs w:val="24"/>
          <w:lang w:val="en-US"/>
        </w:rPr>
        <w:t>,</w:t>
      </w:r>
      <w:r w:rsidR="00AC720F" w:rsidRPr="00A5537E">
        <w:rPr>
          <w:rFonts w:ascii="Times New Roman" w:hAnsi="Times New Roman" w:cs="Times New Roman"/>
          <w:sz w:val="24"/>
          <w:szCs w:val="24"/>
          <w:lang w:val="en-US"/>
        </w:rPr>
        <w:t xml:space="preserve"> etc.</w:t>
      </w:r>
      <w:r w:rsidR="00AC720F" w:rsidRPr="00A82747">
        <w:rPr>
          <w:rFonts w:ascii="Times New Roman" w:hAnsi="Times New Roman" w:cs="Times New Roman"/>
          <w:sz w:val="24"/>
          <w:szCs w:val="24"/>
          <w:lang w:val="en-US"/>
        </w:rPr>
        <w:t xml:space="preserve"> Instead, the Evaluation </w:t>
      </w:r>
      <w:r w:rsidR="00AC720F" w:rsidRPr="00A82747">
        <w:rPr>
          <w:rFonts w:ascii="Times New Roman" w:hAnsi="Times New Roman" w:cs="Times New Roman"/>
          <w:sz w:val="24"/>
          <w:szCs w:val="24"/>
          <w:lang w:val="en-US"/>
        </w:rPr>
        <w:lastRenderedPageBreak/>
        <w:t>Team relied on empirical observations and individual opinions, which allowed estimating the change towards the result.</w:t>
      </w:r>
    </w:p>
    <w:p w14:paraId="2C3D4AAD" w14:textId="238B5F2E" w:rsidR="0005710B" w:rsidRPr="00A82747" w:rsidRDefault="008D0748"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Another</w:t>
      </w:r>
      <w:r w:rsidR="00B43AB9">
        <w:rPr>
          <w:rFonts w:ascii="Times New Roman" w:hAnsi="Times New Roman" w:cs="Times New Roman"/>
          <w:sz w:val="24"/>
          <w:szCs w:val="24"/>
          <w:lang w:val="en-US"/>
        </w:rPr>
        <w:t xml:space="preserve"> relatively minor</w:t>
      </w:r>
      <w:r w:rsidR="0005710B" w:rsidRPr="00A82747">
        <w:rPr>
          <w:rFonts w:ascii="Times New Roman" w:hAnsi="Times New Roman" w:cs="Times New Roman"/>
          <w:sz w:val="24"/>
          <w:szCs w:val="24"/>
          <w:lang w:val="en-US"/>
        </w:rPr>
        <w:t xml:space="preserve"> </w:t>
      </w:r>
      <w:r w:rsidR="00CC06DA" w:rsidRPr="00A82747">
        <w:rPr>
          <w:rFonts w:ascii="Times New Roman" w:hAnsi="Times New Roman" w:cs="Times New Roman"/>
          <w:sz w:val="24"/>
          <w:szCs w:val="24"/>
          <w:lang w:val="en-US"/>
        </w:rPr>
        <w:t xml:space="preserve">obstacle </w:t>
      </w:r>
      <w:r w:rsidR="0005710B" w:rsidRPr="00A82747">
        <w:rPr>
          <w:rFonts w:ascii="Times New Roman" w:hAnsi="Times New Roman" w:cs="Times New Roman"/>
          <w:sz w:val="24"/>
          <w:szCs w:val="24"/>
          <w:lang w:val="en-US"/>
        </w:rPr>
        <w:t xml:space="preserve">has been </w:t>
      </w:r>
      <w:r w:rsidR="00B43AB9">
        <w:rPr>
          <w:rFonts w:ascii="Times New Roman" w:hAnsi="Times New Roman" w:cs="Times New Roman"/>
          <w:sz w:val="24"/>
          <w:szCs w:val="24"/>
          <w:lang w:val="en-US"/>
        </w:rPr>
        <w:t xml:space="preserve">related to </w:t>
      </w:r>
      <w:r w:rsidR="0005710B" w:rsidRPr="00A82747">
        <w:rPr>
          <w:rFonts w:ascii="Times New Roman" w:hAnsi="Times New Roman" w:cs="Times New Roman"/>
          <w:sz w:val="24"/>
          <w:szCs w:val="24"/>
          <w:lang w:val="en-US"/>
        </w:rPr>
        <w:t xml:space="preserve">the lack of </w:t>
      </w:r>
      <w:r w:rsidR="00761C64">
        <w:rPr>
          <w:rFonts w:ascii="Times New Roman" w:hAnsi="Times New Roman" w:cs="Times New Roman"/>
          <w:sz w:val="24"/>
          <w:szCs w:val="24"/>
          <w:lang w:val="en-US"/>
        </w:rPr>
        <w:t>knowledge</w:t>
      </w:r>
      <w:r w:rsidR="0005710B" w:rsidRPr="00A82747">
        <w:rPr>
          <w:rFonts w:ascii="Times New Roman" w:hAnsi="Times New Roman" w:cs="Times New Roman"/>
          <w:sz w:val="24"/>
          <w:szCs w:val="24"/>
          <w:lang w:val="en-US"/>
        </w:rPr>
        <w:t xml:space="preserve"> </w:t>
      </w:r>
      <w:r w:rsidR="00761C64">
        <w:rPr>
          <w:rFonts w:ascii="Times New Roman" w:hAnsi="Times New Roman" w:cs="Times New Roman"/>
          <w:sz w:val="24"/>
          <w:szCs w:val="24"/>
          <w:lang w:val="en-US"/>
        </w:rPr>
        <w:t xml:space="preserve">of </w:t>
      </w:r>
      <w:r w:rsidR="0005710B" w:rsidRPr="00A82747">
        <w:rPr>
          <w:rFonts w:ascii="Times New Roman" w:hAnsi="Times New Roman" w:cs="Times New Roman"/>
          <w:sz w:val="24"/>
          <w:szCs w:val="24"/>
          <w:lang w:val="en-US"/>
        </w:rPr>
        <w:t xml:space="preserve">the </w:t>
      </w:r>
      <w:r w:rsidR="00284F42">
        <w:rPr>
          <w:rFonts w:ascii="Times New Roman" w:hAnsi="Times New Roman" w:cs="Times New Roman"/>
          <w:sz w:val="24"/>
          <w:szCs w:val="24"/>
          <w:lang w:val="en-US"/>
        </w:rPr>
        <w:t xml:space="preserve">entire </w:t>
      </w:r>
      <w:r w:rsidR="0005710B" w:rsidRPr="00A82747">
        <w:rPr>
          <w:rFonts w:ascii="Times New Roman" w:hAnsi="Times New Roman" w:cs="Times New Roman"/>
          <w:sz w:val="24"/>
          <w:szCs w:val="24"/>
          <w:lang w:val="en-US"/>
        </w:rPr>
        <w:t>Project among some respondents</w:t>
      </w:r>
      <w:r w:rsidR="00240D07" w:rsidRPr="00A82747">
        <w:rPr>
          <w:rFonts w:ascii="Times New Roman" w:hAnsi="Times New Roman" w:cs="Times New Roman"/>
          <w:sz w:val="24"/>
          <w:szCs w:val="24"/>
          <w:lang w:val="en-US"/>
        </w:rPr>
        <w:t xml:space="preserve"> </w:t>
      </w:r>
      <w:r w:rsidR="000E106F">
        <w:rPr>
          <w:rFonts w:ascii="Times New Roman" w:hAnsi="Times New Roman" w:cs="Times New Roman"/>
          <w:sz w:val="24"/>
          <w:szCs w:val="24"/>
          <w:lang w:val="en-US"/>
        </w:rPr>
        <w:t xml:space="preserve">who were </w:t>
      </w:r>
      <w:r w:rsidR="00CB593B" w:rsidRPr="00A82747">
        <w:rPr>
          <w:rFonts w:ascii="Times New Roman" w:hAnsi="Times New Roman" w:cs="Times New Roman"/>
          <w:sz w:val="24"/>
          <w:szCs w:val="24"/>
          <w:lang w:val="en-US"/>
        </w:rPr>
        <w:t xml:space="preserve">engaged </w:t>
      </w:r>
      <w:r w:rsidR="00284F42">
        <w:rPr>
          <w:rFonts w:ascii="Times New Roman" w:hAnsi="Times New Roman" w:cs="Times New Roman"/>
          <w:sz w:val="24"/>
          <w:szCs w:val="24"/>
          <w:lang w:val="en-US"/>
        </w:rPr>
        <w:t>during</w:t>
      </w:r>
      <w:r w:rsidR="00341375">
        <w:rPr>
          <w:rFonts w:ascii="Times New Roman" w:hAnsi="Times New Roman" w:cs="Times New Roman"/>
          <w:sz w:val="24"/>
          <w:szCs w:val="24"/>
          <w:lang w:val="en-US"/>
        </w:rPr>
        <w:t xml:space="preserve"> </w:t>
      </w:r>
      <w:r w:rsidR="00CB593B" w:rsidRPr="00A82747">
        <w:rPr>
          <w:rFonts w:ascii="Times New Roman" w:hAnsi="Times New Roman" w:cs="Times New Roman"/>
          <w:sz w:val="24"/>
          <w:szCs w:val="24"/>
          <w:lang w:val="en-US"/>
        </w:rPr>
        <w:t xml:space="preserve">the different stages of the </w:t>
      </w:r>
      <w:r w:rsidR="007862AC">
        <w:rPr>
          <w:rFonts w:ascii="Times New Roman" w:hAnsi="Times New Roman" w:cs="Times New Roman"/>
          <w:sz w:val="24"/>
          <w:szCs w:val="24"/>
          <w:lang w:val="en-US"/>
        </w:rPr>
        <w:t>Borjomi Initiative</w:t>
      </w:r>
      <w:r w:rsidR="0005710B" w:rsidRPr="00A82747">
        <w:rPr>
          <w:rFonts w:ascii="Times New Roman" w:hAnsi="Times New Roman" w:cs="Times New Roman"/>
          <w:sz w:val="24"/>
          <w:szCs w:val="24"/>
          <w:lang w:val="en-US"/>
        </w:rPr>
        <w:t xml:space="preserve">. </w:t>
      </w:r>
      <w:r w:rsidR="00CB593B" w:rsidRPr="00A82747">
        <w:rPr>
          <w:rFonts w:ascii="Times New Roman" w:hAnsi="Times New Roman" w:cs="Times New Roman"/>
          <w:sz w:val="24"/>
          <w:szCs w:val="24"/>
          <w:lang w:val="en-US"/>
        </w:rPr>
        <w:t>However, this did not represent a significant challenge and did not hamper the analysis of data.</w:t>
      </w:r>
    </w:p>
    <w:p w14:paraId="4666A1DE" w14:textId="77777777" w:rsidR="0005710B" w:rsidRPr="00A82747" w:rsidRDefault="0005710B" w:rsidP="0005710B">
      <w:pPr>
        <w:spacing w:before="120" w:after="120" w:line="240" w:lineRule="atLeast"/>
        <w:jc w:val="both"/>
        <w:rPr>
          <w:rFonts w:ascii="Times New Roman" w:hAnsi="Times New Roman" w:cs="Times New Roman"/>
          <w:i/>
          <w:sz w:val="24"/>
          <w:szCs w:val="24"/>
          <w:lang w:val="en-US"/>
        </w:rPr>
      </w:pPr>
      <w:r w:rsidRPr="00A82747">
        <w:rPr>
          <w:rFonts w:ascii="Times New Roman" w:hAnsi="Times New Roman" w:cs="Times New Roman"/>
          <w:i/>
          <w:sz w:val="24"/>
          <w:szCs w:val="24"/>
          <w:lang w:val="en-US"/>
        </w:rPr>
        <w:t>Stakeholder Participation</w:t>
      </w:r>
    </w:p>
    <w:p w14:paraId="6A5CA560"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6F65BC">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was guided by the fundamental premise of transparency and consultation with the major stakeholders, which are essential features in all stages of the evaluation process. As defined by the UNEG, consultation during the evaluation process ¨improves the credibility and quality of the evaluation, [it] can facilitate consensus building and ownership of the findings, conclusions and recommendations”</w:t>
      </w:r>
      <w:r w:rsidRPr="00A82747">
        <w:rPr>
          <w:rStyle w:val="FootnoteReference"/>
          <w:rFonts w:ascii="Times New Roman" w:hAnsi="Times New Roman" w:cs="Times New Roman"/>
          <w:sz w:val="24"/>
          <w:szCs w:val="24"/>
          <w:lang w:val="en-US"/>
        </w:rPr>
        <w:footnoteReference w:id="10"/>
      </w:r>
      <w:r w:rsidRPr="00A82747">
        <w:rPr>
          <w:rFonts w:ascii="Times New Roman" w:hAnsi="Times New Roman" w:cs="Times New Roman"/>
          <w:sz w:val="24"/>
          <w:szCs w:val="24"/>
          <w:lang w:val="en-US"/>
        </w:rPr>
        <w:t xml:space="preserve">. </w:t>
      </w:r>
      <w:r w:rsidRPr="00A82747">
        <w:rPr>
          <w:rFonts w:ascii="Times New Roman" w:hAnsi="Times New Roman" w:cs="Times New Roman"/>
          <w:i/>
          <w:sz w:val="24"/>
          <w:szCs w:val="24"/>
          <w:lang w:val="en-US"/>
        </w:rPr>
        <w:t xml:space="preserve">UNDP Handbook on Planning, Monitoring and Evaluating for Development Results </w:t>
      </w:r>
      <w:r w:rsidRPr="00A82747">
        <w:rPr>
          <w:rFonts w:ascii="Times New Roman" w:hAnsi="Times New Roman" w:cs="Times New Roman"/>
          <w:sz w:val="24"/>
          <w:szCs w:val="24"/>
          <w:lang w:val="en-US"/>
        </w:rPr>
        <w:t>states, that “… key partners and stakeholders must play an integral part in the evaluation from the outset to ensure national ownership of the results.”</w:t>
      </w:r>
    </w:p>
    <w:p w14:paraId="7F414B02"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In line with these provisions, the Project management and stakeholders were</w:t>
      </w:r>
      <w:r w:rsidR="00CB593B" w:rsidRPr="00A82747">
        <w:rPr>
          <w:rFonts w:ascii="Times New Roman" w:hAnsi="Times New Roman" w:cs="Times New Roman"/>
          <w:sz w:val="24"/>
          <w:szCs w:val="24"/>
          <w:lang w:val="en-US"/>
        </w:rPr>
        <w:t xml:space="preserve"> fully</w:t>
      </w:r>
      <w:r w:rsidRPr="00A82747">
        <w:rPr>
          <w:rFonts w:ascii="Times New Roman" w:hAnsi="Times New Roman" w:cs="Times New Roman"/>
          <w:sz w:val="24"/>
          <w:szCs w:val="24"/>
          <w:lang w:val="en-US"/>
        </w:rPr>
        <w:t xml:space="preserve"> engaged directly in the </w:t>
      </w:r>
      <w:r w:rsidR="006F65BC">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t>
      </w:r>
      <w:r w:rsidR="000E106F">
        <w:rPr>
          <w:rFonts w:ascii="Times New Roman" w:hAnsi="Times New Roman" w:cs="Times New Roman"/>
          <w:sz w:val="24"/>
          <w:szCs w:val="24"/>
          <w:lang w:val="en-US"/>
        </w:rPr>
        <w:t>The</w:t>
      </w:r>
      <w:r w:rsidR="00533A33" w:rsidRPr="00A82747">
        <w:rPr>
          <w:rFonts w:ascii="Times New Roman" w:hAnsi="Times New Roman" w:cs="Times New Roman"/>
          <w:sz w:val="24"/>
          <w:szCs w:val="24"/>
          <w:lang w:val="en-US"/>
        </w:rPr>
        <w:t xml:space="preserve"> respondents were duly informed of the forthcoming </w:t>
      </w:r>
      <w:r w:rsidR="00C578FF">
        <w:rPr>
          <w:rFonts w:ascii="Times New Roman" w:hAnsi="Times New Roman" w:cs="Times New Roman"/>
          <w:sz w:val="24"/>
          <w:szCs w:val="24"/>
          <w:lang w:val="en-US"/>
        </w:rPr>
        <w:t>Evaluation</w:t>
      </w:r>
      <w:r w:rsidR="00533A33" w:rsidRPr="00A82747">
        <w:rPr>
          <w:rFonts w:ascii="Times New Roman" w:hAnsi="Times New Roman" w:cs="Times New Roman"/>
          <w:sz w:val="24"/>
          <w:szCs w:val="24"/>
          <w:lang w:val="en-US"/>
        </w:rPr>
        <w:t xml:space="preserve"> and its purposes and made themselves available for interviews. </w:t>
      </w:r>
    </w:p>
    <w:p w14:paraId="06E78497"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i/>
          <w:sz w:val="24"/>
          <w:szCs w:val="24"/>
          <w:lang w:val="en-US"/>
        </w:rPr>
        <w:t>Ethical Considerations</w:t>
      </w:r>
      <w:r w:rsidRPr="00A82747">
        <w:rPr>
          <w:rFonts w:ascii="Times New Roman" w:hAnsi="Times New Roman" w:cs="Times New Roman"/>
          <w:sz w:val="24"/>
          <w:szCs w:val="24"/>
          <w:lang w:val="en-US"/>
        </w:rPr>
        <w:t xml:space="preserve">  </w:t>
      </w:r>
    </w:p>
    <w:p w14:paraId="7AD647E1" w14:textId="77777777" w:rsidR="0005710B" w:rsidRPr="00A82747" w:rsidRDefault="0005710B" w:rsidP="0005710B">
      <w:pPr>
        <w:spacing w:before="24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In line with the </w:t>
      </w:r>
      <w:r w:rsidRPr="00A82747">
        <w:rPr>
          <w:rFonts w:ascii="Times New Roman" w:hAnsi="Times New Roman" w:cs="Times New Roman"/>
          <w:i/>
          <w:sz w:val="24"/>
          <w:szCs w:val="24"/>
          <w:lang w:val="en-US"/>
        </w:rPr>
        <w:t>UNDP Evaluation Policy</w:t>
      </w:r>
      <w:r w:rsidRPr="00A82747">
        <w:rPr>
          <w:rFonts w:ascii="Times New Roman" w:hAnsi="Times New Roman" w:cs="Times New Roman"/>
          <w:sz w:val="24"/>
          <w:szCs w:val="24"/>
          <w:lang w:val="en-US"/>
        </w:rPr>
        <w:t xml:space="preserve"> and the </w:t>
      </w:r>
      <w:r w:rsidRPr="00A82747">
        <w:rPr>
          <w:rFonts w:ascii="Times New Roman" w:hAnsi="Times New Roman" w:cs="Times New Roman"/>
          <w:i/>
          <w:sz w:val="24"/>
          <w:szCs w:val="24"/>
          <w:lang w:val="en-US"/>
        </w:rPr>
        <w:t>UNEG Norms for Evaluation in the UN System</w:t>
      </w:r>
      <w:r w:rsidRPr="00A82747">
        <w:rPr>
          <w:rFonts w:ascii="Times New Roman" w:hAnsi="Times New Roman" w:cs="Times New Roman"/>
          <w:sz w:val="24"/>
          <w:szCs w:val="24"/>
          <w:lang w:val="en-US"/>
        </w:rPr>
        <w:t xml:space="preserve">, 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was based on the principles of independence, intentionality, transparency and ethical integrity. </w:t>
      </w:r>
      <w:r w:rsidR="00A52418" w:rsidRPr="00A82747">
        <w:rPr>
          <w:rFonts w:ascii="Times New Roman" w:hAnsi="Times New Roman" w:cs="Times New Roman"/>
          <w:sz w:val="24"/>
          <w:szCs w:val="24"/>
          <w:lang w:val="en-US"/>
        </w:rPr>
        <w:t xml:space="preserve">The </w:t>
      </w:r>
      <w:r w:rsidR="00C578FF">
        <w:rPr>
          <w:rFonts w:ascii="Times New Roman" w:hAnsi="Times New Roman" w:cs="Times New Roman"/>
          <w:sz w:val="24"/>
          <w:szCs w:val="24"/>
          <w:lang w:val="en-US"/>
        </w:rPr>
        <w:t>Evaluation</w:t>
      </w:r>
      <w:r w:rsidR="00A52418" w:rsidRPr="00A82747">
        <w:rPr>
          <w:rFonts w:ascii="Times New Roman" w:hAnsi="Times New Roman" w:cs="Times New Roman"/>
          <w:sz w:val="24"/>
          <w:szCs w:val="24"/>
          <w:lang w:val="en-US"/>
        </w:rPr>
        <w:t xml:space="preserve"> team </w:t>
      </w:r>
      <w:r w:rsidRPr="00A82747">
        <w:rPr>
          <w:rFonts w:ascii="Times New Roman" w:hAnsi="Times New Roman" w:cs="Times New Roman"/>
          <w:sz w:val="24"/>
          <w:szCs w:val="24"/>
          <w:lang w:val="en-US"/>
        </w:rPr>
        <w:t xml:space="preserve">briefed the respondents about 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scope and objectives before each interview. On those occasions when the interviews were recorded, the responses were requested the permission to record.</w:t>
      </w:r>
    </w:p>
    <w:p w14:paraId="09907755"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i/>
          <w:sz w:val="24"/>
          <w:szCs w:val="24"/>
          <w:lang w:val="en-US"/>
        </w:rPr>
        <w:t>Background Information</w:t>
      </w:r>
      <w:r w:rsidRPr="00A82747">
        <w:rPr>
          <w:rFonts w:ascii="Times New Roman" w:hAnsi="Times New Roman" w:cs="Times New Roman"/>
          <w:sz w:val="24"/>
          <w:szCs w:val="24"/>
          <w:lang w:val="en-US"/>
        </w:rPr>
        <w:t xml:space="preserve"> </w:t>
      </w:r>
    </w:p>
    <w:p w14:paraId="063E9D46" w14:textId="610C4BAF" w:rsidR="0005710B" w:rsidRPr="00A82747" w:rsidRDefault="0005710B" w:rsidP="0005710B">
      <w:pPr>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was conducted by </w:t>
      </w:r>
      <w:r w:rsidR="00A52418" w:rsidRPr="00A82747">
        <w:rPr>
          <w:rFonts w:ascii="Times New Roman" w:hAnsi="Times New Roman" w:cs="Times New Roman"/>
          <w:sz w:val="24"/>
          <w:szCs w:val="24"/>
          <w:lang w:val="en-US"/>
        </w:rPr>
        <w:t xml:space="preserve">a Team of </w:t>
      </w:r>
      <w:r w:rsidRPr="00A82747">
        <w:rPr>
          <w:rFonts w:ascii="Times New Roman" w:hAnsi="Times New Roman" w:cs="Times New Roman"/>
          <w:sz w:val="24"/>
          <w:szCs w:val="24"/>
          <w:lang w:val="en-US"/>
        </w:rPr>
        <w:t>independent consultant</w:t>
      </w:r>
      <w:r w:rsidR="00A52418" w:rsidRPr="00A82747">
        <w:rPr>
          <w:rFonts w:ascii="Times New Roman" w:hAnsi="Times New Roman" w:cs="Times New Roman"/>
          <w:sz w:val="24"/>
          <w:szCs w:val="24"/>
          <w:lang w:val="en-US"/>
        </w:rPr>
        <w:t>s</w:t>
      </w:r>
      <w:r w:rsidRPr="00A82747">
        <w:rPr>
          <w:rFonts w:ascii="Times New Roman" w:hAnsi="Times New Roman" w:cs="Times New Roman"/>
          <w:sz w:val="24"/>
          <w:szCs w:val="24"/>
          <w:lang w:val="en-US"/>
        </w:rPr>
        <w:t xml:space="preserve"> Nana Gibradze </w:t>
      </w:r>
      <w:r w:rsidR="00A52418" w:rsidRPr="00A82747">
        <w:rPr>
          <w:rFonts w:ascii="Times New Roman" w:hAnsi="Times New Roman" w:cs="Times New Roman"/>
          <w:sz w:val="24"/>
          <w:szCs w:val="24"/>
          <w:lang w:val="en-US"/>
        </w:rPr>
        <w:t>and Kate S</w:t>
      </w:r>
      <w:r w:rsidR="009610E2">
        <w:rPr>
          <w:rFonts w:ascii="Times New Roman" w:hAnsi="Times New Roman" w:cs="Times New Roman"/>
          <w:sz w:val="24"/>
          <w:szCs w:val="24"/>
          <w:lang w:val="en-US"/>
        </w:rPr>
        <w:t>k</w:t>
      </w:r>
      <w:r w:rsidR="00A52418" w:rsidRPr="00A82747">
        <w:rPr>
          <w:rFonts w:ascii="Times New Roman" w:hAnsi="Times New Roman" w:cs="Times New Roman"/>
          <w:sz w:val="24"/>
          <w:szCs w:val="24"/>
          <w:lang w:val="en-US"/>
        </w:rPr>
        <w:t xml:space="preserve">hireli, </w:t>
      </w:r>
      <w:r w:rsidRPr="00A82747">
        <w:rPr>
          <w:rFonts w:ascii="Times New Roman" w:hAnsi="Times New Roman" w:cs="Times New Roman"/>
          <w:sz w:val="24"/>
          <w:szCs w:val="24"/>
          <w:lang w:val="en-US"/>
        </w:rPr>
        <w:t xml:space="preserve">selected </w:t>
      </w:r>
      <w:r w:rsidR="00CE0A8B">
        <w:rPr>
          <w:rFonts w:ascii="Times New Roman" w:hAnsi="Times New Roman" w:cs="Times New Roman"/>
          <w:sz w:val="24"/>
          <w:szCs w:val="24"/>
          <w:lang w:val="en-US"/>
        </w:rPr>
        <w:t xml:space="preserve">in accordance with </w:t>
      </w:r>
      <w:r w:rsidRPr="00A82747">
        <w:rPr>
          <w:rFonts w:ascii="Times New Roman" w:hAnsi="Times New Roman" w:cs="Times New Roman"/>
          <w:sz w:val="24"/>
          <w:szCs w:val="24"/>
          <w:lang w:val="en-US"/>
        </w:rPr>
        <w:t>the Terms of Reference elaborated by the Project</w:t>
      </w:r>
      <w:r w:rsidR="00A52418" w:rsidRPr="00A82747">
        <w:rPr>
          <w:rFonts w:ascii="Times New Roman" w:hAnsi="Times New Roman" w:cs="Times New Roman"/>
          <w:sz w:val="24"/>
          <w:szCs w:val="24"/>
          <w:lang w:val="en-US"/>
        </w:rPr>
        <w:t xml:space="preserve"> Manager</w:t>
      </w:r>
      <w:r w:rsidRPr="00A82747">
        <w:rPr>
          <w:rFonts w:ascii="Times New Roman" w:hAnsi="Times New Roman" w:cs="Times New Roman"/>
          <w:sz w:val="24"/>
          <w:szCs w:val="24"/>
          <w:lang w:val="en-US"/>
        </w:rPr>
        <w:t xml:space="preserve"> in consultation with the</w:t>
      </w:r>
      <w:r w:rsidR="00A52418" w:rsidRPr="00A82747">
        <w:rPr>
          <w:rFonts w:ascii="Times New Roman" w:hAnsi="Times New Roman" w:cs="Times New Roman"/>
          <w:i/>
          <w:sz w:val="24"/>
          <w:szCs w:val="24"/>
          <w:lang w:val="en-US"/>
        </w:rPr>
        <w:t xml:space="preserve"> </w:t>
      </w:r>
      <w:r w:rsidR="00841FC1" w:rsidRPr="00A82747">
        <w:rPr>
          <w:rFonts w:ascii="Times New Roman" w:hAnsi="Times New Roman" w:cs="Times New Roman"/>
          <w:sz w:val="24"/>
          <w:szCs w:val="24"/>
          <w:lang w:val="en-US"/>
        </w:rPr>
        <w:t>Environment Team Leader</w:t>
      </w:r>
      <w:r w:rsidRPr="00A82747">
        <w:rPr>
          <w:rFonts w:ascii="Times New Roman" w:hAnsi="Times New Roman" w:cs="Times New Roman"/>
          <w:sz w:val="24"/>
          <w:szCs w:val="24"/>
          <w:lang w:val="en-US"/>
        </w:rPr>
        <w:t xml:space="preserve">. The </w:t>
      </w:r>
      <w:r w:rsidR="00DB7145" w:rsidRPr="00A82747">
        <w:rPr>
          <w:rFonts w:ascii="Times New Roman" w:hAnsi="Times New Roman" w:cs="Times New Roman"/>
          <w:sz w:val="24"/>
          <w:szCs w:val="24"/>
          <w:lang w:val="en-US"/>
        </w:rPr>
        <w:t xml:space="preserve">Team Leader </w:t>
      </w:r>
      <w:r w:rsidR="009610E2">
        <w:rPr>
          <w:rFonts w:ascii="Times New Roman" w:hAnsi="Times New Roman" w:cs="Times New Roman"/>
          <w:sz w:val="24"/>
          <w:szCs w:val="24"/>
          <w:lang w:val="en-US"/>
        </w:rPr>
        <w:t>was</w:t>
      </w:r>
      <w:r w:rsidR="00DB7145"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identified from the </w:t>
      </w:r>
      <w:r w:rsidR="00DB7145" w:rsidRPr="00A82747">
        <w:rPr>
          <w:rFonts w:ascii="Times New Roman" w:hAnsi="Times New Roman" w:cs="Times New Roman"/>
          <w:sz w:val="24"/>
          <w:szCs w:val="24"/>
          <w:lang w:val="en-US"/>
        </w:rPr>
        <w:t xml:space="preserve">RBEC </w:t>
      </w:r>
      <w:r w:rsidRPr="00A82747">
        <w:rPr>
          <w:rFonts w:ascii="Times New Roman" w:hAnsi="Times New Roman" w:cs="Times New Roman"/>
          <w:i/>
          <w:sz w:val="24"/>
          <w:szCs w:val="24"/>
          <w:lang w:val="en-US"/>
        </w:rPr>
        <w:t xml:space="preserve">Associate Experts </w:t>
      </w:r>
      <w:r w:rsidR="00DB7145" w:rsidRPr="00A82747">
        <w:rPr>
          <w:rFonts w:ascii="Times New Roman" w:hAnsi="Times New Roman" w:cs="Times New Roman"/>
          <w:i/>
          <w:sz w:val="24"/>
          <w:szCs w:val="24"/>
          <w:lang w:val="en-US"/>
        </w:rPr>
        <w:t xml:space="preserve">Monitoring and </w:t>
      </w:r>
      <w:r w:rsidR="00C578FF">
        <w:rPr>
          <w:rFonts w:ascii="Times New Roman" w:hAnsi="Times New Roman" w:cs="Times New Roman"/>
          <w:i/>
          <w:sz w:val="24"/>
          <w:szCs w:val="24"/>
          <w:lang w:val="en-US"/>
        </w:rPr>
        <w:t>Evaluation</w:t>
      </w:r>
      <w:r w:rsidR="00DB7145" w:rsidRPr="00A82747">
        <w:rPr>
          <w:rFonts w:ascii="Times New Roman" w:hAnsi="Times New Roman" w:cs="Times New Roman"/>
          <w:i/>
          <w:sz w:val="24"/>
          <w:szCs w:val="24"/>
          <w:lang w:val="en-US"/>
        </w:rPr>
        <w:t xml:space="preserve"> Roster</w:t>
      </w:r>
      <w:r w:rsidR="006457C4" w:rsidRPr="00A82747">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w:t>
      </w:r>
      <w:r w:rsidR="00DB7145" w:rsidRPr="00A82747">
        <w:rPr>
          <w:rFonts w:ascii="Times New Roman" w:hAnsi="Times New Roman" w:cs="Times New Roman"/>
          <w:sz w:val="24"/>
          <w:szCs w:val="24"/>
          <w:lang w:val="en-US"/>
        </w:rPr>
        <w:t xml:space="preserve">The Team Member was identified </w:t>
      </w:r>
      <w:r w:rsidR="0093256F" w:rsidRPr="00A82747">
        <w:rPr>
          <w:rFonts w:ascii="Times New Roman" w:hAnsi="Times New Roman" w:cs="Times New Roman"/>
          <w:sz w:val="24"/>
          <w:szCs w:val="24"/>
          <w:lang w:val="en-US"/>
        </w:rPr>
        <w:t>on the basis of recommendations received from other UNDP projects</w:t>
      </w:r>
      <w:r w:rsidR="00DB7145"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The final selection was done on the basis of the proposals submitted by the candidates. Please refer to</w:t>
      </w:r>
      <w:r w:rsidR="00DB7145" w:rsidRPr="00A82747">
        <w:rPr>
          <w:rFonts w:ascii="Times New Roman" w:hAnsi="Times New Roman" w:cs="Times New Roman"/>
          <w:sz w:val="24"/>
          <w:szCs w:val="24"/>
          <w:lang w:val="en-US"/>
        </w:rPr>
        <w:t xml:space="preserve"> Annex 7 for the brief </w:t>
      </w:r>
      <w:r w:rsidR="00DB7145" w:rsidRPr="009610E2">
        <w:rPr>
          <w:rFonts w:ascii="Times New Roman" w:hAnsi="Times New Roman" w:cs="Times New Roman"/>
          <w:sz w:val="24"/>
          <w:szCs w:val="24"/>
          <w:lang w:val="en-US"/>
        </w:rPr>
        <w:t>biographies</w:t>
      </w:r>
      <w:r w:rsidRPr="00A82747">
        <w:rPr>
          <w:rFonts w:ascii="Times New Roman" w:hAnsi="Times New Roman" w:cs="Times New Roman"/>
          <w:sz w:val="24"/>
          <w:szCs w:val="24"/>
          <w:lang w:val="en-US"/>
        </w:rPr>
        <w:t xml:space="preserve"> of the </w:t>
      </w:r>
      <w:r w:rsidR="00C578FF">
        <w:rPr>
          <w:rFonts w:ascii="Times New Roman" w:hAnsi="Times New Roman" w:cs="Times New Roman"/>
          <w:sz w:val="24"/>
          <w:szCs w:val="24"/>
          <w:lang w:val="en-US"/>
        </w:rPr>
        <w:t>Evaluation</w:t>
      </w:r>
      <w:r w:rsidR="00DB7145" w:rsidRPr="00A82747">
        <w:rPr>
          <w:rFonts w:ascii="Times New Roman" w:hAnsi="Times New Roman" w:cs="Times New Roman"/>
          <w:sz w:val="24"/>
          <w:szCs w:val="24"/>
          <w:lang w:val="en-US"/>
        </w:rPr>
        <w:t xml:space="preserve"> Team Members</w:t>
      </w:r>
      <w:r w:rsidRPr="00A82747">
        <w:rPr>
          <w:rFonts w:ascii="Times New Roman" w:hAnsi="Times New Roman" w:cs="Times New Roman"/>
          <w:sz w:val="24"/>
          <w:szCs w:val="24"/>
          <w:lang w:val="en-US"/>
        </w:rPr>
        <w:t>.</w:t>
      </w:r>
    </w:p>
    <w:p w14:paraId="2B242C0C" w14:textId="77777777" w:rsidR="0005710B" w:rsidRPr="00A82747" w:rsidRDefault="0005710B" w:rsidP="0005710B">
      <w:pPr>
        <w:pStyle w:val="Heading1"/>
        <w:spacing w:before="240" w:after="240" w:line="240" w:lineRule="atLeast"/>
        <w:rPr>
          <w:rFonts w:ascii="Times New Roman" w:hAnsi="Times New Roman" w:cs="Times New Roman"/>
          <w:sz w:val="24"/>
          <w:szCs w:val="24"/>
          <w:lang w:val="en-US"/>
        </w:rPr>
      </w:pPr>
      <w:bookmarkStart w:id="8" w:name="_Toc308270812"/>
      <w:r w:rsidRPr="00A82747">
        <w:rPr>
          <w:rFonts w:ascii="Times New Roman" w:hAnsi="Times New Roman" w:cs="Times New Roman"/>
          <w:sz w:val="24"/>
          <w:szCs w:val="24"/>
          <w:lang w:val="en-US"/>
        </w:rPr>
        <w:t>CHAPTER 6. FINDINGS</w:t>
      </w:r>
      <w:bookmarkEnd w:id="8"/>
    </w:p>
    <w:p w14:paraId="25BA82E1" w14:textId="77777777" w:rsidR="0005710B" w:rsidRPr="00A82747" w:rsidRDefault="0005710B" w:rsidP="0005710B">
      <w:pPr>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This chapter presents the findings based on the </w:t>
      </w:r>
      <w:r w:rsidRPr="00A82747">
        <w:rPr>
          <w:rFonts w:ascii="Times New Roman" w:hAnsi="Times New Roman" w:cs="Times New Roman"/>
          <w:i/>
          <w:sz w:val="24"/>
          <w:szCs w:val="24"/>
          <w:lang w:val="en-US"/>
        </w:rPr>
        <w:t>evidence</w:t>
      </w:r>
      <w:r w:rsidRPr="00A82747">
        <w:rPr>
          <w:rFonts w:ascii="Times New Roman" w:hAnsi="Times New Roman" w:cs="Times New Roman"/>
          <w:sz w:val="24"/>
          <w:szCs w:val="24"/>
          <w:lang w:val="en-US"/>
        </w:rPr>
        <w:t xml:space="preserve"> obtained from the respondents during the interviews and through the revision of the Project-related documentation. The findings are structured along the evaluation criteria and include the </w:t>
      </w:r>
      <w:r w:rsidR="000E106F">
        <w:rPr>
          <w:rFonts w:ascii="Times New Roman" w:hAnsi="Times New Roman" w:cs="Times New Roman"/>
          <w:sz w:val="24"/>
          <w:szCs w:val="24"/>
          <w:lang w:val="en-US"/>
        </w:rPr>
        <w:t xml:space="preserve">description of </w:t>
      </w:r>
      <w:r w:rsidR="0066121D" w:rsidRPr="00A82747">
        <w:rPr>
          <w:rFonts w:ascii="Times New Roman" w:hAnsi="Times New Roman" w:cs="Times New Roman"/>
          <w:sz w:val="24"/>
          <w:szCs w:val="24"/>
          <w:lang w:val="en-US"/>
        </w:rPr>
        <w:lastRenderedPageBreak/>
        <w:t>strengths and limitations</w:t>
      </w:r>
      <w:r w:rsidRPr="00A82747">
        <w:rPr>
          <w:rFonts w:ascii="Times New Roman" w:hAnsi="Times New Roman" w:cs="Times New Roman"/>
          <w:sz w:val="24"/>
          <w:szCs w:val="24"/>
          <w:lang w:val="en-US"/>
        </w:rPr>
        <w:t xml:space="preserve"> that affe</w:t>
      </w:r>
      <w:r w:rsidR="00EF6B0C">
        <w:rPr>
          <w:rFonts w:ascii="Times New Roman" w:hAnsi="Times New Roman" w:cs="Times New Roman"/>
          <w:sz w:val="24"/>
          <w:szCs w:val="24"/>
          <w:lang w:val="en-US"/>
        </w:rPr>
        <w:t>cted the achievement of outputs and activities related to gender mainstreaming and vulnerable groups</w:t>
      </w:r>
    </w:p>
    <w:p w14:paraId="7F3BC641" w14:textId="77777777" w:rsidR="0005710B" w:rsidRPr="00A82747" w:rsidRDefault="0005710B" w:rsidP="0005710B">
      <w:pPr>
        <w:spacing w:before="120" w:after="120" w:line="20" w:lineRule="atLeast"/>
        <w:jc w:val="both"/>
        <w:rPr>
          <w:rFonts w:ascii="Times New Roman" w:hAnsi="Times New Roman" w:cs="Times New Roman"/>
          <w:sz w:val="24"/>
          <w:szCs w:val="24"/>
          <w:lang w:val="en-US"/>
        </w:rPr>
      </w:pPr>
      <w:r w:rsidRPr="00A82747">
        <w:rPr>
          <w:rFonts w:ascii="Times New Roman" w:hAnsi="Times New Roman" w:cs="Times New Roman"/>
          <w:i/>
          <w:sz w:val="24"/>
          <w:szCs w:val="24"/>
          <w:lang w:val="en-US"/>
        </w:rPr>
        <w:t xml:space="preserve">Relevance </w:t>
      </w:r>
    </w:p>
    <w:p w14:paraId="3331A79F" w14:textId="77777777" w:rsidR="001139BE"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Analysis of the primary and secondary data points that the </w:t>
      </w:r>
      <w:r w:rsidRPr="00A82747">
        <w:rPr>
          <w:rFonts w:ascii="Times New Roman" w:hAnsi="Times New Roman" w:cs="Times New Roman"/>
          <w:i/>
          <w:sz w:val="24"/>
          <w:szCs w:val="24"/>
          <w:lang w:val="en-US"/>
        </w:rPr>
        <w:t xml:space="preserve">intervention logic </w:t>
      </w:r>
      <w:r w:rsidRPr="00A82747">
        <w:rPr>
          <w:rFonts w:ascii="Times New Roman" w:hAnsi="Times New Roman" w:cs="Times New Roman"/>
          <w:sz w:val="24"/>
          <w:szCs w:val="24"/>
          <w:lang w:val="en-US"/>
        </w:rPr>
        <w:t>has</w:t>
      </w:r>
      <w:r w:rsidR="003619EB" w:rsidRPr="00A82747">
        <w:rPr>
          <w:rFonts w:ascii="Times New Roman" w:hAnsi="Times New Roman" w:cs="Times New Roman"/>
          <w:sz w:val="24"/>
          <w:szCs w:val="24"/>
          <w:lang w:val="en-US"/>
        </w:rPr>
        <w:t xml:space="preserve"> been considered relevant as it </w:t>
      </w:r>
      <w:r w:rsidRPr="00A82747">
        <w:rPr>
          <w:rFonts w:ascii="Times New Roman" w:hAnsi="Times New Roman" w:cs="Times New Roman"/>
          <w:sz w:val="24"/>
          <w:szCs w:val="24"/>
          <w:lang w:val="en-US"/>
        </w:rPr>
        <w:t>opened different entry points for intervention and allowed addressin</w:t>
      </w:r>
      <w:r w:rsidR="00DF1DCE" w:rsidRPr="00A82747">
        <w:rPr>
          <w:rFonts w:ascii="Times New Roman" w:hAnsi="Times New Roman" w:cs="Times New Roman"/>
          <w:sz w:val="24"/>
          <w:szCs w:val="24"/>
          <w:lang w:val="en-US"/>
        </w:rPr>
        <w:t>g priorities and needs at local and</w:t>
      </w:r>
      <w:r w:rsidRPr="00A82747">
        <w:rPr>
          <w:rFonts w:ascii="Times New Roman" w:hAnsi="Times New Roman" w:cs="Times New Roman"/>
          <w:sz w:val="24"/>
          <w:szCs w:val="24"/>
          <w:lang w:val="en-US"/>
        </w:rPr>
        <w:t xml:space="preserve"> </w:t>
      </w:r>
      <w:r w:rsidR="00DF1DCE" w:rsidRPr="00A82747">
        <w:rPr>
          <w:rFonts w:ascii="Times New Roman" w:hAnsi="Times New Roman" w:cs="Times New Roman"/>
          <w:sz w:val="24"/>
          <w:szCs w:val="24"/>
          <w:lang w:val="en-US"/>
        </w:rPr>
        <w:t xml:space="preserve">at times, at </w:t>
      </w:r>
      <w:r w:rsidRPr="00A82747">
        <w:rPr>
          <w:rFonts w:ascii="Times New Roman" w:hAnsi="Times New Roman" w:cs="Times New Roman"/>
          <w:sz w:val="24"/>
          <w:szCs w:val="24"/>
          <w:lang w:val="en-US"/>
        </w:rPr>
        <w:t>national</w:t>
      </w:r>
      <w:r w:rsidR="00DF1DCE" w:rsidRPr="00A82747">
        <w:rPr>
          <w:rFonts w:ascii="Times New Roman" w:hAnsi="Times New Roman" w:cs="Times New Roman"/>
          <w:sz w:val="24"/>
          <w:szCs w:val="24"/>
          <w:lang w:val="en-US"/>
        </w:rPr>
        <w:t xml:space="preserve"> levels</w:t>
      </w:r>
      <w:r w:rsidRPr="00A82747">
        <w:rPr>
          <w:rFonts w:ascii="Times New Roman" w:hAnsi="Times New Roman" w:cs="Times New Roman"/>
          <w:sz w:val="24"/>
          <w:szCs w:val="24"/>
          <w:lang w:val="en-US"/>
        </w:rPr>
        <w:t xml:space="preserve">. </w:t>
      </w:r>
      <w:r w:rsidR="003619EB" w:rsidRPr="00A82747">
        <w:rPr>
          <w:rFonts w:ascii="Times New Roman" w:hAnsi="Times New Roman" w:cs="Times New Roman"/>
          <w:sz w:val="24"/>
          <w:szCs w:val="24"/>
          <w:lang w:val="en-US"/>
        </w:rPr>
        <w:t xml:space="preserve">The </w:t>
      </w:r>
      <w:r w:rsidR="00E64F7D" w:rsidRPr="00A82747">
        <w:rPr>
          <w:rFonts w:ascii="Times New Roman" w:hAnsi="Times New Roman" w:cs="Times New Roman"/>
          <w:sz w:val="24"/>
          <w:szCs w:val="24"/>
          <w:lang w:val="en-US"/>
        </w:rPr>
        <w:t xml:space="preserve">Project has </w:t>
      </w:r>
      <w:r w:rsidR="003619EB" w:rsidRPr="00A82747">
        <w:rPr>
          <w:rFonts w:ascii="Times New Roman" w:hAnsi="Times New Roman" w:cs="Times New Roman"/>
          <w:sz w:val="24"/>
          <w:szCs w:val="24"/>
          <w:lang w:val="en-US"/>
        </w:rPr>
        <w:t>introduced multi-sector</w:t>
      </w:r>
      <w:r w:rsidR="00D779BF" w:rsidRPr="00A82747">
        <w:rPr>
          <w:rFonts w:ascii="Times New Roman" w:hAnsi="Times New Roman" w:cs="Times New Roman"/>
          <w:sz w:val="24"/>
          <w:szCs w:val="24"/>
          <w:lang w:val="en-US"/>
        </w:rPr>
        <w:t>i</w:t>
      </w:r>
      <w:r w:rsidR="003619EB" w:rsidRPr="00A82747">
        <w:rPr>
          <w:rFonts w:ascii="Times New Roman" w:hAnsi="Times New Roman" w:cs="Times New Roman"/>
          <w:sz w:val="24"/>
          <w:szCs w:val="24"/>
          <w:lang w:val="en-US"/>
        </w:rPr>
        <w:t xml:space="preserve">al </w:t>
      </w:r>
      <w:r w:rsidR="009610E2">
        <w:rPr>
          <w:rFonts w:ascii="Times New Roman" w:hAnsi="Times New Roman" w:cs="Times New Roman"/>
          <w:sz w:val="24"/>
          <w:szCs w:val="24"/>
          <w:lang w:val="en-US"/>
        </w:rPr>
        <w:t>approach</w:t>
      </w:r>
      <w:r w:rsidR="003619EB" w:rsidRPr="00A82747">
        <w:rPr>
          <w:rFonts w:ascii="Times New Roman" w:hAnsi="Times New Roman" w:cs="Times New Roman"/>
          <w:sz w:val="24"/>
          <w:szCs w:val="24"/>
          <w:lang w:val="en-US"/>
        </w:rPr>
        <w:t xml:space="preserve"> to local level sustainable development, </w:t>
      </w:r>
      <w:r w:rsidR="00D779BF" w:rsidRPr="00A82747">
        <w:rPr>
          <w:rFonts w:ascii="Times New Roman" w:hAnsi="Times New Roman" w:cs="Times New Roman"/>
          <w:sz w:val="24"/>
          <w:szCs w:val="24"/>
          <w:lang w:val="en-US"/>
        </w:rPr>
        <w:t>testing different models of income generation, capacity strengthening, awareness raising and environmental protection</w:t>
      </w:r>
      <w:r w:rsidR="00BE5E08" w:rsidRPr="00A82747">
        <w:rPr>
          <w:rFonts w:ascii="Times New Roman" w:hAnsi="Times New Roman" w:cs="Times New Roman"/>
          <w:sz w:val="24"/>
          <w:szCs w:val="24"/>
          <w:lang w:val="en-US"/>
        </w:rPr>
        <w:t xml:space="preserve"> and </w:t>
      </w:r>
      <w:r w:rsidR="00D21A6E" w:rsidRPr="00A82747">
        <w:rPr>
          <w:rFonts w:ascii="Times New Roman" w:hAnsi="Times New Roman" w:cs="Times New Roman"/>
          <w:sz w:val="24"/>
          <w:szCs w:val="24"/>
          <w:lang w:val="en-US"/>
        </w:rPr>
        <w:t>responding to</w:t>
      </w:r>
      <w:r w:rsidR="00BE5E08" w:rsidRPr="00A82747">
        <w:rPr>
          <w:rFonts w:ascii="Times New Roman" w:hAnsi="Times New Roman" w:cs="Times New Roman"/>
          <w:sz w:val="24"/>
          <w:szCs w:val="24"/>
          <w:lang w:val="en-US"/>
        </w:rPr>
        <w:t xml:space="preserve"> the needs of local vulnerable populations</w:t>
      </w:r>
      <w:r w:rsidR="00D779BF" w:rsidRPr="00A82747">
        <w:rPr>
          <w:rFonts w:ascii="Times New Roman" w:hAnsi="Times New Roman" w:cs="Times New Roman"/>
          <w:sz w:val="24"/>
          <w:szCs w:val="24"/>
          <w:lang w:val="en-US"/>
        </w:rPr>
        <w:t>.</w:t>
      </w:r>
      <w:r w:rsidR="001139BE" w:rsidRPr="00A82747">
        <w:rPr>
          <w:rFonts w:ascii="Times New Roman" w:hAnsi="Times New Roman" w:cs="Times New Roman"/>
          <w:sz w:val="24"/>
          <w:szCs w:val="24"/>
          <w:lang w:val="en-US"/>
        </w:rPr>
        <w:t xml:space="preserve"> </w:t>
      </w:r>
      <w:r w:rsidR="00E64F7D" w:rsidRPr="00A82747">
        <w:rPr>
          <w:rFonts w:ascii="Times New Roman" w:hAnsi="Times New Roman" w:cs="Times New Roman"/>
          <w:sz w:val="24"/>
          <w:szCs w:val="24"/>
          <w:lang w:val="en-US"/>
        </w:rPr>
        <w:t xml:space="preserve">In the region, traditionally </w:t>
      </w:r>
      <w:r w:rsidR="003619D8" w:rsidRPr="00A82747">
        <w:rPr>
          <w:rFonts w:ascii="Times New Roman" w:hAnsi="Times New Roman" w:cs="Times New Roman"/>
          <w:sz w:val="24"/>
          <w:szCs w:val="24"/>
          <w:lang w:val="en-US"/>
        </w:rPr>
        <w:t xml:space="preserve">relying on recreational tourism, there was a need for alternative methods of income generation and </w:t>
      </w:r>
      <w:r w:rsidR="008948B6" w:rsidRPr="00A82747">
        <w:rPr>
          <w:rFonts w:ascii="Times New Roman" w:hAnsi="Times New Roman" w:cs="Times New Roman"/>
          <w:sz w:val="24"/>
          <w:szCs w:val="24"/>
          <w:lang w:val="en-US"/>
        </w:rPr>
        <w:t>livelihood protection</w:t>
      </w:r>
      <w:r w:rsidR="008A41AA" w:rsidRPr="00A82747">
        <w:rPr>
          <w:rFonts w:ascii="Times New Roman" w:hAnsi="Times New Roman" w:cs="Times New Roman"/>
          <w:sz w:val="24"/>
          <w:szCs w:val="24"/>
          <w:lang w:val="en-US"/>
        </w:rPr>
        <w:t xml:space="preserve">, while simultaneously restoring the region’s attractiveness for local </w:t>
      </w:r>
      <w:r w:rsidR="009610E2">
        <w:rPr>
          <w:rFonts w:ascii="Times New Roman" w:hAnsi="Times New Roman" w:cs="Times New Roman"/>
          <w:sz w:val="24"/>
          <w:szCs w:val="24"/>
          <w:lang w:val="en-US"/>
        </w:rPr>
        <w:t>tourism</w:t>
      </w:r>
      <w:r w:rsidR="008948B6" w:rsidRPr="00A82747">
        <w:rPr>
          <w:rFonts w:ascii="Times New Roman" w:hAnsi="Times New Roman" w:cs="Times New Roman"/>
          <w:sz w:val="24"/>
          <w:szCs w:val="24"/>
          <w:lang w:val="en-US"/>
        </w:rPr>
        <w:t xml:space="preserve">. </w:t>
      </w:r>
      <w:r w:rsidR="001139BE" w:rsidRPr="00A82747">
        <w:rPr>
          <w:rFonts w:ascii="Times New Roman" w:hAnsi="Times New Roman" w:cs="Times New Roman"/>
          <w:sz w:val="24"/>
          <w:szCs w:val="24"/>
          <w:lang w:val="en-US"/>
        </w:rPr>
        <w:t xml:space="preserve">The intervention has been </w:t>
      </w:r>
      <w:r w:rsidR="009610E2">
        <w:rPr>
          <w:rFonts w:ascii="Times New Roman" w:hAnsi="Times New Roman" w:cs="Times New Roman"/>
          <w:sz w:val="24"/>
          <w:szCs w:val="24"/>
          <w:lang w:val="en-US"/>
        </w:rPr>
        <w:t>relevant</w:t>
      </w:r>
      <w:r w:rsidR="001139BE" w:rsidRPr="00A82747">
        <w:rPr>
          <w:rFonts w:ascii="Times New Roman" w:hAnsi="Times New Roman" w:cs="Times New Roman"/>
          <w:sz w:val="24"/>
          <w:szCs w:val="24"/>
          <w:lang w:val="en-US"/>
        </w:rPr>
        <w:t xml:space="preserve"> at the national level as well as it has addressed the existing gaps in environmental education and awareness</w:t>
      </w:r>
      <w:r w:rsidR="003619D8" w:rsidRPr="00A82747">
        <w:rPr>
          <w:rFonts w:ascii="Times New Roman" w:hAnsi="Times New Roman" w:cs="Times New Roman"/>
          <w:sz w:val="24"/>
          <w:szCs w:val="24"/>
          <w:lang w:val="en-US"/>
        </w:rPr>
        <w:t>, community participation and civic engagement</w:t>
      </w:r>
      <w:r w:rsidR="008948B6" w:rsidRPr="00A82747">
        <w:rPr>
          <w:rFonts w:ascii="Times New Roman" w:hAnsi="Times New Roman" w:cs="Times New Roman"/>
          <w:sz w:val="24"/>
          <w:szCs w:val="24"/>
          <w:lang w:val="en-US"/>
        </w:rPr>
        <w:t xml:space="preserve">. </w:t>
      </w:r>
    </w:p>
    <w:p w14:paraId="12F849EB" w14:textId="77777777" w:rsidR="00D779BF" w:rsidRPr="00A82747" w:rsidRDefault="00D779BF"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has been </w:t>
      </w:r>
      <w:r w:rsidRPr="00A82747">
        <w:rPr>
          <w:rFonts w:ascii="Times New Roman" w:hAnsi="Times New Roman" w:cs="Times New Roman"/>
          <w:i/>
          <w:sz w:val="24"/>
          <w:szCs w:val="24"/>
          <w:lang w:val="en-US"/>
        </w:rPr>
        <w:t>innovative</w:t>
      </w:r>
      <w:r w:rsidR="00EB50A9" w:rsidRPr="00A82747">
        <w:rPr>
          <w:rFonts w:ascii="Times New Roman" w:hAnsi="Times New Roman" w:cs="Times New Roman"/>
          <w:sz w:val="24"/>
          <w:szCs w:val="24"/>
          <w:lang w:val="en-US"/>
        </w:rPr>
        <w:t xml:space="preserve"> in that it </w:t>
      </w:r>
      <w:r w:rsidR="00F27960" w:rsidRPr="00A82747">
        <w:rPr>
          <w:rFonts w:ascii="Times New Roman" w:hAnsi="Times New Roman" w:cs="Times New Roman"/>
          <w:sz w:val="24"/>
          <w:szCs w:val="24"/>
          <w:lang w:val="en-US"/>
        </w:rPr>
        <w:t>based the intervention on rigorous scientific research and</w:t>
      </w:r>
      <w:r w:rsidR="00D52D5D" w:rsidRPr="00A82747">
        <w:rPr>
          <w:rFonts w:ascii="Times New Roman" w:hAnsi="Times New Roman" w:cs="Times New Roman"/>
          <w:sz w:val="24"/>
          <w:szCs w:val="24"/>
          <w:lang w:val="en-US"/>
        </w:rPr>
        <w:t xml:space="preserve"> involved scientific expertise in </w:t>
      </w:r>
      <w:r w:rsidR="00193404" w:rsidRPr="00A82747">
        <w:rPr>
          <w:rFonts w:ascii="Times New Roman" w:hAnsi="Times New Roman" w:cs="Times New Roman"/>
          <w:sz w:val="24"/>
          <w:szCs w:val="24"/>
          <w:lang w:val="en-US"/>
        </w:rPr>
        <w:t>designing agricultural and environmental interventions. The Project has been innovative in applying the</w:t>
      </w:r>
      <w:r w:rsidR="003441AB" w:rsidRPr="00A82747">
        <w:rPr>
          <w:rFonts w:ascii="Times New Roman" w:hAnsi="Times New Roman" w:cs="Times New Roman"/>
          <w:sz w:val="24"/>
          <w:szCs w:val="24"/>
          <w:lang w:val="en-US"/>
        </w:rPr>
        <w:t xml:space="preserve"> experimental</w:t>
      </w:r>
      <w:r w:rsidR="00193404" w:rsidRPr="00A82747">
        <w:rPr>
          <w:rFonts w:ascii="Times New Roman" w:hAnsi="Times New Roman" w:cs="Times New Roman"/>
          <w:sz w:val="24"/>
          <w:szCs w:val="24"/>
          <w:lang w:val="en-US"/>
        </w:rPr>
        <w:t xml:space="preserve"> method of gradual testing of </w:t>
      </w:r>
      <w:r w:rsidR="00F27960" w:rsidRPr="00A82747">
        <w:rPr>
          <w:rFonts w:ascii="Times New Roman" w:hAnsi="Times New Roman" w:cs="Times New Roman"/>
          <w:sz w:val="24"/>
          <w:szCs w:val="24"/>
          <w:lang w:val="en-US"/>
        </w:rPr>
        <w:t xml:space="preserve">different </w:t>
      </w:r>
      <w:r w:rsidR="00D52D5D" w:rsidRPr="00A82747">
        <w:rPr>
          <w:rFonts w:ascii="Times New Roman" w:hAnsi="Times New Roman" w:cs="Times New Roman"/>
          <w:sz w:val="24"/>
          <w:szCs w:val="24"/>
          <w:lang w:val="en-US"/>
        </w:rPr>
        <w:t xml:space="preserve">approaches </w:t>
      </w:r>
      <w:r w:rsidR="00193404" w:rsidRPr="00A82747">
        <w:rPr>
          <w:rFonts w:ascii="Times New Roman" w:hAnsi="Times New Roman" w:cs="Times New Roman"/>
          <w:sz w:val="24"/>
          <w:szCs w:val="24"/>
          <w:lang w:val="en-US"/>
        </w:rPr>
        <w:t xml:space="preserve">in order to identify most optimal solutions and </w:t>
      </w:r>
      <w:r w:rsidR="007B499B" w:rsidRPr="00A82747">
        <w:rPr>
          <w:rFonts w:ascii="Times New Roman" w:hAnsi="Times New Roman" w:cs="Times New Roman"/>
          <w:sz w:val="24"/>
          <w:szCs w:val="24"/>
          <w:lang w:val="en-US"/>
        </w:rPr>
        <w:t xml:space="preserve">achieve utmost efficiency. An excellent example of this method is the pilot sapling plot where two different methods of </w:t>
      </w:r>
      <w:r w:rsidR="00A050FB" w:rsidRPr="00A82747">
        <w:rPr>
          <w:rFonts w:ascii="Times New Roman" w:hAnsi="Times New Roman" w:cs="Times New Roman"/>
          <w:sz w:val="24"/>
          <w:szCs w:val="24"/>
          <w:lang w:val="en-US"/>
        </w:rPr>
        <w:t xml:space="preserve">cultivation </w:t>
      </w:r>
      <w:r w:rsidR="005D4C0C">
        <w:rPr>
          <w:rFonts w:ascii="Times New Roman" w:hAnsi="Times New Roman" w:cs="Times New Roman"/>
          <w:sz w:val="24"/>
          <w:szCs w:val="24"/>
          <w:lang w:val="en-US"/>
        </w:rPr>
        <w:t>were</w:t>
      </w:r>
      <w:r w:rsidR="00A050FB" w:rsidRPr="00A82747">
        <w:rPr>
          <w:rFonts w:ascii="Times New Roman" w:hAnsi="Times New Roman" w:cs="Times New Roman"/>
          <w:sz w:val="24"/>
          <w:szCs w:val="24"/>
          <w:lang w:val="en-US"/>
        </w:rPr>
        <w:t xml:space="preserve"> tested: planting and seeding. Testing these methods beforehand and identifying the most suitable and sustainable method </w:t>
      </w:r>
      <w:r w:rsidR="00F27960" w:rsidRPr="00A82747">
        <w:rPr>
          <w:rFonts w:ascii="Times New Roman" w:hAnsi="Times New Roman" w:cs="Times New Roman"/>
          <w:sz w:val="24"/>
          <w:szCs w:val="24"/>
          <w:lang w:val="en-US"/>
        </w:rPr>
        <w:t>of reforestation</w:t>
      </w:r>
      <w:r w:rsidR="00660F75" w:rsidRPr="00A82747">
        <w:rPr>
          <w:rFonts w:ascii="Times New Roman" w:hAnsi="Times New Roman" w:cs="Times New Roman"/>
          <w:sz w:val="24"/>
          <w:szCs w:val="24"/>
          <w:lang w:val="en-US"/>
        </w:rPr>
        <w:t xml:space="preserve"> </w:t>
      </w:r>
      <w:r w:rsidR="00A050FB" w:rsidRPr="00A82747">
        <w:rPr>
          <w:rFonts w:ascii="Times New Roman" w:hAnsi="Times New Roman" w:cs="Times New Roman"/>
          <w:sz w:val="24"/>
          <w:szCs w:val="24"/>
          <w:lang w:val="en-US"/>
        </w:rPr>
        <w:t xml:space="preserve">allowed </w:t>
      </w:r>
      <w:r w:rsidR="005D4C0C" w:rsidRPr="00A82747">
        <w:rPr>
          <w:rFonts w:ascii="Times New Roman" w:hAnsi="Times New Roman" w:cs="Times New Roman"/>
          <w:sz w:val="24"/>
          <w:szCs w:val="24"/>
          <w:lang w:val="en-US"/>
        </w:rPr>
        <w:t>minimizing the risk of failure and ensuring</w:t>
      </w:r>
      <w:r w:rsidR="00084544" w:rsidRPr="00A82747">
        <w:rPr>
          <w:rFonts w:ascii="Times New Roman" w:hAnsi="Times New Roman" w:cs="Times New Roman"/>
          <w:sz w:val="24"/>
          <w:szCs w:val="24"/>
          <w:lang w:val="en-US"/>
        </w:rPr>
        <w:t xml:space="preserve"> high percentage of</w:t>
      </w:r>
      <w:r w:rsidR="00660F75" w:rsidRPr="00A82747">
        <w:rPr>
          <w:rFonts w:ascii="Times New Roman" w:hAnsi="Times New Roman" w:cs="Times New Roman"/>
          <w:sz w:val="24"/>
          <w:szCs w:val="24"/>
          <w:lang w:val="en-US"/>
        </w:rPr>
        <w:t xml:space="preserve"> sapling </w:t>
      </w:r>
      <w:r w:rsidR="00084544" w:rsidRPr="00A82747">
        <w:rPr>
          <w:rFonts w:ascii="Times New Roman" w:hAnsi="Times New Roman" w:cs="Times New Roman"/>
          <w:sz w:val="24"/>
          <w:szCs w:val="24"/>
          <w:lang w:val="en-US"/>
        </w:rPr>
        <w:t>survival</w:t>
      </w:r>
      <w:r w:rsidR="00660F75" w:rsidRPr="00A82747">
        <w:rPr>
          <w:rFonts w:ascii="Times New Roman" w:hAnsi="Times New Roman" w:cs="Times New Roman"/>
          <w:sz w:val="24"/>
          <w:szCs w:val="24"/>
          <w:lang w:val="en-US"/>
        </w:rPr>
        <w:t xml:space="preserve">. </w:t>
      </w:r>
    </w:p>
    <w:p w14:paraId="5A3876F7" w14:textId="7E0F8290" w:rsidR="00E6071E" w:rsidRPr="00A82747" w:rsidRDefault="001D2BEB" w:rsidP="00E6071E">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has been </w:t>
      </w:r>
      <w:r w:rsidR="005D4C0C">
        <w:rPr>
          <w:rFonts w:ascii="Times New Roman" w:hAnsi="Times New Roman" w:cs="Times New Roman"/>
          <w:i/>
          <w:sz w:val="24"/>
          <w:szCs w:val="24"/>
          <w:lang w:val="en-US"/>
        </w:rPr>
        <w:t>catalytic</w:t>
      </w:r>
      <w:r w:rsidRPr="00A82747">
        <w:rPr>
          <w:rFonts w:ascii="Times New Roman" w:hAnsi="Times New Roman" w:cs="Times New Roman"/>
          <w:i/>
          <w:sz w:val="24"/>
          <w:szCs w:val="24"/>
          <w:lang w:val="en-US"/>
        </w:rPr>
        <w:t xml:space="preserve"> </w:t>
      </w:r>
      <w:r w:rsidRPr="00A82747">
        <w:rPr>
          <w:rFonts w:ascii="Times New Roman" w:hAnsi="Times New Roman" w:cs="Times New Roman"/>
          <w:sz w:val="24"/>
          <w:szCs w:val="24"/>
          <w:lang w:val="en-US"/>
        </w:rPr>
        <w:t xml:space="preserve">in that it </w:t>
      </w:r>
      <w:r w:rsidR="000E497B" w:rsidRPr="00A82747">
        <w:rPr>
          <w:rFonts w:ascii="Times New Roman" w:hAnsi="Times New Roman" w:cs="Times New Roman"/>
          <w:sz w:val="24"/>
          <w:szCs w:val="24"/>
          <w:lang w:val="en-US"/>
        </w:rPr>
        <w:t xml:space="preserve">triggered a series of processes locally and nationally, expected to have significant impact. Thus, the Project has given start to farmers associations in Borjomi municipality that have already shown </w:t>
      </w:r>
      <w:r w:rsidR="004E68A5" w:rsidRPr="00A82747">
        <w:rPr>
          <w:rFonts w:ascii="Times New Roman" w:hAnsi="Times New Roman" w:cs="Times New Roman"/>
          <w:sz w:val="24"/>
          <w:szCs w:val="24"/>
          <w:lang w:val="en-US"/>
        </w:rPr>
        <w:t xml:space="preserve">signs of growth and expansion and have </w:t>
      </w:r>
      <w:r w:rsidR="00E6071E" w:rsidRPr="00A82747">
        <w:rPr>
          <w:rFonts w:ascii="Times New Roman" w:hAnsi="Times New Roman" w:cs="Times New Roman"/>
          <w:sz w:val="24"/>
          <w:szCs w:val="24"/>
          <w:lang w:val="en-US"/>
        </w:rPr>
        <w:t xml:space="preserve">been steadily generating income and </w:t>
      </w:r>
      <w:r w:rsidR="009177B6">
        <w:rPr>
          <w:rFonts w:ascii="Times New Roman" w:hAnsi="Times New Roman" w:cs="Times New Roman"/>
          <w:sz w:val="24"/>
          <w:szCs w:val="24"/>
          <w:lang w:val="en-US"/>
        </w:rPr>
        <w:t>improving their</w:t>
      </w:r>
      <w:r w:rsidR="00E6071E" w:rsidRPr="00A82747">
        <w:rPr>
          <w:rFonts w:ascii="Times New Roman" w:hAnsi="Times New Roman" w:cs="Times New Roman"/>
          <w:sz w:val="24"/>
          <w:szCs w:val="24"/>
          <w:lang w:val="en-US"/>
        </w:rPr>
        <w:t xml:space="preserve"> capacities. The emphasis the Project has put on engaging communities through youth eco-clubs has been overwhelmingly praised as catalytic </w:t>
      </w:r>
      <w:r w:rsidR="002B7671" w:rsidRPr="00A82747">
        <w:rPr>
          <w:rFonts w:ascii="Times New Roman" w:hAnsi="Times New Roman" w:cs="Times New Roman"/>
          <w:sz w:val="24"/>
          <w:szCs w:val="24"/>
          <w:lang w:val="en-US"/>
        </w:rPr>
        <w:t xml:space="preserve">given the positive shift in attitudes towards environment protection and sustainability. </w:t>
      </w:r>
      <w:r w:rsidR="00982E7F" w:rsidRPr="00A82747">
        <w:rPr>
          <w:rFonts w:ascii="Times New Roman" w:hAnsi="Times New Roman" w:cs="Times New Roman"/>
          <w:sz w:val="24"/>
          <w:szCs w:val="24"/>
          <w:lang w:val="en-US"/>
        </w:rPr>
        <w:t>Kno</w:t>
      </w:r>
      <w:r w:rsidR="009177B6">
        <w:rPr>
          <w:rFonts w:ascii="Times New Roman" w:hAnsi="Times New Roman" w:cs="Times New Roman"/>
          <w:sz w:val="24"/>
          <w:szCs w:val="24"/>
          <w:lang w:val="en-US"/>
        </w:rPr>
        <w:t xml:space="preserve">wledge products (e.g. Teachers’ Guidebook </w:t>
      </w:r>
      <w:r w:rsidR="00982E7F" w:rsidRPr="00A82747">
        <w:rPr>
          <w:rFonts w:ascii="Times New Roman" w:hAnsi="Times New Roman" w:cs="Times New Roman"/>
          <w:sz w:val="24"/>
          <w:szCs w:val="24"/>
          <w:lang w:val="en-US"/>
        </w:rPr>
        <w:t xml:space="preserve">and Young </w:t>
      </w:r>
      <w:r w:rsidR="006944D8">
        <w:rPr>
          <w:rFonts w:ascii="Times New Roman" w:hAnsi="Times New Roman" w:cs="Times New Roman"/>
          <w:sz w:val="24"/>
          <w:szCs w:val="24"/>
          <w:lang w:val="en-US"/>
        </w:rPr>
        <w:t>Forester’s</w:t>
      </w:r>
      <w:r w:rsidR="00982E7F" w:rsidRPr="00A82747">
        <w:rPr>
          <w:rFonts w:ascii="Times New Roman" w:hAnsi="Times New Roman" w:cs="Times New Roman"/>
          <w:sz w:val="24"/>
          <w:szCs w:val="24"/>
          <w:lang w:val="en-US"/>
        </w:rPr>
        <w:t xml:space="preserve"> Guide) and processes (e.g. certification of </w:t>
      </w:r>
      <w:r w:rsidR="009B63EE" w:rsidRPr="00A82747">
        <w:rPr>
          <w:rFonts w:ascii="Times New Roman" w:hAnsi="Times New Roman" w:cs="Times New Roman"/>
          <w:sz w:val="24"/>
          <w:szCs w:val="24"/>
          <w:lang w:val="en-US"/>
        </w:rPr>
        <w:t xml:space="preserve">organic produce, energy efficiency </w:t>
      </w:r>
      <w:r w:rsidR="005D4C0C">
        <w:rPr>
          <w:rFonts w:ascii="Times New Roman" w:hAnsi="Times New Roman" w:cs="Times New Roman"/>
          <w:sz w:val="24"/>
          <w:szCs w:val="24"/>
          <w:lang w:val="en-US"/>
        </w:rPr>
        <w:t>measures</w:t>
      </w:r>
      <w:r w:rsidR="009B63EE" w:rsidRPr="00A82747">
        <w:rPr>
          <w:rFonts w:ascii="Times New Roman" w:hAnsi="Times New Roman" w:cs="Times New Roman"/>
          <w:sz w:val="24"/>
          <w:szCs w:val="24"/>
          <w:lang w:val="en-US"/>
        </w:rPr>
        <w:t xml:space="preserve">) </w:t>
      </w:r>
      <w:r w:rsidR="008732FF" w:rsidRPr="00A82747">
        <w:rPr>
          <w:rFonts w:ascii="Times New Roman" w:hAnsi="Times New Roman" w:cs="Times New Roman"/>
          <w:sz w:val="24"/>
          <w:szCs w:val="24"/>
          <w:lang w:val="en-US"/>
        </w:rPr>
        <w:t>generated by the Project</w:t>
      </w:r>
      <w:r w:rsidR="00982E7F" w:rsidRPr="00A82747">
        <w:rPr>
          <w:rFonts w:ascii="Times New Roman" w:hAnsi="Times New Roman" w:cs="Times New Roman"/>
          <w:sz w:val="24"/>
          <w:szCs w:val="24"/>
          <w:lang w:val="en-US"/>
        </w:rPr>
        <w:t xml:space="preserve"> have </w:t>
      </w:r>
      <w:r w:rsidR="009B63EE" w:rsidRPr="00A82747">
        <w:rPr>
          <w:rFonts w:ascii="Times New Roman" w:hAnsi="Times New Roman" w:cs="Times New Roman"/>
          <w:sz w:val="24"/>
          <w:szCs w:val="24"/>
          <w:lang w:val="en-US"/>
        </w:rPr>
        <w:t xml:space="preserve">triggered processes at national </w:t>
      </w:r>
      <w:r w:rsidR="009B63EE" w:rsidRPr="00A5537E">
        <w:rPr>
          <w:rFonts w:ascii="Times New Roman" w:hAnsi="Times New Roman" w:cs="Times New Roman"/>
          <w:sz w:val="24"/>
          <w:szCs w:val="24"/>
          <w:lang w:val="en-US"/>
        </w:rPr>
        <w:t>(</w:t>
      </w:r>
      <w:r w:rsidR="00D21A6E" w:rsidRPr="00A5537E">
        <w:rPr>
          <w:rFonts w:ascii="Times New Roman" w:hAnsi="Times New Roman" w:cs="Times New Roman"/>
          <w:sz w:val="24"/>
          <w:szCs w:val="24"/>
          <w:lang w:val="en-US"/>
        </w:rPr>
        <w:t xml:space="preserve">e.g. </w:t>
      </w:r>
      <w:r w:rsidR="009B63EE" w:rsidRPr="00A5537E">
        <w:rPr>
          <w:rFonts w:ascii="Times New Roman" w:hAnsi="Times New Roman" w:cs="Times New Roman"/>
          <w:sz w:val="24"/>
          <w:szCs w:val="24"/>
          <w:lang w:val="en-US"/>
        </w:rPr>
        <w:t xml:space="preserve">inclusion of </w:t>
      </w:r>
      <w:r w:rsidR="008732FF" w:rsidRPr="00A5537E">
        <w:rPr>
          <w:rFonts w:ascii="Times New Roman" w:hAnsi="Times New Roman" w:cs="Times New Roman"/>
          <w:sz w:val="24"/>
          <w:szCs w:val="24"/>
          <w:lang w:val="en-US"/>
        </w:rPr>
        <w:t xml:space="preserve">the </w:t>
      </w:r>
      <w:r w:rsidR="009177B6" w:rsidRPr="00A5537E">
        <w:rPr>
          <w:rFonts w:ascii="Times New Roman" w:hAnsi="Times New Roman" w:cs="Times New Roman"/>
          <w:sz w:val="24"/>
          <w:szCs w:val="24"/>
          <w:lang w:val="en-US"/>
        </w:rPr>
        <w:t>Guidebook</w:t>
      </w:r>
      <w:r w:rsidR="008732FF" w:rsidRPr="00A5537E">
        <w:rPr>
          <w:rFonts w:ascii="Times New Roman" w:hAnsi="Times New Roman" w:cs="Times New Roman"/>
          <w:sz w:val="24"/>
          <w:szCs w:val="24"/>
          <w:lang w:val="en-US"/>
        </w:rPr>
        <w:t xml:space="preserve"> in schools nationwide)</w:t>
      </w:r>
      <w:r w:rsidR="008732FF" w:rsidRPr="006944D8">
        <w:rPr>
          <w:rFonts w:ascii="Times New Roman" w:hAnsi="Times New Roman" w:cs="Times New Roman"/>
          <w:sz w:val="24"/>
          <w:szCs w:val="24"/>
          <w:lang w:val="en-US"/>
        </w:rPr>
        <w:t xml:space="preserve"> </w:t>
      </w:r>
      <w:r w:rsidR="008732FF" w:rsidRPr="00A82747">
        <w:rPr>
          <w:rFonts w:ascii="Times New Roman" w:hAnsi="Times New Roman" w:cs="Times New Roman"/>
          <w:sz w:val="24"/>
          <w:szCs w:val="24"/>
          <w:lang w:val="en-US"/>
        </w:rPr>
        <w:t>and local (e.g. initiative by guest-hose owners to install solar batteries) levels.</w:t>
      </w:r>
    </w:p>
    <w:p w14:paraId="4338BD38" w14:textId="77777777" w:rsidR="000B5D0A" w:rsidRPr="00A82747" w:rsidRDefault="00D21A6E" w:rsidP="00757828">
      <w:pPr>
        <w:spacing w:before="120" w:after="120" w:line="240" w:lineRule="atLeast"/>
        <w:jc w:val="both"/>
        <w:rPr>
          <w:lang w:val="en-US"/>
        </w:rPr>
      </w:pPr>
      <w:r w:rsidRPr="00A82747">
        <w:rPr>
          <w:rFonts w:ascii="Times New Roman" w:hAnsi="Times New Roman" w:cs="Times New Roman"/>
          <w:sz w:val="24"/>
          <w:szCs w:val="24"/>
          <w:lang w:val="en-US"/>
        </w:rPr>
        <w:t>The Project structure, planning</w:t>
      </w:r>
      <w:r w:rsidR="009177B6">
        <w:rPr>
          <w:rFonts w:ascii="Times New Roman" w:hAnsi="Times New Roman" w:cs="Times New Roman"/>
          <w:sz w:val="24"/>
          <w:szCs w:val="24"/>
          <w:lang w:val="en-US"/>
        </w:rPr>
        <w:t xml:space="preserve"> and implementation modality have</w:t>
      </w:r>
      <w:r w:rsidRPr="00A82747">
        <w:rPr>
          <w:rFonts w:ascii="Times New Roman" w:hAnsi="Times New Roman" w:cs="Times New Roman"/>
          <w:sz w:val="24"/>
          <w:szCs w:val="24"/>
          <w:lang w:val="en-US"/>
        </w:rPr>
        <w:t xml:space="preserve"> been fully adequate and responded to </w:t>
      </w:r>
      <w:r w:rsidR="00A909F8" w:rsidRPr="00A82747">
        <w:rPr>
          <w:rFonts w:ascii="Times New Roman" w:hAnsi="Times New Roman" w:cs="Times New Roman"/>
          <w:sz w:val="24"/>
          <w:szCs w:val="24"/>
          <w:lang w:val="en-US"/>
        </w:rPr>
        <w:t xml:space="preserve">local and national needs and UNDP strategic priorities. </w:t>
      </w:r>
      <w:r w:rsidR="000B5D0A" w:rsidRPr="00A82747">
        <w:rPr>
          <w:rFonts w:ascii="Times New Roman" w:hAnsi="Times New Roman" w:cs="Times New Roman"/>
          <w:sz w:val="24"/>
          <w:szCs w:val="24"/>
          <w:lang w:val="en-US"/>
        </w:rPr>
        <w:t xml:space="preserve">At the national level, the Project responded to the draft </w:t>
      </w:r>
      <w:r w:rsidR="000B5D0A" w:rsidRPr="00A82747">
        <w:rPr>
          <w:rFonts w:ascii="Times New Roman" w:hAnsi="Times New Roman" w:cs="Times New Roman"/>
          <w:i/>
          <w:sz w:val="24"/>
          <w:szCs w:val="24"/>
          <w:lang w:val="en-US"/>
        </w:rPr>
        <w:t>Law on Forests</w:t>
      </w:r>
      <w:r w:rsidR="000B5D0A" w:rsidRPr="00A82747">
        <w:rPr>
          <w:rStyle w:val="FootnoteReference"/>
          <w:rFonts w:ascii="Times New Roman" w:hAnsi="Times New Roman" w:cs="Times New Roman"/>
          <w:i/>
          <w:sz w:val="24"/>
          <w:szCs w:val="24"/>
          <w:lang w:val="en-US"/>
        </w:rPr>
        <w:footnoteReference w:id="11"/>
      </w:r>
      <w:r w:rsidR="000B5D0A" w:rsidRPr="00A82747">
        <w:rPr>
          <w:rFonts w:ascii="Times New Roman" w:hAnsi="Times New Roman" w:cs="Times New Roman"/>
          <w:i/>
          <w:sz w:val="24"/>
          <w:szCs w:val="24"/>
          <w:lang w:val="en-US"/>
        </w:rPr>
        <w:t xml:space="preserve"> </w:t>
      </w:r>
      <w:r w:rsidR="000B5D0A" w:rsidRPr="00A82747">
        <w:rPr>
          <w:rFonts w:ascii="Times New Roman" w:hAnsi="Times New Roman" w:cs="Times New Roman"/>
          <w:sz w:val="24"/>
          <w:szCs w:val="24"/>
          <w:lang w:val="en-US"/>
        </w:rPr>
        <w:t xml:space="preserve">(Forestry Code), </w:t>
      </w:r>
      <w:r w:rsidR="000B5D0A" w:rsidRPr="00A82747">
        <w:rPr>
          <w:rFonts w:ascii="Times New Roman" w:hAnsi="Times New Roman" w:cs="Times New Roman"/>
          <w:i/>
          <w:sz w:val="24"/>
          <w:szCs w:val="24"/>
          <w:lang w:val="en-US"/>
        </w:rPr>
        <w:t xml:space="preserve">Law on Environmental Protection </w:t>
      </w:r>
      <w:r w:rsidR="000B5D0A" w:rsidRPr="00A82747">
        <w:rPr>
          <w:rFonts w:ascii="Times New Roman" w:hAnsi="Times New Roman" w:cs="Times New Roman"/>
          <w:sz w:val="24"/>
          <w:szCs w:val="24"/>
          <w:lang w:val="en-US"/>
        </w:rPr>
        <w:t xml:space="preserve">and its amendments and in particular, to the national strategy on </w:t>
      </w:r>
      <w:r w:rsidR="000B5D0A" w:rsidRPr="00A82747">
        <w:rPr>
          <w:rFonts w:ascii="Times New Roman" w:hAnsi="Times New Roman" w:cs="Times New Roman"/>
          <w:i/>
          <w:sz w:val="24"/>
          <w:szCs w:val="24"/>
          <w:lang w:val="en-US"/>
        </w:rPr>
        <w:t xml:space="preserve">“Environmental Education for Sustainable Development”. </w:t>
      </w:r>
      <w:r w:rsidR="00124D29" w:rsidRPr="00A82747">
        <w:rPr>
          <w:rFonts w:ascii="Times New Roman" w:hAnsi="Times New Roman" w:cs="Times New Roman"/>
          <w:sz w:val="24"/>
          <w:szCs w:val="24"/>
          <w:lang w:val="en-US"/>
        </w:rPr>
        <w:t>At the corporate level, the Project logic and planned results resonated with the priorities of UND</w:t>
      </w:r>
      <w:r w:rsidR="004B48C1" w:rsidRPr="00A82747">
        <w:rPr>
          <w:rFonts w:ascii="Times New Roman" w:hAnsi="Times New Roman" w:cs="Times New Roman"/>
          <w:sz w:val="24"/>
          <w:szCs w:val="24"/>
          <w:lang w:val="en-US"/>
        </w:rPr>
        <w:t xml:space="preserve">P Strategic Plan for 2008-2011. Moreover, the </w:t>
      </w:r>
      <w:r w:rsidR="00201152" w:rsidRPr="00A82747">
        <w:rPr>
          <w:rFonts w:ascii="Times New Roman" w:hAnsi="Times New Roman" w:cs="Times New Roman"/>
          <w:sz w:val="24"/>
          <w:szCs w:val="24"/>
          <w:lang w:val="en-US"/>
        </w:rPr>
        <w:t>comprehensive</w:t>
      </w:r>
      <w:r w:rsidR="004B48C1" w:rsidRPr="00A82747">
        <w:rPr>
          <w:rFonts w:ascii="Times New Roman" w:hAnsi="Times New Roman" w:cs="Times New Roman"/>
          <w:sz w:val="24"/>
          <w:szCs w:val="24"/>
          <w:lang w:val="en-US"/>
        </w:rPr>
        <w:t xml:space="preserve"> multi-sectorial approach of the Project </w:t>
      </w:r>
      <w:r w:rsidR="005D4C0C">
        <w:rPr>
          <w:rFonts w:ascii="Times New Roman" w:hAnsi="Times New Roman" w:cs="Times New Roman"/>
          <w:sz w:val="24"/>
          <w:szCs w:val="24"/>
          <w:lang w:val="en-US"/>
        </w:rPr>
        <w:t>resonates</w:t>
      </w:r>
      <w:r w:rsidR="004B48C1" w:rsidRPr="00A82747">
        <w:rPr>
          <w:rFonts w:ascii="Times New Roman" w:hAnsi="Times New Roman" w:cs="Times New Roman"/>
          <w:sz w:val="24"/>
          <w:szCs w:val="24"/>
          <w:lang w:val="en-US"/>
        </w:rPr>
        <w:t xml:space="preserve"> </w:t>
      </w:r>
      <w:r w:rsidR="005D4C0C">
        <w:rPr>
          <w:rFonts w:ascii="Times New Roman" w:hAnsi="Times New Roman" w:cs="Times New Roman"/>
          <w:sz w:val="24"/>
          <w:szCs w:val="24"/>
          <w:lang w:val="en-US"/>
        </w:rPr>
        <w:t xml:space="preserve">with </w:t>
      </w:r>
      <w:r w:rsidR="004B48C1" w:rsidRPr="00A82747">
        <w:rPr>
          <w:rFonts w:ascii="Times New Roman" w:hAnsi="Times New Roman" w:cs="Times New Roman"/>
          <w:sz w:val="24"/>
          <w:szCs w:val="24"/>
          <w:lang w:val="en-US"/>
        </w:rPr>
        <w:t xml:space="preserve">the rationale of the current Strategic Plan </w:t>
      </w:r>
      <w:r w:rsidR="00B97BBA" w:rsidRPr="00A82747">
        <w:rPr>
          <w:rFonts w:ascii="Times New Roman" w:hAnsi="Times New Roman" w:cs="Times New Roman"/>
          <w:sz w:val="24"/>
          <w:szCs w:val="24"/>
          <w:lang w:val="en-US"/>
        </w:rPr>
        <w:t>2014-2017</w:t>
      </w:r>
      <w:r w:rsidR="009E2D33" w:rsidRPr="00A82747">
        <w:rPr>
          <w:rFonts w:ascii="Times New Roman" w:hAnsi="Times New Roman" w:cs="Times New Roman"/>
          <w:sz w:val="24"/>
          <w:szCs w:val="24"/>
          <w:lang w:val="en-US"/>
        </w:rPr>
        <w:t xml:space="preserve">, namely, </w:t>
      </w:r>
      <w:r w:rsidR="009E2D33" w:rsidRPr="00A82747">
        <w:rPr>
          <w:rFonts w:ascii="Times New Roman" w:hAnsi="Times New Roman" w:cs="Times New Roman"/>
          <w:i/>
          <w:sz w:val="24"/>
          <w:szCs w:val="24"/>
          <w:lang w:val="en-US"/>
        </w:rPr>
        <w:t xml:space="preserve">Area of </w:t>
      </w:r>
      <w:r w:rsidR="009E2D33" w:rsidRPr="00A82747">
        <w:rPr>
          <w:rFonts w:ascii="Times New Roman" w:hAnsi="Times New Roman" w:cs="Times New Roman"/>
          <w:i/>
          <w:sz w:val="24"/>
          <w:szCs w:val="24"/>
          <w:lang w:val="en-US"/>
        </w:rPr>
        <w:lastRenderedPageBreak/>
        <w:t>Work 1: Sustainable Development Pathways</w:t>
      </w:r>
      <w:r w:rsidR="00837DE4">
        <w:rPr>
          <w:rFonts w:ascii="Times New Roman" w:hAnsi="Times New Roman" w:cs="Times New Roman"/>
          <w:i/>
          <w:sz w:val="24"/>
          <w:szCs w:val="24"/>
          <w:lang w:val="en-US"/>
        </w:rPr>
        <w:t>,</w:t>
      </w:r>
      <w:r w:rsidR="009E2D33" w:rsidRPr="00A82747">
        <w:rPr>
          <w:rFonts w:ascii="Times New Roman" w:hAnsi="Times New Roman" w:cs="Times New Roman"/>
          <w:i/>
          <w:sz w:val="24"/>
          <w:szCs w:val="24"/>
          <w:lang w:val="en-US"/>
        </w:rPr>
        <w:t xml:space="preserve"> </w:t>
      </w:r>
      <w:r w:rsidR="00837DE4">
        <w:rPr>
          <w:rFonts w:ascii="Times New Roman" w:hAnsi="Times New Roman" w:cs="Times New Roman"/>
          <w:sz w:val="24"/>
          <w:szCs w:val="24"/>
          <w:lang w:val="en-US"/>
        </w:rPr>
        <w:t>combining</w:t>
      </w:r>
      <w:r w:rsidR="009E2D33" w:rsidRPr="00A82747">
        <w:rPr>
          <w:rFonts w:ascii="Times New Roman" w:hAnsi="Times New Roman" w:cs="Times New Roman"/>
          <w:sz w:val="24"/>
          <w:szCs w:val="24"/>
          <w:lang w:val="en-US"/>
        </w:rPr>
        <w:t xml:space="preserve"> </w:t>
      </w:r>
      <w:r w:rsidR="00327A22" w:rsidRPr="00A82747">
        <w:rPr>
          <w:rFonts w:ascii="Times New Roman" w:hAnsi="Times New Roman" w:cs="Times New Roman"/>
          <w:sz w:val="24"/>
          <w:szCs w:val="24"/>
          <w:lang w:val="en-US"/>
        </w:rPr>
        <w:t>such</w:t>
      </w:r>
      <w:r w:rsidR="009E2D33" w:rsidRPr="00A82747">
        <w:rPr>
          <w:rFonts w:ascii="Times New Roman" w:hAnsi="Times New Roman" w:cs="Times New Roman"/>
          <w:sz w:val="24"/>
          <w:szCs w:val="24"/>
          <w:lang w:val="en-US"/>
        </w:rPr>
        <w:t xml:space="preserve"> </w:t>
      </w:r>
      <w:r w:rsidR="00327A22" w:rsidRPr="00A82747">
        <w:rPr>
          <w:rFonts w:ascii="Times New Roman" w:hAnsi="Times New Roman" w:cs="Times New Roman"/>
          <w:sz w:val="24"/>
          <w:szCs w:val="24"/>
          <w:lang w:val="en-US"/>
        </w:rPr>
        <w:t>essential</w:t>
      </w:r>
      <w:r w:rsidR="009E2D33" w:rsidRPr="00A82747">
        <w:rPr>
          <w:rFonts w:ascii="Times New Roman" w:hAnsi="Times New Roman" w:cs="Times New Roman"/>
          <w:sz w:val="24"/>
          <w:szCs w:val="24"/>
          <w:lang w:val="en-US"/>
        </w:rPr>
        <w:t xml:space="preserve"> elements</w:t>
      </w:r>
      <w:r w:rsidR="007674D2" w:rsidRPr="00A82747">
        <w:rPr>
          <w:rFonts w:ascii="Times New Roman" w:hAnsi="Times New Roman" w:cs="Times New Roman"/>
          <w:sz w:val="24"/>
          <w:szCs w:val="24"/>
          <w:lang w:val="en-US"/>
        </w:rPr>
        <w:t xml:space="preserve"> as analysis and advocacy and</w:t>
      </w:r>
      <w:r w:rsidR="00327A22" w:rsidRPr="00A82747">
        <w:rPr>
          <w:rFonts w:ascii="Times New Roman" w:hAnsi="Times New Roman" w:cs="Times New Roman"/>
          <w:sz w:val="24"/>
          <w:szCs w:val="24"/>
          <w:lang w:val="en-US"/>
        </w:rPr>
        <w:t xml:space="preserve"> scalable initiatives on sustainable productive capacities (including sustainable access to </w:t>
      </w:r>
      <w:r w:rsidR="007674D2" w:rsidRPr="00A82747">
        <w:rPr>
          <w:rFonts w:ascii="Times New Roman" w:hAnsi="Times New Roman" w:cs="Times New Roman"/>
          <w:sz w:val="24"/>
          <w:szCs w:val="24"/>
          <w:lang w:val="en-US"/>
        </w:rPr>
        <w:t>energy and energy efficiency).</w:t>
      </w:r>
    </w:p>
    <w:p w14:paraId="72BFDEDD" w14:textId="77777777" w:rsidR="00084544" w:rsidRPr="00A82747" w:rsidRDefault="007674D2" w:rsidP="00084544">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Overall, the Project has been considered highly relevant for national and corporate priorities at the moment of inception and presently. </w:t>
      </w:r>
      <w:r w:rsidR="00084544" w:rsidRPr="00A82747">
        <w:rPr>
          <w:rFonts w:ascii="Times New Roman" w:hAnsi="Times New Roman" w:cs="Times New Roman"/>
          <w:sz w:val="24"/>
          <w:szCs w:val="24"/>
          <w:lang w:val="en-US"/>
        </w:rPr>
        <w:t xml:space="preserve">The overwhelming majority of the respondents </w:t>
      </w:r>
      <w:r w:rsidR="008C37BF" w:rsidRPr="00A82747">
        <w:rPr>
          <w:rFonts w:ascii="Times New Roman" w:hAnsi="Times New Roman" w:cs="Times New Roman"/>
          <w:sz w:val="24"/>
          <w:szCs w:val="24"/>
          <w:lang w:val="en-US"/>
        </w:rPr>
        <w:t>affirmed</w:t>
      </w:r>
      <w:r w:rsidR="00084544" w:rsidRPr="00A82747">
        <w:rPr>
          <w:rFonts w:ascii="Times New Roman" w:hAnsi="Times New Roman" w:cs="Times New Roman"/>
          <w:sz w:val="24"/>
          <w:szCs w:val="24"/>
          <w:lang w:val="en-US"/>
        </w:rPr>
        <w:t xml:space="preserve"> that the Project continues to be relevant and merits continuation.</w:t>
      </w:r>
      <w:r w:rsidR="00837DE4">
        <w:rPr>
          <w:rFonts w:ascii="Times New Roman" w:hAnsi="Times New Roman" w:cs="Times New Roman"/>
          <w:sz w:val="24"/>
          <w:szCs w:val="24"/>
          <w:lang w:val="en-US"/>
        </w:rPr>
        <w:t xml:space="preserve"> Moreover, the majority of the respondents considered the current Project more relevant for national </w:t>
      </w:r>
      <w:r w:rsidR="004923DB">
        <w:rPr>
          <w:rFonts w:ascii="Times New Roman" w:hAnsi="Times New Roman" w:cs="Times New Roman"/>
          <w:sz w:val="24"/>
          <w:szCs w:val="24"/>
          <w:lang w:val="en-US"/>
        </w:rPr>
        <w:t xml:space="preserve">priorities, than the original initiative. </w:t>
      </w:r>
    </w:p>
    <w:p w14:paraId="45D5B61A"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average rating of Project relevance is 4.9 with the predominant rating being 5 and </w:t>
      </w:r>
      <w:r w:rsidR="005C2EFC" w:rsidRPr="00A82747">
        <w:rPr>
          <w:rFonts w:ascii="Times New Roman" w:hAnsi="Times New Roman" w:cs="Times New Roman"/>
          <w:sz w:val="24"/>
          <w:szCs w:val="24"/>
          <w:lang w:val="en-US"/>
        </w:rPr>
        <w:t>the only rating of 4</w:t>
      </w:r>
      <w:r w:rsidRPr="00A82747">
        <w:rPr>
          <w:rFonts w:ascii="Times New Roman" w:hAnsi="Times New Roman" w:cs="Times New Roman"/>
          <w:sz w:val="24"/>
          <w:szCs w:val="24"/>
          <w:lang w:val="en-US"/>
        </w:rPr>
        <w:t>.</w:t>
      </w:r>
    </w:p>
    <w:p w14:paraId="32B7D9FD" w14:textId="77777777" w:rsidR="0005710B" w:rsidRPr="00A82747" w:rsidRDefault="0005710B" w:rsidP="0005710B">
      <w:pPr>
        <w:rPr>
          <w:rFonts w:ascii="Times New Roman" w:hAnsi="Times New Roman" w:cs="Times New Roman"/>
          <w:i/>
          <w:sz w:val="24"/>
          <w:szCs w:val="24"/>
          <w:lang w:val="en-US"/>
        </w:rPr>
      </w:pPr>
      <w:r w:rsidRPr="00A82747">
        <w:rPr>
          <w:rFonts w:ascii="Times New Roman" w:hAnsi="Times New Roman" w:cs="Times New Roman"/>
          <w:i/>
          <w:sz w:val="24"/>
          <w:szCs w:val="24"/>
          <w:lang w:val="en-US"/>
        </w:rPr>
        <w:t xml:space="preserve">Effectiveness </w:t>
      </w:r>
    </w:p>
    <w:p w14:paraId="523290E2" w14:textId="447F9C15" w:rsidR="008C37BF"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Based on the analysis of targets and indicators contained in the </w:t>
      </w:r>
      <w:r w:rsidR="005C2EFC" w:rsidRPr="00A82747">
        <w:rPr>
          <w:rFonts w:ascii="Times New Roman" w:hAnsi="Times New Roman" w:cs="Times New Roman"/>
          <w:sz w:val="24"/>
          <w:szCs w:val="24"/>
          <w:lang w:val="en-US"/>
        </w:rPr>
        <w:t>RRF</w:t>
      </w:r>
      <w:r w:rsidR="007C6545" w:rsidRPr="00A82747">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b</w:t>
      </w:r>
      <w:r w:rsidR="007C6545" w:rsidRPr="00A82747">
        <w:rPr>
          <w:rFonts w:ascii="Times New Roman" w:hAnsi="Times New Roman" w:cs="Times New Roman"/>
          <w:sz w:val="24"/>
          <w:szCs w:val="24"/>
          <w:lang w:val="en-US"/>
        </w:rPr>
        <w:t xml:space="preserve">y the time of the </w:t>
      </w:r>
      <w:r w:rsidR="00C578FF">
        <w:rPr>
          <w:rFonts w:ascii="Times New Roman" w:hAnsi="Times New Roman" w:cs="Times New Roman"/>
          <w:sz w:val="24"/>
          <w:szCs w:val="24"/>
          <w:lang w:val="en-US"/>
        </w:rPr>
        <w:t>Evaluation</w:t>
      </w:r>
      <w:r w:rsidR="007C6545" w:rsidRPr="00A82747">
        <w:rPr>
          <w:rFonts w:ascii="Times New Roman" w:hAnsi="Times New Roman" w:cs="Times New Roman"/>
          <w:sz w:val="24"/>
          <w:szCs w:val="24"/>
          <w:lang w:val="en-US"/>
        </w:rPr>
        <w:t>, 99</w:t>
      </w:r>
      <w:r w:rsidRPr="00A82747">
        <w:rPr>
          <w:rFonts w:ascii="Times New Roman" w:hAnsi="Times New Roman" w:cs="Times New Roman"/>
          <w:sz w:val="24"/>
          <w:szCs w:val="24"/>
          <w:lang w:val="en-US"/>
        </w:rPr>
        <w:t>% of the Project activities have been implemented</w:t>
      </w:r>
      <w:r w:rsidR="001F6E70">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and Project products produced. </w:t>
      </w:r>
      <w:r w:rsidRPr="00A5537E">
        <w:rPr>
          <w:rFonts w:ascii="Times New Roman" w:hAnsi="Times New Roman" w:cs="Times New Roman"/>
          <w:sz w:val="24"/>
          <w:szCs w:val="24"/>
          <w:lang w:val="en-US"/>
        </w:rPr>
        <w:t xml:space="preserve">The change in the output has been positive and </w:t>
      </w:r>
      <w:r w:rsidR="00D9017C" w:rsidRPr="00A5537E">
        <w:rPr>
          <w:rFonts w:ascii="Times New Roman" w:hAnsi="Times New Roman" w:cs="Times New Roman"/>
          <w:sz w:val="24"/>
          <w:szCs w:val="24"/>
          <w:lang w:val="en-US"/>
        </w:rPr>
        <w:t>largely</w:t>
      </w:r>
      <w:r w:rsidR="008C37BF" w:rsidRPr="00A5537E">
        <w:rPr>
          <w:rFonts w:ascii="Times New Roman" w:hAnsi="Times New Roman" w:cs="Times New Roman"/>
          <w:sz w:val="24"/>
          <w:szCs w:val="24"/>
          <w:lang w:val="en-US"/>
        </w:rPr>
        <w:t xml:space="preserve"> </w:t>
      </w:r>
      <w:r w:rsidRPr="00A5537E">
        <w:rPr>
          <w:rFonts w:ascii="Times New Roman" w:hAnsi="Times New Roman" w:cs="Times New Roman"/>
          <w:sz w:val="24"/>
          <w:szCs w:val="24"/>
          <w:lang w:val="en-US"/>
        </w:rPr>
        <w:t xml:space="preserve">measurable albeit challenging, given </w:t>
      </w:r>
      <w:r w:rsidR="008C37BF" w:rsidRPr="00A5537E">
        <w:rPr>
          <w:rFonts w:ascii="Times New Roman" w:hAnsi="Times New Roman" w:cs="Times New Roman"/>
          <w:sz w:val="24"/>
          <w:szCs w:val="24"/>
          <w:lang w:val="en-US"/>
        </w:rPr>
        <w:t xml:space="preserve">that </w:t>
      </w:r>
      <w:r w:rsidR="00B917A2" w:rsidRPr="00A5537E">
        <w:rPr>
          <w:rFonts w:ascii="Times New Roman" w:hAnsi="Times New Roman" w:cs="Times New Roman"/>
          <w:sz w:val="24"/>
          <w:szCs w:val="24"/>
          <w:lang w:val="en-US"/>
        </w:rPr>
        <w:t xml:space="preserve">many of </w:t>
      </w:r>
      <w:r w:rsidR="008C37BF" w:rsidRPr="00A5537E">
        <w:rPr>
          <w:rFonts w:ascii="Times New Roman" w:hAnsi="Times New Roman" w:cs="Times New Roman"/>
          <w:sz w:val="24"/>
          <w:szCs w:val="24"/>
          <w:lang w:val="en-US"/>
        </w:rPr>
        <w:t xml:space="preserve">the baselines, indicators and </w:t>
      </w:r>
      <w:r w:rsidR="00365A82" w:rsidRPr="00A5537E">
        <w:rPr>
          <w:rFonts w:ascii="Times New Roman" w:hAnsi="Times New Roman" w:cs="Times New Roman"/>
          <w:sz w:val="24"/>
          <w:szCs w:val="24"/>
          <w:lang w:val="en-US"/>
        </w:rPr>
        <w:t>targets do not correspond to SMART criteria</w:t>
      </w:r>
      <w:r w:rsidR="00AB47E7" w:rsidRPr="00A5537E">
        <w:rPr>
          <w:rFonts w:ascii="Times New Roman" w:hAnsi="Times New Roman" w:cs="Times New Roman"/>
          <w:sz w:val="24"/>
          <w:szCs w:val="24"/>
          <w:lang w:val="en-US"/>
        </w:rPr>
        <w:t xml:space="preserve"> (see p. </w:t>
      </w:r>
      <w:r w:rsidR="00BD67EB">
        <w:rPr>
          <w:rFonts w:ascii="Times New Roman" w:hAnsi="Times New Roman" w:cs="Times New Roman"/>
          <w:sz w:val="24"/>
          <w:szCs w:val="24"/>
          <w:lang w:val="en-US"/>
        </w:rPr>
        <w:t>15</w:t>
      </w:r>
      <w:r w:rsidR="00AB47E7" w:rsidRPr="00A5537E">
        <w:rPr>
          <w:rFonts w:ascii="Times New Roman" w:hAnsi="Times New Roman" w:cs="Times New Roman"/>
          <w:sz w:val="24"/>
          <w:szCs w:val="24"/>
          <w:lang w:val="en-US"/>
        </w:rPr>
        <w:t>)</w:t>
      </w:r>
      <w:r w:rsidR="00365A82" w:rsidRPr="00A5537E">
        <w:rPr>
          <w:rFonts w:ascii="Times New Roman" w:hAnsi="Times New Roman" w:cs="Times New Roman"/>
          <w:sz w:val="24"/>
          <w:szCs w:val="24"/>
          <w:lang w:val="en-US"/>
        </w:rPr>
        <w:t>.</w:t>
      </w:r>
      <w:r w:rsidR="00B917A2" w:rsidRPr="00A82747">
        <w:rPr>
          <w:rFonts w:ascii="Times New Roman" w:hAnsi="Times New Roman" w:cs="Times New Roman"/>
          <w:sz w:val="24"/>
          <w:szCs w:val="24"/>
          <w:lang w:val="en-US"/>
        </w:rPr>
        <w:t xml:space="preserve"> </w:t>
      </w:r>
      <w:r w:rsidR="00AB47E7" w:rsidRPr="00A82747">
        <w:rPr>
          <w:rFonts w:ascii="Times New Roman" w:hAnsi="Times New Roman" w:cs="Times New Roman"/>
          <w:sz w:val="24"/>
          <w:szCs w:val="24"/>
          <w:lang w:val="en-US"/>
        </w:rPr>
        <w:t>However, a</w:t>
      </w:r>
      <w:r w:rsidR="00CC06DA" w:rsidRPr="00A82747">
        <w:rPr>
          <w:rFonts w:ascii="Times New Roman" w:hAnsi="Times New Roman" w:cs="Times New Roman"/>
          <w:sz w:val="24"/>
          <w:szCs w:val="24"/>
          <w:lang w:val="en-US"/>
        </w:rPr>
        <w:t xml:space="preserve">nalysis of data obtained from reports </w:t>
      </w:r>
      <w:r w:rsidR="00E25BF8" w:rsidRPr="00A82747">
        <w:rPr>
          <w:rFonts w:ascii="Times New Roman" w:hAnsi="Times New Roman" w:cs="Times New Roman"/>
          <w:sz w:val="24"/>
          <w:szCs w:val="24"/>
          <w:lang w:val="en-US"/>
        </w:rPr>
        <w:t xml:space="preserve">and </w:t>
      </w:r>
      <w:r w:rsidR="00CC06DA" w:rsidRPr="00A82747">
        <w:rPr>
          <w:rFonts w:ascii="Times New Roman" w:hAnsi="Times New Roman" w:cs="Times New Roman"/>
          <w:sz w:val="24"/>
          <w:szCs w:val="24"/>
          <w:lang w:val="en-US"/>
        </w:rPr>
        <w:t xml:space="preserve">respondents </w:t>
      </w:r>
      <w:r w:rsidR="00CE36E0" w:rsidRPr="00A82747">
        <w:rPr>
          <w:rFonts w:ascii="Times New Roman" w:hAnsi="Times New Roman" w:cs="Times New Roman"/>
          <w:sz w:val="24"/>
          <w:szCs w:val="24"/>
          <w:lang w:val="en-US"/>
        </w:rPr>
        <w:t>confirmed the increase in overall satisfaction with the Project int</w:t>
      </w:r>
      <w:r w:rsidR="00567D68" w:rsidRPr="00A82747">
        <w:rPr>
          <w:rFonts w:ascii="Times New Roman" w:hAnsi="Times New Roman" w:cs="Times New Roman"/>
          <w:sz w:val="24"/>
          <w:szCs w:val="24"/>
          <w:lang w:val="en-US"/>
        </w:rPr>
        <w:t>ervention, increase in awareness and civism</w:t>
      </w:r>
      <w:r w:rsidR="00CE36E0" w:rsidRPr="00A82747">
        <w:rPr>
          <w:rFonts w:ascii="Times New Roman" w:hAnsi="Times New Roman" w:cs="Times New Roman"/>
          <w:sz w:val="24"/>
          <w:szCs w:val="24"/>
          <w:lang w:val="en-US"/>
        </w:rPr>
        <w:t>, knowledge and skills</w:t>
      </w:r>
      <w:r w:rsidR="00D037FD" w:rsidRPr="00A82747">
        <w:rPr>
          <w:rFonts w:ascii="Times New Roman" w:hAnsi="Times New Roman" w:cs="Times New Roman"/>
          <w:sz w:val="24"/>
          <w:szCs w:val="24"/>
          <w:lang w:val="en-US"/>
        </w:rPr>
        <w:t xml:space="preserve"> (small scale tourism and hotel management, agricultural practices, environmental management, energy efficiency</w:t>
      </w:r>
      <w:r w:rsidR="00044497" w:rsidRPr="00A82747">
        <w:rPr>
          <w:rFonts w:ascii="Times New Roman" w:hAnsi="Times New Roman" w:cs="Times New Roman"/>
          <w:sz w:val="24"/>
          <w:szCs w:val="24"/>
          <w:lang w:val="en-US"/>
        </w:rPr>
        <w:t>)</w:t>
      </w:r>
      <w:r w:rsidR="00CE36E0" w:rsidRPr="00A82747">
        <w:rPr>
          <w:rFonts w:ascii="Times New Roman" w:hAnsi="Times New Roman" w:cs="Times New Roman"/>
          <w:sz w:val="24"/>
          <w:szCs w:val="24"/>
          <w:lang w:val="en-US"/>
        </w:rPr>
        <w:t xml:space="preserve">, </w:t>
      </w:r>
      <w:r w:rsidR="00B4686D" w:rsidRPr="00A82747">
        <w:rPr>
          <w:rFonts w:ascii="Times New Roman" w:hAnsi="Times New Roman" w:cs="Times New Roman"/>
          <w:sz w:val="24"/>
          <w:szCs w:val="24"/>
          <w:lang w:val="en-US"/>
        </w:rPr>
        <w:t xml:space="preserve">increase in </w:t>
      </w:r>
      <w:r w:rsidR="00D64E2E">
        <w:rPr>
          <w:rFonts w:ascii="Times New Roman" w:hAnsi="Times New Roman" w:cs="Times New Roman"/>
          <w:sz w:val="24"/>
          <w:szCs w:val="24"/>
          <w:lang w:val="en-US"/>
        </w:rPr>
        <w:t>production</w:t>
      </w:r>
      <w:r w:rsidR="00B4686D" w:rsidRPr="00A82747">
        <w:rPr>
          <w:rFonts w:ascii="Times New Roman" w:hAnsi="Times New Roman" w:cs="Times New Roman"/>
          <w:sz w:val="24"/>
          <w:szCs w:val="24"/>
          <w:lang w:val="en-US"/>
        </w:rPr>
        <w:t xml:space="preserve"> and income</w:t>
      </w:r>
      <w:r w:rsidR="00D037FD" w:rsidRPr="00A82747">
        <w:rPr>
          <w:rFonts w:ascii="Times New Roman" w:hAnsi="Times New Roman" w:cs="Times New Roman"/>
          <w:sz w:val="24"/>
          <w:szCs w:val="24"/>
          <w:lang w:val="en-US"/>
        </w:rPr>
        <w:t xml:space="preserve"> (strawberry, raspberry, wheat and vegetable production in farmers’ cooperatives</w:t>
      </w:r>
      <w:r w:rsidR="00044497" w:rsidRPr="00A82747">
        <w:rPr>
          <w:rFonts w:ascii="Times New Roman" w:hAnsi="Times New Roman" w:cs="Times New Roman"/>
          <w:sz w:val="24"/>
          <w:szCs w:val="24"/>
          <w:lang w:val="en-US"/>
        </w:rPr>
        <w:t>, guest houses</w:t>
      </w:r>
      <w:r w:rsidR="00BB6224" w:rsidRPr="00A82747">
        <w:rPr>
          <w:rFonts w:ascii="Times New Roman" w:hAnsi="Times New Roman" w:cs="Times New Roman"/>
          <w:sz w:val="24"/>
          <w:szCs w:val="24"/>
          <w:lang w:val="en-US"/>
        </w:rPr>
        <w:t>)</w:t>
      </w:r>
      <w:r w:rsidR="00B4686D" w:rsidRPr="00A82747">
        <w:rPr>
          <w:rFonts w:ascii="Times New Roman" w:hAnsi="Times New Roman" w:cs="Times New Roman"/>
          <w:sz w:val="24"/>
          <w:szCs w:val="24"/>
          <w:lang w:val="en-US"/>
        </w:rPr>
        <w:t xml:space="preserve">, increase in community participation as compared to the start of the Project. The evaluators </w:t>
      </w:r>
      <w:r w:rsidR="007A5A11" w:rsidRPr="00A82747">
        <w:rPr>
          <w:rFonts w:ascii="Times New Roman" w:hAnsi="Times New Roman" w:cs="Times New Roman"/>
          <w:sz w:val="24"/>
          <w:szCs w:val="24"/>
          <w:lang w:val="en-US"/>
        </w:rPr>
        <w:t>confirmed the completion and quality of</w:t>
      </w:r>
      <w:r w:rsidR="00B4686D" w:rsidRPr="00A82747">
        <w:rPr>
          <w:rFonts w:ascii="Times New Roman" w:hAnsi="Times New Roman" w:cs="Times New Roman"/>
          <w:sz w:val="24"/>
          <w:szCs w:val="24"/>
          <w:lang w:val="en-US"/>
        </w:rPr>
        <w:t xml:space="preserve"> infrastructure works carried out </w:t>
      </w:r>
      <w:r w:rsidR="007A5A11" w:rsidRPr="00A82747">
        <w:rPr>
          <w:rFonts w:ascii="Times New Roman" w:hAnsi="Times New Roman" w:cs="Times New Roman"/>
          <w:sz w:val="24"/>
          <w:szCs w:val="24"/>
          <w:lang w:val="en-US"/>
        </w:rPr>
        <w:t xml:space="preserve">by the Project </w:t>
      </w:r>
      <w:r w:rsidR="000B73FB" w:rsidRPr="00A82747">
        <w:rPr>
          <w:rFonts w:ascii="Times New Roman" w:hAnsi="Times New Roman" w:cs="Times New Roman"/>
          <w:sz w:val="24"/>
          <w:szCs w:val="24"/>
          <w:lang w:val="en-US"/>
        </w:rPr>
        <w:t xml:space="preserve">(refurbishing of </w:t>
      </w:r>
      <w:r w:rsidR="00C95504">
        <w:rPr>
          <w:rFonts w:ascii="Times New Roman" w:hAnsi="Times New Roman" w:cs="Times New Roman"/>
          <w:sz w:val="24"/>
          <w:szCs w:val="24"/>
          <w:lang w:val="en-US"/>
        </w:rPr>
        <w:t>guesthouse</w:t>
      </w:r>
      <w:r w:rsidR="000B73FB" w:rsidRPr="00A82747">
        <w:rPr>
          <w:rFonts w:ascii="Times New Roman" w:hAnsi="Times New Roman" w:cs="Times New Roman"/>
          <w:sz w:val="24"/>
          <w:szCs w:val="24"/>
          <w:lang w:val="en-US"/>
        </w:rPr>
        <w:t xml:space="preserve">s, Tsagveri park and library, energy efficiency </w:t>
      </w:r>
      <w:r w:rsidR="006A3D52" w:rsidRPr="00A82747">
        <w:rPr>
          <w:rFonts w:ascii="Times New Roman" w:hAnsi="Times New Roman" w:cs="Times New Roman"/>
          <w:sz w:val="24"/>
          <w:szCs w:val="24"/>
          <w:lang w:val="en-US"/>
        </w:rPr>
        <w:t>installations</w:t>
      </w:r>
      <w:r w:rsidR="000B73FB" w:rsidRPr="00A82747">
        <w:rPr>
          <w:rFonts w:ascii="Times New Roman" w:hAnsi="Times New Roman" w:cs="Times New Roman"/>
          <w:sz w:val="24"/>
          <w:szCs w:val="24"/>
          <w:lang w:val="en-US"/>
        </w:rPr>
        <w:t xml:space="preserve">, farming and irrigation equipment and tools, </w:t>
      </w:r>
      <w:r w:rsidR="006A3D52">
        <w:rPr>
          <w:rFonts w:ascii="Times New Roman" w:hAnsi="Times New Roman" w:cs="Times New Roman"/>
          <w:sz w:val="24"/>
          <w:szCs w:val="24"/>
          <w:lang w:val="en-US"/>
        </w:rPr>
        <w:t>etc.</w:t>
      </w:r>
      <w:r w:rsidR="000B73FB" w:rsidRPr="00A82747">
        <w:rPr>
          <w:rFonts w:ascii="Times New Roman" w:hAnsi="Times New Roman" w:cs="Times New Roman"/>
          <w:sz w:val="24"/>
          <w:szCs w:val="24"/>
          <w:lang w:val="en-US"/>
        </w:rPr>
        <w:t xml:space="preserve">) </w:t>
      </w:r>
      <w:r w:rsidR="007A5A11" w:rsidRPr="00A82747">
        <w:rPr>
          <w:rFonts w:ascii="Times New Roman" w:hAnsi="Times New Roman" w:cs="Times New Roman"/>
          <w:sz w:val="24"/>
          <w:szCs w:val="24"/>
          <w:lang w:val="en-US"/>
        </w:rPr>
        <w:t xml:space="preserve">and verified the success of reforestation </w:t>
      </w:r>
      <w:r w:rsidR="006A3D52" w:rsidRPr="00A82747">
        <w:rPr>
          <w:rFonts w:ascii="Times New Roman" w:hAnsi="Times New Roman" w:cs="Times New Roman"/>
          <w:sz w:val="24"/>
          <w:szCs w:val="24"/>
          <w:lang w:val="en-US"/>
        </w:rPr>
        <w:t>activities</w:t>
      </w:r>
      <w:r w:rsidR="007A5A11" w:rsidRPr="00A82747">
        <w:rPr>
          <w:rFonts w:ascii="Times New Roman" w:hAnsi="Times New Roman" w:cs="Times New Roman"/>
          <w:sz w:val="24"/>
          <w:szCs w:val="24"/>
          <w:lang w:val="en-US"/>
        </w:rPr>
        <w:t>, where an impressive 75</w:t>
      </w:r>
      <w:r w:rsidR="000B73FB" w:rsidRPr="00A82747">
        <w:rPr>
          <w:rFonts w:ascii="Times New Roman" w:hAnsi="Times New Roman" w:cs="Times New Roman"/>
          <w:sz w:val="24"/>
          <w:szCs w:val="24"/>
          <w:lang w:val="en-US"/>
        </w:rPr>
        <w:t>% sapling</w:t>
      </w:r>
      <w:r w:rsidR="007A5A11" w:rsidRPr="00A82747">
        <w:rPr>
          <w:rFonts w:ascii="Times New Roman" w:hAnsi="Times New Roman" w:cs="Times New Roman"/>
          <w:sz w:val="24"/>
          <w:szCs w:val="24"/>
          <w:lang w:val="en-US"/>
        </w:rPr>
        <w:t xml:space="preserve"> survival rate </w:t>
      </w:r>
      <w:r w:rsidR="000B73FB" w:rsidRPr="00A82747">
        <w:rPr>
          <w:rFonts w:ascii="Times New Roman" w:hAnsi="Times New Roman" w:cs="Times New Roman"/>
          <w:sz w:val="24"/>
          <w:szCs w:val="24"/>
          <w:lang w:val="en-US"/>
        </w:rPr>
        <w:t xml:space="preserve">was reported. </w:t>
      </w:r>
    </w:p>
    <w:p w14:paraId="78ECFCFF" w14:textId="411C5C55" w:rsidR="006A128C" w:rsidRPr="00A82747" w:rsidRDefault="00666140"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implementation has been largely stable, with the exception of the initial </w:t>
      </w:r>
      <w:r w:rsidR="006A3D52" w:rsidRPr="00A82747">
        <w:rPr>
          <w:rFonts w:ascii="Times New Roman" w:hAnsi="Times New Roman" w:cs="Times New Roman"/>
          <w:sz w:val="24"/>
          <w:szCs w:val="24"/>
          <w:lang w:val="en-US"/>
        </w:rPr>
        <w:t>phase, when</w:t>
      </w:r>
      <w:r w:rsidRPr="00A82747">
        <w:rPr>
          <w:rFonts w:ascii="Times New Roman" w:hAnsi="Times New Roman" w:cs="Times New Roman"/>
          <w:sz w:val="24"/>
          <w:szCs w:val="24"/>
          <w:lang w:val="en-US"/>
        </w:rPr>
        <w:t xml:space="preserve"> the start was delayed due to the resistance of local population and overall low level of awareness and interest. </w:t>
      </w:r>
      <w:r w:rsidR="00350C53" w:rsidRPr="00A82747">
        <w:rPr>
          <w:rFonts w:ascii="Times New Roman" w:hAnsi="Times New Roman" w:cs="Times New Roman"/>
          <w:sz w:val="24"/>
          <w:szCs w:val="24"/>
          <w:lang w:val="en-US"/>
        </w:rPr>
        <w:t xml:space="preserve">Once the obstacles were overcome and the local residents engaged in the Project activities, the implementation had been smooth and according to the plan. </w:t>
      </w:r>
      <w:r w:rsidR="00951352" w:rsidRPr="00A82747">
        <w:rPr>
          <w:rFonts w:ascii="Times New Roman" w:hAnsi="Times New Roman" w:cs="Times New Roman"/>
          <w:sz w:val="24"/>
          <w:szCs w:val="24"/>
          <w:lang w:val="en-US"/>
        </w:rPr>
        <w:t>All important</w:t>
      </w:r>
      <w:r w:rsidR="00350C53" w:rsidRPr="00A82747">
        <w:rPr>
          <w:rFonts w:ascii="Times New Roman" w:hAnsi="Times New Roman" w:cs="Times New Roman"/>
          <w:sz w:val="24"/>
          <w:szCs w:val="24"/>
          <w:lang w:val="en-US"/>
        </w:rPr>
        <w:t xml:space="preserve"> seasonal milestones (planting, construction, land cultivation)</w:t>
      </w:r>
      <w:r w:rsidR="00951352" w:rsidRPr="00A82747">
        <w:rPr>
          <w:rFonts w:ascii="Times New Roman" w:hAnsi="Times New Roman" w:cs="Times New Roman"/>
          <w:sz w:val="24"/>
          <w:szCs w:val="24"/>
          <w:lang w:val="en-US"/>
        </w:rPr>
        <w:t xml:space="preserve"> have been </w:t>
      </w:r>
      <w:r w:rsidR="004923DB">
        <w:rPr>
          <w:rFonts w:ascii="Times New Roman" w:hAnsi="Times New Roman" w:cs="Times New Roman"/>
          <w:sz w:val="24"/>
          <w:szCs w:val="24"/>
          <w:lang w:val="en-US"/>
        </w:rPr>
        <w:t>met</w:t>
      </w:r>
      <w:r w:rsidR="00922FAA">
        <w:rPr>
          <w:rFonts w:ascii="Times New Roman" w:hAnsi="Times New Roman" w:cs="Times New Roman"/>
          <w:sz w:val="24"/>
          <w:szCs w:val="24"/>
          <w:lang w:val="en-US"/>
        </w:rPr>
        <w:t>,</w:t>
      </w:r>
      <w:r w:rsidR="00951352" w:rsidRPr="00A82747">
        <w:rPr>
          <w:rFonts w:ascii="Times New Roman" w:hAnsi="Times New Roman" w:cs="Times New Roman"/>
          <w:sz w:val="24"/>
          <w:szCs w:val="24"/>
          <w:lang w:val="en-US"/>
        </w:rPr>
        <w:t xml:space="preserve"> and activities carried out as planned. </w:t>
      </w:r>
    </w:p>
    <w:p w14:paraId="36B2CD1B" w14:textId="3492610E" w:rsidR="00951352" w:rsidRPr="00A82747" w:rsidRDefault="00922FAA"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q</w:t>
      </w:r>
      <w:r w:rsidR="00951352" w:rsidRPr="00A82747">
        <w:rPr>
          <w:rFonts w:ascii="Times New Roman" w:hAnsi="Times New Roman" w:cs="Times New Roman"/>
          <w:sz w:val="24"/>
          <w:szCs w:val="24"/>
          <w:lang w:val="en-US"/>
        </w:rPr>
        <w:t xml:space="preserve">uality of the </w:t>
      </w:r>
      <w:r w:rsidR="006A3D52">
        <w:rPr>
          <w:rFonts w:ascii="Times New Roman" w:hAnsi="Times New Roman" w:cs="Times New Roman"/>
          <w:sz w:val="24"/>
          <w:szCs w:val="24"/>
          <w:lang w:val="en-US"/>
        </w:rPr>
        <w:t>interventions</w:t>
      </w:r>
      <w:r w:rsidR="00C42D2A" w:rsidRPr="00A82747">
        <w:rPr>
          <w:rFonts w:ascii="Times New Roman" w:hAnsi="Times New Roman" w:cs="Times New Roman"/>
          <w:sz w:val="24"/>
          <w:szCs w:val="24"/>
          <w:lang w:val="en-US"/>
        </w:rPr>
        <w:t xml:space="preserve"> has been considered high. The data analysis, which includes respondent opinions and observation, points to </w:t>
      </w:r>
      <w:r>
        <w:rPr>
          <w:rFonts w:ascii="Times New Roman" w:hAnsi="Times New Roman" w:cs="Times New Roman"/>
          <w:sz w:val="24"/>
          <w:szCs w:val="24"/>
          <w:lang w:val="en-US"/>
        </w:rPr>
        <w:t xml:space="preserve">the </w:t>
      </w:r>
      <w:r w:rsidR="001B4C96" w:rsidRPr="00A82747">
        <w:rPr>
          <w:rFonts w:ascii="Times New Roman" w:hAnsi="Times New Roman" w:cs="Times New Roman"/>
          <w:sz w:val="24"/>
          <w:szCs w:val="24"/>
          <w:lang w:val="en-US"/>
        </w:rPr>
        <w:t xml:space="preserve">high quality of training materials and sessions, public awareness and advocacy </w:t>
      </w:r>
      <w:r w:rsidR="0011346C" w:rsidRPr="00A82747">
        <w:rPr>
          <w:rFonts w:ascii="Times New Roman" w:hAnsi="Times New Roman" w:cs="Times New Roman"/>
          <w:sz w:val="24"/>
          <w:szCs w:val="24"/>
          <w:lang w:val="en-US"/>
        </w:rPr>
        <w:t>tools and processes</w:t>
      </w:r>
      <w:r w:rsidR="001B4C96" w:rsidRPr="00A82747">
        <w:rPr>
          <w:rFonts w:ascii="Times New Roman" w:hAnsi="Times New Roman" w:cs="Times New Roman"/>
          <w:sz w:val="24"/>
          <w:szCs w:val="24"/>
          <w:lang w:val="en-US"/>
        </w:rPr>
        <w:t>, knowledge products and practices, infrastructure works</w:t>
      </w:r>
      <w:r w:rsidR="00D9017C" w:rsidRPr="00A82747">
        <w:rPr>
          <w:rFonts w:ascii="Times New Roman" w:hAnsi="Times New Roman" w:cs="Times New Roman"/>
          <w:sz w:val="24"/>
          <w:szCs w:val="24"/>
          <w:lang w:val="en-US"/>
        </w:rPr>
        <w:t xml:space="preserve"> and </w:t>
      </w:r>
      <w:r w:rsidR="001B4C96" w:rsidRPr="00A82747">
        <w:rPr>
          <w:rFonts w:ascii="Times New Roman" w:hAnsi="Times New Roman" w:cs="Times New Roman"/>
          <w:sz w:val="24"/>
          <w:szCs w:val="24"/>
          <w:lang w:val="en-US"/>
        </w:rPr>
        <w:t xml:space="preserve">agricultural </w:t>
      </w:r>
      <w:r w:rsidR="00D9017C" w:rsidRPr="00A82747">
        <w:rPr>
          <w:rFonts w:ascii="Times New Roman" w:hAnsi="Times New Roman" w:cs="Times New Roman"/>
          <w:sz w:val="24"/>
          <w:szCs w:val="24"/>
          <w:lang w:val="en-US"/>
        </w:rPr>
        <w:t xml:space="preserve">services. </w:t>
      </w:r>
    </w:p>
    <w:p w14:paraId="04735210" w14:textId="4E8DD12B" w:rsidR="006A128C" w:rsidRPr="00A82747" w:rsidRDefault="0011346C"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The Project has been effective</w:t>
      </w:r>
      <w:r w:rsidR="00E920FC" w:rsidRPr="00A82747">
        <w:rPr>
          <w:rFonts w:ascii="Times New Roman" w:hAnsi="Times New Roman" w:cs="Times New Roman"/>
          <w:sz w:val="24"/>
          <w:szCs w:val="24"/>
          <w:lang w:val="en-US"/>
        </w:rPr>
        <w:t xml:space="preserve"> at the corporate level as well, by contributing </w:t>
      </w:r>
      <w:r w:rsidR="006A128C" w:rsidRPr="00A82747">
        <w:rPr>
          <w:rFonts w:ascii="Times New Roman" w:hAnsi="Times New Roman" w:cs="Times New Roman"/>
          <w:sz w:val="24"/>
          <w:szCs w:val="24"/>
          <w:lang w:val="en-US"/>
        </w:rPr>
        <w:t xml:space="preserve">to </w:t>
      </w:r>
      <w:r w:rsidR="006A128C" w:rsidRPr="00A82747">
        <w:rPr>
          <w:rFonts w:ascii="Times New Roman" w:hAnsi="Times New Roman" w:cs="Times New Roman"/>
          <w:i/>
          <w:sz w:val="24"/>
          <w:szCs w:val="24"/>
          <w:lang w:val="en-US"/>
        </w:rPr>
        <w:t>a culture of safety and resilience […] built at all levels using knowledge, innovation</w:t>
      </w:r>
      <w:r w:rsidR="006A680F">
        <w:rPr>
          <w:rFonts w:ascii="Times New Roman" w:hAnsi="Times New Roman" w:cs="Times New Roman"/>
          <w:i/>
          <w:sz w:val="24"/>
          <w:szCs w:val="24"/>
          <w:lang w:val="en-US"/>
        </w:rPr>
        <w:t>,</w:t>
      </w:r>
      <w:r w:rsidR="006A128C" w:rsidRPr="00A82747">
        <w:rPr>
          <w:rFonts w:ascii="Times New Roman" w:hAnsi="Times New Roman" w:cs="Times New Roman"/>
          <w:i/>
          <w:sz w:val="24"/>
          <w:szCs w:val="24"/>
          <w:lang w:val="en-US"/>
        </w:rPr>
        <w:t xml:space="preserve"> and education, </w:t>
      </w:r>
      <w:r w:rsidR="006A128C" w:rsidRPr="00A82747">
        <w:rPr>
          <w:rFonts w:ascii="Times New Roman" w:hAnsi="Times New Roman" w:cs="Times New Roman"/>
          <w:sz w:val="24"/>
          <w:szCs w:val="24"/>
          <w:lang w:val="en-US"/>
        </w:rPr>
        <w:t xml:space="preserve">as stipulated in the UNDAF Outcome 3. The Project has piloted </w:t>
      </w:r>
      <w:r w:rsidR="006A128C" w:rsidRPr="00A82747">
        <w:rPr>
          <w:rFonts w:ascii="Times New Roman" w:hAnsi="Times New Roman" w:cs="Times New Roman"/>
          <w:i/>
          <w:sz w:val="24"/>
          <w:szCs w:val="24"/>
          <w:lang w:val="en-US"/>
        </w:rPr>
        <w:t xml:space="preserve">sustainable practices and instruments for the management of natural resources, including land, water and biological resources, </w:t>
      </w:r>
      <w:r w:rsidR="006A128C" w:rsidRPr="00A82747">
        <w:rPr>
          <w:rFonts w:ascii="Times New Roman" w:hAnsi="Times New Roman" w:cs="Times New Roman"/>
          <w:sz w:val="24"/>
          <w:szCs w:val="24"/>
          <w:lang w:val="en-US"/>
        </w:rPr>
        <w:t xml:space="preserve">which have the potential to be </w:t>
      </w:r>
      <w:r w:rsidR="006A128C" w:rsidRPr="00A82747">
        <w:rPr>
          <w:rFonts w:ascii="Times New Roman" w:hAnsi="Times New Roman" w:cs="Times New Roman"/>
          <w:i/>
          <w:sz w:val="24"/>
          <w:szCs w:val="24"/>
          <w:lang w:val="en-US"/>
        </w:rPr>
        <w:t>up scaled at national and trans boundary levels</w:t>
      </w:r>
      <w:r w:rsidR="006A128C" w:rsidRPr="00A82747">
        <w:rPr>
          <w:rFonts w:ascii="Times New Roman" w:hAnsi="Times New Roman" w:cs="Times New Roman"/>
          <w:sz w:val="24"/>
          <w:szCs w:val="24"/>
          <w:lang w:val="en-US"/>
        </w:rPr>
        <w:t>. (Expected Country Programme Output).</w:t>
      </w:r>
      <w:r w:rsidR="00E920FC" w:rsidRPr="00A82747">
        <w:rPr>
          <w:rFonts w:ascii="Times New Roman" w:hAnsi="Times New Roman" w:cs="Times New Roman"/>
          <w:sz w:val="24"/>
          <w:szCs w:val="24"/>
          <w:lang w:val="en-US"/>
        </w:rPr>
        <w:t xml:space="preserve"> </w:t>
      </w:r>
    </w:p>
    <w:p w14:paraId="571FEDB4" w14:textId="77777777" w:rsidR="004A383B" w:rsidRPr="00A82747" w:rsidRDefault="00466552"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lastRenderedPageBreak/>
        <w:t xml:space="preserve">Analysis of primary and secondary data indicates that all output results have been largely achieved: </w:t>
      </w:r>
    </w:p>
    <w:p w14:paraId="7EEEED93" w14:textId="77777777" w:rsidR="0065649D" w:rsidRPr="00A82747" w:rsidRDefault="0065649D" w:rsidP="0065649D">
      <w:pPr>
        <w:autoSpaceDE w:val="0"/>
        <w:autoSpaceDN w:val="0"/>
        <w:adjustRightInd w:val="0"/>
        <w:spacing w:before="120" w:after="120" w:line="240" w:lineRule="atLeast"/>
        <w:jc w:val="both"/>
        <w:rPr>
          <w:rFonts w:ascii="Times New Roman" w:hAnsi="Times New Roman"/>
          <w:i/>
          <w:sz w:val="24"/>
          <w:szCs w:val="24"/>
          <w:lang w:val="en-US"/>
        </w:rPr>
      </w:pPr>
      <w:r w:rsidRPr="00A82747">
        <w:rPr>
          <w:rFonts w:ascii="Times New Roman" w:hAnsi="Times New Roman"/>
          <w:bCs/>
          <w:i/>
          <w:sz w:val="24"/>
          <w:szCs w:val="24"/>
          <w:lang w:val="en-US"/>
        </w:rPr>
        <w:t>Expected Output 1 – L</w:t>
      </w:r>
      <w:r w:rsidRPr="00A82747">
        <w:rPr>
          <w:rFonts w:ascii="Times New Roman" w:hAnsi="Times New Roman"/>
          <w:i/>
          <w:sz w:val="24"/>
          <w:szCs w:val="24"/>
          <w:lang w:val="en-US"/>
        </w:rPr>
        <w:t>ivelihoods of local people in the villages adjacent to the affected fore</w:t>
      </w:r>
      <w:r w:rsidR="009D5DA9" w:rsidRPr="00A82747">
        <w:rPr>
          <w:rFonts w:ascii="Times New Roman" w:hAnsi="Times New Roman"/>
          <w:i/>
          <w:sz w:val="24"/>
          <w:szCs w:val="24"/>
          <w:lang w:val="en-US"/>
        </w:rPr>
        <w:t>st areas become more sustainable.</w:t>
      </w:r>
      <w:r w:rsidRPr="00A82747">
        <w:rPr>
          <w:rFonts w:ascii="Times New Roman" w:hAnsi="Times New Roman"/>
          <w:i/>
          <w:sz w:val="24"/>
          <w:szCs w:val="24"/>
          <w:lang w:val="en-US"/>
        </w:rPr>
        <w:t xml:space="preserve">  </w:t>
      </w:r>
    </w:p>
    <w:p w14:paraId="2F1D22C7" w14:textId="6A735D70" w:rsidR="000E68D8" w:rsidRPr="00A82747" w:rsidRDefault="007068D3" w:rsidP="000E68D8">
      <w:pPr>
        <w:autoSpaceDE w:val="0"/>
        <w:autoSpaceDN w:val="0"/>
        <w:adjustRightInd w:val="0"/>
        <w:spacing w:before="120" w:after="120" w:line="240" w:lineRule="atLeast"/>
        <w:jc w:val="both"/>
        <w:rPr>
          <w:rFonts w:ascii="Times New Roman" w:hAnsi="Times New Roman"/>
          <w:sz w:val="24"/>
          <w:szCs w:val="24"/>
          <w:lang w:val="en-US"/>
        </w:rPr>
      </w:pPr>
      <w:r w:rsidRPr="00A82747">
        <w:rPr>
          <w:rFonts w:ascii="Times New Roman" w:hAnsi="Times New Roman"/>
          <w:sz w:val="24"/>
          <w:szCs w:val="24"/>
          <w:lang w:val="en-US"/>
        </w:rPr>
        <w:t>The</w:t>
      </w:r>
      <w:r w:rsidR="001F2800" w:rsidRPr="00A82747">
        <w:rPr>
          <w:rFonts w:ascii="Times New Roman" w:hAnsi="Times New Roman"/>
          <w:sz w:val="24"/>
          <w:szCs w:val="24"/>
          <w:lang w:val="en-US"/>
        </w:rPr>
        <w:t xml:space="preserve"> Project has achieved </w:t>
      </w:r>
      <w:r w:rsidR="00FC3AF4" w:rsidRPr="00A82747">
        <w:rPr>
          <w:rFonts w:ascii="Times New Roman" w:hAnsi="Times New Roman"/>
          <w:sz w:val="24"/>
          <w:szCs w:val="24"/>
          <w:lang w:val="en-US"/>
        </w:rPr>
        <w:t xml:space="preserve">almost </w:t>
      </w:r>
      <w:r w:rsidR="00236A50" w:rsidRPr="00A82747">
        <w:rPr>
          <w:rFonts w:ascii="Times New Roman" w:hAnsi="Times New Roman"/>
          <w:sz w:val="24"/>
          <w:szCs w:val="24"/>
          <w:lang w:val="en-US"/>
        </w:rPr>
        <w:t>all planned results</w:t>
      </w:r>
      <w:r w:rsidRPr="00A82747">
        <w:rPr>
          <w:rFonts w:ascii="Times New Roman" w:hAnsi="Times New Roman"/>
          <w:sz w:val="24"/>
          <w:szCs w:val="24"/>
          <w:lang w:val="en-US"/>
        </w:rPr>
        <w:t xml:space="preserve"> for Output 1</w:t>
      </w:r>
      <w:r w:rsidR="00236A50" w:rsidRPr="00A82747">
        <w:rPr>
          <w:rFonts w:ascii="Times New Roman" w:hAnsi="Times New Roman"/>
          <w:sz w:val="24"/>
          <w:szCs w:val="24"/>
          <w:lang w:val="en-US"/>
        </w:rPr>
        <w:t>: the local nursery adjacent to the reforested plots has been established and is engaging students from local schools in cultivating saplings that are to be used for subsequent reforestation activities</w:t>
      </w:r>
      <w:r w:rsidR="00FC3AF4" w:rsidRPr="00A82747">
        <w:rPr>
          <w:rFonts w:ascii="Times New Roman" w:hAnsi="Times New Roman"/>
          <w:sz w:val="24"/>
          <w:szCs w:val="24"/>
          <w:lang w:val="en-US"/>
        </w:rPr>
        <w:t xml:space="preserve">; </w:t>
      </w:r>
      <w:r w:rsidR="0012548F">
        <w:rPr>
          <w:rFonts w:ascii="Times New Roman" w:hAnsi="Times New Roman"/>
          <w:sz w:val="24"/>
          <w:szCs w:val="24"/>
          <w:lang w:val="en-US"/>
        </w:rPr>
        <w:t>three agro</w:t>
      </w:r>
      <w:r w:rsidR="00FC3AF4" w:rsidRPr="00764602">
        <w:rPr>
          <w:rFonts w:ascii="Times New Roman" w:hAnsi="Times New Roman"/>
          <w:sz w:val="24"/>
          <w:szCs w:val="24"/>
          <w:lang w:val="en-US"/>
        </w:rPr>
        <w:t xml:space="preserve"> </w:t>
      </w:r>
      <w:r w:rsidR="0012548F">
        <w:rPr>
          <w:rFonts w:ascii="Times New Roman" w:hAnsi="Times New Roman"/>
          <w:sz w:val="24"/>
          <w:szCs w:val="24"/>
          <w:lang w:val="en-US"/>
        </w:rPr>
        <w:t xml:space="preserve">farming </w:t>
      </w:r>
      <w:r w:rsidR="00AB39B6" w:rsidRPr="00764602">
        <w:rPr>
          <w:rFonts w:ascii="Times New Roman" w:hAnsi="Times New Roman"/>
          <w:sz w:val="24"/>
          <w:szCs w:val="24"/>
          <w:lang w:val="en-US"/>
        </w:rPr>
        <w:t xml:space="preserve">cooperatives </w:t>
      </w:r>
      <w:r w:rsidR="00CA0FC4" w:rsidRPr="00764602">
        <w:rPr>
          <w:rFonts w:ascii="Times New Roman" w:hAnsi="Times New Roman"/>
          <w:sz w:val="24"/>
          <w:szCs w:val="24"/>
          <w:lang w:val="en-US"/>
        </w:rPr>
        <w:t>have been established</w:t>
      </w:r>
      <w:r w:rsidR="0084319F" w:rsidRPr="0084319F">
        <w:rPr>
          <w:rFonts w:ascii="Times New Roman" w:hAnsi="Times New Roman"/>
          <w:sz w:val="24"/>
          <w:szCs w:val="24"/>
          <w:lang w:val="en-US"/>
        </w:rPr>
        <w:t xml:space="preserve"> </w:t>
      </w:r>
      <w:r w:rsidR="0084319F">
        <w:rPr>
          <w:rFonts w:ascii="Times New Roman" w:hAnsi="Times New Roman"/>
          <w:sz w:val="24"/>
          <w:szCs w:val="24"/>
          <w:lang w:val="en-US"/>
        </w:rPr>
        <w:t xml:space="preserve">with </w:t>
      </w:r>
      <w:r w:rsidR="0084319F" w:rsidRPr="00A82747">
        <w:rPr>
          <w:rFonts w:ascii="Times New Roman" w:hAnsi="Times New Roman"/>
          <w:sz w:val="24"/>
          <w:szCs w:val="24"/>
          <w:lang w:val="en-US"/>
        </w:rPr>
        <w:t>members reporting increase in income as a result of training and material support provided by the Project</w:t>
      </w:r>
      <w:r w:rsidR="00764602" w:rsidRPr="00764602">
        <w:rPr>
          <w:rFonts w:ascii="Times New Roman" w:hAnsi="Times New Roman"/>
          <w:sz w:val="24"/>
          <w:szCs w:val="24"/>
          <w:lang w:val="en-US"/>
        </w:rPr>
        <w:t>;</w:t>
      </w:r>
      <w:r w:rsidR="00CA0FC4" w:rsidRPr="00764602">
        <w:rPr>
          <w:rFonts w:ascii="Times New Roman" w:hAnsi="Times New Roman"/>
          <w:sz w:val="24"/>
          <w:szCs w:val="24"/>
          <w:lang w:val="en-US"/>
        </w:rPr>
        <w:t xml:space="preserve"> </w:t>
      </w:r>
      <w:r w:rsidR="0012548F">
        <w:rPr>
          <w:rFonts w:ascii="Times New Roman" w:hAnsi="Times New Roman"/>
          <w:sz w:val="24"/>
          <w:szCs w:val="24"/>
          <w:lang w:val="en-US"/>
        </w:rPr>
        <w:t>100 fa</w:t>
      </w:r>
      <w:r w:rsidR="00922FAA">
        <w:rPr>
          <w:rFonts w:ascii="Times New Roman" w:hAnsi="Times New Roman"/>
          <w:sz w:val="24"/>
          <w:szCs w:val="24"/>
          <w:lang w:val="en-US"/>
        </w:rPr>
        <w:t>r</w:t>
      </w:r>
      <w:r w:rsidR="0012548F">
        <w:rPr>
          <w:rFonts w:ascii="Times New Roman" w:hAnsi="Times New Roman"/>
          <w:sz w:val="24"/>
          <w:szCs w:val="24"/>
          <w:lang w:val="en-US"/>
        </w:rPr>
        <w:t xml:space="preserve">mers trained in bio-farming and 43 farmers started producing biologically clean produce; rural </w:t>
      </w:r>
      <w:r w:rsidR="00AB39B6" w:rsidRPr="00764602">
        <w:rPr>
          <w:rFonts w:ascii="Times New Roman" w:hAnsi="Times New Roman"/>
          <w:sz w:val="24"/>
          <w:szCs w:val="24"/>
          <w:lang w:val="en-US"/>
        </w:rPr>
        <w:t xml:space="preserve">farmers’ association </w:t>
      </w:r>
      <w:r w:rsidR="00FC3AF4" w:rsidRPr="00764602">
        <w:rPr>
          <w:rFonts w:ascii="Times New Roman" w:hAnsi="Times New Roman"/>
          <w:sz w:val="24"/>
          <w:szCs w:val="24"/>
          <w:lang w:val="en-US"/>
        </w:rPr>
        <w:t>has been</w:t>
      </w:r>
      <w:r w:rsidR="00FC3AF4" w:rsidRPr="00A82747">
        <w:rPr>
          <w:rFonts w:ascii="Times New Roman" w:hAnsi="Times New Roman"/>
          <w:sz w:val="24"/>
          <w:szCs w:val="24"/>
          <w:lang w:val="en-US"/>
        </w:rPr>
        <w:t xml:space="preserve"> </w:t>
      </w:r>
      <w:r w:rsidR="00AB39B6" w:rsidRPr="00A82747">
        <w:rPr>
          <w:rFonts w:ascii="Times New Roman" w:hAnsi="Times New Roman"/>
          <w:sz w:val="24"/>
          <w:szCs w:val="24"/>
          <w:lang w:val="en-US"/>
        </w:rPr>
        <w:t xml:space="preserve">registered as a </w:t>
      </w:r>
      <w:r w:rsidR="004923DB">
        <w:rPr>
          <w:rFonts w:ascii="Times New Roman" w:hAnsi="Times New Roman"/>
          <w:sz w:val="24"/>
          <w:szCs w:val="24"/>
          <w:lang w:val="en-US"/>
        </w:rPr>
        <w:t>legal</w:t>
      </w:r>
      <w:r w:rsidR="00AB39B6" w:rsidRPr="00A82747">
        <w:rPr>
          <w:rFonts w:ascii="Times New Roman" w:hAnsi="Times New Roman"/>
          <w:sz w:val="24"/>
          <w:szCs w:val="24"/>
          <w:lang w:val="en-US"/>
        </w:rPr>
        <w:t xml:space="preserve"> entity </w:t>
      </w:r>
      <w:r w:rsidR="00F25284">
        <w:rPr>
          <w:rFonts w:ascii="Times New Roman" w:hAnsi="Times New Roman"/>
          <w:sz w:val="24"/>
          <w:szCs w:val="24"/>
          <w:lang w:val="en-US"/>
        </w:rPr>
        <w:t xml:space="preserve">comprising 3 cooperatives, </w:t>
      </w:r>
      <w:r w:rsidR="009443C4">
        <w:rPr>
          <w:rFonts w:ascii="Times New Roman" w:hAnsi="Times New Roman"/>
          <w:sz w:val="24"/>
          <w:szCs w:val="24"/>
          <w:lang w:val="en-US"/>
        </w:rPr>
        <w:t>18 guest houses</w:t>
      </w:r>
      <w:r w:rsidR="001D1AC3">
        <w:rPr>
          <w:rFonts w:ascii="Times New Roman" w:hAnsi="Times New Roman"/>
          <w:sz w:val="24"/>
          <w:szCs w:val="24"/>
          <w:lang w:val="en-US"/>
        </w:rPr>
        <w:t>,</w:t>
      </w:r>
      <w:r w:rsidR="009443C4">
        <w:rPr>
          <w:rFonts w:ascii="Times New Roman" w:hAnsi="Times New Roman"/>
          <w:sz w:val="24"/>
          <w:szCs w:val="24"/>
          <w:lang w:val="en-US"/>
        </w:rPr>
        <w:t xml:space="preserve"> and 15 individual farmers</w:t>
      </w:r>
      <w:r w:rsidR="00F25284">
        <w:rPr>
          <w:rFonts w:ascii="Times New Roman" w:hAnsi="Times New Roman"/>
          <w:sz w:val="24"/>
          <w:szCs w:val="24"/>
          <w:lang w:val="en-US"/>
        </w:rPr>
        <w:t xml:space="preserve"> and</w:t>
      </w:r>
      <w:r w:rsidR="009443C4">
        <w:rPr>
          <w:rFonts w:ascii="Times New Roman" w:hAnsi="Times New Roman"/>
          <w:sz w:val="24"/>
          <w:szCs w:val="24"/>
          <w:lang w:val="en-US"/>
        </w:rPr>
        <w:t xml:space="preserve"> </w:t>
      </w:r>
      <w:r w:rsidR="000E68D8">
        <w:rPr>
          <w:rFonts w:ascii="Times New Roman" w:hAnsi="Times New Roman"/>
          <w:sz w:val="24"/>
          <w:szCs w:val="24"/>
          <w:lang w:val="en-US"/>
        </w:rPr>
        <w:t xml:space="preserve">is </w:t>
      </w:r>
      <w:r w:rsidR="00FC3AF4" w:rsidRPr="00A82747">
        <w:rPr>
          <w:rFonts w:ascii="Times New Roman" w:hAnsi="Times New Roman"/>
          <w:sz w:val="24"/>
          <w:szCs w:val="24"/>
          <w:lang w:val="en-US"/>
        </w:rPr>
        <w:t xml:space="preserve">offering </w:t>
      </w:r>
      <w:r w:rsidR="00CA0FC4" w:rsidRPr="00A82747">
        <w:rPr>
          <w:rFonts w:ascii="Times New Roman" w:hAnsi="Times New Roman"/>
          <w:sz w:val="24"/>
          <w:szCs w:val="24"/>
          <w:lang w:val="en-US"/>
        </w:rPr>
        <w:t>services to member cooperatives;</w:t>
      </w:r>
      <w:r w:rsidR="009443C4">
        <w:rPr>
          <w:rFonts w:ascii="Times New Roman" w:hAnsi="Times New Roman"/>
          <w:sz w:val="24"/>
          <w:szCs w:val="24"/>
          <w:lang w:val="en-US"/>
        </w:rPr>
        <w:t xml:space="preserve"> </w:t>
      </w:r>
      <w:r w:rsidR="008832B3">
        <w:rPr>
          <w:rFonts w:ascii="Times New Roman" w:hAnsi="Times New Roman"/>
          <w:sz w:val="24"/>
          <w:szCs w:val="24"/>
          <w:lang w:val="en-US"/>
        </w:rPr>
        <w:t xml:space="preserve">25 local guides and guest-house owners trained on </w:t>
      </w:r>
      <w:r w:rsidR="000E68D8">
        <w:rPr>
          <w:rFonts w:ascii="Times New Roman" w:hAnsi="Times New Roman"/>
          <w:sz w:val="24"/>
          <w:szCs w:val="24"/>
          <w:lang w:val="en-US"/>
        </w:rPr>
        <w:t>rural tourism service provision</w:t>
      </w:r>
      <w:r w:rsidR="000E68D8">
        <w:rPr>
          <w:rStyle w:val="FootnoteReference"/>
          <w:rFonts w:ascii="Times New Roman" w:hAnsi="Times New Roman"/>
          <w:sz w:val="24"/>
          <w:szCs w:val="24"/>
          <w:lang w:val="en-US"/>
        </w:rPr>
        <w:footnoteReference w:id="12"/>
      </w:r>
      <w:r w:rsidR="000E68D8">
        <w:rPr>
          <w:rFonts w:ascii="Times New Roman" w:hAnsi="Times New Roman"/>
          <w:sz w:val="24"/>
          <w:szCs w:val="24"/>
          <w:lang w:val="en-US"/>
        </w:rPr>
        <w:t xml:space="preserve">; </w:t>
      </w:r>
      <w:r w:rsidR="000E68D8" w:rsidRPr="00A82747">
        <w:rPr>
          <w:rFonts w:ascii="Times New Roman" w:hAnsi="Times New Roman"/>
          <w:sz w:val="24"/>
          <w:szCs w:val="24"/>
          <w:lang w:val="en-US"/>
        </w:rPr>
        <w:t>energy efficiency and alternat</w:t>
      </w:r>
      <w:r w:rsidR="0021575F">
        <w:rPr>
          <w:rFonts w:ascii="Times New Roman" w:hAnsi="Times New Roman"/>
          <w:sz w:val="24"/>
          <w:szCs w:val="24"/>
          <w:lang w:val="en-US"/>
        </w:rPr>
        <w:t>ive energy measures introduced</w:t>
      </w:r>
      <w:r w:rsidR="00020D98">
        <w:rPr>
          <w:rFonts w:ascii="Times New Roman" w:hAnsi="Times New Roman"/>
          <w:sz w:val="24"/>
          <w:szCs w:val="24"/>
          <w:lang w:val="en-US"/>
        </w:rPr>
        <w:t>;</w:t>
      </w:r>
      <w:r w:rsidR="0021575F">
        <w:rPr>
          <w:rFonts w:ascii="Times New Roman" w:hAnsi="Times New Roman"/>
          <w:sz w:val="24"/>
          <w:szCs w:val="24"/>
          <w:lang w:val="en-US"/>
        </w:rPr>
        <w:t xml:space="preserve"> </w:t>
      </w:r>
      <w:r w:rsidR="000E68D8" w:rsidRPr="00A82747">
        <w:rPr>
          <w:rFonts w:ascii="Times New Roman" w:hAnsi="Times New Roman"/>
          <w:sz w:val="24"/>
          <w:szCs w:val="24"/>
          <w:lang w:val="en-US"/>
        </w:rPr>
        <w:t xml:space="preserve">solar heaters and bio-toilets installed in participating </w:t>
      </w:r>
      <w:r w:rsidR="000E68D8">
        <w:rPr>
          <w:rFonts w:ascii="Times New Roman" w:hAnsi="Times New Roman"/>
          <w:sz w:val="24"/>
          <w:szCs w:val="24"/>
          <w:lang w:val="en-US"/>
        </w:rPr>
        <w:t>guesthouse</w:t>
      </w:r>
      <w:r w:rsidR="000E68D8" w:rsidRPr="00A82747">
        <w:rPr>
          <w:rFonts w:ascii="Times New Roman" w:hAnsi="Times New Roman"/>
          <w:sz w:val="24"/>
          <w:szCs w:val="24"/>
          <w:lang w:val="en-US"/>
        </w:rPr>
        <w:t xml:space="preserve">s and Tsagveri </w:t>
      </w:r>
      <w:r w:rsidR="00020D98">
        <w:rPr>
          <w:rFonts w:ascii="Times New Roman" w:hAnsi="Times New Roman"/>
          <w:sz w:val="24"/>
          <w:szCs w:val="24"/>
          <w:lang w:val="en-US"/>
        </w:rPr>
        <w:t>kindergarten</w:t>
      </w:r>
      <w:r w:rsidR="000E68D8" w:rsidRPr="00A82747">
        <w:rPr>
          <w:rFonts w:ascii="Times New Roman" w:hAnsi="Times New Roman"/>
          <w:sz w:val="24"/>
          <w:szCs w:val="24"/>
          <w:lang w:val="en-US"/>
        </w:rPr>
        <w:t>.</w:t>
      </w:r>
    </w:p>
    <w:p w14:paraId="0BCC083C" w14:textId="77777777" w:rsidR="0065649D" w:rsidRPr="00A82747" w:rsidRDefault="00381BAE" w:rsidP="0065649D">
      <w:pPr>
        <w:autoSpaceDE w:val="0"/>
        <w:autoSpaceDN w:val="0"/>
        <w:adjustRightInd w:val="0"/>
        <w:spacing w:before="120" w:after="120" w:line="240" w:lineRule="atLeast"/>
        <w:jc w:val="both"/>
        <w:rPr>
          <w:rFonts w:ascii="Times New Roman" w:hAnsi="Times New Roman"/>
          <w:sz w:val="24"/>
          <w:szCs w:val="24"/>
          <w:lang w:val="en-US"/>
        </w:rPr>
      </w:pPr>
      <w:r>
        <w:rPr>
          <w:rFonts w:ascii="Times New Roman" w:hAnsi="Times New Roman"/>
          <w:sz w:val="24"/>
          <w:szCs w:val="24"/>
          <w:lang w:val="en-US"/>
        </w:rPr>
        <w:t>Instead of the planned agro-</w:t>
      </w:r>
      <w:r w:rsidR="00FC3AF4" w:rsidRPr="00A82747">
        <w:rPr>
          <w:rFonts w:ascii="Times New Roman" w:hAnsi="Times New Roman"/>
          <w:sz w:val="24"/>
          <w:szCs w:val="24"/>
          <w:lang w:val="en-US"/>
        </w:rPr>
        <w:t>shop</w:t>
      </w:r>
      <w:r w:rsidR="00BE65C9" w:rsidRPr="00A82747">
        <w:rPr>
          <w:rFonts w:ascii="Times New Roman" w:hAnsi="Times New Roman"/>
          <w:sz w:val="24"/>
          <w:szCs w:val="24"/>
          <w:lang w:val="en-US"/>
        </w:rPr>
        <w:t xml:space="preserve"> the Project facilitated opening of</w:t>
      </w:r>
      <w:r w:rsidR="00FC3AF4" w:rsidRPr="00A82747">
        <w:rPr>
          <w:rFonts w:ascii="Times New Roman" w:hAnsi="Times New Roman"/>
          <w:sz w:val="24"/>
          <w:szCs w:val="24"/>
          <w:lang w:val="en-US"/>
        </w:rPr>
        <w:t xml:space="preserve"> a farmers’ market</w:t>
      </w:r>
      <w:r w:rsidR="00BE65C9" w:rsidRPr="00A82747">
        <w:rPr>
          <w:rFonts w:ascii="Times New Roman" w:hAnsi="Times New Roman"/>
          <w:sz w:val="24"/>
          <w:szCs w:val="24"/>
          <w:lang w:val="en-US"/>
        </w:rPr>
        <w:t xml:space="preserve">, which sells local produce, including harvest from Project-financed farmers’ cooperatives; </w:t>
      </w:r>
    </w:p>
    <w:p w14:paraId="2D649467" w14:textId="01EE0086" w:rsidR="00300A51" w:rsidRPr="00A82747" w:rsidRDefault="007068D3" w:rsidP="0065649D">
      <w:pPr>
        <w:autoSpaceDE w:val="0"/>
        <w:autoSpaceDN w:val="0"/>
        <w:adjustRightInd w:val="0"/>
        <w:spacing w:before="120" w:after="120" w:line="240" w:lineRule="atLeast"/>
        <w:jc w:val="both"/>
        <w:rPr>
          <w:rFonts w:ascii="Times New Roman" w:hAnsi="Times New Roman"/>
          <w:color w:val="000000"/>
          <w:sz w:val="24"/>
          <w:szCs w:val="24"/>
          <w:lang w:val="en-US" w:eastAsia="en-GB"/>
        </w:rPr>
      </w:pPr>
      <w:r w:rsidRPr="00A82747">
        <w:rPr>
          <w:rFonts w:ascii="Times New Roman" w:hAnsi="Times New Roman"/>
          <w:sz w:val="24"/>
          <w:szCs w:val="24"/>
          <w:lang w:val="en-US"/>
        </w:rPr>
        <w:t xml:space="preserve">Within </w:t>
      </w:r>
      <w:r w:rsidR="002B5FD5" w:rsidRPr="00A82747">
        <w:rPr>
          <w:rFonts w:ascii="Times New Roman" w:hAnsi="Times New Roman"/>
          <w:sz w:val="24"/>
          <w:szCs w:val="24"/>
          <w:lang w:val="en-US"/>
        </w:rPr>
        <w:t>the extension service component the Project established veterinary servic</w:t>
      </w:r>
      <w:r w:rsidR="001D1AC3">
        <w:rPr>
          <w:rFonts w:ascii="Times New Roman" w:hAnsi="Times New Roman"/>
          <w:sz w:val="24"/>
          <w:szCs w:val="24"/>
          <w:lang w:val="en-US"/>
        </w:rPr>
        <w:t>e, however, it had to be cancel</w:t>
      </w:r>
      <w:r w:rsidR="002B5FD5" w:rsidRPr="00A82747">
        <w:rPr>
          <w:rFonts w:ascii="Times New Roman" w:hAnsi="Times New Roman"/>
          <w:sz w:val="24"/>
          <w:szCs w:val="24"/>
          <w:lang w:val="en-US"/>
        </w:rPr>
        <w:t xml:space="preserve">ed after the first year given the </w:t>
      </w:r>
      <w:r w:rsidR="00D1176A">
        <w:rPr>
          <w:rFonts w:ascii="Times New Roman" w:hAnsi="Times New Roman"/>
          <w:sz w:val="24"/>
          <w:szCs w:val="24"/>
          <w:lang w:val="en-US"/>
        </w:rPr>
        <w:t xml:space="preserve">low </w:t>
      </w:r>
      <w:r w:rsidR="002B5FD5" w:rsidRPr="00A82747">
        <w:rPr>
          <w:rFonts w:ascii="Times New Roman" w:hAnsi="Times New Roman"/>
          <w:sz w:val="24"/>
          <w:szCs w:val="24"/>
          <w:lang w:val="en-US"/>
        </w:rPr>
        <w:t xml:space="preserve">interest from local populations and unwillingness to pay </w:t>
      </w:r>
      <w:r w:rsidR="00100A33" w:rsidRPr="00A82747">
        <w:rPr>
          <w:rFonts w:ascii="Times New Roman" w:hAnsi="Times New Roman"/>
          <w:sz w:val="24"/>
          <w:szCs w:val="24"/>
          <w:lang w:val="en-US"/>
        </w:rPr>
        <w:t>for</w:t>
      </w:r>
      <w:r w:rsidR="002B5FD5" w:rsidRPr="00A82747">
        <w:rPr>
          <w:rFonts w:ascii="Times New Roman" w:hAnsi="Times New Roman"/>
          <w:sz w:val="24"/>
          <w:szCs w:val="24"/>
          <w:lang w:val="en-US"/>
        </w:rPr>
        <w:t xml:space="preserve"> services.</w:t>
      </w:r>
      <w:r w:rsidR="007D5A09">
        <w:rPr>
          <w:rFonts w:ascii="Times New Roman" w:hAnsi="Times New Roman"/>
          <w:sz w:val="24"/>
          <w:szCs w:val="24"/>
          <w:lang w:val="en-US"/>
        </w:rPr>
        <w:t xml:space="preserve"> </w:t>
      </w:r>
      <w:r w:rsidR="00D810D7">
        <w:rPr>
          <w:rFonts w:ascii="Times New Roman" w:hAnsi="Times New Roman" w:cs="Times New Roman"/>
          <w:sz w:val="24"/>
          <w:szCs w:val="24"/>
          <w:lang w:val="en-US"/>
        </w:rPr>
        <w:t>This was</w:t>
      </w:r>
      <w:r w:rsidR="00D1176A">
        <w:rPr>
          <w:rFonts w:ascii="Times New Roman" w:hAnsi="Times New Roman" w:cs="Times New Roman"/>
          <w:sz w:val="24"/>
          <w:szCs w:val="24"/>
          <w:lang w:val="en-US"/>
        </w:rPr>
        <w:t xml:space="preserve"> primarily</w:t>
      </w:r>
      <w:r w:rsidR="00D810D7">
        <w:rPr>
          <w:rFonts w:ascii="Times New Roman" w:hAnsi="Times New Roman" w:cs="Times New Roman"/>
          <w:sz w:val="24"/>
          <w:szCs w:val="24"/>
          <w:lang w:val="en-US"/>
        </w:rPr>
        <w:t xml:space="preserve"> due to the lack of awareness of the importance of the veterinary services since livestock and dairy production are not traditional sources of income but </w:t>
      </w:r>
      <w:r w:rsidR="00A3572C">
        <w:rPr>
          <w:rFonts w:ascii="Times New Roman" w:hAnsi="Times New Roman" w:cs="Times New Roman"/>
          <w:sz w:val="24"/>
          <w:szCs w:val="24"/>
          <w:lang w:val="en-US"/>
        </w:rPr>
        <w:t xml:space="preserve">have </w:t>
      </w:r>
      <w:r w:rsidR="00D810D7">
        <w:rPr>
          <w:rFonts w:ascii="Times New Roman" w:hAnsi="Times New Roman" w:cs="Times New Roman"/>
          <w:sz w:val="24"/>
          <w:szCs w:val="24"/>
          <w:lang w:val="en-US"/>
        </w:rPr>
        <w:t>local subsistence</w:t>
      </w:r>
      <w:r w:rsidR="00A3572C">
        <w:rPr>
          <w:rFonts w:ascii="Times New Roman" w:hAnsi="Times New Roman" w:cs="Times New Roman"/>
          <w:sz w:val="24"/>
          <w:szCs w:val="24"/>
          <w:lang w:val="en-US"/>
        </w:rPr>
        <w:t xml:space="preserve"> importance</w:t>
      </w:r>
      <w:r w:rsidR="00D810D7">
        <w:rPr>
          <w:rFonts w:ascii="Times New Roman" w:hAnsi="Times New Roman" w:cs="Times New Roman"/>
          <w:sz w:val="24"/>
          <w:szCs w:val="24"/>
          <w:lang w:val="en-US"/>
        </w:rPr>
        <w:t xml:space="preserve">. On the other hand, it was due to the </w:t>
      </w:r>
      <w:r w:rsidR="00D1176A">
        <w:rPr>
          <w:rFonts w:ascii="Times New Roman" w:hAnsi="Times New Roman" w:cs="Times New Roman"/>
          <w:sz w:val="24"/>
          <w:szCs w:val="24"/>
          <w:lang w:val="en-US"/>
        </w:rPr>
        <w:t xml:space="preserve">institutional and regulatory deficiencies </w:t>
      </w:r>
      <w:r w:rsidR="002251B9">
        <w:rPr>
          <w:rFonts w:ascii="Times New Roman" w:hAnsi="Times New Roman" w:cs="Times New Roman"/>
          <w:sz w:val="24"/>
          <w:szCs w:val="24"/>
          <w:lang w:val="en-US"/>
        </w:rPr>
        <w:t xml:space="preserve">existing in the country. Given that there are no </w:t>
      </w:r>
      <w:r w:rsidR="007D5A09">
        <w:rPr>
          <w:rFonts w:ascii="Times New Roman" w:hAnsi="Times New Roman" w:cs="Times New Roman"/>
          <w:sz w:val="24"/>
          <w:szCs w:val="24"/>
          <w:lang w:val="en-US"/>
        </w:rPr>
        <w:t xml:space="preserve">strict sanitary requirements </w:t>
      </w:r>
      <w:r w:rsidR="002251B9">
        <w:rPr>
          <w:rFonts w:ascii="Times New Roman" w:hAnsi="Times New Roman" w:cs="Times New Roman"/>
          <w:sz w:val="24"/>
          <w:szCs w:val="24"/>
          <w:lang w:val="en-US"/>
        </w:rPr>
        <w:t xml:space="preserve">and </w:t>
      </w:r>
      <w:r w:rsidR="007D5A09">
        <w:rPr>
          <w:rFonts w:ascii="Times New Roman" w:hAnsi="Times New Roman" w:cs="Times New Roman"/>
          <w:sz w:val="24"/>
          <w:szCs w:val="24"/>
          <w:lang w:val="en-US"/>
        </w:rPr>
        <w:t xml:space="preserve">vaccination and </w:t>
      </w:r>
      <w:r w:rsidR="00D810D7">
        <w:rPr>
          <w:rFonts w:ascii="Times New Roman" w:hAnsi="Times New Roman" w:cs="Times New Roman"/>
          <w:sz w:val="24"/>
          <w:szCs w:val="24"/>
          <w:lang w:val="en-US"/>
        </w:rPr>
        <w:t xml:space="preserve">milk </w:t>
      </w:r>
      <w:r w:rsidR="007D5A09">
        <w:rPr>
          <w:rFonts w:ascii="Times New Roman" w:hAnsi="Times New Roman" w:cs="Times New Roman"/>
          <w:sz w:val="24"/>
          <w:szCs w:val="24"/>
          <w:lang w:val="en-US"/>
        </w:rPr>
        <w:t xml:space="preserve">inspection </w:t>
      </w:r>
      <w:r w:rsidR="002251B9">
        <w:rPr>
          <w:rFonts w:ascii="Times New Roman" w:hAnsi="Times New Roman" w:cs="Times New Roman"/>
          <w:sz w:val="24"/>
          <w:szCs w:val="24"/>
          <w:lang w:val="en-US"/>
        </w:rPr>
        <w:t xml:space="preserve">are not </w:t>
      </w:r>
      <w:r w:rsidR="007D5A09">
        <w:rPr>
          <w:rFonts w:ascii="Times New Roman" w:hAnsi="Times New Roman" w:cs="Times New Roman"/>
          <w:sz w:val="24"/>
          <w:szCs w:val="24"/>
          <w:lang w:val="en-US"/>
        </w:rPr>
        <w:t>mandatory for farmers</w:t>
      </w:r>
      <w:r w:rsidR="008D710A">
        <w:rPr>
          <w:rFonts w:ascii="Times New Roman" w:hAnsi="Times New Roman" w:cs="Times New Roman"/>
          <w:sz w:val="24"/>
          <w:szCs w:val="24"/>
          <w:lang w:val="en-US"/>
        </w:rPr>
        <w:t>, the</w:t>
      </w:r>
      <w:r w:rsidR="002251B9">
        <w:rPr>
          <w:rFonts w:ascii="Times New Roman" w:hAnsi="Times New Roman" w:cs="Times New Roman"/>
          <w:sz w:val="24"/>
          <w:szCs w:val="24"/>
          <w:lang w:val="en-US"/>
        </w:rPr>
        <w:t xml:space="preserve"> latter did not feel </w:t>
      </w:r>
      <w:r w:rsidR="00542E96">
        <w:rPr>
          <w:rFonts w:ascii="Times New Roman" w:hAnsi="Times New Roman" w:cs="Times New Roman"/>
          <w:sz w:val="24"/>
          <w:szCs w:val="24"/>
          <w:lang w:val="en-US"/>
        </w:rPr>
        <w:t xml:space="preserve">motivated to peruse the veterinary services provided by the Project. </w:t>
      </w:r>
      <w:r w:rsidR="00626CE8">
        <w:rPr>
          <w:rFonts w:ascii="Times New Roman" w:hAnsi="Times New Roman" w:cs="Times New Roman"/>
          <w:sz w:val="24"/>
          <w:szCs w:val="24"/>
          <w:lang w:val="en-US"/>
        </w:rPr>
        <w:t xml:space="preserve">This was exacerbated by the </w:t>
      </w:r>
      <w:r w:rsidR="00100096">
        <w:rPr>
          <w:rFonts w:ascii="Times New Roman" w:hAnsi="Times New Roman" w:cs="Times New Roman"/>
          <w:sz w:val="24"/>
          <w:szCs w:val="24"/>
          <w:lang w:val="en-US"/>
        </w:rPr>
        <w:t xml:space="preserve">limited </w:t>
      </w:r>
      <w:r w:rsidR="00626CE8">
        <w:rPr>
          <w:rFonts w:ascii="Times New Roman" w:hAnsi="Times New Roman" w:cs="Times New Roman"/>
          <w:sz w:val="24"/>
          <w:szCs w:val="24"/>
          <w:lang w:val="en-US"/>
        </w:rPr>
        <w:t xml:space="preserve">local funds </w:t>
      </w:r>
      <w:r w:rsidR="00100096">
        <w:rPr>
          <w:rFonts w:ascii="Times New Roman" w:hAnsi="Times New Roman" w:cs="Times New Roman"/>
          <w:sz w:val="24"/>
          <w:szCs w:val="24"/>
          <w:lang w:val="en-US"/>
        </w:rPr>
        <w:t xml:space="preserve">to finance the adequate presence </w:t>
      </w:r>
      <w:r w:rsidR="00626CE8">
        <w:rPr>
          <w:rFonts w:ascii="Times New Roman" w:hAnsi="Times New Roman" w:cs="Times New Roman"/>
          <w:sz w:val="24"/>
          <w:szCs w:val="24"/>
          <w:lang w:val="en-US"/>
        </w:rPr>
        <w:t xml:space="preserve">of </w:t>
      </w:r>
      <w:r w:rsidR="00100096">
        <w:rPr>
          <w:rFonts w:ascii="Times New Roman" w:hAnsi="Times New Roman" w:cs="Times New Roman"/>
          <w:sz w:val="24"/>
          <w:szCs w:val="24"/>
          <w:lang w:val="en-US"/>
        </w:rPr>
        <w:t xml:space="preserve">a </w:t>
      </w:r>
      <w:r w:rsidR="00626CE8">
        <w:rPr>
          <w:rFonts w:ascii="Times New Roman" w:hAnsi="Times New Roman" w:cs="Times New Roman"/>
          <w:sz w:val="24"/>
          <w:szCs w:val="24"/>
          <w:lang w:val="en-US"/>
        </w:rPr>
        <w:t>veterinarian in Tsagveri</w:t>
      </w:r>
      <w:r w:rsidR="00E812B3">
        <w:rPr>
          <w:rFonts w:ascii="Times New Roman" w:hAnsi="Times New Roman" w:cs="Times New Roman"/>
          <w:sz w:val="24"/>
          <w:szCs w:val="24"/>
          <w:lang w:val="en-US"/>
        </w:rPr>
        <w:t>.</w:t>
      </w:r>
      <w:r w:rsidR="0008573F">
        <w:rPr>
          <w:rFonts w:ascii="Times New Roman" w:hAnsi="Times New Roman" w:cs="Times New Roman"/>
          <w:sz w:val="24"/>
          <w:szCs w:val="24"/>
          <w:lang w:val="en-US"/>
        </w:rPr>
        <w:t xml:space="preserve"> </w:t>
      </w:r>
    </w:p>
    <w:p w14:paraId="069E0C83" w14:textId="77777777" w:rsidR="0065649D" w:rsidRPr="00A82747" w:rsidRDefault="0065649D" w:rsidP="0065649D">
      <w:pPr>
        <w:autoSpaceDE w:val="0"/>
        <w:autoSpaceDN w:val="0"/>
        <w:adjustRightInd w:val="0"/>
        <w:spacing w:before="120" w:after="120" w:line="240" w:lineRule="atLeast"/>
        <w:jc w:val="both"/>
        <w:rPr>
          <w:rFonts w:ascii="Times New Roman" w:hAnsi="Times New Roman"/>
          <w:bCs/>
          <w:sz w:val="24"/>
          <w:szCs w:val="24"/>
          <w:lang w:val="en-US"/>
        </w:rPr>
      </w:pPr>
      <w:r w:rsidRPr="00A82747">
        <w:rPr>
          <w:rFonts w:ascii="Times New Roman" w:hAnsi="Times New Roman"/>
          <w:bCs/>
          <w:i/>
          <w:sz w:val="24"/>
          <w:szCs w:val="24"/>
          <w:lang w:val="en-US"/>
        </w:rPr>
        <w:t xml:space="preserve">Expected Output 2:  Disaster resilience of target villages is increased </w:t>
      </w:r>
      <w:r w:rsidR="009D5DA9" w:rsidRPr="00A82747">
        <w:rPr>
          <w:rFonts w:ascii="Times New Roman" w:hAnsi="Times New Roman"/>
          <w:bCs/>
          <w:i/>
          <w:sz w:val="24"/>
          <w:szCs w:val="24"/>
          <w:lang w:val="en-US"/>
        </w:rPr>
        <w:t>through risk reduction measures</w:t>
      </w:r>
      <w:r w:rsidR="009D5DA9" w:rsidRPr="00A82747">
        <w:rPr>
          <w:rFonts w:ascii="Times New Roman" w:hAnsi="Times New Roman"/>
          <w:bCs/>
          <w:sz w:val="24"/>
          <w:szCs w:val="24"/>
          <w:lang w:val="en-US"/>
        </w:rPr>
        <w:t>.</w:t>
      </w:r>
      <w:r w:rsidRPr="00A82747">
        <w:rPr>
          <w:rFonts w:ascii="Times New Roman" w:hAnsi="Times New Roman"/>
          <w:bCs/>
          <w:sz w:val="24"/>
          <w:szCs w:val="24"/>
          <w:lang w:val="en-US"/>
        </w:rPr>
        <w:t xml:space="preserve"> </w:t>
      </w:r>
    </w:p>
    <w:p w14:paraId="7852AFF0" w14:textId="2296CC5B" w:rsidR="00151199" w:rsidRPr="00A82747" w:rsidRDefault="00151199" w:rsidP="00151199">
      <w:pPr>
        <w:autoSpaceDE w:val="0"/>
        <w:autoSpaceDN w:val="0"/>
        <w:adjustRightInd w:val="0"/>
        <w:spacing w:before="120" w:after="120" w:line="240" w:lineRule="atLeast"/>
        <w:jc w:val="both"/>
        <w:rPr>
          <w:rFonts w:ascii="Times New Roman" w:hAnsi="Times New Roman"/>
          <w:bCs/>
          <w:sz w:val="24"/>
          <w:szCs w:val="24"/>
          <w:lang w:val="en-US"/>
        </w:rPr>
      </w:pPr>
      <w:r w:rsidRPr="00A82747">
        <w:rPr>
          <w:rFonts w:ascii="Times New Roman" w:hAnsi="Times New Roman"/>
          <w:bCs/>
          <w:sz w:val="24"/>
          <w:szCs w:val="24"/>
          <w:lang w:val="en-US"/>
        </w:rPr>
        <w:t xml:space="preserve">The </w:t>
      </w:r>
      <w:r w:rsidR="00C578FF">
        <w:rPr>
          <w:rFonts w:ascii="Times New Roman" w:hAnsi="Times New Roman"/>
          <w:bCs/>
          <w:sz w:val="24"/>
          <w:szCs w:val="24"/>
          <w:lang w:val="en-US"/>
        </w:rPr>
        <w:t>Evaluation</w:t>
      </w:r>
      <w:r w:rsidRPr="00A82747">
        <w:rPr>
          <w:rFonts w:ascii="Times New Roman" w:hAnsi="Times New Roman"/>
          <w:bCs/>
          <w:sz w:val="24"/>
          <w:szCs w:val="24"/>
          <w:lang w:val="en-US"/>
        </w:rPr>
        <w:t xml:space="preserve"> could not verify whether the disaster resilience in target villages has increased given the absence of measurable data, however, the analysis of </w:t>
      </w:r>
      <w:r w:rsidR="00764602">
        <w:rPr>
          <w:rFonts w:ascii="Times New Roman" w:hAnsi="Times New Roman"/>
          <w:bCs/>
          <w:sz w:val="24"/>
          <w:szCs w:val="24"/>
          <w:lang w:val="en-US"/>
        </w:rPr>
        <w:t>provided</w:t>
      </w:r>
      <w:r w:rsidRPr="00A82747">
        <w:rPr>
          <w:rFonts w:ascii="Times New Roman" w:hAnsi="Times New Roman"/>
          <w:bCs/>
          <w:sz w:val="24"/>
          <w:szCs w:val="24"/>
          <w:lang w:val="en-US"/>
        </w:rPr>
        <w:t xml:space="preserve"> information suggests that the Project has laid </w:t>
      </w:r>
      <w:r w:rsidR="001D1AC3">
        <w:rPr>
          <w:rFonts w:ascii="Times New Roman" w:hAnsi="Times New Roman"/>
          <w:bCs/>
          <w:sz w:val="24"/>
          <w:szCs w:val="24"/>
          <w:lang w:val="en-US"/>
        </w:rPr>
        <w:t xml:space="preserve">a </w:t>
      </w:r>
      <w:r w:rsidRPr="00A82747">
        <w:rPr>
          <w:rFonts w:ascii="Times New Roman" w:hAnsi="Times New Roman"/>
          <w:bCs/>
          <w:sz w:val="24"/>
          <w:szCs w:val="24"/>
          <w:lang w:val="en-US"/>
        </w:rPr>
        <w:t xml:space="preserve">solid basis for increased disaster </w:t>
      </w:r>
      <w:r w:rsidR="00BD69F6">
        <w:rPr>
          <w:rFonts w:ascii="Times New Roman" w:hAnsi="Times New Roman"/>
          <w:bCs/>
          <w:sz w:val="24"/>
          <w:szCs w:val="24"/>
          <w:lang w:val="en-US"/>
        </w:rPr>
        <w:t xml:space="preserve">risk </w:t>
      </w:r>
      <w:r w:rsidR="00553961">
        <w:rPr>
          <w:rFonts w:ascii="Times New Roman" w:hAnsi="Times New Roman"/>
          <w:bCs/>
          <w:sz w:val="24"/>
          <w:szCs w:val="24"/>
          <w:lang w:val="en-US"/>
        </w:rPr>
        <w:t xml:space="preserve">awareness, </w:t>
      </w:r>
      <w:r w:rsidR="008D710A">
        <w:rPr>
          <w:rFonts w:ascii="Times New Roman" w:hAnsi="Times New Roman"/>
          <w:bCs/>
          <w:sz w:val="24"/>
          <w:szCs w:val="24"/>
          <w:lang w:val="en-US"/>
        </w:rPr>
        <w:t xml:space="preserve">and introduced awareness on </w:t>
      </w:r>
      <w:r w:rsidR="00553961">
        <w:rPr>
          <w:rFonts w:ascii="Times New Roman" w:hAnsi="Times New Roman"/>
          <w:bCs/>
          <w:sz w:val="24"/>
          <w:szCs w:val="24"/>
          <w:lang w:val="en-US"/>
        </w:rPr>
        <w:t xml:space="preserve">key </w:t>
      </w:r>
      <w:r w:rsidR="000B26CD">
        <w:rPr>
          <w:rFonts w:ascii="Times New Roman" w:hAnsi="Times New Roman"/>
          <w:bCs/>
          <w:sz w:val="24"/>
          <w:szCs w:val="24"/>
          <w:lang w:val="en-US"/>
        </w:rPr>
        <w:t>elements</w:t>
      </w:r>
      <w:r w:rsidR="00553961">
        <w:rPr>
          <w:rFonts w:ascii="Times New Roman" w:hAnsi="Times New Roman"/>
          <w:bCs/>
          <w:sz w:val="24"/>
          <w:szCs w:val="24"/>
          <w:lang w:val="en-US"/>
        </w:rPr>
        <w:t xml:space="preserve"> of disaster </w:t>
      </w:r>
      <w:r w:rsidR="00524CC9">
        <w:rPr>
          <w:rFonts w:ascii="Times New Roman" w:hAnsi="Times New Roman"/>
          <w:bCs/>
          <w:sz w:val="24"/>
          <w:szCs w:val="24"/>
          <w:lang w:val="en-US"/>
        </w:rPr>
        <w:t>prevention, mitigation, response and recovery.</w:t>
      </w:r>
    </w:p>
    <w:p w14:paraId="17348CCA" w14:textId="77777777" w:rsidR="00445E04" w:rsidRDefault="00151199" w:rsidP="0065649D">
      <w:pPr>
        <w:autoSpaceDE w:val="0"/>
        <w:autoSpaceDN w:val="0"/>
        <w:adjustRightInd w:val="0"/>
        <w:spacing w:before="120" w:after="120" w:line="240" w:lineRule="atLeast"/>
        <w:jc w:val="both"/>
        <w:rPr>
          <w:rFonts w:ascii="Times New Roman" w:hAnsi="Times New Roman"/>
          <w:bCs/>
          <w:sz w:val="24"/>
          <w:szCs w:val="24"/>
          <w:lang w:val="en-US"/>
        </w:rPr>
      </w:pPr>
      <w:r w:rsidRPr="00A82747">
        <w:rPr>
          <w:rFonts w:ascii="Times New Roman" w:hAnsi="Times New Roman"/>
          <w:bCs/>
          <w:sz w:val="24"/>
          <w:szCs w:val="24"/>
          <w:lang w:val="en-US"/>
        </w:rPr>
        <w:t xml:space="preserve">The </w:t>
      </w:r>
      <w:r w:rsidR="009D5DA9" w:rsidRPr="00A82747">
        <w:rPr>
          <w:rFonts w:ascii="Times New Roman" w:hAnsi="Times New Roman"/>
          <w:bCs/>
          <w:sz w:val="24"/>
          <w:szCs w:val="24"/>
          <w:lang w:val="en-US"/>
        </w:rPr>
        <w:t xml:space="preserve">Project has </w:t>
      </w:r>
      <w:r w:rsidRPr="00A82747">
        <w:rPr>
          <w:rFonts w:ascii="Times New Roman" w:hAnsi="Times New Roman"/>
          <w:bCs/>
          <w:sz w:val="24"/>
          <w:szCs w:val="24"/>
          <w:lang w:val="en-US"/>
        </w:rPr>
        <w:t xml:space="preserve">carried out </w:t>
      </w:r>
      <w:r w:rsidR="009D5DA9" w:rsidRPr="00A82747">
        <w:rPr>
          <w:rFonts w:ascii="Times New Roman" w:hAnsi="Times New Roman"/>
          <w:bCs/>
          <w:sz w:val="24"/>
          <w:szCs w:val="24"/>
          <w:lang w:val="en-US"/>
        </w:rPr>
        <w:t xml:space="preserve">the </w:t>
      </w:r>
      <w:r w:rsidR="00611C02" w:rsidRPr="00A82747">
        <w:rPr>
          <w:rFonts w:ascii="Times New Roman" w:hAnsi="Times New Roman"/>
          <w:bCs/>
          <w:sz w:val="24"/>
          <w:szCs w:val="24"/>
          <w:lang w:val="en-US"/>
        </w:rPr>
        <w:t xml:space="preserve">majority of planned </w:t>
      </w:r>
      <w:r w:rsidR="00764602" w:rsidRPr="00A82747">
        <w:rPr>
          <w:rFonts w:ascii="Times New Roman" w:hAnsi="Times New Roman"/>
          <w:bCs/>
          <w:sz w:val="24"/>
          <w:szCs w:val="24"/>
          <w:lang w:val="en-US"/>
        </w:rPr>
        <w:t>activities spelled</w:t>
      </w:r>
      <w:r w:rsidR="0036403B" w:rsidRPr="00A82747">
        <w:rPr>
          <w:rFonts w:ascii="Times New Roman" w:hAnsi="Times New Roman"/>
          <w:bCs/>
          <w:sz w:val="24"/>
          <w:szCs w:val="24"/>
          <w:lang w:val="en-US"/>
        </w:rPr>
        <w:t xml:space="preserve"> out in the Results and Resources Framework</w:t>
      </w:r>
      <w:r w:rsidR="00611C02" w:rsidRPr="00A82747">
        <w:rPr>
          <w:rFonts w:ascii="Times New Roman" w:hAnsi="Times New Roman"/>
          <w:bCs/>
          <w:sz w:val="24"/>
          <w:szCs w:val="24"/>
          <w:lang w:val="en-US"/>
        </w:rPr>
        <w:t xml:space="preserve">: disaster risks, local </w:t>
      </w:r>
      <w:r w:rsidR="00100A33" w:rsidRPr="00A82747">
        <w:rPr>
          <w:rFonts w:ascii="Times New Roman" w:hAnsi="Times New Roman"/>
          <w:bCs/>
          <w:sz w:val="24"/>
          <w:szCs w:val="24"/>
          <w:lang w:val="en-US"/>
        </w:rPr>
        <w:t>vulnerability</w:t>
      </w:r>
      <w:r w:rsidR="00611C02" w:rsidRPr="00A82747">
        <w:rPr>
          <w:rFonts w:ascii="Times New Roman" w:hAnsi="Times New Roman"/>
          <w:bCs/>
          <w:sz w:val="24"/>
          <w:szCs w:val="24"/>
          <w:lang w:val="en-US"/>
        </w:rPr>
        <w:t xml:space="preserve"> and capacity </w:t>
      </w:r>
      <w:r w:rsidR="00A16D18" w:rsidRPr="00A82747">
        <w:rPr>
          <w:rFonts w:ascii="Times New Roman" w:hAnsi="Times New Roman"/>
          <w:bCs/>
          <w:sz w:val="24"/>
          <w:szCs w:val="24"/>
          <w:lang w:val="en-US"/>
        </w:rPr>
        <w:t>assessments have been conducted;</w:t>
      </w:r>
      <w:r w:rsidR="00611C02" w:rsidRPr="00A82747">
        <w:rPr>
          <w:rFonts w:ascii="Times New Roman" w:hAnsi="Times New Roman"/>
          <w:bCs/>
          <w:sz w:val="24"/>
          <w:szCs w:val="24"/>
          <w:lang w:val="en-US"/>
        </w:rPr>
        <w:t xml:space="preserve"> </w:t>
      </w:r>
      <w:r w:rsidR="003E0FD4" w:rsidRPr="00A82747">
        <w:rPr>
          <w:rFonts w:ascii="Times New Roman" w:hAnsi="Times New Roman"/>
          <w:bCs/>
          <w:sz w:val="24"/>
          <w:szCs w:val="24"/>
          <w:lang w:val="en-US"/>
        </w:rPr>
        <w:t>community and village emer</w:t>
      </w:r>
      <w:r w:rsidR="001B30BC" w:rsidRPr="00A82747">
        <w:rPr>
          <w:rFonts w:ascii="Times New Roman" w:hAnsi="Times New Roman"/>
          <w:bCs/>
          <w:sz w:val="24"/>
          <w:szCs w:val="24"/>
          <w:lang w:val="en-US"/>
        </w:rPr>
        <w:t xml:space="preserve">gency groups formed and trained; </w:t>
      </w:r>
      <w:r w:rsidR="00445E04" w:rsidRPr="00A82747">
        <w:rPr>
          <w:rFonts w:ascii="Times New Roman" w:hAnsi="Times New Roman"/>
          <w:bCs/>
          <w:sz w:val="24"/>
          <w:szCs w:val="24"/>
          <w:lang w:val="en-US"/>
        </w:rPr>
        <w:t xml:space="preserve">local </w:t>
      </w:r>
      <w:r w:rsidR="001B30BC" w:rsidRPr="00A82747">
        <w:rPr>
          <w:rFonts w:ascii="Times New Roman" w:hAnsi="Times New Roman"/>
          <w:bCs/>
          <w:sz w:val="24"/>
          <w:szCs w:val="24"/>
          <w:lang w:val="en-US"/>
        </w:rPr>
        <w:t>maps</w:t>
      </w:r>
      <w:r w:rsidR="008B68C4" w:rsidRPr="00A82747">
        <w:rPr>
          <w:rFonts w:ascii="Times New Roman" w:hAnsi="Times New Roman"/>
          <w:bCs/>
          <w:sz w:val="24"/>
          <w:szCs w:val="24"/>
          <w:lang w:val="en-US"/>
        </w:rPr>
        <w:t xml:space="preserve">, </w:t>
      </w:r>
      <w:r w:rsidR="00445E04" w:rsidRPr="00A82747">
        <w:rPr>
          <w:rFonts w:ascii="Times New Roman" w:hAnsi="Times New Roman"/>
          <w:bCs/>
          <w:sz w:val="24"/>
          <w:szCs w:val="24"/>
          <w:lang w:val="en-US"/>
        </w:rPr>
        <w:t xml:space="preserve">emergency management </w:t>
      </w:r>
      <w:r w:rsidR="008B68C4" w:rsidRPr="00A82747">
        <w:rPr>
          <w:rFonts w:ascii="Times New Roman" w:hAnsi="Times New Roman"/>
          <w:bCs/>
          <w:sz w:val="24"/>
          <w:szCs w:val="24"/>
          <w:lang w:val="en-US"/>
        </w:rPr>
        <w:t xml:space="preserve">and contingency plans prepared; seasonal calendar of disasters </w:t>
      </w:r>
      <w:r w:rsidR="00764602">
        <w:rPr>
          <w:rFonts w:ascii="Times New Roman" w:hAnsi="Times New Roman"/>
          <w:bCs/>
          <w:sz w:val="24"/>
          <w:szCs w:val="24"/>
          <w:lang w:val="en-US"/>
        </w:rPr>
        <w:t>affecting</w:t>
      </w:r>
      <w:r w:rsidR="008B68C4" w:rsidRPr="00A82747">
        <w:rPr>
          <w:rFonts w:ascii="Times New Roman" w:hAnsi="Times New Roman"/>
          <w:bCs/>
          <w:sz w:val="24"/>
          <w:szCs w:val="24"/>
          <w:lang w:val="en-US"/>
        </w:rPr>
        <w:t xml:space="preserve"> agricultural production and </w:t>
      </w:r>
      <w:r w:rsidR="00764602">
        <w:rPr>
          <w:rFonts w:ascii="Times New Roman" w:hAnsi="Times New Roman"/>
          <w:bCs/>
          <w:sz w:val="24"/>
          <w:szCs w:val="24"/>
          <w:lang w:val="en-US"/>
        </w:rPr>
        <w:t>livelihoods</w:t>
      </w:r>
      <w:r w:rsidR="008B68C4" w:rsidRPr="00A82747">
        <w:rPr>
          <w:rFonts w:ascii="Times New Roman" w:hAnsi="Times New Roman"/>
          <w:bCs/>
          <w:sz w:val="24"/>
          <w:szCs w:val="24"/>
          <w:lang w:val="en-US"/>
        </w:rPr>
        <w:t xml:space="preserve"> </w:t>
      </w:r>
      <w:r w:rsidR="00445E04" w:rsidRPr="00A82747">
        <w:rPr>
          <w:rFonts w:ascii="Times New Roman" w:hAnsi="Times New Roman"/>
          <w:bCs/>
          <w:sz w:val="24"/>
          <w:szCs w:val="24"/>
          <w:lang w:val="en-US"/>
        </w:rPr>
        <w:t>developed</w:t>
      </w:r>
      <w:r w:rsidR="003E0FD4" w:rsidRPr="00A82747">
        <w:rPr>
          <w:rFonts w:ascii="Times New Roman" w:hAnsi="Times New Roman"/>
          <w:bCs/>
          <w:sz w:val="24"/>
          <w:szCs w:val="24"/>
          <w:lang w:val="en-US"/>
        </w:rPr>
        <w:t xml:space="preserve">; village profiles </w:t>
      </w:r>
      <w:r w:rsidR="003E0FD4" w:rsidRPr="00A82747">
        <w:rPr>
          <w:rFonts w:ascii="Times New Roman" w:hAnsi="Times New Roman"/>
          <w:bCs/>
          <w:sz w:val="24"/>
          <w:szCs w:val="24"/>
          <w:lang w:val="en-US"/>
        </w:rPr>
        <w:lastRenderedPageBreak/>
        <w:t xml:space="preserve">established; </w:t>
      </w:r>
      <w:r w:rsidR="00A16D18" w:rsidRPr="00A82747">
        <w:rPr>
          <w:rFonts w:ascii="Times New Roman" w:hAnsi="Times New Roman"/>
          <w:bCs/>
          <w:sz w:val="24"/>
          <w:szCs w:val="24"/>
          <w:lang w:val="en-US"/>
        </w:rPr>
        <w:t xml:space="preserve">warning systems established; </w:t>
      </w:r>
      <w:r w:rsidR="00300A51" w:rsidRPr="00A82747">
        <w:rPr>
          <w:rFonts w:ascii="Times New Roman" w:hAnsi="Times New Roman"/>
          <w:bCs/>
          <w:sz w:val="24"/>
          <w:szCs w:val="24"/>
          <w:lang w:val="en-US"/>
        </w:rPr>
        <w:t>basic proposal writing skills strengthened and project proposals el</w:t>
      </w:r>
      <w:r w:rsidR="00100A33" w:rsidRPr="00A82747">
        <w:rPr>
          <w:rFonts w:ascii="Times New Roman" w:hAnsi="Times New Roman"/>
          <w:bCs/>
          <w:sz w:val="24"/>
          <w:szCs w:val="24"/>
          <w:lang w:val="en-US"/>
        </w:rPr>
        <w:t xml:space="preserve">aborated for municipal funding. </w:t>
      </w:r>
    </w:p>
    <w:p w14:paraId="5609EBEF" w14:textId="45B6CD04" w:rsidR="008D710A" w:rsidRPr="00A82747" w:rsidRDefault="008D710A" w:rsidP="0065649D">
      <w:pPr>
        <w:autoSpaceDE w:val="0"/>
        <w:autoSpaceDN w:val="0"/>
        <w:adjustRightInd w:val="0"/>
        <w:spacing w:before="120" w:after="120" w:line="240" w:lineRule="atLeast"/>
        <w:jc w:val="both"/>
        <w:rPr>
          <w:rFonts w:ascii="Times New Roman" w:hAnsi="Times New Roman"/>
          <w:bCs/>
          <w:sz w:val="24"/>
          <w:szCs w:val="24"/>
          <w:lang w:val="en-US"/>
        </w:rPr>
      </w:pPr>
      <w:r>
        <w:rPr>
          <w:rFonts w:ascii="Times New Roman" w:hAnsi="Times New Roman"/>
          <w:bCs/>
          <w:sz w:val="24"/>
          <w:szCs w:val="24"/>
          <w:lang w:val="en-US"/>
        </w:rPr>
        <w:t xml:space="preserve">The Project has </w:t>
      </w:r>
      <w:r w:rsidR="007C75EA">
        <w:rPr>
          <w:rFonts w:ascii="Times New Roman" w:hAnsi="Times New Roman"/>
          <w:bCs/>
          <w:sz w:val="24"/>
          <w:szCs w:val="24"/>
          <w:lang w:val="en-US"/>
        </w:rPr>
        <w:t>cleaned</w:t>
      </w:r>
      <w:r w:rsidR="00777F48">
        <w:rPr>
          <w:rFonts w:ascii="Times New Roman" w:hAnsi="Times New Roman"/>
          <w:bCs/>
          <w:sz w:val="24"/>
          <w:szCs w:val="24"/>
          <w:lang w:val="en-US"/>
        </w:rPr>
        <w:t xml:space="preserve"> and fenced</w:t>
      </w:r>
      <w:r w:rsidR="007C75EA">
        <w:rPr>
          <w:rFonts w:ascii="Times New Roman" w:hAnsi="Times New Roman"/>
          <w:bCs/>
          <w:sz w:val="24"/>
          <w:szCs w:val="24"/>
          <w:lang w:val="en-US"/>
        </w:rPr>
        <w:t xml:space="preserve"> </w:t>
      </w:r>
      <w:r w:rsidR="003B199F">
        <w:rPr>
          <w:rFonts w:ascii="Times New Roman" w:hAnsi="Times New Roman"/>
          <w:bCs/>
          <w:sz w:val="24"/>
          <w:szCs w:val="24"/>
          <w:lang w:val="en-US"/>
        </w:rPr>
        <w:t>6</w:t>
      </w:r>
      <w:r w:rsidR="00777F48">
        <w:rPr>
          <w:rFonts w:ascii="Times New Roman" w:hAnsi="Times New Roman"/>
          <w:bCs/>
          <w:sz w:val="24"/>
          <w:szCs w:val="24"/>
          <w:lang w:val="en-US"/>
        </w:rPr>
        <w:t xml:space="preserve">0 ha of burnt forest and </w:t>
      </w:r>
      <w:r w:rsidR="00E411DD">
        <w:rPr>
          <w:rFonts w:ascii="Times New Roman" w:hAnsi="Times New Roman"/>
          <w:bCs/>
          <w:sz w:val="24"/>
          <w:szCs w:val="24"/>
          <w:lang w:val="en-US"/>
        </w:rPr>
        <w:t xml:space="preserve">reforested </w:t>
      </w:r>
      <w:r w:rsidR="00750DD3">
        <w:rPr>
          <w:rFonts w:ascii="Times New Roman" w:hAnsi="Times New Roman"/>
          <w:bCs/>
          <w:sz w:val="24"/>
          <w:szCs w:val="24"/>
          <w:lang w:val="en-US"/>
        </w:rPr>
        <w:t>60</w:t>
      </w:r>
      <w:r w:rsidR="00777F48">
        <w:rPr>
          <w:rFonts w:ascii="Times New Roman" w:hAnsi="Times New Roman"/>
          <w:bCs/>
          <w:sz w:val="24"/>
          <w:szCs w:val="24"/>
          <w:lang w:val="en-US"/>
        </w:rPr>
        <w:t xml:space="preserve"> </w:t>
      </w:r>
      <w:r w:rsidR="00E411DD">
        <w:rPr>
          <w:rFonts w:ascii="Times New Roman" w:hAnsi="Times New Roman"/>
          <w:bCs/>
          <w:sz w:val="24"/>
          <w:szCs w:val="24"/>
          <w:lang w:val="en-US"/>
        </w:rPr>
        <w:t>hectares</w:t>
      </w:r>
      <w:r w:rsidR="00777F48">
        <w:rPr>
          <w:rFonts w:ascii="Times New Roman" w:hAnsi="Times New Roman"/>
          <w:bCs/>
          <w:sz w:val="24"/>
          <w:szCs w:val="24"/>
          <w:lang w:val="en-US"/>
        </w:rPr>
        <w:t xml:space="preserve"> </w:t>
      </w:r>
      <w:r w:rsidR="00750DD3">
        <w:rPr>
          <w:rFonts w:ascii="Times New Roman" w:hAnsi="Times New Roman"/>
          <w:bCs/>
          <w:sz w:val="24"/>
          <w:szCs w:val="24"/>
          <w:lang w:val="en-US"/>
        </w:rPr>
        <w:t xml:space="preserve">planting </w:t>
      </w:r>
      <w:r w:rsidR="00777F48">
        <w:rPr>
          <w:rFonts w:ascii="Times New Roman" w:hAnsi="Times New Roman"/>
          <w:bCs/>
          <w:sz w:val="24"/>
          <w:szCs w:val="24"/>
          <w:lang w:val="en-US"/>
        </w:rPr>
        <w:t xml:space="preserve">more than </w:t>
      </w:r>
      <w:r w:rsidR="003B199F">
        <w:rPr>
          <w:rFonts w:ascii="Times New Roman" w:hAnsi="Times New Roman"/>
          <w:bCs/>
          <w:sz w:val="24"/>
          <w:szCs w:val="24"/>
          <w:lang w:val="en-US"/>
        </w:rPr>
        <w:t>81,000</w:t>
      </w:r>
      <w:r w:rsidR="00750DD3">
        <w:rPr>
          <w:rFonts w:ascii="Times New Roman" w:hAnsi="Times New Roman"/>
          <w:bCs/>
          <w:sz w:val="24"/>
          <w:szCs w:val="24"/>
          <w:lang w:val="en-US"/>
        </w:rPr>
        <w:t xml:space="preserve"> saplings.</w:t>
      </w:r>
      <w:r w:rsidR="00E411DD">
        <w:rPr>
          <w:rFonts w:ascii="Times New Roman" w:hAnsi="Times New Roman"/>
          <w:bCs/>
          <w:sz w:val="24"/>
          <w:szCs w:val="24"/>
          <w:lang w:val="en-US"/>
        </w:rPr>
        <w:t xml:space="preserve"> </w:t>
      </w:r>
      <w:r w:rsidR="00750DD3">
        <w:rPr>
          <w:rFonts w:ascii="Times New Roman" w:hAnsi="Times New Roman"/>
          <w:bCs/>
          <w:sz w:val="24"/>
          <w:szCs w:val="24"/>
          <w:lang w:val="en-US"/>
        </w:rPr>
        <w:t xml:space="preserve">An </w:t>
      </w:r>
      <w:r w:rsidR="00E411DD">
        <w:rPr>
          <w:rFonts w:ascii="Times New Roman" w:hAnsi="Times New Roman"/>
          <w:bCs/>
          <w:sz w:val="24"/>
          <w:szCs w:val="24"/>
          <w:lang w:val="en-US"/>
        </w:rPr>
        <w:t>outstanding 75</w:t>
      </w:r>
      <w:r w:rsidR="002A6197">
        <w:rPr>
          <w:rFonts w:ascii="Times New Roman" w:hAnsi="Times New Roman"/>
          <w:bCs/>
          <w:sz w:val="24"/>
          <w:szCs w:val="24"/>
          <w:lang w:val="en-US"/>
        </w:rPr>
        <w:t>% of sapling survival rate has been reported</w:t>
      </w:r>
      <w:r w:rsidR="003B199F">
        <w:rPr>
          <w:rFonts w:ascii="Times New Roman" w:hAnsi="Times New Roman"/>
          <w:bCs/>
          <w:sz w:val="24"/>
          <w:szCs w:val="24"/>
          <w:lang w:val="en-US"/>
        </w:rPr>
        <w:t xml:space="preserve"> in 2015</w:t>
      </w:r>
      <w:r w:rsidR="002A6197">
        <w:rPr>
          <w:rFonts w:ascii="Times New Roman" w:hAnsi="Times New Roman"/>
          <w:bCs/>
          <w:sz w:val="24"/>
          <w:szCs w:val="24"/>
          <w:lang w:val="en-US"/>
        </w:rPr>
        <w:t xml:space="preserve">. Of these saplings, pine had 99% of survival. </w:t>
      </w:r>
      <w:r w:rsidR="00D34AED">
        <w:rPr>
          <w:rFonts w:ascii="Times New Roman" w:hAnsi="Times New Roman"/>
          <w:bCs/>
          <w:sz w:val="24"/>
          <w:szCs w:val="24"/>
          <w:lang w:val="en-US"/>
        </w:rPr>
        <w:t xml:space="preserve">In line with the </w:t>
      </w:r>
      <w:r w:rsidR="00C060BD">
        <w:rPr>
          <w:rFonts w:ascii="Times New Roman" w:hAnsi="Times New Roman"/>
          <w:bCs/>
          <w:sz w:val="24"/>
          <w:szCs w:val="24"/>
          <w:lang w:val="en-US"/>
        </w:rPr>
        <w:t xml:space="preserve">existing </w:t>
      </w:r>
      <w:r w:rsidR="006C4E12">
        <w:rPr>
          <w:rFonts w:ascii="Times New Roman" w:hAnsi="Times New Roman"/>
          <w:bCs/>
          <w:sz w:val="24"/>
          <w:szCs w:val="24"/>
          <w:lang w:val="en-US"/>
        </w:rPr>
        <w:t xml:space="preserve">agreement between the Project and the </w:t>
      </w:r>
      <w:r w:rsidR="00D34AED">
        <w:rPr>
          <w:rFonts w:ascii="Times New Roman" w:hAnsi="Times New Roman"/>
          <w:bCs/>
          <w:sz w:val="24"/>
          <w:szCs w:val="24"/>
          <w:lang w:val="en-US"/>
        </w:rPr>
        <w:t>National Forestry Agency</w:t>
      </w:r>
      <w:r w:rsidR="006C4E12">
        <w:rPr>
          <w:rFonts w:ascii="Times New Roman" w:hAnsi="Times New Roman"/>
          <w:bCs/>
          <w:sz w:val="24"/>
          <w:szCs w:val="24"/>
          <w:lang w:val="en-US"/>
        </w:rPr>
        <w:t>, the latter</w:t>
      </w:r>
      <w:r w:rsidR="00CE0E61">
        <w:rPr>
          <w:rFonts w:ascii="Times New Roman" w:hAnsi="Times New Roman"/>
          <w:bCs/>
          <w:sz w:val="24"/>
          <w:szCs w:val="24"/>
          <w:lang w:val="en-US"/>
        </w:rPr>
        <w:t xml:space="preserve"> </w:t>
      </w:r>
      <w:r w:rsidR="002A6197">
        <w:rPr>
          <w:rFonts w:ascii="Times New Roman" w:hAnsi="Times New Roman"/>
          <w:bCs/>
          <w:sz w:val="24"/>
          <w:szCs w:val="24"/>
          <w:lang w:val="en-US"/>
        </w:rPr>
        <w:t>financed</w:t>
      </w:r>
      <w:r w:rsidR="003B199F">
        <w:rPr>
          <w:rFonts w:ascii="Times New Roman" w:hAnsi="Times New Roman"/>
          <w:bCs/>
          <w:sz w:val="24"/>
          <w:szCs w:val="24"/>
          <w:lang w:val="en-US"/>
        </w:rPr>
        <w:t xml:space="preserve"> two</w:t>
      </w:r>
      <w:r w:rsidR="002A6197">
        <w:rPr>
          <w:rFonts w:ascii="Times New Roman" w:hAnsi="Times New Roman"/>
          <w:bCs/>
          <w:sz w:val="24"/>
          <w:szCs w:val="24"/>
          <w:lang w:val="en-US"/>
        </w:rPr>
        <w:t xml:space="preserve"> post</w:t>
      </w:r>
      <w:r w:rsidR="003B199F">
        <w:rPr>
          <w:rFonts w:ascii="Times New Roman" w:hAnsi="Times New Roman"/>
          <w:bCs/>
          <w:sz w:val="24"/>
          <w:szCs w:val="24"/>
          <w:lang w:val="en-US"/>
        </w:rPr>
        <w:t>s</w:t>
      </w:r>
      <w:r w:rsidR="002A6197">
        <w:rPr>
          <w:rFonts w:ascii="Times New Roman" w:hAnsi="Times New Roman"/>
          <w:bCs/>
          <w:sz w:val="24"/>
          <w:szCs w:val="24"/>
          <w:lang w:val="en-US"/>
        </w:rPr>
        <w:t xml:space="preserve"> of </w:t>
      </w:r>
      <w:r w:rsidR="00614478">
        <w:rPr>
          <w:rFonts w:ascii="Times New Roman" w:hAnsi="Times New Roman"/>
          <w:bCs/>
          <w:sz w:val="24"/>
          <w:szCs w:val="24"/>
          <w:lang w:val="en-US"/>
        </w:rPr>
        <w:t>forest guard</w:t>
      </w:r>
      <w:r w:rsidR="003B199F">
        <w:rPr>
          <w:rFonts w:ascii="Times New Roman" w:hAnsi="Times New Roman"/>
          <w:bCs/>
          <w:sz w:val="24"/>
          <w:szCs w:val="24"/>
          <w:lang w:val="en-US"/>
        </w:rPr>
        <w:t>s</w:t>
      </w:r>
      <w:r w:rsidR="00614478">
        <w:rPr>
          <w:rFonts w:ascii="Times New Roman" w:hAnsi="Times New Roman"/>
          <w:bCs/>
          <w:sz w:val="24"/>
          <w:szCs w:val="24"/>
          <w:lang w:val="en-US"/>
        </w:rPr>
        <w:t>,</w:t>
      </w:r>
      <w:r w:rsidR="002A6197">
        <w:rPr>
          <w:rFonts w:ascii="Times New Roman" w:hAnsi="Times New Roman"/>
          <w:bCs/>
          <w:sz w:val="24"/>
          <w:szCs w:val="24"/>
          <w:lang w:val="en-US"/>
        </w:rPr>
        <w:t xml:space="preserve"> to </w:t>
      </w:r>
      <w:r w:rsidR="00614478">
        <w:rPr>
          <w:rFonts w:ascii="Times New Roman" w:hAnsi="Times New Roman"/>
          <w:bCs/>
          <w:sz w:val="24"/>
          <w:szCs w:val="24"/>
          <w:lang w:val="en-US"/>
        </w:rPr>
        <w:t xml:space="preserve">protect </w:t>
      </w:r>
      <w:r w:rsidR="002A6197">
        <w:rPr>
          <w:rFonts w:ascii="Times New Roman" w:hAnsi="Times New Roman"/>
          <w:bCs/>
          <w:sz w:val="24"/>
          <w:szCs w:val="24"/>
          <w:lang w:val="en-US"/>
        </w:rPr>
        <w:t xml:space="preserve">the </w:t>
      </w:r>
      <w:r w:rsidR="00614478">
        <w:rPr>
          <w:rFonts w:ascii="Times New Roman" w:hAnsi="Times New Roman"/>
          <w:bCs/>
          <w:sz w:val="24"/>
          <w:szCs w:val="24"/>
          <w:lang w:val="en-US"/>
        </w:rPr>
        <w:t xml:space="preserve">newly planted saplings from grazing. </w:t>
      </w:r>
    </w:p>
    <w:p w14:paraId="55AD25C3" w14:textId="1295E874" w:rsidR="009D5DA9" w:rsidRPr="00A82747" w:rsidRDefault="00100A33" w:rsidP="0065649D">
      <w:pPr>
        <w:autoSpaceDE w:val="0"/>
        <w:autoSpaceDN w:val="0"/>
        <w:adjustRightInd w:val="0"/>
        <w:spacing w:before="120" w:after="120" w:line="240" w:lineRule="atLeast"/>
        <w:jc w:val="both"/>
        <w:rPr>
          <w:rFonts w:ascii="Times New Roman" w:hAnsi="Times New Roman"/>
          <w:bCs/>
          <w:sz w:val="24"/>
          <w:szCs w:val="24"/>
          <w:lang w:val="en-US"/>
        </w:rPr>
      </w:pPr>
      <w:r w:rsidRPr="00A82747">
        <w:rPr>
          <w:rFonts w:ascii="Times New Roman" w:hAnsi="Times New Roman"/>
          <w:bCs/>
          <w:sz w:val="24"/>
          <w:szCs w:val="24"/>
          <w:lang w:val="en-US"/>
        </w:rPr>
        <w:t xml:space="preserve">The Project did not construct </w:t>
      </w:r>
      <w:r w:rsidR="008E22F9" w:rsidRPr="00A82747">
        <w:rPr>
          <w:rFonts w:ascii="Times New Roman" w:hAnsi="Times New Roman"/>
          <w:bCs/>
          <w:sz w:val="24"/>
          <w:szCs w:val="24"/>
          <w:lang w:val="en-US"/>
        </w:rPr>
        <w:t xml:space="preserve">the gabions </w:t>
      </w:r>
      <w:r w:rsidR="00100CB8" w:rsidRPr="00A82747">
        <w:rPr>
          <w:rFonts w:ascii="Times New Roman" w:hAnsi="Times New Roman"/>
          <w:bCs/>
          <w:sz w:val="24"/>
          <w:szCs w:val="24"/>
          <w:lang w:val="en-US"/>
        </w:rPr>
        <w:t>considered</w:t>
      </w:r>
      <w:r w:rsidR="008E22F9" w:rsidRPr="00A82747">
        <w:rPr>
          <w:rFonts w:ascii="Times New Roman" w:hAnsi="Times New Roman"/>
          <w:bCs/>
          <w:sz w:val="24"/>
          <w:szCs w:val="24"/>
          <w:lang w:val="en-US"/>
        </w:rPr>
        <w:t xml:space="preserve"> during the earlier stages</w:t>
      </w:r>
      <w:r w:rsidR="00100CB8" w:rsidRPr="00A82747">
        <w:rPr>
          <w:rFonts w:ascii="Times New Roman" w:hAnsi="Times New Roman"/>
          <w:bCs/>
          <w:sz w:val="24"/>
          <w:szCs w:val="24"/>
          <w:lang w:val="en-US"/>
        </w:rPr>
        <w:t xml:space="preserve"> of the Project, which were envisaged to accompany the reforestation works and protect the local villages from landslides resulting from soil erosion. In consultation with local experts, </w:t>
      </w:r>
      <w:r w:rsidR="001F7FCF" w:rsidRPr="00A82747">
        <w:rPr>
          <w:rFonts w:ascii="Times New Roman" w:hAnsi="Times New Roman"/>
          <w:bCs/>
          <w:sz w:val="24"/>
          <w:szCs w:val="24"/>
          <w:lang w:val="en-US"/>
        </w:rPr>
        <w:t xml:space="preserve">the construction of gabions </w:t>
      </w:r>
      <w:r w:rsidR="00100CB8" w:rsidRPr="00A82747">
        <w:rPr>
          <w:rFonts w:ascii="Times New Roman" w:hAnsi="Times New Roman"/>
          <w:bCs/>
          <w:sz w:val="24"/>
          <w:szCs w:val="24"/>
          <w:lang w:val="en-US"/>
        </w:rPr>
        <w:t>had been</w:t>
      </w:r>
      <w:r w:rsidR="001F7FCF" w:rsidRPr="00A82747">
        <w:rPr>
          <w:rFonts w:ascii="Times New Roman" w:hAnsi="Times New Roman"/>
          <w:bCs/>
          <w:sz w:val="24"/>
          <w:szCs w:val="24"/>
          <w:lang w:val="en-US"/>
        </w:rPr>
        <w:t xml:space="preserve"> </w:t>
      </w:r>
      <w:r w:rsidR="002A0D3C">
        <w:rPr>
          <w:rFonts w:ascii="Times New Roman" w:hAnsi="Times New Roman"/>
          <w:bCs/>
          <w:sz w:val="24"/>
          <w:szCs w:val="24"/>
          <w:lang w:val="en-US"/>
        </w:rPr>
        <w:t>cancel</w:t>
      </w:r>
      <w:r w:rsidR="00764602">
        <w:rPr>
          <w:rFonts w:ascii="Times New Roman" w:hAnsi="Times New Roman"/>
          <w:bCs/>
          <w:sz w:val="24"/>
          <w:szCs w:val="24"/>
          <w:lang w:val="en-US"/>
        </w:rPr>
        <w:t>ed</w:t>
      </w:r>
      <w:r w:rsidR="001F7FCF" w:rsidRPr="00A82747">
        <w:rPr>
          <w:rFonts w:ascii="Times New Roman" w:hAnsi="Times New Roman"/>
          <w:bCs/>
          <w:sz w:val="24"/>
          <w:szCs w:val="24"/>
          <w:lang w:val="en-US"/>
        </w:rPr>
        <w:t xml:space="preserve"> as they were</w:t>
      </w:r>
      <w:r w:rsidR="00100CB8" w:rsidRPr="00A82747">
        <w:rPr>
          <w:rFonts w:ascii="Times New Roman" w:hAnsi="Times New Roman"/>
          <w:bCs/>
          <w:sz w:val="24"/>
          <w:szCs w:val="24"/>
          <w:lang w:val="en-US"/>
        </w:rPr>
        <w:t xml:space="preserve"> considered costly </w:t>
      </w:r>
      <w:r w:rsidR="001F7FCF" w:rsidRPr="00A82747">
        <w:rPr>
          <w:rFonts w:ascii="Times New Roman" w:hAnsi="Times New Roman"/>
          <w:bCs/>
          <w:sz w:val="24"/>
          <w:szCs w:val="24"/>
          <w:lang w:val="en-US"/>
        </w:rPr>
        <w:t>compared to their limited effectiveness in the selected terrain.</w:t>
      </w:r>
      <w:r w:rsidR="00445E04" w:rsidRPr="00A82747">
        <w:rPr>
          <w:rFonts w:ascii="Times New Roman" w:hAnsi="Times New Roman"/>
          <w:bCs/>
          <w:sz w:val="24"/>
          <w:szCs w:val="24"/>
          <w:lang w:val="en-US"/>
        </w:rPr>
        <w:t xml:space="preserve"> </w:t>
      </w:r>
    </w:p>
    <w:p w14:paraId="6E8E7FEE" w14:textId="77777777" w:rsidR="007A083E" w:rsidRPr="00A82747" w:rsidRDefault="0065649D" w:rsidP="0065649D">
      <w:pPr>
        <w:spacing w:before="120" w:after="120" w:line="240" w:lineRule="atLeast"/>
        <w:jc w:val="both"/>
        <w:rPr>
          <w:rFonts w:ascii="Times New Roman" w:hAnsi="Times New Roman"/>
          <w:i/>
          <w:sz w:val="24"/>
          <w:szCs w:val="24"/>
          <w:lang w:val="en-US"/>
        </w:rPr>
      </w:pPr>
      <w:r w:rsidRPr="00A82747">
        <w:rPr>
          <w:rFonts w:ascii="Times New Roman" w:hAnsi="Times New Roman"/>
          <w:i/>
          <w:sz w:val="24"/>
          <w:szCs w:val="24"/>
          <w:lang w:val="en-US"/>
        </w:rPr>
        <w:t>Expected Output 3: Informal environmental education at</w:t>
      </w:r>
      <w:r w:rsidR="007A083E" w:rsidRPr="00A82747">
        <w:rPr>
          <w:rFonts w:ascii="Times New Roman" w:hAnsi="Times New Roman"/>
          <w:i/>
          <w:sz w:val="24"/>
          <w:szCs w:val="24"/>
          <w:lang w:val="en-US"/>
        </w:rPr>
        <w:t xml:space="preserve"> secondary schools introduced.</w:t>
      </w:r>
    </w:p>
    <w:p w14:paraId="6BCEC259" w14:textId="35D32917" w:rsidR="0020220D" w:rsidRPr="0020220D" w:rsidRDefault="007A083E" w:rsidP="006C72ED">
      <w:pPr>
        <w:spacing w:before="120" w:after="120" w:line="240" w:lineRule="atLeast"/>
        <w:jc w:val="both"/>
        <w:rPr>
          <w:rFonts w:ascii="Times New Roman" w:hAnsi="Times New Roman" w:cs="Times New Roman"/>
          <w:sz w:val="24"/>
          <w:szCs w:val="24"/>
        </w:rPr>
      </w:pPr>
      <w:r w:rsidRPr="0020220D">
        <w:rPr>
          <w:rFonts w:ascii="Times New Roman" w:hAnsi="Times New Roman"/>
          <w:sz w:val="24"/>
          <w:szCs w:val="24"/>
          <w:lang w:val="en-US"/>
        </w:rPr>
        <w:t xml:space="preserve">The third expected output has been accomplished in its entirety. The Project established </w:t>
      </w:r>
      <w:r w:rsidR="00614478" w:rsidRPr="0020220D">
        <w:rPr>
          <w:rFonts w:ascii="Times New Roman" w:hAnsi="Times New Roman"/>
          <w:sz w:val="24"/>
          <w:szCs w:val="24"/>
          <w:lang w:val="en-US"/>
        </w:rPr>
        <w:t>6</w:t>
      </w:r>
      <w:r w:rsidRPr="0020220D">
        <w:rPr>
          <w:rFonts w:ascii="Times New Roman" w:hAnsi="Times New Roman"/>
          <w:sz w:val="24"/>
          <w:szCs w:val="24"/>
          <w:lang w:val="en-US"/>
        </w:rPr>
        <w:t xml:space="preserve"> eco-clubs in </w:t>
      </w:r>
      <w:r w:rsidR="00614478" w:rsidRPr="0020220D">
        <w:rPr>
          <w:rFonts w:ascii="Times New Roman" w:hAnsi="Times New Roman"/>
          <w:sz w:val="24"/>
          <w:szCs w:val="24"/>
          <w:lang w:val="en-US"/>
        </w:rPr>
        <w:t xml:space="preserve">the </w:t>
      </w:r>
      <w:r w:rsidR="00764602" w:rsidRPr="0020220D">
        <w:rPr>
          <w:rFonts w:ascii="Times New Roman" w:hAnsi="Times New Roman"/>
          <w:sz w:val="24"/>
          <w:szCs w:val="24"/>
          <w:lang w:val="en-US"/>
        </w:rPr>
        <w:t>schools</w:t>
      </w:r>
      <w:r w:rsidRPr="0020220D">
        <w:rPr>
          <w:rFonts w:ascii="Times New Roman" w:hAnsi="Times New Roman"/>
          <w:sz w:val="24"/>
          <w:szCs w:val="24"/>
          <w:lang w:val="en-US"/>
        </w:rPr>
        <w:t xml:space="preserve"> of </w:t>
      </w:r>
      <w:r w:rsidR="00BF0787" w:rsidRPr="0020220D">
        <w:rPr>
          <w:rFonts w:ascii="Times New Roman" w:hAnsi="Times New Roman"/>
          <w:sz w:val="24"/>
          <w:szCs w:val="24"/>
          <w:lang w:val="en-US"/>
        </w:rPr>
        <w:t>Borjomi</w:t>
      </w:r>
      <w:r w:rsidR="003B199F">
        <w:rPr>
          <w:rFonts w:ascii="Times New Roman" w:hAnsi="Times New Roman"/>
          <w:sz w:val="24"/>
          <w:szCs w:val="24"/>
          <w:lang w:val="en-US"/>
        </w:rPr>
        <w:t xml:space="preserve"> municipality</w:t>
      </w:r>
      <w:r w:rsidRPr="0020220D">
        <w:rPr>
          <w:rFonts w:ascii="Times New Roman" w:hAnsi="Times New Roman"/>
          <w:sz w:val="24"/>
          <w:szCs w:val="24"/>
          <w:lang w:val="en-US"/>
        </w:rPr>
        <w:t xml:space="preserve">, </w:t>
      </w:r>
      <w:r w:rsidR="00502C7A" w:rsidRPr="0020220D">
        <w:rPr>
          <w:rFonts w:ascii="Times New Roman" w:hAnsi="Times New Roman"/>
          <w:sz w:val="24"/>
          <w:szCs w:val="24"/>
          <w:lang w:val="en-US"/>
        </w:rPr>
        <w:t xml:space="preserve">training more than </w:t>
      </w:r>
      <w:r w:rsidR="00764602" w:rsidRPr="0020220D">
        <w:rPr>
          <w:rFonts w:ascii="Times New Roman" w:hAnsi="Times New Roman"/>
          <w:sz w:val="24"/>
          <w:szCs w:val="24"/>
          <w:lang w:val="en-US"/>
        </w:rPr>
        <w:t>700</w:t>
      </w:r>
      <w:r w:rsidR="00502C7A" w:rsidRPr="0020220D">
        <w:rPr>
          <w:rFonts w:ascii="Times New Roman" w:hAnsi="Times New Roman"/>
          <w:sz w:val="24"/>
          <w:szCs w:val="24"/>
          <w:lang w:val="en-US"/>
        </w:rPr>
        <w:t xml:space="preserve"> school-children and their teachers and organized eco-camps</w:t>
      </w:r>
      <w:r w:rsidR="000A72CC" w:rsidRPr="0020220D">
        <w:rPr>
          <w:rFonts w:ascii="Times New Roman" w:hAnsi="Times New Roman"/>
          <w:sz w:val="24"/>
          <w:szCs w:val="24"/>
          <w:lang w:val="en-US"/>
        </w:rPr>
        <w:t xml:space="preserve"> in </w:t>
      </w:r>
      <w:r w:rsidR="003D129A">
        <w:rPr>
          <w:rFonts w:ascii="Times New Roman" w:hAnsi="Times New Roman"/>
          <w:sz w:val="24"/>
          <w:szCs w:val="24"/>
          <w:lang w:val="en-US"/>
        </w:rPr>
        <w:t>Ureki, Lagodekh</w:t>
      </w:r>
      <w:r w:rsidR="00833C5C">
        <w:rPr>
          <w:rFonts w:ascii="Times New Roman" w:hAnsi="Times New Roman"/>
          <w:sz w:val="24"/>
          <w:szCs w:val="24"/>
          <w:lang w:val="en-US"/>
        </w:rPr>
        <w:t xml:space="preserve">i, Kobuleti, Tsalkubo </w:t>
      </w:r>
      <w:r w:rsidR="009849E1" w:rsidRPr="0020220D">
        <w:rPr>
          <w:rFonts w:ascii="Times New Roman" w:hAnsi="Times New Roman"/>
          <w:sz w:val="24"/>
          <w:szCs w:val="24"/>
          <w:lang w:val="en-US"/>
        </w:rPr>
        <w:t>with the participation of 120 children</w:t>
      </w:r>
      <w:r w:rsidR="00502C7A" w:rsidRPr="0020220D">
        <w:rPr>
          <w:rFonts w:ascii="Times New Roman" w:hAnsi="Times New Roman"/>
          <w:sz w:val="24"/>
          <w:szCs w:val="24"/>
          <w:lang w:val="en-US"/>
        </w:rPr>
        <w:t>; members of the eco-clubs have organized awareness-raising and fundraising activities</w:t>
      </w:r>
      <w:r w:rsidR="00C656F6" w:rsidRPr="0020220D">
        <w:rPr>
          <w:rFonts w:ascii="Times New Roman" w:hAnsi="Times New Roman"/>
          <w:sz w:val="24"/>
          <w:szCs w:val="24"/>
          <w:lang w:val="en-US"/>
        </w:rPr>
        <w:t xml:space="preserve"> for their communities and peers, participated in public outreach events and produced advocacy materials for dissemination</w:t>
      </w:r>
      <w:r w:rsidR="0020220D" w:rsidRPr="0020220D">
        <w:rPr>
          <w:rFonts w:ascii="Times New Roman" w:hAnsi="Times New Roman"/>
          <w:sz w:val="24"/>
          <w:szCs w:val="24"/>
          <w:lang w:val="en-US"/>
        </w:rPr>
        <w:t xml:space="preserve">; </w:t>
      </w:r>
      <w:r w:rsidR="00B92509">
        <w:rPr>
          <w:rFonts w:ascii="Times New Roman" w:hAnsi="Times New Roman" w:cs="Times New Roman"/>
          <w:sz w:val="24"/>
          <w:szCs w:val="24"/>
        </w:rPr>
        <w:t>m</w:t>
      </w:r>
      <w:r w:rsidR="0020220D" w:rsidRPr="0020220D">
        <w:rPr>
          <w:rFonts w:ascii="Times New Roman" w:hAnsi="Times New Roman" w:cs="Times New Roman"/>
          <w:sz w:val="24"/>
          <w:szCs w:val="24"/>
        </w:rPr>
        <w:t>ore than 100 children obtained certificates of environment defender, young ranger and young forester</w:t>
      </w:r>
      <w:r w:rsidR="0020220D">
        <w:rPr>
          <w:rFonts w:ascii="Times New Roman" w:hAnsi="Times New Roman" w:cs="Times New Roman"/>
          <w:sz w:val="24"/>
          <w:szCs w:val="24"/>
        </w:rPr>
        <w:t>.</w:t>
      </w:r>
      <w:r w:rsidR="0020220D" w:rsidRPr="0020220D">
        <w:rPr>
          <w:rFonts w:ascii="Times New Roman" w:hAnsi="Times New Roman" w:cs="Times New Roman"/>
          <w:sz w:val="24"/>
          <w:szCs w:val="24"/>
        </w:rPr>
        <w:t xml:space="preserve"> </w:t>
      </w:r>
    </w:p>
    <w:p w14:paraId="7602B7F4" w14:textId="66E22742" w:rsidR="007E60FA" w:rsidRDefault="008B0785" w:rsidP="007E60FA">
      <w:pPr>
        <w:spacing w:before="120" w:after="120" w:line="240" w:lineRule="atLeast"/>
        <w:jc w:val="both"/>
        <w:rPr>
          <w:rFonts w:ascii="Times New Roman" w:hAnsi="Times New Roman" w:cs="Times New Roman"/>
          <w:sz w:val="24"/>
          <w:szCs w:val="24"/>
        </w:rPr>
      </w:pPr>
      <w:r w:rsidRPr="00A82747">
        <w:rPr>
          <w:rFonts w:ascii="Times New Roman" w:hAnsi="Times New Roman"/>
          <w:sz w:val="24"/>
          <w:szCs w:val="24"/>
          <w:lang w:val="en-US"/>
        </w:rPr>
        <w:t>In addition to eco-clubs</w:t>
      </w:r>
      <w:r w:rsidR="002A0D3C">
        <w:rPr>
          <w:rFonts w:ascii="Times New Roman" w:hAnsi="Times New Roman"/>
          <w:sz w:val="24"/>
          <w:szCs w:val="24"/>
          <w:lang w:val="en-US"/>
        </w:rPr>
        <w:t>,</w:t>
      </w:r>
      <w:r w:rsidRPr="00A82747">
        <w:rPr>
          <w:rFonts w:ascii="Times New Roman" w:hAnsi="Times New Roman"/>
          <w:sz w:val="24"/>
          <w:szCs w:val="24"/>
          <w:lang w:val="en-US"/>
        </w:rPr>
        <w:t xml:space="preserve"> t</w:t>
      </w:r>
      <w:r w:rsidR="00C656F6" w:rsidRPr="00A82747">
        <w:rPr>
          <w:rFonts w:ascii="Times New Roman" w:hAnsi="Times New Roman"/>
          <w:sz w:val="24"/>
          <w:szCs w:val="24"/>
          <w:lang w:val="en-US"/>
        </w:rPr>
        <w:t xml:space="preserve">he Project has </w:t>
      </w:r>
      <w:r w:rsidR="009849E1">
        <w:rPr>
          <w:rFonts w:ascii="Times New Roman" w:hAnsi="Times New Roman"/>
          <w:sz w:val="24"/>
          <w:szCs w:val="24"/>
          <w:lang w:val="en-US"/>
        </w:rPr>
        <w:t xml:space="preserve">developed and disseminated 1,000 copies of </w:t>
      </w:r>
      <w:r w:rsidRPr="00A82747">
        <w:rPr>
          <w:rFonts w:ascii="Times New Roman" w:hAnsi="Times New Roman"/>
          <w:sz w:val="24"/>
          <w:szCs w:val="24"/>
          <w:lang w:val="en-US"/>
        </w:rPr>
        <w:t xml:space="preserve">the Teachers’ </w:t>
      </w:r>
      <w:r w:rsidR="008A6A94" w:rsidRPr="00A82747">
        <w:rPr>
          <w:rFonts w:ascii="Times New Roman" w:hAnsi="Times New Roman"/>
          <w:sz w:val="24"/>
          <w:szCs w:val="24"/>
          <w:lang w:val="en-US"/>
        </w:rPr>
        <w:t>Guidebook on Environmental Education</w:t>
      </w:r>
      <w:r w:rsidRPr="00A82747">
        <w:rPr>
          <w:rFonts w:ascii="Times New Roman" w:hAnsi="Times New Roman"/>
          <w:sz w:val="24"/>
          <w:szCs w:val="24"/>
          <w:lang w:val="en-US"/>
        </w:rPr>
        <w:t xml:space="preserve"> for extracurricular environmental education as well as the Young </w:t>
      </w:r>
      <w:r w:rsidR="00833C5C">
        <w:rPr>
          <w:rFonts w:ascii="Times New Roman" w:hAnsi="Times New Roman"/>
          <w:sz w:val="24"/>
          <w:szCs w:val="24"/>
          <w:lang w:val="en-US"/>
        </w:rPr>
        <w:t>Foresters</w:t>
      </w:r>
      <w:r w:rsidR="00460B7E">
        <w:rPr>
          <w:rFonts w:ascii="Times New Roman" w:hAnsi="Times New Roman"/>
          <w:sz w:val="24"/>
          <w:szCs w:val="24"/>
          <w:lang w:val="en-US"/>
        </w:rPr>
        <w:t>’</w:t>
      </w:r>
      <w:r w:rsidR="00833C5C">
        <w:rPr>
          <w:rFonts w:ascii="Times New Roman" w:hAnsi="Times New Roman"/>
          <w:sz w:val="24"/>
          <w:szCs w:val="24"/>
          <w:lang w:val="en-US"/>
        </w:rPr>
        <w:t xml:space="preserve"> </w:t>
      </w:r>
      <w:r w:rsidRPr="00A82747">
        <w:rPr>
          <w:rFonts w:ascii="Times New Roman" w:hAnsi="Times New Roman"/>
          <w:sz w:val="24"/>
          <w:szCs w:val="24"/>
          <w:lang w:val="en-US"/>
        </w:rPr>
        <w:t xml:space="preserve">Manual for </w:t>
      </w:r>
      <w:r w:rsidR="007749B1" w:rsidRPr="00A82747">
        <w:rPr>
          <w:rFonts w:ascii="Times New Roman" w:hAnsi="Times New Roman"/>
          <w:sz w:val="24"/>
          <w:szCs w:val="24"/>
          <w:lang w:val="en-US"/>
        </w:rPr>
        <w:t xml:space="preserve">youth interested in engaging in forest protection and management activities. </w:t>
      </w:r>
      <w:r w:rsidR="007E60FA">
        <w:rPr>
          <w:rFonts w:ascii="Times New Roman" w:hAnsi="Times New Roman" w:cs="Times New Roman"/>
          <w:sz w:val="24"/>
          <w:szCs w:val="24"/>
        </w:rPr>
        <w:t xml:space="preserve">In collaboration with the </w:t>
      </w:r>
      <w:r w:rsidR="002A0D3C">
        <w:rPr>
          <w:rFonts w:ascii="Times New Roman" w:hAnsi="Times New Roman" w:cs="Times New Roman"/>
          <w:sz w:val="24"/>
          <w:szCs w:val="24"/>
        </w:rPr>
        <w:t>Ministry</w:t>
      </w:r>
      <w:r w:rsidR="007E60FA">
        <w:rPr>
          <w:rFonts w:ascii="Times New Roman" w:hAnsi="Times New Roman" w:cs="Times New Roman"/>
          <w:sz w:val="24"/>
          <w:szCs w:val="24"/>
        </w:rPr>
        <w:t xml:space="preserve"> of Education, the Project has created i</w:t>
      </w:r>
      <w:r w:rsidR="007E60FA" w:rsidRPr="009849E1">
        <w:rPr>
          <w:rFonts w:ascii="Times New Roman" w:hAnsi="Times New Roman" w:cs="Times New Roman"/>
          <w:sz w:val="24"/>
          <w:szCs w:val="24"/>
        </w:rPr>
        <w:t xml:space="preserve">nformal environmental education programme, </w:t>
      </w:r>
      <w:r w:rsidR="007E60FA">
        <w:rPr>
          <w:rFonts w:ascii="Times New Roman" w:hAnsi="Times New Roman" w:cs="Times New Roman"/>
          <w:sz w:val="24"/>
          <w:szCs w:val="24"/>
        </w:rPr>
        <w:t>which comprises</w:t>
      </w:r>
      <w:r w:rsidR="007E60FA" w:rsidRPr="009849E1">
        <w:rPr>
          <w:rFonts w:ascii="Times New Roman" w:hAnsi="Times New Roman" w:cs="Times New Roman"/>
          <w:sz w:val="24"/>
          <w:szCs w:val="24"/>
        </w:rPr>
        <w:t xml:space="preserve"> theory, practice and research on water safety, forest management and restoration, biodiversity, waste man</w:t>
      </w:r>
      <w:r w:rsidR="002A0D3C">
        <w:rPr>
          <w:rFonts w:ascii="Times New Roman" w:hAnsi="Times New Roman" w:cs="Times New Roman"/>
          <w:sz w:val="24"/>
          <w:szCs w:val="24"/>
        </w:rPr>
        <w:t>agement, energy efficiency, bio-</w:t>
      </w:r>
      <w:r w:rsidR="007E60FA" w:rsidRPr="009849E1">
        <w:rPr>
          <w:rFonts w:ascii="Times New Roman" w:hAnsi="Times New Roman" w:cs="Times New Roman"/>
          <w:sz w:val="24"/>
          <w:szCs w:val="24"/>
        </w:rPr>
        <w:t>farming and healthy way of life</w:t>
      </w:r>
      <w:r w:rsidR="002A0D3C">
        <w:rPr>
          <w:rFonts w:ascii="Times New Roman" w:hAnsi="Times New Roman" w:cs="Times New Roman"/>
          <w:sz w:val="24"/>
          <w:szCs w:val="24"/>
        </w:rPr>
        <w:t>.</w:t>
      </w:r>
      <w:r w:rsidR="007E60FA" w:rsidRPr="009849E1">
        <w:rPr>
          <w:rFonts w:ascii="Times New Roman" w:hAnsi="Times New Roman" w:cs="Times New Roman"/>
          <w:sz w:val="24"/>
          <w:szCs w:val="24"/>
        </w:rPr>
        <w:t xml:space="preserve">  </w:t>
      </w:r>
    </w:p>
    <w:p w14:paraId="026704C8" w14:textId="3EAACD12" w:rsidR="00833C5C" w:rsidRDefault="00833C5C" w:rsidP="007E60FA">
      <w:pPr>
        <w:spacing w:before="120" w:after="120" w:line="240" w:lineRule="atLeast"/>
        <w:jc w:val="both"/>
        <w:rPr>
          <w:rFonts w:ascii="Times New Roman" w:hAnsi="Times New Roman"/>
          <w:sz w:val="24"/>
          <w:szCs w:val="24"/>
          <w:lang w:val="en-US"/>
        </w:rPr>
      </w:pPr>
      <w:r>
        <w:rPr>
          <w:rFonts w:ascii="Times New Roman" w:hAnsi="Times New Roman" w:cs="Times New Roman"/>
          <w:sz w:val="24"/>
          <w:szCs w:val="24"/>
        </w:rPr>
        <w:t xml:space="preserve">Two youth conferences were organised ‘Human Influence on Environment’ and “My Environment”, </w:t>
      </w:r>
      <w:r w:rsidR="003868AD">
        <w:rPr>
          <w:rFonts w:ascii="Times New Roman" w:hAnsi="Times New Roman" w:cs="Times New Roman"/>
          <w:sz w:val="24"/>
          <w:szCs w:val="24"/>
        </w:rPr>
        <w:t xml:space="preserve">where </w:t>
      </w:r>
      <w:r w:rsidR="00D9528E">
        <w:rPr>
          <w:rFonts w:ascii="Times New Roman" w:hAnsi="Times New Roman" w:cs="Times New Roman"/>
          <w:sz w:val="24"/>
          <w:szCs w:val="24"/>
        </w:rPr>
        <w:t xml:space="preserve">100 </w:t>
      </w:r>
      <w:r>
        <w:rPr>
          <w:rFonts w:ascii="Times New Roman" w:hAnsi="Times New Roman" w:cs="Times New Roman"/>
          <w:sz w:val="24"/>
          <w:szCs w:val="24"/>
        </w:rPr>
        <w:t>children</w:t>
      </w:r>
      <w:r w:rsidR="00D9528E">
        <w:rPr>
          <w:rFonts w:ascii="Times New Roman" w:hAnsi="Times New Roman" w:cs="Times New Roman"/>
          <w:sz w:val="24"/>
          <w:szCs w:val="24"/>
        </w:rPr>
        <w:t xml:space="preserve"> </w:t>
      </w:r>
      <w:r>
        <w:rPr>
          <w:rFonts w:ascii="Times New Roman" w:hAnsi="Times New Roman" w:cs="Times New Roman"/>
          <w:sz w:val="24"/>
          <w:szCs w:val="24"/>
        </w:rPr>
        <w:t>from Borjomi</w:t>
      </w:r>
      <w:r w:rsidR="00D9528E">
        <w:rPr>
          <w:rFonts w:ascii="Times New Roman" w:hAnsi="Times New Roman" w:cs="Times New Roman"/>
          <w:sz w:val="24"/>
          <w:szCs w:val="24"/>
        </w:rPr>
        <w:t>,</w:t>
      </w:r>
      <w:r>
        <w:rPr>
          <w:rFonts w:ascii="Times New Roman" w:hAnsi="Times New Roman" w:cs="Times New Roman"/>
          <w:sz w:val="24"/>
          <w:szCs w:val="24"/>
        </w:rPr>
        <w:t xml:space="preserve"> </w:t>
      </w:r>
      <w:r w:rsidRPr="0020220D">
        <w:rPr>
          <w:rFonts w:ascii="Times New Roman" w:hAnsi="Times New Roman"/>
          <w:sz w:val="24"/>
          <w:szCs w:val="24"/>
          <w:lang w:val="en-US"/>
        </w:rPr>
        <w:t>Gori, Tbilisi, Kaspi, Zugdidi and Tsinandali</w:t>
      </w:r>
      <w:r>
        <w:rPr>
          <w:rFonts w:ascii="Times New Roman" w:hAnsi="Times New Roman"/>
          <w:sz w:val="24"/>
          <w:szCs w:val="24"/>
          <w:lang w:val="en-US"/>
        </w:rPr>
        <w:t xml:space="preserve"> schools presented their research</w:t>
      </w:r>
      <w:r w:rsidR="003868AD">
        <w:rPr>
          <w:rFonts w:ascii="Times New Roman" w:hAnsi="Times New Roman"/>
          <w:sz w:val="24"/>
          <w:szCs w:val="24"/>
          <w:lang w:val="en-US"/>
        </w:rPr>
        <w:t xml:space="preserve"> projects</w:t>
      </w:r>
      <w:r>
        <w:rPr>
          <w:rFonts w:ascii="Times New Roman" w:hAnsi="Times New Roman"/>
          <w:sz w:val="24"/>
          <w:szCs w:val="24"/>
          <w:lang w:val="en-US"/>
        </w:rPr>
        <w:t>.</w:t>
      </w:r>
      <w:r w:rsidR="00D9528E">
        <w:rPr>
          <w:rFonts w:ascii="Times New Roman" w:hAnsi="Times New Roman"/>
          <w:sz w:val="24"/>
          <w:szCs w:val="24"/>
          <w:lang w:val="en-US"/>
        </w:rPr>
        <w:t xml:space="preserve"> </w:t>
      </w:r>
    </w:p>
    <w:p w14:paraId="615813EF" w14:textId="77777777" w:rsidR="0065649D" w:rsidRPr="00A82747" w:rsidRDefault="0065649D" w:rsidP="0065649D">
      <w:pPr>
        <w:spacing w:before="120" w:after="120" w:line="240" w:lineRule="atLeast"/>
        <w:jc w:val="both"/>
        <w:rPr>
          <w:rFonts w:ascii="Times New Roman" w:hAnsi="Times New Roman"/>
          <w:i/>
          <w:sz w:val="24"/>
          <w:szCs w:val="24"/>
          <w:lang w:val="en-US"/>
        </w:rPr>
      </w:pPr>
      <w:r w:rsidRPr="00A82747">
        <w:rPr>
          <w:rFonts w:ascii="Times New Roman" w:hAnsi="Times New Roman"/>
          <w:i/>
          <w:sz w:val="24"/>
          <w:szCs w:val="24"/>
          <w:lang w:val="en-US"/>
        </w:rPr>
        <w:t>Expected Output 4:  Responsible attitude to environment grows in target area</w:t>
      </w:r>
      <w:r w:rsidR="00761BE9" w:rsidRPr="00A82747">
        <w:rPr>
          <w:rFonts w:ascii="Times New Roman" w:hAnsi="Times New Roman"/>
          <w:i/>
          <w:sz w:val="24"/>
          <w:szCs w:val="24"/>
          <w:lang w:val="en-US"/>
        </w:rPr>
        <w:t>.</w:t>
      </w:r>
      <w:r w:rsidRPr="00A82747">
        <w:rPr>
          <w:rFonts w:ascii="Times New Roman" w:hAnsi="Times New Roman"/>
          <w:i/>
          <w:sz w:val="24"/>
          <w:szCs w:val="24"/>
          <w:lang w:val="en-US"/>
        </w:rPr>
        <w:t xml:space="preserve"> Public awareness on and sound management of natural resources is increased.</w:t>
      </w:r>
    </w:p>
    <w:p w14:paraId="0B01A140" w14:textId="65FDD09A" w:rsidR="002002A1" w:rsidRPr="00222FD8" w:rsidRDefault="00BC7F89" w:rsidP="006C72ED">
      <w:pPr>
        <w:spacing w:before="120" w:after="120" w:line="240" w:lineRule="atLeast"/>
        <w:jc w:val="both"/>
        <w:rPr>
          <w:rFonts w:ascii="Times New Roman" w:hAnsi="Times New Roman" w:cs="Times New Roman"/>
          <w:sz w:val="24"/>
          <w:szCs w:val="24"/>
          <w:lang w:val="en-US"/>
        </w:rPr>
      </w:pPr>
      <w:r w:rsidRPr="00124778">
        <w:rPr>
          <w:rFonts w:ascii="Times New Roman" w:hAnsi="Times New Roman"/>
          <w:sz w:val="24"/>
          <w:szCs w:val="24"/>
          <w:lang w:val="en-US"/>
        </w:rPr>
        <w:t xml:space="preserve">According to the data obtained through Rapid Rural </w:t>
      </w:r>
      <w:r w:rsidR="009B4A05" w:rsidRPr="00124778">
        <w:rPr>
          <w:rFonts w:ascii="Times New Roman" w:hAnsi="Times New Roman"/>
          <w:sz w:val="24"/>
          <w:szCs w:val="24"/>
          <w:lang w:val="en-US"/>
        </w:rPr>
        <w:t xml:space="preserve">Assessment, </w:t>
      </w:r>
      <w:r w:rsidRPr="00124778">
        <w:rPr>
          <w:rFonts w:ascii="Times New Roman" w:hAnsi="Times New Roman"/>
          <w:sz w:val="24"/>
          <w:szCs w:val="24"/>
          <w:lang w:val="en-US"/>
        </w:rPr>
        <w:t xml:space="preserve">environmental awareness among local population at the beginning of the Project was rather low. </w:t>
      </w:r>
      <w:r w:rsidR="009B4A05" w:rsidRPr="00124778">
        <w:rPr>
          <w:rFonts w:ascii="Times New Roman" w:hAnsi="Times New Roman"/>
          <w:sz w:val="24"/>
          <w:szCs w:val="24"/>
          <w:lang w:val="en-US"/>
        </w:rPr>
        <w:t xml:space="preserve">Based on the responses of the interviewed respondents, the </w:t>
      </w:r>
      <w:r w:rsidR="00C578FF" w:rsidRPr="00124778">
        <w:rPr>
          <w:rFonts w:ascii="Times New Roman" w:hAnsi="Times New Roman"/>
          <w:sz w:val="24"/>
          <w:szCs w:val="24"/>
          <w:lang w:val="en-US"/>
        </w:rPr>
        <w:t>Evaluation</w:t>
      </w:r>
      <w:r w:rsidR="009D4FB3" w:rsidRPr="00124778">
        <w:rPr>
          <w:rFonts w:ascii="Times New Roman" w:hAnsi="Times New Roman"/>
          <w:sz w:val="24"/>
          <w:szCs w:val="24"/>
          <w:lang w:val="en-US"/>
        </w:rPr>
        <w:t xml:space="preserve"> </w:t>
      </w:r>
      <w:r w:rsidR="009B4A05" w:rsidRPr="00124778">
        <w:rPr>
          <w:rFonts w:ascii="Times New Roman" w:hAnsi="Times New Roman"/>
          <w:sz w:val="24"/>
          <w:szCs w:val="24"/>
          <w:lang w:val="en-US"/>
        </w:rPr>
        <w:t>T</w:t>
      </w:r>
      <w:r w:rsidR="009D4FB3" w:rsidRPr="00124778">
        <w:rPr>
          <w:rFonts w:ascii="Times New Roman" w:hAnsi="Times New Roman"/>
          <w:sz w:val="24"/>
          <w:szCs w:val="24"/>
          <w:lang w:val="en-US"/>
        </w:rPr>
        <w:t>eam identified evidence of positive change in public</w:t>
      </w:r>
      <w:r w:rsidR="0042448A" w:rsidRPr="00124778">
        <w:rPr>
          <w:rFonts w:ascii="Times New Roman" w:hAnsi="Times New Roman"/>
          <w:sz w:val="24"/>
          <w:szCs w:val="24"/>
          <w:lang w:val="en-US"/>
        </w:rPr>
        <w:t xml:space="preserve"> awareness towards </w:t>
      </w:r>
      <w:r w:rsidR="00082F36">
        <w:rPr>
          <w:rFonts w:ascii="Times New Roman" w:hAnsi="Times New Roman"/>
          <w:sz w:val="24"/>
          <w:szCs w:val="24"/>
          <w:lang w:val="en-US"/>
        </w:rPr>
        <w:t xml:space="preserve">the </w:t>
      </w:r>
      <w:r w:rsidR="0042448A" w:rsidRPr="00124778">
        <w:rPr>
          <w:rFonts w:ascii="Times New Roman" w:hAnsi="Times New Roman"/>
          <w:sz w:val="24"/>
          <w:szCs w:val="24"/>
          <w:lang w:val="en-US"/>
        </w:rPr>
        <w:t>environment, h</w:t>
      </w:r>
      <w:r w:rsidR="009D4FB3" w:rsidRPr="00124778">
        <w:rPr>
          <w:rFonts w:ascii="Times New Roman" w:hAnsi="Times New Roman"/>
          <w:sz w:val="24"/>
          <w:szCs w:val="24"/>
          <w:lang w:val="en-US"/>
        </w:rPr>
        <w:t>owever,</w:t>
      </w:r>
      <w:r w:rsidR="00140908" w:rsidRPr="00124778">
        <w:rPr>
          <w:rFonts w:ascii="Times New Roman" w:hAnsi="Times New Roman"/>
          <w:sz w:val="24"/>
          <w:szCs w:val="24"/>
          <w:lang w:val="en-US"/>
        </w:rPr>
        <w:t xml:space="preserve"> due to the size of sample and </w:t>
      </w:r>
      <w:r w:rsidR="00DA2D03" w:rsidRPr="00124778">
        <w:rPr>
          <w:rFonts w:ascii="Times New Roman" w:hAnsi="Times New Roman"/>
          <w:sz w:val="24"/>
          <w:szCs w:val="24"/>
          <w:lang w:val="en-US"/>
        </w:rPr>
        <w:t xml:space="preserve">absence of </w:t>
      </w:r>
      <w:r w:rsidR="002D610E" w:rsidRPr="00124778">
        <w:rPr>
          <w:rFonts w:ascii="Times New Roman" w:hAnsi="Times New Roman"/>
          <w:sz w:val="24"/>
          <w:szCs w:val="24"/>
          <w:lang w:val="en-US"/>
        </w:rPr>
        <w:t xml:space="preserve">measurable baseline and </w:t>
      </w:r>
      <w:r w:rsidR="00DA2D03" w:rsidRPr="00124778">
        <w:rPr>
          <w:rFonts w:ascii="Times New Roman" w:hAnsi="Times New Roman"/>
          <w:sz w:val="24"/>
          <w:szCs w:val="24"/>
          <w:lang w:val="en-US"/>
        </w:rPr>
        <w:t xml:space="preserve">indicators, it was not possible to verify the extent of the change. This said, the </w:t>
      </w:r>
      <w:r w:rsidR="00C578FF" w:rsidRPr="00124778">
        <w:rPr>
          <w:rFonts w:ascii="Times New Roman" w:hAnsi="Times New Roman"/>
          <w:sz w:val="24"/>
          <w:szCs w:val="24"/>
          <w:lang w:val="en-US"/>
        </w:rPr>
        <w:t>Evaluation</w:t>
      </w:r>
      <w:r w:rsidR="00DA2D03" w:rsidRPr="00124778">
        <w:rPr>
          <w:rFonts w:ascii="Times New Roman" w:hAnsi="Times New Roman"/>
          <w:sz w:val="24"/>
          <w:szCs w:val="24"/>
          <w:lang w:val="en-US"/>
        </w:rPr>
        <w:t xml:space="preserve"> </w:t>
      </w:r>
      <w:r w:rsidR="00993657" w:rsidRPr="00124778">
        <w:rPr>
          <w:rFonts w:ascii="Times New Roman" w:hAnsi="Times New Roman"/>
          <w:sz w:val="24"/>
          <w:szCs w:val="24"/>
          <w:lang w:val="en-US"/>
        </w:rPr>
        <w:t>noted that</w:t>
      </w:r>
      <w:r w:rsidR="00AB47E7" w:rsidRPr="00124778">
        <w:rPr>
          <w:rFonts w:ascii="Times New Roman" w:hAnsi="Times New Roman"/>
          <w:sz w:val="24"/>
          <w:szCs w:val="24"/>
          <w:lang w:val="en-US"/>
        </w:rPr>
        <w:t xml:space="preserve"> all of the </w:t>
      </w:r>
      <w:r w:rsidR="00B03F30" w:rsidRPr="00124778">
        <w:rPr>
          <w:rFonts w:ascii="Times New Roman" w:hAnsi="Times New Roman"/>
          <w:sz w:val="24"/>
          <w:szCs w:val="24"/>
          <w:lang w:val="en-US"/>
        </w:rPr>
        <w:t xml:space="preserve">activities </w:t>
      </w:r>
      <w:r w:rsidR="00F20C84" w:rsidRPr="00124778">
        <w:rPr>
          <w:rFonts w:ascii="Times New Roman" w:hAnsi="Times New Roman"/>
          <w:sz w:val="24"/>
          <w:szCs w:val="24"/>
          <w:lang w:val="en-US"/>
        </w:rPr>
        <w:t xml:space="preserve">listed in the Project document have been achieved </w:t>
      </w:r>
      <w:r w:rsidR="00764602" w:rsidRPr="00124778">
        <w:rPr>
          <w:rFonts w:ascii="Times New Roman" w:hAnsi="Times New Roman"/>
          <w:sz w:val="24"/>
          <w:szCs w:val="24"/>
          <w:lang w:val="en-US"/>
        </w:rPr>
        <w:t>satisfactorily</w:t>
      </w:r>
      <w:r w:rsidR="00993657" w:rsidRPr="00124778">
        <w:rPr>
          <w:rFonts w:ascii="Times New Roman" w:hAnsi="Times New Roman"/>
          <w:sz w:val="24"/>
          <w:szCs w:val="24"/>
          <w:lang w:val="en-US"/>
        </w:rPr>
        <w:t xml:space="preserve">: </w:t>
      </w:r>
      <w:r w:rsidR="00140908" w:rsidRPr="00124778">
        <w:rPr>
          <w:rFonts w:ascii="Times New Roman" w:hAnsi="Times New Roman"/>
          <w:sz w:val="24"/>
          <w:szCs w:val="24"/>
          <w:lang w:val="en-US"/>
        </w:rPr>
        <w:t xml:space="preserve">in collaboration with </w:t>
      </w:r>
      <w:r w:rsidR="00D572CD" w:rsidRPr="00124778">
        <w:rPr>
          <w:rFonts w:ascii="Times New Roman" w:hAnsi="Times New Roman"/>
          <w:sz w:val="24"/>
          <w:szCs w:val="24"/>
          <w:lang w:val="en-US"/>
        </w:rPr>
        <w:t xml:space="preserve">local </w:t>
      </w:r>
      <w:r w:rsidR="00C814CF" w:rsidRPr="00124778">
        <w:rPr>
          <w:rFonts w:ascii="Times New Roman" w:hAnsi="Times New Roman"/>
          <w:sz w:val="24"/>
          <w:szCs w:val="24"/>
          <w:lang w:val="en-US"/>
        </w:rPr>
        <w:t>eco-clubs, Borjomi municipality,</w:t>
      </w:r>
      <w:r w:rsidR="00D572CD" w:rsidRPr="00124778">
        <w:rPr>
          <w:rFonts w:ascii="Times New Roman" w:hAnsi="Times New Roman"/>
          <w:sz w:val="24"/>
          <w:szCs w:val="24"/>
          <w:lang w:val="en-US"/>
        </w:rPr>
        <w:t xml:space="preserve"> </w:t>
      </w:r>
      <w:r w:rsidR="00140908" w:rsidRPr="00124778">
        <w:rPr>
          <w:rFonts w:ascii="Times New Roman" w:hAnsi="Times New Roman"/>
          <w:sz w:val="24"/>
          <w:szCs w:val="24"/>
          <w:lang w:val="en-US"/>
        </w:rPr>
        <w:t xml:space="preserve">Borjomi TV Station and </w:t>
      </w:r>
      <w:r w:rsidR="006C72ED">
        <w:rPr>
          <w:rFonts w:ascii="Times New Roman" w:hAnsi="Times New Roman"/>
          <w:sz w:val="24"/>
          <w:szCs w:val="24"/>
          <w:lang w:val="en-US"/>
        </w:rPr>
        <w:t>national TV and radio broadcasters</w:t>
      </w:r>
      <w:r w:rsidR="00140908" w:rsidRPr="00124778">
        <w:rPr>
          <w:rFonts w:ascii="Times New Roman" w:hAnsi="Times New Roman"/>
          <w:sz w:val="24"/>
          <w:szCs w:val="24"/>
          <w:lang w:val="en-US"/>
        </w:rPr>
        <w:t xml:space="preserve">, the Project organized </w:t>
      </w:r>
      <w:r w:rsidR="00D572CD" w:rsidRPr="00124778">
        <w:rPr>
          <w:rFonts w:ascii="Times New Roman" w:hAnsi="Times New Roman"/>
          <w:sz w:val="24"/>
          <w:szCs w:val="24"/>
          <w:lang w:val="en-US"/>
        </w:rPr>
        <w:t>public outreach events,</w:t>
      </w:r>
      <w:r w:rsidR="00401FFB" w:rsidRPr="00124778">
        <w:rPr>
          <w:rFonts w:ascii="Times New Roman" w:hAnsi="Times New Roman"/>
          <w:sz w:val="24"/>
          <w:szCs w:val="24"/>
          <w:lang w:val="en-US"/>
        </w:rPr>
        <w:t xml:space="preserve"> such as celebration</w:t>
      </w:r>
      <w:r w:rsidR="00124778" w:rsidRPr="00124778">
        <w:rPr>
          <w:rFonts w:ascii="Times New Roman" w:hAnsi="Times New Roman"/>
          <w:sz w:val="24"/>
          <w:szCs w:val="24"/>
          <w:lang w:val="en-US"/>
        </w:rPr>
        <w:t>s</w:t>
      </w:r>
      <w:r w:rsidR="00401FFB" w:rsidRPr="00124778">
        <w:rPr>
          <w:rFonts w:ascii="Times New Roman" w:hAnsi="Times New Roman"/>
          <w:sz w:val="24"/>
          <w:szCs w:val="24"/>
          <w:lang w:val="en-US"/>
        </w:rPr>
        <w:t xml:space="preserve"> of international </w:t>
      </w:r>
      <w:r w:rsidR="00401FFB" w:rsidRPr="00124778">
        <w:rPr>
          <w:rFonts w:ascii="Times New Roman" w:hAnsi="Times New Roman"/>
          <w:sz w:val="24"/>
          <w:szCs w:val="24"/>
          <w:lang w:val="en-US"/>
        </w:rPr>
        <w:lastRenderedPageBreak/>
        <w:t>environment day, community meetings,</w:t>
      </w:r>
      <w:r w:rsidR="00D572CD" w:rsidRPr="00124778">
        <w:rPr>
          <w:rFonts w:ascii="Times New Roman" w:hAnsi="Times New Roman"/>
          <w:sz w:val="24"/>
          <w:szCs w:val="24"/>
          <w:lang w:val="en-US"/>
        </w:rPr>
        <w:t xml:space="preserve"> distributed </w:t>
      </w:r>
      <w:r w:rsidR="00712A51" w:rsidRPr="00124778">
        <w:rPr>
          <w:rFonts w:ascii="Times New Roman" w:hAnsi="Times New Roman"/>
          <w:sz w:val="24"/>
          <w:szCs w:val="24"/>
          <w:lang w:val="en-US"/>
        </w:rPr>
        <w:t xml:space="preserve">visual materials produced by the eco-clubs, organized </w:t>
      </w:r>
      <w:r w:rsidR="00764602" w:rsidRPr="00124778">
        <w:rPr>
          <w:rFonts w:ascii="Times New Roman" w:hAnsi="Times New Roman"/>
          <w:sz w:val="24"/>
          <w:szCs w:val="24"/>
          <w:lang w:val="en-US"/>
        </w:rPr>
        <w:t>televised</w:t>
      </w:r>
      <w:r w:rsidR="00712A51" w:rsidRPr="00124778">
        <w:rPr>
          <w:rFonts w:ascii="Times New Roman" w:hAnsi="Times New Roman"/>
          <w:sz w:val="24"/>
          <w:szCs w:val="24"/>
          <w:lang w:val="en-US"/>
        </w:rPr>
        <w:t xml:space="preserve"> debates and talk-</w:t>
      </w:r>
      <w:r w:rsidR="00764602" w:rsidRPr="00124778">
        <w:rPr>
          <w:rFonts w:ascii="Times New Roman" w:hAnsi="Times New Roman"/>
          <w:sz w:val="24"/>
          <w:szCs w:val="24"/>
          <w:lang w:val="en-US"/>
        </w:rPr>
        <w:t>shows on</w:t>
      </w:r>
      <w:r w:rsidR="00712A51" w:rsidRPr="00124778">
        <w:rPr>
          <w:rFonts w:ascii="Times New Roman" w:hAnsi="Times New Roman"/>
          <w:sz w:val="24"/>
          <w:szCs w:val="24"/>
          <w:lang w:val="en-US"/>
        </w:rPr>
        <w:t xml:space="preserve"> environmental issues of local importance</w:t>
      </w:r>
      <w:r w:rsidR="006C55BB" w:rsidRPr="00124778">
        <w:rPr>
          <w:rFonts w:ascii="Times New Roman" w:hAnsi="Times New Roman"/>
          <w:sz w:val="24"/>
          <w:szCs w:val="24"/>
          <w:lang w:val="en-US"/>
        </w:rPr>
        <w:t xml:space="preserve"> with the participation of local youth</w:t>
      </w:r>
      <w:r w:rsidR="00222FD8">
        <w:rPr>
          <w:rFonts w:ascii="Times New Roman" w:hAnsi="Times New Roman"/>
          <w:sz w:val="24"/>
          <w:szCs w:val="24"/>
          <w:lang w:val="en-US"/>
        </w:rPr>
        <w:t xml:space="preserve">. </w:t>
      </w:r>
      <w:r w:rsidR="00222FD8" w:rsidRPr="00222FD8">
        <w:rPr>
          <w:rFonts w:ascii="Times New Roman" w:hAnsi="Times New Roman" w:cs="Times New Roman"/>
          <w:sz w:val="24"/>
          <w:szCs w:val="24"/>
          <w:lang w:val="en-US"/>
        </w:rPr>
        <w:t>Overall, the Project has organized</w:t>
      </w:r>
      <w:r w:rsidR="00124778" w:rsidRPr="00222FD8">
        <w:rPr>
          <w:rFonts w:ascii="Times New Roman" w:hAnsi="Times New Roman" w:cs="Times New Roman"/>
          <w:sz w:val="24"/>
          <w:szCs w:val="24"/>
          <w:lang w:val="en-US"/>
        </w:rPr>
        <w:t xml:space="preserve"> </w:t>
      </w:r>
      <w:r w:rsidR="00124778" w:rsidRPr="00222FD8">
        <w:rPr>
          <w:rFonts w:ascii="Times New Roman" w:hAnsi="Times New Roman" w:cs="Times New Roman"/>
          <w:sz w:val="24"/>
          <w:szCs w:val="24"/>
        </w:rPr>
        <w:t>9 TV programmes in Borjomi TV, Imedi</w:t>
      </w:r>
      <w:r w:rsidR="00082F36">
        <w:rPr>
          <w:rFonts w:ascii="Times New Roman" w:hAnsi="Times New Roman" w:cs="Times New Roman"/>
          <w:sz w:val="24"/>
          <w:szCs w:val="24"/>
        </w:rPr>
        <w:t>,</w:t>
      </w:r>
      <w:r w:rsidR="00124778" w:rsidRPr="00222FD8">
        <w:rPr>
          <w:rFonts w:ascii="Times New Roman" w:hAnsi="Times New Roman" w:cs="Times New Roman"/>
          <w:sz w:val="24"/>
          <w:szCs w:val="24"/>
        </w:rPr>
        <w:t xml:space="preserve"> and</w:t>
      </w:r>
      <w:r w:rsidR="00222FD8" w:rsidRPr="00222FD8">
        <w:rPr>
          <w:rFonts w:ascii="Times New Roman" w:hAnsi="Times New Roman" w:cs="Times New Roman"/>
          <w:sz w:val="24"/>
          <w:szCs w:val="24"/>
        </w:rPr>
        <w:t xml:space="preserve"> GDS national TV stations, </w:t>
      </w:r>
      <w:r w:rsidR="00B92509">
        <w:rPr>
          <w:rFonts w:ascii="Times New Roman" w:hAnsi="Times New Roman" w:cs="Times New Roman"/>
          <w:sz w:val="24"/>
          <w:szCs w:val="24"/>
        </w:rPr>
        <w:t xml:space="preserve">a special </w:t>
      </w:r>
      <w:r w:rsidR="00124778" w:rsidRPr="00222FD8">
        <w:rPr>
          <w:rFonts w:ascii="Times New Roman" w:hAnsi="Times New Roman" w:cs="Times New Roman"/>
          <w:sz w:val="24"/>
          <w:szCs w:val="24"/>
        </w:rPr>
        <w:t xml:space="preserve">programme </w:t>
      </w:r>
      <w:r w:rsidR="00222FD8" w:rsidRPr="00222FD8">
        <w:rPr>
          <w:rFonts w:ascii="Times New Roman" w:hAnsi="Times New Roman" w:cs="Times New Roman"/>
          <w:sz w:val="24"/>
          <w:szCs w:val="24"/>
        </w:rPr>
        <w:t>“</w:t>
      </w:r>
      <w:r w:rsidR="00222FD8" w:rsidRPr="00222FD8">
        <w:rPr>
          <w:rFonts w:ascii="Times New Roman" w:hAnsi="Times New Roman" w:cs="Times New Roman"/>
          <w:i/>
          <w:sz w:val="24"/>
          <w:szCs w:val="24"/>
        </w:rPr>
        <w:t>Farmers’ Hour”</w:t>
      </w:r>
      <w:r w:rsidR="00124778" w:rsidRPr="00222FD8">
        <w:rPr>
          <w:rFonts w:ascii="Times New Roman" w:hAnsi="Times New Roman" w:cs="Times New Roman"/>
          <w:i/>
          <w:sz w:val="24"/>
          <w:szCs w:val="24"/>
        </w:rPr>
        <w:t xml:space="preserve"> </w:t>
      </w:r>
      <w:r w:rsidR="00222FD8" w:rsidRPr="00222FD8">
        <w:rPr>
          <w:rFonts w:ascii="Times New Roman" w:hAnsi="Times New Roman" w:cs="Times New Roman"/>
          <w:sz w:val="24"/>
          <w:szCs w:val="24"/>
        </w:rPr>
        <w:t xml:space="preserve">on Georgian Public TV channel, </w:t>
      </w:r>
      <w:r w:rsidR="00B92509">
        <w:rPr>
          <w:rFonts w:ascii="Times New Roman" w:hAnsi="Times New Roman" w:cs="Times New Roman"/>
          <w:sz w:val="24"/>
          <w:szCs w:val="24"/>
        </w:rPr>
        <w:t>and r</w:t>
      </w:r>
      <w:r w:rsidR="00124778" w:rsidRPr="00222FD8">
        <w:rPr>
          <w:rFonts w:ascii="Times New Roman" w:hAnsi="Times New Roman" w:cs="Times New Roman"/>
          <w:sz w:val="24"/>
          <w:szCs w:val="24"/>
        </w:rPr>
        <w:t>adio programme</w:t>
      </w:r>
      <w:r w:rsidR="00D9528E">
        <w:rPr>
          <w:rFonts w:ascii="Times New Roman" w:hAnsi="Times New Roman" w:cs="Times New Roman"/>
          <w:sz w:val="24"/>
          <w:szCs w:val="24"/>
        </w:rPr>
        <w:t>s</w:t>
      </w:r>
      <w:r w:rsidR="00124778" w:rsidRPr="00222FD8">
        <w:rPr>
          <w:rFonts w:ascii="Times New Roman" w:hAnsi="Times New Roman" w:cs="Times New Roman"/>
          <w:sz w:val="24"/>
          <w:szCs w:val="24"/>
        </w:rPr>
        <w:t xml:space="preserve"> </w:t>
      </w:r>
      <w:r w:rsidR="00B92509">
        <w:rPr>
          <w:rFonts w:ascii="Times New Roman" w:hAnsi="Times New Roman" w:cs="Times New Roman"/>
          <w:i/>
          <w:sz w:val="24"/>
          <w:szCs w:val="24"/>
        </w:rPr>
        <w:t>“Right and F</w:t>
      </w:r>
      <w:r w:rsidR="00124778" w:rsidRPr="00B92509">
        <w:rPr>
          <w:rFonts w:ascii="Times New Roman" w:hAnsi="Times New Roman" w:cs="Times New Roman"/>
          <w:i/>
          <w:sz w:val="24"/>
          <w:szCs w:val="24"/>
        </w:rPr>
        <w:t xml:space="preserve">reedom” </w:t>
      </w:r>
      <w:r w:rsidR="00D9528E">
        <w:rPr>
          <w:rFonts w:ascii="Times New Roman" w:hAnsi="Times New Roman" w:cs="Times New Roman"/>
          <w:i/>
          <w:sz w:val="24"/>
          <w:szCs w:val="24"/>
        </w:rPr>
        <w:t xml:space="preserve">and </w:t>
      </w:r>
      <w:r w:rsidR="008B5AFB">
        <w:rPr>
          <w:rFonts w:ascii="Times New Roman" w:hAnsi="Times New Roman" w:cs="Times New Roman"/>
          <w:i/>
          <w:sz w:val="24"/>
          <w:szCs w:val="24"/>
        </w:rPr>
        <w:t xml:space="preserve">“Ecometer” </w:t>
      </w:r>
      <w:r w:rsidR="00124778" w:rsidRPr="00222FD8">
        <w:rPr>
          <w:rFonts w:ascii="Times New Roman" w:hAnsi="Times New Roman" w:cs="Times New Roman"/>
          <w:sz w:val="24"/>
          <w:szCs w:val="24"/>
        </w:rPr>
        <w:t>on Radio 1</w:t>
      </w:r>
      <w:r w:rsidR="00B92509">
        <w:rPr>
          <w:rFonts w:ascii="Times New Roman" w:hAnsi="Times New Roman" w:cs="Times New Roman"/>
          <w:sz w:val="24"/>
          <w:szCs w:val="24"/>
        </w:rPr>
        <w:t>.</w:t>
      </w:r>
    </w:p>
    <w:p w14:paraId="5893DD87" w14:textId="7793E7C5" w:rsidR="00D7539F" w:rsidRPr="00A82747" w:rsidRDefault="00D7539F"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respondents considered the </w:t>
      </w:r>
      <w:r w:rsidRPr="00A82747">
        <w:rPr>
          <w:rFonts w:ascii="Times New Roman" w:hAnsi="Times New Roman" w:cs="Times New Roman"/>
          <w:i/>
          <w:sz w:val="24"/>
          <w:szCs w:val="24"/>
          <w:lang w:val="en-US"/>
        </w:rPr>
        <w:t xml:space="preserve">management arrangements </w:t>
      </w:r>
      <w:r w:rsidRPr="00A82747">
        <w:rPr>
          <w:rFonts w:ascii="Times New Roman" w:hAnsi="Times New Roman" w:cs="Times New Roman"/>
          <w:sz w:val="24"/>
          <w:szCs w:val="24"/>
          <w:lang w:val="en-US"/>
        </w:rPr>
        <w:t>as adequate and fruitful</w:t>
      </w:r>
      <w:r w:rsidR="00212151" w:rsidRPr="00A82747">
        <w:rPr>
          <w:rFonts w:ascii="Times New Roman" w:hAnsi="Times New Roman" w:cs="Times New Roman"/>
          <w:sz w:val="24"/>
          <w:szCs w:val="24"/>
          <w:lang w:val="en-US"/>
        </w:rPr>
        <w:t xml:space="preserve"> highlighting the support provided by the Project Management Unit as crucial for Project success</w:t>
      </w:r>
      <w:r w:rsidRPr="00A82747">
        <w:rPr>
          <w:rFonts w:ascii="Times New Roman" w:hAnsi="Times New Roman" w:cs="Times New Roman"/>
          <w:sz w:val="24"/>
          <w:szCs w:val="24"/>
          <w:lang w:val="en-US"/>
        </w:rPr>
        <w:t xml:space="preserve">. </w:t>
      </w:r>
      <w:r w:rsidR="00F97211" w:rsidRPr="00A82747">
        <w:rPr>
          <w:rFonts w:ascii="Times New Roman" w:hAnsi="Times New Roman" w:cs="Times New Roman"/>
          <w:sz w:val="24"/>
          <w:szCs w:val="24"/>
          <w:lang w:val="en-US"/>
        </w:rPr>
        <w:t xml:space="preserve">Likewise, the respondents </w:t>
      </w:r>
      <w:r w:rsidR="00DD1863">
        <w:rPr>
          <w:rFonts w:ascii="Times New Roman" w:hAnsi="Times New Roman" w:cs="Times New Roman"/>
          <w:sz w:val="24"/>
          <w:szCs w:val="24"/>
          <w:lang w:val="en-US"/>
        </w:rPr>
        <w:t>underscored</w:t>
      </w:r>
      <w:r w:rsidR="00F97211" w:rsidRPr="00A82747">
        <w:rPr>
          <w:rFonts w:ascii="Times New Roman" w:hAnsi="Times New Roman" w:cs="Times New Roman"/>
          <w:sz w:val="24"/>
          <w:szCs w:val="24"/>
          <w:lang w:val="en-US"/>
        </w:rPr>
        <w:t xml:space="preserve"> the stakeholder coordination as </w:t>
      </w:r>
      <w:r w:rsidR="00DD1863">
        <w:rPr>
          <w:rFonts w:ascii="Times New Roman" w:hAnsi="Times New Roman" w:cs="Times New Roman"/>
          <w:sz w:val="24"/>
          <w:szCs w:val="24"/>
          <w:lang w:val="en-US"/>
        </w:rPr>
        <w:t>successful</w:t>
      </w:r>
      <w:r w:rsidR="00F97211" w:rsidRPr="00A82747">
        <w:rPr>
          <w:rFonts w:ascii="Times New Roman" w:hAnsi="Times New Roman" w:cs="Times New Roman"/>
          <w:sz w:val="24"/>
          <w:szCs w:val="24"/>
          <w:lang w:val="en-US"/>
        </w:rPr>
        <w:t xml:space="preserve"> and productive. </w:t>
      </w:r>
      <w:r w:rsidR="00212151" w:rsidRPr="00A82747">
        <w:rPr>
          <w:rFonts w:ascii="Times New Roman" w:hAnsi="Times New Roman" w:cs="Times New Roman"/>
          <w:sz w:val="24"/>
          <w:szCs w:val="24"/>
          <w:lang w:val="en-US"/>
        </w:rPr>
        <w:t>The overwhelming majority of re</w:t>
      </w:r>
      <w:r w:rsidR="00082F36">
        <w:rPr>
          <w:rFonts w:ascii="Times New Roman" w:hAnsi="Times New Roman" w:cs="Times New Roman"/>
          <w:sz w:val="24"/>
          <w:szCs w:val="24"/>
          <w:lang w:val="en-US"/>
        </w:rPr>
        <w:t>spondents credited the Project M</w:t>
      </w:r>
      <w:r w:rsidR="00212151" w:rsidRPr="00A82747">
        <w:rPr>
          <w:rFonts w:ascii="Times New Roman" w:hAnsi="Times New Roman" w:cs="Times New Roman"/>
          <w:sz w:val="24"/>
          <w:szCs w:val="24"/>
          <w:lang w:val="en-US"/>
        </w:rPr>
        <w:t xml:space="preserve">anager with the </w:t>
      </w:r>
      <w:r w:rsidR="00C720B6" w:rsidRPr="00A82747">
        <w:rPr>
          <w:rFonts w:ascii="Times New Roman" w:hAnsi="Times New Roman" w:cs="Times New Roman"/>
          <w:sz w:val="24"/>
          <w:szCs w:val="24"/>
          <w:lang w:val="en-US"/>
        </w:rPr>
        <w:t xml:space="preserve">successful implementation of the Project and achievement of innovative and largely sustainable results with reasonably high potential </w:t>
      </w:r>
      <w:r w:rsidR="00DD1863">
        <w:rPr>
          <w:rFonts w:ascii="Times New Roman" w:hAnsi="Times New Roman" w:cs="Times New Roman"/>
          <w:sz w:val="24"/>
          <w:szCs w:val="24"/>
          <w:lang w:val="en-US"/>
        </w:rPr>
        <w:t>impact</w:t>
      </w:r>
      <w:r w:rsidR="00C720B6" w:rsidRPr="00A82747">
        <w:rPr>
          <w:rFonts w:ascii="Times New Roman" w:hAnsi="Times New Roman" w:cs="Times New Roman"/>
          <w:sz w:val="24"/>
          <w:szCs w:val="24"/>
          <w:lang w:val="en-US"/>
        </w:rPr>
        <w:t>. (</w:t>
      </w:r>
      <w:r w:rsidR="00DD1863" w:rsidRPr="00A82747">
        <w:rPr>
          <w:rFonts w:ascii="Times New Roman" w:hAnsi="Times New Roman" w:cs="Times New Roman"/>
          <w:sz w:val="24"/>
          <w:szCs w:val="24"/>
          <w:lang w:val="en-US"/>
        </w:rPr>
        <w:t>See</w:t>
      </w:r>
      <w:r w:rsidR="00C720B6" w:rsidRPr="00A82747">
        <w:rPr>
          <w:rFonts w:ascii="Times New Roman" w:hAnsi="Times New Roman" w:cs="Times New Roman"/>
          <w:sz w:val="24"/>
          <w:szCs w:val="24"/>
          <w:lang w:val="en-US"/>
        </w:rPr>
        <w:t xml:space="preserve"> p. </w:t>
      </w:r>
      <w:r w:rsidR="00141A98">
        <w:rPr>
          <w:rFonts w:ascii="Times New Roman" w:hAnsi="Times New Roman" w:cs="Times New Roman"/>
          <w:sz w:val="24"/>
          <w:szCs w:val="24"/>
          <w:lang w:val="en-US"/>
        </w:rPr>
        <w:t>31 -</w:t>
      </w:r>
      <w:r w:rsidR="00C720B6" w:rsidRPr="00A82747">
        <w:rPr>
          <w:rFonts w:ascii="Times New Roman" w:hAnsi="Times New Roman" w:cs="Times New Roman"/>
          <w:sz w:val="24"/>
          <w:szCs w:val="24"/>
          <w:lang w:val="en-US"/>
        </w:rPr>
        <w:t xml:space="preserve"> </w:t>
      </w:r>
      <w:r w:rsidR="00C720B6" w:rsidRPr="007E5CD9">
        <w:rPr>
          <w:rFonts w:ascii="Times New Roman" w:hAnsi="Times New Roman" w:cs="Times New Roman"/>
          <w:i/>
          <w:sz w:val="24"/>
          <w:szCs w:val="24"/>
          <w:lang w:val="en-US"/>
        </w:rPr>
        <w:t>Sustainability</w:t>
      </w:r>
      <w:r w:rsidR="00C720B6" w:rsidRPr="00A82747">
        <w:rPr>
          <w:rFonts w:ascii="Times New Roman" w:hAnsi="Times New Roman" w:cs="Times New Roman"/>
          <w:sz w:val="24"/>
          <w:szCs w:val="24"/>
          <w:lang w:val="en-US"/>
        </w:rPr>
        <w:t>)</w:t>
      </w:r>
      <w:r w:rsidR="00F97211" w:rsidRPr="00A82747">
        <w:rPr>
          <w:rFonts w:ascii="Times New Roman" w:hAnsi="Times New Roman" w:cs="Times New Roman"/>
          <w:sz w:val="24"/>
          <w:szCs w:val="24"/>
          <w:lang w:val="en-US"/>
        </w:rPr>
        <w:t xml:space="preserve">. </w:t>
      </w:r>
      <w:r w:rsidR="006F53B4" w:rsidRPr="00A82747">
        <w:rPr>
          <w:rFonts w:ascii="Times New Roman" w:hAnsi="Times New Roman" w:cs="Times New Roman"/>
          <w:sz w:val="24"/>
          <w:szCs w:val="24"/>
          <w:lang w:val="en-US"/>
        </w:rPr>
        <w:t xml:space="preserve">The Project has been successful in forging </w:t>
      </w:r>
      <w:r w:rsidR="001C427F" w:rsidRPr="00A82747">
        <w:rPr>
          <w:rFonts w:ascii="Times New Roman" w:hAnsi="Times New Roman" w:cs="Times New Roman"/>
          <w:sz w:val="24"/>
          <w:szCs w:val="24"/>
          <w:lang w:val="en-US"/>
        </w:rPr>
        <w:t xml:space="preserve">strategic </w:t>
      </w:r>
      <w:r w:rsidR="006F53B4" w:rsidRPr="00A82747">
        <w:rPr>
          <w:rFonts w:ascii="Times New Roman" w:hAnsi="Times New Roman" w:cs="Times New Roman"/>
          <w:sz w:val="24"/>
          <w:szCs w:val="24"/>
          <w:lang w:val="en-US"/>
        </w:rPr>
        <w:t>partnerships with national and l</w:t>
      </w:r>
      <w:r w:rsidR="001C427F" w:rsidRPr="00A82747">
        <w:rPr>
          <w:rFonts w:ascii="Times New Roman" w:hAnsi="Times New Roman" w:cs="Times New Roman"/>
          <w:sz w:val="24"/>
          <w:szCs w:val="24"/>
          <w:lang w:val="en-US"/>
        </w:rPr>
        <w:t xml:space="preserve">ocal governmental institutions and with </w:t>
      </w:r>
      <w:r w:rsidR="00DD1863">
        <w:rPr>
          <w:rFonts w:ascii="Times New Roman" w:hAnsi="Times New Roman" w:cs="Times New Roman"/>
          <w:sz w:val="24"/>
          <w:szCs w:val="24"/>
          <w:lang w:val="en-US"/>
        </w:rPr>
        <w:t>external</w:t>
      </w:r>
      <w:r w:rsidR="001C427F" w:rsidRPr="00A82747">
        <w:rPr>
          <w:rFonts w:ascii="Times New Roman" w:hAnsi="Times New Roman" w:cs="Times New Roman"/>
          <w:sz w:val="24"/>
          <w:szCs w:val="24"/>
          <w:lang w:val="en-US"/>
        </w:rPr>
        <w:t xml:space="preserve"> partners, the most notable example being </w:t>
      </w:r>
      <w:r w:rsidR="00FA4519">
        <w:rPr>
          <w:rFonts w:ascii="Times New Roman" w:hAnsi="Times New Roman" w:cs="Times New Roman"/>
          <w:sz w:val="24"/>
          <w:szCs w:val="24"/>
          <w:lang w:val="en-US"/>
        </w:rPr>
        <w:t xml:space="preserve">the </w:t>
      </w:r>
      <w:r w:rsidR="001C427F" w:rsidRPr="00A82747">
        <w:rPr>
          <w:rFonts w:ascii="Times New Roman" w:hAnsi="Times New Roman" w:cs="Times New Roman"/>
          <w:sz w:val="24"/>
          <w:szCs w:val="24"/>
          <w:lang w:val="en-US"/>
        </w:rPr>
        <w:t xml:space="preserve">partnership with </w:t>
      </w:r>
      <w:r w:rsidR="00FA4519">
        <w:rPr>
          <w:rFonts w:ascii="Times New Roman" w:hAnsi="Times New Roman" w:cs="Times New Roman"/>
          <w:sz w:val="24"/>
          <w:szCs w:val="24"/>
          <w:lang w:val="en-US"/>
        </w:rPr>
        <w:t xml:space="preserve">the </w:t>
      </w:r>
      <w:r w:rsidR="001C427F" w:rsidRPr="00A82747">
        <w:rPr>
          <w:rFonts w:ascii="Times New Roman" w:hAnsi="Times New Roman" w:cs="Times New Roman"/>
          <w:sz w:val="24"/>
          <w:szCs w:val="24"/>
          <w:lang w:val="en-US"/>
        </w:rPr>
        <w:t>Austrian Government.</w:t>
      </w:r>
    </w:p>
    <w:p w14:paraId="3BA6769C" w14:textId="002F5E7E" w:rsidR="00A72055" w:rsidRPr="00A82747" w:rsidRDefault="002F7A19"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The Project has had a number of p</w:t>
      </w:r>
      <w:r w:rsidR="001F1CDE" w:rsidRPr="00A82747">
        <w:rPr>
          <w:rFonts w:ascii="Times New Roman" w:hAnsi="Times New Roman" w:cs="Times New Roman"/>
          <w:i/>
          <w:sz w:val="24"/>
          <w:szCs w:val="24"/>
          <w:lang w:val="en-US"/>
        </w:rPr>
        <w:t>ositive unplanned results</w:t>
      </w:r>
      <w:r w:rsidR="00FA568C" w:rsidRPr="00A82747">
        <w:rPr>
          <w:rFonts w:ascii="Times New Roman" w:hAnsi="Times New Roman" w:cs="Times New Roman"/>
          <w:i/>
          <w:sz w:val="24"/>
          <w:szCs w:val="24"/>
          <w:lang w:val="en-US"/>
        </w:rPr>
        <w:t xml:space="preserve">, </w:t>
      </w:r>
      <w:r w:rsidR="005240EB" w:rsidRPr="00A82747">
        <w:rPr>
          <w:rFonts w:ascii="Times New Roman" w:hAnsi="Times New Roman" w:cs="Times New Roman"/>
          <w:sz w:val="24"/>
          <w:szCs w:val="24"/>
          <w:lang w:val="en-US"/>
        </w:rPr>
        <w:t xml:space="preserve">which added </w:t>
      </w:r>
      <w:r w:rsidR="005240EB" w:rsidRPr="00A82747">
        <w:rPr>
          <w:rFonts w:ascii="Times New Roman" w:hAnsi="Times New Roman" w:cs="Times New Roman"/>
          <w:i/>
          <w:sz w:val="24"/>
          <w:szCs w:val="24"/>
          <w:lang w:val="en-US"/>
        </w:rPr>
        <w:t xml:space="preserve">value </w:t>
      </w:r>
      <w:r w:rsidR="005240EB" w:rsidRPr="00A82747">
        <w:rPr>
          <w:rFonts w:ascii="Times New Roman" w:hAnsi="Times New Roman" w:cs="Times New Roman"/>
          <w:sz w:val="24"/>
          <w:szCs w:val="24"/>
          <w:lang w:val="en-US"/>
        </w:rPr>
        <w:t>to Project interventions</w:t>
      </w:r>
      <w:r w:rsidR="00746374" w:rsidRPr="00A82747">
        <w:rPr>
          <w:rFonts w:ascii="Times New Roman" w:hAnsi="Times New Roman" w:cs="Times New Roman"/>
          <w:i/>
          <w:sz w:val="24"/>
          <w:szCs w:val="24"/>
          <w:lang w:val="en-US"/>
        </w:rPr>
        <w:t xml:space="preserve">. </w:t>
      </w:r>
      <w:r w:rsidR="00746374" w:rsidRPr="00A82747">
        <w:rPr>
          <w:rFonts w:ascii="Times New Roman" w:hAnsi="Times New Roman" w:cs="Times New Roman"/>
          <w:sz w:val="24"/>
          <w:szCs w:val="24"/>
          <w:lang w:val="en-US"/>
        </w:rPr>
        <w:t xml:space="preserve">While not targeting directly the capacities of implementing partners, </w:t>
      </w:r>
      <w:r w:rsidR="00810A7B" w:rsidRPr="00A82747">
        <w:rPr>
          <w:rFonts w:ascii="Times New Roman" w:hAnsi="Times New Roman" w:cs="Times New Roman"/>
          <w:sz w:val="24"/>
          <w:szCs w:val="24"/>
          <w:lang w:val="en-US"/>
        </w:rPr>
        <w:t xml:space="preserve">it has been reported by various respondents that the Project had contributed </w:t>
      </w:r>
      <w:r w:rsidR="00746374" w:rsidRPr="00A82747">
        <w:rPr>
          <w:rFonts w:ascii="Times New Roman" w:hAnsi="Times New Roman" w:cs="Times New Roman"/>
          <w:sz w:val="24"/>
          <w:szCs w:val="24"/>
          <w:lang w:val="en-US"/>
        </w:rPr>
        <w:t xml:space="preserve">to the improvement of </w:t>
      </w:r>
      <w:r w:rsidR="00810A7B" w:rsidRPr="00A82747">
        <w:rPr>
          <w:rFonts w:ascii="Times New Roman" w:hAnsi="Times New Roman" w:cs="Times New Roman"/>
          <w:sz w:val="24"/>
          <w:szCs w:val="24"/>
          <w:lang w:val="en-US"/>
        </w:rPr>
        <w:t xml:space="preserve">institutional and technical </w:t>
      </w:r>
      <w:r w:rsidR="00DD1863">
        <w:rPr>
          <w:rFonts w:ascii="Times New Roman" w:hAnsi="Times New Roman" w:cs="Times New Roman"/>
          <w:sz w:val="24"/>
          <w:szCs w:val="24"/>
          <w:lang w:val="en-US"/>
        </w:rPr>
        <w:t>capacities</w:t>
      </w:r>
      <w:r w:rsidR="00810A7B" w:rsidRPr="00A82747">
        <w:rPr>
          <w:rFonts w:ascii="Times New Roman" w:hAnsi="Times New Roman" w:cs="Times New Roman"/>
          <w:sz w:val="24"/>
          <w:szCs w:val="24"/>
          <w:lang w:val="en-US"/>
        </w:rPr>
        <w:t xml:space="preserve"> and visibility. Thus, the Vocational College Opizari has </w:t>
      </w:r>
      <w:r w:rsidR="00833C93" w:rsidRPr="00A82747">
        <w:rPr>
          <w:rFonts w:ascii="Times New Roman" w:hAnsi="Times New Roman" w:cs="Times New Roman"/>
          <w:sz w:val="24"/>
          <w:szCs w:val="24"/>
          <w:lang w:val="en-US"/>
        </w:rPr>
        <w:t>benefitted from the collaboration with the Project in that it had increased its visibility in the region</w:t>
      </w:r>
      <w:r w:rsidR="00C2634C" w:rsidRPr="00A82747">
        <w:rPr>
          <w:rFonts w:ascii="Times New Roman" w:hAnsi="Times New Roman" w:cs="Times New Roman"/>
          <w:sz w:val="24"/>
          <w:szCs w:val="24"/>
          <w:lang w:val="en-US"/>
        </w:rPr>
        <w:t xml:space="preserve"> </w:t>
      </w:r>
      <w:r w:rsidR="00FA4519">
        <w:rPr>
          <w:rFonts w:ascii="Times New Roman" w:hAnsi="Times New Roman" w:cs="Times New Roman"/>
          <w:sz w:val="24"/>
          <w:szCs w:val="24"/>
          <w:lang w:val="en-US"/>
        </w:rPr>
        <w:t>with no</w:t>
      </w:r>
      <w:r w:rsidR="00277638" w:rsidRPr="00A82747">
        <w:rPr>
          <w:rFonts w:ascii="Times New Roman" w:hAnsi="Times New Roman" w:cs="Times New Roman"/>
          <w:sz w:val="24"/>
          <w:szCs w:val="24"/>
          <w:lang w:val="en-US"/>
        </w:rPr>
        <w:t xml:space="preserve"> </w:t>
      </w:r>
      <w:r w:rsidR="00C2634C" w:rsidRPr="00A82747">
        <w:rPr>
          <w:rFonts w:ascii="Times New Roman" w:hAnsi="Times New Roman" w:cs="Times New Roman"/>
          <w:sz w:val="24"/>
          <w:szCs w:val="24"/>
          <w:lang w:val="en-US"/>
        </w:rPr>
        <w:t xml:space="preserve">vocational </w:t>
      </w:r>
      <w:r w:rsidR="00FA4519">
        <w:rPr>
          <w:rFonts w:ascii="Times New Roman" w:hAnsi="Times New Roman" w:cs="Times New Roman"/>
          <w:sz w:val="24"/>
          <w:szCs w:val="24"/>
          <w:lang w:val="en-US"/>
        </w:rPr>
        <w:t xml:space="preserve">colleges </w:t>
      </w:r>
      <w:r w:rsidR="00833C93" w:rsidRPr="00A82747">
        <w:rPr>
          <w:rFonts w:ascii="Times New Roman" w:hAnsi="Times New Roman" w:cs="Times New Roman"/>
          <w:sz w:val="24"/>
          <w:szCs w:val="24"/>
          <w:lang w:val="en-US"/>
        </w:rPr>
        <w:t xml:space="preserve">and has attracted potential students from the beneficiary villages. </w:t>
      </w:r>
      <w:r w:rsidR="000359FD">
        <w:rPr>
          <w:rFonts w:ascii="Times New Roman" w:hAnsi="Times New Roman" w:cs="Times New Roman"/>
          <w:sz w:val="24"/>
          <w:szCs w:val="24"/>
          <w:lang w:val="en-US"/>
        </w:rPr>
        <w:t xml:space="preserve">As a result of collaboration with the </w:t>
      </w:r>
      <w:r w:rsidR="00E64418">
        <w:rPr>
          <w:rFonts w:ascii="Times New Roman" w:hAnsi="Times New Roman" w:cs="Times New Roman"/>
          <w:sz w:val="24"/>
          <w:szCs w:val="24"/>
          <w:lang w:val="en-US"/>
        </w:rPr>
        <w:t>Project</w:t>
      </w:r>
      <w:r w:rsidR="000359FD">
        <w:rPr>
          <w:rFonts w:ascii="Times New Roman" w:hAnsi="Times New Roman" w:cs="Times New Roman"/>
          <w:sz w:val="24"/>
          <w:szCs w:val="24"/>
          <w:lang w:val="en-US"/>
        </w:rPr>
        <w:t xml:space="preserve">, the </w:t>
      </w:r>
      <w:r w:rsidR="00E64418">
        <w:rPr>
          <w:rFonts w:ascii="Times New Roman" w:hAnsi="Times New Roman" w:cs="Times New Roman"/>
          <w:sz w:val="24"/>
          <w:szCs w:val="24"/>
          <w:lang w:val="en-US"/>
        </w:rPr>
        <w:t>Tsagveri public school</w:t>
      </w:r>
      <w:r w:rsidR="00082F36">
        <w:rPr>
          <w:rFonts w:ascii="Times New Roman" w:hAnsi="Times New Roman" w:cs="Times New Roman"/>
          <w:sz w:val="24"/>
          <w:szCs w:val="24"/>
          <w:lang w:val="en-US"/>
        </w:rPr>
        <w:t>,</w:t>
      </w:r>
      <w:r w:rsidR="00E64418">
        <w:rPr>
          <w:rFonts w:ascii="Times New Roman" w:hAnsi="Times New Roman" w:cs="Times New Roman"/>
          <w:sz w:val="24"/>
          <w:szCs w:val="24"/>
          <w:lang w:val="en-US"/>
        </w:rPr>
        <w:t xml:space="preserve"> and </w:t>
      </w:r>
      <w:r w:rsidR="003D292A">
        <w:rPr>
          <w:rFonts w:ascii="Times New Roman" w:hAnsi="Times New Roman" w:cs="Times New Roman"/>
          <w:sz w:val="24"/>
          <w:szCs w:val="24"/>
          <w:lang w:val="en-US"/>
        </w:rPr>
        <w:t xml:space="preserve">LEPL Community College </w:t>
      </w:r>
      <w:r w:rsidR="000359FD">
        <w:rPr>
          <w:rFonts w:ascii="Times New Roman" w:hAnsi="Times New Roman" w:cs="Times New Roman"/>
          <w:sz w:val="24"/>
          <w:szCs w:val="24"/>
          <w:lang w:val="en-US"/>
        </w:rPr>
        <w:t xml:space="preserve">Opizari applied to a </w:t>
      </w:r>
      <w:r w:rsidR="007B64BA">
        <w:rPr>
          <w:rFonts w:ascii="Times New Roman" w:hAnsi="Times New Roman" w:cs="Times New Roman"/>
          <w:sz w:val="24"/>
          <w:szCs w:val="24"/>
          <w:lang w:val="en-US"/>
        </w:rPr>
        <w:t>Millennium</w:t>
      </w:r>
      <w:r w:rsidR="000359FD">
        <w:rPr>
          <w:rFonts w:ascii="Times New Roman" w:hAnsi="Times New Roman" w:cs="Times New Roman"/>
          <w:sz w:val="24"/>
          <w:szCs w:val="24"/>
          <w:lang w:val="en-US"/>
        </w:rPr>
        <w:t xml:space="preserve"> Challenge Corporation grant to </w:t>
      </w:r>
      <w:r w:rsidR="00E64418">
        <w:rPr>
          <w:rFonts w:ascii="Times New Roman" w:hAnsi="Times New Roman" w:cs="Times New Roman"/>
          <w:sz w:val="24"/>
          <w:szCs w:val="24"/>
          <w:lang w:val="en-US"/>
        </w:rPr>
        <w:t xml:space="preserve">upgrade the school infrastructure and </w:t>
      </w:r>
      <w:r w:rsidR="000359FD">
        <w:rPr>
          <w:rFonts w:ascii="Times New Roman" w:hAnsi="Times New Roman" w:cs="Times New Roman"/>
          <w:sz w:val="24"/>
          <w:szCs w:val="24"/>
          <w:lang w:val="en-US"/>
        </w:rPr>
        <w:t xml:space="preserve">develop agricultural specializations in the </w:t>
      </w:r>
      <w:r w:rsidR="007B64BA">
        <w:rPr>
          <w:rFonts w:ascii="Times New Roman" w:hAnsi="Times New Roman" w:cs="Times New Roman"/>
          <w:sz w:val="24"/>
          <w:szCs w:val="24"/>
          <w:lang w:val="en-US"/>
        </w:rPr>
        <w:t>college</w:t>
      </w:r>
      <w:r w:rsidR="00E64418">
        <w:rPr>
          <w:rFonts w:ascii="Times New Roman" w:hAnsi="Times New Roman" w:cs="Times New Roman"/>
          <w:sz w:val="24"/>
          <w:szCs w:val="24"/>
          <w:lang w:val="en-US"/>
        </w:rPr>
        <w:t>, Opizari</w:t>
      </w:r>
      <w:r w:rsidR="00D64302">
        <w:rPr>
          <w:rFonts w:ascii="Times New Roman" w:hAnsi="Times New Roman" w:cs="Times New Roman"/>
          <w:sz w:val="24"/>
          <w:szCs w:val="24"/>
          <w:lang w:val="en-US"/>
        </w:rPr>
        <w:t xml:space="preserve"> </w:t>
      </w:r>
      <w:r w:rsidR="007B64BA">
        <w:rPr>
          <w:rFonts w:ascii="Times New Roman" w:hAnsi="Times New Roman" w:cs="Times New Roman"/>
          <w:sz w:val="24"/>
          <w:szCs w:val="24"/>
          <w:lang w:val="en-US"/>
        </w:rPr>
        <w:t>has started including environmental responsibility</w:t>
      </w:r>
      <w:r w:rsidR="00580BDA">
        <w:rPr>
          <w:rFonts w:ascii="Times New Roman" w:hAnsi="Times New Roman" w:cs="Times New Roman"/>
          <w:sz w:val="24"/>
          <w:szCs w:val="24"/>
          <w:lang w:val="en-US"/>
        </w:rPr>
        <w:t xml:space="preserve"> in its curriculum.</w:t>
      </w:r>
      <w:r w:rsidR="007B64BA">
        <w:rPr>
          <w:rFonts w:ascii="Times New Roman" w:hAnsi="Times New Roman" w:cs="Times New Roman"/>
          <w:sz w:val="24"/>
          <w:szCs w:val="24"/>
          <w:lang w:val="en-US"/>
        </w:rPr>
        <w:t xml:space="preserve"> </w:t>
      </w:r>
      <w:r w:rsidR="00263E0D" w:rsidRPr="00A82747">
        <w:rPr>
          <w:rFonts w:ascii="Times New Roman" w:hAnsi="Times New Roman" w:cs="Times New Roman"/>
          <w:sz w:val="24"/>
          <w:szCs w:val="24"/>
          <w:lang w:val="en-US"/>
        </w:rPr>
        <w:t xml:space="preserve">One of the farmers’ cooperatives has recently started the </w:t>
      </w:r>
      <w:r w:rsidR="00A72055" w:rsidRPr="00A82747">
        <w:rPr>
          <w:rFonts w:ascii="Times New Roman" w:hAnsi="Times New Roman" w:cs="Times New Roman"/>
          <w:sz w:val="24"/>
          <w:szCs w:val="24"/>
          <w:lang w:val="en-US"/>
        </w:rPr>
        <w:t xml:space="preserve">organic </w:t>
      </w:r>
      <w:r w:rsidR="00263E0D" w:rsidRPr="00A82747">
        <w:rPr>
          <w:rFonts w:ascii="Times New Roman" w:hAnsi="Times New Roman" w:cs="Times New Roman"/>
          <w:sz w:val="24"/>
          <w:szCs w:val="24"/>
          <w:lang w:val="en-US"/>
        </w:rPr>
        <w:t>certification process,</w:t>
      </w:r>
      <w:r w:rsidR="00E64418">
        <w:rPr>
          <w:rFonts w:ascii="Times New Roman" w:hAnsi="Times New Roman" w:cs="Times New Roman"/>
          <w:sz w:val="24"/>
          <w:szCs w:val="24"/>
          <w:lang w:val="en-US"/>
        </w:rPr>
        <w:t xml:space="preserve"> supported by the Project </w:t>
      </w:r>
      <w:r w:rsidR="00881448">
        <w:rPr>
          <w:rFonts w:ascii="Times New Roman" w:hAnsi="Times New Roman" w:cs="Times New Roman"/>
          <w:sz w:val="24"/>
          <w:szCs w:val="24"/>
          <w:lang w:val="en-US"/>
        </w:rPr>
        <w:t xml:space="preserve">through </w:t>
      </w:r>
      <w:r w:rsidR="00E64418">
        <w:rPr>
          <w:rFonts w:ascii="Times New Roman" w:hAnsi="Times New Roman" w:cs="Times New Roman"/>
          <w:sz w:val="24"/>
          <w:szCs w:val="24"/>
          <w:lang w:val="en-US"/>
        </w:rPr>
        <w:t>the Bio</w:t>
      </w:r>
      <w:r w:rsidR="00881448">
        <w:rPr>
          <w:rFonts w:ascii="Times New Roman" w:hAnsi="Times New Roman" w:cs="Times New Roman"/>
          <w:sz w:val="24"/>
          <w:szCs w:val="24"/>
          <w:lang w:val="en-US"/>
        </w:rPr>
        <w:t>-</w:t>
      </w:r>
      <w:r w:rsidR="00E64418">
        <w:rPr>
          <w:rFonts w:ascii="Times New Roman" w:hAnsi="Times New Roman" w:cs="Times New Roman"/>
          <w:sz w:val="24"/>
          <w:szCs w:val="24"/>
          <w:lang w:val="en-US"/>
        </w:rPr>
        <w:t>Farmers Association</w:t>
      </w:r>
      <w:r w:rsidR="00A72055" w:rsidRPr="00A82747">
        <w:rPr>
          <w:rFonts w:ascii="Times New Roman" w:hAnsi="Times New Roman" w:cs="Times New Roman"/>
          <w:sz w:val="24"/>
          <w:szCs w:val="24"/>
          <w:lang w:val="en-US"/>
        </w:rPr>
        <w:t xml:space="preserve"> ELKANA. </w:t>
      </w:r>
    </w:p>
    <w:p w14:paraId="7C210E18" w14:textId="44F68497" w:rsidR="001B549E" w:rsidRPr="00A82747" w:rsidRDefault="001B549E"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Likewise, the </w:t>
      </w:r>
      <w:r w:rsidR="003D292A">
        <w:rPr>
          <w:rFonts w:ascii="Times New Roman" w:hAnsi="Times New Roman" w:cs="Times New Roman"/>
          <w:sz w:val="24"/>
          <w:szCs w:val="24"/>
          <w:lang w:val="en-US"/>
        </w:rPr>
        <w:t>Basic Sapling</w:t>
      </w:r>
      <w:r w:rsidR="003D292A" w:rsidRPr="00A82747">
        <w:rPr>
          <w:rFonts w:ascii="Times New Roman" w:hAnsi="Times New Roman" w:cs="Times New Roman"/>
          <w:sz w:val="24"/>
          <w:szCs w:val="24"/>
          <w:lang w:val="en-US"/>
        </w:rPr>
        <w:t xml:space="preserve"> </w:t>
      </w:r>
      <w:r w:rsidRPr="00A82747">
        <w:rPr>
          <w:rFonts w:ascii="Times New Roman" w:hAnsi="Times New Roman" w:cs="Times New Roman"/>
          <w:sz w:val="24"/>
          <w:szCs w:val="24"/>
          <w:lang w:val="en-US"/>
        </w:rPr>
        <w:t xml:space="preserve">Nursery and Forestry Agency have reported increased capacities and </w:t>
      </w:r>
      <w:r w:rsidR="00BF3002" w:rsidRPr="00A82747">
        <w:rPr>
          <w:rFonts w:ascii="Times New Roman" w:hAnsi="Times New Roman" w:cs="Times New Roman"/>
          <w:sz w:val="24"/>
          <w:szCs w:val="24"/>
          <w:lang w:val="en-US"/>
        </w:rPr>
        <w:t xml:space="preserve">positioning after participation in the reforestation activities in the </w:t>
      </w:r>
      <w:r w:rsidR="00DD1863">
        <w:rPr>
          <w:rFonts w:ascii="Times New Roman" w:hAnsi="Times New Roman" w:cs="Times New Roman"/>
          <w:sz w:val="24"/>
          <w:szCs w:val="24"/>
          <w:lang w:val="en-US"/>
        </w:rPr>
        <w:t>region</w:t>
      </w:r>
      <w:r w:rsidR="00BF3002" w:rsidRPr="00A82747">
        <w:rPr>
          <w:rFonts w:ascii="Times New Roman" w:hAnsi="Times New Roman" w:cs="Times New Roman"/>
          <w:sz w:val="24"/>
          <w:szCs w:val="24"/>
          <w:lang w:val="en-US"/>
        </w:rPr>
        <w:t>. The sales of saplings by the Nursery have</w:t>
      </w:r>
      <w:r w:rsidR="003B1D96" w:rsidRPr="00A82747">
        <w:rPr>
          <w:rFonts w:ascii="Times New Roman" w:hAnsi="Times New Roman" w:cs="Times New Roman"/>
          <w:sz w:val="24"/>
          <w:szCs w:val="24"/>
          <w:lang w:val="en-US"/>
        </w:rPr>
        <w:t xml:space="preserve"> increased as well after </w:t>
      </w:r>
      <w:r w:rsidR="00FA568C" w:rsidRPr="00A82747">
        <w:rPr>
          <w:rFonts w:ascii="Times New Roman" w:hAnsi="Times New Roman" w:cs="Times New Roman"/>
          <w:sz w:val="24"/>
          <w:szCs w:val="24"/>
          <w:lang w:val="en-US"/>
        </w:rPr>
        <w:t xml:space="preserve">the Project intervention, which helped strengthen their planning and budgeting capacities. The </w:t>
      </w:r>
      <w:r w:rsidR="005240EB" w:rsidRPr="00A82747">
        <w:rPr>
          <w:rFonts w:ascii="Times New Roman" w:hAnsi="Times New Roman" w:cs="Times New Roman"/>
          <w:sz w:val="24"/>
          <w:szCs w:val="24"/>
          <w:lang w:val="en-US"/>
        </w:rPr>
        <w:t>different methods of sampling cultivation</w:t>
      </w:r>
      <w:r w:rsidR="00486235">
        <w:rPr>
          <w:rFonts w:ascii="Times New Roman" w:hAnsi="Times New Roman" w:cs="Times New Roman"/>
          <w:sz w:val="24"/>
          <w:szCs w:val="24"/>
          <w:lang w:val="en-US"/>
        </w:rPr>
        <w:t>,</w:t>
      </w:r>
      <w:r w:rsidR="005240EB" w:rsidRPr="00A82747">
        <w:rPr>
          <w:rFonts w:ascii="Times New Roman" w:hAnsi="Times New Roman" w:cs="Times New Roman"/>
          <w:sz w:val="24"/>
          <w:szCs w:val="24"/>
          <w:lang w:val="en-US"/>
        </w:rPr>
        <w:t xml:space="preserve"> tested by the Proj</w:t>
      </w:r>
      <w:r w:rsidR="00486235">
        <w:rPr>
          <w:rFonts w:ascii="Times New Roman" w:hAnsi="Times New Roman" w:cs="Times New Roman"/>
          <w:sz w:val="24"/>
          <w:szCs w:val="24"/>
          <w:lang w:val="en-US"/>
        </w:rPr>
        <w:t>ect on the experimental plot have</w:t>
      </w:r>
      <w:r w:rsidR="005240EB" w:rsidRPr="00A82747">
        <w:rPr>
          <w:rFonts w:ascii="Times New Roman" w:hAnsi="Times New Roman" w:cs="Times New Roman"/>
          <w:sz w:val="24"/>
          <w:szCs w:val="24"/>
          <w:lang w:val="en-US"/>
        </w:rPr>
        <w:t xml:space="preserve"> provided the Forestry Agency and the Sapling Nursery with the </w:t>
      </w:r>
      <w:r w:rsidR="00DD1863">
        <w:rPr>
          <w:rFonts w:ascii="Times New Roman" w:hAnsi="Times New Roman" w:cs="Times New Roman"/>
          <w:sz w:val="24"/>
          <w:szCs w:val="24"/>
          <w:lang w:val="en-US"/>
        </w:rPr>
        <w:t>important</w:t>
      </w:r>
      <w:r w:rsidR="005240EB" w:rsidRPr="00A82747">
        <w:rPr>
          <w:rFonts w:ascii="Times New Roman" w:hAnsi="Times New Roman" w:cs="Times New Roman"/>
          <w:sz w:val="24"/>
          <w:szCs w:val="24"/>
          <w:lang w:val="en-US"/>
        </w:rPr>
        <w:t xml:space="preserve"> lessons </w:t>
      </w:r>
      <w:r w:rsidR="0069792E" w:rsidRPr="00A82747">
        <w:rPr>
          <w:rFonts w:ascii="Times New Roman" w:hAnsi="Times New Roman" w:cs="Times New Roman"/>
          <w:sz w:val="24"/>
          <w:szCs w:val="24"/>
          <w:lang w:val="en-US"/>
        </w:rPr>
        <w:t xml:space="preserve">on most effective methods for reforestation. </w:t>
      </w:r>
    </w:p>
    <w:p w14:paraId="1B269D3E" w14:textId="77777777" w:rsidR="00BF3002" w:rsidRPr="00A82747" w:rsidRDefault="00BF3002"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While </w:t>
      </w:r>
      <w:r w:rsidR="00915309" w:rsidRPr="00A82747">
        <w:rPr>
          <w:rFonts w:ascii="Times New Roman" w:hAnsi="Times New Roman" w:cs="Times New Roman"/>
          <w:sz w:val="24"/>
          <w:szCs w:val="24"/>
          <w:lang w:val="en-US"/>
        </w:rPr>
        <w:t xml:space="preserve">the Project did not specifically address the training needs </w:t>
      </w:r>
      <w:r w:rsidR="00DD1863" w:rsidRPr="00A82747">
        <w:rPr>
          <w:rFonts w:ascii="Times New Roman" w:hAnsi="Times New Roman" w:cs="Times New Roman"/>
          <w:sz w:val="24"/>
          <w:szCs w:val="24"/>
          <w:lang w:val="en-US"/>
        </w:rPr>
        <w:t>of</w:t>
      </w:r>
      <w:r w:rsidR="00915309" w:rsidRPr="00A82747">
        <w:rPr>
          <w:rFonts w:ascii="Times New Roman" w:hAnsi="Times New Roman" w:cs="Times New Roman"/>
          <w:sz w:val="24"/>
          <w:szCs w:val="24"/>
          <w:lang w:val="en-US"/>
        </w:rPr>
        <w:t xml:space="preserve"> the </w:t>
      </w:r>
      <w:r w:rsidRPr="00A82747">
        <w:rPr>
          <w:rFonts w:ascii="Times New Roman" w:hAnsi="Times New Roman" w:cs="Times New Roman"/>
          <w:sz w:val="24"/>
          <w:szCs w:val="24"/>
          <w:lang w:val="en-US"/>
        </w:rPr>
        <w:t xml:space="preserve">local media, staff participating in communication and outreach </w:t>
      </w:r>
      <w:r w:rsidR="00915309" w:rsidRPr="00A82747">
        <w:rPr>
          <w:rFonts w:ascii="Times New Roman" w:hAnsi="Times New Roman" w:cs="Times New Roman"/>
          <w:sz w:val="24"/>
          <w:szCs w:val="24"/>
          <w:lang w:val="en-US"/>
        </w:rPr>
        <w:t xml:space="preserve">activities have reported </w:t>
      </w:r>
      <w:r w:rsidR="00DD1863">
        <w:rPr>
          <w:rFonts w:ascii="Times New Roman" w:hAnsi="Times New Roman" w:cs="Times New Roman"/>
          <w:sz w:val="24"/>
          <w:szCs w:val="24"/>
          <w:lang w:val="en-US"/>
        </w:rPr>
        <w:t>increased</w:t>
      </w:r>
      <w:r w:rsidR="00915309" w:rsidRPr="00A82747">
        <w:rPr>
          <w:rFonts w:ascii="Times New Roman" w:hAnsi="Times New Roman" w:cs="Times New Roman"/>
          <w:sz w:val="24"/>
          <w:szCs w:val="24"/>
          <w:lang w:val="en-US"/>
        </w:rPr>
        <w:t xml:space="preserve"> awareness and knowledge of environmental issues and e</w:t>
      </w:r>
      <w:r w:rsidR="00F53119" w:rsidRPr="00A82747">
        <w:rPr>
          <w:rFonts w:ascii="Times New Roman" w:hAnsi="Times New Roman" w:cs="Times New Roman"/>
          <w:sz w:val="24"/>
          <w:szCs w:val="24"/>
          <w:lang w:val="en-US"/>
        </w:rPr>
        <w:t xml:space="preserve">xpressed interest in further pursuing learning and training opportunities. </w:t>
      </w:r>
      <w:r w:rsidR="00DD1863">
        <w:rPr>
          <w:rFonts w:ascii="Times New Roman" w:hAnsi="Times New Roman" w:cs="Times New Roman"/>
          <w:sz w:val="24"/>
          <w:szCs w:val="24"/>
          <w:lang w:val="en-US"/>
        </w:rPr>
        <w:t>Overall</w:t>
      </w:r>
      <w:r w:rsidR="00F50C81" w:rsidRPr="00A82747">
        <w:rPr>
          <w:rFonts w:ascii="Times New Roman" w:hAnsi="Times New Roman" w:cs="Times New Roman"/>
          <w:sz w:val="24"/>
          <w:szCs w:val="24"/>
          <w:lang w:val="en-US"/>
        </w:rPr>
        <w:t>, the Project was credited for reviving the culture of participation and community collaboration in a largely dormant population.</w:t>
      </w:r>
    </w:p>
    <w:p w14:paraId="336B0401" w14:textId="37082908" w:rsidR="002F4973" w:rsidRPr="00A82747" w:rsidRDefault="00833C93"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1B549E" w:rsidRPr="00A82747">
        <w:rPr>
          <w:rFonts w:ascii="Times New Roman" w:hAnsi="Times New Roman" w:cs="Times New Roman"/>
          <w:sz w:val="24"/>
          <w:szCs w:val="24"/>
          <w:lang w:val="en-US"/>
        </w:rPr>
        <w:t xml:space="preserve">stakeholders have </w:t>
      </w:r>
      <w:r w:rsidRPr="00A82747">
        <w:rPr>
          <w:rFonts w:ascii="Times New Roman" w:hAnsi="Times New Roman" w:cs="Times New Roman"/>
          <w:sz w:val="24"/>
          <w:szCs w:val="24"/>
          <w:lang w:val="en-US"/>
        </w:rPr>
        <w:t xml:space="preserve">benefitted from </w:t>
      </w:r>
      <w:r w:rsidR="001B549E" w:rsidRPr="00A82747">
        <w:rPr>
          <w:rFonts w:ascii="Times New Roman" w:hAnsi="Times New Roman" w:cs="Times New Roman"/>
          <w:sz w:val="24"/>
          <w:szCs w:val="24"/>
          <w:lang w:val="en-US"/>
        </w:rPr>
        <w:t xml:space="preserve">the data generated from </w:t>
      </w:r>
      <w:r w:rsidRPr="00A82747">
        <w:rPr>
          <w:rFonts w:ascii="Times New Roman" w:hAnsi="Times New Roman" w:cs="Times New Roman"/>
          <w:sz w:val="24"/>
          <w:szCs w:val="24"/>
          <w:lang w:val="en-US"/>
        </w:rPr>
        <w:t xml:space="preserve">assessments and studies conducted </w:t>
      </w:r>
      <w:r w:rsidR="00F53119" w:rsidRPr="00A82747">
        <w:rPr>
          <w:rFonts w:ascii="Times New Roman" w:hAnsi="Times New Roman" w:cs="Times New Roman"/>
          <w:sz w:val="24"/>
          <w:szCs w:val="24"/>
          <w:lang w:val="en-US"/>
        </w:rPr>
        <w:t xml:space="preserve">by the Project. </w:t>
      </w:r>
      <w:r w:rsidR="00A66228" w:rsidRPr="00A82747">
        <w:rPr>
          <w:rFonts w:ascii="Times New Roman" w:hAnsi="Times New Roman" w:cs="Times New Roman"/>
          <w:sz w:val="24"/>
          <w:szCs w:val="24"/>
          <w:lang w:val="en-US"/>
        </w:rPr>
        <w:t>T</w:t>
      </w:r>
      <w:r w:rsidR="00F53119" w:rsidRPr="00A82747">
        <w:rPr>
          <w:rFonts w:ascii="Times New Roman" w:hAnsi="Times New Roman" w:cs="Times New Roman"/>
          <w:sz w:val="24"/>
          <w:szCs w:val="24"/>
          <w:lang w:val="en-US"/>
        </w:rPr>
        <w:t xml:space="preserve">wo most significant publications – the Teachers’ Guidebook and Young </w:t>
      </w:r>
      <w:r w:rsidR="00E64418">
        <w:rPr>
          <w:rFonts w:ascii="Times New Roman" w:hAnsi="Times New Roman" w:cs="Times New Roman"/>
          <w:sz w:val="24"/>
          <w:szCs w:val="24"/>
          <w:lang w:val="en-US"/>
        </w:rPr>
        <w:t>Foresters</w:t>
      </w:r>
      <w:r w:rsidR="00F53119" w:rsidRPr="00A82747">
        <w:rPr>
          <w:rFonts w:ascii="Times New Roman" w:hAnsi="Times New Roman" w:cs="Times New Roman"/>
          <w:sz w:val="24"/>
          <w:szCs w:val="24"/>
          <w:lang w:val="en-US"/>
        </w:rPr>
        <w:t>’ Manual –</w:t>
      </w:r>
      <w:r w:rsidR="002F4973" w:rsidRPr="00A82747">
        <w:rPr>
          <w:rFonts w:ascii="Times New Roman" w:hAnsi="Times New Roman" w:cs="Times New Roman"/>
          <w:sz w:val="24"/>
          <w:szCs w:val="24"/>
          <w:lang w:val="en-US"/>
        </w:rPr>
        <w:t xml:space="preserve"> </w:t>
      </w:r>
      <w:r w:rsidR="00F53119" w:rsidRPr="00A82747">
        <w:rPr>
          <w:rFonts w:ascii="Times New Roman" w:hAnsi="Times New Roman" w:cs="Times New Roman"/>
          <w:sz w:val="24"/>
          <w:szCs w:val="24"/>
          <w:lang w:val="en-US"/>
        </w:rPr>
        <w:t xml:space="preserve">were the unplanned outcomes of the education component and </w:t>
      </w:r>
      <w:r w:rsidR="009F4E73" w:rsidRPr="00A82747">
        <w:rPr>
          <w:rFonts w:ascii="Times New Roman" w:hAnsi="Times New Roman" w:cs="Times New Roman"/>
          <w:sz w:val="24"/>
          <w:szCs w:val="24"/>
          <w:lang w:val="en-US"/>
        </w:rPr>
        <w:t xml:space="preserve">are expected to benefit a large number of teachers and </w:t>
      </w:r>
      <w:r w:rsidR="00DD1863">
        <w:rPr>
          <w:rFonts w:ascii="Times New Roman" w:hAnsi="Times New Roman" w:cs="Times New Roman"/>
          <w:sz w:val="24"/>
          <w:szCs w:val="24"/>
          <w:lang w:val="en-US"/>
        </w:rPr>
        <w:t>students</w:t>
      </w:r>
      <w:r w:rsidR="009F4E73" w:rsidRPr="00A82747">
        <w:rPr>
          <w:rFonts w:ascii="Times New Roman" w:hAnsi="Times New Roman" w:cs="Times New Roman"/>
          <w:sz w:val="24"/>
          <w:szCs w:val="24"/>
          <w:lang w:val="en-US"/>
        </w:rPr>
        <w:t xml:space="preserve"> country-</w:t>
      </w:r>
      <w:r w:rsidR="009F4E73" w:rsidRPr="00A82747">
        <w:rPr>
          <w:rFonts w:ascii="Times New Roman" w:hAnsi="Times New Roman" w:cs="Times New Roman"/>
          <w:sz w:val="24"/>
          <w:szCs w:val="24"/>
          <w:lang w:val="en-US"/>
        </w:rPr>
        <w:lastRenderedPageBreak/>
        <w:t xml:space="preserve">wide. </w:t>
      </w:r>
      <w:r w:rsidR="00BF5F3D" w:rsidRPr="00A82747">
        <w:rPr>
          <w:rFonts w:ascii="Times New Roman" w:hAnsi="Times New Roman" w:cs="Times New Roman"/>
          <w:sz w:val="24"/>
          <w:szCs w:val="24"/>
          <w:lang w:val="en-US"/>
        </w:rPr>
        <w:t xml:space="preserve">Technical information </w:t>
      </w:r>
      <w:r w:rsidR="002A7AE1">
        <w:rPr>
          <w:rFonts w:ascii="Times New Roman" w:hAnsi="Times New Roman" w:cs="Times New Roman"/>
          <w:sz w:val="24"/>
          <w:szCs w:val="24"/>
          <w:lang w:val="en-US"/>
        </w:rPr>
        <w:t xml:space="preserve">on bio-farming </w:t>
      </w:r>
      <w:r w:rsidR="00BF5F3D" w:rsidRPr="00A82747">
        <w:rPr>
          <w:rFonts w:ascii="Times New Roman" w:hAnsi="Times New Roman" w:cs="Times New Roman"/>
          <w:sz w:val="24"/>
          <w:szCs w:val="24"/>
          <w:lang w:val="en-US"/>
        </w:rPr>
        <w:t xml:space="preserve">published </w:t>
      </w:r>
      <w:r w:rsidR="002A7AE1">
        <w:rPr>
          <w:rFonts w:ascii="Times New Roman" w:hAnsi="Times New Roman" w:cs="Times New Roman"/>
          <w:sz w:val="24"/>
          <w:szCs w:val="24"/>
          <w:lang w:val="en-US"/>
        </w:rPr>
        <w:t xml:space="preserve">by the Project </w:t>
      </w:r>
      <w:r w:rsidR="00BF5F3D" w:rsidRPr="00A82747">
        <w:rPr>
          <w:rFonts w:ascii="Times New Roman" w:hAnsi="Times New Roman" w:cs="Times New Roman"/>
          <w:sz w:val="24"/>
          <w:szCs w:val="24"/>
          <w:lang w:val="en-US"/>
        </w:rPr>
        <w:t xml:space="preserve">has been in </w:t>
      </w:r>
      <w:r w:rsidR="00DF6B68" w:rsidRPr="00A82747">
        <w:rPr>
          <w:rFonts w:ascii="Times New Roman" w:hAnsi="Times New Roman" w:cs="Times New Roman"/>
          <w:sz w:val="24"/>
          <w:szCs w:val="24"/>
          <w:lang w:val="en-US"/>
        </w:rPr>
        <w:t xml:space="preserve">high </w:t>
      </w:r>
      <w:r w:rsidR="00BF5F3D" w:rsidRPr="00A82747">
        <w:rPr>
          <w:rFonts w:ascii="Times New Roman" w:hAnsi="Times New Roman" w:cs="Times New Roman"/>
          <w:sz w:val="24"/>
          <w:szCs w:val="24"/>
          <w:lang w:val="en-US"/>
        </w:rPr>
        <w:t xml:space="preserve">demand </w:t>
      </w:r>
      <w:r w:rsidR="00DD1863" w:rsidRPr="002A7AE1">
        <w:rPr>
          <w:rFonts w:ascii="Times New Roman" w:hAnsi="Times New Roman" w:cs="Times New Roman"/>
          <w:sz w:val="24"/>
          <w:szCs w:val="24"/>
          <w:lang w:val="en-US"/>
        </w:rPr>
        <w:t>from</w:t>
      </w:r>
      <w:r w:rsidR="002A7AE1">
        <w:rPr>
          <w:rFonts w:ascii="Times New Roman" w:hAnsi="Times New Roman" w:cs="Times New Roman"/>
          <w:sz w:val="24"/>
          <w:szCs w:val="24"/>
          <w:lang w:val="en-US"/>
        </w:rPr>
        <w:t xml:space="preserve"> farmers in the region</w:t>
      </w:r>
      <w:r w:rsidR="00DD1863" w:rsidRPr="00A82747">
        <w:rPr>
          <w:rFonts w:ascii="Times New Roman" w:hAnsi="Times New Roman" w:cs="Times New Roman"/>
          <w:sz w:val="24"/>
          <w:szCs w:val="24"/>
          <w:lang w:val="en-US"/>
        </w:rPr>
        <w:t xml:space="preserve">. </w:t>
      </w:r>
      <w:r w:rsidR="008574C3" w:rsidRPr="00A82747">
        <w:rPr>
          <w:rFonts w:ascii="Times New Roman" w:hAnsi="Times New Roman" w:cs="Times New Roman"/>
          <w:sz w:val="24"/>
          <w:szCs w:val="24"/>
          <w:lang w:val="en-US"/>
        </w:rPr>
        <w:t xml:space="preserve">Stakeholders have also benefitted from </w:t>
      </w:r>
      <w:r w:rsidR="00580BDA">
        <w:rPr>
          <w:rFonts w:ascii="Times New Roman" w:hAnsi="Times New Roman" w:cs="Times New Roman"/>
          <w:sz w:val="24"/>
          <w:szCs w:val="24"/>
          <w:lang w:val="en-US"/>
        </w:rPr>
        <w:t xml:space="preserve">the </w:t>
      </w:r>
      <w:r w:rsidR="008574C3" w:rsidRPr="00A82747">
        <w:rPr>
          <w:rFonts w:ascii="Times New Roman" w:hAnsi="Times New Roman" w:cs="Times New Roman"/>
          <w:sz w:val="24"/>
          <w:szCs w:val="24"/>
          <w:lang w:val="en-US"/>
        </w:rPr>
        <w:t xml:space="preserve">awareness and outreach campaign carried out by the Project. As mentioned by one of the </w:t>
      </w:r>
      <w:r w:rsidR="00BE30B4" w:rsidRPr="00A82747">
        <w:rPr>
          <w:rFonts w:ascii="Times New Roman" w:hAnsi="Times New Roman" w:cs="Times New Roman"/>
          <w:sz w:val="24"/>
          <w:szCs w:val="24"/>
          <w:lang w:val="en-US"/>
        </w:rPr>
        <w:t>government representatives</w:t>
      </w:r>
      <w:r w:rsidR="008574C3" w:rsidRPr="00A82747">
        <w:rPr>
          <w:rFonts w:ascii="Times New Roman" w:hAnsi="Times New Roman" w:cs="Times New Roman"/>
          <w:sz w:val="24"/>
          <w:szCs w:val="24"/>
          <w:lang w:val="en-US"/>
        </w:rPr>
        <w:t xml:space="preserve">, many </w:t>
      </w:r>
      <w:r w:rsidR="00BE30B4" w:rsidRPr="00A82747">
        <w:rPr>
          <w:rFonts w:ascii="Times New Roman" w:hAnsi="Times New Roman" w:cs="Times New Roman"/>
          <w:sz w:val="24"/>
          <w:szCs w:val="24"/>
          <w:lang w:val="en-US"/>
        </w:rPr>
        <w:t xml:space="preserve">government officials </w:t>
      </w:r>
      <w:r w:rsidR="008574C3" w:rsidRPr="00A82747">
        <w:rPr>
          <w:rFonts w:ascii="Times New Roman" w:hAnsi="Times New Roman" w:cs="Times New Roman"/>
          <w:sz w:val="24"/>
          <w:szCs w:val="24"/>
          <w:lang w:val="en-US"/>
        </w:rPr>
        <w:t xml:space="preserve">did not fully </w:t>
      </w:r>
      <w:r w:rsidR="00384A6C" w:rsidRPr="00A82747">
        <w:rPr>
          <w:rFonts w:ascii="Times New Roman" w:hAnsi="Times New Roman" w:cs="Times New Roman"/>
          <w:sz w:val="24"/>
          <w:szCs w:val="24"/>
          <w:lang w:val="en-US"/>
        </w:rPr>
        <w:t>comprehend</w:t>
      </w:r>
      <w:r w:rsidR="008574C3" w:rsidRPr="00A82747">
        <w:rPr>
          <w:rFonts w:ascii="Times New Roman" w:hAnsi="Times New Roman" w:cs="Times New Roman"/>
          <w:sz w:val="24"/>
          <w:szCs w:val="24"/>
          <w:lang w:val="en-US"/>
        </w:rPr>
        <w:t xml:space="preserve"> the importance of public awareness and communication</w:t>
      </w:r>
      <w:r w:rsidR="00BE30B4" w:rsidRPr="00A82747">
        <w:rPr>
          <w:rFonts w:ascii="Times New Roman" w:hAnsi="Times New Roman" w:cs="Times New Roman"/>
          <w:sz w:val="24"/>
          <w:szCs w:val="24"/>
          <w:lang w:val="en-US"/>
        </w:rPr>
        <w:t xml:space="preserve"> </w:t>
      </w:r>
      <w:r w:rsidR="00384A6C" w:rsidRPr="00A82747">
        <w:rPr>
          <w:rFonts w:ascii="Times New Roman" w:hAnsi="Times New Roman" w:cs="Times New Roman"/>
          <w:sz w:val="24"/>
          <w:szCs w:val="24"/>
          <w:lang w:val="en-US"/>
        </w:rPr>
        <w:t xml:space="preserve">work </w:t>
      </w:r>
      <w:r w:rsidR="00BE30B4" w:rsidRPr="00A82747">
        <w:rPr>
          <w:rFonts w:ascii="Times New Roman" w:hAnsi="Times New Roman" w:cs="Times New Roman"/>
          <w:sz w:val="24"/>
          <w:szCs w:val="24"/>
          <w:lang w:val="en-US"/>
        </w:rPr>
        <w:t xml:space="preserve">and </w:t>
      </w:r>
      <w:r w:rsidR="00384A6C" w:rsidRPr="00A82747">
        <w:rPr>
          <w:rFonts w:ascii="Times New Roman" w:hAnsi="Times New Roman" w:cs="Times New Roman"/>
          <w:sz w:val="24"/>
          <w:szCs w:val="24"/>
          <w:lang w:val="en-US"/>
        </w:rPr>
        <w:t xml:space="preserve">its potential </w:t>
      </w:r>
      <w:r w:rsidR="00DD1863" w:rsidRPr="00A82747">
        <w:rPr>
          <w:rFonts w:ascii="Times New Roman" w:hAnsi="Times New Roman" w:cs="Times New Roman"/>
          <w:sz w:val="24"/>
          <w:szCs w:val="24"/>
          <w:lang w:val="en-US"/>
        </w:rPr>
        <w:t>impact</w:t>
      </w:r>
      <w:r w:rsidR="00BE30B4" w:rsidRPr="00A82747">
        <w:rPr>
          <w:rFonts w:ascii="Times New Roman" w:hAnsi="Times New Roman" w:cs="Times New Roman"/>
          <w:sz w:val="24"/>
          <w:szCs w:val="24"/>
          <w:lang w:val="en-US"/>
        </w:rPr>
        <w:t xml:space="preserve">, until they observed the change in </w:t>
      </w:r>
      <w:r w:rsidR="00384A6C" w:rsidRPr="00A82747">
        <w:rPr>
          <w:rFonts w:ascii="Times New Roman" w:hAnsi="Times New Roman" w:cs="Times New Roman"/>
          <w:sz w:val="24"/>
          <w:szCs w:val="24"/>
          <w:lang w:val="en-US"/>
        </w:rPr>
        <w:t xml:space="preserve">population </w:t>
      </w:r>
      <w:r w:rsidR="00BE30B4" w:rsidRPr="00A82747">
        <w:rPr>
          <w:rFonts w:ascii="Times New Roman" w:hAnsi="Times New Roman" w:cs="Times New Roman"/>
          <w:sz w:val="24"/>
          <w:szCs w:val="24"/>
          <w:lang w:val="en-US"/>
        </w:rPr>
        <w:t>attitudes</w:t>
      </w:r>
      <w:r w:rsidR="00384A6C" w:rsidRPr="00A82747">
        <w:rPr>
          <w:rFonts w:ascii="Times New Roman" w:hAnsi="Times New Roman" w:cs="Times New Roman"/>
          <w:sz w:val="24"/>
          <w:szCs w:val="24"/>
          <w:lang w:val="en-US"/>
        </w:rPr>
        <w:t xml:space="preserve">. </w:t>
      </w:r>
    </w:p>
    <w:p w14:paraId="2B8561D9" w14:textId="52C832DA" w:rsidR="0036165F" w:rsidRPr="00A82747" w:rsidRDefault="002F4973" w:rsidP="00AF666C">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As a spillover effect of the eco-clubs, at least 18 municipal schools benefitted from </w:t>
      </w:r>
      <w:r w:rsidR="001D0AA5" w:rsidRPr="00A82747">
        <w:rPr>
          <w:rFonts w:ascii="Times New Roman" w:hAnsi="Times New Roman" w:cs="Times New Roman"/>
          <w:sz w:val="24"/>
          <w:szCs w:val="24"/>
          <w:lang w:val="en-US"/>
        </w:rPr>
        <w:t xml:space="preserve">awareness activities, with </w:t>
      </w:r>
      <w:r w:rsidR="008922CF" w:rsidRPr="00A82747">
        <w:rPr>
          <w:rFonts w:ascii="Times New Roman" w:hAnsi="Times New Roman" w:cs="Times New Roman"/>
          <w:sz w:val="24"/>
          <w:szCs w:val="24"/>
          <w:lang w:val="en-US"/>
        </w:rPr>
        <w:t xml:space="preserve">some </w:t>
      </w:r>
      <w:r w:rsidR="001D0AA5" w:rsidRPr="00A82747">
        <w:rPr>
          <w:rFonts w:ascii="Times New Roman" w:hAnsi="Times New Roman" w:cs="Times New Roman"/>
          <w:sz w:val="24"/>
          <w:szCs w:val="24"/>
          <w:lang w:val="en-US"/>
        </w:rPr>
        <w:t xml:space="preserve">forming </w:t>
      </w:r>
      <w:r w:rsidR="008922CF" w:rsidRPr="00A82747">
        <w:rPr>
          <w:rFonts w:ascii="Times New Roman" w:hAnsi="Times New Roman" w:cs="Times New Roman"/>
          <w:sz w:val="24"/>
          <w:szCs w:val="24"/>
          <w:lang w:val="en-US"/>
        </w:rPr>
        <w:t>own clubs</w:t>
      </w:r>
      <w:r w:rsidR="001D0AA5" w:rsidRPr="00A82747">
        <w:rPr>
          <w:rFonts w:ascii="Times New Roman" w:hAnsi="Times New Roman" w:cs="Times New Roman"/>
          <w:sz w:val="24"/>
          <w:szCs w:val="24"/>
          <w:lang w:val="en-US"/>
        </w:rPr>
        <w:t xml:space="preserve"> and starting </w:t>
      </w:r>
      <w:r w:rsidR="00486235">
        <w:rPr>
          <w:rFonts w:ascii="Times New Roman" w:hAnsi="Times New Roman" w:cs="Times New Roman"/>
          <w:sz w:val="24"/>
          <w:szCs w:val="24"/>
          <w:lang w:val="en-US"/>
        </w:rPr>
        <w:t xml:space="preserve">the </w:t>
      </w:r>
      <w:r w:rsidR="001D0AA5" w:rsidRPr="00A82747">
        <w:rPr>
          <w:rFonts w:ascii="Times New Roman" w:hAnsi="Times New Roman" w:cs="Times New Roman"/>
          <w:sz w:val="24"/>
          <w:szCs w:val="24"/>
          <w:lang w:val="en-US"/>
        </w:rPr>
        <w:t xml:space="preserve">collection of </w:t>
      </w:r>
      <w:r w:rsidR="00DD1863">
        <w:rPr>
          <w:rFonts w:ascii="Times New Roman" w:hAnsi="Times New Roman" w:cs="Times New Roman"/>
          <w:sz w:val="24"/>
          <w:szCs w:val="24"/>
          <w:lang w:val="en-US"/>
        </w:rPr>
        <w:t>recyclable</w:t>
      </w:r>
      <w:r w:rsidR="001D0AA5" w:rsidRPr="00A82747">
        <w:rPr>
          <w:rFonts w:ascii="Times New Roman" w:hAnsi="Times New Roman" w:cs="Times New Roman"/>
          <w:sz w:val="24"/>
          <w:szCs w:val="24"/>
          <w:lang w:val="en-US"/>
        </w:rPr>
        <w:t xml:space="preserve"> waste</w:t>
      </w:r>
      <w:r w:rsidR="008922CF" w:rsidRPr="00A82747">
        <w:rPr>
          <w:rFonts w:ascii="Times New Roman" w:hAnsi="Times New Roman" w:cs="Times New Roman"/>
          <w:sz w:val="24"/>
          <w:szCs w:val="24"/>
          <w:lang w:val="en-US"/>
        </w:rPr>
        <w:t>. Eco-club member</w:t>
      </w:r>
      <w:r w:rsidR="00580BDA">
        <w:rPr>
          <w:rFonts w:ascii="Times New Roman" w:hAnsi="Times New Roman" w:cs="Times New Roman"/>
          <w:sz w:val="24"/>
          <w:szCs w:val="24"/>
          <w:lang w:val="en-US"/>
        </w:rPr>
        <w:t>s</w:t>
      </w:r>
      <w:r w:rsidR="008922CF" w:rsidRPr="00A82747">
        <w:rPr>
          <w:rFonts w:ascii="Times New Roman" w:hAnsi="Times New Roman" w:cs="Times New Roman"/>
          <w:sz w:val="24"/>
          <w:szCs w:val="24"/>
          <w:lang w:val="en-US"/>
        </w:rPr>
        <w:t xml:space="preserve"> have improved their social and leadership </w:t>
      </w:r>
      <w:r w:rsidR="008E2409" w:rsidRPr="00A82747">
        <w:rPr>
          <w:rFonts w:ascii="Times New Roman" w:hAnsi="Times New Roman" w:cs="Times New Roman"/>
          <w:sz w:val="24"/>
          <w:szCs w:val="24"/>
          <w:lang w:val="en-US"/>
        </w:rPr>
        <w:t xml:space="preserve">capacities </w:t>
      </w:r>
      <w:r w:rsidR="008922CF" w:rsidRPr="00A82747">
        <w:rPr>
          <w:rFonts w:ascii="Times New Roman" w:hAnsi="Times New Roman" w:cs="Times New Roman"/>
          <w:sz w:val="24"/>
          <w:szCs w:val="24"/>
          <w:lang w:val="en-US"/>
        </w:rPr>
        <w:t xml:space="preserve">and have learned </w:t>
      </w:r>
      <w:r w:rsidR="008E2409" w:rsidRPr="00A82747">
        <w:rPr>
          <w:rFonts w:ascii="Times New Roman" w:hAnsi="Times New Roman" w:cs="Times New Roman"/>
          <w:sz w:val="24"/>
          <w:szCs w:val="24"/>
          <w:lang w:val="en-US"/>
        </w:rPr>
        <w:t>scientific research, communication</w:t>
      </w:r>
      <w:r w:rsidR="00486235">
        <w:rPr>
          <w:rFonts w:ascii="Times New Roman" w:hAnsi="Times New Roman" w:cs="Times New Roman"/>
          <w:sz w:val="24"/>
          <w:szCs w:val="24"/>
          <w:lang w:val="en-US"/>
        </w:rPr>
        <w:t>,</w:t>
      </w:r>
      <w:r w:rsidR="008E2409" w:rsidRPr="00A82747">
        <w:rPr>
          <w:rFonts w:ascii="Times New Roman" w:hAnsi="Times New Roman" w:cs="Times New Roman"/>
          <w:sz w:val="24"/>
          <w:szCs w:val="24"/>
          <w:lang w:val="en-US"/>
        </w:rPr>
        <w:t xml:space="preserve"> and proposal writing skills, developing and obtaining small grants for </w:t>
      </w:r>
      <w:r w:rsidR="001D0AA5" w:rsidRPr="00A82747">
        <w:rPr>
          <w:rFonts w:ascii="Times New Roman" w:hAnsi="Times New Roman" w:cs="Times New Roman"/>
          <w:sz w:val="24"/>
          <w:szCs w:val="24"/>
          <w:lang w:val="en-US"/>
        </w:rPr>
        <w:t xml:space="preserve">future activities. </w:t>
      </w:r>
      <w:r w:rsidR="003747F8" w:rsidRPr="00A82747">
        <w:rPr>
          <w:rFonts w:ascii="Times New Roman" w:hAnsi="Times New Roman" w:cs="Times New Roman"/>
          <w:sz w:val="24"/>
          <w:szCs w:val="24"/>
          <w:lang w:val="en-US"/>
        </w:rPr>
        <w:t xml:space="preserve">It was reported that some members of eco-clubs have started partnerships with peers from other regions and countries through eco-camps, started learning languages and expressed interest in </w:t>
      </w:r>
      <w:r w:rsidR="00D75330" w:rsidRPr="00A82747">
        <w:rPr>
          <w:rFonts w:ascii="Times New Roman" w:hAnsi="Times New Roman" w:cs="Times New Roman"/>
          <w:sz w:val="24"/>
          <w:szCs w:val="24"/>
          <w:lang w:val="en-US"/>
        </w:rPr>
        <w:t>studying and working in the area of environmental protection.</w:t>
      </w:r>
      <w:r w:rsidR="00AF666C" w:rsidRPr="00A82747">
        <w:rPr>
          <w:rFonts w:ascii="Times New Roman" w:hAnsi="Times New Roman" w:cs="Times New Roman"/>
          <w:sz w:val="24"/>
          <w:szCs w:val="24"/>
          <w:lang w:val="en-US"/>
        </w:rPr>
        <w:t xml:space="preserve"> </w:t>
      </w:r>
      <w:r w:rsidR="00B341DE" w:rsidRPr="00A82747">
        <w:rPr>
          <w:rFonts w:ascii="Times New Roman" w:hAnsi="Times New Roman" w:cs="Times New Roman"/>
          <w:sz w:val="24"/>
          <w:szCs w:val="24"/>
          <w:lang w:val="en-US"/>
        </w:rPr>
        <w:t>Eco-club members have also</w:t>
      </w:r>
      <w:r w:rsidR="00580BDA">
        <w:rPr>
          <w:rFonts w:ascii="Times New Roman" w:hAnsi="Times New Roman" w:cs="Times New Roman"/>
          <w:sz w:val="24"/>
          <w:szCs w:val="24"/>
          <w:lang w:val="en-US"/>
        </w:rPr>
        <w:t xml:space="preserve"> reportedly</w:t>
      </w:r>
      <w:r w:rsidR="00B341DE" w:rsidRPr="00A82747">
        <w:rPr>
          <w:rFonts w:ascii="Times New Roman" w:hAnsi="Times New Roman" w:cs="Times New Roman"/>
          <w:sz w:val="24"/>
          <w:szCs w:val="24"/>
          <w:lang w:val="en-US"/>
        </w:rPr>
        <w:t xml:space="preserve"> influenced their parents, who are now engaged in </w:t>
      </w:r>
      <w:r w:rsidR="00BA73E1">
        <w:rPr>
          <w:rFonts w:ascii="Times New Roman" w:hAnsi="Times New Roman" w:cs="Times New Roman"/>
          <w:sz w:val="24"/>
          <w:szCs w:val="24"/>
          <w:lang w:val="en-US"/>
        </w:rPr>
        <w:t xml:space="preserve">the </w:t>
      </w:r>
      <w:r w:rsidR="00B341DE" w:rsidRPr="00A82747">
        <w:rPr>
          <w:rFonts w:ascii="Times New Roman" w:hAnsi="Times New Roman" w:cs="Times New Roman"/>
          <w:sz w:val="24"/>
          <w:szCs w:val="24"/>
          <w:lang w:val="en-US"/>
        </w:rPr>
        <w:t xml:space="preserve">waste collection, environmental activities and </w:t>
      </w:r>
      <w:r w:rsidR="0016050F" w:rsidRPr="00A82747">
        <w:rPr>
          <w:rFonts w:ascii="Times New Roman" w:hAnsi="Times New Roman" w:cs="Times New Roman"/>
          <w:sz w:val="24"/>
          <w:szCs w:val="24"/>
          <w:lang w:val="en-US"/>
        </w:rPr>
        <w:t>spreading awareness in their neighborhoods.</w:t>
      </w:r>
    </w:p>
    <w:p w14:paraId="37078040"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The average rating</w:t>
      </w:r>
      <w:r w:rsidR="00D579C7" w:rsidRPr="00A82747">
        <w:rPr>
          <w:rFonts w:ascii="Times New Roman" w:hAnsi="Times New Roman" w:cs="Times New Roman"/>
          <w:sz w:val="24"/>
          <w:szCs w:val="24"/>
          <w:lang w:val="en-US"/>
        </w:rPr>
        <w:t xml:space="preserve"> of Project effectiveness is 4.8</w:t>
      </w:r>
      <w:r w:rsidRPr="00A82747">
        <w:rPr>
          <w:rFonts w:ascii="Times New Roman" w:hAnsi="Times New Roman" w:cs="Times New Roman"/>
          <w:sz w:val="24"/>
          <w:szCs w:val="24"/>
          <w:lang w:val="en-US"/>
        </w:rPr>
        <w:t>. The lowest ratin</w:t>
      </w:r>
      <w:r w:rsidR="00D579C7" w:rsidRPr="00A82747">
        <w:rPr>
          <w:rFonts w:ascii="Times New Roman" w:hAnsi="Times New Roman" w:cs="Times New Roman"/>
          <w:sz w:val="24"/>
          <w:szCs w:val="24"/>
          <w:lang w:val="en-US"/>
        </w:rPr>
        <w:t>g obtained in this category is 4</w:t>
      </w:r>
      <w:r w:rsidRPr="00A82747">
        <w:rPr>
          <w:rFonts w:ascii="Times New Roman" w:hAnsi="Times New Roman" w:cs="Times New Roman"/>
          <w:sz w:val="24"/>
          <w:szCs w:val="24"/>
          <w:lang w:val="en-US"/>
        </w:rPr>
        <w:t xml:space="preserve">.5. The most frequent rating – </w:t>
      </w:r>
      <w:r w:rsidR="00D579C7" w:rsidRPr="00A82747">
        <w:rPr>
          <w:rFonts w:ascii="Times New Roman" w:hAnsi="Times New Roman" w:cs="Times New Roman"/>
          <w:sz w:val="24"/>
          <w:szCs w:val="24"/>
          <w:lang w:val="en-US"/>
        </w:rPr>
        <w:t>5</w:t>
      </w:r>
      <w:r w:rsidRPr="00A82747">
        <w:rPr>
          <w:rFonts w:ascii="Times New Roman" w:hAnsi="Times New Roman" w:cs="Times New Roman"/>
          <w:sz w:val="24"/>
          <w:szCs w:val="24"/>
          <w:lang w:val="en-US"/>
        </w:rPr>
        <w:t>.</w:t>
      </w:r>
    </w:p>
    <w:p w14:paraId="35CFD67E" w14:textId="77777777" w:rsidR="0005710B" w:rsidRPr="00A82747" w:rsidRDefault="0005710B" w:rsidP="0005710B">
      <w:pPr>
        <w:rPr>
          <w:rFonts w:ascii="Times New Roman" w:hAnsi="Times New Roman" w:cs="Times New Roman"/>
          <w:i/>
          <w:sz w:val="24"/>
          <w:szCs w:val="24"/>
          <w:lang w:val="en-US"/>
        </w:rPr>
      </w:pPr>
      <w:r w:rsidRPr="00A82747">
        <w:rPr>
          <w:rFonts w:ascii="Times New Roman" w:hAnsi="Times New Roman" w:cs="Times New Roman"/>
          <w:i/>
          <w:sz w:val="24"/>
          <w:szCs w:val="24"/>
          <w:lang w:val="en-US"/>
        </w:rPr>
        <w:t>Efficiency</w:t>
      </w:r>
    </w:p>
    <w:p w14:paraId="01645EF1" w14:textId="77777777" w:rsidR="0005710B" w:rsidRPr="00A82747" w:rsidRDefault="0005710B" w:rsidP="000D0874">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Analysis of the primary and secondary data indicates that the Project financial, human and time resources </w:t>
      </w:r>
      <w:r w:rsidRPr="00A82747">
        <w:rPr>
          <w:rFonts w:ascii="Times New Roman" w:hAnsi="Times New Roman" w:cs="Times New Roman"/>
          <w:i/>
          <w:sz w:val="24"/>
          <w:szCs w:val="24"/>
          <w:lang w:val="en-US"/>
        </w:rPr>
        <w:t>have been sufficient</w:t>
      </w:r>
      <w:r w:rsidR="006C55BB" w:rsidRPr="00A82747">
        <w:rPr>
          <w:rFonts w:ascii="Times New Roman" w:hAnsi="Times New Roman" w:cs="Times New Roman"/>
          <w:sz w:val="24"/>
          <w:szCs w:val="24"/>
          <w:lang w:val="en-US"/>
        </w:rPr>
        <w:t xml:space="preserve"> </w:t>
      </w:r>
      <w:r w:rsidR="00E46896">
        <w:rPr>
          <w:rFonts w:ascii="Times New Roman" w:hAnsi="Times New Roman" w:cs="Times New Roman"/>
          <w:sz w:val="24"/>
          <w:szCs w:val="24"/>
          <w:lang w:val="en-US"/>
        </w:rPr>
        <w:t xml:space="preserve">for the planned results. The funds have been </w:t>
      </w:r>
      <w:r w:rsidR="00AF653E" w:rsidRPr="00A82747">
        <w:rPr>
          <w:rFonts w:ascii="Times New Roman" w:hAnsi="Times New Roman" w:cs="Times New Roman"/>
          <w:i/>
          <w:sz w:val="24"/>
          <w:szCs w:val="24"/>
          <w:lang w:val="en-US"/>
        </w:rPr>
        <w:t xml:space="preserve">efficiently used </w:t>
      </w:r>
      <w:r w:rsidR="00AF653E" w:rsidRPr="00A82747">
        <w:rPr>
          <w:rFonts w:ascii="Times New Roman" w:hAnsi="Times New Roman" w:cs="Times New Roman"/>
          <w:sz w:val="24"/>
          <w:szCs w:val="24"/>
          <w:lang w:val="en-US"/>
        </w:rPr>
        <w:t xml:space="preserve">and the Project </w:t>
      </w:r>
      <w:r w:rsidR="00E46896">
        <w:rPr>
          <w:rFonts w:ascii="Times New Roman" w:hAnsi="Times New Roman" w:cs="Times New Roman"/>
          <w:sz w:val="24"/>
          <w:szCs w:val="24"/>
          <w:lang w:val="en-US"/>
        </w:rPr>
        <w:t xml:space="preserve">has </w:t>
      </w:r>
      <w:r w:rsidR="00AF653E" w:rsidRPr="00A82747">
        <w:rPr>
          <w:rFonts w:ascii="Times New Roman" w:hAnsi="Times New Roman" w:cs="Times New Roman"/>
          <w:sz w:val="24"/>
          <w:szCs w:val="24"/>
          <w:lang w:val="en-US"/>
        </w:rPr>
        <w:t>achieved more than initially planned.</w:t>
      </w:r>
    </w:p>
    <w:p w14:paraId="029AFBC0" w14:textId="0C6FCE7C" w:rsidR="00AA1C3C" w:rsidRPr="00A82747" w:rsidRDefault="006C55BB" w:rsidP="00AA1C3C">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Evidence obtained from </w:t>
      </w:r>
      <w:r w:rsidR="005A5D1A" w:rsidRPr="00A82747">
        <w:rPr>
          <w:rFonts w:ascii="Times New Roman" w:hAnsi="Times New Roman" w:cs="Times New Roman"/>
          <w:sz w:val="24"/>
          <w:szCs w:val="24"/>
          <w:lang w:val="en-US"/>
        </w:rPr>
        <w:t xml:space="preserve">Project </w:t>
      </w:r>
      <w:r w:rsidRPr="00A82747">
        <w:rPr>
          <w:rFonts w:ascii="Times New Roman" w:hAnsi="Times New Roman" w:cs="Times New Roman"/>
          <w:sz w:val="24"/>
          <w:szCs w:val="24"/>
          <w:lang w:val="en-US"/>
        </w:rPr>
        <w:t>reports and responden</w:t>
      </w:r>
      <w:r w:rsidR="005A5D1A" w:rsidRPr="00A82747">
        <w:rPr>
          <w:rFonts w:ascii="Times New Roman" w:hAnsi="Times New Roman" w:cs="Times New Roman"/>
          <w:sz w:val="24"/>
          <w:szCs w:val="24"/>
          <w:lang w:val="en-US"/>
        </w:rPr>
        <w:t xml:space="preserve">ts indicates that the funds have been </w:t>
      </w:r>
      <w:r w:rsidR="00553424" w:rsidRPr="00A82747">
        <w:rPr>
          <w:rFonts w:ascii="Times New Roman" w:hAnsi="Times New Roman" w:cs="Times New Roman"/>
          <w:sz w:val="24"/>
          <w:szCs w:val="24"/>
          <w:lang w:val="en-US"/>
        </w:rPr>
        <w:t xml:space="preserve">adequately planned and executed in accordance with the Annual Workplans and </w:t>
      </w:r>
      <w:r w:rsidR="00E46896">
        <w:rPr>
          <w:rFonts w:ascii="Times New Roman" w:hAnsi="Times New Roman" w:cs="Times New Roman"/>
          <w:sz w:val="24"/>
          <w:szCs w:val="24"/>
          <w:lang w:val="en-US"/>
        </w:rPr>
        <w:t xml:space="preserve">the </w:t>
      </w:r>
      <w:r w:rsidR="00553424" w:rsidRPr="00A82747">
        <w:rPr>
          <w:rFonts w:ascii="Times New Roman" w:hAnsi="Times New Roman" w:cs="Times New Roman"/>
          <w:sz w:val="24"/>
          <w:szCs w:val="24"/>
          <w:lang w:val="en-US"/>
        </w:rPr>
        <w:t xml:space="preserve">approved budgets. </w:t>
      </w:r>
      <w:r w:rsidR="00AA1C3C" w:rsidRPr="00A82747">
        <w:rPr>
          <w:rFonts w:ascii="Times New Roman" w:hAnsi="Times New Roman" w:cs="Times New Roman"/>
          <w:sz w:val="24"/>
          <w:szCs w:val="24"/>
          <w:lang w:val="en-US"/>
        </w:rPr>
        <w:t xml:space="preserve">By the time of the </w:t>
      </w:r>
      <w:r w:rsidR="00C578FF">
        <w:rPr>
          <w:rFonts w:ascii="Times New Roman" w:hAnsi="Times New Roman" w:cs="Times New Roman"/>
          <w:sz w:val="24"/>
          <w:szCs w:val="24"/>
          <w:lang w:val="en-US"/>
        </w:rPr>
        <w:t>Evaluation</w:t>
      </w:r>
      <w:r w:rsidR="00AA1C3C" w:rsidRPr="00A82747">
        <w:rPr>
          <w:rFonts w:ascii="Times New Roman" w:hAnsi="Times New Roman" w:cs="Times New Roman"/>
          <w:sz w:val="24"/>
          <w:szCs w:val="24"/>
          <w:lang w:val="en-US"/>
        </w:rPr>
        <w:t xml:space="preserve">, the </w:t>
      </w:r>
      <w:r w:rsidR="007B203E">
        <w:rPr>
          <w:rFonts w:ascii="Times New Roman" w:hAnsi="Times New Roman" w:cs="Times New Roman"/>
          <w:sz w:val="24"/>
          <w:szCs w:val="24"/>
          <w:lang w:val="en-US"/>
        </w:rPr>
        <w:t>total Project</w:t>
      </w:r>
      <w:r w:rsidR="00AA1C3C" w:rsidRPr="00A82747">
        <w:rPr>
          <w:rFonts w:ascii="Times New Roman" w:hAnsi="Times New Roman" w:cs="Times New Roman"/>
          <w:sz w:val="24"/>
          <w:szCs w:val="24"/>
          <w:lang w:val="en-US"/>
        </w:rPr>
        <w:t xml:space="preserve"> delivery </w:t>
      </w:r>
      <w:r w:rsidR="007B203E">
        <w:rPr>
          <w:rFonts w:ascii="Times New Roman" w:hAnsi="Times New Roman" w:cs="Times New Roman"/>
          <w:sz w:val="24"/>
          <w:szCs w:val="24"/>
          <w:lang w:val="en-US"/>
        </w:rPr>
        <w:t>rate was 98</w:t>
      </w:r>
      <w:r w:rsidR="00AA1C3C" w:rsidRPr="00A82747">
        <w:rPr>
          <w:rFonts w:ascii="Times New Roman" w:hAnsi="Times New Roman" w:cs="Times New Roman"/>
          <w:sz w:val="24"/>
          <w:szCs w:val="24"/>
          <w:lang w:val="en-US"/>
        </w:rPr>
        <w:t>%, and the Project was on track to achieve 100% execution by the end of December.</w:t>
      </w:r>
    </w:p>
    <w:p w14:paraId="0EB8B112" w14:textId="5793F0C0" w:rsidR="0037048B" w:rsidRPr="00A82747" w:rsidRDefault="00AA1C3C" w:rsidP="000D0874">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According to the evidence obtained through the analysis of project documents and interviews, </w:t>
      </w:r>
      <w:r w:rsidR="00486FC5" w:rsidRPr="00A82747">
        <w:rPr>
          <w:rFonts w:ascii="Times New Roman" w:hAnsi="Times New Roman" w:cs="Times New Roman"/>
          <w:sz w:val="24"/>
          <w:szCs w:val="24"/>
          <w:lang w:val="en-US"/>
        </w:rPr>
        <w:t>careful assessmen</w:t>
      </w:r>
      <w:r w:rsidR="000C6231" w:rsidRPr="00A82747">
        <w:rPr>
          <w:rFonts w:ascii="Times New Roman" w:hAnsi="Times New Roman" w:cs="Times New Roman"/>
          <w:sz w:val="24"/>
          <w:szCs w:val="24"/>
          <w:lang w:val="en-US"/>
        </w:rPr>
        <w:t xml:space="preserve">t of forthcoming interventions has allowed the </w:t>
      </w:r>
      <w:r w:rsidR="00486FC5" w:rsidRPr="00A82747">
        <w:rPr>
          <w:rFonts w:ascii="Times New Roman" w:hAnsi="Times New Roman" w:cs="Times New Roman"/>
          <w:sz w:val="24"/>
          <w:szCs w:val="24"/>
          <w:lang w:val="en-US"/>
        </w:rPr>
        <w:t xml:space="preserve">Project </w:t>
      </w:r>
      <w:r w:rsidR="000C6231" w:rsidRPr="00A82747">
        <w:rPr>
          <w:rFonts w:ascii="Times New Roman" w:hAnsi="Times New Roman" w:cs="Times New Roman"/>
          <w:sz w:val="24"/>
          <w:szCs w:val="24"/>
          <w:lang w:val="en-US"/>
        </w:rPr>
        <w:t xml:space="preserve">to avoid </w:t>
      </w:r>
      <w:r w:rsidR="00486FC5" w:rsidRPr="00A82747">
        <w:rPr>
          <w:rFonts w:ascii="Times New Roman" w:hAnsi="Times New Roman" w:cs="Times New Roman"/>
          <w:sz w:val="24"/>
          <w:szCs w:val="24"/>
          <w:lang w:val="en-US"/>
        </w:rPr>
        <w:t xml:space="preserve">unnecessary </w:t>
      </w:r>
      <w:r w:rsidR="00AD0B89">
        <w:rPr>
          <w:rFonts w:ascii="Times New Roman" w:hAnsi="Times New Roman" w:cs="Times New Roman"/>
          <w:sz w:val="24"/>
          <w:szCs w:val="24"/>
          <w:lang w:val="en-US"/>
        </w:rPr>
        <w:t>expenditures</w:t>
      </w:r>
      <w:r w:rsidR="000C6231" w:rsidRPr="00A82747">
        <w:rPr>
          <w:rFonts w:ascii="Times New Roman" w:hAnsi="Times New Roman" w:cs="Times New Roman"/>
          <w:sz w:val="24"/>
          <w:szCs w:val="24"/>
          <w:lang w:val="en-US"/>
        </w:rPr>
        <w:t>. I</w:t>
      </w:r>
      <w:r w:rsidR="005645C8" w:rsidRPr="00A82747">
        <w:rPr>
          <w:rFonts w:ascii="Times New Roman" w:hAnsi="Times New Roman" w:cs="Times New Roman"/>
          <w:sz w:val="24"/>
          <w:szCs w:val="24"/>
          <w:lang w:val="en-US"/>
        </w:rPr>
        <w:t xml:space="preserve">n fact, </w:t>
      </w:r>
      <w:r w:rsidR="000C6231" w:rsidRPr="00A82747">
        <w:rPr>
          <w:rFonts w:ascii="Times New Roman" w:hAnsi="Times New Roman" w:cs="Times New Roman"/>
          <w:sz w:val="24"/>
          <w:szCs w:val="24"/>
          <w:lang w:val="en-US"/>
        </w:rPr>
        <w:t xml:space="preserve">the Project </w:t>
      </w:r>
      <w:r w:rsidR="00E65D3D" w:rsidRPr="00A82747">
        <w:rPr>
          <w:rFonts w:ascii="Times New Roman" w:hAnsi="Times New Roman" w:cs="Times New Roman"/>
          <w:sz w:val="24"/>
          <w:szCs w:val="24"/>
          <w:lang w:val="en-US"/>
        </w:rPr>
        <w:t>has achieved significant savings</w:t>
      </w:r>
      <w:r w:rsidR="00BA73E1">
        <w:rPr>
          <w:rFonts w:ascii="Times New Roman" w:hAnsi="Times New Roman" w:cs="Times New Roman"/>
          <w:sz w:val="24"/>
          <w:szCs w:val="24"/>
          <w:lang w:val="en-US"/>
        </w:rPr>
        <w:t xml:space="preserve"> that have</w:t>
      </w:r>
      <w:r w:rsidR="005645C8" w:rsidRPr="00A82747">
        <w:rPr>
          <w:rFonts w:ascii="Times New Roman" w:hAnsi="Times New Roman" w:cs="Times New Roman"/>
          <w:sz w:val="24"/>
          <w:szCs w:val="24"/>
          <w:lang w:val="en-US"/>
        </w:rPr>
        <w:t xml:space="preserve"> allowe</w:t>
      </w:r>
      <w:r w:rsidR="00575D6A" w:rsidRPr="00A82747">
        <w:rPr>
          <w:rFonts w:ascii="Times New Roman" w:hAnsi="Times New Roman" w:cs="Times New Roman"/>
          <w:sz w:val="24"/>
          <w:szCs w:val="24"/>
          <w:lang w:val="en-US"/>
        </w:rPr>
        <w:t xml:space="preserve">d it to extend </w:t>
      </w:r>
      <w:r w:rsidR="000C6231" w:rsidRPr="00A82747">
        <w:rPr>
          <w:rFonts w:ascii="Times New Roman" w:hAnsi="Times New Roman" w:cs="Times New Roman"/>
          <w:sz w:val="24"/>
          <w:szCs w:val="24"/>
          <w:lang w:val="en-US"/>
        </w:rPr>
        <w:t>Project</w:t>
      </w:r>
      <w:r w:rsidR="00575D6A" w:rsidRPr="00A82747">
        <w:rPr>
          <w:rFonts w:ascii="Times New Roman" w:hAnsi="Times New Roman" w:cs="Times New Roman"/>
          <w:sz w:val="24"/>
          <w:szCs w:val="24"/>
          <w:lang w:val="en-US"/>
        </w:rPr>
        <w:t xml:space="preserve"> duration</w:t>
      </w:r>
      <w:r w:rsidR="000C6231" w:rsidRPr="00A82747">
        <w:rPr>
          <w:rFonts w:ascii="Times New Roman" w:hAnsi="Times New Roman" w:cs="Times New Roman"/>
          <w:sz w:val="24"/>
          <w:szCs w:val="24"/>
          <w:lang w:val="en-US"/>
        </w:rPr>
        <w:t xml:space="preserve"> and fund additional </w:t>
      </w:r>
      <w:r w:rsidR="00E65D3D" w:rsidRPr="00A82747">
        <w:rPr>
          <w:rFonts w:ascii="Times New Roman" w:hAnsi="Times New Roman" w:cs="Times New Roman"/>
          <w:sz w:val="24"/>
          <w:szCs w:val="24"/>
          <w:lang w:val="en-US"/>
        </w:rPr>
        <w:t>activities</w:t>
      </w:r>
      <w:r w:rsidR="0062542E" w:rsidRPr="00A82747">
        <w:rPr>
          <w:rStyle w:val="FootnoteReference"/>
          <w:rFonts w:ascii="Times New Roman" w:hAnsi="Times New Roman" w:cs="Times New Roman"/>
          <w:sz w:val="24"/>
          <w:szCs w:val="24"/>
          <w:lang w:val="en-US"/>
        </w:rPr>
        <w:footnoteReference w:id="13"/>
      </w:r>
      <w:r w:rsidR="0037048B" w:rsidRPr="00A82747">
        <w:rPr>
          <w:rFonts w:ascii="Times New Roman" w:hAnsi="Times New Roman" w:cs="Times New Roman"/>
          <w:sz w:val="24"/>
          <w:szCs w:val="24"/>
          <w:lang w:val="en-US"/>
        </w:rPr>
        <w:t xml:space="preserve">. </w:t>
      </w:r>
    </w:p>
    <w:p w14:paraId="5E6DC6FB" w14:textId="77777777" w:rsidR="006C55BB" w:rsidRPr="00A82747" w:rsidRDefault="0037048B" w:rsidP="000D0874">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One </w:t>
      </w:r>
      <w:r w:rsidR="00575D6A" w:rsidRPr="00A82747">
        <w:rPr>
          <w:rFonts w:ascii="Times New Roman" w:hAnsi="Times New Roman" w:cs="Times New Roman"/>
          <w:sz w:val="24"/>
          <w:szCs w:val="24"/>
          <w:lang w:val="en-US"/>
        </w:rPr>
        <w:t>example of such efficiency is the experimental approach to cultivating saplings</w:t>
      </w:r>
      <w:r w:rsidR="00C10600" w:rsidRPr="00A82747">
        <w:rPr>
          <w:rFonts w:ascii="Times New Roman" w:hAnsi="Times New Roman" w:cs="Times New Roman"/>
          <w:sz w:val="24"/>
          <w:szCs w:val="24"/>
          <w:lang w:val="en-US"/>
        </w:rPr>
        <w:t xml:space="preserve"> for reforestation purposes</w:t>
      </w:r>
      <w:r w:rsidR="00575D6A" w:rsidRPr="00A82747">
        <w:rPr>
          <w:rFonts w:ascii="Times New Roman" w:hAnsi="Times New Roman" w:cs="Times New Roman"/>
          <w:sz w:val="24"/>
          <w:szCs w:val="24"/>
          <w:lang w:val="en-US"/>
        </w:rPr>
        <w:t xml:space="preserve">, whereby two different methods (planting vs. sowing) were tested for </w:t>
      </w:r>
      <w:r w:rsidR="00C10600" w:rsidRPr="00A82747">
        <w:rPr>
          <w:rFonts w:ascii="Times New Roman" w:hAnsi="Times New Roman" w:cs="Times New Roman"/>
          <w:sz w:val="24"/>
          <w:szCs w:val="24"/>
          <w:lang w:val="en-US"/>
        </w:rPr>
        <w:t>highest survival rates</w:t>
      </w:r>
      <w:r w:rsidR="00575D6A" w:rsidRPr="00A82747">
        <w:rPr>
          <w:rFonts w:ascii="Times New Roman" w:hAnsi="Times New Roman" w:cs="Times New Roman"/>
          <w:sz w:val="24"/>
          <w:szCs w:val="24"/>
          <w:lang w:val="en-US"/>
        </w:rPr>
        <w:t xml:space="preserve">. By identifying the most effective method with minimal costs, the Project </w:t>
      </w:r>
      <w:r w:rsidR="00E7343A" w:rsidRPr="00A82747">
        <w:rPr>
          <w:rFonts w:ascii="Times New Roman" w:hAnsi="Times New Roman" w:cs="Times New Roman"/>
          <w:sz w:val="24"/>
          <w:szCs w:val="24"/>
          <w:lang w:val="en-US"/>
        </w:rPr>
        <w:t>avoided the risk of possible failure and respective loss of Project funds.</w:t>
      </w:r>
      <w:r w:rsidR="009D6508" w:rsidRPr="00A82747">
        <w:rPr>
          <w:rFonts w:ascii="Times New Roman" w:hAnsi="Times New Roman" w:cs="Times New Roman"/>
          <w:sz w:val="24"/>
          <w:szCs w:val="24"/>
          <w:lang w:val="en-US"/>
        </w:rPr>
        <w:t xml:space="preserve"> Likewise, the Project has </w:t>
      </w:r>
      <w:r w:rsidR="00102E13" w:rsidRPr="00A82747">
        <w:rPr>
          <w:rFonts w:ascii="Times New Roman" w:hAnsi="Times New Roman" w:cs="Times New Roman"/>
          <w:sz w:val="24"/>
          <w:szCs w:val="24"/>
          <w:lang w:val="en-US"/>
        </w:rPr>
        <w:t xml:space="preserve">opted to </w:t>
      </w:r>
      <w:r w:rsidR="00AD0B89">
        <w:rPr>
          <w:rFonts w:ascii="Times New Roman" w:hAnsi="Times New Roman" w:cs="Times New Roman"/>
          <w:sz w:val="24"/>
          <w:szCs w:val="24"/>
          <w:lang w:val="en-US"/>
        </w:rPr>
        <w:t>target</w:t>
      </w:r>
      <w:r w:rsidR="00102E13" w:rsidRPr="00A82747">
        <w:rPr>
          <w:rFonts w:ascii="Times New Roman" w:hAnsi="Times New Roman" w:cs="Times New Roman"/>
          <w:sz w:val="24"/>
          <w:szCs w:val="24"/>
          <w:lang w:val="en-US"/>
        </w:rPr>
        <w:t xml:space="preserve"> the most </w:t>
      </w:r>
      <w:r w:rsidR="009D6508" w:rsidRPr="00A82747">
        <w:rPr>
          <w:rFonts w:ascii="Times New Roman" w:hAnsi="Times New Roman" w:cs="Times New Roman"/>
          <w:sz w:val="24"/>
          <w:szCs w:val="24"/>
          <w:lang w:val="en-US"/>
        </w:rPr>
        <w:t>damaged plot with</w:t>
      </w:r>
      <w:r w:rsidR="00AD0B89">
        <w:rPr>
          <w:rFonts w:ascii="Times New Roman" w:hAnsi="Times New Roman" w:cs="Times New Roman"/>
          <w:sz w:val="24"/>
          <w:szCs w:val="24"/>
          <w:lang w:val="en-US"/>
        </w:rPr>
        <w:t xml:space="preserve"> the lowest probability of self-</w:t>
      </w:r>
      <w:r w:rsidR="009D6508" w:rsidRPr="00A82747">
        <w:rPr>
          <w:rFonts w:ascii="Times New Roman" w:hAnsi="Times New Roman" w:cs="Times New Roman"/>
          <w:sz w:val="24"/>
          <w:szCs w:val="24"/>
          <w:lang w:val="en-US"/>
        </w:rPr>
        <w:t xml:space="preserve">restoration by </w:t>
      </w:r>
      <w:r w:rsidR="00CC3FE7" w:rsidRPr="00A82747">
        <w:rPr>
          <w:rFonts w:ascii="Times New Roman" w:hAnsi="Times New Roman" w:cs="Times New Roman"/>
          <w:sz w:val="24"/>
          <w:szCs w:val="24"/>
          <w:lang w:val="en-US"/>
        </w:rPr>
        <w:t xml:space="preserve">natural processes, </w:t>
      </w:r>
      <w:r w:rsidR="00625170" w:rsidRPr="00A82747">
        <w:rPr>
          <w:rFonts w:ascii="Times New Roman" w:hAnsi="Times New Roman" w:cs="Times New Roman"/>
          <w:sz w:val="24"/>
          <w:szCs w:val="24"/>
          <w:lang w:val="en-US"/>
        </w:rPr>
        <w:t xml:space="preserve">increasing the value per dollar invested. </w:t>
      </w:r>
    </w:p>
    <w:p w14:paraId="347768A8" w14:textId="5A90364D" w:rsidR="00AA1C3C" w:rsidRPr="00A82747" w:rsidRDefault="00E7343A"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10600" w:rsidRPr="00A82747">
        <w:rPr>
          <w:rFonts w:ascii="Times New Roman" w:hAnsi="Times New Roman" w:cs="Times New Roman"/>
          <w:sz w:val="24"/>
          <w:szCs w:val="24"/>
          <w:lang w:val="en-US"/>
        </w:rPr>
        <w:t>Project has been efficient in the use of time</w:t>
      </w:r>
      <w:r w:rsidR="0069243D" w:rsidRPr="00A82747">
        <w:rPr>
          <w:rFonts w:ascii="Times New Roman" w:hAnsi="Times New Roman" w:cs="Times New Roman"/>
          <w:sz w:val="24"/>
          <w:szCs w:val="24"/>
          <w:lang w:val="en-US"/>
        </w:rPr>
        <w:t xml:space="preserve">. </w:t>
      </w:r>
      <w:r w:rsidR="00873261">
        <w:rPr>
          <w:rFonts w:ascii="Times New Roman" w:hAnsi="Times New Roman" w:cs="Times New Roman"/>
          <w:sz w:val="24"/>
          <w:szCs w:val="24"/>
          <w:lang w:val="en-US"/>
        </w:rPr>
        <w:t xml:space="preserve">Given </w:t>
      </w:r>
      <w:r w:rsidR="0069243D" w:rsidRPr="00A82747">
        <w:rPr>
          <w:rFonts w:ascii="Times New Roman" w:hAnsi="Times New Roman" w:cs="Times New Roman"/>
          <w:sz w:val="24"/>
          <w:szCs w:val="24"/>
          <w:lang w:val="en-US"/>
        </w:rPr>
        <w:t xml:space="preserve">the seasonal milestones limiting </w:t>
      </w:r>
      <w:r w:rsidR="00E46896">
        <w:rPr>
          <w:rFonts w:ascii="Times New Roman" w:hAnsi="Times New Roman" w:cs="Times New Roman"/>
          <w:sz w:val="24"/>
          <w:szCs w:val="24"/>
          <w:lang w:val="en-US"/>
        </w:rPr>
        <w:t xml:space="preserve">the </w:t>
      </w:r>
      <w:r w:rsidR="0069243D" w:rsidRPr="00A82747">
        <w:rPr>
          <w:rFonts w:ascii="Times New Roman" w:hAnsi="Times New Roman" w:cs="Times New Roman"/>
          <w:sz w:val="24"/>
          <w:szCs w:val="24"/>
          <w:lang w:val="en-US"/>
        </w:rPr>
        <w:t xml:space="preserve">construction and agricultural activities, the Project has been able </w:t>
      </w:r>
      <w:r w:rsidR="00E755C2" w:rsidRPr="00A82747">
        <w:rPr>
          <w:rFonts w:ascii="Times New Roman" w:hAnsi="Times New Roman" w:cs="Times New Roman"/>
          <w:sz w:val="24"/>
          <w:szCs w:val="24"/>
          <w:lang w:val="en-US"/>
        </w:rPr>
        <w:t xml:space="preserve">to efficiently plan and execute activities according to </w:t>
      </w:r>
      <w:r w:rsidR="00E46896">
        <w:rPr>
          <w:rFonts w:ascii="Times New Roman" w:hAnsi="Times New Roman" w:cs="Times New Roman"/>
          <w:sz w:val="24"/>
          <w:szCs w:val="24"/>
          <w:lang w:val="en-US"/>
        </w:rPr>
        <w:t xml:space="preserve">the </w:t>
      </w:r>
      <w:r w:rsidR="00B16855" w:rsidRPr="00A82747">
        <w:rPr>
          <w:rFonts w:ascii="Times New Roman" w:hAnsi="Times New Roman" w:cs="Times New Roman"/>
          <w:sz w:val="24"/>
          <w:szCs w:val="24"/>
          <w:lang w:val="en-US"/>
        </w:rPr>
        <w:t>established calendar of works.</w:t>
      </w:r>
      <w:r w:rsidR="00E755C2" w:rsidRPr="00A82747">
        <w:rPr>
          <w:rFonts w:ascii="Times New Roman" w:hAnsi="Times New Roman" w:cs="Times New Roman"/>
          <w:sz w:val="24"/>
          <w:szCs w:val="24"/>
          <w:lang w:val="en-US"/>
        </w:rPr>
        <w:t xml:space="preserve"> The </w:t>
      </w:r>
      <w:r w:rsidR="00E46896">
        <w:rPr>
          <w:rFonts w:ascii="Times New Roman" w:hAnsi="Times New Roman" w:cs="Times New Roman"/>
          <w:sz w:val="24"/>
          <w:szCs w:val="24"/>
          <w:lang w:val="en-US"/>
        </w:rPr>
        <w:t>use of h</w:t>
      </w:r>
      <w:r w:rsidRPr="00A82747">
        <w:rPr>
          <w:rFonts w:ascii="Times New Roman" w:hAnsi="Times New Roman" w:cs="Times New Roman"/>
          <w:sz w:val="24"/>
          <w:szCs w:val="24"/>
          <w:lang w:val="en-US"/>
        </w:rPr>
        <w:t xml:space="preserve">uman </w:t>
      </w:r>
      <w:r w:rsidR="00E46896">
        <w:rPr>
          <w:rFonts w:ascii="Times New Roman" w:hAnsi="Times New Roman" w:cs="Times New Roman"/>
          <w:sz w:val="24"/>
          <w:szCs w:val="24"/>
          <w:lang w:val="en-US"/>
        </w:rPr>
        <w:lastRenderedPageBreak/>
        <w:t>r</w:t>
      </w:r>
      <w:r w:rsidRPr="00A82747">
        <w:rPr>
          <w:rFonts w:ascii="Times New Roman" w:hAnsi="Times New Roman" w:cs="Times New Roman"/>
          <w:sz w:val="24"/>
          <w:szCs w:val="24"/>
          <w:lang w:val="en-US"/>
        </w:rPr>
        <w:t xml:space="preserve">esources has been efficient as well. </w:t>
      </w:r>
      <w:r w:rsidR="00FE756A" w:rsidRPr="00A82747">
        <w:rPr>
          <w:rFonts w:ascii="Times New Roman" w:hAnsi="Times New Roman" w:cs="Times New Roman"/>
          <w:sz w:val="24"/>
          <w:szCs w:val="24"/>
          <w:lang w:val="en-US"/>
        </w:rPr>
        <w:t>The cost of a</w:t>
      </w:r>
      <w:r w:rsidRPr="00A82747">
        <w:rPr>
          <w:rFonts w:ascii="Times New Roman" w:hAnsi="Times New Roman" w:cs="Times New Roman"/>
          <w:sz w:val="24"/>
          <w:szCs w:val="24"/>
          <w:lang w:val="en-US"/>
        </w:rPr>
        <w:t xml:space="preserve"> three-person Project Management Unit</w:t>
      </w:r>
      <w:r w:rsidR="001B4315">
        <w:rPr>
          <w:rFonts w:ascii="Times New Roman" w:hAnsi="Times New Roman" w:cs="Times New Roman"/>
          <w:sz w:val="24"/>
          <w:szCs w:val="24"/>
          <w:lang w:val="en-US"/>
        </w:rPr>
        <w:t xml:space="preserve"> over 3 years</w:t>
      </w:r>
      <w:r w:rsidRPr="00A82747">
        <w:rPr>
          <w:rFonts w:ascii="Times New Roman" w:hAnsi="Times New Roman" w:cs="Times New Roman"/>
          <w:sz w:val="24"/>
          <w:szCs w:val="24"/>
          <w:lang w:val="en-US"/>
        </w:rPr>
        <w:t xml:space="preserve"> </w:t>
      </w:r>
      <w:r w:rsidR="00FE756A" w:rsidRPr="00A82747">
        <w:rPr>
          <w:rFonts w:ascii="Times New Roman" w:hAnsi="Times New Roman" w:cs="Times New Roman"/>
          <w:sz w:val="24"/>
          <w:szCs w:val="24"/>
          <w:lang w:val="en-US"/>
        </w:rPr>
        <w:t xml:space="preserve">represents </w:t>
      </w:r>
      <w:r w:rsidR="00896216">
        <w:rPr>
          <w:rFonts w:ascii="Times New Roman" w:hAnsi="Times New Roman" w:cs="Times New Roman"/>
          <w:sz w:val="24"/>
          <w:szCs w:val="24"/>
          <w:lang w:val="en-US"/>
        </w:rPr>
        <w:t>12</w:t>
      </w:r>
      <w:r w:rsidR="00FE756A" w:rsidRPr="00A82747">
        <w:rPr>
          <w:rFonts w:ascii="Times New Roman" w:hAnsi="Times New Roman" w:cs="Times New Roman"/>
          <w:sz w:val="24"/>
          <w:szCs w:val="24"/>
          <w:lang w:val="en-US"/>
        </w:rPr>
        <w:t>% o</w:t>
      </w:r>
      <w:r w:rsidR="00896216">
        <w:rPr>
          <w:rFonts w:ascii="Times New Roman" w:hAnsi="Times New Roman" w:cs="Times New Roman"/>
          <w:sz w:val="24"/>
          <w:szCs w:val="24"/>
          <w:lang w:val="en-US"/>
        </w:rPr>
        <w:t xml:space="preserve">f the total </w:t>
      </w:r>
      <w:r w:rsidR="00FE756A" w:rsidRPr="00A82747">
        <w:rPr>
          <w:rFonts w:ascii="Times New Roman" w:hAnsi="Times New Roman" w:cs="Times New Roman"/>
          <w:sz w:val="24"/>
          <w:szCs w:val="24"/>
          <w:lang w:val="en-US"/>
        </w:rPr>
        <w:t xml:space="preserve">Project </w:t>
      </w:r>
      <w:r w:rsidR="004954D9" w:rsidRPr="00A82747">
        <w:rPr>
          <w:rFonts w:ascii="Times New Roman" w:hAnsi="Times New Roman" w:cs="Times New Roman"/>
          <w:sz w:val="24"/>
          <w:szCs w:val="24"/>
          <w:lang w:val="en-US"/>
        </w:rPr>
        <w:t>cost</w:t>
      </w:r>
      <w:r w:rsidR="00896216">
        <w:rPr>
          <w:rFonts w:ascii="Times New Roman" w:hAnsi="Times New Roman" w:cs="Times New Roman"/>
          <w:sz w:val="24"/>
          <w:szCs w:val="24"/>
          <w:lang w:val="en-US"/>
        </w:rPr>
        <w:t xml:space="preserve"> and 13</w:t>
      </w:r>
      <w:r w:rsidR="001B4315">
        <w:rPr>
          <w:rFonts w:ascii="Times New Roman" w:hAnsi="Times New Roman" w:cs="Times New Roman"/>
          <w:sz w:val="24"/>
          <w:szCs w:val="24"/>
          <w:lang w:val="en-US"/>
        </w:rPr>
        <w:t>%</w:t>
      </w:r>
      <w:r w:rsidR="00896216">
        <w:rPr>
          <w:rFonts w:ascii="Times New Roman" w:hAnsi="Times New Roman" w:cs="Times New Roman"/>
          <w:sz w:val="24"/>
          <w:szCs w:val="24"/>
          <w:lang w:val="en-US"/>
        </w:rPr>
        <w:t xml:space="preserve"> of the net Project cost</w:t>
      </w:r>
      <w:r w:rsidR="00FE756A" w:rsidRPr="00A82747">
        <w:rPr>
          <w:rStyle w:val="FootnoteReference"/>
          <w:rFonts w:ascii="Times New Roman" w:hAnsi="Times New Roman" w:cs="Times New Roman"/>
          <w:sz w:val="24"/>
          <w:szCs w:val="24"/>
          <w:lang w:val="en-US"/>
        </w:rPr>
        <w:footnoteReference w:id="14"/>
      </w:r>
      <w:r w:rsidR="00FE756A" w:rsidRPr="00A82747">
        <w:rPr>
          <w:rFonts w:ascii="Times New Roman" w:hAnsi="Times New Roman" w:cs="Times New Roman"/>
          <w:sz w:val="24"/>
          <w:szCs w:val="24"/>
          <w:lang w:val="en-US"/>
        </w:rPr>
        <w:t>. Overall</w:t>
      </w:r>
      <w:r w:rsidR="004954D9" w:rsidRPr="00A82747">
        <w:rPr>
          <w:rFonts w:ascii="Times New Roman" w:hAnsi="Times New Roman" w:cs="Times New Roman"/>
          <w:sz w:val="24"/>
          <w:szCs w:val="24"/>
          <w:lang w:val="en-US"/>
        </w:rPr>
        <w:t>, resources</w:t>
      </w:r>
      <w:r w:rsidR="00FE756A" w:rsidRPr="00A82747">
        <w:rPr>
          <w:rFonts w:ascii="Times New Roman" w:hAnsi="Times New Roman" w:cs="Times New Roman"/>
          <w:sz w:val="24"/>
          <w:szCs w:val="24"/>
          <w:lang w:val="en-US"/>
        </w:rPr>
        <w:t xml:space="preserve"> </w:t>
      </w:r>
      <w:r w:rsidR="00AA1C3C" w:rsidRPr="00A82747">
        <w:rPr>
          <w:rFonts w:ascii="Times New Roman" w:hAnsi="Times New Roman" w:cs="Times New Roman"/>
          <w:sz w:val="24"/>
          <w:szCs w:val="24"/>
          <w:lang w:val="en-US"/>
        </w:rPr>
        <w:t xml:space="preserve">allocated for </w:t>
      </w:r>
      <w:r w:rsidR="00AA1C3C" w:rsidRPr="001B4315">
        <w:rPr>
          <w:rFonts w:ascii="Times New Roman" w:hAnsi="Times New Roman" w:cs="Times New Roman"/>
          <w:sz w:val="24"/>
          <w:szCs w:val="24"/>
          <w:lang w:val="en-US"/>
        </w:rPr>
        <w:t xml:space="preserve">management purposes represent </w:t>
      </w:r>
      <w:r w:rsidR="00896216" w:rsidRPr="001B4315">
        <w:rPr>
          <w:rFonts w:ascii="Times New Roman" w:hAnsi="Times New Roman" w:cs="Times New Roman"/>
          <w:sz w:val="24"/>
          <w:szCs w:val="24"/>
          <w:lang w:val="en-US"/>
        </w:rPr>
        <w:t>25</w:t>
      </w:r>
      <w:r w:rsidR="00AA1C3C" w:rsidRPr="001B4315">
        <w:rPr>
          <w:rFonts w:ascii="Times New Roman" w:hAnsi="Times New Roman" w:cs="Times New Roman"/>
          <w:sz w:val="24"/>
          <w:szCs w:val="24"/>
          <w:lang w:val="en-US"/>
        </w:rPr>
        <w:t xml:space="preserve">% of </w:t>
      </w:r>
      <w:r w:rsidR="00896216" w:rsidRPr="001B4315">
        <w:rPr>
          <w:rFonts w:ascii="Times New Roman" w:hAnsi="Times New Roman" w:cs="Times New Roman"/>
          <w:sz w:val="24"/>
          <w:szCs w:val="24"/>
          <w:lang w:val="en-US"/>
        </w:rPr>
        <w:t>the total Project cost and 27</w:t>
      </w:r>
      <w:r w:rsidR="001B4315" w:rsidRPr="001B4315">
        <w:rPr>
          <w:rFonts w:ascii="Times New Roman" w:hAnsi="Times New Roman" w:cs="Times New Roman"/>
          <w:sz w:val="24"/>
          <w:szCs w:val="24"/>
          <w:lang w:val="en-US"/>
        </w:rPr>
        <w:t xml:space="preserve">% of the </w:t>
      </w:r>
      <w:r w:rsidR="00AA1C3C" w:rsidRPr="001B4315">
        <w:rPr>
          <w:rFonts w:ascii="Times New Roman" w:hAnsi="Times New Roman" w:cs="Times New Roman"/>
          <w:sz w:val="24"/>
          <w:szCs w:val="24"/>
          <w:lang w:val="en-US"/>
        </w:rPr>
        <w:t>net Project cost</w:t>
      </w:r>
      <w:r w:rsidR="001B4315" w:rsidRPr="001B4315">
        <w:rPr>
          <w:rFonts w:ascii="Times New Roman" w:hAnsi="Times New Roman" w:cs="Times New Roman"/>
          <w:sz w:val="24"/>
          <w:szCs w:val="24"/>
          <w:lang w:val="en-US"/>
        </w:rPr>
        <w:t xml:space="preserve">. These </w:t>
      </w:r>
      <w:r w:rsidR="00AA1C3C" w:rsidRPr="001B4315">
        <w:rPr>
          <w:rFonts w:ascii="Times New Roman" w:hAnsi="Times New Roman" w:cs="Times New Roman"/>
          <w:sz w:val="24"/>
          <w:szCs w:val="24"/>
          <w:lang w:val="en-US"/>
        </w:rPr>
        <w:t xml:space="preserve">include </w:t>
      </w:r>
      <w:r w:rsidR="009A5FC7" w:rsidRPr="001B4315">
        <w:rPr>
          <w:rFonts w:ascii="Times New Roman" w:hAnsi="Times New Roman" w:cs="Times New Roman"/>
          <w:sz w:val="24"/>
          <w:szCs w:val="24"/>
          <w:lang w:val="en-US"/>
        </w:rPr>
        <w:t xml:space="preserve">costs of PMU, </w:t>
      </w:r>
      <w:r w:rsidR="00C419E2" w:rsidRPr="001B4315">
        <w:rPr>
          <w:rFonts w:ascii="Times New Roman" w:hAnsi="Times New Roman" w:cs="Times New Roman"/>
          <w:sz w:val="24"/>
          <w:szCs w:val="24"/>
          <w:lang w:val="en-US"/>
        </w:rPr>
        <w:t xml:space="preserve">office </w:t>
      </w:r>
      <w:r w:rsidR="009A5FC7" w:rsidRPr="001B4315">
        <w:rPr>
          <w:rFonts w:ascii="Times New Roman" w:hAnsi="Times New Roman" w:cs="Times New Roman"/>
          <w:sz w:val="24"/>
          <w:szCs w:val="24"/>
          <w:lang w:val="en-US"/>
        </w:rPr>
        <w:t>maintenance</w:t>
      </w:r>
      <w:r w:rsidR="00C419E2" w:rsidRPr="001B4315">
        <w:rPr>
          <w:rFonts w:ascii="Times New Roman" w:hAnsi="Times New Roman" w:cs="Times New Roman"/>
          <w:sz w:val="24"/>
          <w:szCs w:val="24"/>
          <w:lang w:val="en-US"/>
        </w:rPr>
        <w:t xml:space="preserve">, </w:t>
      </w:r>
      <w:r w:rsidR="009A5FC7" w:rsidRPr="001B4315">
        <w:rPr>
          <w:rFonts w:ascii="Times New Roman" w:hAnsi="Times New Roman" w:cs="Times New Roman"/>
          <w:sz w:val="24"/>
          <w:szCs w:val="24"/>
          <w:lang w:val="en-US"/>
        </w:rPr>
        <w:t xml:space="preserve">stationary and audio-visual equipment, travel, evaluation, PEB meetings, communication, </w:t>
      </w:r>
      <w:r w:rsidR="00C0611C" w:rsidRPr="001B4315">
        <w:rPr>
          <w:rFonts w:ascii="Times New Roman" w:hAnsi="Times New Roman" w:cs="Times New Roman"/>
          <w:sz w:val="24"/>
          <w:szCs w:val="24"/>
          <w:lang w:val="en-US"/>
        </w:rPr>
        <w:t>publication and translation costs and miscellaneous charges</w:t>
      </w:r>
      <w:r w:rsidR="00AA1C3C" w:rsidRPr="001B4315">
        <w:rPr>
          <w:rFonts w:ascii="Times New Roman" w:hAnsi="Times New Roman" w:cs="Times New Roman"/>
          <w:sz w:val="24"/>
          <w:szCs w:val="24"/>
          <w:lang w:val="en-US"/>
        </w:rPr>
        <w:t>.</w:t>
      </w:r>
      <w:r w:rsidR="00AA1C3C" w:rsidRPr="00A82747">
        <w:rPr>
          <w:rFonts w:ascii="Times New Roman" w:hAnsi="Times New Roman" w:cs="Times New Roman"/>
          <w:sz w:val="24"/>
          <w:szCs w:val="24"/>
          <w:lang w:val="en-US"/>
        </w:rPr>
        <w:t xml:space="preserve"> </w:t>
      </w:r>
    </w:p>
    <w:p w14:paraId="63F6D28A" w14:textId="6A2A2116" w:rsidR="007B1455" w:rsidRPr="00A82747" w:rsidRDefault="007B1455" w:rsidP="0005710B">
      <w:pPr>
        <w:spacing w:before="120" w:after="120" w:line="240" w:lineRule="atLeast"/>
        <w:jc w:val="both"/>
        <w:rPr>
          <w:rFonts w:ascii="Times New Roman" w:eastAsiaTheme="minorEastAsia" w:hAnsi="Times New Roman" w:cs="Times New Roman"/>
          <w:sz w:val="24"/>
          <w:szCs w:val="24"/>
          <w:lang w:val="en-US"/>
        </w:rPr>
      </w:pPr>
      <w:r w:rsidRPr="00A82747">
        <w:rPr>
          <w:rFonts w:ascii="Times New Roman" w:hAnsi="Times New Roman" w:cs="Times New Roman"/>
          <w:sz w:val="24"/>
          <w:szCs w:val="24"/>
          <w:lang w:val="en-US"/>
        </w:rPr>
        <w:t>The Project has been successful in attracting additional r</w:t>
      </w:r>
      <w:r w:rsidR="00AD7A09" w:rsidRPr="00A82747">
        <w:rPr>
          <w:rFonts w:ascii="Times New Roman" w:hAnsi="Times New Roman" w:cs="Times New Roman"/>
          <w:sz w:val="24"/>
          <w:szCs w:val="24"/>
          <w:lang w:val="en-US"/>
        </w:rPr>
        <w:t xml:space="preserve">esources from the partners. </w:t>
      </w:r>
      <w:r w:rsidR="00F70DC8" w:rsidRPr="00A82747">
        <w:rPr>
          <w:rFonts w:ascii="Times New Roman" w:hAnsi="Times New Roman" w:cs="Times New Roman"/>
          <w:sz w:val="24"/>
          <w:szCs w:val="24"/>
          <w:lang w:val="en-US"/>
        </w:rPr>
        <w:t>In addition to</w:t>
      </w:r>
      <w:r w:rsidR="003D32A4">
        <w:rPr>
          <w:rFonts w:ascii="Times New Roman" w:hAnsi="Times New Roman" w:cs="Times New Roman"/>
          <w:sz w:val="24"/>
          <w:szCs w:val="24"/>
          <w:lang w:val="en-US"/>
        </w:rPr>
        <w:t xml:space="preserve"> securing in-kind </w:t>
      </w:r>
      <w:r w:rsidR="00CE51CE" w:rsidRPr="00A82747">
        <w:rPr>
          <w:rFonts w:ascii="Times New Roman" w:hAnsi="Times New Roman" w:cs="Times New Roman"/>
          <w:sz w:val="24"/>
          <w:szCs w:val="24"/>
          <w:lang w:val="en-US"/>
        </w:rPr>
        <w:t xml:space="preserve">contributions from local and national </w:t>
      </w:r>
      <w:r w:rsidR="00AD0B89">
        <w:rPr>
          <w:rFonts w:ascii="Times New Roman" w:hAnsi="Times New Roman" w:cs="Times New Roman"/>
          <w:sz w:val="24"/>
          <w:szCs w:val="24"/>
          <w:lang w:val="en-US"/>
        </w:rPr>
        <w:t>institutions</w:t>
      </w:r>
      <w:r w:rsidR="00CE51CE" w:rsidRPr="00A82747">
        <w:rPr>
          <w:rFonts w:ascii="Times New Roman" w:hAnsi="Times New Roman" w:cs="Times New Roman"/>
          <w:sz w:val="24"/>
          <w:szCs w:val="24"/>
          <w:lang w:val="en-US"/>
        </w:rPr>
        <w:t xml:space="preserve">, the </w:t>
      </w:r>
      <w:r w:rsidR="00AD0B89" w:rsidRPr="00A82747">
        <w:rPr>
          <w:rFonts w:ascii="Times New Roman" w:hAnsi="Times New Roman" w:cs="Times New Roman"/>
          <w:sz w:val="24"/>
          <w:szCs w:val="24"/>
          <w:lang w:val="en-US"/>
        </w:rPr>
        <w:t>Project</w:t>
      </w:r>
      <w:r w:rsidR="00CE51CE" w:rsidRPr="00A82747">
        <w:rPr>
          <w:rFonts w:ascii="Times New Roman" w:hAnsi="Times New Roman" w:cs="Times New Roman"/>
          <w:sz w:val="24"/>
          <w:szCs w:val="24"/>
          <w:lang w:val="en-US"/>
        </w:rPr>
        <w:t xml:space="preserve"> </w:t>
      </w:r>
      <w:r w:rsidR="0042125F" w:rsidRPr="00A82747">
        <w:rPr>
          <w:rFonts w:ascii="Times New Roman" w:hAnsi="Times New Roman" w:cs="Times New Roman"/>
          <w:sz w:val="24"/>
          <w:szCs w:val="24"/>
          <w:lang w:val="en-US"/>
        </w:rPr>
        <w:t xml:space="preserve">has also </w:t>
      </w:r>
      <w:r w:rsidR="00CE51CE" w:rsidRPr="00A82747">
        <w:rPr>
          <w:rFonts w:ascii="Times New Roman" w:hAnsi="Times New Roman" w:cs="Times New Roman"/>
          <w:sz w:val="24"/>
          <w:szCs w:val="24"/>
          <w:lang w:val="en-US"/>
        </w:rPr>
        <w:t xml:space="preserve">attracted </w:t>
      </w:r>
      <w:r w:rsidR="003D32A4">
        <w:rPr>
          <w:rFonts w:ascii="Times New Roman" w:hAnsi="Times New Roman" w:cs="Times New Roman"/>
          <w:sz w:val="24"/>
          <w:szCs w:val="24"/>
          <w:lang w:val="en-US"/>
        </w:rPr>
        <w:t xml:space="preserve">external </w:t>
      </w:r>
      <w:r w:rsidR="0042125F" w:rsidRPr="00A82747">
        <w:rPr>
          <w:rFonts w:ascii="Times New Roman" w:hAnsi="Times New Roman" w:cs="Times New Roman"/>
          <w:sz w:val="24"/>
          <w:szCs w:val="24"/>
          <w:lang w:val="en-US"/>
        </w:rPr>
        <w:t>co-financing</w:t>
      </w:r>
      <w:r w:rsidR="00CE51CE" w:rsidRPr="00A82747">
        <w:rPr>
          <w:rFonts w:ascii="Times New Roman" w:hAnsi="Times New Roman" w:cs="Times New Roman"/>
          <w:sz w:val="24"/>
          <w:szCs w:val="24"/>
          <w:lang w:val="en-US"/>
        </w:rPr>
        <w:t>. Thus, o</w:t>
      </w:r>
      <w:r w:rsidR="00AD7A09" w:rsidRPr="00A82747">
        <w:rPr>
          <w:rFonts w:ascii="Times New Roman" w:hAnsi="Times New Roman" w:cs="Times New Roman"/>
          <w:sz w:val="24"/>
          <w:szCs w:val="24"/>
          <w:lang w:val="en-US"/>
        </w:rPr>
        <w:t xml:space="preserve">f the total cost of GEL </w:t>
      </w:r>
      <w:r w:rsidR="0093146B" w:rsidRPr="00A82747">
        <w:rPr>
          <w:rFonts w:ascii="Times New Roman" w:eastAsiaTheme="minorEastAsia" w:hAnsi="Times New Roman" w:cs="Times New Roman"/>
          <w:sz w:val="24"/>
          <w:szCs w:val="24"/>
          <w:lang w:val="en-US"/>
        </w:rPr>
        <w:t>27,413</w:t>
      </w:r>
      <w:r w:rsidR="000E254E" w:rsidRPr="00A82747">
        <w:rPr>
          <w:rFonts w:ascii="Times New Roman" w:eastAsiaTheme="minorEastAsia" w:hAnsi="Times New Roman" w:cs="Times New Roman"/>
          <w:sz w:val="24"/>
          <w:szCs w:val="24"/>
          <w:lang w:val="en-US"/>
        </w:rPr>
        <w:t xml:space="preserve"> for Tsagveri Library refurbishment and energy efficiency measures, </w:t>
      </w:r>
      <w:r w:rsidR="00417E45" w:rsidRPr="00A82747">
        <w:rPr>
          <w:rFonts w:ascii="Times New Roman" w:eastAsiaTheme="minorEastAsia" w:hAnsi="Times New Roman" w:cs="Times New Roman"/>
          <w:sz w:val="24"/>
          <w:szCs w:val="24"/>
          <w:lang w:val="en-US"/>
        </w:rPr>
        <w:t xml:space="preserve">the local municipality </w:t>
      </w:r>
      <w:r w:rsidR="00A91B61" w:rsidRPr="00A82747">
        <w:rPr>
          <w:rFonts w:ascii="Times New Roman" w:eastAsiaTheme="minorEastAsia" w:hAnsi="Times New Roman" w:cs="Times New Roman"/>
          <w:sz w:val="24"/>
          <w:szCs w:val="24"/>
          <w:lang w:val="en-US"/>
        </w:rPr>
        <w:t>contributed GEL</w:t>
      </w:r>
      <w:r w:rsidR="0093146B" w:rsidRPr="00A82747">
        <w:rPr>
          <w:rFonts w:ascii="Times New Roman" w:eastAsiaTheme="minorEastAsia" w:hAnsi="Times New Roman" w:cs="Times New Roman"/>
          <w:sz w:val="24"/>
          <w:szCs w:val="24"/>
          <w:lang w:val="en-US"/>
        </w:rPr>
        <w:t xml:space="preserve"> 14,</w:t>
      </w:r>
      <w:r w:rsidR="00A91B61" w:rsidRPr="00A82747">
        <w:rPr>
          <w:rFonts w:ascii="Times New Roman" w:eastAsiaTheme="minorEastAsia" w:hAnsi="Times New Roman" w:cs="Times New Roman"/>
          <w:sz w:val="24"/>
          <w:szCs w:val="24"/>
          <w:lang w:val="en-US"/>
        </w:rPr>
        <w:t>400</w:t>
      </w:r>
      <w:r w:rsidR="00417E45" w:rsidRPr="00A82747">
        <w:rPr>
          <w:rFonts w:ascii="Times New Roman" w:eastAsiaTheme="minorEastAsia" w:hAnsi="Times New Roman" w:cs="Times New Roman"/>
          <w:sz w:val="24"/>
          <w:szCs w:val="24"/>
          <w:lang w:val="en-US"/>
        </w:rPr>
        <w:t xml:space="preserve">; Likewise, of GEL 100,000 spent on </w:t>
      </w:r>
      <w:r w:rsidR="003D32A4">
        <w:rPr>
          <w:rFonts w:ascii="Times New Roman" w:eastAsiaTheme="minorEastAsia" w:hAnsi="Times New Roman" w:cs="Times New Roman"/>
          <w:sz w:val="24"/>
          <w:szCs w:val="24"/>
          <w:lang w:val="en-US"/>
        </w:rPr>
        <w:t xml:space="preserve">the </w:t>
      </w:r>
      <w:r w:rsidR="00417E45" w:rsidRPr="00A82747">
        <w:rPr>
          <w:rFonts w:ascii="Times New Roman" w:eastAsiaTheme="minorEastAsia" w:hAnsi="Times New Roman" w:cs="Times New Roman"/>
          <w:sz w:val="24"/>
          <w:szCs w:val="24"/>
          <w:lang w:val="en-US"/>
        </w:rPr>
        <w:t xml:space="preserve">rehabilitation of Tsagveri </w:t>
      </w:r>
      <w:r w:rsidR="008D6707" w:rsidRPr="00A82747">
        <w:rPr>
          <w:rFonts w:ascii="Times New Roman" w:eastAsiaTheme="minorEastAsia" w:hAnsi="Times New Roman" w:cs="Times New Roman"/>
          <w:sz w:val="24"/>
          <w:szCs w:val="24"/>
          <w:lang w:val="en-US"/>
        </w:rPr>
        <w:t>Park,</w:t>
      </w:r>
      <w:r w:rsidR="00417E45" w:rsidRPr="00A82747">
        <w:rPr>
          <w:rFonts w:ascii="Times New Roman" w:eastAsiaTheme="minorEastAsia" w:hAnsi="Times New Roman" w:cs="Times New Roman"/>
          <w:sz w:val="24"/>
          <w:szCs w:val="24"/>
          <w:lang w:val="en-US"/>
        </w:rPr>
        <w:t xml:space="preserve"> the municipality share amounted to GEL 37,561.56. </w:t>
      </w:r>
      <w:r w:rsidR="008D6707" w:rsidRPr="00A82747">
        <w:rPr>
          <w:rFonts w:ascii="Times New Roman" w:eastAsiaTheme="minorEastAsia" w:hAnsi="Times New Roman" w:cs="Times New Roman"/>
          <w:sz w:val="24"/>
          <w:szCs w:val="24"/>
          <w:lang w:val="en-US"/>
        </w:rPr>
        <w:t xml:space="preserve">In addition to the planned four talk-shows, financed by the Project, Borjomi TV broadcast one additional talk-show, worth of GEL 2,000. </w:t>
      </w:r>
      <w:r w:rsidR="000906F9" w:rsidRPr="00A82747">
        <w:rPr>
          <w:rFonts w:ascii="Times New Roman" w:eastAsiaTheme="minorEastAsia" w:hAnsi="Times New Roman" w:cs="Times New Roman"/>
          <w:sz w:val="24"/>
          <w:szCs w:val="24"/>
          <w:lang w:val="en-US"/>
        </w:rPr>
        <w:t>Prud</w:t>
      </w:r>
      <w:r w:rsidR="007F6E9D">
        <w:rPr>
          <w:rFonts w:ascii="Times New Roman" w:eastAsiaTheme="minorEastAsia" w:hAnsi="Times New Roman" w:cs="Times New Roman"/>
          <w:sz w:val="24"/>
          <w:szCs w:val="24"/>
          <w:lang w:val="en-US"/>
        </w:rPr>
        <w:t>ent planning and expenditure have</w:t>
      </w:r>
      <w:r w:rsidR="000906F9" w:rsidRPr="00A82747">
        <w:rPr>
          <w:rFonts w:ascii="Times New Roman" w:eastAsiaTheme="minorEastAsia" w:hAnsi="Times New Roman" w:cs="Times New Roman"/>
          <w:sz w:val="24"/>
          <w:szCs w:val="24"/>
          <w:lang w:val="en-US"/>
        </w:rPr>
        <w:t xml:space="preserve"> allowed the Project to </w:t>
      </w:r>
      <w:r w:rsidR="00B92FDB" w:rsidRPr="00A82747">
        <w:rPr>
          <w:rFonts w:ascii="Times New Roman" w:eastAsiaTheme="minorEastAsia" w:hAnsi="Times New Roman" w:cs="Times New Roman"/>
          <w:sz w:val="24"/>
          <w:szCs w:val="24"/>
          <w:lang w:val="en-US"/>
        </w:rPr>
        <w:t xml:space="preserve">include an additional village Tba in Disaster Risk Reduction component, implemented by OXFAM. </w:t>
      </w:r>
      <w:r w:rsidR="00F70DC8" w:rsidRPr="00A82747">
        <w:rPr>
          <w:rFonts w:ascii="Times New Roman" w:eastAsiaTheme="minorEastAsia" w:hAnsi="Times New Roman" w:cs="Times New Roman"/>
          <w:sz w:val="24"/>
          <w:szCs w:val="24"/>
          <w:lang w:val="en-US"/>
        </w:rPr>
        <w:t xml:space="preserve">The </w:t>
      </w:r>
      <w:r w:rsidR="0042125F" w:rsidRPr="00A82747">
        <w:rPr>
          <w:rFonts w:ascii="Times New Roman" w:eastAsiaTheme="minorEastAsia" w:hAnsi="Times New Roman" w:cs="Times New Roman"/>
          <w:sz w:val="24"/>
          <w:szCs w:val="24"/>
          <w:lang w:val="en-US"/>
        </w:rPr>
        <w:t>National Forestry Agency contributed GEL 299</w:t>
      </w:r>
      <w:r w:rsidR="006B3A6F" w:rsidRPr="00A82747">
        <w:rPr>
          <w:rFonts w:ascii="Times New Roman" w:eastAsiaTheme="minorEastAsia" w:hAnsi="Times New Roman" w:cs="Times New Roman"/>
          <w:sz w:val="24"/>
          <w:szCs w:val="24"/>
          <w:lang w:val="en-US"/>
        </w:rPr>
        <w:t>,</w:t>
      </w:r>
      <w:r w:rsidR="0042125F" w:rsidRPr="00A82747">
        <w:rPr>
          <w:rFonts w:ascii="Times New Roman" w:eastAsiaTheme="minorEastAsia" w:hAnsi="Times New Roman" w:cs="Times New Roman"/>
          <w:sz w:val="24"/>
          <w:szCs w:val="24"/>
          <w:lang w:val="en-US"/>
        </w:rPr>
        <w:t xml:space="preserve">462 for </w:t>
      </w:r>
      <w:r w:rsidR="00C02A73" w:rsidRPr="00A82747">
        <w:rPr>
          <w:rFonts w:ascii="Times New Roman" w:eastAsiaTheme="minorEastAsia" w:hAnsi="Times New Roman" w:cs="Times New Roman"/>
          <w:sz w:val="24"/>
          <w:szCs w:val="24"/>
          <w:lang w:val="en-US"/>
        </w:rPr>
        <w:t>additional reforestation activities. Finally, Austrian Go</w:t>
      </w:r>
      <w:r w:rsidR="00E87A56" w:rsidRPr="00A82747">
        <w:rPr>
          <w:rFonts w:ascii="Times New Roman" w:eastAsiaTheme="minorEastAsia" w:hAnsi="Times New Roman" w:cs="Times New Roman"/>
          <w:sz w:val="24"/>
          <w:szCs w:val="24"/>
          <w:lang w:val="en-US"/>
        </w:rPr>
        <w:t xml:space="preserve">vernment financed reforestation works </w:t>
      </w:r>
      <w:r w:rsidR="00C02A73" w:rsidRPr="00A82747">
        <w:rPr>
          <w:rFonts w:ascii="Times New Roman" w:eastAsiaTheme="minorEastAsia" w:hAnsi="Times New Roman" w:cs="Times New Roman"/>
          <w:sz w:val="24"/>
          <w:szCs w:val="24"/>
          <w:lang w:val="en-US"/>
        </w:rPr>
        <w:t xml:space="preserve">on </w:t>
      </w:r>
      <w:r w:rsidR="00E87A56" w:rsidRPr="00A82747">
        <w:rPr>
          <w:rFonts w:ascii="Times New Roman" w:eastAsiaTheme="minorEastAsia" w:hAnsi="Times New Roman" w:cs="Times New Roman"/>
          <w:sz w:val="24"/>
          <w:szCs w:val="24"/>
          <w:lang w:val="en-US"/>
        </w:rPr>
        <w:t xml:space="preserve">two </w:t>
      </w:r>
      <w:r w:rsidR="00C02A73" w:rsidRPr="00A82747">
        <w:rPr>
          <w:rFonts w:ascii="Times New Roman" w:eastAsiaTheme="minorEastAsia" w:hAnsi="Times New Roman" w:cs="Times New Roman"/>
          <w:sz w:val="24"/>
          <w:szCs w:val="24"/>
          <w:lang w:val="en-US"/>
        </w:rPr>
        <w:t xml:space="preserve">plots adjacent to Project sites, </w:t>
      </w:r>
      <w:r w:rsidR="00E87A56" w:rsidRPr="00A82747">
        <w:rPr>
          <w:rFonts w:ascii="Times New Roman" w:eastAsiaTheme="minorEastAsia" w:hAnsi="Times New Roman" w:cs="Times New Roman"/>
          <w:sz w:val="24"/>
          <w:szCs w:val="24"/>
          <w:lang w:val="en-US"/>
        </w:rPr>
        <w:t xml:space="preserve">under the grant agreement </w:t>
      </w:r>
      <w:r w:rsidR="00A0523E" w:rsidRPr="00A82747">
        <w:rPr>
          <w:rFonts w:ascii="Times New Roman" w:eastAsiaTheme="minorEastAsia" w:hAnsi="Times New Roman" w:cs="Times New Roman"/>
          <w:sz w:val="24"/>
          <w:szCs w:val="24"/>
          <w:lang w:val="en-US"/>
        </w:rPr>
        <w:t>with the Georgi</w:t>
      </w:r>
      <w:r w:rsidR="00B95BA8" w:rsidRPr="00A82747">
        <w:rPr>
          <w:rFonts w:ascii="Times New Roman" w:eastAsiaTheme="minorEastAsia" w:hAnsi="Times New Roman" w:cs="Times New Roman"/>
          <w:sz w:val="24"/>
          <w:szCs w:val="24"/>
          <w:lang w:val="en-US"/>
        </w:rPr>
        <w:t xml:space="preserve">an Government, worth GEL </w:t>
      </w:r>
      <w:r w:rsidR="00702BD2" w:rsidRPr="00A82747">
        <w:rPr>
          <w:rFonts w:ascii="Times New Roman" w:eastAsiaTheme="minorEastAsia" w:hAnsi="Times New Roman" w:cs="Times New Roman"/>
          <w:sz w:val="24"/>
          <w:szCs w:val="24"/>
          <w:lang w:val="en-US"/>
        </w:rPr>
        <w:t>750,000.</w:t>
      </w:r>
    </w:p>
    <w:p w14:paraId="275D5B35" w14:textId="6D4434BD" w:rsidR="003B0D86" w:rsidRPr="003B0D86" w:rsidRDefault="003D32A4" w:rsidP="003B0D86">
      <w:pPr>
        <w:spacing w:before="120" w:after="120" w:line="240" w:lineRule="atLeast"/>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To increase the </w:t>
      </w:r>
      <w:r w:rsidR="00AA6E18">
        <w:rPr>
          <w:rFonts w:ascii="Times New Roman" w:eastAsiaTheme="minorEastAsia" w:hAnsi="Times New Roman" w:cs="Times New Roman"/>
          <w:sz w:val="24"/>
          <w:szCs w:val="24"/>
          <w:lang w:val="en-US"/>
        </w:rPr>
        <w:t xml:space="preserve">ownership and </w:t>
      </w:r>
      <w:r w:rsidR="00C02A73" w:rsidRPr="00A82747">
        <w:rPr>
          <w:rFonts w:ascii="Times New Roman" w:eastAsiaTheme="minorEastAsia" w:hAnsi="Times New Roman" w:cs="Times New Roman"/>
          <w:sz w:val="24"/>
          <w:szCs w:val="24"/>
          <w:lang w:val="en-US"/>
        </w:rPr>
        <w:t xml:space="preserve">future sustainability of the results, the Project </w:t>
      </w:r>
      <w:r w:rsidR="00F0554E" w:rsidRPr="00A82747">
        <w:rPr>
          <w:rFonts w:ascii="Times New Roman" w:eastAsiaTheme="minorEastAsia" w:hAnsi="Times New Roman" w:cs="Times New Roman"/>
          <w:sz w:val="24"/>
          <w:szCs w:val="24"/>
          <w:lang w:val="en-US"/>
        </w:rPr>
        <w:t xml:space="preserve">requested co-financing from </w:t>
      </w:r>
      <w:r w:rsidR="00C95504">
        <w:rPr>
          <w:rFonts w:ascii="Times New Roman" w:eastAsiaTheme="minorEastAsia" w:hAnsi="Times New Roman" w:cs="Times New Roman"/>
          <w:sz w:val="24"/>
          <w:szCs w:val="24"/>
          <w:lang w:val="en-US"/>
        </w:rPr>
        <w:t>guesthouse</w:t>
      </w:r>
      <w:r w:rsidR="00F0554E" w:rsidRPr="00A82747">
        <w:rPr>
          <w:rFonts w:ascii="Times New Roman" w:eastAsiaTheme="minorEastAsia" w:hAnsi="Times New Roman" w:cs="Times New Roman"/>
          <w:sz w:val="24"/>
          <w:szCs w:val="24"/>
          <w:lang w:val="en-US"/>
        </w:rPr>
        <w:t xml:space="preserve"> owners</w:t>
      </w:r>
      <w:r w:rsidR="00AA3179" w:rsidRPr="00A82747">
        <w:rPr>
          <w:rFonts w:ascii="Times New Roman" w:eastAsiaTheme="minorEastAsia" w:hAnsi="Times New Roman" w:cs="Times New Roman"/>
          <w:sz w:val="24"/>
          <w:szCs w:val="24"/>
          <w:lang w:val="en-US"/>
        </w:rPr>
        <w:t xml:space="preserve">, whose property has been refurbished by the Project. </w:t>
      </w:r>
      <w:r w:rsidR="00BA5530">
        <w:rPr>
          <w:rFonts w:ascii="Times New Roman" w:eastAsiaTheme="minorEastAsia" w:hAnsi="Times New Roman" w:cs="Times New Roman"/>
          <w:sz w:val="24"/>
          <w:szCs w:val="24"/>
          <w:lang w:val="en-US"/>
        </w:rPr>
        <w:t>The contributions varied from 25-4</w:t>
      </w:r>
      <w:r w:rsidR="00AA3179" w:rsidRPr="00A82747">
        <w:rPr>
          <w:rFonts w:ascii="Times New Roman" w:eastAsiaTheme="minorEastAsia" w:hAnsi="Times New Roman" w:cs="Times New Roman"/>
          <w:sz w:val="24"/>
          <w:szCs w:val="24"/>
          <w:lang w:val="en-US"/>
        </w:rPr>
        <w:t xml:space="preserve">0% </w:t>
      </w:r>
      <w:r w:rsidR="00857D99">
        <w:rPr>
          <w:rFonts w:ascii="Times New Roman" w:eastAsiaTheme="minorEastAsia" w:hAnsi="Times New Roman" w:cs="Times New Roman"/>
          <w:sz w:val="24"/>
          <w:szCs w:val="24"/>
          <w:lang w:val="en-US"/>
        </w:rPr>
        <w:t xml:space="preserve">(with </w:t>
      </w:r>
      <w:r w:rsidR="007F6E9D">
        <w:rPr>
          <w:rFonts w:ascii="Times New Roman" w:eastAsiaTheme="minorEastAsia" w:hAnsi="Times New Roman" w:cs="Times New Roman"/>
          <w:sz w:val="24"/>
          <w:szCs w:val="24"/>
          <w:lang w:val="en-US"/>
        </w:rPr>
        <w:t xml:space="preserve">the </w:t>
      </w:r>
      <w:r w:rsidR="00857D99">
        <w:rPr>
          <w:rFonts w:ascii="Times New Roman" w:eastAsiaTheme="minorEastAsia" w:hAnsi="Times New Roman" w:cs="Times New Roman"/>
          <w:sz w:val="24"/>
          <w:szCs w:val="24"/>
          <w:lang w:val="en-US"/>
        </w:rPr>
        <w:t xml:space="preserve">average percentage being 34%) </w:t>
      </w:r>
      <w:r w:rsidR="00AA3179" w:rsidRPr="00A82747">
        <w:rPr>
          <w:rFonts w:ascii="Times New Roman" w:eastAsiaTheme="minorEastAsia" w:hAnsi="Times New Roman" w:cs="Times New Roman"/>
          <w:sz w:val="24"/>
          <w:szCs w:val="24"/>
          <w:lang w:val="en-US"/>
        </w:rPr>
        <w:t xml:space="preserve">and were </w:t>
      </w:r>
      <w:r w:rsidR="00AA6E18">
        <w:rPr>
          <w:rFonts w:ascii="Times New Roman" w:eastAsiaTheme="minorEastAsia" w:hAnsi="Times New Roman" w:cs="Times New Roman"/>
          <w:sz w:val="24"/>
          <w:szCs w:val="24"/>
          <w:lang w:val="en-US"/>
        </w:rPr>
        <w:t xml:space="preserve">determined on the basis of </w:t>
      </w:r>
      <w:r w:rsidR="00AA3179" w:rsidRPr="00A82747">
        <w:rPr>
          <w:rFonts w:ascii="Times New Roman" w:eastAsiaTheme="minorEastAsia" w:hAnsi="Times New Roman" w:cs="Times New Roman"/>
          <w:sz w:val="24"/>
          <w:szCs w:val="24"/>
          <w:lang w:val="en-US"/>
        </w:rPr>
        <w:t xml:space="preserve">average earnings </w:t>
      </w:r>
      <w:r w:rsidR="00EF1D35" w:rsidRPr="00A82747">
        <w:rPr>
          <w:rFonts w:ascii="Times New Roman" w:eastAsiaTheme="minorEastAsia" w:hAnsi="Times New Roman" w:cs="Times New Roman"/>
          <w:sz w:val="24"/>
          <w:szCs w:val="24"/>
          <w:lang w:val="en-US"/>
        </w:rPr>
        <w:t xml:space="preserve">from the </w:t>
      </w:r>
      <w:r w:rsidR="00C95504">
        <w:rPr>
          <w:rFonts w:ascii="Times New Roman" w:eastAsiaTheme="minorEastAsia" w:hAnsi="Times New Roman" w:cs="Times New Roman"/>
          <w:sz w:val="24"/>
          <w:szCs w:val="24"/>
          <w:lang w:val="en-US"/>
        </w:rPr>
        <w:t>guesthouse</w:t>
      </w:r>
      <w:r w:rsidR="00EF1D35" w:rsidRPr="00A82747">
        <w:rPr>
          <w:rFonts w:ascii="Times New Roman" w:eastAsiaTheme="minorEastAsia" w:hAnsi="Times New Roman" w:cs="Times New Roman"/>
          <w:sz w:val="24"/>
          <w:szCs w:val="24"/>
          <w:lang w:val="en-US"/>
        </w:rPr>
        <w:t xml:space="preserve">. </w:t>
      </w:r>
      <w:r w:rsidR="0050197D">
        <w:rPr>
          <w:rFonts w:ascii="Times New Roman" w:eastAsiaTheme="minorEastAsia" w:hAnsi="Times New Roman" w:cs="Times New Roman"/>
          <w:sz w:val="24"/>
          <w:szCs w:val="24"/>
          <w:lang w:val="en-US"/>
        </w:rPr>
        <w:t xml:space="preserve">Thus, of the total cost of GEL 39,217 for the guesthouse refurbishing, </w:t>
      </w:r>
      <w:r w:rsidR="00FD47D9">
        <w:rPr>
          <w:rFonts w:ascii="Times New Roman" w:eastAsiaTheme="minorEastAsia" w:hAnsi="Times New Roman" w:cs="Times New Roman"/>
          <w:sz w:val="24"/>
          <w:szCs w:val="24"/>
          <w:lang w:val="en-US"/>
        </w:rPr>
        <w:t xml:space="preserve">owners contributed GEL 13,528. </w:t>
      </w:r>
      <w:r w:rsidR="00EF1D35" w:rsidRPr="00A82747">
        <w:rPr>
          <w:rFonts w:ascii="Times New Roman" w:eastAsiaTheme="minorEastAsia" w:hAnsi="Times New Roman" w:cs="Times New Roman"/>
          <w:sz w:val="24"/>
          <w:szCs w:val="24"/>
          <w:lang w:val="en-US"/>
        </w:rPr>
        <w:t xml:space="preserve">Likewise, the farmers were requested </w:t>
      </w:r>
      <w:r w:rsidR="00A7036A">
        <w:rPr>
          <w:rFonts w:ascii="Times New Roman" w:eastAsiaTheme="minorEastAsia" w:hAnsi="Times New Roman" w:cs="Times New Roman"/>
          <w:sz w:val="24"/>
          <w:szCs w:val="24"/>
          <w:lang w:val="en-US"/>
        </w:rPr>
        <w:t>to finance approximately 23</w:t>
      </w:r>
      <w:r w:rsidR="00B94166">
        <w:rPr>
          <w:rFonts w:ascii="Times New Roman" w:eastAsiaTheme="minorEastAsia" w:hAnsi="Times New Roman" w:cs="Times New Roman"/>
          <w:sz w:val="24"/>
          <w:szCs w:val="24"/>
          <w:lang w:val="en-US"/>
        </w:rPr>
        <w:t>% of the costs</w:t>
      </w:r>
      <w:r w:rsidR="00DA2FA9">
        <w:rPr>
          <w:rFonts w:ascii="Times New Roman" w:eastAsiaTheme="minorEastAsia" w:hAnsi="Times New Roman" w:cs="Times New Roman"/>
          <w:sz w:val="24"/>
          <w:szCs w:val="24"/>
          <w:lang w:val="en-US"/>
        </w:rPr>
        <w:t xml:space="preserve">, contributing GEL 29,159.80 against the </w:t>
      </w:r>
      <w:r w:rsidR="00931196">
        <w:rPr>
          <w:rFonts w:ascii="Times New Roman" w:eastAsiaTheme="minorEastAsia" w:hAnsi="Times New Roman" w:cs="Times New Roman"/>
          <w:sz w:val="24"/>
          <w:szCs w:val="24"/>
          <w:lang w:val="en-US"/>
        </w:rPr>
        <w:t xml:space="preserve">GEL 98,961.85 of the Project funds. </w:t>
      </w:r>
      <w:r w:rsidR="003B0D86">
        <w:rPr>
          <w:rFonts w:ascii="Times New Roman" w:eastAsiaTheme="minorEastAsia" w:hAnsi="Times New Roman" w:cs="Times New Roman"/>
          <w:sz w:val="24"/>
          <w:szCs w:val="24"/>
          <w:lang w:val="en-US"/>
        </w:rPr>
        <w:t xml:space="preserve">The total amount of co-financing and parallel financing obtained by the Project is GEL </w:t>
      </w:r>
      <w:r w:rsidR="003B0D86" w:rsidRPr="003B0D86">
        <w:rPr>
          <w:rFonts w:ascii="Times New Roman" w:eastAsiaTheme="minorEastAsia" w:hAnsi="Times New Roman" w:cs="Times New Roman"/>
          <w:sz w:val="24"/>
          <w:szCs w:val="24"/>
          <w:lang w:val="en-US"/>
        </w:rPr>
        <w:t>1,146,111</w:t>
      </w:r>
      <w:r w:rsidR="003B0D86">
        <w:rPr>
          <w:rFonts w:ascii="Times New Roman" w:eastAsiaTheme="minorEastAsia" w:hAnsi="Times New Roman" w:cs="Times New Roman"/>
          <w:sz w:val="24"/>
          <w:szCs w:val="24"/>
          <w:lang w:val="en-US"/>
        </w:rPr>
        <w:t>.</w:t>
      </w:r>
    </w:p>
    <w:p w14:paraId="5832E19B"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average rating of the </w:t>
      </w:r>
      <w:r w:rsidR="000D0874" w:rsidRPr="00A82747">
        <w:rPr>
          <w:rFonts w:ascii="Times New Roman" w:hAnsi="Times New Roman" w:cs="Times New Roman"/>
          <w:sz w:val="24"/>
          <w:szCs w:val="24"/>
          <w:lang w:val="en-US"/>
        </w:rPr>
        <w:t>efficiency of the Project is 4.8</w:t>
      </w:r>
      <w:r w:rsidRPr="00A82747">
        <w:rPr>
          <w:rFonts w:ascii="Times New Roman" w:hAnsi="Times New Roman" w:cs="Times New Roman"/>
          <w:sz w:val="24"/>
          <w:szCs w:val="24"/>
          <w:lang w:val="en-US"/>
        </w:rPr>
        <w:t xml:space="preserve"> with </w:t>
      </w:r>
      <w:r w:rsidR="000D0874" w:rsidRPr="00A82747">
        <w:rPr>
          <w:rFonts w:ascii="Times New Roman" w:hAnsi="Times New Roman" w:cs="Times New Roman"/>
          <w:sz w:val="24"/>
          <w:szCs w:val="24"/>
          <w:lang w:val="en-US"/>
        </w:rPr>
        <w:t xml:space="preserve">5 </w:t>
      </w:r>
      <w:r w:rsidRPr="00A82747">
        <w:rPr>
          <w:rFonts w:ascii="Times New Roman" w:hAnsi="Times New Roman" w:cs="Times New Roman"/>
          <w:sz w:val="24"/>
          <w:szCs w:val="24"/>
          <w:lang w:val="en-US"/>
        </w:rPr>
        <w:t xml:space="preserve">being the most frequent rating and </w:t>
      </w:r>
      <w:r w:rsidR="000D0874" w:rsidRPr="00A82747">
        <w:rPr>
          <w:rFonts w:ascii="Times New Roman" w:hAnsi="Times New Roman" w:cs="Times New Roman"/>
          <w:sz w:val="24"/>
          <w:szCs w:val="24"/>
          <w:lang w:val="en-US"/>
        </w:rPr>
        <w:t xml:space="preserve">4 </w:t>
      </w:r>
      <w:r w:rsidRPr="00A82747">
        <w:rPr>
          <w:rFonts w:ascii="Times New Roman" w:hAnsi="Times New Roman" w:cs="Times New Roman"/>
          <w:sz w:val="24"/>
          <w:szCs w:val="24"/>
          <w:lang w:val="en-US"/>
        </w:rPr>
        <w:t xml:space="preserve">being the lowest. </w:t>
      </w:r>
    </w:p>
    <w:p w14:paraId="3305D7E4" w14:textId="77777777" w:rsidR="006F2512" w:rsidRPr="00A82747" w:rsidRDefault="0005710B" w:rsidP="006F2512">
      <w:pPr>
        <w:rPr>
          <w:rFonts w:ascii="Times New Roman" w:hAnsi="Times New Roman" w:cs="Times New Roman"/>
          <w:sz w:val="24"/>
          <w:szCs w:val="24"/>
          <w:lang w:val="en-US"/>
        </w:rPr>
      </w:pPr>
      <w:r w:rsidRPr="00A359C4">
        <w:rPr>
          <w:rFonts w:ascii="Times New Roman" w:hAnsi="Times New Roman" w:cs="Times New Roman"/>
          <w:i/>
          <w:sz w:val="24"/>
          <w:szCs w:val="24"/>
          <w:lang w:val="en-US"/>
        </w:rPr>
        <w:t>Sustainability</w:t>
      </w:r>
      <w:bookmarkStart w:id="9" w:name="_Toc291399531"/>
      <w:bookmarkStart w:id="10" w:name="_Toc291400001"/>
      <w:bookmarkStart w:id="11" w:name="_Toc291750340"/>
      <w:bookmarkStart w:id="12" w:name="_Toc291758338"/>
      <w:bookmarkStart w:id="13" w:name="_Toc291936114"/>
      <w:bookmarkStart w:id="14" w:name="_Toc291936293"/>
      <w:bookmarkStart w:id="15" w:name="_Toc292998366"/>
      <w:bookmarkStart w:id="16" w:name="_Toc293001833"/>
      <w:bookmarkStart w:id="17" w:name="_Toc293001985"/>
      <w:bookmarkStart w:id="18" w:name="_Toc291763952"/>
      <w:bookmarkStart w:id="19" w:name="_Toc291764158"/>
    </w:p>
    <w:p w14:paraId="023824D7" w14:textId="14E280CD" w:rsidR="0040513C" w:rsidRDefault="0005710B" w:rsidP="0040513C">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Opinions about the degree of Project sustainability </w:t>
      </w:r>
      <w:r w:rsidR="00B16855" w:rsidRPr="00A82747">
        <w:rPr>
          <w:rFonts w:ascii="Times New Roman" w:hAnsi="Times New Roman" w:cs="Times New Roman"/>
          <w:sz w:val="24"/>
          <w:szCs w:val="24"/>
          <w:lang w:val="en-US"/>
        </w:rPr>
        <w:t xml:space="preserve">have been </w:t>
      </w:r>
      <w:r w:rsidR="00B16855" w:rsidRPr="00FA73E1">
        <w:rPr>
          <w:rFonts w:ascii="Times New Roman" w:hAnsi="Times New Roman" w:cs="Times New Roman"/>
          <w:i/>
          <w:sz w:val="24"/>
          <w:szCs w:val="24"/>
          <w:lang w:val="en-US"/>
        </w:rPr>
        <w:t>mostly positive</w:t>
      </w:r>
      <w:r w:rsidRPr="00A82747">
        <w:rPr>
          <w:rFonts w:ascii="Times New Roman" w:hAnsi="Times New Roman" w:cs="Times New Roman"/>
          <w:sz w:val="24"/>
          <w:szCs w:val="24"/>
          <w:lang w:val="en-US"/>
        </w:rPr>
        <w:t xml:space="preserve">. </w:t>
      </w:r>
      <w:bookmarkStart w:id="20" w:name="_Toc291399537"/>
      <w:bookmarkStart w:id="21" w:name="_Toc291400007"/>
      <w:bookmarkStart w:id="22" w:name="_Toc291750344"/>
      <w:bookmarkStart w:id="23" w:name="_Toc291758342"/>
      <w:bookmarkStart w:id="24" w:name="_Toc291763957"/>
      <w:bookmarkStart w:id="25" w:name="_Toc291764163"/>
      <w:bookmarkStart w:id="26" w:name="_Toc291936119"/>
      <w:bookmarkStart w:id="27" w:name="_Toc291936298"/>
      <w:bookmarkStart w:id="28" w:name="_Toc292998371"/>
      <w:bookmarkStart w:id="29" w:name="_Toc293001838"/>
      <w:bookmarkStart w:id="30" w:name="_Toc293001990"/>
      <w:bookmarkEnd w:id="9"/>
      <w:bookmarkEnd w:id="10"/>
      <w:bookmarkEnd w:id="11"/>
      <w:bookmarkEnd w:id="12"/>
      <w:bookmarkEnd w:id="13"/>
      <w:bookmarkEnd w:id="14"/>
      <w:bookmarkEnd w:id="15"/>
      <w:bookmarkEnd w:id="16"/>
      <w:bookmarkEnd w:id="17"/>
      <w:bookmarkEnd w:id="18"/>
      <w:bookmarkEnd w:id="19"/>
      <w:r w:rsidR="00B16855" w:rsidRPr="00A82747">
        <w:rPr>
          <w:rFonts w:ascii="Times New Roman" w:hAnsi="Times New Roman" w:cs="Times New Roman"/>
          <w:sz w:val="24"/>
          <w:szCs w:val="24"/>
          <w:lang w:val="en-US"/>
        </w:rPr>
        <w:t>Evidence suggests that</w:t>
      </w:r>
      <w:r w:rsidR="00FA73E1">
        <w:rPr>
          <w:rFonts w:ascii="Times New Roman" w:hAnsi="Times New Roman" w:cs="Times New Roman"/>
          <w:sz w:val="24"/>
          <w:szCs w:val="24"/>
          <w:lang w:val="en-US"/>
        </w:rPr>
        <w:t xml:space="preserve"> most </w:t>
      </w:r>
      <w:r w:rsidR="00B16855" w:rsidRPr="00A82747">
        <w:rPr>
          <w:rFonts w:ascii="Times New Roman" w:hAnsi="Times New Roman" w:cs="Times New Roman"/>
          <w:sz w:val="24"/>
          <w:szCs w:val="24"/>
          <w:lang w:val="en-US"/>
        </w:rPr>
        <w:t xml:space="preserve">key components of the Project have achieved a notable degree of sustainability, especially taking into account the </w:t>
      </w:r>
      <w:r w:rsidR="00681552" w:rsidRPr="00A82747">
        <w:rPr>
          <w:rFonts w:ascii="Times New Roman" w:hAnsi="Times New Roman" w:cs="Times New Roman"/>
          <w:sz w:val="24"/>
          <w:szCs w:val="24"/>
          <w:lang w:val="en-US"/>
        </w:rPr>
        <w:t xml:space="preserve">pilot nature of the </w:t>
      </w:r>
      <w:r w:rsidR="00AD0B89">
        <w:rPr>
          <w:rFonts w:ascii="Times New Roman" w:hAnsi="Times New Roman" w:cs="Times New Roman"/>
          <w:sz w:val="24"/>
          <w:szCs w:val="24"/>
          <w:lang w:val="en-US"/>
        </w:rPr>
        <w:t>intervention</w:t>
      </w:r>
      <w:r w:rsidR="00FA73E1">
        <w:rPr>
          <w:rFonts w:ascii="Times New Roman" w:hAnsi="Times New Roman" w:cs="Times New Roman"/>
          <w:sz w:val="24"/>
          <w:szCs w:val="24"/>
          <w:lang w:val="en-US"/>
        </w:rPr>
        <w:t xml:space="preserve">, limited </w:t>
      </w:r>
      <w:r w:rsidR="00503A4F">
        <w:rPr>
          <w:rFonts w:ascii="Times New Roman" w:hAnsi="Times New Roman" w:cs="Times New Roman"/>
          <w:sz w:val="24"/>
          <w:szCs w:val="24"/>
          <w:lang w:val="en-US"/>
        </w:rPr>
        <w:t>implementation timeframe</w:t>
      </w:r>
      <w:r w:rsidR="00681552" w:rsidRPr="00A82747">
        <w:rPr>
          <w:rFonts w:ascii="Times New Roman" w:hAnsi="Times New Roman" w:cs="Times New Roman"/>
          <w:sz w:val="24"/>
          <w:szCs w:val="24"/>
          <w:lang w:val="en-US"/>
        </w:rPr>
        <w:t xml:space="preserve"> and existing o</w:t>
      </w:r>
      <w:r w:rsidR="00AA6E18">
        <w:rPr>
          <w:rFonts w:ascii="Times New Roman" w:hAnsi="Times New Roman" w:cs="Times New Roman"/>
          <w:sz w:val="24"/>
          <w:szCs w:val="24"/>
          <w:lang w:val="en-US"/>
        </w:rPr>
        <w:t>bstacles and limitations (See p</w:t>
      </w:r>
      <w:r w:rsidR="00681552" w:rsidRPr="00A82747">
        <w:rPr>
          <w:rFonts w:ascii="Times New Roman" w:hAnsi="Times New Roman" w:cs="Times New Roman"/>
          <w:sz w:val="24"/>
          <w:szCs w:val="24"/>
          <w:lang w:val="en-US"/>
        </w:rPr>
        <w:t xml:space="preserve">. </w:t>
      </w:r>
      <w:r w:rsidR="00141A98">
        <w:rPr>
          <w:rFonts w:ascii="Times New Roman" w:hAnsi="Times New Roman" w:cs="Times New Roman"/>
          <w:sz w:val="24"/>
          <w:szCs w:val="24"/>
          <w:lang w:val="en-US"/>
        </w:rPr>
        <w:t>36</w:t>
      </w:r>
      <w:r w:rsidR="00BD67EB">
        <w:rPr>
          <w:rFonts w:ascii="Times New Roman" w:hAnsi="Times New Roman" w:cs="Times New Roman"/>
          <w:sz w:val="24"/>
          <w:szCs w:val="24"/>
          <w:lang w:val="en-US"/>
        </w:rPr>
        <w:t xml:space="preserve"> -</w:t>
      </w:r>
      <w:r w:rsidR="00681552" w:rsidRPr="00A82747">
        <w:rPr>
          <w:rFonts w:ascii="Times New Roman" w:hAnsi="Times New Roman" w:cs="Times New Roman"/>
          <w:sz w:val="24"/>
          <w:szCs w:val="24"/>
          <w:lang w:val="en-US"/>
        </w:rPr>
        <w:t xml:space="preserve"> </w:t>
      </w:r>
      <w:r w:rsidR="00681552" w:rsidRPr="00A82747">
        <w:rPr>
          <w:rFonts w:ascii="Times New Roman" w:hAnsi="Times New Roman" w:cs="Times New Roman"/>
          <w:i/>
          <w:sz w:val="24"/>
          <w:szCs w:val="24"/>
          <w:lang w:val="en-US"/>
        </w:rPr>
        <w:t xml:space="preserve">Strengths and </w:t>
      </w:r>
      <w:r w:rsidR="00D8234E" w:rsidRPr="00A82747">
        <w:rPr>
          <w:rFonts w:ascii="Times New Roman" w:hAnsi="Times New Roman" w:cs="Times New Roman"/>
          <w:i/>
          <w:sz w:val="24"/>
          <w:szCs w:val="24"/>
          <w:lang w:val="en-US"/>
        </w:rPr>
        <w:t>L</w:t>
      </w:r>
      <w:r w:rsidR="00681552" w:rsidRPr="00A82747">
        <w:rPr>
          <w:rFonts w:ascii="Times New Roman" w:hAnsi="Times New Roman" w:cs="Times New Roman"/>
          <w:i/>
          <w:sz w:val="24"/>
          <w:szCs w:val="24"/>
          <w:lang w:val="en-US"/>
        </w:rPr>
        <w:t>imitations</w:t>
      </w:r>
      <w:r w:rsidR="00681552" w:rsidRPr="00A82747">
        <w:rPr>
          <w:rFonts w:ascii="Times New Roman" w:hAnsi="Times New Roman" w:cs="Times New Roman"/>
          <w:sz w:val="24"/>
          <w:szCs w:val="24"/>
          <w:lang w:val="en-US"/>
        </w:rPr>
        <w:t>)</w:t>
      </w:r>
      <w:r w:rsidR="000F2BDA">
        <w:rPr>
          <w:rFonts w:ascii="Times New Roman" w:hAnsi="Times New Roman" w:cs="Times New Roman"/>
          <w:sz w:val="24"/>
          <w:szCs w:val="24"/>
          <w:lang w:val="en-US"/>
        </w:rPr>
        <w:t>.</w:t>
      </w:r>
      <w:r w:rsidR="0040513C" w:rsidRPr="0040513C">
        <w:rPr>
          <w:rFonts w:ascii="Times New Roman" w:hAnsi="Times New Roman" w:cs="Times New Roman"/>
          <w:sz w:val="24"/>
          <w:szCs w:val="24"/>
          <w:lang w:val="en-US"/>
        </w:rPr>
        <w:t xml:space="preserve"> </w:t>
      </w:r>
      <w:r w:rsidR="00934C89">
        <w:rPr>
          <w:rFonts w:ascii="Times New Roman" w:hAnsi="Times New Roman" w:cs="Times New Roman"/>
          <w:sz w:val="24"/>
          <w:szCs w:val="24"/>
          <w:lang w:val="en-US"/>
        </w:rPr>
        <w:t>Most threats to sustainability are of exogenous nature and are related to the g</w:t>
      </w:r>
      <w:r w:rsidR="0040513C">
        <w:rPr>
          <w:rFonts w:ascii="Times New Roman" w:hAnsi="Times New Roman" w:cs="Times New Roman"/>
          <w:sz w:val="24"/>
          <w:szCs w:val="24"/>
          <w:lang w:val="en-US"/>
        </w:rPr>
        <w:t xml:space="preserve">eneral situation in </w:t>
      </w:r>
      <w:r w:rsidR="00AA6E18">
        <w:rPr>
          <w:rFonts w:ascii="Times New Roman" w:hAnsi="Times New Roman" w:cs="Times New Roman"/>
          <w:sz w:val="24"/>
          <w:szCs w:val="24"/>
          <w:lang w:val="en-US"/>
        </w:rPr>
        <w:t xml:space="preserve">the </w:t>
      </w:r>
      <w:r w:rsidR="0040513C">
        <w:rPr>
          <w:rFonts w:ascii="Times New Roman" w:hAnsi="Times New Roman" w:cs="Times New Roman"/>
          <w:sz w:val="24"/>
          <w:szCs w:val="24"/>
          <w:lang w:val="en-US"/>
        </w:rPr>
        <w:t xml:space="preserve">country, low </w:t>
      </w:r>
      <w:r w:rsidR="00934C89">
        <w:rPr>
          <w:rFonts w:ascii="Times New Roman" w:hAnsi="Times New Roman" w:cs="Times New Roman"/>
          <w:sz w:val="24"/>
          <w:szCs w:val="24"/>
          <w:lang w:val="en-US"/>
        </w:rPr>
        <w:t xml:space="preserve">environmental </w:t>
      </w:r>
      <w:r w:rsidR="0040513C">
        <w:rPr>
          <w:rFonts w:ascii="Times New Roman" w:hAnsi="Times New Roman" w:cs="Times New Roman"/>
          <w:sz w:val="24"/>
          <w:szCs w:val="24"/>
          <w:lang w:val="en-US"/>
        </w:rPr>
        <w:t>awareness</w:t>
      </w:r>
      <w:r w:rsidR="00934C89">
        <w:rPr>
          <w:rFonts w:ascii="Times New Roman" w:hAnsi="Times New Roman" w:cs="Times New Roman"/>
          <w:sz w:val="24"/>
          <w:szCs w:val="24"/>
          <w:lang w:val="en-US"/>
        </w:rPr>
        <w:t xml:space="preserve"> and apathy</w:t>
      </w:r>
      <w:r w:rsidR="0040513C">
        <w:rPr>
          <w:rFonts w:ascii="Times New Roman" w:hAnsi="Times New Roman" w:cs="Times New Roman"/>
          <w:sz w:val="24"/>
          <w:szCs w:val="24"/>
          <w:lang w:val="en-US"/>
        </w:rPr>
        <w:t xml:space="preserve">, </w:t>
      </w:r>
      <w:r w:rsidR="00934C89">
        <w:rPr>
          <w:rFonts w:ascii="Times New Roman" w:hAnsi="Times New Roman" w:cs="Times New Roman"/>
          <w:sz w:val="24"/>
          <w:szCs w:val="24"/>
          <w:lang w:val="en-US"/>
        </w:rPr>
        <w:t xml:space="preserve">deficient legal base and </w:t>
      </w:r>
      <w:r w:rsidR="0040513C">
        <w:rPr>
          <w:rFonts w:ascii="Times New Roman" w:hAnsi="Times New Roman" w:cs="Times New Roman"/>
          <w:sz w:val="24"/>
          <w:szCs w:val="24"/>
          <w:lang w:val="en-US"/>
        </w:rPr>
        <w:t xml:space="preserve">institutional settings, weak compliance mechanisms, lack of </w:t>
      </w:r>
      <w:r w:rsidR="00934C89">
        <w:rPr>
          <w:rFonts w:ascii="Times New Roman" w:hAnsi="Times New Roman" w:cs="Times New Roman"/>
          <w:sz w:val="24"/>
          <w:szCs w:val="24"/>
          <w:lang w:val="en-US"/>
        </w:rPr>
        <w:t>incentives</w:t>
      </w:r>
      <w:r w:rsidR="0040513C">
        <w:rPr>
          <w:rFonts w:ascii="Times New Roman" w:hAnsi="Times New Roman" w:cs="Times New Roman"/>
          <w:sz w:val="24"/>
          <w:szCs w:val="24"/>
          <w:lang w:val="en-US"/>
        </w:rPr>
        <w:t xml:space="preserve"> </w:t>
      </w:r>
      <w:r w:rsidR="00934C89">
        <w:rPr>
          <w:rFonts w:ascii="Times New Roman" w:hAnsi="Times New Roman" w:cs="Times New Roman"/>
          <w:sz w:val="24"/>
          <w:szCs w:val="24"/>
          <w:lang w:val="en-US"/>
        </w:rPr>
        <w:t>and the like.</w:t>
      </w:r>
    </w:p>
    <w:p w14:paraId="3EEA0BDF" w14:textId="6CA81824" w:rsidR="004E5408" w:rsidRDefault="004E5408"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the Project Document does not </w:t>
      </w:r>
      <w:r w:rsidR="000B26CD">
        <w:rPr>
          <w:rFonts w:ascii="Times New Roman" w:hAnsi="Times New Roman" w:cs="Times New Roman"/>
          <w:sz w:val="24"/>
          <w:szCs w:val="24"/>
          <w:lang w:val="en-US"/>
        </w:rPr>
        <w:t>provide</w:t>
      </w:r>
      <w:r>
        <w:rPr>
          <w:rFonts w:ascii="Times New Roman" w:hAnsi="Times New Roman" w:cs="Times New Roman"/>
          <w:sz w:val="24"/>
          <w:szCs w:val="24"/>
          <w:lang w:val="en-US"/>
        </w:rPr>
        <w:t xml:space="preserve"> a specific exit strategy, the sustainability </w:t>
      </w:r>
      <w:r w:rsidR="003E784C">
        <w:rPr>
          <w:rFonts w:ascii="Times New Roman" w:hAnsi="Times New Roman" w:cs="Times New Roman"/>
          <w:sz w:val="24"/>
          <w:szCs w:val="24"/>
          <w:lang w:val="en-US"/>
        </w:rPr>
        <w:t xml:space="preserve">measures </w:t>
      </w:r>
      <w:r>
        <w:rPr>
          <w:rFonts w:ascii="Times New Roman" w:hAnsi="Times New Roman" w:cs="Times New Roman"/>
          <w:sz w:val="24"/>
          <w:szCs w:val="24"/>
          <w:lang w:val="en-US"/>
        </w:rPr>
        <w:t xml:space="preserve">and </w:t>
      </w:r>
      <w:r w:rsidR="007F6E9D">
        <w:rPr>
          <w:rFonts w:ascii="Times New Roman" w:hAnsi="Times New Roman" w:cs="Times New Roman"/>
          <w:sz w:val="24"/>
          <w:szCs w:val="24"/>
          <w:lang w:val="en-US"/>
        </w:rPr>
        <w:t xml:space="preserve">the </w:t>
      </w:r>
      <w:r w:rsidR="003E784C">
        <w:rPr>
          <w:rFonts w:ascii="Times New Roman" w:hAnsi="Times New Roman" w:cs="Times New Roman"/>
          <w:sz w:val="24"/>
          <w:szCs w:val="24"/>
          <w:lang w:val="en-US"/>
        </w:rPr>
        <w:t>relevant</w:t>
      </w:r>
      <w:r w:rsidR="00D86F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exit </w:t>
      </w:r>
      <w:r w:rsidR="00D86F3E">
        <w:rPr>
          <w:rFonts w:ascii="Times New Roman" w:hAnsi="Times New Roman" w:cs="Times New Roman"/>
          <w:sz w:val="24"/>
          <w:szCs w:val="24"/>
          <w:lang w:val="en-US"/>
        </w:rPr>
        <w:t>strategie</w:t>
      </w:r>
      <w:r w:rsidR="00CE5FFA">
        <w:rPr>
          <w:rFonts w:ascii="Times New Roman" w:hAnsi="Times New Roman" w:cs="Times New Roman"/>
          <w:sz w:val="24"/>
          <w:szCs w:val="24"/>
          <w:lang w:val="en-US"/>
        </w:rPr>
        <w:t>s</w:t>
      </w:r>
      <w:r w:rsidR="00D86F3E">
        <w:rPr>
          <w:rFonts w:ascii="Times New Roman" w:hAnsi="Times New Roman" w:cs="Times New Roman"/>
          <w:sz w:val="24"/>
          <w:szCs w:val="24"/>
          <w:lang w:val="en-US"/>
        </w:rPr>
        <w:t xml:space="preserve"> </w:t>
      </w:r>
      <w:r w:rsidR="00CE5FFA">
        <w:rPr>
          <w:rFonts w:ascii="Times New Roman" w:hAnsi="Times New Roman" w:cs="Times New Roman"/>
          <w:sz w:val="24"/>
          <w:szCs w:val="24"/>
          <w:lang w:val="en-US"/>
        </w:rPr>
        <w:t>have</w:t>
      </w:r>
      <w:r>
        <w:rPr>
          <w:rFonts w:ascii="Times New Roman" w:hAnsi="Times New Roman" w:cs="Times New Roman"/>
          <w:sz w:val="24"/>
          <w:szCs w:val="24"/>
          <w:lang w:val="en-US"/>
        </w:rPr>
        <w:t xml:space="preserve"> been discussed </w:t>
      </w:r>
      <w:r w:rsidR="00CE5FFA">
        <w:rPr>
          <w:rFonts w:ascii="Times New Roman" w:hAnsi="Times New Roman" w:cs="Times New Roman"/>
          <w:sz w:val="24"/>
          <w:szCs w:val="24"/>
          <w:lang w:val="en-US"/>
        </w:rPr>
        <w:t xml:space="preserve">with </w:t>
      </w:r>
      <w:r w:rsidR="003F7684">
        <w:rPr>
          <w:rFonts w:ascii="Times New Roman" w:hAnsi="Times New Roman" w:cs="Times New Roman"/>
          <w:sz w:val="24"/>
          <w:szCs w:val="24"/>
          <w:lang w:val="en-US"/>
        </w:rPr>
        <w:t xml:space="preserve">the </w:t>
      </w:r>
      <w:r w:rsidR="00CE5FFA">
        <w:rPr>
          <w:rFonts w:ascii="Times New Roman" w:hAnsi="Times New Roman" w:cs="Times New Roman"/>
          <w:sz w:val="24"/>
          <w:szCs w:val="24"/>
          <w:lang w:val="en-US"/>
        </w:rPr>
        <w:t xml:space="preserve">stakeholders in the course of implementation </w:t>
      </w:r>
      <w:r w:rsidR="00D86F3E">
        <w:rPr>
          <w:rFonts w:ascii="Times New Roman" w:hAnsi="Times New Roman" w:cs="Times New Roman"/>
          <w:sz w:val="24"/>
          <w:szCs w:val="24"/>
          <w:lang w:val="en-US"/>
        </w:rPr>
        <w:t xml:space="preserve">and developed </w:t>
      </w:r>
      <w:r w:rsidR="00CE5FFA">
        <w:rPr>
          <w:rFonts w:ascii="Times New Roman" w:hAnsi="Times New Roman" w:cs="Times New Roman"/>
          <w:sz w:val="24"/>
          <w:szCs w:val="24"/>
          <w:lang w:val="en-US"/>
        </w:rPr>
        <w:t xml:space="preserve">for </w:t>
      </w:r>
      <w:r>
        <w:rPr>
          <w:rFonts w:ascii="Times New Roman" w:hAnsi="Times New Roman" w:cs="Times New Roman"/>
          <w:sz w:val="24"/>
          <w:szCs w:val="24"/>
          <w:lang w:val="en-US"/>
        </w:rPr>
        <w:t>each component.</w:t>
      </w:r>
      <w:r w:rsidR="00CE5FFA">
        <w:rPr>
          <w:rFonts w:ascii="Times New Roman" w:hAnsi="Times New Roman" w:cs="Times New Roman"/>
          <w:sz w:val="24"/>
          <w:szCs w:val="24"/>
          <w:lang w:val="en-US"/>
        </w:rPr>
        <w:t xml:space="preserve"> These consultations </w:t>
      </w:r>
      <w:r w:rsidR="00CE5FFA">
        <w:rPr>
          <w:rFonts w:ascii="Times New Roman" w:hAnsi="Times New Roman" w:cs="Times New Roman"/>
          <w:sz w:val="24"/>
          <w:szCs w:val="24"/>
          <w:lang w:val="en-US"/>
        </w:rPr>
        <w:lastRenderedPageBreak/>
        <w:t xml:space="preserve">ensured the </w:t>
      </w:r>
      <w:r w:rsidR="009D692A">
        <w:rPr>
          <w:rFonts w:ascii="Times New Roman" w:hAnsi="Times New Roman" w:cs="Times New Roman"/>
          <w:sz w:val="24"/>
          <w:szCs w:val="24"/>
          <w:lang w:val="en-US"/>
        </w:rPr>
        <w:t>maximum level of ownership from the beginning and provided reasonable guarantees for ex-post monitoring and support</w:t>
      </w:r>
      <w:r w:rsidR="003E784C">
        <w:rPr>
          <w:rFonts w:ascii="Times New Roman" w:hAnsi="Times New Roman" w:cs="Times New Roman"/>
          <w:sz w:val="24"/>
          <w:szCs w:val="24"/>
          <w:lang w:val="en-US"/>
        </w:rPr>
        <w:t xml:space="preserve"> by stakeholders</w:t>
      </w:r>
      <w:r w:rsidR="009D692A">
        <w:rPr>
          <w:rFonts w:ascii="Times New Roman" w:hAnsi="Times New Roman" w:cs="Times New Roman"/>
          <w:sz w:val="24"/>
          <w:szCs w:val="24"/>
          <w:lang w:val="en-US"/>
        </w:rPr>
        <w:t xml:space="preserve">. </w:t>
      </w:r>
    </w:p>
    <w:p w14:paraId="33D63398" w14:textId="07B3030F" w:rsidR="00853AC1" w:rsidRDefault="00DF39B5" w:rsidP="00853AC1">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analysis of the </w:t>
      </w:r>
      <w:r w:rsidR="00974C6F">
        <w:rPr>
          <w:rFonts w:ascii="Times New Roman" w:hAnsi="Times New Roman" w:cs="Times New Roman"/>
          <w:sz w:val="24"/>
          <w:szCs w:val="24"/>
          <w:lang w:val="en-US"/>
        </w:rPr>
        <w:t>evidence</w:t>
      </w:r>
      <w:r>
        <w:rPr>
          <w:rFonts w:ascii="Times New Roman" w:hAnsi="Times New Roman" w:cs="Times New Roman"/>
          <w:sz w:val="24"/>
          <w:szCs w:val="24"/>
          <w:lang w:val="en-US"/>
        </w:rPr>
        <w:t xml:space="preserve">, </w:t>
      </w:r>
      <w:r w:rsidRPr="00963342">
        <w:rPr>
          <w:rFonts w:ascii="Times New Roman" w:hAnsi="Times New Roman" w:cs="Times New Roman"/>
          <w:i/>
          <w:sz w:val="24"/>
          <w:szCs w:val="24"/>
          <w:lang w:val="en-US"/>
        </w:rPr>
        <w:t xml:space="preserve">the </w:t>
      </w:r>
      <w:r w:rsidR="000F2BDA" w:rsidRPr="00963342">
        <w:rPr>
          <w:rFonts w:ascii="Times New Roman" w:hAnsi="Times New Roman" w:cs="Times New Roman"/>
          <w:i/>
          <w:sz w:val="24"/>
          <w:szCs w:val="24"/>
          <w:lang w:val="en-US"/>
        </w:rPr>
        <w:t xml:space="preserve">Expected Output 1 </w:t>
      </w:r>
      <w:r w:rsidR="000F2BDA">
        <w:rPr>
          <w:rFonts w:ascii="Times New Roman" w:hAnsi="Times New Roman" w:cs="Times New Roman"/>
          <w:sz w:val="24"/>
          <w:szCs w:val="24"/>
          <w:lang w:val="en-US"/>
        </w:rPr>
        <w:t xml:space="preserve">has </w:t>
      </w:r>
      <w:r>
        <w:rPr>
          <w:rFonts w:ascii="Times New Roman" w:hAnsi="Times New Roman" w:cs="Times New Roman"/>
          <w:sz w:val="24"/>
          <w:szCs w:val="24"/>
          <w:lang w:val="en-US"/>
        </w:rPr>
        <w:t>solid prospects of sustainability. The Rural Farmers Association</w:t>
      </w:r>
      <w:r w:rsidR="0040513C">
        <w:rPr>
          <w:rFonts w:ascii="Times New Roman" w:hAnsi="Times New Roman" w:cs="Times New Roman"/>
          <w:sz w:val="24"/>
          <w:szCs w:val="24"/>
          <w:lang w:val="en-US"/>
        </w:rPr>
        <w:t xml:space="preserve"> Green Valley</w:t>
      </w:r>
      <w:r>
        <w:rPr>
          <w:rFonts w:ascii="Times New Roman" w:hAnsi="Times New Roman" w:cs="Times New Roman"/>
          <w:sz w:val="24"/>
          <w:szCs w:val="24"/>
          <w:lang w:val="en-US"/>
        </w:rPr>
        <w:t xml:space="preserve">, established by the Project </w:t>
      </w:r>
      <w:r w:rsidR="00BD79DA">
        <w:rPr>
          <w:rFonts w:ascii="Times New Roman" w:hAnsi="Times New Roman" w:cs="Times New Roman"/>
          <w:sz w:val="24"/>
          <w:szCs w:val="24"/>
          <w:lang w:val="en-US"/>
        </w:rPr>
        <w:t xml:space="preserve">is a legally registered entity, with a mission, vision, statute and </w:t>
      </w:r>
      <w:r w:rsidR="00541299">
        <w:rPr>
          <w:rFonts w:ascii="Times New Roman" w:hAnsi="Times New Roman" w:cs="Times New Roman"/>
          <w:sz w:val="24"/>
          <w:szCs w:val="24"/>
          <w:lang w:val="en-US"/>
        </w:rPr>
        <w:t xml:space="preserve">organizational structure, trained and motivated staff and fee-paying members. </w:t>
      </w:r>
      <w:r w:rsidR="003D0B98">
        <w:rPr>
          <w:rFonts w:ascii="Times New Roman" w:hAnsi="Times New Roman" w:cs="Times New Roman"/>
          <w:sz w:val="24"/>
          <w:szCs w:val="24"/>
          <w:lang w:val="en-US"/>
        </w:rPr>
        <w:t xml:space="preserve">The organization has already obtained </w:t>
      </w:r>
      <w:r w:rsidR="007F6E9D">
        <w:rPr>
          <w:rFonts w:ascii="Times New Roman" w:hAnsi="Times New Roman" w:cs="Times New Roman"/>
          <w:sz w:val="24"/>
          <w:szCs w:val="24"/>
          <w:lang w:val="en-US"/>
        </w:rPr>
        <w:t xml:space="preserve">the </w:t>
      </w:r>
      <w:r w:rsidR="003D0B98">
        <w:rPr>
          <w:rFonts w:ascii="Times New Roman" w:hAnsi="Times New Roman" w:cs="Times New Roman"/>
          <w:sz w:val="24"/>
          <w:szCs w:val="24"/>
          <w:lang w:val="en-US"/>
        </w:rPr>
        <w:t>support of the municipal authorities that have allocated office space free of charge for a year and has won a small grant to support its operational costs</w:t>
      </w:r>
      <w:r w:rsidR="00A359C4">
        <w:rPr>
          <w:rStyle w:val="FootnoteReference"/>
          <w:rFonts w:ascii="Times New Roman" w:hAnsi="Times New Roman" w:cs="Times New Roman"/>
          <w:sz w:val="24"/>
          <w:szCs w:val="24"/>
          <w:lang w:val="en-US"/>
        </w:rPr>
        <w:footnoteReference w:id="15"/>
      </w:r>
      <w:r w:rsidR="003D0B98">
        <w:rPr>
          <w:rFonts w:ascii="Times New Roman" w:hAnsi="Times New Roman" w:cs="Times New Roman"/>
          <w:sz w:val="24"/>
          <w:szCs w:val="24"/>
          <w:lang w:val="en-US"/>
        </w:rPr>
        <w:t>.</w:t>
      </w:r>
      <w:r w:rsidR="00974C6F">
        <w:rPr>
          <w:rFonts w:ascii="Times New Roman" w:hAnsi="Times New Roman" w:cs="Times New Roman"/>
          <w:sz w:val="24"/>
          <w:szCs w:val="24"/>
          <w:lang w:val="en-US"/>
        </w:rPr>
        <w:t xml:space="preserve"> </w:t>
      </w:r>
      <w:r w:rsidR="00754781">
        <w:rPr>
          <w:rFonts w:ascii="Times New Roman" w:hAnsi="Times New Roman" w:cs="Times New Roman"/>
          <w:sz w:val="24"/>
          <w:szCs w:val="24"/>
          <w:lang w:val="en-US"/>
        </w:rPr>
        <w:t xml:space="preserve">The Association </w:t>
      </w:r>
      <w:r w:rsidR="00A938A0">
        <w:rPr>
          <w:rFonts w:ascii="Times New Roman" w:hAnsi="Times New Roman" w:cs="Times New Roman"/>
          <w:sz w:val="24"/>
          <w:szCs w:val="24"/>
          <w:lang w:val="en-US"/>
        </w:rPr>
        <w:t>maintains</w:t>
      </w:r>
      <w:r w:rsidR="00754781">
        <w:rPr>
          <w:rFonts w:ascii="Times New Roman" w:hAnsi="Times New Roman" w:cs="Times New Roman"/>
          <w:sz w:val="24"/>
          <w:szCs w:val="24"/>
          <w:lang w:val="en-US"/>
        </w:rPr>
        <w:t xml:space="preserve"> the database of local farmers, hotels/guesthouses, agricultural production, etc., which is an invaluable resource for</w:t>
      </w:r>
      <w:r w:rsidR="00A938A0">
        <w:rPr>
          <w:rFonts w:ascii="Times New Roman" w:hAnsi="Times New Roman" w:cs="Times New Roman"/>
          <w:sz w:val="24"/>
          <w:szCs w:val="24"/>
          <w:lang w:val="en-US"/>
        </w:rPr>
        <w:t xml:space="preserve"> future interventions.</w:t>
      </w:r>
      <w:r w:rsidR="00754781">
        <w:rPr>
          <w:rFonts w:ascii="Times New Roman" w:hAnsi="Times New Roman" w:cs="Times New Roman"/>
          <w:sz w:val="24"/>
          <w:szCs w:val="24"/>
          <w:lang w:val="en-US"/>
        </w:rPr>
        <w:t xml:space="preserve"> </w:t>
      </w:r>
      <w:r w:rsidR="00974C6F">
        <w:rPr>
          <w:rFonts w:ascii="Times New Roman" w:hAnsi="Times New Roman" w:cs="Times New Roman"/>
          <w:sz w:val="24"/>
          <w:szCs w:val="24"/>
          <w:lang w:val="en-US"/>
        </w:rPr>
        <w:t xml:space="preserve">The organization is </w:t>
      </w:r>
      <w:r w:rsidR="00605818">
        <w:rPr>
          <w:rFonts w:ascii="Times New Roman" w:hAnsi="Times New Roman" w:cs="Times New Roman"/>
          <w:sz w:val="24"/>
          <w:szCs w:val="24"/>
          <w:lang w:val="en-US"/>
        </w:rPr>
        <w:t xml:space="preserve">a member of </w:t>
      </w:r>
      <w:r w:rsidR="00974C6F">
        <w:rPr>
          <w:rFonts w:ascii="Times New Roman" w:hAnsi="Times New Roman" w:cs="Times New Roman"/>
          <w:sz w:val="24"/>
          <w:szCs w:val="24"/>
          <w:lang w:val="en-US"/>
        </w:rPr>
        <w:t xml:space="preserve">ELKANA and is </w:t>
      </w:r>
      <w:r w:rsidR="00605818">
        <w:rPr>
          <w:rFonts w:ascii="Times New Roman" w:hAnsi="Times New Roman" w:cs="Times New Roman"/>
          <w:sz w:val="24"/>
          <w:szCs w:val="24"/>
          <w:lang w:val="en-US"/>
        </w:rPr>
        <w:t>likely to participa</w:t>
      </w:r>
      <w:r w:rsidR="00304E55">
        <w:rPr>
          <w:rFonts w:ascii="Times New Roman" w:hAnsi="Times New Roman" w:cs="Times New Roman"/>
          <w:sz w:val="24"/>
          <w:szCs w:val="24"/>
          <w:lang w:val="en-US"/>
        </w:rPr>
        <w:t>te in ELKANA activities in Samts</w:t>
      </w:r>
      <w:r w:rsidR="004F6260">
        <w:rPr>
          <w:rFonts w:ascii="Times New Roman" w:hAnsi="Times New Roman" w:cs="Times New Roman"/>
          <w:sz w:val="24"/>
          <w:szCs w:val="24"/>
          <w:lang w:val="en-US"/>
        </w:rPr>
        <w:t>khe-</w:t>
      </w:r>
      <w:r w:rsidR="003F7684">
        <w:rPr>
          <w:rFonts w:ascii="Times New Roman" w:hAnsi="Times New Roman" w:cs="Times New Roman"/>
          <w:sz w:val="24"/>
          <w:szCs w:val="24"/>
          <w:lang w:val="en-US"/>
        </w:rPr>
        <w:t>Ja</w:t>
      </w:r>
      <w:r w:rsidR="00304E55">
        <w:rPr>
          <w:rFonts w:ascii="Times New Roman" w:hAnsi="Times New Roman" w:cs="Times New Roman"/>
          <w:sz w:val="24"/>
          <w:szCs w:val="24"/>
          <w:lang w:val="en-US"/>
        </w:rPr>
        <w:t xml:space="preserve">vakheti region. </w:t>
      </w:r>
      <w:r w:rsidR="006F4CE1">
        <w:rPr>
          <w:rFonts w:ascii="Times New Roman" w:hAnsi="Times New Roman" w:cs="Times New Roman"/>
          <w:sz w:val="24"/>
          <w:szCs w:val="24"/>
          <w:lang w:val="en-US"/>
        </w:rPr>
        <w:t xml:space="preserve">The Association has high prospects of sustainability given that it is the only organization </w:t>
      </w:r>
      <w:r w:rsidR="00754781">
        <w:rPr>
          <w:rFonts w:ascii="Times New Roman" w:hAnsi="Times New Roman" w:cs="Times New Roman"/>
          <w:sz w:val="24"/>
          <w:szCs w:val="24"/>
          <w:lang w:val="en-US"/>
        </w:rPr>
        <w:t xml:space="preserve">with capacities and resources </w:t>
      </w:r>
      <w:r w:rsidR="006F4CE1">
        <w:rPr>
          <w:rFonts w:ascii="Times New Roman" w:hAnsi="Times New Roman" w:cs="Times New Roman"/>
          <w:sz w:val="24"/>
          <w:szCs w:val="24"/>
          <w:lang w:val="en-US"/>
        </w:rPr>
        <w:t>in the region</w:t>
      </w:r>
      <w:r w:rsidR="00754781">
        <w:rPr>
          <w:rFonts w:ascii="Times New Roman" w:hAnsi="Times New Roman" w:cs="Times New Roman"/>
          <w:sz w:val="24"/>
          <w:szCs w:val="24"/>
          <w:lang w:val="en-US"/>
        </w:rPr>
        <w:t xml:space="preserve">, </w:t>
      </w:r>
      <w:r w:rsidR="006F4CE1">
        <w:rPr>
          <w:rFonts w:ascii="Times New Roman" w:hAnsi="Times New Roman" w:cs="Times New Roman"/>
          <w:sz w:val="24"/>
          <w:szCs w:val="24"/>
          <w:lang w:val="en-US"/>
        </w:rPr>
        <w:t xml:space="preserve">and is a natural candidate for becoming </w:t>
      </w:r>
      <w:r w:rsidR="00FB1B1F">
        <w:rPr>
          <w:rFonts w:ascii="Times New Roman" w:hAnsi="Times New Roman" w:cs="Times New Roman"/>
          <w:sz w:val="24"/>
          <w:szCs w:val="24"/>
          <w:lang w:val="en-US"/>
        </w:rPr>
        <w:t>an</w:t>
      </w:r>
      <w:r w:rsidR="006F4CE1">
        <w:rPr>
          <w:rFonts w:ascii="Times New Roman" w:hAnsi="Times New Roman" w:cs="Times New Roman"/>
          <w:sz w:val="24"/>
          <w:szCs w:val="24"/>
          <w:lang w:val="en-US"/>
        </w:rPr>
        <w:t xml:space="preserve"> implementing partner for </w:t>
      </w:r>
      <w:r w:rsidR="00974C6F">
        <w:rPr>
          <w:rFonts w:ascii="Times New Roman" w:hAnsi="Times New Roman" w:cs="Times New Roman"/>
          <w:sz w:val="24"/>
          <w:szCs w:val="24"/>
          <w:lang w:val="en-US"/>
        </w:rPr>
        <w:t xml:space="preserve">the </w:t>
      </w:r>
      <w:r w:rsidR="00926267">
        <w:rPr>
          <w:rFonts w:ascii="Times New Roman" w:hAnsi="Times New Roman" w:cs="Times New Roman"/>
          <w:sz w:val="24"/>
          <w:szCs w:val="24"/>
          <w:lang w:val="en-US"/>
        </w:rPr>
        <w:t>Government</w:t>
      </w:r>
      <w:r w:rsidR="00974C6F">
        <w:rPr>
          <w:rFonts w:ascii="Times New Roman" w:hAnsi="Times New Roman" w:cs="Times New Roman"/>
          <w:sz w:val="24"/>
          <w:szCs w:val="24"/>
          <w:lang w:val="en-US"/>
        </w:rPr>
        <w:t xml:space="preserve"> and </w:t>
      </w:r>
      <w:r w:rsidR="006F4CE1">
        <w:rPr>
          <w:rFonts w:ascii="Times New Roman" w:hAnsi="Times New Roman" w:cs="Times New Roman"/>
          <w:sz w:val="24"/>
          <w:szCs w:val="24"/>
          <w:lang w:val="en-US"/>
        </w:rPr>
        <w:t>donors</w:t>
      </w:r>
      <w:r w:rsidR="00606620">
        <w:rPr>
          <w:rFonts w:ascii="Times New Roman" w:hAnsi="Times New Roman" w:cs="Times New Roman"/>
          <w:sz w:val="24"/>
          <w:szCs w:val="24"/>
          <w:lang w:val="en-US"/>
        </w:rPr>
        <w:t xml:space="preserve">, </w:t>
      </w:r>
      <w:r w:rsidR="00D60282">
        <w:rPr>
          <w:rFonts w:ascii="Times New Roman" w:hAnsi="Times New Roman" w:cs="Times New Roman"/>
          <w:sz w:val="24"/>
          <w:szCs w:val="24"/>
          <w:lang w:val="en-US"/>
        </w:rPr>
        <w:t xml:space="preserve">such as Mercy Corps and </w:t>
      </w:r>
      <w:r w:rsidR="00606620">
        <w:rPr>
          <w:rFonts w:ascii="Times New Roman" w:hAnsi="Times New Roman" w:cs="Times New Roman"/>
          <w:sz w:val="24"/>
          <w:szCs w:val="24"/>
          <w:lang w:val="en-US"/>
        </w:rPr>
        <w:t>ENPARD – European Neighborhood Programme for Agriculture and Rural Development that is about to launch its activities in Borjomi</w:t>
      </w:r>
      <w:r w:rsidR="00D60282">
        <w:rPr>
          <w:rFonts w:ascii="Times New Roman" w:hAnsi="Times New Roman" w:cs="Times New Roman"/>
          <w:sz w:val="24"/>
          <w:szCs w:val="24"/>
          <w:lang w:val="en-US"/>
        </w:rPr>
        <w:t xml:space="preserve">. </w:t>
      </w:r>
      <w:r w:rsidR="00853AC1">
        <w:rPr>
          <w:rFonts w:ascii="Times New Roman" w:hAnsi="Times New Roman" w:cs="Times New Roman"/>
          <w:sz w:val="24"/>
          <w:szCs w:val="24"/>
          <w:lang w:val="en-US"/>
        </w:rPr>
        <w:t xml:space="preserve">Other than </w:t>
      </w:r>
      <w:r w:rsidR="00FB1B1F">
        <w:rPr>
          <w:rFonts w:ascii="Times New Roman" w:hAnsi="Times New Roman" w:cs="Times New Roman"/>
          <w:sz w:val="24"/>
          <w:szCs w:val="24"/>
          <w:lang w:val="en-US"/>
        </w:rPr>
        <w:t xml:space="preserve">a </w:t>
      </w:r>
      <w:r w:rsidR="00853AC1">
        <w:rPr>
          <w:rFonts w:ascii="Times New Roman" w:hAnsi="Times New Roman" w:cs="Times New Roman"/>
          <w:sz w:val="24"/>
          <w:szCs w:val="24"/>
          <w:lang w:val="en-US"/>
        </w:rPr>
        <w:t>force majeure occurrence, the main challenge to the sustainability of the Association is the dwindling of interest of farmers and re</w:t>
      </w:r>
      <w:r w:rsidR="00CF0E0D">
        <w:rPr>
          <w:rFonts w:ascii="Times New Roman" w:hAnsi="Times New Roman" w:cs="Times New Roman"/>
          <w:sz w:val="24"/>
          <w:szCs w:val="24"/>
          <w:lang w:val="en-US"/>
        </w:rPr>
        <w:t>luctance to pay the fees, which, while low (GEL</w:t>
      </w:r>
      <w:r w:rsidR="006F70D4">
        <w:rPr>
          <w:rFonts w:ascii="Times New Roman" w:hAnsi="Times New Roman" w:cs="Times New Roman"/>
          <w:sz w:val="24"/>
          <w:szCs w:val="24"/>
          <w:lang w:val="en-US"/>
        </w:rPr>
        <w:t xml:space="preserve"> 10 for individual farmers and guest houses and GEL 35 for cooperatives, paid annually)</w:t>
      </w:r>
      <w:r w:rsidR="00CF0E0D">
        <w:rPr>
          <w:rFonts w:ascii="Times New Roman" w:hAnsi="Times New Roman" w:cs="Times New Roman"/>
          <w:sz w:val="24"/>
          <w:szCs w:val="24"/>
          <w:lang w:val="en-US"/>
        </w:rPr>
        <w:t xml:space="preserve">, may be costly for local farmers. </w:t>
      </w:r>
    </w:p>
    <w:p w14:paraId="3B8626EF" w14:textId="06292F94" w:rsidR="005D31F4" w:rsidRDefault="00BD49E6" w:rsidP="00BD49E6">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Farmers’ cooperatives </w:t>
      </w:r>
      <w:r w:rsidR="005D31F4">
        <w:rPr>
          <w:rFonts w:ascii="Times New Roman" w:hAnsi="Times New Roman" w:cs="Times New Roman"/>
          <w:sz w:val="24"/>
          <w:szCs w:val="24"/>
          <w:lang w:val="en-US"/>
        </w:rPr>
        <w:t>created and strengthened by the Project</w:t>
      </w:r>
      <w:r w:rsidR="0058210F">
        <w:rPr>
          <w:rFonts w:ascii="Times New Roman" w:hAnsi="Times New Roman" w:cs="Times New Roman"/>
          <w:sz w:val="24"/>
          <w:szCs w:val="24"/>
          <w:lang w:val="en-US"/>
        </w:rPr>
        <w:t>,</w:t>
      </w:r>
      <w:r>
        <w:rPr>
          <w:rFonts w:ascii="Times New Roman" w:hAnsi="Times New Roman" w:cs="Times New Roman"/>
          <w:sz w:val="24"/>
          <w:szCs w:val="24"/>
          <w:lang w:val="en-US"/>
        </w:rPr>
        <w:t xml:space="preserve"> have demonstrated </w:t>
      </w:r>
      <w:r w:rsidR="00881A8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capacity and commitment to continue, </w:t>
      </w:r>
      <w:r w:rsidR="0058210F">
        <w:rPr>
          <w:rFonts w:ascii="Times New Roman" w:hAnsi="Times New Roman" w:cs="Times New Roman"/>
          <w:sz w:val="24"/>
          <w:szCs w:val="24"/>
          <w:lang w:val="en-US"/>
        </w:rPr>
        <w:t xml:space="preserve">after having </w:t>
      </w:r>
      <w:r w:rsidR="00FE50B6">
        <w:rPr>
          <w:rFonts w:ascii="Times New Roman" w:hAnsi="Times New Roman" w:cs="Times New Roman"/>
          <w:sz w:val="24"/>
          <w:szCs w:val="24"/>
          <w:lang w:val="en-US"/>
        </w:rPr>
        <w:t>piloted</w:t>
      </w:r>
      <w:r w:rsidR="005821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viability of agricultural practices in the </w:t>
      </w:r>
      <w:r w:rsidR="00F47E05">
        <w:rPr>
          <w:rFonts w:ascii="Times New Roman" w:hAnsi="Times New Roman" w:cs="Times New Roman"/>
          <w:sz w:val="24"/>
          <w:szCs w:val="24"/>
          <w:lang w:val="en-US"/>
        </w:rPr>
        <w:t>eco</w:t>
      </w:r>
      <w:r w:rsidR="00881448">
        <w:rPr>
          <w:rFonts w:ascii="Times New Roman" w:hAnsi="Times New Roman" w:cs="Times New Roman"/>
          <w:sz w:val="24"/>
          <w:szCs w:val="24"/>
          <w:lang w:val="en-US"/>
        </w:rPr>
        <w:t>-</w:t>
      </w:r>
      <w:r>
        <w:rPr>
          <w:rFonts w:ascii="Times New Roman" w:hAnsi="Times New Roman" w:cs="Times New Roman"/>
          <w:sz w:val="24"/>
          <w:szCs w:val="24"/>
          <w:lang w:val="en-US"/>
        </w:rPr>
        <w:t xml:space="preserve">villages. </w:t>
      </w:r>
      <w:r w:rsidR="00DB6F95">
        <w:rPr>
          <w:rFonts w:ascii="Times New Roman" w:hAnsi="Times New Roman" w:cs="Times New Roman"/>
          <w:sz w:val="24"/>
          <w:szCs w:val="24"/>
          <w:lang w:val="en-US"/>
        </w:rPr>
        <w:t xml:space="preserve">The biologically clean produce is quickly gaining popularity and has already resulted in higher </w:t>
      </w:r>
      <w:r w:rsidR="00DC565E">
        <w:rPr>
          <w:rFonts w:ascii="Times New Roman" w:hAnsi="Times New Roman" w:cs="Times New Roman"/>
          <w:sz w:val="24"/>
          <w:szCs w:val="24"/>
          <w:lang w:val="en-US"/>
        </w:rPr>
        <w:t>incomes</w:t>
      </w:r>
      <w:r w:rsidR="00DB6F95">
        <w:rPr>
          <w:rFonts w:ascii="Times New Roman" w:hAnsi="Times New Roman" w:cs="Times New Roman"/>
          <w:sz w:val="24"/>
          <w:szCs w:val="24"/>
          <w:lang w:val="en-US"/>
        </w:rPr>
        <w:t xml:space="preserve"> not only for the participating cooperatives, but for those individual farmers who were trained by the project. As mentioned earlier, one of the cooperatives (Timotesubani) has started organic certification process and is likely to become the firs</w:t>
      </w:r>
      <w:r w:rsidR="00FE50B6">
        <w:rPr>
          <w:rFonts w:ascii="Times New Roman" w:hAnsi="Times New Roman" w:cs="Times New Roman"/>
          <w:sz w:val="24"/>
          <w:szCs w:val="24"/>
          <w:lang w:val="en-US"/>
        </w:rPr>
        <w:t>t</w:t>
      </w:r>
      <w:r w:rsidR="00DB6F95">
        <w:rPr>
          <w:rFonts w:ascii="Times New Roman" w:hAnsi="Times New Roman" w:cs="Times New Roman"/>
          <w:sz w:val="24"/>
          <w:szCs w:val="24"/>
          <w:lang w:val="en-US"/>
        </w:rPr>
        <w:t xml:space="preserve"> ever certified </w:t>
      </w:r>
      <w:r w:rsidR="00F47E05">
        <w:rPr>
          <w:rFonts w:ascii="Times New Roman" w:hAnsi="Times New Roman" w:cs="Times New Roman"/>
          <w:sz w:val="24"/>
          <w:szCs w:val="24"/>
          <w:lang w:val="en-US"/>
        </w:rPr>
        <w:t xml:space="preserve">producer of </w:t>
      </w:r>
      <w:r w:rsidR="00DB6F95">
        <w:rPr>
          <w:rFonts w:ascii="Times New Roman" w:hAnsi="Times New Roman" w:cs="Times New Roman"/>
          <w:sz w:val="24"/>
          <w:szCs w:val="24"/>
          <w:lang w:val="en-US"/>
        </w:rPr>
        <w:t>organic</w:t>
      </w:r>
      <w:r w:rsidR="00F47E05">
        <w:rPr>
          <w:rFonts w:ascii="Times New Roman" w:hAnsi="Times New Roman" w:cs="Times New Roman"/>
          <w:sz w:val="24"/>
          <w:szCs w:val="24"/>
          <w:lang w:val="en-US"/>
        </w:rPr>
        <w:t xml:space="preserve"> berries</w:t>
      </w:r>
      <w:r w:rsidR="00881448">
        <w:rPr>
          <w:rFonts w:ascii="Times New Roman" w:hAnsi="Times New Roman" w:cs="Times New Roman"/>
          <w:sz w:val="24"/>
          <w:szCs w:val="24"/>
          <w:lang w:val="en-US"/>
        </w:rPr>
        <w:t xml:space="preserve"> </w:t>
      </w:r>
      <w:r w:rsidR="00DB6F95" w:rsidRPr="00881448">
        <w:rPr>
          <w:rFonts w:ascii="Times New Roman" w:hAnsi="Times New Roman" w:cs="Times New Roman"/>
          <w:sz w:val="24"/>
          <w:szCs w:val="24"/>
          <w:lang w:val="en-US"/>
        </w:rPr>
        <w:t>in Georgia</w:t>
      </w:r>
      <w:r w:rsidR="00DB6F95" w:rsidRPr="00F47E05">
        <w:rPr>
          <w:rFonts w:ascii="Times New Roman" w:hAnsi="Times New Roman" w:cs="Times New Roman"/>
          <w:sz w:val="24"/>
          <w:szCs w:val="24"/>
          <w:lang w:val="en-US"/>
        </w:rPr>
        <w:t>,</w:t>
      </w:r>
      <w:r w:rsidR="00DB6F95">
        <w:rPr>
          <w:rFonts w:ascii="Times New Roman" w:hAnsi="Times New Roman" w:cs="Times New Roman"/>
          <w:sz w:val="24"/>
          <w:szCs w:val="24"/>
          <w:lang w:val="en-US"/>
        </w:rPr>
        <w:t xml:space="preserve"> setting </w:t>
      </w:r>
      <w:r w:rsidR="00881A8A">
        <w:rPr>
          <w:rFonts w:ascii="Times New Roman" w:hAnsi="Times New Roman" w:cs="Times New Roman"/>
          <w:sz w:val="24"/>
          <w:szCs w:val="24"/>
          <w:lang w:val="en-US"/>
        </w:rPr>
        <w:t xml:space="preserve">a </w:t>
      </w:r>
      <w:r w:rsidR="00DC565E">
        <w:rPr>
          <w:rFonts w:ascii="Times New Roman" w:hAnsi="Times New Roman" w:cs="Times New Roman"/>
          <w:sz w:val="24"/>
          <w:szCs w:val="24"/>
          <w:lang w:val="en-US"/>
        </w:rPr>
        <w:t>precedent</w:t>
      </w:r>
      <w:r w:rsidR="00DB6F95">
        <w:rPr>
          <w:rFonts w:ascii="Times New Roman" w:hAnsi="Times New Roman" w:cs="Times New Roman"/>
          <w:sz w:val="24"/>
          <w:szCs w:val="24"/>
          <w:lang w:val="en-US"/>
        </w:rPr>
        <w:t xml:space="preserve"> and paving </w:t>
      </w:r>
      <w:r w:rsidR="00881A8A">
        <w:rPr>
          <w:rFonts w:ascii="Times New Roman" w:hAnsi="Times New Roman" w:cs="Times New Roman"/>
          <w:sz w:val="24"/>
          <w:szCs w:val="24"/>
          <w:lang w:val="en-US"/>
        </w:rPr>
        <w:t xml:space="preserve">the </w:t>
      </w:r>
      <w:r w:rsidR="00DB6F95">
        <w:rPr>
          <w:rFonts w:ascii="Times New Roman" w:hAnsi="Times New Roman" w:cs="Times New Roman"/>
          <w:sz w:val="24"/>
          <w:szCs w:val="24"/>
          <w:lang w:val="en-US"/>
        </w:rPr>
        <w:t xml:space="preserve">way for others. </w:t>
      </w:r>
      <w:r w:rsidR="000B0FC5">
        <w:rPr>
          <w:rFonts w:ascii="Times New Roman" w:hAnsi="Times New Roman" w:cs="Times New Roman"/>
          <w:sz w:val="24"/>
          <w:szCs w:val="24"/>
          <w:lang w:val="en-US"/>
        </w:rPr>
        <w:t xml:space="preserve">The </w:t>
      </w:r>
      <w:r w:rsidR="006F5264">
        <w:rPr>
          <w:rFonts w:ascii="Times New Roman" w:hAnsi="Times New Roman" w:cs="Times New Roman"/>
          <w:sz w:val="24"/>
          <w:szCs w:val="24"/>
          <w:lang w:val="en-US"/>
        </w:rPr>
        <w:t>climatic conditions in the region allow harvesting berries and vegetab</w:t>
      </w:r>
      <w:r w:rsidR="00FE50B6">
        <w:rPr>
          <w:rFonts w:ascii="Times New Roman" w:hAnsi="Times New Roman" w:cs="Times New Roman"/>
          <w:sz w:val="24"/>
          <w:szCs w:val="24"/>
          <w:lang w:val="en-US"/>
        </w:rPr>
        <w:t>les long after other regions have</w:t>
      </w:r>
      <w:r w:rsidR="006F5264">
        <w:rPr>
          <w:rFonts w:ascii="Times New Roman" w:hAnsi="Times New Roman" w:cs="Times New Roman"/>
          <w:sz w:val="24"/>
          <w:szCs w:val="24"/>
          <w:lang w:val="en-US"/>
        </w:rPr>
        <w:t xml:space="preserve"> finished </w:t>
      </w:r>
      <w:r w:rsidR="00DB6F95">
        <w:rPr>
          <w:rFonts w:ascii="Times New Roman" w:hAnsi="Times New Roman" w:cs="Times New Roman"/>
          <w:sz w:val="24"/>
          <w:szCs w:val="24"/>
          <w:lang w:val="en-US"/>
        </w:rPr>
        <w:t xml:space="preserve">harvests </w:t>
      </w:r>
      <w:r w:rsidR="00CE2340">
        <w:rPr>
          <w:rFonts w:ascii="Times New Roman" w:hAnsi="Times New Roman" w:cs="Times New Roman"/>
          <w:sz w:val="24"/>
          <w:szCs w:val="24"/>
          <w:lang w:val="en-US"/>
        </w:rPr>
        <w:t>and give</w:t>
      </w:r>
      <w:r w:rsidR="006F5264">
        <w:rPr>
          <w:rFonts w:ascii="Times New Roman" w:hAnsi="Times New Roman" w:cs="Times New Roman"/>
          <w:sz w:val="24"/>
          <w:szCs w:val="24"/>
          <w:lang w:val="en-US"/>
        </w:rPr>
        <w:t xml:space="preserve"> </w:t>
      </w:r>
      <w:r w:rsidR="00DB6F95">
        <w:rPr>
          <w:rFonts w:ascii="Times New Roman" w:hAnsi="Times New Roman" w:cs="Times New Roman"/>
          <w:sz w:val="24"/>
          <w:szCs w:val="24"/>
          <w:lang w:val="en-US"/>
        </w:rPr>
        <w:t xml:space="preserve">the farmers an additional edge on the market. </w:t>
      </w:r>
      <w:r w:rsidR="007F142F">
        <w:rPr>
          <w:rFonts w:ascii="Times New Roman" w:hAnsi="Times New Roman" w:cs="Times New Roman"/>
          <w:sz w:val="24"/>
          <w:szCs w:val="24"/>
          <w:lang w:val="en-US"/>
        </w:rPr>
        <w:t xml:space="preserve">The cooperatives will retain irrigation and cultivation equipment transferred by the Project. </w:t>
      </w:r>
      <w:r w:rsidR="00881A8A">
        <w:rPr>
          <w:rFonts w:ascii="Times New Roman" w:hAnsi="Times New Roman" w:cs="Times New Roman"/>
          <w:sz w:val="24"/>
          <w:szCs w:val="24"/>
          <w:lang w:val="en-US"/>
        </w:rPr>
        <w:t>The l</w:t>
      </w:r>
      <w:r w:rsidR="00DC565E">
        <w:rPr>
          <w:rFonts w:ascii="Times New Roman" w:hAnsi="Times New Roman" w:cs="Times New Roman"/>
          <w:sz w:val="24"/>
          <w:szCs w:val="24"/>
          <w:lang w:val="en-US"/>
        </w:rPr>
        <w:t xml:space="preserve">ifting </w:t>
      </w:r>
      <w:r w:rsidR="00881A8A">
        <w:rPr>
          <w:rFonts w:ascii="Times New Roman" w:hAnsi="Times New Roman" w:cs="Times New Roman"/>
          <w:sz w:val="24"/>
          <w:szCs w:val="24"/>
          <w:lang w:val="en-US"/>
        </w:rPr>
        <w:t xml:space="preserve">of the </w:t>
      </w:r>
      <w:r w:rsidR="00DC565E">
        <w:rPr>
          <w:rFonts w:ascii="Times New Roman" w:hAnsi="Times New Roman" w:cs="Times New Roman"/>
          <w:sz w:val="24"/>
          <w:szCs w:val="24"/>
          <w:lang w:val="en-US"/>
        </w:rPr>
        <w:t xml:space="preserve">suspension on the Land Lease Law </w:t>
      </w:r>
      <w:r w:rsidR="00CE2340">
        <w:rPr>
          <w:rFonts w:ascii="Times New Roman" w:hAnsi="Times New Roman" w:cs="Times New Roman"/>
          <w:sz w:val="24"/>
          <w:szCs w:val="24"/>
          <w:lang w:val="en-US"/>
        </w:rPr>
        <w:t>will enable</w:t>
      </w:r>
      <w:r w:rsidR="00ED3A72">
        <w:rPr>
          <w:rFonts w:ascii="Times New Roman" w:hAnsi="Times New Roman" w:cs="Times New Roman"/>
          <w:sz w:val="24"/>
          <w:szCs w:val="24"/>
          <w:lang w:val="en-US"/>
        </w:rPr>
        <w:t xml:space="preserve"> the</w:t>
      </w:r>
      <w:r w:rsidR="00CE2340">
        <w:rPr>
          <w:rFonts w:ascii="Times New Roman" w:hAnsi="Times New Roman" w:cs="Times New Roman"/>
          <w:sz w:val="24"/>
          <w:szCs w:val="24"/>
          <w:lang w:val="en-US"/>
        </w:rPr>
        <w:t xml:space="preserve"> interested cooperatives </w:t>
      </w:r>
      <w:r w:rsidR="00ED3A72">
        <w:rPr>
          <w:rFonts w:ascii="Times New Roman" w:hAnsi="Times New Roman" w:cs="Times New Roman"/>
          <w:sz w:val="24"/>
          <w:szCs w:val="24"/>
          <w:lang w:val="en-US"/>
        </w:rPr>
        <w:t xml:space="preserve">to </w:t>
      </w:r>
      <w:r w:rsidR="00CE2340">
        <w:rPr>
          <w:rFonts w:ascii="Times New Roman" w:hAnsi="Times New Roman" w:cs="Times New Roman"/>
          <w:sz w:val="24"/>
          <w:szCs w:val="24"/>
          <w:lang w:val="en-US"/>
        </w:rPr>
        <w:t xml:space="preserve">lease larger plots of land for cultivation. </w:t>
      </w:r>
      <w:r w:rsidR="00392BF2">
        <w:rPr>
          <w:rFonts w:ascii="Times New Roman" w:hAnsi="Times New Roman" w:cs="Times New Roman"/>
          <w:sz w:val="24"/>
          <w:szCs w:val="24"/>
          <w:lang w:val="en-US"/>
        </w:rPr>
        <w:t xml:space="preserve">All farmers trained on organic farming can provide recommendations to new-comers through the Farmers’ Association. </w:t>
      </w:r>
      <w:r w:rsidR="000908E5">
        <w:rPr>
          <w:rFonts w:ascii="Times New Roman" w:hAnsi="Times New Roman" w:cs="Times New Roman"/>
          <w:sz w:val="24"/>
          <w:szCs w:val="24"/>
          <w:lang w:val="en-US"/>
        </w:rPr>
        <w:t xml:space="preserve">The only cooperative with relative risk to sustainability is Mzetamze, where </w:t>
      </w:r>
      <w:r w:rsidR="00431CAC">
        <w:rPr>
          <w:rFonts w:ascii="Times New Roman" w:hAnsi="Times New Roman" w:cs="Times New Roman"/>
          <w:sz w:val="24"/>
          <w:szCs w:val="24"/>
          <w:lang w:val="en-US"/>
        </w:rPr>
        <w:t>the cultivation of wheat on larger territories will require costly agricultural equipment.</w:t>
      </w:r>
    </w:p>
    <w:p w14:paraId="24907B10" w14:textId="7CA23EA2" w:rsidR="00963342" w:rsidRDefault="00EE4141" w:rsidP="00276F6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Guest houses also have high prospects of sustainability. </w:t>
      </w:r>
      <w:r w:rsidR="00ED3A72">
        <w:rPr>
          <w:rFonts w:ascii="Times New Roman" w:hAnsi="Times New Roman" w:cs="Times New Roman"/>
          <w:sz w:val="24"/>
          <w:szCs w:val="24"/>
          <w:lang w:val="en-US"/>
        </w:rPr>
        <w:t>Training</w:t>
      </w:r>
      <w:r w:rsidR="00D4028E">
        <w:rPr>
          <w:rFonts w:ascii="Times New Roman" w:hAnsi="Times New Roman" w:cs="Times New Roman"/>
          <w:sz w:val="24"/>
          <w:szCs w:val="24"/>
          <w:lang w:val="en-US"/>
        </w:rPr>
        <w:t xml:space="preserve"> offered by the Project have introduced the locals to the basics of </w:t>
      </w:r>
      <w:r w:rsidR="00C644E3">
        <w:rPr>
          <w:rFonts w:ascii="Times New Roman" w:hAnsi="Times New Roman" w:cs="Times New Roman"/>
          <w:sz w:val="24"/>
          <w:szCs w:val="24"/>
          <w:lang w:val="en-US"/>
        </w:rPr>
        <w:t>hospitality</w:t>
      </w:r>
      <w:r w:rsidR="00D4028E">
        <w:rPr>
          <w:rFonts w:ascii="Times New Roman" w:hAnsi="Times New Roman" w:cs="Times New Roman"/>
          <w:sz w:val="24"/>
          <w:szCs w:val="24"/>
          <w:lang w:val="en-US"/>
        </w:rPr>
        <w:t xml:space="preserve"> management in order to provide better ser</w:t>
      </w:r>
      <w:r w:rsidR="00BF691F">
        <w:rPr>
          <w:rFonts w:ascii="Times New Roman" w:hAnsi="Times New Roman" w:cs="Times New Roman"/>
          <w:sz w:val="24"/>
          <w:szCs w:val="24"/>
          <w:lang w:val="en-US"/>
        </w:rPr>
        <w:t xml:space="preserve">vices and attract more tourism and have already resulted in increased revenues for most. </w:t>
      </w:r>
      <w:r w:rsidR="00AA6E32">
        <w:rPr>
          <w:rFonts w:ascii="Times New Roman" w:hAnsi="Times New Roman" w:cs="Times New Roman"/>
          <w:sz w:val="24"/>
          <w:szCs w:val="24"/>
          <w:lang w:val="en-US"/>
        </w:rPr>
        <w:t xml:space="preserve">Rural Development </w:t>
      </w:r>
      <w:r w:rsidR="00F47E05">
        <w:rPr>
          <w:rFonts w:ascii="Times New Roman" w:hAnsi="Times New Roman" w:cs="Times New Roman"/>
          <w:sz w:val="24"/>
          <w:szCs w:val="24"/>
          <w:lang w:val="en-US"/>
        </w:rPr>
        <w:t>Association ‘</w:t>
      </w:r>
      <w:r w:rsidR="00776EA4">
        <w:rPr>
          <w:rFonts w:ascii="Times New Roman" w:hAnsi="Times New Roman" w:cs="Times New Roman"/>
          <w:sz w:val="24"/>
          <w:szCs w:val="24"/>
          <w:lang w:val="en-US"/>
        </w:rPr>
        <w:t>Green</w:t>
      </w:r>
      <w:r w:rsidR="00F47E05">
        <w:rPr>
          <w:rFonts w:ascii="Times New Roman" w:hAnsi="Times New Roman" w:cs="Times New Roman"/>
          <w:sz w:val="24"/>
          <w:szCs w:val="24"/>
          <w:lang w:val="en-US"/>
        </w:rPr>
        <w:t xml:space="preserve"> </w:t>
      </w:r>
      <w:r w:rsidR="00776EA4">
        <w:rPr>
          <w:rFonts w:ascii="Times New Roman" w:hAnsi="Times New Roman" w:cs="Times New Roman"/>
          <w:sz w:val="24"/>
          <w:szCs w:val="24"/>
          <w:lang w:val="en-US"/>
        </w:rPr>
        <w:t xml:space="preserve">Valley </w:t>
      </w:r>
      <w:r w:rsidR="00F47E05">
        <w:rPr>
          <w:rFonts w:ascii="Times New Roman" w:hAnsi="Times New Roman" w:cs="Times New Roman"/>
          <w:sz w:val="24"/>
          <w:szCs w:val="24"/>
          <w:lang w:val="en-US"/>
        </w:rPr>
        <w:t xml:space="preserve">operates a local tourist </w:t>
      </w:r>
      <w:r w:rsidR="00776EA4">
        <w:rPr>
          <w:rFonts w:ascii="Times New Roman" w:hAnsi="Times New Roman" w:cs="Times New Roman"/>
          <w:sz w:val="24"/>
          <w:szCs w:val="24"/>
          <w:lang w:val="en-US"/>
        </w:rPr>
        <w:t>center</w:t>
      </w:r>
      <w:r w:rsidR="00F47E05">
        <w:rPr>
          <w:rFonts w:ascii="Times New Roman" w:hAnsi="Times New Roman" w:cs="Times New Roman"/>
          <w:sz w:val="24"/>
          <w:szCs w:val="24"/>
          <w:lang w:val="en-US"/>
        </w:rPr>
        <w:t xml:space="preserve">, where the staff is </w:t>
      </w:r>
      <w:r w:rsidR="00804D6C">
        <w:rPr>
          <w:rFonts w:ascii="Times New Roman" w:hAnsi="Times New Roman" w:cs="Times New Roman"/>
          <w:sz w:val="24"/>
          <w:szCs w:val="24"/>
          <w:lang w:val="en-US"/>
        </w:rPr>
        <w:t xml:space="preserve">trained to </w:t>
      </w:r>
      <w:r w:rsidR="00FE2EE0">
        <w:rPr>
          <w:rFonts w:ascii="Times New Roman" w:hAnsi="Times New Roman" w:cs="Times New Roman"/>
          <w:sz w:val="24"/>
          <w:szCs w:val="24"/>
          <w:lang w:val="en-US"/>
        </w:rPr>
        <w:t xml:space="preserve">inspect </w:t>
      </w:r>
      <w:r w:rsidR="00C95504">
        <w:rPr>
          <w:rFonts w:ascii="Times New Roman" w:hAnsi="Times New Roman" w:cs="Times New Roman"/>
          <w:sz w:val="24"/>
          <w:szCs w:val="24"/>
          <w:lang w:val="en-US"/>
        </w:rPr>
        <w:t>guesthouse</w:t>
      </w:r>
      <w:r w:rsidR="00276F6D">
        <w:rPr>
          <w:rFonts w:ascii="Times New Roman" w:hAnsi="Times New Roman" w:cs="Times New Roman"/>
          <w:sz w:val="24"/>
          <w:szCs w:val="24"/>
          <w:lang w:val="en-US"/>
        </w:rPr>
        <w:t xml:space="preserve">s </w:t>
      </w:r>
      <w:r w:rsidR="00ED3A72">
        <w:rPr>
          <w:rFonts w:ascii="Times New Roman" w:hAnsi="Times New Roman" w:cs="Times New Roman"/>
          <w:sz w:val="24"/>
          <w:szCs w:val="24"/>
          <w:lang w:val="en-US"/>
        </w:rPr>
        <w:t xml:space="preserve">according to </w:t>
      </w:r>
      <w:r w:rsidR="00276F6D">
        <w:rPr>
          <w:rFonts w:ascii="Times New Roman" w:hAnsi="Times New Roman" w:cs="Times New Roman"/>
          <w:sz w:val="24"/>
          <w:szCs w:val="24"/>
          <w:lang w:val="en-US"/>
        </w:rPr>
        <w:t xml:space="preserve">the established standards and provide recommendations, are expected to collaborate with ELKANA within its Samtskhe-Javakheti Small Hotel Programme. </w:t>
      </w:r>
    </w:p>
    <w:p w14:paraId="55CDDF4A" w14:textId="77777777" w:rsidR="00911866" w:rsidRDefault="0046357B" w:rsidP="00276F6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r w:rsidR="0088335E">
        <w:rPr>
          <w:rFonts w:ascii="Times New Roman" w:hAnsi="Times New Roman" w:cs="Times New Roman"/>
          <w:sz w:val="24"/>
          <w:szCs w:val="24"/>
          <w:lang w:val="en-US"/>
        </w:rPr>
        <w:t>evidence obtained during the interviews suggests</w:t>
      </w:r>
      <w:r>
        <w:rPr>
          <w:rFonts w:ascii="Times New Roman" w:hAnsi="Times New Roman" w:cs="Times New Roman"/>
          <w:sz w:val="24"/>
          <w:szCs w:val="24"/>
          <w:lang w:val="en-US"/>
        </w:rPr>
        <w:t xml:space="preserve"> that hiking trails are less likely to be sustained. While the component has been properly implemented and advertised, there is little culture of active </w:t>
      </w:r>
      <w:r w:rsidR="007F51B4">
        <w:rPr>
          <w:rFonts w:ascii="Times New Roman" w:hAnsi="Times New Roman" w:cs="Times New Roman"/>
          <w:sz w:val="24"/>
          <w:szCs w:val="24"/>
          <w:lang w:val="en-US"/>
        </w:rPr>
        <w:t>leisure</w:t>
      </w:r>
      <w:r>
        <w:rPr>
          <w:rFonts w:ascii="Times New Roman" w:hAnsi="Times New Roman" w:cs="Times New Roman"/>
          <w:sz w:val="24"/>
          <w:szCs w:val="24"/>
          <w:lang w:val="en-US"/>
        </w:rPr>
        <w:t xml:space="preserve"> among </w:t>
      </w:r>
      <w:r w:rsidR="007F51B4">
        <w:rPr>
          <w:rFonts w:ascii="Times New Roman" w:hAnsi="Times New Roman" w:cs="Times New Roman"/>
          <w:sz w:val="24"/>
          <w:szCs w:val="24"/>
          <w:lang w:val="en-US"/>
        </w:rPr>
        <w:t xml:space="preserve">the </w:t>
      </w:r>
      <w:r>
        <w:rPr>
          <w:rFonts w:ascii="Times New Roman" w:hAnsi="Times New Roman" w:cs="Times New Roman"/>
          <w:sz w:val="24"/>
          <w:szCs w:val="24"/>
          <w:lang w:val="en-US"/>
        </w:rPr>
        <w:t>local residents and tourists.</w:t>
      </w:r>
      <w:r w:rsidR="007F51B4">
        <w:rPr>
          <w:rFonts w:ascii="Times New Roman" w:hAnsi="Times New Roman" w:cs="Times New Roman"/>
          <w:sz w:val="24"/>
          <w:szCs w:val="24"/>
          <w:lang w:val="en-US"/>
        </w:rPr>
        <w:t xml:space="preserve"> </w:t>
      </w:r>
      <w:r w:rsidR="00D65514">
        <w:rPr>
          <w:rFonts w:ascii="Times New Roman" w:hAnsi="Times New Roman" w:cs="Times New Roman"/>
          <w:sz w:val="24"/>
          <w:szCs w:val="24"/>
          <w:lang w:val="en-US"/>
        </w:rPr>
        <w:t xml:space="preserve">Seasonal visitors in Tsagveri mostly prefer a passive vacationing style to </w:t>
      </w:r>
      <w:r w:rsidR="00474C68">
        <w:rPr>
          <w:rFonts w:ascii="Times New Roman" w:hAnsi="Times New Roman" w:cs="Times New Roman"/>
          <w:sz w:val="24"/>
          <w:szCs w:val="24"/>
          <w:lang w:val="en-US"/>
        </w:rPr>
        <w:t>mountain</w:t>
      </w:r>
      <w:r w:rsidR="00D65514">
        <w:rPr>
          <w:rFonts w:ascii="Times New Roman" w:hAnsi="Times New Roman" w:cs="Times New Roman"/>
          <w:sz w:val="24"/>
          <w:szCs w:val="24"/>
          <w:lang w:val="en-US"/>
        </w:rPr>
        <w:t xml:space="preserve"> hiking and camping and so far have</w:t>
      </w:r>
      <w:r w:rsidR="0032719E">
        <w:rPr>
          <w:rFonts w:ascii="Times New Roman" w:hAnsi="Times New Roman" w:cs="Times New Roman"/>
          <w:sz w:val="24"/>
          <w:szCs w:val="24"/>
          <w:lang w:val="en-US"/>
        </w:rPr>
        <w:t xml:space="preserve"> not demonstrated</w:t>
      </w:r>
      <w:r w:rsidR="0051401A">
        <w:rPr>
          <w:rFonts w:ascii="Times New Roman" w:hAnsi="Times New Roman" w:cs="Times New Roman"/>
          <w:sz w:val="24"/>
          <w:szCs w:val="24"/>
          <w:lang w:val="en-US"/>
        </w:rPr>
        <w:t xml:space="preserve"> </w:t>
      </w:r>
      <w:r w:rsidR="00474C68">
        <w:rPr>
          <w:rFonts w:ascii="Times New Roman" w:hAnsi="Times New Roman" w:cs="Times New Roman"/>
          <w:sz w:val="24"/>
          <w:szCs w:val="24"/>
          <w:lang w:val="en-US"/>
        </w:rPr>
        <w:t>significant</w:t>
      </w:r>
      <w:r w:rsidR="0032719E">
        <w:rPr>
          <w:rFonts w:ascii="Times New Roman" w:hAnsi="Times New Roman" w:cs="Times New Roman"/>
          <w:sz w:val="24"/>
          <w:szCs w:val="24"/>
          <w:lang w:val="en-US"/>
        </w:rPr>
        <w:t xml:space="preserve"> interest in perusing the trails established by the Project.</w:t>
      </w:r>
      <w:r w:rsidR="003C29D9">
        <w:rPr>
          <w:rFonts w:ascii="Times New Roman" w:hAnsi="Times New Roman" w:cs="Times New Roman"/>
          <w:sz w:val="24"/>
          <w:szCs w:val="24"/>
          <w:lang w:val="en-US"/>
        </w:rPr>
        <w:t xml:space="preserve"> Of </w:t>
      </w:r>
      <w:r w:rsidR="0088335E">
        <w:rPr>
          <w:rFonts w:ascii="Times New Roman" w:hAnsi="Times New Roman" w:cs="Times New Roman"/>
          <w:sz w:val="24"/>
          <w:szCs w:val="24"/>
          <w:lang w:val="en-US"/>
        </w:rPr>
        <w:t xml:space="preserve">the energy efficiency </w:t>
      </w:r>
      <w:r w:rsidR="00474C68">
        <w:rPr>
          <w:rFonts w:ascii="Times New Roman" w:hAnsi="Times New Roman" w:cs="Times New Roman"/>
          <w:sz w:val="24"/>
          <w:szCs w:val="24"/>
          <w:lang w:val="en-US"/>
        </w:rPr>
        <w:t>and sanitation activities</w:t>
      </w:r>
      <w:r w:rsidR="0088335E">
        <w:rPr>
          <w:rFonts w:ascii="Times New Roman" w:hAnsi="Times New Roman" w:cs="Times New Roman"/>
          <w:sz w:val="24"/>
          <w:szCs w:val="24"/>
          <w:lang w:val="en-US"/>
        </w:rPr>
        <w:t xml:space="preserve">, the most likely to be sustained and expanded is the solar energy component, whereas the sanitation component </w:t>
      </w:r>
      <w:r w:rsidR="00474C68">
        <w:rPr>
          <w:rFonts w:ascii="Times New Roman" w:hAnsi="Times New Roman" w:cs="Times New Roman"/>
          <w:sz w:val="24"/>
          <w:szCs w:val="24"/>
          <w:lang w:val="en-US"/>
        </w:rPr>
        <w:t xml:space="preserve">has not </w:t>
      </w:r>
      <w:r w:rsidR="0088335E">
        <w:rPr>
          <w:rFonts w:ascii="Times New Roman" w:hAnsi="Times New Roman" w:cs="Times New Roman"/>
          <w:sz w:val="24"/>
          <w:szCs w:val="24"/>
          <w:lang w:val="en-US"/>
        </w:rPr>
        <w:t>generate</w:t>
      </w:r>
      <w:r w:rsidR="00474C68">
        <w:rPr>
          <w:rFonts w:ascii="Times New Roman" w:hAnsi="Times New Roman" w:cs="Times New Roman"/>
          <w:sz w:val="24"/>
          <w:szCs w:val="24"/>
          <w:lang w:val="en-US"/>
        </w:rPr>
        <w:t>d</w:t>
      </w:r>
      <w:r w:rsidR="0088335E">
        <w:rPr>
          <w:rFonts w:ascii="Times New Roman" w:hAnsi="Times New Roman" w:cs="Times New Roman"/>
          <w:sz w:val="24"/>
          <w:szCs w:val="24"/>
          <w:lang w:val="en-US"/>
        </w:rPr>
        <w:t xml:space="preserve"> interest </w:t>
      </w:r>
      <w:r w:rsidR="00380C88">
        <w:rPr>
          <w:rFonts w:ascii="Times New Roman" w:hAnsi="Times New Roman" w:cs="Times New Roman"/>
          <w:sz w:val="24"/>
          <w:szCs w:val="24"/>
          <w:lang w:val="en-US"/>
        </w:rPr>
        <w:t>in population</w:t>
      </w:r>
      <w:r w:rsidR="00DD7682">
        <w:rPr>
          <w:rFonts w:ascii="Times New Roman" w:hAnsi="Times New Roman" w:cs="Times New Roman"/>
          <w:sz w:val="24"/>
          <w:szCs w:val="24"/>
          <w:lang w:val="en-US"/>
        </w:rPr>
        <w:t xml:space="preserve"> so far</w:t>
      </w:r>
      <w:r w:rsidR="00380C88">
        <w:rPr>
          <w:rFonts w:ascii="Times New Roman" w:hAnsi="Times New Roman" w:cs="Times New Roman"/>
          <w:sz w:val="24"/>
          <w:szCs w:val="24"/>
          <w:lang w:val="en-US"/>
        </w:rPr>
        <w:t>.</w:t>
      </w:r>
      <w:r w:rsidR="00474C68">
        <w:rPr>
          <w:rFonts w:ascii="Times New Roman" w:hAnsi="Times New Roman" w:cs="Times New Roman"/>
          <w:sz w:val="24"/>
          <w:szCs w:val="24"/>
          <w:lang w:val="en-US"/>
        </w:rPr>
        <w:t xml:space="preserve"> </w:t>
      </w:r>
    </w:p>
    <w:p w14:paraId="55FC08DA" w14:textId="2889BA22" w:rsidR="00F12B66" w:rsidRDefault="00963342" w:rsidP="00605646">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Sustainability prospects for</w:t>
      </w:r>
      <w:r w:rsidR="00C644E3">
        <w:rPr>
          <w:rFonts w:ascii="Times New Roman" w:hAnsi="Times New Roman" w:cs="Times New Roman"/>
          <w:sz w:val="24"/>
          <w:szCs w:val="24"/>
          <w:lang w:val="en-US"/>
        </w:rPr>
        <w:t xml:space="preserve"> the</w:t>
      </w:r>
      <w:r w:rsidRPr="00963342">
        <w:rPr>
          <w:rFonts w:ascii="Times New Roman" w:hAnsi="Times New Roman" w:cs="Times New Roman"/>
          <w:i/>
          <w:sz w:val="24"/>
          <w:szCs w:val="24"/>
          <w:lang w:val="en-US"/>
        </w:rPr>
        <w:t xml:space="preserve"> Expected Output 2 </w:t>
      </w:r>
      <w:r w:rsidR="00C644E3">
        <w:rPr>
          <w:rFonts w:ascii="Times New Roman" w:hAnsi="Times New Roman" w:cs="Times New Roman"/>
          <w:sz w:val="24"/>
          <w:szCs w:val="24"/>
          <w:lang w:val="en-US"/>
        </w:rPr>
        <w:t xml:space="preserve">are reasonably high. </w:t>
      </w:r>
      <w:r w:rsidR="0059415E">
        <w:rPr>
          <w:rFonts w:ascii="Times New Roman" w:hAnsi="Times New Roman" w:cs="Times New Roman"/>
          <w:sz w:val="24"/>
          <w:szCs w:val="24"/>
          <w:lang w:val="en-US"/>
        </w:rPr>
        <w:t xml:space="preserve">Analysis </w:t>
      </w:r>
      <w:r w:rsidR="000F19FF">
        <w:rPr>
          <w:rFonts w:ascii="Times New Roman" w:hAnsi="Times New Roman" w:cs="Times New Roman"/>
          <w:sz w:val="24"/>
          <w:szCs w:val="24"/>
          <w:lang w:val="en-US"/>
        </w:rPr>
        <w:t>o</w:t>
      </w:r>
      <w:r w:rsidR="0059415E">
        <w:rPr>
          <w:rFonts w:ascii="Times New Roman" w:hAnsi="Times New Roman" w:cs="Times New Roman"/>
          <w:sz w:val="24"/>
          <w:szCs w:val="24"/>
          <w:lang w:val="en-US"/>
        </w:rPr>
        <w:t>f data suggests that the</w:t>
      </w:r>
      <w:r w:rsidR="00C644E3">
        <w:rPr>
          <w:rFonts w:ascii="Times New Roman" w:hAnsi="Times New Roman" w:cs="Times New Roman"/>
          <w:sz w:val="24"/>
          <w:szCs w:val="24"/>
          <w:lang w:val="en-US"/>
        </w:rPr>
        <w:t xml:space="preserve"> </w:t>
      </w:r>
      <w:r w:rsidR="0059415E">
        <w:rPr>
          <w:rFonts w:ascii="Times New Roman" w:hAnsi="Times New Roman" w:cs="Times New Roman"/>
          <w:sz w:val="24"/>
          <w:szCs w:val="24"/>
          <w:lang w:val="en-US"/>
        </w:rPr>
        <w:t xml:space="preserve">forestry </w:t>
      </w:r>
      <w:r w:rsidR="00DC565E">
        <w:rPr>
          <w:rFonts w:ascii="Times New Roman" w:hAnsi="Times New Roman" w:cs="Times New Roman"/>
          <w:sz w:val="24"/>
          <w:szCs w:val="24"/>
          <w:lang w:val="en-US"/>
        </w:rPr>
        <w:t>component</w:t>
      </w:r>
      <w:r w:rsidR="0059415E">
        <w:rPr>
          <w:rFonts w:ascii="Times New Roman" w:hAnsi="Times New Roman" w:cs="Times New Roman"/>
          <w:sz w:val="24"/>
          <w:szCs w:val="24"/>
          <w:lang w:val="en-US"/>
        </w:rPr>
        <w:t xml:space="preserve"> is most like</w:t>
      </w:r>
      <w:r w:rsidR="004F5A60">
        <w:rPr>
          <w:rFonts w:ascii="Times New Roman" w:hAnsi="Times New Roman" w:cs="Times New Roman"/>
          <w:sz w:val="24"/>
          <w:szCs w:val="24"/>
          <w:lang w:val="en-US"/>
        </w:rPr>
        <w:t xml:space="preserve">ly to be sustained in the short </w:t>
      </w:r>
      <w:r w:rsidR="0059415E">
        <w:rPr>
          <w:rFonts w:ascii="Times New Roman" w:hAnsi="Times New Roman" w:cs="Times New Roman"/>
          <w:sz w:val="24"/>
          <w:szCs w:val="24"/>
          <w:lang w:val="en-US"/>
        </w:rPr>
        <w:t xml:space="preserve">to </w:t>
      </w:r>
      <w:r w:rsidR="004F5A60">
        <w:rPr>
          <w:rFonts w:ascii="Times New Roman" w:hAnsi="Times New Roman" w:cs="Times New Roman"/>
          <w:sz w:val="24"/>
          <w:szCs w:val="24"/>
          <w:lang w:val="en-US"/>
        </w:rPr>
        <w:t xml:space="preserve">medium term given the high level of commitment demonstrated by the national counterparts. Thus, </w:t>
      </w:r>
      <w:r w:rsidR="00310145">
        <w:rPr>
          <w:rFonts w:ascii="Times New Roman" w:hAnsi="Times New Roman" w:cs="Times New Roman"/>
          <w:sz w:val="24"/>
          <w:szCs w:val="24"/>
          <w:lang w:val="en-US"/>
        </w:rPr>
        <w:t xml:space="preserve">in addition to </w:t>
      </w:r>
      <w:r w:rsidR="0049317E">
        <w:rPr>
          <w:rFonts w:ascii="Times New Roman" w:hAnsi="Times New Roman" w:cs="Times New Roman"/>
          <w:sz w:val="24"/>
          <w:szCs w:val="24"/>
          <w:lang w:val="en-US"/>
        </w:rPr>
        <w:t xml:space="preserve">GEL 250,000 </w:t>
      </w:r>
      <w:r w:rsidR="00310145">
        <w:rPr>
          <w:rFonts w:ascii="Times New Roman" w:hAnsi="Times New Roman" w:cs="Times New Roman"/>
          <w:sz w:val="24"/>
          <w:szCs w:val="24"/>
          <w:lang w:val="en-US"/>
        </w:rPr>
        <w:t>allocated by the Forestry Agency in 2015</w:t>
      </w:r>
      <w:r w:rsidR="007F5BFB">
        <w:rPr>
          <w:rFonts w:ascii="Times New Roman" w:hAnsi="Times New Roman" w:cs="Times New Roman"/>
          <w:sz w:val="24"/>
          <w:szCs w:val="24"/>
          <w:lang w:val="en-US"/>
        </w:rPr>
        <w:t xml:space="preserve"> and 33,000 new saplings to be planted in autumn</w:t>
      </w:r>
      <w:r w:rsidR="00310145">
        <w:rPr>
          <w:rFonts w:ascii="Times New Roman" w:hAnsi="Times New Roman" w:cs="Times New Roman"/>
          <w:sz w:val="24"/>
          <w:szCs w:val="24"/>
          <w:lang w:val="en-US"/>
        </w:rPr>
        <w:t xml:space="preserve">, </w:t>
      </w:r>
      <w:r w:rsidR="007F5BFB">
        <w:rPr>
          <w:rFonts w:ascii="Times New Roman" w:hAnsi="Times New Roman" w:cs="Times New Roman"/>
          <w:sz w:val="24"/>
          <w:szCs w:val="24"/>
          <w:lang w:val="en-US"/>
        </w:rPr>
        <w:t xml:space="preserve">GEL 1.5 Million has been requested from the </w:t>
      </w:r>
      <w:r w:rsidR="000A590F">
        <w:rPr>
          <w:rFonts w:ascii="Times New Roman" w:hAnsi="Times New Roman" w:cs="Times New Roman"/>
          <w:sz w:val="24"/>
          <w:szCs w:val="24"/>
          <w:lang w:val="en-US"/>
        </w:rPr>
        <w:t xml:space="preserve">state budget </w:t>
      </w:r>
      <w:r w:rsidR="000B5154">
        <w:rPr>
          <w:rFonts w:ascii="Times New Roman" w:hAnsi="Times New Roman" w:cs="Times New Roman"/>
          <w:sz w:val="24"/>
          <w:szCs w:val="24"/>
          <w:lang w:val="en-US"/>
        </w:rPr>
        <w:t xml:space="preserve">for </w:t>
      </w:r>
      <w:r w:rsidR="000A590F">
        <w:rPr>
          <w:rFonts w:ascii="Times New Roman" w:hAnsi="Times New Roman" w:cs="Times New Roman"/>
          <w:sz w:val="24"/>
          <w:szCs w:val="24"/>
          <w:lang w:val="en-US"/>
        </w:rPr>
        <w:t>reforest</w:t>
      </w:r>
      <w:r w:rsidR="000B5154">
        <w:rPr>
          <w:rFonts w:ascii="Times New Roman" w:hAnsi="Times New Roman" w:cs="Times New Roman"/>
          <w:sz w:val="24"/>
          <w:szCs w:val="24"/>
          <w:lang w:val="en-US"/>
        </w:rPr>
        <w:t>ation and patronage of</w:t>
      </w:r>
      <w:r w:rsidR="000A590F">
        <w:rPr>
          <w:rFonts w:ascii="Times New Roman" w:hAnsi="Times New Roman" w:cs="Times New Roman"/>
          <w:sz w:val="24"/>
          <w:szCs w:val="24"/>
          <w:lang w:val="en-US"/>
        </w:rPr>
        <w:t xml:space="preserve"> additional 50 ha </w:t>
      </w:r>
      <w:r w:rsidR="00DD06C7">
        <w:rPr>
          <w:rFonts w:ascii="Times New Roman" w:hAnsi="Times New Roman" w:cs="Times New Roman"/>
          <w:sz w:val="24"/>
          <w:szCs w:val="24"/>
          <w:lang w:val="en-US"/>
        </w:rPr>
        <w:t xml:space="preserve">in the same area </w:t>
      </w:r>
      <w:r w:rsidR="000A590F">
        <w:rPr>
          <w:rFonts w:ascii="Times New Roman" w:hAnsi="Times New Roman" w:cs="Times New Roman"/>
          <w:sz w:val="24"/>
          <w:szCs w:val="24"/>
          <w:lang w:val="en-US"/>
        </w:rPr>
        <w:t xml:space="preserve">in 2016. The Agency has also </w:t>
      </w:r>
      <w:r w:rsidR="00D72954">
        <w:rPr>
          <w:rFonts w:ascii="Times New Roman" w:hAnsi="Times New Roman" w:cs="Times New Roman"/>
          <w:sz w:val="24"/>
          <w:szCs w:val="24"/>
          <w:lang w:val="en-US"/>
        </w:rPr>
        <w:t>committed</w:t>
      </w:r>
      <w:r w:rsidR="000A590F">
        <w:rPr>
          <w:rFonts w:ascii="Times New Roman" w:hAnsi="Times New Roman" w:cs="Times New Roman"/>
          <w:sz w:val="24"/>
          <w:szCs w:val="24"/>
          <w:lang w:val="en-US"/>
        </w:rPr>
        <w:t xml:space="preserve"> to at least 5-year monitoring and patronage of the areas reforested by the Project and its partners and is planning to </w:t>
      </w:r>
      <w:r w:rsidR="00D72954">
        <w:rPr>
          <w:rFonts w:ascii="Times New Roman" w:hAnsi="Times New Roman" w:cs="Times New Roman"/>
          <w:sz w:val="24"/>
          <w:szCs w:val="24"/>
          <w:lang w:val="en-US"/>
        </w:rPr>
        <w:t>further</w:t>
      </w:r>
      <w:r w:rsidR="000A590F">
        <w:rPr>
          <w:rFonts w:ascii="Times New Roman" w:hAnsi="Times New Roman" w:cs="Times New Roman"/>
          <w:sz w:val="24"/>
          <w:szCs w:val="24"/>
          <w:lang w:val="en-US"/>
        </w:rPr>
        <w:t xml:space="preserve"> develop </w:t>
      </w:r>
      <w:r w:rsidR="004865BE">
        <w:rPr>
          <w:rFonts w:ascii="Times New Roman" w:hAnsi="Times New Roman" w:cs="Times New Roman"/>
          <w:sz w:val="24"/>
          <w:szCs w:val="24"/>
          <w:lang w:val="en-US"/>
        </w:rPr>
        <w:t xml:space="preserve">the </w:t>
      </w:r>
      <w:r w:rsidR="000A590F">
        <w:rPr>
          <w:rFonts w:ascii="Times New Roman" w:hAnsi="Times New Roman" w:cs="Times New Roman"/>
          <w:sz w:val="24"/>
          <w:szCs w:val="24"/>
          <w:lang w:val="en-US"/>
        </w:rPr>
        <w:t xml:space="preserve">nursery </w:t>
      </w:r>
      <w:r w:rsidR="00D72954">
        <w:rPr>
          <w:rFonts w:ascii="Times New Roman" w:hAnsi="Times New Roman" w:cs="Times New Roman"/>
          <w:sz w:val="24"/>
          <w:szCs w:val="24"/>
          <w:lang w:val="en-US"/>
        </w:rPr>
        <w:t>infrastructure</w:t>
      </w:r>
      <w:r w:rsidR="000A590F">
        <w:rPr>
          <w:rFonts w:ascii="Times New Roman" w:hAnsi="Times New Roman" w:cs="Times New Roman"/>
          <w:sz w:val="24"/>
          <w:szCs w:val="24"/>
          <w:lang w:val="en-US"/>
        </w:rPr>
        <w:t xml:space="preserve"> in the </w:t>
      </w:r>
      <w:r w:rsidR="00D72954">
        <w:rPr>
          <w:rFonts w:ascii="Times New Roman" w:hAnsi="Times New Roman" w:cs="Times New Roman"/>
          <w:sz w:val="24"/>
          <w:szCs w:val="24"/>
          <w:lang w:val="en-US"/>
        </w:rPr>
        <w:t>region</w:t>
      </w:r>
      <w:r w:rsidR="00594E95">
        <w:rPr>
          <w:rFonts w:ascii="Times New Roman" w:hAnsi="Times New Roman" w:cs="Times New Roman"/>
          <w:sz w:val="24"/>
          <w:szCs w:val="24"/>
          <w:lang w:val="en-US"/>
        </w:rPr>
        <w:t>, engaging school</w:t>
      </w:r>
      <w:r w:rsidR="00D72954">
        <w:rPr>
          <w:rFonts w:ascii="Times New Roman" w:hAnsi="Times New Roman" w:cs="Times New Roman"/>
          <w:sz w:val="24"/>
          <w:szCs w:val="24"/>
          <w:lang w:val="en-US"/>
        </w:rPr>
        <w:t>children</w:t>
      </w:r>
      <w:r w:rsidR="000A590F">
        <w:rPr>
          <w:rFonts w:ascii="Times New Roman" w:hAnsi="Times New Roman" w:cs="Times New Roman"/>
          <w:sz w:val="24"/>
          <w:szCs w:val="24"/>
          <w:lang w:val="en-US"/>
        </w:rPr>
        <w:t xml:space="preserve"> in sapling cultivation. </w:t>
      </w:r>
      <w:r w:rsidR="00113E1F">
        <w:rPr>
          <w:rFonts w:ascii="Times New Roman" w:hAnsi="Times New Roman" w:cs="Times New Roman"/>
          <w:sz w:val="24"/>
          <w:szCs w:val="24"/>
          <w:lang w:val="en-US"/>
        </w:rPr>
        <w:t xml:space="preserve">In terms of legal frameworks, the </w:t>
      </w:r>
      <w:r w:rsidR="00594E95">
        <w:rPr>
          <w:rFonts w:ascii="Times New Roman" w:hAnsi="Times New Roman" w:cs="Times New Roman"/>
          <w:sz w:val="24"/>
          <w:szCs w:val="24"/>
          <w:lang w:val="en-US"/>
        </w:rPr>
        <w:t xml:space="preserve">approval of the </w:t>
      </w:r>
      <w:r w:rsidR="004865BE">
        <w:rPr>
          <w:rFonts w:ascii="Times New Roman" w:hAnsi="Times New Roman" w:cs="Times New Roman"/>
          <w:sz w:val="24"/>
          <w:szCs w:val="24"/>
          <w:lang w:val="en-US"/>
        </w:rPr>
        <w:t>Forestry C</w:t>
      </w:r>
      <w:r w:rsidR="00113E1F">
        <w:rPr>
          <w:rFonts w:ascii="Times New Roman" w:hAnsi="Times New Roman" w:cs="Times New Roman"/>
          <w:sz w:val="24"/>
          <w:szCs w:val="24"/>
          <w:lang w:val="en-US"/>
        </w:rPr>
        <w:t xml:space="preserve">ode is </w:t>
      </w:r>
      <w:r w:rsidR="00D72954">
        <w:rPr>
          <w:rFonts w:ascii="Times New Roman" w:hAnsi="Times New Roman" w:cs="Times New Roman"/>
          <w:sz w:val="24"/>
          <w:szCs w:val="24"/>
          <w:lang w:val="en-US"/>
        </w:rPr>
        <w:t>expected</w:t>
      </w:r>
      <w:r w:rsidR="00113E1F">
        <w:rPr>
          <w:rFonts w:ascii="Times New Roman" w:hAnsi="Times New Roman" w:cs="Times New Roman"/>
          <w:sz w:val="24"/>
          <w:szCs w:val="24"/>
          <w:lang w:val="en-US"/>
        </w:rPr>
        <w:t xml:space="preserve"> before the end of 2015, which will regulate numerous pending aspects of forest management, including the guidelines for non-timber </w:t>
      </w:r>
      <w:r w:rsidR="00594E95">
        <w:rPr>
          <w:rFonts w:ascii="Times New Roman" w:hAnsi="Times New Roman" w:cs="Times New Roman"/>
          <w:sz w:val="24"/>
          <w:szCs w:val="24"/>
          <w:lang w:val="en-US"/>
        </w:rPr>
        <w:t>resource</w:t>
      </w:r>
      <w:r w:rsidR="00113E1F">
        <w:rPr>
          <w:rFonts w:ascii="Times New Roman" w:hAnsi="Times New Roman" w:cs="Times New Roman"/>
          <w:sz w:val="24"/>
          <w:szCs w:val="24"/>
          <w:lang w:val="en-US"/>
        </w:rPr>
        <w:t xml:space="preserve"> production. </w:t>
      </w:r>
      <w:r w:rsidR="00605646">
        <w:rPr>
          <w:rFonts w:ascii="Times New Roman" w:hAnsi="Times New Roman" w:cs="Times New Roman"/>
          <w:sz w:val="24"/>
          <w:szCs w:val="24"/>
          <w:lang w:val="en-US"/>
        </w:rPr>
        <w:t xml:space="preserve">The Agency is also developing a new vision for forestry management to be presented at the donor conference in early 2016. This vision </w:t>
      </w:r>
      <w:r w:rsidR="00594E95">
        <w:rPr>
          <w:rFonts w:ascii="Times New Roman" w:hAnsi="Times New Roman" w:cs="Times New Roman"/>
          <w:sz w:val="24"/>
          <w:szCs w:val="24"/>
          <w:lang w:val="en-US"/>
        </w:rPr>
        <w:t>will</w:t>
      </w:r>
      <w:r w:rsidR="00605646">
        <w:rPr>
          <w:rFonts w:ascii="Times New Roman" w:hAnsi="Times New Roman" w:cs="Times New Roman"/>
          <w:sz w:val="24"/>
          <w:szCs w:val="24"/>
          <w:lang w:val="en-US"/>
        </w:rPr>
        <w:t xml:space="preserve"> </w:t>
      </w:r>
      <w:r w:rsidR="00773EE1">
        <w:rPr>
          <w:rFonts w:ascii="Times New Roman" w:hAnsi="Times New Roman" w:cs="Times New Roman"/>
          <w:sz w:val="24"/>
          <w:szCs w:val="24"/>
          <w:lang w:val="en-US"/>
        </w:rPr>
        <w:t>comprise</w:t>
      </w:r>
      <w:r w:rsidR="00605646">
        <w:rPr>
          <w:rFonts w:ascii="Times New Roman" w:hAnsi="Times New Roman" w:cs="Times New Roman"/>
          <w:sz w:val="24"/>
          <w:szCs w:val="24"/>
          <w:lang w:val="en-US"/>
        </w:rPr>
        <w:t xml:space="preserve"> ecosystem management,</w:t>
      </w:r>
      <w:r w:rsidR="004F1B68">
        <w:rPr>
          <w:rFonts w:ascii="Times New Roman" w:hAnsi="Times New Roman" w:cs="Times New Roman"/>
          <w:sz w:val="24"/>
          <w:szCs w:val="24"/>
          <w:lang w:val="en-US"/>
        </w:rPr>
        <w:t xml:space="preserve"> gabions and erosion,</w:t>
      </w:r>
      <w:r w:rsidR="00605646">
        <w:rPr>
          <w:rFonts w:ascii="Times New Roman" w:hAnsi="Times New Roman" w:cs="Times New Roman"/>
          <w:sz w:val="24"/>
          <w:szCs w:val="24"/>
          <w:lang w:val="en-US"/>
        </w:rPr>
        <w:t xml:space="preserve"> environmental education and awareness</w:t>
      </w:r>
      <w:r w:rsidR="00410452">
        <w:rPr>
          <w:rFonts w:ascii="Times New Roman" w:hAnsi="Times New Roman" w:cs="Times New Roman"/>
          <w:sz w:val="24"/>
          <w:szCs w:val="24"/>
          <w:lang w:val="en-US"/>
        </w:rPr>
        <w:t xml:space="preserve">, but </w:t>
      </w:r>
      <w:r w:rsidR="00773EE1">
        <w:rPr>
          <w:rFonts w:ascii="Times New Roman" w:hAnsi="Times New Roman" w:cs="Times New Roman"/>
          <w:sz w:val="24"/>
          <w:szCs w:val="24"/>
          <w:lang w:val="en-US"/>
        </w:rPr>
        <w:t>is</w:t>
      </w:r>
      <w:r w:rsidR="00410452">
        <w:rPr>
          <w:rFonts w:ascii="Times New Roman" w:hAnsi="Times New Roman" w:cs="Times New Roman"/>
          <w:sz w:val="24"/>
          <w:szCs w:val="24"/>
          <w:lang w:val="en-US"/>
        </w:rPr>
        <w:t xml:space="preserve"> not </w:t>
      </w:r>
      <w:r w:rsidR="00773EE1">
        <w:rPr>
          <w:rFonts w:ascii="Times New Roman" w:hAnsi="Times New Roman" w:cs="Times New Roman"/>
          <w:sz w:val="24"/>
          <w:szCs w:val="24"/>
          <w:lang w:val="en-US"/>
        </w:rPr>
        <w:t>likely to include</w:t>
      </w:r>
      <w:r w:rsidR="00410452">
        <w:rPr>
          <w:rFonts w:ascii="Times New Roman" w:hAnsi="Times New Roman" w:cs="Times New Roman"/>
          <w:sz w:val="24"/>
          <w:szCs w:val="24"/>
          <w:lang w:val="en-US"/>
        </w:rPr>
        <w:t xml:space="preserve"> agricultural activities</w:t>
      </w:r>
      <w:r w:rsidR="00605646">
        <w:rPr>
          <w:rFonts w:ascii="Times New Roman" w:hAnsi="Times New Roman" w:cs="Times New Roman"/>
          <w:sz w:val="24"/>
          <w:szCs w:val="24"/>
          <w:lang w:val="en-US"/>
        </w:rPr>
        <w:t xml:space="preserve">. </w:t>
      </w:r>
    </w:p>
    <w:p w14:paraId="40EC6D69" w14:textId="46B66E9C" w:rsidR="00F12B66" w:rsidRDefault="00605646" w:rsidP="00276F6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Sustainability of the </w:t>
      </w:r>
      <w:r w:rsidR="006273B6">
        <w:rPr>
          <w:rFonts w:ascii="Times New Roman" w:hAnsi="Times New Roman" w:cs="Times New Roman"/>
          <w:sz w:val="24"/>
          <w:szCs w:val="24"/>
          <w:lang w:val="en-US"/>
        </w:rPr>
        <w:t xml:space="preserve">disaster risk </w:t>
      </w:r>
      <w:r w:rsidR="00773EE1">
        <w:rPr>
          <w:rFonts w:ascii="Times New Roman" w:hAnsi="Times New Roman" w:cs="Times New Roman"/>
          <w:sz w:val="24"/>
          <w:szCs w:val="24"/>
          <w:lang w:val="en-US"/>
        </w:rPr>
        <w:t>reduction</w:t>
      </w:r>
      <w:r w:rsidR="006273B6">
        <w:rPr>
          <w:rFonts w:ascii="Times New Roman" w:hAnsi="Times New Roman" w:cs="Times New Roman"/>
          <w:sz w:val="24"/>
          <w:szCs w:val="24"/>
          <w:lang w:val="en-US"/>
        </w:rPr>
        <w:t xml:space="preserve"> </w:t>
      </w:r>
      <w:r w:rsidR="00773EE1">
        <w:rPr>
          <w:rFonts w:ascii="Times New Roman" w:hAnsi="Times New Roman" w:cs="Times New Roman"/>
          <w:sz w:val="24"/>
          <w:szCs w:val="24"/>
          <w:lang w:val="en-US"/>
        </w:rPr>
        <w:t xml:space="preserve">results </w:t>
      </w:r>
      <w:r w:rsidR="006273B6">
        <w:rPr>
          <w:rFonts w:ascii="Times New Roman" w:hAnsi="Times New Roman" w:cs="Times New Roman"/>
          <w:sz w:val="24"/>
          <w:szCs w:val="24"/>
          <w:lang w:val="en-US"/>
        </w:rPr>
        <w:t xml:space="preserve">in the target villages is </w:t>
      </w:r>
      <w:r w:rsidR="00700185">
        <w:rPr>
          <w:rFonts w:ascii="Times New Roman" w:hAnsi="Times New Roman" w:cs="Times New Roman"/>
          <w:sz w:val="24"/>
          <w:szCs w:val="24"/>
          <w:lang w:val="en-US"/>
        </w:rPr>
        <w:t xml:space="preserve">reasonably </w:t>
      </w:r>
      <w:r w:rsidR="006273B6">
        <w:rPr>
          <w:rFonts w:ascii="Times New Roman" w:hAnsi="Times New Roman" w:cs="Times New Roman"/>
          <w:sz w:val="24"/>
          <w:szCs w:val="24"/>
          <w:lang w:val="en-US"/>
        </w:rPr>
        <w:t xml:space="preserve">high. The capacities installed in the </w:t>
      </w:r>
      <w:r w:rsidR="00700185">
        <w:rPr>
          <w:rFonts w:ascii="Times New Roman" w:hAnsi="Times New Roman" w:cs="Times New Roman"/>
          <w:sz w:val="24"/>
          <w:szCs w:val="24"/>
          <w:lang w:val="en-US"/>
        </w:rPr>
        <w:t>communities</w:t>
      </w:r>
      <w:r w:rsidR="006273B6">
        <w:rPr>
          <w:rFonts w:ascii="Times New Roman" w:hAnsi="Times New Roman" w:cs="Times New Roman"/>
          <w:sz w:val="24"/>
          <w:szCs w:val="24"/>
          <w:lang w:val="en-US"/>
        </w:rPr>
        <w:t xml:space="preserve"> are likely to be sustained, however, </w:t>
      </w:r>
      <w:r w:rsidR="004F1B68">
        <w:rPr>
          <w:rFonts w:ascii="Times New Roman" w:hAnsi="Times New Roman" w:cs="Times New Roman"/>
          <w:sz w:val="24"/>
          <w:szCs w:val="24"/>
          <w:lang w:val="en-US"/>
        </w:rPr>
        <w:t xml:space="preserve">a lot will depend on the commitment of and availability of funds </w:t>
      </w:r>
      <w:r w:rsidR="00F04452">
        <w:rPr>
          <w:rFonts w:ascii="Times New Roman" w:hAnsi="Times New Roman" w:cs="Times New Roman"/>
          <w:sz w:val="24"/>
          <w:szCs w:val="24"/>
          <w:lang w:val="en-US"/>
        </w:rPr>
        <w:t xml:space="preserve">from </w:t>
      </w:r>
      <w:r w:rsidR="004F1B68">
        <w:rPr>
          <w:rFonts w:ascii="Times New Roman" w:hAnsi="Times New Roman" w:cs="Times New Roman"/>
          <w:sz w:val="24"/>
          <w:szCs w:val="24"/>
          <w:lang w:val="en-US"/>
        </w:rPr>
        <w:t>local municipalities to finance D</w:t>
      </w:r>
      <w:r w:rsidR="003D129A">
        <w:rPr>
          <w:rFonts w:ascii="Times New Roman" w:hAnsi="Times New Roman" w:cs="Times New Roman"/>
          <w:sz w:val="24"/>
          <w:szCs w:val="24"/>
          <w:lang w:val="en-US"/>
        </w:rPr>
        <w:t xml:space="preserve">isaster </w:t>
      </w:r>
      <w:r w:rsidR="004F1B68">
        <w:rPr>
          <w:rFonts w:ascii="Times New Roman" w:hAnsi="Times New Roman" w:cs="Times New Roman"/>
          <w:sz w:val="24"/>
          <w:szCs w:val="24"/>
          <w:lang w:val="en-US"/>
        </w:rPr>
        <w:t>R</w:t>
      </w:r>
      <w:r w:rsidR="003D129A">
        <w:rPr>
          <w:rFonts w:ascii="Times New Roman" w:hAnsi="Times New Roman" w:cs="Times New Roman"/>
          <w:sz w:val="24"/>
          <w:szCs w:val="24"/>
          <w:lang w:val="en-US"/>
        </w:rPr>
        <w:t xml:space="preserve">isk </w:t>
      </w:r>
      <w:r w:rsidR="004F1B68">
        <w:rPr>
          <w:rFonts w:ascii="Times New Roman" w:hAnsi="Times New Roman" w:cs="Times New Roman"/>
          <w:sz w:val="24"/>
          <w:szCs w:val="24"/>
          <w:lang w:val="en-US"/>
        </w:rPr>
        <w:t>R</w:t>
      </w:r>
      <w:r w:rsidR="003D129A">
        <w:rPr>
          <w:rFonts w:ascii="Times New Roman" w:hAnsi="Times New Roman" w:cs="Times New Roman"/>
          <w:sz w:val="24"/>
          <w:szCs w:val="24"/>
          <w:lang w:val="en-US"/>
        </w:rPr>
        <w:t>eduction (DRR)</w:t>
      </w:r>
      <w:r w:rsidR="004F1B68">
        <w:rPr>
          <w:rFonts w:ascii="Times New Roman" w:hAnsi="Times New Roman" w:cs="Times New Roman"/>
          <w:sz w:val="24"/>
          <w:szCs w:val="24"/>
          <w:lang w:val="en-US"/>
        </w:rPr>
        <w:t xml:space="preserve"> project proposals and </w:t>
      </w:r>
      <w:r w:rsidR="00F04452">
        <w:rPr>
          <w:rFonts w:ascii="Times New Roman" w:hAnsi="Times New Roman" w:cs="Times New Roman"/>
          <w:sz w:val="24"/>
          <w:szCs w:val="24"/>
          <w:lang w:val="en-US"/>
        </w:rPr>
        <w:t>procurement</w:t>
      </w:r>
      <w:r w:rsidR="00700185">
        <w:rPr>
          <w:rFonts w:ascii="Times New Roman" w:hAnsi="Times New Roman" w:cs="Times New Roman"/>
          <w:sz w:val="24"/>
          <w:szCs w:val="24"/>
          <w:lang w:val="en-US"/>
        </w:rPr>
        <w:t xml:space="preserve"> of </w:t>
      </w:r>
      <w:r w:rsidR="004F1B68">
        <w:rPr>
          <w:rFonts w:ascii="Times New Roman" w:hAnsi="Times New Roman" w:cs="Times New Roman"/>
          <w:sz w:val="24"/>
          <w:szCs w:val="24"/>
          <w:lang w:val="en-US"/>
        </w:rPr>
        <w:t xml:space="preserve">equipment for </w:t>
      </w:r>
      <w:r w:rsidR="002572BC">
        <w:rPr>
          <w:rFonts w:ascii="Times New Roman" w:hAnsi="Times New Roman" w:cs="Times New Roman"/>
          <w:sz w:val="24"/>
          <w:szCs w:val="24"/>
          <w:lang w:val="en-US"/>
        </w:rPr>
        <w:t xml:space="preserve">village and community emergency </w:t>
      </w:r>
      <w:r w:rsidR="003C29D9">
        <w:rPr>
          <w:rFonts w:ascii="Times New Roman" w:hAnsi="Times New Roman" w:cs="Times New Roman"/>
          <w:sz w:val="24"/>
          <w:szCs w:val="24"/>
          <w:lang w:val="en-US"/>
        </w:rPr>
        <w:t>groups</w:t>
      </w:r>
      <w:r w:rsidR="002572BC">
        <w:rPr>
          <w:rFonts w:ascii="Times New Roman" w:hAnsi="Times New Roman" w:cs="Times New Roman"/>
          <w:sz w:val="24"/>
          <w:szCs w:val="24"/>
          <w:lang w:val="en-US"/>
        </w:rPr>
        <w:t>.</w:t>
      </w:r>
      <w:r w:rsidR="003C29D9">
        <w:rPr>
          <w:rFonts w:ascii="Times New Roman" w:hAnsi="Times New Roman" w:cs="Times New Roman"/>
          <w:sz w:val="24"/>
          <w:szCs w:val="24"/>
          <w:lang w:val="en-US"/>
        </w:rPr>
        <w:t xml:space="preserve"> On the other hand, there is no Law on Volunteering in Georgia, which would provide </w:t>
      </w:r>
      <w:r w:rsidR="004865BE">
        <w:rPr>
          <w:rFonts w:ascii="Times New Roman" w:hAnsi="Times New Roman" w:cs="Times New Roman"/>
          <w:sz w:val="24"/>
          <w:szCs w:val="24"/>
          <w:lang w:val="en-US"/>
        </w:rPr>
        <w:t xml:space="preserve">the </w:t>
      </w:r>
      <w:r w:rsidR="003C29D9">
        <w:rPr>
          <w:rFonts w:ascii="Times New Roman" w:hAnsi="Times New Roman" w:cs="Times New Roman"/>
          <w:sz w:val="24"/>
          <w:szCs w:val="24"/>
          <w:lang w:val="en-US"/>
        </w:rPr>
        <w:t xml:space="preserve">regulatory framework for community brigades and </w:t>
      </w:r>
      <w:r w:rsidR="00D3429D">
        <w:rPr>
          <w:rFonts w:ascii="Times New Roman" w:hAnsi="Times New Roman" w:cs="Times New Roman"/>
          <w:sz w:val="24"/>
          <w:szCs w:val="24"/>
          <w:lang w:val="en-US"/>
        </w:rPr>
        <w:t xml:space="preserve">encourage </w:t>
      </w:r>
      <w:r w:rsidR="003C29D9">
        <w:rPr>
          <w:rFonts w:ascii="Times New Roman" w:hAnsi="Times New Roman" w:cs="Times New Roman"/>
          <w:sz w:val="24"/>
          <w:szCs w:val="24"/>
          <w:lang w:val="en-US"/>
        </w:rPr>
        <w:t>volunteer work.</w:t>
      </w:r>
    </w:p>
    <w:p w14:paraId="492E234B" w14:textId="34AB0D50" w:rsidR="00541299" w:rsidRDefault="002572BC"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significant sustainability challenge for this component is the still low environmental awareness among the local populations and reliance on </w:t>
      </w:r>
      <w:r w:rsidR="00BD211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forest as the key source of income. While the </w:t>
      </w:r>
      <w:r w:rsidR="00911866">
        <w:rPr>
          <w:rFonts w:ascii="Times New Roman" w:hAnsi="Times New Roman" w:cs="Times New Roman"/>
          <w:sz w:val="24"/>
          <w:szCs w:val="24"/>
          <w:lang w:val="en-US"/>
        </w:rPr>
        <w:t>Evaluation</w:t>
      </w:r>
      <w:r>
        <w:rPr>
          <w:rFonts w:ascii="Times New Roman" w:hAnsi="Times New Roman" w:cs="Times New Roman"/>
          <w:sz w:val="24"/>
          <w:szCs w:val="24"/>
          <w:lang w:val="en-US"/>
        </w:rPr>
        <w:t xml:space="preserve"> </w:t>
      </w:r>
      <w:r w:rsidR="009462A1">
        <w:rPr>
          <w:rFonts w:ascii="Times New Roman" w:hAnsi="Times New Roman" w:cs="Times New Roman"/>
          <w:sz w:val="24"/>
          <w:szCs w:val="24"/>
          <w:lang w:val="en-US"/>
        </w:rPr>
        <w:t xml:space="preserve">has solid reasons to </w:t>
      </w:r>
      <w:r w:rsidR="00911866">
        <w:rPr>
          <w:rFonts w:ascii="Times New Roman" w:hAnsi="Times New Roman" w:cs="Times New Roman"/>
          <w:sz w:val="24"/>
          <w:szCs w:val="24"/>
          <w:lang w:val="en-US"/>
        </w:rPr>
        <w:t>assume</w:t>
      </w:r>
      <w:r w:rsidR="009462A1">
        <w:rPr>
          <w:rFonts w:ascii="Times New Roman" w:hAnsi="Times New Roman" w:cs="Times New Roman"/>
          <w:sz w:val="24"/>
          <w:szCs w:val="24"/>
          <w:lang w:val="en-US"/>
        </w:rPr>
        <w:t xml:space="preserve"> that the </w:t>
      </w:r>
      <w:r w:rsidR="00911866">
        <w:rPr>
          <w:rFonts w:ascii="Times New Roman" w:hAnsi="Times New Roman" w:cs="Times New Roman"/>
          <w:sz w:val="24"/>
          <w:szCs w:val="24"/>
          <w:lang w:val="en-US"/>
        </w:rPr>
        <w:t>population</w:t>
      </w:r>
      <w:r w:rsidR="009462A1">
        <w:rPr>
          <w:rFonts w:ascii="Times New Roman" w:hAnsi="Times New Roman" w:cs="Times New Roman"/>
          <w:sz w:val="24"/>
          <w:szCs w:val="24"/>
          <w:lang w:val="en-US"/>
        </w:rPr>
        <w:t xml:space="preserve"> will not destroy fences, </w:t>
      </w:r>
      <w:r w:rsidR="00911866">
        <w:rPr>
          <w:rFonts w:ascii="Times New Roman" w:hAnsi="Times New Roman" w:cs="Times New Roman"/>
          <w:sz w:val="24"/>
          <w:szCs w:val="24"/>
          <w:lang w:val="en-US"/>
        </w:rPr>
        <w:t>whic</w:t>
      </w:r>
      <w:r w:rsidR="0051401A">
        <w:rPr>
          <w:rFonts w:ascii="Times New Roman" w:hAnsi="Times New Roman" w:cs="Times New Roman"/>
          <w:sz w:val="24"/>
          <w:szCs w:val="24"/>
          <w:lang w:val="en-US"/>
        </w:rPr>
        <w:t>h</w:t>
      </w:r>
      <w:r w:rsidR="009462A1">
        <w:rPr>
          <w:rFonts w:ascii="Times New Roman" w:hAnsi="Times New Roman" w:cs="Times New Roman"/>
          <w:sz w:val="24"/>
          <w:szCs w:val="24"/>
          <w:lang w:val="en-US"/>
        </w:rPr>
        <w:t xml:space="preserve"> protect the reforested plots, it is lik</w:t>
      </w:r>
      <w:r w:rsidR="00F04452">
        <w:rPr>
          <w:rFonts w:ascii="Times New Roman" w:hAnsi="Times New Roman" w:cs="Times New Roman"/>
          <w:sz w:val="24"/>
          <w:szCs w:val="24"/>
          <w:lang w:val="en-US"/>
        </w:rPr>
        <w:t>ely that grazing will continue o</w:t>
      </w:r>
      <w:r w:rsidR="009462A1">
        <w:rPr>
          <w:rFonts w:ascii="Times New Roman" w:hAnsi="Times New Roman" w:cs="Times New Roman"/>
          <w:sz w:val="24"/>
          <w:szCs w:val="24"/>
          <w:lang w:val="en-US"/>
        </w:rPr>
        <w:t xml:space="preserve">n </w:t>
      </w:r>
      <w:r w:rsidR="00BD2112">
        <w:rPr>
          <w:rFonts w:ascii="Times New Roman" w:hAnsi="Times New Roman" w:cs="Times New Roman"/>
          <w:sz w:val="24"/>
          <w:szCs w:val="24"/>
          <w:lang w:val="en-US"/>
        </w:rPr>
        <w:t xml:space="preserve">the </w:t>
      </w:r>
      <w:r w:rsidR="009462A1">
        <w:rPr>
          <w:rFonts w:ascii="Times New Roman" w:hAnsi="Times New Roman" w:cs="Times New Roman"/>
          <w:sz w:val="24"/>
          <w:szCs w:val="24"/>
          <w:lang w:val="en-US"/>
        </w:rPr>
        <w:t xml:space="preserve">unfenced </w:t>
      </w:r>
      <w:r w:rsidR="00F04452">
        <w:rPr>
          <w:rFonts w:ascii="Times New Roman" w:hAnsi="Times New Roman" w:cs="Times New Roman"/>
          <w:sz w:val="24"/>
          <w:szCs w:val="24"/>
          <w:lang w:val="en-US"/>
        </w:rPr>
        <w:t>territories</w:t>
      </w:r>
      <w:r w:rsidR="009462A1">
        <w:rPr>
          <w:rFonts w:ascii="Times New Roman" w:hAnsi="Times New Roman" w:cs="Times New Roman"/>
          <w:sz w:val="24"/>
          <w:szCs w:val="24"/>
          <w:lang w:val="en-US"/>
        </w:rPr>
        <w:t xml:space="preserve">, potentially destroying </w:t>
      </w:r>
      <w:r w:rsidR="00BD2112">
        <w:rPr>
          <w:rFonts w:ascii="Times New Roman" w:hAnsi="Times New Roman" w:cs="Times New Roman"/>
          <w:sz w:val="24"/>
          <w:szCs w:val="24"/>
          <w:lang w:val="en-US"/>
        </w:rPr>
        <w:t xml:space="preserve">the </w:t>
      </w:r>
      <w:r w:rsidR="00911866">
        <w:rPr>
          <w:rFonts w:ascii="Times New Roman" w:hAnsi="Times New Roman" w:cs="Times New Roman"/>
          <w:sz w:val="24"/>
          <w:szCs w:val="24"/>
          <w:lang w:val="en-US"/>
        </w:rPr>
        <w:t xml:space="preserve">young forest. Likewise, without the steady alternative income, the population is </w:t>
      </w:r>
      <w:r w:rsidR="00BB1E40">
        <w:rPr>
          <w:rFonts w:ascii="Times New Roman" w:hAnsi="Times New Roman" w:cs="Times New Roman"/>
          <w:sz w:val="24"/>
          <w:szCs w:val="24"/>
          <w:lang w:val="en-US"/>
        </w:rPr>
        <w:t>most</w:t>
      </w:r>
      <w:r w:rsidR="00911866">
        <w:rPr>
          <w:rFonts w:ascii="Times New Roman" w:hAnsi="Times New Roman" w:cs="Times New Roman"/>
          <w:sz w:val="24"/>
          <w:szCs w:val="24"/>
          <w:lang w:val="en-US"/>
        </w:rPr>
        <w:t xml:space="preserve"> likely continue illegal logging</w:t>
      </w:r>
      <w:r w:rsidR="00AC7547">
        <w:rPr>
          <w:rFonts w:ascii="Times New Roman" w:hAnsi="Times New Roman" w:cs="Times New Roman"/>
          <w:sz w:val="24"/>
          <w:szCs w:val="24"/>
          <w:lang w:val="en-US"/>
        </w:rPr>
        <w:t xml:space="preserve"> to meet basic household needs, as </w:t>
      </w:r>
      <w:r w:rsidR="002806A0">
        <w:rPr>
          <w:rFonts w:ascii="Times New Roman" w:hAnsi="Times New Roman" w:cs="Times New Roman"/>
          <w:sz w:val="24"/>
          <w:szCs w:val="24"/>
          <w:lang w:val="en-US"/>
        </w:rPr>
        <w:t>timber</w:t>
      </w:r>
      <w:r w:rsidR="00AC7547">
        <w:rPr>
          <w:rFonts w:ascii="Times New Roman" w:hAnsi="Times New Roman" w:cs="Times New Roman"/>
          <w:sz w:val="24"/>
          <w:szCs w:val="24"/>
          <w:lang w:val="en-US"/>
        </w:rPr>
        <w:t xml:space="preserve"> has been the </w:t>
      </w:r>
      <w:r w:rsidR="002806A0">
        <w:rPr>
          <w:rFonts w:ascii="Times New Roman" w:hAnsi="Times New Roman" w:cs="Times New Roman"/>
          <w:sz w:val="24"/>
          <w:szCs w:val="24"/>
          <w:lang w:val="en-US"/>
        </w:rPr>
        <w:t>main</w:t>
      </w:r>
      <w:r w:rsidR="00AC7547">
        <w:rPr>
          <w:rFonts w:ascii="Times New Roman" w:hAnsi="Times New Roman" w:cs="Times New Roman"/>
          <w:sz w:val="24"/>
          <w:szCs w:val="24"/>
          <w:lang w:val="en-US"/>
        </w:rPr>
        <w:t xml:space="preserve"> source of income for local residents since the decline of </w:t>
      </w:r>
      <w:r w:rsidR="002806A0">
        <w:rPr>
          <w:rFonts w:ascii="Times New Roman" w:hAnsi="Times New Roman" w:cs="Times New Roman"/>
          <w:sz w:val="24"/>
          <w:szCs w:val="24"/>
          <w:lang w:val="en-US"/>
        </w:rPr>
        <w:t xml:space="preserve">the </w:t>
      </w:r>
      <w:r w:rsidR="00AC7547">
        <w:rPr>
          <w:rFonts w:ascii="Times New Roman" w:hAnsi="Times New Roman" w:cs="Times New Roman"/>
          <w:sz w:val="24"/>
          <w:szCs w:val="24"/>
          <w:lang w:val="en-US"/>
        </w:rPr>
        <w:t>resort industry</w:t>
      </w:r>
      <w:r w:rsidR="00AC7547">
        <w:rPr>
          <w:rStyle w:val="FootnoteReference"/>
          <w:rFonts w:ascii="Times New Roman" w:hAnsi="Times New Roman" w:cs="Times New Roman"/>
          <w:sz w:val="24"/>
          <w:szCs w:val="24"/>
          <w:lang w:val="en-US"/>
        </w:rPr>
        <w:footnoteReference w:id="16"/>
      </w:r>
      <w:r w:rsidR="00AC7547">
        <w:rPr>
          <w:rFonts w:ascii="Times New Roman" w:hAnsi="Times New Roman" w:cs="Times New Roman"/>
          <w:sz w:val="24"/>
          <w:szCs w:val="24"/>
          <w:lang w:val="en-US"/>
        </w:rPr>
        <w:t>.</w:t>
      </w:r>
    </w:p>
    <w:p w14:paraId="0A0CDF66" w14:textId="212A948D" w:rsidR="00B8440B" w:rsidRDefault="0032719E"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32719E">
        <w:rPr>
          <w:rFonts w:ascii="Times New Roman" w:hAnsi="Times New Roman" w:cs="Times New Roman"/>
          <w:i/>
          <w:sz w:val="24"/>
          <w:szCs w:val="24"/>
          <w:lang w:val="en-US"/>
        </w:rPr>
        <w:t>Expected Output 3</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has </w:t>
      </w:r>
      <w:r w:rsidR="00DA663B">
        <w:rPr>
          <w:rFonts w:ascii="Times New Roman" w:hAnsi="Times New Roman" w:cs="Times New Roman"/>
          <w:sz w:val="24"/>
          <w:szCs w:val="24"/>
          <w:lang w:val="en-US"/>
        </w:rPr>
        <w:t xml:space="preserve">shown the highest potential of sustainability. </w:t>
      </w:r>
      <w:r w:rsidR="005A5978">
        <w:rPr>
          <w:rFonts w:ascii="Times New Roman" w:hAnsi="Times New Roman" w:cs="Times New Roman"/>
          <w:sz w:val="24"/>
          <w:szCs w:val="24"/>
          <w:lang w:val="en-US"/>
        </w:rPr>
        <w:t xml:space="preserve">The results of the education and training received through the Project have already been visible. </w:t>
      </w:r>
      <w:r w:rsidR="00DA663B">
        <w:rPr>
          <w:rFonts w:ascii="Times New Roman" w:hAnsi="Times New Roman" w:cs="Times New Roman"/>
          <w:sz w:val="24"/>
          <w:szCs w:val="24"/>
          <w:lang w:val="en-US"/>
        </w:rPr>
        <w:t>Eco-</w:t>
      </w:r>
      <w:r w:rsidR="00DA663B">
        <w:rPr>
          <w:rFonts w:ascii="Times New Roman" w:hAnsi="Times New Roman" w:cs="Times New Roman"/>
          <w:sz w:val="24"/>
          <w:szCs w:val="24"/>
          <w:lang w:val="en-US"/>
        </w:rPr>
        <w:lastRenderedPageBreak/>
        <w:t xml:space="preserve">clubs established and strengthened in the framework </w:t>
      </w:r>
      <w:r w:rsidR="00C95504">
        <w:rPr>
          <w:rFonts w:ascii="Times New Roman" w:hAnsi="Times New Roman" w:cs="Times New Roman"/>
          <w:sz w:val="24"/>
          <w:szCs w:val="24"/>
          <w:lang w:val="en-US"/>
        </w:rPr>
        <w:t>of</w:t>
      </w:r>
      <w:r w:rsidR="00DA663B">
        <w:rPr>
          <w:rFonts w:ascii="Times New Roman" w:hAnsi="Times New Roman" w:cs="Times New Roman"/>
          <w:sz w:val="24"/>
          <w:szCs w:val="24"/>
          <w:lang w:val="en-US"/>
        </w:rPr>
        <w:t xml:space="preserve"> the Project have demonstrated their viability and </w:t>
      </w:r>
      <w:r w:rsidR="00E15218">
        <w:rPr>
          <w:rFonts w:ascii="Times New Roman" w:hAnsi="Times New Roman" w:cs="Times New Roman"/>
          <w:sz w:val="24"/>
          <w:szCs w:val="24"/>
          <w:lang w:val="en-US"/>
        </w:rPr>
        <w:t>lo</w:t>
      </w:r>
      <w:r w:rsidR="00B8440B">
        <w:rPr>
          <w:rFonts w:ascii="Times New Roman" w:hAnsi="Times New Roman" w:cs="Times New Roman"/>
          <w:sz w:val="24"/>
          <w:szCs w:val="24"/>
          <w:lang w:val="en-US"/>
        </w:rPr>
        <w:t>ng-term sustainability prospects</w:t>
      </w:r>
      <w:r w:rsidR="00E15218">
        <w:rPr>
          <w:rFonts w:ascii="Times New Roman" w:hAnsi="Times New Roman" w:cs="Times New Roman"/>
          <w:sz w:val="24"/>
          <w:szCs w:val="24"/>
          <w:lang w:val="en-US"/>
        </w:rPr>
        <w:t>. As part of the exit strategy for this component, each eco-club has elaborated a 3-year action plan and has secure</w:t>
      </w:r>
      <w:r w:rsidR="00BD2112">
        <w:rPr>
          <w:rFonts w:ascii="Times New Roman" w:hAnsi="Times New Roman" w:cs="Times New Roman"/>
          <w:sz w:val="24"/>
          <w:szCs w:val="24"/>
          <w:lang w:val="en-US"/>
        </w:rPr>
        <w:t>d the</w:t>
      </w:r>
      <w:r w:rsidR="00E15218">
        <w:rPr>
          <w:rFonts w:ascii="Times New Roman" w:hAnsi="Times New Roman" w:cs="Times New Roman"/>
          <w:sz w:val="24"/>
          <w:szCs w:val="24"/>
          <w:lang w:val="en-US"/>
        </w:rPr>
        <w:t xml:space="preserve"> support of the Ministries of Education and Environment Protection, CENN, Ecovision and lo</w:t>
      </w:r>
      <w:r w:rsidR="00A74B17">
        <w:rPr>
          <w:rFonts w:ascii="Times New Roman" w:hAnsi="Times New Roman" w:cs="Times New Roman"/>
          <w:sz w:val="24"/>
          <w:szCs w:val="24"/>
          <w:lang w:val="en-US"/>
        </w:rPr>
        <w:t>cal municipalities. As a result of the improved capacities, 2 eco-clubs have obtained small grants (GEL 800 each)</w:t>
      </w:r>
      <w:r w:rsidR="00A938A0">
        <w:rPr>
          <w:rFonts w:ascii="Times New Roman" w:hAnsi="Times New Roman" w:cs="Times New Roman"/>
          <w:sz w:val="24"/>
          <w:szCs w:val="24"/>
          <w:lang w:val="en-US"/>
        </w:rPr>
        <w:t xml:space="preserve"> to finance the expansion of their operations. The clubs </w:t>
      </w:r>
      <w:r w:rsidR="008B616A">
        <w:rPr>
          <w:rFonts w:ascii="Times New Roman" w:hAnsi="Times New Roman" w:cs="Times New Roman"/>
          <w:sz w:val="24"/>
          <w:szCs w:val="24"/>
          <w:lang w:val="en-US"/>
        </w:rPr>
        <w:t xml:space="preserve">plan to continue cultivation and popularization of </w:t>
      </w:r>
      <w:r w:rsidR="00F05CE4">
        <w:rPr>
          <w:rFonts w:ascii="Times New Roman" w:hAnsi="Times New Roman" w:cs="Times New Roman"/>
          <w:sz w:val="24"/>
          <w:szCs w:val="24"/>
          <w:lang w:val="en-US"/>
        </w:rPr>
        <w:t xml:space="preserve">the </w:t>
      </w:r>
      <w:r w:rsidR="005A5978">
        <w:rPr>
          <w:rFonts w:ascii="Times New Roman" w:hAnsi="Times New Roman" w:cs="Times New Roman"/>
          <w:sz w:val="24"/>
          <w:szCs w:val="24"/>
          <w:lang w:val="en-US"/>
        </w:rPr>
        <w:t xml:space="preserve">endemic varieties of </w:t>
      </w:r>
      <w:r w:rsidR="0078088D">
        <w:rPr>
          <w:rFonts w:ascii="Times New Roman" w:hAnsi="Times New Roman" w:cs="Times New Roman"/>
          <w:sz w:val="24"/>
          <w:szCs w:val="24"/>
          <w:lang w:val="en-US"/>
        </w:rPr>
        <w:t>Georgian</w:t>
      </w:r>
      <w:r w:rsidR="005A5978">
        <w:rPr>
          <w:rFonts w:ascii="Times New Roman" w:hAnsi="Times New Roman" w:cs="Times New Roman"/>
          <w:sz w:val="24"/>
          <w:szCs w:val="24"/>
          <w:lang w:val="en-US"/>
        </w:rPr>
        <w:t xml:space="preserve"> </w:t>
      </w:r>
      <w:r w:rsidR="00F05CE4">
        <w:rPr>
          <w:rFonts w:ascii="Times New Roman" w:hAnsi="Times New Roman" w:cs="Times New Roman"/>
          <w:sz w:val="24"/>
          <w:szCs w:val="24"/>
          <w:lang w:val="en-US"/>
        </w:rPr>
        <w:t>wheat</w:t>
      </w:r>
      <w:r w:rsidR="008B616A">
        <w:rPr>
          <w:rFonts w:ascii="Times New Roman" w:hAnsi="Times New Roman" w:cs="Times New Roman"/>
          <w:sz w:val="24"/>
          <w:szCs w:val="24"/>
          <w:lang w:val="en-US"/>
        </w:rPr>
        <w:t xml:space="preserve">, first harvested during the Project lifetime </w:t>
      </w:r>
      <w:r w:rsidR="00F05CE4">
        <w:rPr>
          <w:rFonts w:ascii="Times New Roman" w:hAnsi="Times New Roman" w:cs="Times New Roman"/>
          <w:sz w:val="24"/>
          <w:szCs w:val="24"/>
          <w:lang w:val="en-US"/>
        </w:rPr>
        <w:t xml:space="preserve">and </w:t>
      </w:r>
      <w:r w:rsidR="008B616A">
        <w:rPr>
          <w:rFonts w:ascii="Times New Roman" w:hAnsi="Times New Roman" w:cs="Times New Roman"/>
          <w:sz w:val="24"/>
          <w:szCs w:val="24"/>
          <w:lang w:val="en-US"/>
        </w:rPr>
        <w:t>will continue to engage schoolchildren in the local sapling nurseries</w:t>
      </w:r>
      <w:r w:rsidR="00F05CE4">
        <w:rPr>
          <w:rFonts w:ascii="Times New Roman" w:hAnsi="Times New Roman" w:cs="Times New Roman"/>
          <w:sz w:val="24"/>
          <w:szCs w:val="24"/>
          <w:lang w:val="en-US"/>
        </w:rPr>
        <w:t xml:space="preserve">. The clubs </w:t>
      </w:r>
      <w:r w:rsidR="00463F0F">
        <w:rPr>
          <w:rFonts w:ascii="Times New Roman" w:hAnsi="Times New Roman" w:cs="Times New Roman"/>
          <w:sz w:val="24"/>
          <w:szCs w:val="24"/>
          <w:lang w:val="en-US"/>
        </w:rPr>
        <w:t xml:space="preserve">are also continuing the </w:t>
      </w:r>
      <w:r w:rsidR="00594E95">
        <w:rPr>
          <w:rFonts w:ascii="Times New Roman" w:hAnsi="Times New Roman" w:cs="Times New Roman"/>
          <w:sz w:val="24"/>
          <w:szCs w:val="24"/>
          <w:lang w:val="en-US"/>
        </w:rPr>
        <w:t>recycling</w:t>
      </w:r>
      <w:r w:rsidR="00463F0F">
        <w:rPr>
          <w:rFonts w:ascii="Times New Roman" w:hAnsi="Times New Roman" w:cs="Times New Roman"/>
          <w:sz w:val="24"/>
          <w:szCs w:val="24"/>
          <w:lang w:val="en-US"/>
        </w:rPr>
        <w:t xml:space="preserve"> campaign, teaming up </w:t>
      </w:r>
      <w:r w:rsidR="00A938A0">
        <w:rPr>
          <w:rFonts w:ascii="Times New Roman" w:hAnsi="Times New Roman" w:cs="Times New Roman"/>
          <w:sz w:val="24"/>
          <w:szCs w:val="24"/>
          <w:lang w:val="en-US"/>
        </w:rPr>
        <w:t>with a r</w:t>
      </w:r>
      <w:r w:rsidR="002D5290">
        <w:rPr>
          <w:rFonts w:ascii="Times New Roman" w:hAnsi="Times New Roman" w:cs="Times New Roman"/>
          <w:sz w:val="24"/>
          <w:szCs w:val="24"/>
          <w:lang w:val="en-US"/>
        </w:rPr>
        <w:t xml:space="preserve">ecycling company in the capital, which arrives to Borjomi to collect </w:t>
      </w:r>
      <w:r w:rsidR="00E72A80">
        <w:rPr>
          <w:rFonts w:ascii="Times New Roman" w:hAnsi="Times New Roman" w:cs="Times New Roman"/>
          <w:sz w:val="24"/>
          <w:szCs w:val="24"/>
          <w:lang w:val="en-US"/>
        </w:rPr>
        <w:t>recyclable</w:t>
      </w:r>
      <w:r w:rsidR="002D5290">
        <w:rPr>
          <w:rFonts w:ascii="Times New Roman" w:hAnsi="Times New Roman" w:cs="Times New Roman"/>
          <w:sz w:val="24"/>
          <w:szCs w:val="24"/>
          <w:lang w:val="en-US"/>
        </w:rPr>
        <w:t xml:space="preserve"> waste, </w:t>
      </w:r>
      <w:r w:rsidR="00E72A80">
        <w:rPr>
          <w:rFonts w:ascii="Times New Roman" w:hAnsi="Times New Roman" w:cs="Times New Roman"/>
          <w:sz w:val="24"/>
          <w:szCs w:val="24"/>
          <w:lang w:val="en-US"/>
        </w:rPr>
        <w:t xml:space="preserve">every time </w:t>
      </w:r>
      <w:r w:rsidR="002D5290">
        <w:rPr>
          <w:rFonts w:ascii="Times New Roman" w:hAnsi="Times New Roman" w:cs="Times New Roman"/>
          <w:sz w:val="24"/>
          <w:szCs w:val="24"/>
          <w:lang w:val="en-US"/>
        </w:rPr>
        <w:t xml:space="preserve">3 </w:t>
      </w:r>
      <w:r w:rsidR="00B1563B">
        <w:rPr>
          <w:rFonts w:ascii="Times New Roman" w:hAnsi="Times New Roman" w:cs="Times New Roman"/>
          <w:sz w:val="24"/>
          <w:szCs w:val="24"/>
          <w:lang w:val="en-US"/>
        </w:rPr>
        <w:t xml:space="preserve">tons of paper </w:t>
      </w:r>
      <w:r w:rsidR="00E72A80">
        <w:rPr>
          <w:rFonts w:ascii="Times New Roman" w:hAnsi="Times New Roman" w:cs="Times New Roman"/>
          <w:sz w:val="24"/>
          <w:szCs w:val="24"/>
          <w:lang w:val="en-US"/>
        </w:rPr>
        <w:t xml:space="preserve">waste </w:t>
      </w:r>
      <w:r w:rsidR="00B1563B">
        <w:rPr>
          <w:rFonts w:ascii="Times New Roman" w:hAnsi="Times New Roman" w:cs="Times New Roman"/>
          <w:sz w:val="24"/>
          <w:szCs w:val="24"/>
          <w:lang w:val="en-US"/>
        </w:rPr>
        <w:t xml:space="preserve">and 250 kg of pet bottles </w:t>
      </w:r>
      <w:r w:rsidR="00E72A80">
        <w:rPr>
          <w:rFonts w:ascii="Times New Roman" w:hAnsi="Times New Roman" w:cs="Times New Roman"/>
          <w:sz w:val="24"/>
          <w:szCs w:val="24"/>
          <w:lang w:val="en-US"/>
        </w:rPr>
        <w:t>are collected</w:t>
      </w:r>
      <w:r w:rsidR="002D5290">
        <w:rPr>
          <w:rFonts w:ascii="Times New Roman" w:hAnsi="Times New Roman" w:cs="Times New Roman"/>
          <w:sz w:val="24"/>
          <w:szCs w:val="24"/>
          <w:lang w:val="en-US"/>
        </w:rPr>
        <w:t xml:space="preserve">. </w:t>
      </w:r>
    </w:p>
    <w:p w14:paraId="2AE2F5CB" w14:textId="784EEFC1" w:rsidR="0032719E" w:rsidRDefault="00B8440B"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eco-club model is starting to generate interest </w:t>
      </w:r>
      <w:r w:rsidR="004505D1">
        <w:rPr>
          <w:rFonts w:ascii="Times New Roman" w:hAnsi="Times New Roman" w:cs="Times New Roman"/>
          <w:sz w:val="24"/>
          <w:szCs w:val="24"/>
          <w:lang w:val="en-US"/>
        </w:rPr>
        <w:t xml:space="preserve">in the country and commitment from the authorities. </w:t>
      </w:r>
      <w:r w:rsidR="009D6552">
        <w:rPr>
          <w:rFonts w:ascii="Times New Roman" w:hAnsi="Times New Roman" w:cs="Times New Roman"/>
          <w:sz w:val="24"/>
          <w:szCs w:val="24"/>
          <w:lang w:val="en-US"/>
        </w:rPr>
        <w:t>Schools in Borjomi region and Kvemo Kartli have expresse</w:t>
      </w:r>
      <w:r w:rsidR="00BB1E40">
        <w:rPr>
          <w:rFonts w:ascii="Times New Roman" w:hAnsi="Times New Roman" w:cs="Times New Roman"/>
          <w:sz w:val="24"/>
          <w:szCs w:val="24"/>
          <w:lang w:val="en-US"/>
        </w:rPr>
        <w:t>d interest to replicate the eco-</w:t>
      </w:r>
      <w:r w:rsidR="009D6552">
        <w:rPr>
          <w:rFonts w:ascii="Times New Roman" w:hAnsi="Times New Roman" w:cs="Times New Roman"/>
          <w:sz w:val="24"/>
          <w:szCs w:val="24"/>
          <w:lang w:val="en-US"/>
        </w:rPr>
        <w:t>club mode</w:t>
      </w:r>
      <w:r w:rsidR="00BB1E40">
        <w:rPr>
          <w:rFonts w:ascii="Times New Roman" w:hAnsi="Times New Roman" w:cs="Times New Roman"/>
          <w:sz w:val="24"/>
          <w:szCs w:val="24"/>
          <w:lang w:val="en-US"/>
        </w:rPr>
        <w:t>l</w:t>
      </w:r>
      <w:r w:rsidR="004C287D">
        <w:rPr>
          <w:rFonts w:ascii="Times New Roman" w:hAnsi="Times New Roman" w:cs="Times New Roman"/>
          <w:sz w:val="24"/>
          <w:szCs w:val="24"/>
          <w:lang w:val="en-US"/>
        </w:rPr>
        <w:t xml:space="preserve">. </w:t>
      </w:r>
      <w:r w:rsidR="004505D1">
        <w:rPr>
          <w:rFonts w:ascii="Times New Roman" w:hAnsi="Times New Roman" w:cs="Times New Roman"/>
          <w:sz w:val="24"/>
          <w:szCs w:val="24"/>
          <w:lang w:val="en-US"/>
        </w:rPr>
        <w:t xml:space="preserve">The management of Borjomi Kharagauli Natural Park </w:t>
      </w:r>
      <w:r w:rsidR="008E2811">
        <w:rPr>
          <w:rFonts w:ascii="Times New Roman" w:hAnsi="Times New Roman" w:cs="Times New Roman"/>
          <w:sz w:val="24"/>
          <w:szCs w:val="24"/>
          <w:lang w:val="en-US"/>
        </w:rPr>
        <w:t>is</w:t>
      </w:r>
      <w:r w:rsidR="004505D1">
        <w:rPr>
          <w:rFonts w:ascii="Times New Roman" w:hAnsi="Times New Roman" w:cs="Times New Roman"/>
          <w:sz w:val="24"/>
          <w:szCs w:val="24"/>
          <w:lang w:val="en-US"/>
        </w:rPr>
        <w:t xml:space="preserve"> committed to train</w:t>
      </w:r>
      <w:r w:rsidR="009061E2">
        <w:rPr>
          <w:rFonts w:ascii="Times New Roman" w:hAnsi="Times New Roman" w:cs="Times New Roman"/>
          <w:sz w:val="24"/>
          <w:szCs w:val="24"/>
          <w:lang w:val="en-US"/>
        </w:rPr>
        <w:t>ing the</w:t>
      </w:r>
      <w:r w:rsidR="004505D1">
        <w:rPr>
          <w:rFonts w:ascii="Times New Roman" w:hAnsi="Times New Roman" w:cs="Times New Roman"/>
          <w:sz w:val="24"/>
          <w:szCs w:val="24"/>
          <w:lang w:val="en-US"/>
        </w:rPr>
        <w:t xml:space="preserve"> future rangers</w:t>
      </w:r>
      <w:r w:rsidR="00910E7E">
        <w:rPr>
          <w:rFonts w:ascii="Times New Roman" w:hAnsi="Times New Roman" w:cs="Times New Roman"/>
          <w:sz w:val="24"/>
          <w:szCs w:val="24"/>
          <w:lang w:val="en-US"/>
        </w:rPr>
        <w:t xml:space="preserve"> after issuing 15</w:t>
      </w:r>
      <w:r w:rsidR="008E2811">
        <w:rPr>
          <w:rFonts w:ascii="Times New Roman" w:hAnsi="Times New Roman" w:cs="Times New Roman"/>
          <w:sz w:val="24"/>
          <w:szCs w:val="24"/>
          <w:lang w:val="en-US"/>
        </w:rPr>
        <w:t xml:space="preserve"> Yong Ranger certificates in 2015. Likewise, the </w:t>
      </w:r>
      <w:r w:rsidR="004505D1">
        <w:rPr>
          <w:rFonts w:ascii="Times New Roman" w:hAnsi="Times New Roman" w:cs="Times New Roman"/>
          <w:sz w:val="24"/>
          <w:szCs w:val="24"/>
          <w:lang w:val="en-US"/>
        </w:rPr>
        <w:t>Agrarian University</w:t>
      </w:r>
      <w:r w:rsidR="009A746C">
        <w:rPr>
          <w:rFonts w:ascii="Times New Roman" w:hAnsi="Times New Roman" w:cs="Times New Roman"/>
          <w:sz w:val="24"/>
          <w:szCs w:val="24"/>
          <w:lang w:val="en-US"/>
        </w:rPr>
        <w:t xml:space="preserve"> is considering to offer </w:t>
      </w:r>
      <w:r w:rsidR="004505D1">
        <w:rPr>
          <w:rFonts w:ascii="Times New Roman" w:hAnsi="Times New Roman" w:cs="Times New Roman"/>
          <w:sz w:val="24"/>
          <w:szCs w:val="24"/>
          <w:lang w:val="en-US"/>
        </w:rPr>
        <w:t>its premises as a training base for future specialists.</w:t>
      </w:r>
      <w:r w:rsidR="009A746C">
        <w:rPr>
          <w:rFonts w:ascii="Times New Roman" w:hAnsi="Times New Roman" w:cs="Times New Roman"/>
          <w:sz w:val="24"/>
          <w:szCs w:val="24"/>
          <w:lang w:val="en-US"/>
        </w:rPr>
        <w:t xml:space="preserve"> The local municipality has </w:t>
      </w:r>
      <w:r w:rsidR="008E2811">
        <w:rPr>
          <w:rFonts w:ascii="Times New Roman" w:hAnsi="Times New Roman" w:cs="Times New Roman"/>
          <w:sz w:val="24"/>
          <w:szCs w:val="24"/>
          <w:lang w:val="en-US"/>
        </w:rPr>
        <w:t>repeatedly</w:t>
      </w:r>
      <w:r w:rsidR="009A746C">
        <w:rPr>
          <w:rFonts w:ascii="Times New Roman" w:hAnsi="Times New Roman" w:cs="Times New Roman"/>
          <w:sz w:val="24"/>
          <w:szCs w:val="24"/>
          <w:lang w:val="en-US"/>
        </w:rPr>
        <w:t xml:space="preserve"> expressed its commitment to </w:t>
      </w:r>
      <w:r w:rsidR="00594E95">
        <w:rPr>
          <w:rFonts w:ascii="Times New Roman" w:hAnsi="Times New Roman" w:cs="Times New Roman"/>
          <w:sz w:val="24"/>
          <w:szCs w:val="24"/>
          <w:lang w:val="en-US"/>
        </w:rPr>
        <w:t>support</w:t>
      </w:r>
      <w:r w:rsidR="009A746C">
        <w:rPr>
          <w:rFonts w:ascii="Times New Roman" w:hAnsi="Times New Roman" w:cs="Times New Roman"/>
          <w:sz w:val="24"/>
          <w:szCs w:val="24"/>
          <w:lang w:val="en-US"/>
        </w:rPr>
        <w:t xml:space="preserve"> the eco-clubs in all possible </w:t>
      </w:r>
      <w:r w:rsidR="00594E95">
        <w:rPr>
          <w:rFonts w:ascii="Times New Roman" w:hAnsi="Times New Roman" w:cs="Times New Roman"/>
          <w:sz w:val="24"/>
          <w:szCs w:val="24"/>
          <w:lang w:val="en-US"/>
        </w:rPr>
        <w:t>ways</w:t>
      </w:r>
      <w:r w:rsidR="009A746C">
        <w:rPr>
          <w:rFonts w:ascii="Times New Roman" w:hAnsi="Times New Roman" w:cs="Times New Roman"/>
          <w:sz w:val="24"/>
          <w:szCs w:val="24"/>
          <w:lang w:val="en-US"/>
        </w:rPr>
        <w:t xml:space="preserve"> and will look for ways to incentivize schools to maintain and create new clubs.</w:t>
      </w:r>
      <w:r w:rsidR="008E2811">
        <w:rPr>
          <w:rFonts w:ascii="Times New Roman" w:hAnsi="Times New Roman" w:cs="Times New Roman"/>
          <w:sz w:val="24"/>
          <w:szCs w:val="24"/>
          <w:lang w:val="en-US"/>
        </w:rPr>
        <w:t xml:space="preserve"> The Ministry of Education has also expressed the commitment to support the eco-club model and </w:t>
      </w:r>
      <w:r w:rsidR="0078088D">
        <w:rPr>
          <w:rFonts w:ascii="Times New Roman" w:hAnsi="Times New Roman" w:cs="Times New Roman"/>
          <w:sz w:val="24"/>
          <w:szCs w:val="24"/>
          <w:lang w:val="en-US"/>
        </w:rPr>
        <w:t>grant credits to teachers who are engaged in eco-clubs.</w:t>
      </w:r>
    </w:p>
    <w:p w14:paraId="5FFC26E4" w14:textId="77777777" w:rsidR="00BF267A" w:rsidRDefault="00463F0F"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w:t>
      </w:r>
      <w:r w:rsidR="008A4729">
        <w:rPr>
          <w:rFonts w:ascii="Times New Roman" w:hAnsi="Times New Roman" w:cs="Times New Roman"/>
          <w:sz w:val="24"/>
          <w:szCs w:val="24"/>
          <w:lang w:val="en-US"/>
        </w:rPr>
        <w:t>component with high sustainability potential is the envi</w:t>
      </w:r>
      <w:r w:rsidR="007C4C21">
        <w:rPr>
          <w:rFonts w:ascii="Times New Roman" w:hAnsi="Times New Roman" w:cs="Times New Roman"/>
          <w:sz w:val="24"/>
          <w:szCs w:val="24"/>
          <w:lang w:val="en-US"/>
        </w:rPr>
        <w:t>ronmental education in schools</w:t>
      </w:r>
      <w:r w:rsidR="00DB1767">
        <w:rPr>
          <w:rFonts w:ascii="Times New Roman" w:hAnsi="Times New Roman" w:cs="Times New Roman"/>
          <w:sz w:val="24"/>
          <w:szCs w:val="24"/>
          <w:lang w:val="en-US"/>
        </w:rPr>
        <w:t xml:space="preserve">. </w:t>
      </w:r>
      <w:r w:rsidR="003346EE">
        <w:rPr>
          <w:rFonts w:ascii="Times New Roman" w:hAnsi="Times New Roman" w:cs="Times New Roman"/>
          <w:sz w:val="24"/>
          <w:szCs w:val="24"/>
          <w:lang w:val="en-US"/>
        </w:rPr>
        <w:t>To-</w:t>
      </w:r>
      <w:r w:rsidR="008A4729">
        <w:rPr>
          <w:rFonts w:ascii="Times New Roman" w:hAnsi="Times New Roman" w:cs="Times New Roman"/>
          <w:sz w:val="24"/>
          <w:szCs w:val="24"/>
          <w:lang w:val="en-US"/>
        </w:rPr>
        <w:t>date the environmental education is included in the school curricula</w:t>
      </w:r>
      <w:r w:rsidR="00782F6D">
        <w:rPr>
          <w:rFonts w:ascii="Times New Roman" w:hAnsi="Times New Roman" w:cs="Times New Roman"/>
          <w:sz w:val="24"/>
          <w:szCs w:val="24"/>
          <w:lang w:val="en-US"/>
        </w:rPr>
        <w:t xml:space="preserve">. The Teachers’ Guidebook, developed with the assistance of the Project has been in high demand and has been </w:t>
      </w:r>
      <w:r w:rsidR="00DB1767">
        <w:rPr>
          <w:rFonts w:ascii="Times New Roman" w:hAnsi="Times New Roman" w:cs="Times New Roman"/>
          <w:sz w:val="24"/>
          <w:szCs w:val="24"/>
          <w:lang w:val="en-US"/>
        </w:rPr>
        <w:t>highly</w:t>
      </w:r>
      <w:r w:rsidR="00782F6D">
        <w:rPr>
          <w:rFonts w:ascii="Times New Roman" w:hAnsi="Times New Roman" w:cs="Times New Roman"/>
          <w:sz w:val="24"/>
          <w:szCs w:val="24"/>
          <w:lang w:val="en-US"/>
        </w:rPr>
        <w:t xml:space="preserve"> praised by the practitioners. The Guidebook, which has been </w:t>
      </w:r>
      <w:r w:rsidR="003F6226">
        <w:rPr>
          <w:rFonts w:ascii="Times New Roman" w:hAnsi="Times New Roman" w:cs="Times New Roman"/>
          <w:sz w:val="24"/>
          <w:szCs w:val="24"/>
          <w:lang w:val="en-US"/>
        </w:rPr>
        <w:t xml:space="preserve">widely </w:t>
      </w:r>
      <w:r w:rsidR="00782F6D">
        <w:rPr>
          <w:rFonts w:ascii="Times New Roman" w:hAnsi="Times New Roman" w:cs="Times New Roman"/>
          <w:sz w:val="24"/>
          <w:szCs w:val="24"/>
          <w:lang w:val="en-US"/>
        </w:rPr>
        <w:t xml:space="preserve">disseminated in </w:t>
      </w:r>
      <w:r w:rsidR="003F6226">
        <w:rPr>
          <w:rFonts w:ascii="Times New Roman" w:hAnsi="Times New Roman" w:cs="Times New Roman"/>
          <w:sz w:val="24"/>
          <w:szCs w:val="24"/>
          <w:lang w:val="en-US"/>
        </w:rPr>
        <w:t>the country, will undergo changes after the approval of the new National Education Plan in 2016 and will be adjusted to the adapted standards for environmental education.</w:t>
      </w:r>
    </w:p>
    <w:p w14:paraId="676CD0DE" w14:textId="77777777" w:rsidR="005C7681" w:rsidRDefault="005C7681"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these positive commitments and demonstrated ownership of results, there are still risks to the sustainability of </w:t>
      </w:r>
      <w:r w:rsidR="00EF0E42">
        <w:rPr>
          <w:rFonts w:ascii="Times New Roman" w:hAnsi="Times New Roman" w:cs="Times New Roman"/>
          <w:sz w:val="24"/>
          <w:szCs w:val="24"/>
          <w:lang w:val="en-US"/>
        </w:rPr>
        <w:t>these components</w:t>
      </w:r>
      <w:r w:rsidR="003346EE">
        <w:rPr>
          <w:rFonts w:ascii="Times New Roman" w:hAnsi="Times New Roman" w:cs="Times New Roman"/>
          <w:sz w:val="24"/>
          <w:szCs w:val="24"/>
          <w:lang w:val="en-US"/>
        </w:rPr>
        <w:t>. Over</w:t>
      </w:r>
      <w:r>
        <w:rPr>
          <w:rFonts w:ascii="Times New Roman" w:hAnsi="Times New Roman" w:cs="Times New Roman"/>
          <w:sz w:val="24"/>
          <w:szCs w:val="24"/>
          <w:lang w:val="en-US"/>
        </w:rPr>
        <w:t>worked teach</w:t>
      </w:r>
      <w:r w:rsidR="003346EE">
        <w:rPr>
          <w:rFonts w:ascii="Times New Roman" w:hAnsi="Times New Roman" w:cs="Times New Roman"/>
          <w:sz w:val="24"/>
          <w:szCs w:val="24"/>
          <w:lang w:val="en-US"/>
        </w:rPr>
        <w:t>ers, who engage in eco-</w:t>
      </w:r>
      <w:r>
        <w:rPr>
          <w:rFonts w:ascii="Times New Roman" w:hAnsi="Times New Roman" w:cs="Times New Roman"/>
          <w:sz w:val="24"/>
          <w:szCs w:val="24"/>
          <w:lang w:val="en-US"/>
        </w:rPr>
        <w:t>clubs in their free ti</w:t>
      </w:r>
      <w:r w:rsidR="004E4883">
        <w:rPr>
          <w:rFonts w:ascii="Times New Roman" w:hAnsi="Times New Roman" w:cs="Times New Roman"/>
          <w:sz w:val="24"/>
          <w:szCs w:val="24"/>
          <w:lang w:val="en-US"/>
        </w:rPr>
        <w:t>me, need incentives to continue. Likewise, school management needs motivation to support the enthusiastic teachers and students</w:t>
      </w:r>
      <w:r w:rsidR="003346EE">
        <w:rPr>
          <w:rFonts w:ascii="Times New Roman" w:hAnsi="Times New Roman" w:cs="Times New Roman"/>
          <w:sz w:val="24"/>
          <w:szCs w:val="24"/>
          <w:lang w:val="en-US"/>
        </w:rPr>
        <w:t xml:space="preserve"> and provide facilities for eco-</w:t>
      </w:r>
      <w:r w:rsidR="004E4883">
        <w:rPr>
          <w:rFonts w:ascii="Times New Roman" w:hAnsi="Times New Roman" w:cs="Times New Roman"/>
          <w:sz w:val="24"/>
          <w:szCs w:val="24"/>
          <w:lang w:val="en-US"/>
        </w:rPr>
        <w:t xml:space="preserve">club activities. </w:t>
      </w:r>
    </w:p>
    <w:p w14:paraId="5495BEE5" w14:textId="6907B77A" w:rsidR="006578ED" w:rsidRDefault="00E4552E"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analysis of data points to the </w:t>
      </w:r>
      <w:r w:rsidR="00351CF9">
        <w:rPr>
          <w:rFonts w:ascii="Times New Roman" w:hAnsi="Times New Roman" w:cs="Times New Roman"/>
          <w:sz w:val="24"/>
          <w:szCs w:val="24"/>
          <w:lang w:val="en-US"/>
        </w:rPr>
        <w:t>lowest</w:t>
      </w:r>
      <w:r>
        <w:rPr>
          <w:rFonts w:ascii="Times New Roman" w:hAnsi="Times New Roman" w:cs="Times New Roman"/>
          <w:sz w:val="24"/>
          <w:szCs w:val="24"/>
          <w:lang w:val="en-US"/>
        </w:rPr>
        <w:t xml:space="preserve"> sustainability of the results of</w:t>
      </w:r>
      <w:r w:rsidR="00351CF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D26230" w:rsidRPr="00351CF9">
        <w:rPr>
          <w:rFonts w:ascii="Times New Roman" w:hAnsi="Times New Roman" w:cs="Times New Roman"/>
          <w:i/>
          <w:sz w:val="24"/>
          <w:szCs w:val="24"/>
          <w:lang w:val="en-US"/>
        </w:rPr>
        <w:t>Expected Output 4</w:t>
      </w:r>
      <w:r>
        <w:rPr>
          <w:rFonts w:ascii="Times New Roman" w:hAnsi="Times New Roman" w:cs="Times New Roman"/>
          <w:sz w:val="24"/>
          <w:szCs w:val="24"/>
          <w:lang w:val="en-US"/>
        </w:rPr>
        <w:t>.</w:t>
      </w:r>
      <w:r w:rsidR="00EF0E4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w:t>
      </w:r>
      <w:r w:rsidR="00A436EB">
        <w:rPr>
          <w:rFonts w:ascii="Times New Roman" w:hAnsi="Times New Roman" w:cs="Times New Roman"/>
          <w:sz w:val="24"/>
          <w:szCs w:val="24"/>
          <w:lang w:val="en-US"/>
        </w:rPr>
        <w:t xml:space="preserve">in no ways </w:t>
      </w:r>
      <w:r>
        <w:rPr>
          <w:rFonts w:ascii="Times New Roman" w:hAnsi="Times New Roman" w:cs="Times New Roman"/>
          <w:sz w:val="24"/>
          <w:szCs w:val="24"/>
          <w:lang w:val="en-US"/>
        </w:rPr>
        <w:t xml:space="preserve">due to the deficiencies of the </w:t>
      </w:r>
      <w:r w:rsidR="00351CF9">
        <w:rPr>
          <w:rFonts w:ascii="Times New Roman" w:hAnsi="Times New Roman" w:cs="Times New Roman"/>
          <w:sz w:val="24"/>
          <w:szCs w:val="24"/>
          <w:lang w:val="en-US"/>
        </w:rPr>
        <w:t xml:space="preserve">intervention </w:t>
      </w:r>
      <w:r>
        <w:rPr>
          <w:rFonts w:ascii="Times New Roman" w:hAnsi="Times New Roman" w:cs="Times New Roman"/>
          <w:sz w:val="24"/>
          <w:szCs w:val="24"/>
          <w:lang w:val="en-US"/>
        </w:rPr>
        <w:t xml:space="preserve">strategy or failure to carry out planned </w:t>
      </w:r>
      <w:r w:rsidR="00351CF9">
        <w:rPr>
          <w:rFonts w:ascii="Times New Roman" w:hAnsi="Times New Roman" w:cs="Times New Roman"/>
          <w:sz w:val="24"/>
          <w:szCs w:val="24"/>
          <w:lang w:val="en-US"/>
        </w:rPr>
        <w:t xml:space="preserve">activities. </w:t>
      </w:r>
      <w:r w:rsidR="00947666">
        <w:rPr>
          <w:rFonts w:ascii="Times New Roman" w:hAnsi="Times New Roman" w:cs="Times New Roman"/>
          <w:sz w:val="24"/>
          <w:szCs w:val="24"/>
          <w:lang w:val="en-US"/>
        </w:rPr>
        <w:t>As noted above, the Project has carried out all planned activities and has achieved a notable positive shift in the perceptions, awareness and interest of</w:t>
      </w:r>
      <w:r w:rsidR="009061E2">
        <w:rPr>
          <w:rFonts w:ascii="Times New Roman" w:hAnsi="Times New Roman" w:cs="Times New Roman"/>
          <w:sz w:val="24"/>
          <w:szCs w:val="24"/>
          <w:lang w:val="en-US"/>
        </w:rPr>
        <w:t xml:space="preserve"> the</w:t>
      </w:r>
      <w:r w:rsidR="00947666">
        <w:rPr>
          <w:rFonts w:ascii="Times New Roman" w:hAnsi="Times New Roman" w:cs="Times New Roman"/>
          <w:sz w:val="24"/>
          <w:szCs w:val="24"/>
          <w:lang w:val="en-US"/>
        </w:rPr>
        <w:t xml:space="preserve"> local population. </w:t>
      </w:r>
      <w:r w:rsidR="006578ED">
        <w:rPr>
          <w:rFonts w:ascii="Times New Roman" w:hAnsi="Times New Roman" w:cs="Times New Roman"/>
          <w:sz w:val="24"/>
          <w:szCs w:val="24"/>
          <w:lang w:val="en-US"/>
        </w:rPr>
        <w:t xml:space="preserve">All evidence points to the fact that </w:t>
      </w:r>
      <w:r w:rsidR="00DB0A6C">
        <w:rPr>
          <w:rFonts w:ascii="Times New Roman" w:hAnsi="Times New Roman" w:cs="Times New Roman"/>
          <w:sz w:val="24"/>
          <w:szCs w:val="24"/>
          <w:lang w:val="en-US"/>
        </w:rPr>
        <w:t>public awarene</w:t>
      </w:r>
      <w:r w:rsidR="0088277E">
        <w:rPr>
          <w:rFonts w:ascii="Times New Roman" w:hAnsi="Times New Roman" w:cs="Times New Roman"/>
          <w:sz w:val="24"/>
          <w:szCs w:val="24"/>
          <w:lang w:val="en-US"/>
        </w:rPr>
        <w:t>ss activities of the Project have</w:t>
      </w:r>
      <w:r w:rsidR="00DB0A6C">
        <w:rPr>
          <w:rFonts w:ascii="Times New Roman" w:hAnsi="Times New Roman" w:cs="Times New Roman"/>
          <w:sz w:val="24"/>
          <w:szCs w:val="24"/>
          <w:lang w:val="en-US"/>
        </w:rPr>
        <w:t xml:space="preserve"> planted important seeds in the local communities and have made </w:t>
      </w:r>
      <w:r w:rsidR="009061E2">
        <w:rPr>
          <w:rFonts w:ascii="Times New Roman" w:hAnsi="Times New Roman" w:cs="Times New Roman"/>
          <w:sz w:val="24"/>
          <w:szCs w:val="24"/>
          <w:lang w:val="en-US"/>
        </w:rPr>
        <w:t xml:space="preserve">a </w:t>
      </w:r>
      <w:r w:rsidR="00DB0A6C">
        <w:rPr>
          <w:rFonts w:ascii="Times New Roman" w:hAnsi="Times New Roman" w:cs="Times New Roman"/>
          <w:sz w:val="24"/>
          <w:szCs w:val="24"/>
          <w:lang w:val="en-US"/>
        </w:rPr>
        <w:t xml:space="preserve">profound effect on the majority of beneficiaries. </w:t>
      </w:r>
      <w:r w:rsidR="009A7D14">
        <w:rPr>
          <w:rFonts w:ascii="Times New Roman" w:hAnsi="Times New Roman" w:cs="Times New Roman"/>
          <w:sz w:val="24"/>
          <w:szCs w:val="24"/>
          <w:lang w:val="en-US"/>
        </w:rPr>
        <w:t>Printed material disseminated by the Project will most likely continue its effect and the media, engaged in the Project is committed to carry</w:t>
      </w:r>
      <w:r w:rsidR="0042384F">
        <w:rPr>
          <w:rFonts w:ascii="Times New Roman" w:hAnsi="Times New Roman" w:cs="Times New Roman"/>
          <w:sz w:val="24"/>
          <w:szCs w:val="24"/>
          <w:lang w:val="en-US"/>
        </w:rPr>
        <w:t>ing</w:t>
      </w:r>
      <w:r w:rsidR="009A7D14">
        <w:rPr>
          <w:rFonts w:ascii="Times New Roman" w:hAnsi="Times New Roman" w:cs="Times New Roman"/>
          <w:sz w:val="24"/>
          <w:szCs w:val="24"/>
          <w:lang w:val="en-US"/>
        </w:rPr>
        <w:t xml:space="preserve"> on the work on </w:t>
      </w:r>
      <w:r w:rsidR="00E95BFC">
        <w:rPr>
          <w:rFonts w:ascii="Times New Roman" w:hAnsi="Times New Roman" w:cs="Times New Roman"/>
          <w:sz w:val="24"/>
          <w:szCs w:val="24"/>
          <w:lang w:val="en-US"/>
        </w:rPr>
        <w:t xml:space="preserve">raising </w:t>
      </w:r>
      <w:r w:rsidR="009A7D14">
        <w:rPr>
          <w:rFonts w:ascii="Times New Roman" w:hAnsi="Times New Roman" w:cs="Times New Roman"/>
          <w:sz w:val="24"/>
          <w:szCs w:val="24"/>
          <w:lang w:val="en-US"/>
        </w:rPr>
        <w:t xml:space="preserve">environmental </w:t>
      </w:r>
      <w:r w:rsidR="00E95BFC">
        <w:rPr>
          <w:rFonts w:ascii="Times New Roman" w:hAnsi="Times New Roman" w:cs="Times New Roman"/>
          <w:sz w:val="24"/>
          <w:szCs w:val="24"/>
          <w:lang w:val="en-US"/>
        </w:rPr>
        <w:t xml:space="preserve">awareness. </w:t>
      </w:r>
    </w:p>
    <w:p w14:paraId="0FC946C3" w14:textId="4A2456B3" w:rsidR="00D26230" w:rsidRDefault="00947666"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low </w:t>
      </w:r>
      <w:r w:rsidR="00116F28">
        <w:rPr>
          <w:rFonts w:ascii="Times New Roman" w:hAnsi="Times New Roman" w:cs="Times New Roman"/>
          <w:sz w:val="24"/>
          <w:szCs w:val="24"/>
          <w:lang w:val="en-US"/>
        </w:rPr>
        <w:t xml:space="preserve">prospect of sustainability </w:t>
      </w:r>
      <w:r w:rsidR="00351CF9">
        <w:rPr>
          <w:rFonts w:ascii="Times New Roman" w:hAnsi="Times New Roman" w:cs="Times New Roman"/>
          <w:sz w:val="24"/>
          <w:szCs w:val="24"/>
          <w:lang w:val="en-US"/>
        </w:rPr>
        <w:t>is linked to the overall low level of environmental awareness and education in the region and overall in Georgia</w:t>
      </w:r>
      <w:r w:rsidR="00116F28">
        <w:rPr>
          <w:rFonts w:ascii="Times New Roman" w:hAnsi="Times New Roman" w:cs="Times New Roman"/>
          <w:sz w:val="24"/>
          <w:szCs w:val="24"/>
          <w:lang w:val="en-US"/>
        </w:rPr>
        <w:t xml:space="preserve">, where sustainable </w:t>
      </w:r>
      <w:r w:rsidR="00116F28">
        <w:rPr>
          <w:rFonts w:ascii="Times New Roman" w:hAnsi="Times New Roman" w:cs="Times New Roman"/>
          <w:sz w:val="24"/>
          <w:szCs w:val="24"/>
          <w:lang w:val="en-US"/>
        </w:rPr>
        <w:lastRenderedPageBreak/>
        <w:t>environmental management is still considered secondary priority</w:t>
      </w:r>
      <w:r w:rsidR="000D2A3D">
        <w:rPr>
          <w:rFonts w:ascii="Times New Roman" w:hAnsi="Times New Roman" w:cs="Times New Roman"/>
          <w:sz w:val="24"/>
          <w:szCs w:val="24"/>
          <w:lang w:val="en-US"/>
        </w:rPr>
        <w:t xml:space="preserve"> even at </w:t>
      </w:r>
      <w:r w:rsidR="00C942B3">
        <w:rPr>
          <w:rFonts w:ascii="Times New Roman" w:hAnsi="Times New Roman" w:cs="Times New Roman"/>
          <w:sz w:val="24"/>
          <w:szCs w:val="24"/>
          <w:lang w:val="en-US"/>
        </w:rPr>
        <w:t xml:space="preserve">the </w:t>
      </w:r>
      <w:r w:rsidR="000D2A3D">
        <w:rPr>
          <w:rFonts w:ascii="Times New Roman" w:hAnsi="Times New Roman" w:cs="Times New Roman"/>
          <w:sz w:val="24"/>
          <w:szCs w:val="24"/>
          <w:lang w:val="en-US"/>
        </w:rPr>
        <w:t xml:space="preserve">high executive level, as manifested by the existing </w:t>
      </w:r>
      <w:r w:rsidR="00C942B3">
        <w:rPr>
          <w:rFonts w:ascii="Times New Roman" w:hAnsi="Times New Roman" w:cs="Times New Roman"/>
          <w:sz w:val="24"/>
          <w:szCs w:val="24"/>
          <w:lang w:val="en-US"/>
        </w:rPr>
        <w:t xml:space="preserve">economic and educational </w:t>
      </w:r>
      <w:r w:rsidR="000D2A3D">
        <w:rPr>
          <w:rFonts w:ascii="Times New Roman" w:hAnsi="Times New Roman" w:cs="Times New Roman"/>
          <w:sz w:val="24"/>
          <w:szCs w:val="24"/>
          <w:lang w:val="en-US"/>
        </w:rPr>
        <w:t>policies</w:t>
      </w:r>
      <w:r w:rsidR="00C942B3">
        <w:rPr>
          <w:rFonts w:ascii="Times New Roman" w:hAnsi="Times New Roman" w:cs="Times New Roman"/>
          <w:sz w:val="24"/>
          <w:szCs w:val="24"/>
          <w:lang w:val="en-US"/>
        </w:rPr>
        <w:t>.</w:t>
      </w:r>
      <w:r w:rsidR="00E95BFC">
        <w:rPr>
          <w:rFonts w:ascii="Times New Roman" w:hAnsi="Times New Roman" w:cs="Times New Roman"/>
          <w:sz w:val="24"/>
          <w:szCs w:val="24"/>
          <w:lang w:val="en-US"/>
        </w:rPr>
        <w:t xml:space="preserve"> This is true of the </w:t>
      </w:r>
      <w:r w:rsidR="008E19CB">
        <w:rPr>
          <w:rFonts w:ascii="Times New Roman" w:hAnsi="Times New Roman" w:cs="Times New Roman"/>
          <w:sz w:val="24"/>
          <w:szCs w:val="24"/>
          <w:lang w:val="en-US"/>
        </w:rPr>
        <w:t>media</w:t>
      </w:r>
      <w:r w:rsidR="00E95BFC">
        <w:rPr>
          <w:rFonts w:ascii="Times New Roman" w:hAnsi="Times New Roman" w:cs="Times New Roman"/>
          <w:sz w:val="24"/>
          <w:szCs w:val="24"/>
          <w:lang w:val="en-US"/>
        </w:rPr>
        <w:t xml:space="preserve"> workers, </w:t>
      </w:r>
      <w:r w:rsidR="008E19CB">
        <w:rPr>
          <w:rFonts w:ascii="Times New Roman" w:hAnsi="Times New Roman" w:cs="Times New Roman"/>
          <w:sz w:val="24"/>
          <w:szCs w:val="24"/>
          <w:lang w:val="en-US"/>
        </w:rPr>
        <w:t xml:space="preserve">including </w:t>
      </w:r>
      <w:r w:rsidR="0042384F">
        <w:rPr>
          <w:rFonts w:ascii="Times New Roman" w:hAnsi="Times New Roman" w:cs="Times New Roman"/>
          <w:sz w:val="24"/>
          <w:szCs w:val="24"/>
          <w:lang w:val="en-US"/>
        </w:rPr>
        <w:t>camera operators</w:t>
      </w:r>
      <w:r w:rsidR="008E19CB">
        <w:rPr>
          <w:rFonts w:ascii="Times New Roman" w:hAnsi="Times New Roman" w:cs="Times New Roman"/>
          <w:sz w:val="24"/>
          <w:szCs w:val="24"/>
          <w:lang w:val="en-US"/>
        </w:rPr>
        <w:t xml:space="preserve"> and commentators, </w:t>
      </w:r>
      <w:r w:rsidR="00E95BFC">
        <w:rPr>
          <w:rFonts w:ascii="Times New Roman" w:hAnsi="Times New Roman" w:cs="Times New Roman"/>
          <w:sz w:val="24"/>
          <w:szCs w:val="24"/>
          <w:lang w:val="en-US"/>
        </w:rPr>
        <w:t xml:space="preserve">who largely lack </w:t>
      </w:r>
      <w:r w:rsidR="00883BEC">
        <w:rPr>
          <w:rFonts w:ascii="Times New Roman" w:hAnsi="Times New Roman" w:cs="Times New Roman"/>
          <w:sz w:val="24"/>
          <w:szCs w:val="24"/>
          <w:lang w:val="en-US"/>
        </w:rPr>
        <w:t xml:space="preserve">basic </w:t>
      </w:r>
      <w:r w:rsidR="00E95BFC">
        <w:rPr>
          <w:rFonts w:ascii="Times New Roman" w:hAnsi="Times New Roman" w:cs="Times New Roman"/>
          <w:sz w:val="24"/>
          <w:szCs w:val="24"/>
          <w:lang w:val="en-US"/>
        </w:rPr>
        <w:t xml:space="preserve">knowledge of sustainable development, environmental protection, sustainable agriculture and tourism </w:t>
      </w:r>
      <w:r w:rsidR="00883BEC">
        <w:rPr>
          <w:rFonts w:ascii="Times New Roman" w:hAnsi="Times New Roman" w:cs="Times New Roman"/>
          <w:sz w:val="24"/>
          <w:szCs w:val="24"/>
          <w:lang w:val="en-US"/>
        </w:rPr>
        <w:t xml:space="preserve">in order to properly design and implement awareness </w:t>
      </w:r>
      <w:r w:rsidR="0088277E">
        <w:rPr>
          <w:rFonts w:ascii="Times New Roman" w:hAnsi="Times New Roman" w:cs="Times New Roman"/>
          <w:sz w:val="24"/>
          <w:szCs w:val="24"/>
          <w:lang w:val="en-US"/>
        </w:rPr>
        <w:t>activities</w:t>
      </w:r>
      <w:r w:rsidR="00883BEC">
        <w:rPr>
          <w:rFonts w:ascii="Times New Roman" w:hAnsi="Times New Roman" w:cs="Times New Roman"/>
          <w:sz w:val="24"/>
          <w:szCs w:val="24"/>
          <w:lang w:val="en-US"/>
        </w:rPr>
        <w:t xml:space="preserve">. </w:t>
      </w:r>
    </w:p>
    <w:p w14:paraId="37AC6C13" w14:textId="0C2F95ED" w:rsidR="0088277E" w:rsidRDefault="0088277E" w:rsidP="000D0874">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the overwhelming majority of the </w:t>
      </w:r>
      <w:r w:rsidR="0027204B">
        <w:rPr>
          <w:rFonts w:ascii="Times New Roman" w:hAnsi="Times New Roman" w:cs="Times New Roman"/>
          <w:sz w:val="24"/>
          <w:szCs w:val="24"/>
          <w:lang w:val="en-US"/>
        </w:rPr>
        <w:t xml:space="preserve">respondents considered that given the multi-disciplinary nature of the current Project, it has </w:t>
      </w:r>
      <w:r w:rsidR="00B83142">
        <w:rPr>
          <w:rFonts w:ascii="Times New Roman" w:hAnsi="Times New Roman" w:cs="Times New Roman"/>
          <w:sz w:val="24"/>
          <w:szCs w:val="24"/>
          <w:lang w:val="en-US"/>
        </w:rPr>
        <w:t>higher prospec</w:t>
      </w:r>
      <w:r w:rsidR="00A7036A">
        <w:rPr>
          <w:rFonts w:ascii="Times New Roman" w:hAnsi="Times New Roman" w:cs="Times New Roman"/>
          <w:sz w:val="24"/>
          <w:szCs w:val="24"/>
          <w:lang w:val="en-US"/>
        </w:rPr>
        <w:t>ts of sustainability and impact</w:t>
      </w:r>
      <w:r w:rsidR="00B83142">
        <w:rPr>
          <w:rFonts w:ascii="Times New Roman" w:hAnsi="Times New Roman" w:cs="Times New Roman"/>
          <w:sz w:val="24"/>
          <w:szCs w:val="24"/>
          <w:lang w:val="en-US"/>
        </w:rPr>
        <w:t xml:space="preserve"> that the original Project would have had.</w:t>
      </w:r>
    </w:p>
    <w:bookmarkEnd w:id="20"/>
    <w:bookmarkEnd w:id="21"/>
    <w:bookmarkEnd w:id="22"/>
    <w:bookmarkEnd w:id="23"/>
    <w:bookmarkEnd w:id="24"/>
    <w:bookmarkEnd w:id="25"/>
    <w:bookmarkEnd w:id="26"/>
    <w:bookmarkEnd w:id="27"/>
    <w:bookmarkEnd w:id="28"/>
    <w:bookmarkEnd w:id="29"/>
    <w:bookmarkEnd w:id="30"/>
    <w:p w14:paraId="6CBAE872" w14:textId="77777777" w:rsidR="00094D73" w:rsidRPr="00A82747" w:rsidRDefault="00094D73" w:rsidP="00094D73">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average rating of the </w:t>
      </w:r>
      <w:r w:rsidR="00F84FD8">
        <w:rPr>
          <w:rFonts w:ascii="Times New Roman" w:hAnsi="Times New Roman" w:cs="Times New Roman"/>
          <w:sz w:val="24"/>
          <w:szCs w:val="24"/>
          <w:lang w:val="en-US"/>
        </w:rPr>
        <w:t>Project efficiency is 4.3 with 4</w:t>
      </w:r>
      <w:r w:rsidRPr="00A82747">
        <w:rPr>
          <w:rFonts w:ascii="Times New Roman" w:hAnsi="Times New Roman" w:cs="Times New Roman"/>
          <w:sz w:val="24"/>
          <w:szCs w:val="24"/>
          <w:lang w:val="en-US"/>
        </w:rPr>
        <w:t xml:space="preserve"> bein</w:t>
      </w:r>
      <w:r w:rsidR="00F84FD8">
        <w:rPr>
          <w:rFonts w:ascii="Times New Roman" w:hAnsi="Times New Roman" w:cs="Times New Roman"/>
          <w:sz w:val="24"/>
          <w:szCs w:val="24"/>
          <w:lang w:val="en-US"/>
        </w:rPr>
        <w:t>g the most frequent rating and 3.5</w:t>
      </w:r>
      <w:r w:rsidRPr="00A82747">
        <w:rPr>
          <w:rFonts w:ascii="Times New Roman" w:hAnsi="Times New Roman" w:cs="Times New Roman"/>
          <w:sz w:val="24"/>
          <w:szCs w:val="24"/>
          <w:lang w:val="en-US"/>
        </w:rPr>
        <w:t xml:space="preserve"> being the lowest. </w:t>
      </w:r>
    </w:p>
    <w:p w14:paraId="59744B8F" w14:textId="77777777" w:rsidR="0005710B" w:rsidRPr="00A82747" w:rsidRDefault="0005710B" w:rsidP="0005710B">
      <w:pPr>
        <w:rPr>
          <w:rFonts w:ascii="Times New Roman" w:hAnsi="Times New Roman" w:cs="Times New Roman"/>
          <w:i/>
          <w:sz w:val="24"/>
          <w:szCs w:val="24"/>
          <w:lang w:val="en-US"/>
        </w:rPr>
      </w:pPr>
      <w:r w:rsidRPr="00A82747">
        <w:rPr>
          <w:rFonts w:ascii="Times New Roman" w:hAnsi="Times New Roman" w:cs="Times New Roman"/>
          <w:i/>
          <w:sz w:val="24"/>
          <w:szCs w:val="24"/>
          <w:lang w:val="en-US"/>
        </w:rPr>
        <w:t>Gender Mainstreaming</w:t>
      </w:r>
      <w:r w:rsidR="004C3667" w:rsidRPr="00A82747">
        <w:rPr>
          <w:rFonts w:ascii="Times New Roman" w:hAnsi="Times New Roman" w:cs="Times New Roman"/>
          <w:i/>
          <w:sz w:val="24"/>
          <w:szCs w:val="24"/>
          <w:lang w:val="en-US"/>
        </w:rPr>
        <w:t xml:space="preserve"> and Vulnerable Populations</w:t>
      </w:r>
    </w:p>
    <w:p w14:paraId="5D838763" w14:textId="75A3E234" w:rsidR="009B48C2" w:rsidRPr="00A82747" w:rsidRDefault="009B48C2"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Throughout th</w:t>
      </w:r>
      <w:r w:rsidR="00B83142">
        <w:rPr>
          <w:rFonts w:ascii="Times New Roman" w:hAnsi="Times New Roman" w:cs="Times New Roman"/>
          <w:sz w:val="24"/>
          <w:szCs w:val="24"/>
          <w:lang w:val="en-US"/>
        </w:rPr>
        <w:t>e implementation</w:t>
      </w:r>
      <w:r w:rsidR="001E1064">
        <w:rPr>
          <w:rFonts w:ascii="Times New Roman" w:hAnsi="Times New Roman" w:cs="Times New Roman"/>
          <w:sz w:val="24"/>
          <w:szCs w:val="24"/>
          <w:lang w:val="en-US"/>
        </w:rPr>
        <w:t>,</w:t>
      </w:r>
      <w:r w:rsidR="00B83142">
        <w:rPr>
          <w:rFonts w:ascii="Times New Roman" w:hAnsi="Times New Roman" w:cs="Times New Roman"/>
          <w:sz w:val="24"/>
          <w:szCs w:val="24"/>
          <w:lang w:val="en-US"/>
        </w:rPr>
        <w:t xml:space="preserve"> the Project has</w:t>
      </w:r>
      <w:r w:rsidRPr="00A82747">
        <w:rPr>
          <w:rFonts w:ascii="Times New Roman" w:hAnsi="Times New Roman" w:cs="Times New Roman"/>
          <w:sz w:val="24"/>
          <w:szCs w:val="24"/>
          <w:lang w:val="en-US"/>
        </w:rPr>
        <w:t xml:space="preserve"> engaged different vulnerable segments of </w:t>
      </w:r>
      <w:r w:rsidR="001E1064">
        <w:rPr>
          <w:rFonts w:ascii="Times New Roman" w:hAnsi="Times New Roman" w:cs="Times New Roman"/>
          <w:sz w:val="24"/>
          <w:szCs w:val="24"/>
          <w:lang w:val="en-US"/>
        </w:rPr>
        <w:t xml:space="preserve">the </w:t>
      </w:r>
      <w:r w:rsidR="00BF5F3D" w:rsidRPr="00A82747">
        <w:rPr>
          <w:rFonts w:ascii="Times New Roman" w:hAnsi="Times New Roman" w:cs="Times New Roman"/>
          <w:sz w:val="24"/>
          <w:szCs w:val="24"/>
          <w:lang w:val="en-US"/>
        </w:rPr>
        <w:t xml:space="preserve">population: youth, </w:t>
      </w:r>
      <w:r w:rsidR="00AD0B89">
        <w:rPr>
          <w:rFonts w:ascii="Times New Roman" w:hAnsi="Times New Roman" w:cs="Times New Roman"/>
          <w:sz w:val="24"/>
          <w:szCs w:val="24"/>
          <w:lang w:val="en-US"/>
        </w:rPr>
        <w:t>women</w:t>
      </w:r>
      <w:r w:rsidR="001E1064">
        <w:rPr>
          <w:rFonts w:ascii="Times New Roman" w:hAnsi="Times New Roman" w:cs="Times New Roman"/>
          <w:sz w:val="24"/>
          <w:szCs w:val="24"/>
          <w:lang w:val="en-US"/>
        </w:rPr>
        <w:t>,</w:t>
      </w:r>
      <w:r w:rsidR="00BF5F3D" w:rsidRPr="00A82747">
        <w:rPr>
          <w:rFonts w:ascii="Times New Roman" w:hAnsi="Times New Roman" w:cs="Times New Roman"/>
          <w:sz w:val="24"/>
          <w:szCs w:val="24"/>
          <w:lang w:val="en-US"/>
        </w:rPr>
        <w:t xml:space="preserve"> and IDPs. </w:t>
      </w:r>
    </w:p>
    <w:p w14:paraId="19EDC406" w14:textId="77777777" w:rsidR="001F4652" w:rsidRPr="00A82747" w:rsidRDefault="001F4652" w:rsidP="001F4652">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has made interesting observations in the area of gender equality and mainstreaming. While the gender balance among participating beneficiaries was tilted towards men, this was largely due to the fact that more men were involved in labor-intensive activities, such as reforestation, farming and rescue brigades. However, female-led farmer cooperatives have demonstrated tendency to grow and expand and have emerged as the leaders among farmers’ associations. The prevalence of females in the educators’ group reflects the existing situation in the country, where women represent the majority of teachers and principals. </w:t>
      </w:r>
    </w:p>
    <w:p w14:paraId="5185D29A" w14:textId="77777777" w:rsidR="001F4652" w:rsidRPr="00A82747" w:rsidRDefault="001F4652" w:rsidP="001F4652">
      <w:pPr>
        <w:pStyle w:val="Caption"/>
        <w:spacing w:before="200" w:after="120"/>
        <w:rPr>
          <w:rFonts w:ascii="Times New Roman" w:hAnsi="Times New Roman" w:cs="Times New Roman"/>
          <w:sz w:val="24"/>
          <w:szCs w:val="24"/>
          <w:lang w:val="en-US"/>
        </w:rPr>
      </w:pPr>
      <w:r w:rsidRPr="00A82747">
        <w:rPr>
          <w:lang w:val="en-US"/>
        </w:rPr>
        <w:t xml:space="preserve">Table </w:t>
      </w:r>
      <w:r w:rsidRPr="00A82747">
        <w:rPr>
          <w:lang w:val="en-US"/>
        </w:rPr>
        <w:fldChar w:fldCharType="begin"/>
      </w:r>
      <w:r w:rsidRPr="00A82747">
        <w:rPr>
          <w:lang w:val="en-US"/>
        </w:rPr>
        <w:instrText xml:space="preserve"> SEQ Table \* ARABIC </w:instrText>
      </w:r>
      <w:r w:rsidRPr="00A82747">
        <w:rPr>
          <w:lang w:val="en-US"/>
        </w:rPr>
        <w:fldChar w:fldCharType="separate"/>
      </w:r>
      <w:r w:rsidR="003C17D0">
        <w:rPr>
          <w:noProof/>
          <w:lang w:val="en-US"/>
        </w:rPr>
        <w:t>1</w:t>
      </w:r>
      <w:r w:rsidRPr="00A82747">
        <w:rPr>
          <w:lang w:val="en-US"/>
        </w:rPr>
        <w:fldChar w:fldCharType="end"/>
      </w:r>
      <w:r w:rsidRPr="00A82747">
        <w:rPr>
          <w:lang w:val="en-US"/>
        </w:rPr>
        <w:t>. Gender Distribution Among Participating Beneficiaries</w:t>
      </w:r>
    </w:p>
    <w:tbl>
      <w:tblPr>
        <w:tblW w:w="0" w:type="auto"/>
        <w:tblInd w:w="108" w:type="dxa"/>
        <w:tblBorders>
          <w:top w:val="nil"/>
          <w:left w:val="nil"/>
          <w:right w:val="nil"/>
        </w:tblBorders>
        <w:tblLayout w:type="fixed"/>
        <w:tblLook w:val="0000" w:firstRow="0" w:lastRow="0" w:firstColumn="0" w:lastColumn="0" w:noHBand="0" w:noVBand="0"/>
      </w:tblPr>
      <w:tblGrid>
        <w:gridCol w:w="5954"/>
        <w:gridCol w:w="1417"/>
        <w:gridCol w:w="1276"/>
      </w:tblGrid>
      <w:tr w:rsidR="001F4652" w:rsidRPr="00A82747" w14:paraId="02C75336" w14:textId="77777777" w:rsidTr="00387E1F">
        <w:tc>
          <w:tcPr>
            <w:tcW w:w="5954"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15ED2F2C"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b/>
                <w:bCs/>
                <w:sz w:val="24"/>
                <w:szCs w:val="24"/>
                <w:lang w:val="en-US"/>
              </w:rPr>
              <w:t>Description</w:t>
            </w:r>
          </w:p>
        </w:tc>
        <w:tc>
          <w:tcPr>
            <w:tcW w:w="1417" w:type="dxa"/>
            <w:tcBorders>
              <w:top w:val="single" w:sz="10" w:space="0" w:color="000000"/>
              <w:bottom w:val="single" w:sz="10" w:space="0" w:color="000000"/>
              <w:right w:val="single" w:sz="10" w:space="0" w:color="000000"/>
            </w:tcBorders>
            <w:tcMar>
              <w:top w:w="144" w:type="nil"/>
              <w:right w:w="144" w:type="nil"/>
            </w:tcMar>
          </w:tcPr>
          <w:p w14:paraId="47375A90" w14:textId="77777777" w:rsidR="001F4652" w:rsidRPr="00A82747" w:rsidRDefault="001F4652" w:rsidP="001F4652">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b/>
                <w:bCs/>
                <w:sz w:val="24"/>
                <w:szCs w:val="24"/>
                <w:lang w:val="en-US"/>
              </w:rPr>
              <w:t>Female</w:t>
            </w:r>
          </w:p>
        </w:tc>
        <w:tc>
          <w:tcPr>
            <w:tcW w:w="1276" w:type="dxa"/>
            <w:tcBorders>
              <w:top w:val="single" w:sz="10" w:space="0" w:color="000000"/>
              <w:bottom w:val="single" w:sz="10" w:space="0" w:color="000000"/>
              <w:right w:val="single" w:sz="10" w:space="0" w:color="000000"/>
            </w:tcBorders>
            <w:tcMar>
              <w:top w:w="144" w:type="nil"/>
              <w:right w:w="144" w:type="nil"/>
            </w:tcMar>
          </w:tcPr>
          <w:p w14:paraId="319A2D44" w14:textId="77777777" w:rsidR="001F4652" w:rsidRPr="00A82747" w:rsidRDefault="001F4652" w:rsidP="001F4652">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b/>
                <w:bCs/>
                <w:sz w:val="24"/>
                <w:szCs w:val="24"/>
                <w:lang w:val="en-US"/>
              </w:rPr>
              <w:t>Male</w:t>
            </w:r>
          </w:p>
        </w:tc>
      </w:tr>
      <w:tr w:rsidR="001F4652" w:rsidRPr="00A82747" w14:paraId="3B849209" w14:textId="77777777" w:rsidTr="00387E1F">
        <w:tblPrEx>
          <w:tblBorders>
            <w:top w:val="none" w:sz="0" w:space="0" w:color="auto"/>
          </w:tblBorders>
        </w:tblPrEx>
        <w:tc>
          <w:tcPr>
            <w:tcW w:w="5954" w:type="dxa"/>
            <w:tcBorders>
              <w:left w:val="single" w:sz="10" w:space="0" w:color="000000"/>
              <w:bottom w:val="single" w:sz="10" w:space="0" w:color="000000"/>
              <w:right w:val="single" w:sz="10" w:space="0" w:color="000000"/>
            </w:tcBorders>
            <w:tcMar>
              <w:top w:w="144" w:type="nil"/>
              <w:right w:w="144" w:type="nil"/>
            </w:tcMar>
          </w:tcPr>
          <w:p w14:paraId="33CFF95D"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Farmers</w:t>
            </w:r>
          </w:p>
        </w:tc>
        <w:tc>
          <w:tcPr>
            <w:tcW w:w="1417" w:type="dxa"/>
            <w:tcBorders>
              <w:bottom w:val="single" w:sz="10" w:space="0" w:color="000000"/>
              <w:right w:val="single" w:sz="10" w:space="0" w:color="000000"/>
            </w:tcBorders>
            <w:tcMar>
              <w:top w:w="144" w:type="nil"/>
              <w:right w:w="144" w:type="nil"/>
            </w:tcMar>
          </w:tcPr>
          <w:p w14:paraId="4C9E27D9"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16</w:t>
            </w:r>
          </w:p>
        </w:tc>
        <w:tc>
          <w:tcPr>
            <w:tcW w:w="1276" w:type="dxa"/>
            <w:tcBorders>
              <w:bottom w:val="single" w:sz="10" w:space="0" w:color="000000"/>
              <w:right w:val="single" w:sz="10" w:space="0" w:color="000000"/>
            </w:tcBorders>
            <w:tcMar>
              <w:top w:w="144" w:type="nil"/>
              <w:right w:w="144" w:type="nil"/>
            </w:tcMar>
          </w:tcPr>
          <w:p w14:paraId="6A6B901D"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29</w:t>
            </w:r>
          </w:p>
        </w:tc>
      </w:tr>
      <w:tr w:rsidR="001F4652" w:rsidRPr="00A82747" w14:paraId="6D473331" w14:textId="77777777" w:rsidTr="00387E1F">
        <w:tblPrEx>
          <w:tblBorders>
            <w:top w:val="none" w:sz="0" w:space="0" w:color="auto"/>
          </w:tblBorders>
        </w:tblPrEx>
        <w:tc>
          <w:tcPr>
            <w:tcW w:w="5954" w:type="dxa"/>
            <w:tcBorders>
              <w:left w:val="single" w:sz="10" w:space="0" w:color="000000"/>
              <w:bottom w:val="single" w:sz="10" w:space="0" w:color="000000"/>
              <w:right w:val="single" w:sz="10" w:space="0" w:color="000000"/>
            </w:tcBorders>
            <w:tcMar>
              <w:top w:w="144" w:type="nil"/>
              <w:right w:w="144" w:type="nil"/>
            </w:tcMar>
          </w:tcPr>
          <w:p w14:paraId="67E33384"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DRR – Community Initiative groups</w:t>
            </w:r>
          </w:p>
        </w:tc>
        <w:tc>
          <w:tcPr>
            <w:tcW w:w="1417" w:type="dxa"/>
            <w:tcBorders>
              <w:bottom w:val="single" w:sz="10" w:space="0" w:color="000000"/>
              <w:right w:val="single" w:sz="10" w:space="0" w:color="000000"/>
            </w:tcBorders>
            <w:tcMar>
              <w:top w:w="144" w:type="nil"/>
              <w:right w:w="144" w:type="nil"/>
            </w:tcMar>
          </w:tcPr>
          <w:p w14:paraId="123C3D67"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9</w:t>
            </w:r>
          </w:p>
        </w:tc>
        <w:tc>
          <w:tcPr>
            <w:tcW w:w="1276" w:type="dxa"/>
            <w:tcBorders>
              <w:bottom w:val="single" w:sz="10" w:space="0" w:color="000000"/>
              <w:right w:val="single" w:sz="10" w:space="0" w:color="000000"/>
            </w:tcBorders>
            <w:tcMar>
              <w:top w:w="144" w:type="nil"/>
              <w:right w:w="144" w:type="nil"/>
            </w:tcMar>
          </w:tcPr>
          <w:p w14:paraId="2C0C41DB"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15</w:t>
            </w:r>
          </w:p>
        </w:tc>
      </w:tr>
      <w:tr w:rsidR="001F4652" w:rsidRPr="00A82747" w14:paraId="6FDFC86F" w14:textId="77777777" w:rsidTr="00387E1F">
        <w:tblPrEx>
          <w:tblBorders>
            <w:top w:val="none" w:sz="0" w:space="0" w:color="auto"/>
          </w:tblBorders>
        </w:tblPrEx>
        <w:tc>
          <w:tcPr>
            <w:tcW w:w="5954" w:type="dxa"/>
            <w:tcBorders>
              <w:left w:val="single" w:sz="10" w:space="0" w:color="000000"/>
              <w:bottom w:val="single" w:sz="10" w:space="0" w:color="000000"/>
              <w:right w:val="single" w:sz="10" w:space="0" w:color="000000"/>
            </w:tcBorders>
            <w:tcMar>
              <w:top w:w="144" w:type="nil"/>
              <w:right w:w="144" w:type="nil"/>
            </w:tcMar>
          </w:tcPr>
          <w:p w14:paraId="5F83C753"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DRR – Village Emergency Group/Young Rescuers and Municipality Emergency Group</w:t>
            </w:r>
          </w:p>
        </w:tc>
        <w:tc>
          <w:tcPr>
            <w:tcW w:w="1417" w:type="dxa"/>
            <w:tcBorders>
              <w:bottom w:val="single" w:sz="10" w:space="0" w:color="000000"/>
              <w:right w:val="single" w:sz="10" w:space="0" w:color="000000"/>
            </w:tcBorders>
            <w:tcMar>
              <w:top w:w="144" w:type="nil"/>
              <w:right w:w="144" w:type="nil"/>
            </w:tcMar>
          </w:tcPr>
          <w:p w14:paraId="5D82A3FA"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2</w:t>
            </w:r>
          </w:p>
        </w:tc>
        <w:tc>
          <w:tcPr>
            <w:tcW w:w="1276" w:type="dxa"/>
            <w:tcBorders>
              <w:bottom w:val="single" w:sz="10" w:space="0" w:color="000000"/>
              <w:right w:val="single" w:sz="10" w:space="0" w:color="000000"/>
            </w:tcBorders>
            <w:tcMar>
              <w:top w:w="144" w:type="nil"/>
              <w:right w:w="144" w:type="nil"/>
            </w:tcMar>
          </w:tcPr>
          <w:p w14:paraId="77D98C14"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15</w:t>
            </w:r>
          </w:p>
        </w:tc>
      </w:tr>
      <w:tr w:rsidR="001F4652" w:rsidRPr="00A82747" w14:paraId="5063ADE8" w14:textId="77777777" w:rsidTr="00387E1F">
        <w:tblPrEx>
          <w:tblBorders>
            <w:top w:val="none" w:sz="0" w:space="0" w:color="auto"/>
          </w:tblBorders>
        </w:tblPrEx>
        <w:tc>
          <w:tcPr>
            <w:tcW w:w="5954" w:type="dxa"/>
            <w:tcBorders>
              <w:left w:val="single" w:sz="10" w:space="0" w:color="000000"/>
              <w:bottom w:val="single" w:sz="10" w:space="0" w:color="000000"/>
              <w:right w:val="single" w:sz="10" w:space="0" w:color="000000"/>
            </w:tcBorders>
            <w:tcMar>
              <w:top w:w="144" w:type="nil"/>
              <w:right w:w="144" w:type="nil"/>
            </w:tcMar>
          </w:tcPr>
          <w:p w14:paraId="77193D30"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DRR – Reforestation</w:t>
            </w:r>
          </w:p>
        </w:tc>
        <w:tc>
          <w:tcPr>
            <w:tcW w:w="1417" w:type="dxa"/>
            <w:tcBorders>
              <w:bottom w:val="single" w:sz="10" w:space="0" w:color="000000"/>
              <w:right w:val="single" w:sz="10" w:space="0" w:color="000000"/>
            </w:tcBorders>
            <w:tcMar>
              <w:top w:w="144" w:type="nil"/>
              <w:right w:w="144" w:type="nil"/>
            </w:tcMar>
          </w:tcPr>
          <w:p w14:paraId="1E4D45D0"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p>
        </w:tc>
        <w:tc>
          <w:tcPr>
            <w:tcW w:w="1276" w:type="dxa"/>
            <w:tcBorders>
              <w:bottom w:val="single" w:sz="10" w:space="0" w:color="000000"/>
              <w:right w:val="single" w:sz="10" w:space="0" w:color="000000"/>
            </w:tcBorders>
            <w:tcMar>
              <w:top w:w="144" w:type="nil"/>
              <w:right w:w="144" w:type="nil"/>
            </w:tcMar>
          </w:tcPr>
          <w:p w14:paraId="157BFB48"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30</w:t>
            </w:r>
          </w:p>
        </w:tc>
      </w:tr>
      <w:tr w:rsidR="001F4652" w:rsidRPr="00A82747" w14:paraId="6217BA3A" w14:textId="77777777" w:rsidTr="00387E1F">
        <w:tblPrEx>
          <w:tblBorders>
            <w:top w:val="none" w:sz="0" w:space="0" w:color="auto"/>
          </w:tblBorders>
        </w:tblPrEx>
        <w:tc>
          <w:tcPr>
            <w:tcW w:w="5954" w:type="dxa"/>
            <w:tcBorders>
              <w:left w:val="single" w:sz="10" w:space="0" w:color="000000"/>
              <w:bottom w:val="single" w:sz="10" w:space="0" w:color="000000"/>
              <w:right w:val="single" w:sz="10" w:space="0" w:color="000000"/>
            </w:tcBorders>
            <w:tcMar>
              <w:top w:w="144" w:type="nil"/>
              <w:right w:w="144" w:type="nil"/>
            </w:tcMar>
          </w:tcPr>
          <w:p w14:paraId="1B137254"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Environmental Education – Teachers and Directors</w:t>
            </w:r>
          </w:p>
        </w:tc>
        <w:tc>
          <w:tcPr>
            <w:tcW w:w="1417" w:type="dxa"/>
            <w:tcBorders>
              <w:bottom w:val="single" w:sz="10" w:space="0" w:color="000000"/>
              <w:right w:val="single" w:sz="10" w:space="0" w:color="000000"/>
            </w:tcBorders>
            <w:tcMar>
              <w:top w:w="144" w:type="nil"/>
              <w:right w:w="144" w:type="nil"/>
            </w:tcMar>
          </w:tcPr>
          <w:p w14:paraId="5415BA36"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14</w:t>
            </w:r>
          </w:p>
        </w:tc>
        <w:tc>
          <w:tcPr>
            <w:tcW w:w="1276" w:type="dxa"/>
            <w:tcBorders>
              <w:bottom w:val="single" w:sz="10" w:space="0" w:color="000000"/>
              <w:right w:val="single" w:sz="10" w:space="0" w:color="000000"/>
            </w:tcBorders>
            <w:tcMar>
              <w:top w:w="144" w:type="nil"/>
              <w:right w:w="144" w:type="nil"/>
            </w:tcMar>
          </w:tcPr>
          <w:p w14:paraId="60957E36"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p>
        </w:tc>
      </w:tr>
      <w:tr w:rsidR="001F4652" w:rsidRPr="00A82747" w14:paraId="56E048F2" w14:textId="77777777" w:rsidTr="00387E1F">
        <w:tblPrEx>
          <w:tblBorders>
            <w:top w:val="none" w:sz="0" w:space="0" w:color="auto"/>
          </w:tblBorders>
        </w:tblPrEx>
        <w:tc>
          <w:tcPr>
            <w:tcW w:w="5954" w:type="dxa"/>
            <w:tcBorders>
              <w:left w:val="single" w:sz="10" w:space="0" w:color="000000"/>
              <w:bottom w:val="single" w:sz="10" w:space="0" w:color="000000"/>
              <w:right w:val="single" w:sz="10" w:space="0" w:color="000000"/>
            </w:tcBorders>
            <w:tcMar>
              <w:top w:w="144" w:type="nil"/>
              <w:right w:w="144" w:type="nil"/>
            </w:tcMar>
          </w:tcPr>
          <w:p w14:paraId="43503064"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Local Staff</w:t>
            </w:r>
          </w:p>
        </w:tc>
        <w:tc>
          <w:tcPr>
            <w:tcW w:w="1417" w:type="dxa"/>
            <w:tcBorders>
              <w:bottom w:val="single" w:sz="10" w:space="0" w:color="000000"/>
              <w:right w:val="single" w:sz="10" w:space="0" w:color="000000"/>
            </w:tcBorders>
            <w:tcMar>
              <w:top w:w="144" w:type="nil"/>
              <w:right w:w="144" w:type="nil"/>
            </w:tcMar>
          </w:tcPr>
          <w:p w14:paraId="765D46B0"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7</w:t>
            </w:r>
          </w:p>
        </w:tc>
        <w:tc>
          <w:tcPr>
            <w:tcW w:w="1276" w:type="dxa"/>
            <w:tcBorders>
              <w:bottom w:val="single" w:sz="10" w:space="0" w:color="000000"/>
              <w:right w:val="single" w:sz="10" w:space="0" w:color="000000"/>
            </w:tcBorders>
            <w:tcMar>
              <w:top w:w="144" w:type="nil"/>
              <w:right w:w="144" w:type="nil"/>
            </w:tcMar>
          </w:tcPr>
          <w:p w14:paraId="736DD063" w14:textId="77777777" w:rsidR="001F4652" w:rsidRPr="00A82747" w:rsidRDefault="001F4652" w:rsidP="00387E1F">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sz w:val="24"/>
                <w:szCs w:val="24"/>
                <w:lang w:val="en-US"/>
              </w:rPr>
              <w:t>4</w:t>
            </w:r>
          </w:p>
        </w:tc>
      </w:tr>
      <w:tr w:rsidR="001F4652" w:rsidRPr="00A82747" w14:paraId="23C73B1A" w14:textId="77777777" w:rsidTr="00387E1F">
        <w:tc>
          <w:tcPr>
            <w:tcW w:w="5954" w:type="dxa"/>
            <w:tcBorders>
              <w:left w:val="single" w:sz="10" w:space="0" w:color="000000"/>
              <w:bottom w:val="single" w:sz="10" w:space="0" w:color="000000"/>
              <w:right w:val="single" w:sz="10" w:space="0" w:color="000000"/>
            </w:tcBorders>
            <w:tcMar>
              <w:top w:w="144" w:type="nil"/>
              <w:right w:w="144" w:type="nil"/>
            </w:tcMar>
          </w:tcPr>
          <w:p w14:paraId="755B43CD" w14:textId="77777777" w:rsidR="001F4652" w:rsidRPr="00A82747" w:rsidRDefault="001F4652" w:rsidP="001F4652">
            <w:pPr>
              <w:widowControl w:val="0"/>
              <w:autoSpaceDE w:val="0"/>
              <w:autoSpaceDN w:val="0"/>
              <w:adjustRightInd w:val="0"/>
              <w:rPr>
                <w:rFonts w:ascii="Times New Roman" w:eastAsiaTheme="minorEastAsia" w:hAnsi="Times New Roman" w:cs="Times New Roman"/>
                <w:sz w:val="24"/>
                <w:szCs w:val="24"/>
                <w:lang w:val="en-US"/>
              </w:rPr>
            </w:pPr>
            <w:r w:rsidRPr="00A82747">
              <w:rPr>
                <w:rFonts w:ascii="Times New Roman" w:eastAsiaTheme="minorEastAsia" w:hAnsi="Times New Roman" w:cs="Times New Roman"/>
                <w:b/>
                <w:bCs/>
                <w:sz w:val="24"/>
                <w:szCs w:val="24"/>
                <w:lang w:val="en-US"/>
              </w:rPr>
              <w:t>Total</w:t>
            </w:r>
          </w:p>
        </w:tc>
        <w:tc>
          <w:tcPr>
            <w:tcW w:w="1417" w:type="dxa"/>
            <w:tcBorders>
              <w:bottom w:val="single" w:sz="10" w:space="0" w:color="000000"/>
              <w:right w:val="single" w:sz="10" w:space="0" w:color="000000"/>
            </w:tcBorders>
            <w:tcMar>
              <w:top w:w="144" w:type="nil"/>
              <w:right w:w="144" w:type="nil"/>
            </w:tcMar>
          </w:tcPr>
          <w:p w14:paraId="49451226" w14:textId="77777777" w:rsidR="001F4652" w:rsidRPr="00A82747" w:rsidRDefault="001F4652" w:rsidP="001F4652">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b/>
                <w:bCs/>
                <w:sz w:val="24"/>
                <w:szCs w:val="24"/>
                <w:lang w:val="en-US"/>
              </w:rPr>
              <w:t>48</w:t>
            </w:r>
          </w:p>
        </w:tc>
        <w:tc>
          <w:tcPr>
            <w:tcW w:w="1276" w:type="dxa"/>
            <w:tcBorders>
              <w:bottom w:val="single" w:sz="10" w:space="0" w:color="000000"/>
              <w:right w:val="single" w:sz="10" w:space="0" w:color="000000"/>
            </w:tcBorders>
            <w:tcMar>
              <w:top w:w="144" w:type="nil"/>
              <w:right w:w="144" w:type="nil"/>
            </w:tcMar>
          </w:tcPr>
          <w:p w14:paraId="79D60D40" w14:textId="77777777" w:rsidR="001F4652" w:rsidRPr="00A82747" w:rsidRDefault="001F4652" w:rsidP="001F4652">
            <w:pPr>
              <w:widowControl w:val="0"/>
              <w:autoSpaceDE w:val="0"/>
              <w:autoSpaceDN w:val="0"/>
              <w:adjustRightInd w:val="0"/>
              <w:jc w:val="center"/>
              <w:rPr>
                <w:rFonts w:ascii="Times New Roman" w:eastAsiaTheme="minorEastAsia" w:hAnsi="Times New Roman" w:cs="Times New Roman"/>
                <w:sz w:val="24"/>
                <w:szCs w:val="24"/>
                <w:lang w:val="en-US"/>
              </w:rPr>
            </w:pPr>
            <w:r w:rsidRPr="00A82747">
              <w:rPr>
                <w:rFonts w:ascii="Times New Roman" w:eastAsiaTheme="minorEastAsia" w:hAnsi="Times New Roman" w:cs="Times New Roman"/>
                <w:b/>
                <w:bCs/>
                <w:sz w:val="24"/>
                <w:szCs w:val="24"/>
                <w:lang w:val="en-US"/>
              </w:rPr>
              <w:t>93</w:t>
            </w:r>
          </w:p>
        </w:tc>
      </w:tr>
    </w:tbl>
    <w:p w14:paraId="2D3308D2" w14:textId="77777777" w:rsidR="001F4652" w:rsidRPr="00A82747" w:rsidRDefault="001F4652" w:rsidP="001F4652">
      <w:pPr>
        <w:pStyle w:val="Caption"/>
        <w:rPr>
          <w:lang w:val="en-US"/>
        </w:rPr>
      </w:pPr>
      <w:r w:rsidRPr="00A82747">
        <w:rPr>
          <w:lang w:val="en-US"/>
        </w:rPr>
        <w:t xml:space="preserve">Source: Project Management Unit </w:t>
      </w:r>
    </w:p>
    <w:p w14:paraId="19E638DB" w14:textId="025A8F0E" w:rsidR="001F4652" w:rsidRPr="00A82747" w:rsidRDefault="001F4652" w:rsidP="001F4652">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Despite the above figures, the Project has achieved significant results in promoting women’s participation and empowerment. In addition to the growing number of women-farmers, the </w:t>
      </w:r>
      <w:r w:rsidR="00C578FF">
        <w:rPr>
          <w:rFonts w:ascii="Times New Roman" w:hAnsi="Times New Roman" w:cs="Times New Roman"/>
          <w:sz w:val="24"/>
          <w:szCs w:val="24"/>
          <w:lang w:val="en-US"/>
        </w:rPr>
        <w:t>Evaluation</w:t>
      </w:r>
      <w:r w:rsidR="0095401C" w:rsidRPr="00A82747">
        <w:rPr>
          <w:rFonts w:ascii="Times New Roman" w:hAnsi="Times New Roman" w:cs="Times New Roman"/>
          <w:sz w:val="24"/>
          <w:szCs w:val="24"/>
          <w:lang w:val="en-US"/>
        </w:rPr>
        <w:t xml:space="preserve"> has observed the </w:t>
      </w:r>
      <w:r w:rsidR="00AD0B89">
        <w:rPr>
          <w:rFonts w:ascii="Times New Roman" w:hAnsi="Times New Roman" w:cs="Times New Roman"/>
          <w:sz w:val="24"/>
          <w:szCs w:val="24"/>
          <w:lang w:val="en-US"/>
        </w:rPr>
        <w:t>prevalence</w:t>
      </w:r>
      <w:r w:rsidRPr="00A82747">
        <w:rPr>
          <w:rFonts w:ascii="Times New Roman" w:hAnsi="Times New Roman" w:cs="Times New Roman"/>
          <w:sz w:val="24"/>
          <w:szCs w:val="24"/>
          <w:lang w:val="en-US"/>
        </w:rPr>
        <w:t xml:space="preserve"> of girls in eco-clubs, which have emerged as training grounds for potential leaders. Trainings, tools and financing provided to women </w:t>
      </w:r>
      <w:r w:rsidR="001E1064">
        <w:rPr>
          <w:rFonts w:ascii="Times New Roman" w:hAnsi="Times New Roman" w:cs="Times New Roman"/>
          <w:sz w:val="24"/>
          <w:szCs w:val="24"/>
          <w:lang w:val="en-US"/>
        </w:rPr>
        <w:t>farmers</w:t>
      </w:r>
      <w:r w:rsidRPr="00A82747">
        <w:rPr>
          <w:rFonts w:ascii="Times New Roman" w:hAnsi="Times New Roman" w:cs="Times New Roman"/>
          <w:sz w:val="24"/>
          <w:szCs w:val="24"/>
          <w:lang w:val="en-US"/>
        </w:rPr>
        <w:t xml:space="preserve"> helped strengthen local women’s leadership and entrepreneurial capacities and community organization skills. </w:t>
      </w:r>
    </w:p>
    <w:p w14:paraId="301FF7DC" w14:textId="672EBA17" w:rsidR="004C3667" w:rsidRPr="00A82747" w:rsidRDefault="004C3667" w:rsidP="001F4652">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Project has </w:t>
      </w:r>
      <w:r w:rsidR="0095401C" w:rsidRPr="00A82747">
        <w:rPr>
          <w:rFonts w:ascii="Times New Roman" w:hAnsi="Times New Roman" w:cs="Times New Roman"/>
          <w:sz w:val="24"/>
          <w:szCs w:val="24"/>
          <w:lang w:val="en-US"/>
        </w:rPr>
        <w:t>also engaged Internally Displaced Persons in the reforestation activities.  Upon request from the Government of</w:t>
      </w:r>
      <w:r w:rsidR="00393799">
        <w:rPr>
          <w:rFonts w:ascii="Times New Roman" w:hAnsi="Times New Roman" w:cs="Times New Roman"/>
          <w:sz w:val="24"/>
          <w:szCs w:val="24"/>
          <w:lang w:val="en-US"/>
        </w:rPr>
        <w:t xml:space="preserve"> </w:t>
      </w:r>
      <w:r w:rsidR="001E1064">
        <w:rPr>
          <w:rFonts w:ascii="Times New Roman" w:hAnsi="Times New Roman" w:cs="Times New Roman"/>
          <w:sz w:val="24"/>
          <w:szCs w:val="24"/>
          <w:lang w:val="en-US"/>
        </w:rPr>
        <w:t xml:space="preserve">the </w:t>
      </w:r>
      <w:r w:rsidR="00393799">
        <w:rPr>
          <w:rFonts w:ascii="Times New Roman" w:hAnsi="Times New Roman" w:cs="Times New Roman"/>
          <w:sz w:val="24"/>
          <w:szCs w:val="24"/>
          <w:lang w:val="en-US"/>
        </w:rPr>
        <w:t xml:space="preserve">Autonomous Republic of </w:t>
      </w:r>
      <w:r w:rsidR="0095401C" w:rsidRPr="00A82747">
        <w:rPr>
          <w:rFonts w:ascii="Times New Roman" w:hAnsi="Times New Roman" w:cs="Times New Roman"/>
          <w:sz w:val="24"/>
          <w:szCs w:val="24"/>
          <w:lang w:val="en-US"/>
        </w:rPr>
        <w:t xml:space="preserve">Abkhazia, </w:t>
      </w:r>
      <w:r w:rsidR="00EB6C03">
        <w:rPr>
          <w:rFonts w:ascii="Times New Roman" w:hAnsi="Times New Roman" w:cs="Times New Roman"/>
          <w:sz w:val="24"/>
          <w:szCs w:val="24"/>
          <w:lang w:val="en-US"/>
        </w:rPr>
        <w:t xml:space="preserve">15 </w:t>
      </w:r>
      <w:r w:rsidR="0095401C" w:rsidRPr="00A82747">
        <w:rPr>
          <w:rFonts w:ascii="Times New Roman" w:hAnsi="Times New Roman" w:cs="Times New Roman"/>
          <w:sz w:val="24"/>
          <w:szCs w:val="24"/>
          <w:lang w:val="en-US"/>
        </w:rPr>
        <w:t xml:space="preserve">IDPs </w:t>
      </w:r>
      <w:r w:rsidR="00466AE5">
        <w:rPr>
          <w:rFonts w:ascii="Times New Roman" w:hAnsi="Times New Roman" w:cs="Times New Roman"/>
          <w:sz w:val="24"/>
          <w:szCs w:val="24"/>
          <w:lang w:val="en-US"/>
        </w:rPr>
        <w:lastRenderedPageBreak/>
        <w:t>residing in</w:t>
      </w:r>
      <w:r w:rsidR="0095401C" w:rsidRPr="00A82747">
        <w:rPr>
          <w:rFonts w:ascii="Times New Roman" w:hAnsi="Times New Roman" w:cs="Times New Roman"/>
          <w:sz w:val="24"/>
          <w:szCs w:val="24"/>
          <w:lang w:val="en-US"/>
        </w:rPr>
        <w:t xml:space="preserve"> Borjomi participated in the </w:t>
      </w:r>
      <w:r w:rsidR="001770CC" w:rsidRPr="00A82747">
        <w:rPr>
          <w:rFonts w:ascii="Times New Roman" w:hAnsi="Times New Roman" w:cs="Times New Roman"/>
          <w:sz w:val="24"/>
          <w:szCs w:val="24"/>
          <w:lang w:val="en-US"/>
        </w:rPr>
        <w:t xml:space="preserve">preparation of plots for reforestation and subsequent planting. </w:t>
      </w:r>
    </w:p>
    <w:p w14:paraId="557485A4" w14:textId="77777777" w:rsidR="0005710B" w:rsidRPr="00A82747" w:rsidRDefault="0005710B" w:rsidP="0005710B">
      <w:pPr>
        <w:rPr>
          <w:rFonts w:ascii="Times New Roman" w:hAnsi="Times New Roman" w:cs="Times New Roman"/>
          <w:i/>
          <w:sz w:val="24"/>
          <w:szCs w:val="24"/>
          <w:lang w:val="en-US"/>
        </w:rPr>
      </w:pPr>
      <w:r w:rsidRPr="00F84FD8">
        <w:rPr>
          <w:rFonts w:ascii="Times New Roman" w:hAnsi="Times New Roman" w:cs="Times New Roman"/>
          <w:i/>
          <w:sz w:val="24"/>
          <w:szCs w:val="24"/>
          <w:lang w:val="en-US"/>
        </w:rPr>
        <w:t>Strengths and Limitations</w:t>
      </w:r>
    </w:p>
    <w:p w14:paraId="7237D2CB"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has identified several contributing factors, both positive and negative, which influenced the achievement of the Project results and may </w:t>
      </w:r>
      <w:r w:rsidR="00387E1F">
        <w:rPr>
          <w:rFonts w:ascii="Times New Roman" w:hAnsi="Times New Roman" w:cs="Times New Roman"/>
          <w:sz w:val="24"/>
          <w:szCs w:val="24"/>
          <w:lang w:val="en-US"/>
        </w:rPr>
        <w:t xml:space="preserve">affect </w:t>
      </w:r>
      <w:r w:rsidRPr="00A82747">
        <w:rPr>
          <w:rFonts w:ascii="Times New Roman" w:hAnsi="Times New Roman" w:cs="Times New Roman"/>
          <w:sz w:val="24"/>
          <w:szCs w:val="24"/>
          <w:lang w:val="en-US"/>
        </w:rPr>
        <w:t xml:space="preserve">the long-term sustainability of the Project results. </w:t>
      </w:r>
    </w:p>
    <w:p w14:paraId="629EBD5D" w14:textId="161F12E9"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According to the primary and secondary data</w:t>
      </w:r>
      <w:r w:rsidR="00CD3449">
        <w:rPr>
          <w:rFonts w:ascii="Times New Roman" w:hAnsi="Times New Roman" w:cs="Times New Roman"/>
          <w:sz w:val="24"/>
          <w:szCs w:val="24"/>
          <w:lang w:val="en-US"/>
        </w:rPr>
        <w:t>,</w:t>
      </w:r>
      <w:r w:rsidRPr="00A82747">
        <w:rPr>
          <w:rFonts w:ascii="Times New Roman" w:hAnsi="Times New Roman" w:cs="Times New Roman"/>
          <w:sz w:val="24"/>
          <w:szCs w:val="24"/>
          <w:lang w:val="en-US"/>
        </w:rPr>
        <w:t xml:space="preserve"> the Project has demonstrated significant strengths and assets, which have facilitated the implementation</w:t>
      </w:r>
      <w:r w:rsidR="00F944F1" w:rsidRPr="00A82747">
        <w:rPr>
          <w:rFonts w:ascii="Times New Roman" w:hAnsi="Times New Roman" w:cs="Times New Roman"/>
          <w:sz w:val="24"/>
          <w:szCs w:val="24"/>
          <w:lang w:val="en-US"/>
        </w:rPr>
        <w:t xml:space="preserve"> and </w:t>
      </w:r>
      <w:r w:rsidR="00CD3449">
        <w:rPr>
          <w:rFonts w:ascii="Times New Roman" w:hAnsi="Times New Roman" w:cs="Times New Roman"/>
          <w:sz w:val="24"/>
          <w:szCs w:val="24"/>
          <w:lang w:val="en-US"/>
        </w:rPr>
        <w:t xml:space="preserve">has </w:t>
      </w:r>
      <w:r w:rsidRPr="00A82747">
        <w:rPr>
          <w:rFonts w:ascii="Times New Roman" w:hAnsi="Times New Roman" w:cs="Times New Roman"/>
          <w:sz w:val="24"/>
          <w:szCs w:val="24"/>
          <w:lang w:val="en-US"/>
        </w:rPr>
        <w:t xml:space="preserve">laid </w:t>
      </w:r>
      <w:r w:rsidR="00A52751">
        <w:rPr>
          <w:rFonts w:ascii="Times New Roman" w:hAnsi="Times New Roman" w:cs="Times New Roman"/>
          <w:sz w:val="24"/>
          <w:szCs w:val="24"/>
          <w:lang w:val="en-US"/>
        </w:rPr>
        <w:t xml:space="preserve">the </w:t>
      </w:r>
      <w:r w:rsidRPr="00A82747">
        <w:rPr>
          <w:rFonts w:ascii="Times New Roman" w:hAnsi="Times New Roman" w:cs="Times New Roman"/>
          <w:sz w:val="24"/>
          <w:szCs w:val="24"/>
          <w:lang w:val="en-US"/>
        </w:rPr>
        <w:t xml:space="preserve">basis for future development interventions in the region. </w:t>
      </w:r>
    </w:p>
    <w:p w14:paraId="7ED3904B" w14:textId="7487A629" w:rsidR="00875F38" w:rsidRPr="00A82747" w:rsidRDefault="00FB73E5" w:rsidP="00AF540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main strength identified by the respondents and through </w:t>
      </w:r>
      <w:r w:rsidR="00CD3449">
        <w:rPr>
          <w:rFonts w:ascii="Times New Roman" w:hAnsi="Times New Roman" w:cs="Times New Roman"/>
          <w:sz w:val="24"/>
          <w:szCs w:val="24"/>
          <w:lang w:val="en-US"/>
        </w:rPr>
        <w:t xml:space="preserve">the </w:t>
      </w:r>
      <w:r w:rsidRPr="00A82747">
        <w:rPr>
          <w:rFonts w:ascii="Times New Roman" w:hAnsi="Times New Roman" w:cs="Times New Roman"/>
          <w:sz w:val="24"/>
          <w:szCs w:val="24"/>
          <w:lang w:val="en-US"/>
        </w:rPr>
        <w:t xml:space="preserve">analysis of existing documentation was the </w:t>
      </w:r>
      <w:r w:rsidRPr="00CD3449">
        <w:rPr>
          <w:rFonts w:ascii="Times New Roman" w:hAnsi="Times New Roman" w:cs="Times New Roman"/>
          <w:i/>
          <w:sz w:val="24"/>
          <w:szCs w:val="24"/>
          <w:lang w:val="en-US"/>
        </w:rPr>
        <w:t>Project leadership</w:t>
      </w:r>
      <w:r w:rsidRPr="00A82747">
        <w:rPr>
          <w:rFonts w:ascii="Times New Roman" w:hAnsi="Times New Roman" w:cs="Times New Roman"/>
          <w:sz w:val="24"/>
          <w:szCs w:val="24"/>
          <w:lang w:val="en-US"/>
        </w:rPr>
        <w:t xml:space="preserve">. The </w:t>
      </w:r>
      <w:r w:rsidR="00AD0B89">
        <w:rPr>
          <w:rFonts w:ascii="Times New Roman" w:hAnsi="Times New Roman" w:cs="Times New Roman"/>
          <w:sz w:val="24"/>
          <w:szCs w:val="24"/>
          <w:lang w:val="en-US"/>
        </w:rPr>
        <w:t>overwhelming</w:t>
      </w:r>
      <w:r w:rsidRPr="00A82747">
        <w:rPr>
          <w:rFonts w:ascii="Times New Roman" w:hAnsi="Times New Roman" w:cs="Times New Roman"/>
          <w:sz w:val="24"/>
          <w:szCs w:val="24"/>
          <w:lang w:val="en-US"/>
        </w:rPr>
        <w:t xml:space="preserve"> </w:t>
      </w:r>
      <w:r w:rsidR="00AD0B89">
        <w:rPr>
          <w:rFonts w:ascii="Times New Roman" w:hAnsi="Times New Roman" w:cs="Times New Roman"/>
          <w:sz w:val="24"/>
          <w:szCs w:val="24"/>
          <w:lang w:val="en-US"/>
        </w:rPr>
        <w:t>majority</w:t>
      </w:r>
      <w:r w:rsidRPr="00A82747">
        <w:rPr>
          <w:rFonts w:ascii="Times New Roman" w:hAnsi="Times New Roman" w:cs="Times New Roman"/>
          <w:sz w:val="24"/>
          <w:szCs w:val="24"/>
          <w:lang w:val="en-US"/>
        </w:rPr>
        <w:t xml:space="preserve"> of the respondents reiterated the role of the Project Manager, whose dedication, patience and </w:t>
      </w:r>
      <w:r w:rsidR="00AD0B89">
        <w:rPr>
          <w:rFonts w:ascii="Times New Roman" w:hAnsi="Times New Roman" w:cs="Times New Roman"/>
          <w:sz w:val="24"/>
          <w:szCs w:val="24"/>
          <w:lang w:val="en-US"/>
        </w:rPr>
        <w:t>diligence</w:t>
      </w:r>
      <w:r w:rsidRPr="00A82747">
        <w:rPr>
          <w:rFonts w:ascii="Times New Roman" w:hAnsi="Times New Roman" w:cs="Times New Roman"/>
          <w:sz w:val="24"/>
          <w:szCs w:val="24"/>
          <w:lang w:val="en-US"/>
        </w:rPr>
        <w:t xml:space="preserve">, as well as </w:t>
      </w:r>
      <w:r w:rsidR="00AD0B89">
        <w:rPr>
          <w:rFonts w:ascii="Times New Roman" w:hAnsi="Times New Roman" w:cs="Times New Roman"/>
          <w:sz w:val="24"/>
          <w:szCs w:val="24"/>
          <w:lang w:val="en-US"/>
        </w:rPr>
        <w:t>flexibility</w:t>
      </w:r>
      <w:r w:rsidRPr="00A82747">
        <w:rPr>
          <w:rFonts w:ascii="Times New Roman" w:hAnsi="Times New Roman" w:cs="Times New Roman"/>
          <w:sz w:val="24"/>
          <w:szCs w:val="24"/>
          <w:lang w:val="en-US"/>
        </w:rPr>
        <w:t xml:space="preserve"> and strategic thinking </w:t>
      </w:r>
      <w:r w:rsidR="0060728F" w:rsidRPr="00A82747">
        <w:rPr>
          <w:rFonts w:ascii="Times New Roman" w:hAnsi="Times New Roman" w:cs="Times New Roman"/>
          <w:sz w:val="24"/>
          <w:szCs w:val="24"/>
          <w:lang w:val="en-US"/>
        </w:rPr>
        <w:t xml:space="preserve">was crucial for overcoming the initial strong resistance and indifference and </w:t>
      </w:r>
      <w:r w:rsidRPr="00A82747">
        <w:rPr>
          <w:rFonts w:ascii="Times New Roman" w:hAnsi="Times New Roman" w:cs="Times New Roman"/>
          <w:sz w:val="24"/>
          <w:szCs w:val="24"/>
          <w:lang w:val="en-US"/>
        </w:rPr>
        <w:t>determi</w:t>
      </w:r>
      <w:r w:rsidR="00EE446B" w:rsidRPr="00A82747">
        <w:rPr>
          <w:rFonts w:ascii="Times New Roman" w:hAnsi="Times New Roman" w:cs="Times New Roman"/>
          <w:sz w:val="24"/>
          <w:szCs w:val="24"/>
          <w:lang w:val="en-US"/>
        </w:rPr>
        <w:t>ned the success of the Project.</w:t>
      </w:r>
      <w:r w:rsidR="0060728F" w:rsidRPr="00A82747">
        <w:rPr>
          <w:rFonts w:ascii="Times New Roman" w:hAnsi="Times New Roman" w:cs="Times New Roman"/>
          <w:sz w:val="24"/>
          <w:szCs w:val="24"/>
          <w:lang w:val="en-US"/>
        </w:rPr>
        <w:t xml:space="preserve"> </w:t>
      </w:r>
      <w:r w:rsidR="00AF5401" w:rsidRPr="00A82747">
        <w:rPr>
          <w:rFonts w:ascii="Times New Roman" w:hAnsi="Times New Roman" w:cs="Times New Roman"/>
          <w:sz w:val="24"/>
          <w:szCs w:val="24"/>
          <w:lang w:val="en-US"/>
        </w:rPr>
        <w:t xml:space="preserve">An important contributing factor to the success of the </w:t>
      </w:r>
      <w:r w:rsidR="00AD0B89">
        <w:rPr>
          <w:rFonts w:ascii="Times New Roman" w:hAnsi="Times New Roman" w:cs="Times New Roman"/>
          <w:sz w:val="24"/>
          <w:szCs w:val="24"/>
          <w:lang w:val="en-US"/>
        </w:rPr>
        <w:t>Project</w:t>
      </w:r>
      <w:r w:rsidR="00AF5401" w:rsidRPr="00A82747">
        <w:rPr>
          <w:rFonts w:ascii="Times New Roman" w:hAnsi="Times New Roman" w:cs="Times New Roman"/>
          <w:sz w:val="24"/>
          <w:szCs w:val="24"/>
          <w:lang w:val="en-US"/>
        </w:rPr>
        <w:t xml:space="preserve"> was the </w:t>
      </w:r>
      <w:r w:rsidR="00AF5401" w:rsidRPr="00A82747">
        <w:rPr>
          <w:rFonts w:ascii="Times New Roman" w:hAnsi="Times New Roman" w:cs="Times New Roman"/>
          <w:i/>
          <w:sz w:val="24"/>
          <w:szCs w:val="24"/>
          <w:lang w:val="en-US"/>
        </w:rPr>
        <w:t>synergy</w:t>
      </w:r>
      <w:r w:rsidR="00AF5401" w:rsidRPr="00A82747">
        <w:rPr>
          <w:rFonts w:ascii="Times New Roman" w:hAnsi="Times New Roman" w:cs="Times New Roman"/>
          <w:sz w:val="24"/>
          <w:szCs w:val="24"/>
          <w:lang w:val="en-US"/>
        </w:rPr>
        <w:t xml:space="preserve"> between the Project </w:t>
      </w:r>
      <w:r w:rsidR="00F04D94" w:rsidRPr="00A82747">
        <w:rPr>
          <w:rFonts w:ascii="Times New Roman" w:hAnsi="Times New Roman" w:cs="Times New Roman"/>
          <w:sz w:val="24"/>
          <w:szCs w:val="24"/>
          <w:lang w:val="en-US"/>
        </w:rPr>
        <w:t>Manager and p</w:t>
      </w:r>
      <w:r w:rsidR="00AF5401" w:rsidRPr="00A82747">
        <w:rPr>
          <w:rFonts w:ascii="Times New Roman" w:hAnsi="Times New Roman" w:cs="Times New Roman"/>
          <w:sz w:val="24"/>
          <w:szCs w:val="24"/>
          <w:lang w:val="en-US"/>
        </w:rPr>
        <w:t xml:space="preserve">roject implementing </w:t>
      </w:r>
      <w:r w:rsidR="00AD0B89" w:rsidRPr="00A82747">
        <w:rPr>
          <w:rFonts w:ascii="Times New Roman" w:hAnsi="Times New Roman" w:cs="Times New Roman"/>
          <w:sz w:val="24"/>
          <w:szCs w:val="24"/>
          <w:lang w:val="en-US"/>
        </w:rPr>
        <w:t>partners</w:t>
      </w:r>
      <w:r w:rsidR="00AF5401" w:rsidRPr="00A82747">
        <w:rPr>
          <w:rFonts w:ascii="Times New Roman" w:hAnsi="Times New Roman" w:cs="Times New Roman"/>
          <w:sz w:val="24"/>
          <w:szCs w:val="24"/>
          <w:lang w:val="en-US"/>
        </w:rPr>
        <w:t xml:space="preserve">, community mobilizers, </w:t>
      </w:r>
      <w:r w:rsidR="00AD0B89" w:rsidRPr="00A82747">
        <w:rPr>
          <w:rFonts w:ascii="Times New Roman" w:hAnsi="Times New Roman" w:cs="Times New Roman"/>
          <w:sz w:val="24"/>
          <w:szCs w:val="24"/>
          <w:lang w:val="en-US"/>
        </w:rPr>
        <w:t>and experts</w:t>
      </w:r>
      <w:r w:rsidR="00F04D94" w:rsidRPr="00A82747">
        <w:rPr>
          <w:rFonts w:ascii="Times New Roman" w:hAnsi="Times New Roman" w:cs="Times New Roman"/>
          <w:sz w:val="24"/>
          <w:szCs w:val="24"/>
          <w:lang w:val="en-US"/>
        </w:rPr>
        <w:t xml:space="preserve">. </w:t>
      </w:r>
      <w:r w:rsidR="006864D8" w:rsidRPr="00A82747">
        <w:rPr>
          <w:rFonts w:ascii="Times New Roman" w:hAnsi="Times New Roman" w:cs="Times New Roman"/>
          <w:sz w:val="24"/>
          <w:szCs w:val="24"/>
          <w:lang w:val="en-US"/>
        </w:rPr>
        <w:t>In fact,</w:t>
      </w:r>
      <w:r w:rsidR="00875F38" w:rsidRPr="00A82747">
        <w:rPr>
          <w:rFonts w:ascii="Times New Roman" w:hAnsi="Times New Roman" w:cs="Times New Roman"/>
          <w:sz w:val="24"/>
          <w:szCs w:val="24"/>
          <w:lang w:val="en-US"/>
        </w:rPr>
        <w:t xml:space="preserve"> the proximity </w:t>
      </w:r>
      <w:r w:rsidR="00F12112" w:rsidRPr="00A82747">
        <w:rPr>
          <w:rFonts w:ascii="Times New Roman" w:hAnsi="Times New Roman" w:cs="Times New Roman"/>
          <w:sz w:val="24"/>
          <w:szCs w:val="24"/>
          <w:lang w:val="en-US"/>
        </w:rPr>
        <w:t xml:space="preserve">to Project beneficiaries </w:t>
      </w:r>
      <w:r w:rsidR="00875F38" w:rsidRPr="00A82747">
        <w:rPr>
          <w:rFonts w:ascii="Times New Roman" w:hAnsi="Times New Roman" w:cs="Times New Roman"/>
          <w:sz w:val="24"/>
          <w:szCs w:val="24"/>
          <w:lang w:val="en-US"/>
        </w:rPr>
        <w:t xml:space="preserve">of the </w:t>
      </w:r>
      <w:r w:rsidR="00F12112" w:rsidRPr="00A82747">
        <w:rPr>
          <w:rFonts w:ascii="Times New Roman" w:hAnsi="Times New Roman" w:cs="Times New Roman"/>
          <w:sz w:val="24"/>
          <w:szCs w:val="24"/>
          <w:lang w:val="en-US"/>
        </w:rPr>
        <w:t xml:space="preserve">eco-clubs coordinator, who moved to Borjomi during the implementation, was considered essential for the </w:t>
      </w:r>
      <w:r w:rsidR="00D2714B" w:rsidRPr="00A82747">
        <w:rPr>
          <w:rFonts w:ascii="Times New Roman" w:hAnsi="Times New Roman" w:cs="Times New Roman"/>
          <w:sz w:val="24"/>
          <w:szCs w:val="24"/>
          <w:lang w:val="en-US"/>
        </w:rPr>
        <w:t xml:space="preserve">engagement of </w:t>
      </w:r>
      <w:r w:rsidR="00AD0B89">
        <w:rPr>
          <w:rFonts w:ascii="Times New Roman" w:hAnsi="Times New Roman" w:cs="Times New Roman"/>
          <w:sz w:val="24"/>
          <w:szCs w:val="24"/>
          <w:lang w:val="en-US"/>
        </w:rPr>
        <w:t>schools</w:t>
      </w:r>
      <w:r w:rsidR="00D2714B" w:rsidRPr="00A82747">
        <w:rPr>
          <w:rFonts w:ascii="Times New Roman" w:hAnsi="Times New Roman" w:cs="Times New Roman"/>
          <w:sz w:val="24"/>
          <w:szCs w:val="24"/>
          <w:lang w:val="en-US"/>
        </w:rPr>
        <w:t xml:space="preserve"> and communities. Likewise, selection of key </w:t>
      </w:r>
      <w:r w:rsidR="006F5ACA" w:rsidRPr="00A82747">
        <w:rPr>
          <w:rFonts w:ascii="Times New Roman" w:hAnsi="Times New Roman" w:cs="Times New Roman"/>
          <w:sz w:val="24"/>
          <w:szCs w:val="24"/>
          <w:lang w:val="en-US"/>
        </w:rPr>
        <w:t>actors</w:t>
      </w:r>
      <w:r w:rsidR="00D2714B" w:rsidRPr="00A82747">
        <w:rPr>
          <w:rFonts w:ascii="Times New Roman" w:hAnsi="Times New Roman" w:cs="Times New Roman"/>
          <w:sz w:val="24"/>
          <w:szCs w:val="24"/>
          <w:lang w:val="en-US"/>
        </w:rPr>
        <w:t xml:space="preserve"> from </w:t>
      </w:r>
      <w:r w:rsidR="00A52751">
        <w:rPr>
          <w:rFonts w:ascii="Times New Roman" w:hAnsi="Times New Roman" w:cs="Times New Roman"/>
          <w:sz w:val="24"/>
          <w:szCs w:val="24"/>
          <w:lang w:val="en-US"/>
        </w:rPr>
        <w:t xml:space="preserve">the </w:t>
      </w:r>
      <w:r w:rsidR="00D2714B" w:rsidRPr="00A82747">
        <w:rPr>
          <w:rFonts w:ascii="Times New Roman" w:hAnsi="Times New Roman" w:cs="Times New Roman"/>
          <w:sz w:val="24"/>
          <w:szCs w:val="24"/>
          <w:lang w:val="en-US"/>
        </w:rPr>
        <w:t xml:space="preserve">local </w:t>
      </w:r>
      <w:r w:rsidR="008511E7" w:rsidRPr="00A82747">
        <w:rPr>
          <w:rFonts w:ascii="Times New Roman" w:hAnsi="Times New Roman" w:cs="Times New Roman"/>
          <w:sz w:val="24"/>
          <w:szCs w:val="24"/>
          <w:lang w:val="en-US"/>
        </w:rPr>
        <w:t xml:space="preserve">and regional </w:t>
      </w:r>
      <w:r w:rsidR="00D2714B" w:rsidRPr="00A82747">
        <w:rPr>
          <w:rFonts w:ascii="Times New Roman" w:hAnsi="Times New Roman" w:cs="Times New Roman"/>
          <w:sz w:val="24"/>
          <w:szCs w:val="24"/>
          <w:lang w:val="en-US"/>
        </w:rPr>
        <w:t xml:space="preserve">population </w:t>
      </w:r>
      <w:r w:rsidR="00CD3449">
        <w:rPr>
          <w:rFonts w:ascii="Times New Roman" w:hAnsi="Times New Roman" w:cs="Times New Roman"/>
          <w:sz w:val="24"/>
          <w:szCs w:val="24"/>
          <w:lang w:val="en-US"/>
        </w:rPr>
        <w:t>(d</w:t>
      </w:r>
      <w:r w:rsidR="00A52751">
        <w:rPr>
          <w:rFonts w:ascii="Times New Roman" w:hAnsi="Times New Roman" w:cs="Times New Roman"/>
          <w:sz w:val="24"/>
          <w:szCs w:val="24"/>
          <w:lang w:val="en-US"/>
        </w:rPr>
        <w:t>irector of association Green V</w:t>
      </w:r>
      <w:r w:rsidR="006F5ACA" w:rsidRPr="00A82747">
        <w:rPr>
          <w:rFonts w:ascii="Times New Roman" w:hAnsi="Times New Roman" w:cs="Times New Roman"/>
          <w:sz w:val="24"/>
          <w:szCs w:val="24"/>
          <w:lang w:val="en-US"/>
        </w:rPr>
        <w:t>alley, managers</w:t>
      </w:r>
      <w:r w:rsidR="00A52751">
        <w:rPr>
          <w:rFonts w:ascii="Times New Roman" w:hAnsi="Times New Roman" w:cs="Times New Roman"/>
          <w:sz w:val="24"/>
          <w:szCs w:val="24"/>
          <w:lang w:val="en-US"/>
        </w:rPr>
        <w:t>,</w:t>
      </w:r>
      <w:r w:rsidR="006F5ACA" w:rsidRPr="00A82747">
        <w:rPr>
          <w:rFonts w:ascii="Times New Roman" w:hAnsi="Times New Roman" w:cs="Times New Roman"/>
          <w:sz w:val="24"/>
          <w:szCs w:val="24"/>
          <w:lang w:val="en-US"/>
        </w:rPr>
        <w:t xml:space="preserve"> and coordinators of rural farmers’ association</w:t>
      </w:r>
      <w:r w:rsidR="008511E7" w:rsidRPr="00A82747">
        <w:rPr>
          <w:rFonts w:ascii="Times New Roman" w:hAnsi="Times New Roman" w:cs="Times New Roman"/>
          <w:sz w:val="24"/>
          <w:szCs w:val="24"/>
          <w:lang w:val="en-US"/>
        </w:rPr>
        <w:t xml:space="preserve">, field coordinator) facilitated getting access to local populations and establishing cooperation. </w:t>
      </w:r>
    </w:p>
    <w:p w14:paraId="15538296" w14:textId="77777777" w:rsidR="00AF5401" w:rsidRPr="00A82747" w:rsidRDefault="00875F38" w:rsidP="00AF5401">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T</w:t>
      </w:r>
      <w:r w:rsidR="006864D8" w:rsidRPr="00A82747">
        <w:rPr>
          <w:rFonts w:ascii="Times New Roman" w:hAnsi="Times New Roman" w:cs="Times New Roman"/>
          <w:sz w:val="24"/>
          <w:szCs w:val="24"/>
          <w:lang w:val="en-US"/>
        </w:rPr>
        <w:t xml:space="preserve">he respondents credited the </w:t>
      </w:r>
      <w:r w:rsidR="006864D8" w:rsidRPr="00CD3449">
        <w:rPr>
          <w:rFonts w:ascii="Times New Roman" w:hAnsi="Times New Roman" w:cs="Times New Roman"/>
          <w:i/>
          <w:sz w:val="24"/>
          <w:szCs w:val="24"/>
          <w:lang w:val="en-US"/>
        </w:rPr>
        <w:t xml:space="preserve">participatory, consultative </w:t>
      </w:r>
      <w:r w:rsidR="006864D8" w:rsidRPr="00A82747">
        <w:rPr>
          <w:rFonts w:ascii="Times New Roman" w:hAnsi="Times New Roman" w:cs="Times New Roman"/>
          <w:sz w:val="24"/>
          <w:szCs w:val="24"/>
          <w:lang w:val="en-US"/>
        </w:rPr>
        <w:t>nature of the Project</w:t>
      </w:r>
      <w:r w:rsidR="00B05507" w:rsidRPr="00A82747">
        <w:rPr>
          <w:rFonts w:ascii="Times New Roman" w:hAnsi="Times New Roman" w:cs="Times New Roman"/>
          <w:sz w:val="24"/>
          <w:szCs w:val="24"/>
          <w:lang w:val="en-US"/>
        </w:rPr>
        <w:t xml:space="preserve"> and transparency of decision-making. According to the respondents, </w:t>
      </w:r>
      <w:r w:rsidR="006864D8" w:rsidRPr="00A82747">
        <w:rPr>
          <w:rFonts w:ascii="Times New Roman" w:hAnsi="Times New Roman" w:cs="Times New Roman"/>
          <w:sz w:val="24"/>
          <w:szCs w:val="24"/>
          <w:lang w:val="en-US"/>
        </w:rPr>
        <w:t xml:space="preserve">the Project Management </w:t>
      </w:r>
      <w:r w:rsidR="00C11A4E" w:rsidRPr="00A82747">
        <w:rPr>
          <w:rFonts w:ascii="Times New Roman" w:hAnsi="Times New Roman" w:cs="Times New Roman"/>
          <w:sz w:val="24"/>
          <w:szCs w:val="24"/>
          <w:lang w:val="en-US"/>
        </w:rPr>
        <w:t xml:space="preserve">planned each phase gradually, in consultation with </w:t>
      </w:r>
      <w:r w:rsidR="00CD3449">
        <w:rPr>
          <w:rFonts w:ascii="Times New Roman" w:hAnsi="Times New Roman" w:cs="Times New Roman"/>
          <w:sz w:val="24"/>
          <w:szCs w:val="24"/>
          <w:lang w:val="en-US"/>
        </w:rPr>
        <w:t xml:space="preserve">the </w:t>
      </w:r>
      <w:r w:rsidR="00C11A4E" w:rsidRPr="00A82747">
        <w:rPr>
          <w:rFonts w:ascii="Times New Roman" w:hAnsi="Times New Roman" w:cs="Times New Roman"/>
          <w:sz w:val="24"/>
          <w:szCs w:val="24"/>
          <w:lang w:val="en-US"/>
        </w:rPr>
        <w:t xml:space="preserve">stakeholders and </w:t>
      </w:r>
      <w:r w:rsidR="00AD0B89" w:rsidRPr="00A82747">
        <w:rPr>
          <w:rFonts w:ascii="Times New Roman" w:hAnsi="Times New Roman" w:cs="Times New Roman"/>
          <w:sz w:val="24"/>
          <w:szCs w:val="24"/>
          <w:lang w:val="en-US"/>
        </w:rPr>
        <w:t>experts</w:t>
      </w:r>
      <w:r w:rsidR="000C4BD4">
        <w:rPr>
          <w:rFonts w:ascii="Times New Roman" w:hAnsi="Times New Roman" w:cs="Times New Roman"/>
          <w:sz w:val="24"/>
          <w:szCs w:val="24"/>
          <w:lang w:val="en-US"/>
        </w:rPr>
        <w:t xml:space="preserve"> and took </w:t>
      </w:r>
      <w:r w:rsidR="004D7773" w:rsidRPr="00A82747">
        <w:rPr>
          <w:rFonts w:ascii="Times New Roman" w:hAnsi="Times New Roman" w:cs="Times New Roman"/>
          <w:sz w:val="24"/>
          <w:szCs w:val="24"/>
          <w:lang w:val="en-US"/>
        </w:rPr>
        <w:t>into account the interests and characteristics of the local populations</w:t>
      </w:r>
      <w:r w:rsidR="00CD3449">
        <w:rPr>
          <w:rFonts w:ascii="Times New Roman" w:hAnsi="Times New Roman" w:cs="Times New Roman"/>
          <w:sz w:val="24"/>
          <w:szCs w:val="24"/>
          <w:lang w:val="en-US"/>
        </w:rPr>
        <w:t>,</w:t>
      </w:r>
      <w:r w:rsidR="004D7773" w:rsidRPr="00A82747">
        <w:rPr>
          <w:rFonts w:ascii="Times New Roman" w:hAnsi="Times New Roman" w:cs="Times New Roman"/>
          <w:sz w:val="24"/>
          <w:szCs w:val="24"/>
          <w:lang w:val="en-US"/>
        </w:rPr>
        <w:t xml:space="preserve"> </w:t>
      </w:r>
      <w:r w:rsidR="000C4BD4">
        <w:rPr>
          <w:rFonts w:ascii="Times New Roman" w:hAnsi="Times New Roman" w:cs="Times New Roman"/>
          <w:sz w:val="24"/>
          <w:szCs w:val="24"/>
          <w:lang w:val="en-US"/>
        </w:rPr>
        <w:t xml:space="preserve">adapting </w:t>
      </w:r>
      <w:r w:rsidR="00DE7033" w:rsidRPr="00A82747">
        <w:rPr>
          <w:rFonts w:ascii="Times New Roman" w:hAnsi="Times New Roman" w:cs="Times New Roman"/>
          <w:sz w:val="24"/>
          <w:szCs w:val="24"/>
          <w:lang w:val="en-US"/>
        </w:rPr>
        <w:t xml:space="preserve">the intervention to the </w:t>
      </w:r>
      <w:r w:rsidR="000C4BD4">
        <w:rPr>
          <w:rFonts w:ascii="Times New Roman" w:hAnsi="Times New Roman" w:cs="Times New Roman"/>
          <w:sz w:val="24"/>
          <w:szCs w:val="24"/>
          <w:lang w:val="en-US"/>
        </w:rPr>
        <w:t xml:space="preserve">local </w:t>
      </w:r>
      <w:r w:rsidR="00DE7033" w:rsidRPr="00A82747">
        <w:rPr>
          <w:rFonts w:ascii="Times New Roman" w:hAnsi="Times New Roman" w:cs="Times New Roman"/>
          <w:sz w:val="24"/>
          <w:szCs w:val="24"/>
          <w:lang w:val="en-US"/>
        </w:rPr>
        <w:t xml:space="preserve">settings. </w:t>
      </w:r>
    </w:p>
    <w:p w14:paraId="3FC5795A" w14:textId="77777777" w:rsidR="00527B07" w:rsidRPr="00A82747" w:rsidRDefault="0060728F"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Likewise, the </w:t>
      </w:r>
      <w:r w:rsidRPr="005626FC">
        <w:rPr>
          <w:rFonts w:ascii="Times New Roman" w:hAnsi="Times New Roman" w:cs="Times New Roman"/>
          <w:i/>
          <w:sz w:val="24"/>
          <w:szCs w:val="24"/>
          <w:lang w:val="en-US"/>
        </w:rPr>
        <w:t>UNDP Country Office</w:t>
      </w:r>
      <w:r w:rsidR="007039F9" w:rsidRPr="005626FC">
        <w:rPr>
          <w:rFonts w:ascii="Times New Roman" w:hAnsi="Times New Roman" w:cs="Times New Roman"/>
          <w:i/>
          <w:sz w:val="24"/>
          <w:szCs w:val="24"/>
          <w:lang w:val="en-US"/>
        </w:rPr>
        <w:t xml:space="preserve"> </w:t>
      </w:r>
      <w:r w:rsidRPr="00A82747">
        <w:rPr>
          <w:rFonts w:ascii="Times New Roman" w:hAnsi="Times New Roman" w:cs="Times New Roman"/>
          <w:sz w:val="24"/>
          <w:szCs w:val="24"/>
          <w:lang w:val="en-US"/>
        </w:rPr>
        <w:t>was credited fo</w:t>
      </w:r>
      <w:r w:rsidR="007039F9" w:rsidRPr="00A82747">
        <w:rPr>
          <w:rFonts w:ascii="Times New Roman" w:hAnsi="Times New Roman" w:cs="Times New Roman"/>
          <w:sz w:val="24"/>
          <w:szCs w:val="24"/>
          <w:lang w:val="en-US"/>
        </w:rPr>
        <w:t xml:space="preserve">r </w:t>
      </w:r>
      <w:r w:rsidR="00AD0B89">
        <w:rPr>
          <w:rFonts w:ascii="Times New Roman" w:hAnsi="Times New Roman" w:cs="Times New Roman"/>
          <w:sz w:val="24"/>
          <w:szCs w:val="24"/>
          <w:lang w:val="en-US"/>
        </w:rPr>
        <w:t>flexibility</w:t>
      </w:r>
      <w:r w:rsidR="007039F9" w:rsidRPr="00A82747">
        <w:rPr>
          <w:rFonts w:ascii="Times New Roman" w:hAnsi="Times New Roman" w:cs="Times New Roman"/>
          <w:sz w:val="24"/>
          <w:szCs w:val="24"/>
          <w:lang w:val="en-US"/>
        </w:rPr>
        <w:t xml:space="preserve"> and availability, </w:t>
      </w:r>
      <w:r w:rsidR="005626FC">
        <w:rPr>
          <w:rFonts w:ascii="Times New Roman" w:hAnsi="Times New Roman" w:cs="Times New Roman"/>
          <w:sz w:val="24"/>
          <w:szCs w:val="24"/>
          <w:lang w:val="en-US"/>
        </w:rPr>
        <w:t xml:space="preserve">continuous </w:t>
      </w:r>
      <w:r w:rsidR="007039F9" w:rsidRPr="00A82747">
        <w:rPr>
          <w:rFonts w:ascii="Times New Roman" w:hAnsi="Times New Roman" w:cs="Times New Roman"/>
          <w:sz w:val="24"/>
          <w:szCs w:val="24"/>
          <w:lang w:val="en-US"/>
        </w:rPr>
        <w:t xml:space="preserve">administrative support and strategic guidance. </w:t>
      </w:r>
      <w:r w:rsidR="00527B07" w:rsidRPr="00A82747">
        <w:rPr>
          <w:rFonts w:ascii="Times New Roman" w:hAnsi="Times New Roman" w:cs="Times New Roman"/>
          <w:sz w:val="24"/>
          <w:szCs w:val="24"/>
          <w:lang w:val="en-US"/>
        </w:rPr>
        <w:t xml:space="preserve">Another factor of </w:t>
      </w:r>
      <w:r w:rsidR="00AD0B89">
        <w:rPr>
          <w:rFonts w:ascii="Times New Roman" w:hAnsi="Times New Roman" w:cs="Times New Roman"/>
          <w:sz w:val="24"/>
          <w:szCs w:val="24"/>
          <w:lang w:val="en-US"/>
        </w:rPr>
        <w:t>success</w:t>
      </w:r>
      <w:r w:rsidR="00527B07" w:rsidRPr="00A82747">
        <w:rPr>
          <w:rFonts w:ascii="Times New Roman" w:hAnsi="Times New Roman" w:cs="Times New Roman"/>
          <w:sz w:val="24"/>
          <w:szCs w:val="24"/>
          <w:lang w:val="en-US"/>
        </w:rPr>
        <w:t xml:space="preserve"> was </w:t>
      </w:r>
      <w:r w:rsidR="008675C9" w:rsidRPr="00A82747">
        <w:rPr>
          <w:rFonts w:ascii="Times New Roman" w:hAnsi="Times New Roman" w:cs="Times New Roman"/>
          <w:sz w:val="24"/>
          <w:szCs w:val="24"/>
          <w:lang w:val="en-US"/>
        </w:rPr>
        <w:t>the flexibility</w:t>
      </w:r>
      <w:r w:rsidR="005626FC">
        <w:rPr>
          <w:rFonts w:ascii="Times New Roman" w:hAnsi="Times New Roman" w:cs="Times New Roman"/>
          <w:sz w:val="24"/>
          <w:szCs w:val="24"/>
          <w:lang w:val="en-US"/>
        </w:rPr>
        <w:t xml:space="preserve">, </w:t>
      </w:r>
      <w:r w:rsidR="00AD0B89">
        <w:rPr>
          <w:rFonts w:ascii="Times New Roman" w:hAnsi="Times New Roman" w:cs="Times New Roman"/>
          <w:sz w:val="24"/>
          <w:szCs w:val="24"/>
          <w:lang w:val="en-US"/>
        </w:rPr>
        <w:t>openness</w:t>
      </w:r>
      <w:r w:rsidR="00527B07" w:rsidRPr="00A82747">
        <w:rPr>
          <w:rFonts w:ascii="Times New Roman" w:hAnsi="Times New Roman" w:cs="Times New Roman"/>
          <w:sz w:val="24"/>
          <w:szCs w:val="24"/>
          <w:lang w:val="en-US"/>
        </w:rPr>
        <w:t xml:space="preserve"> </w:t>
      </w:r>
      <w:r w:rsidR="005626FC">
        <w:rPr>
          <w:rFonts w:ascii="Times New Roman" w:hAnsi="Times New Roman" w:cs="Times New Roman"/>
          <w:sz w:val="24"/>
          <w:szCs w:val="24"/>
          <w:lang w:val="en-US"/>
        </w:rPr>
        <w:t xml:space="preserve">and strategic </w:t>
      </w:r>
      <w:r w:rsidR="00527B07" w:rsidRPr="00A82747">
        <w:rPr>
          <w:rFonts w:ascii="Times New Roman" w:hAnsi="Times New Roman" w:cs="Times New Roman"/>
          <w:sz w:val="24"/>
          <w:szCs w:val="24"/>
          <w:lang w:val="en-US"/>
        </w:rPr>
        <w:t xml:space="preserve">of the </w:t>
      </w:r>
      <w:r w:rsidR="00527B07" w:rsidRPr="005626FC">
        <w:rPr>
          <w:rFonts w:ascii="Times New Roman" w:hAnsi="Times New Roman" w:cs="Times New Roman"/>
          <w:i/>
          <w:sz w:val="24"/>
          <w:szCs w:val="24"/>
          <w:lang w:val="en-US"/>
        </w:rPr>
        <w:t xml:space="preserve">donor </w:t>
      </w:r>
      <w:r w:rsidR="00E422AE" w:rsidRPr="005626FC">
        <w:rPr>
          <w:rFonts w:ascii="Times New Roman" w:hAnsi="Times New Roman" w:cs="Times New Roman"/>
          <w:i/>
          <w:sz w:val="24"/>
          <w:szCs w:val="24"/>
          <w:lang w:val="en-US"/>
        </w:rPr>
        <w:t>Government</w:t>
      </w:r>
      <w:r w:rsidR="00E422AE" w:rsidRPr="00A82747">
        <w:rPr>
          <w:rFonts w:ascii="Times New Roman" w:hAnsi="Times New Roman" w:cs="Times New Roman"/>
          <w:sz w:val="24"/>
          <w:szCs w:val="24"/>
          <w:lang w:val="en-US"/>
        </w:rPr>
        <w:t xml:space="preserve">, which </w:t>
      </w:r>
      <w:r w:rsidR="008675C9">
        <w:rPr>
          <w:rFonts w:ascii="Times New Roman" w:hAnsi="Times New Roman" w:cs="Times New Roman"/>
          <w:sz w:val="24"/>
          <w:szCs w:val="24"/>
          <w:lang w:val="en-US"/>
        </w:rPr>
        <w:t>permitted</w:t>
      </w:r>
      <w:r w:rsidR="00E422AE" w:rsidRPr="00A82747">
        <w:rPr>
          <w:rFonts w:ascii="Times New Roman" w:hAnsi="Times New Roman" w:cs="Times New Roman"/>
          <w:sz w:val="24"/>
          <w:szCs w:val="24"/>
          <w:lang w:val="en-US"/>
        </w:rPr>
        <w:t xml:space="preserve"> </w:t>
      </w:r>
      <w:r w:rsidR="00B42BDF">
        <w:rPr>
          <w:rFonts w:ascii="Times New Roman" w:hAnsi="Times New Roman" w:cs="Times New Roman"/>
          <w:sz w:val="24"/>
          <w:szCs w:val="24"/>
          <w:lang w:val="en-US"/>
        </w:rPr>
        <w:t xml:space="preserve">the </w:t>
      </w:r>
      <w:r w:rsidR="00E422AE" w:rsidRPr="00A82747">
        <w:rPr>
          <w:rFonts w:ascii="Times New Roman" w:hAnsi="Times New Roman" w:cs="Times New Roman"/>
          <w:sz w:val="24"/>
          <w:szCs w:val="24"/>
          <w:lang w:val="en-US"/>
        </w:rPr>
        <w:t>refocusing of the Project in the first place and ensure</w:t>
      </w:r>
      <w:r w:rsidR="00CE35D4" w:rsidRPr="00A82747">
        <w:rPr>
          <w:rFonts w:ascii="Times New Roman" w:hAnsi="Times New Roman" w:cs="Times New Roman"/>
          <w:sz w:val="24"/>
          <w:szCs w:val="24"/>
          <w:lang w:val="en-US"/>
        </w:rPr>
        <w:t>d continuous</w:t>
      </w:r>
      <w:r w:rsidR="00E422AE" w:rsidRPr="00A82747">
        <w:rPr>
          <w:rFonts w:ascii="Times New Roman" w:hAnsi="Times New Roman" w:cs="Times New Roman"/>
          <w:sz w:val="24"/>
          <w:szCs w:val="24"/>
          <w:lang w:val="en-US"/>
        </w:rPr>
        <w:t xml:space="preserve"> support throughout the implementation.</w:t>
      </w:r>
    </w:p>
    <w:p w14:paraId="15CD48C4" w14:textId="0EBDA50A" w:rsidR="00E422AE" w:rsidRPr="00A82747" w:rsidRDefault="00E422AE"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Engagement of the </w:t>
      </w:r>
      <w:r w:rsidRPr="00B42BDF">
        <w:rPr>
          <w:rFonts w:ascii="Times New Roman" w:hAnsi="Times New Roman" w:cs="Times New Roman"/>
          <w:i/>
          <w:sz w:val="24"/>
          <w:szCs w:val="24"/>
          <w:lang w:val="en-US"/>
        </w:rPr>
        <w:t>national and local governmental institutions</w:t>
      </w:r>
      <w:r w:rsidR="006E251C" w:rsidRPr="00B42BDF">
        <w:rPr>
          <w:rFonts w:ascii="Times New Roman" w:hAnsi="Times New Roman" w:cs="Times New Roman"/>
          <w:i/>
          <w:sz w:val="24"/>
          <w:szCs w:val="24"/>
          <w:lang w:val="en-US"/>
        </w:rPr>
        <w:t xml:space="preserve"> </w:t>
      </w:r>
      <w:r w:rsidR="006E251C" w:rsidRPr="00A82747">
        <w:rPr>
          <w:rFonts w:ascii="Times New Roman" w:hAnsi="Times New Roman" w:cs="Times New Roman"/>
          <w:sz w:val="24"/>
          <w:szCs w:val="24"/>
          <w:lang w:val="en-US"/>
        </w:rPr>
        <w:t xml:space="preserve">was particularly </w:t>
      </w:r>
      <w:r w:rsidR="00B42BDF">
        <w:rPr>
          <w:rFonts w:ascii="Times New Roman" w:hAnsi="Times New Roman" w:cs="Times New Roman"/>
          <w:sz w:val="24"/>
          <w:szCs w:val="24"/>
          <w:lang w:val="en-US"/>
        </w:rPr>
        <w:t>noted</w:t>
      </w:r>
      <w:r w:rsidR="006E251C" w:rsidRPr="00A82747">
        <w:rPr>
          <w:rFonts w:ascii="Times New Roman" w:hAnsi="Times New Roman" w:cs="Times New Roman"/>
          <w:sz w:val="24"/>
          <w:szCs w:val="24"/>
          <w:lang w:val="en-US"/>
        </w:rPr>
        <w:t xml:space="preserve"> as one of </w:t>
      </w:r>
      <w:r w:rsidR="00B42BDF">
        <w:rPr>
          <w:rFonts w:ascii="Times New Roman" w:hAnsi="Times New Roman" w:cs="Times New Roman"/>
          <w:sz w:val="24"/>
          <w:szCs w:val="24"/>
          <w:lang w:val="en-US"/>
        </w:rPr>
        <w:t xml:space="preserve">the </w:t>
      </w:r>
      <w:r w:rsidR="006E251C" w:rsidRPr="00A82747">
        <w:rPr>
          <w:rFonts w:ascii="Times New Roman" w:hAnsi="Times New Roman" w:cs="Times New Roman"/>
          <w:sz w:val="24"/>
          <w:szCs w:val="24"/>
          <w:lang w:val="en-US"/>
        </w:rPr>
        <w:t xml:space="preserve">success criteria and potential guarantee of sustainability. Unlike the first phase of the intervention, where the Project </w:t>
      </w:r>
      <w:r w:rsidR="008675C9">
        <w:rPr>
          <w:rFonts w:ascii="Times New Roman" w:hAnsi="Times New Roman" w:cs="Times New Roman"/>
          <w:sz w:val="24"/>
          <w:szCs w:val="24"/>
          <w:lang w:val="en-US"/>
        </w:rPr>
        <w:t>encountered</w:t>
      </w:r>
      <w:r w:rsidR="006E251C" w:rsidRPr="00A82747">
        <w:rPr>
          <w:rFonts w:ascii="Times New Roman" w:hAnsi="Times New Roman" w:cs="Times New Roman"/>
          <w:sz w:val="24"/>
          <w:szCs w:val="24"/>
          <w:lang w:val="en-US"/>
        </w:rPr>
        <w:t xml:space="preserve"> serious institutional obstacles, the current Project enjoyed </w:t>
      </w:r>
      <w:r w:rsidR="002D7B7C" w:rsidRPr="00A82747">
        <w:rPr>
          <w:rFonts w:ascii="Times New Roman" w:hAnsi="Times New Roman" w:cs="Times New Roman"/>
          <w:sz w:val="24"/>
          <w:szCs w:val="24"/>
          <w:lang w:val="en-US"/>
        </w:rPr>
        <w:t xml:space="preserve">relatively strong support from governmental counterparts, especially after the first results were presented. This engagement was manifested through </w:t>
      </w:r>
      <w:r w:rsidR="007A5531" w:rsidRPr="00A82747">
        <w:rPr>
          <w:rFonts w:ascii="Times New Roman" w:hAnsi="Times New Roman" w:cs="Times New Roman"/>
          <w:sz w:val="24"/>
          <w:szCs w:val="24"/>
          <w:lang w:val="en-US"/>
        </w:rPr>
        <w:t xml:space="preserve">in-kind and financial contributions, participation of </w:t>
      </w:r>
      <w:r w:rsidR="00FE45E8">
        <w:rPr>
          <w:rFonts w:ascii="Times New Roman" w:hAnsi="Times New Roman" w:cs="Times New Roman"/>
          <w:sz w:val="24"/>
          <w:szCs w:val="24"/>
          <w:lang w:val="en-US"/>
        </w:rPr>
        <w:t xml:space="preserve">the </w:t>
      </w:r>
      <w:r w:rsidR="007A5531" w:rsidRPr="00A82747">
        <w:rPr>
          <w:rFonts w:ascii="Times New Roman" w:hAnsi="Times New Roman" w:cs="Times New Roman"/>
          <w:sz w:val="24"/>
          <w:szCs w:val="24"/>
          <w:lang w:val="en-US"/>
        </w:rPr>
        <w:t xml:space="preserve">national and local governmental representatives in Project activities and gradually increasing ownership of the achieved results (see p. </w:t>
      </w:r>
      <w:r w:rsidR="00BD67EB">
        <w:rPr>
          <w:rFonts w:ascii="Times New Roman" w:hAnsi="Times New Roman" w:cs="Times New Roman"/>
          <w:sz w:val="24"/>
          <w:szCs w:val="24"/>
          <w:lang w:val="en-US"/>
        </w:rPr>
        <w:t xml:space="preserve">31 - </w:t>
      </w:r>
      <w:r w:rsidR="007A5531" w:rsidRPr="007E5CD9">
        <w:rPr>
          <w:rFonts w:ascii="Times New Roman" w:hAnsi="Times New Roman" w:cs="Times New Roman"/>
          <w:i/>
          <w:sz w:val="24"/>
          <w:szCs w:val="24"/>
          <w:lang w:val="en-US"/>
        </w:rPr>
        <w:t>Sustainability</w:t>
      </w:r>
      <w:r w:rsidR="007A5531" w:rsidRPr="00A82747">
        <w:rPr>
          <w:rFonts w:ascii="Times New Roman" w:hAnsi="Times New Roman" w:cs="Times New Roman"/>
          <w:sz w:val="24"/>
          <w:szCs w:val="24"/>
          <w:lang w:val="en-US"/>
        </w:rPr>
        <w:t>)</w:t>
      </w:r>
      <w:r w:rsidR="003A6AAC" w:rsidRPr="00A82747">
        <w:rPr>
          <w:rFonts w:ascii="Times New Roman" w:hAnsi="Times New Roman" w:cs="Times New Roman"/>
          <w:sz w:val="24"/>
          <w:szCs w:val="24"/>
          <w:lang w:val="en-US"/>
        </w:rPr>
        <w:t>.</w:t>
      </w:r>
      <w:r w:rsidR="0072492A" w:rsidRPr="00A82747">
        <w:rPr>
          <w:rFonts w:ascii="Times New Roman" w:hAnsi="Times New Roman" w:cs="Times New Roman"/>
          <w:sz w:val="24"/>
          <w:szCs w:val="24"/>
          <w:lang w:val="en-US"/>
        </w:rPr>
        <w:t xml:space="preserve"> </w:t>
      </w:r>
      <w:r w:rsidR="00B42BDF" w:rsidRPr="00A82747">
        <w:rPr>
          <w:rFonts w:ascii="Times New Roman" w:hAnsi="Times New Roman" w:cs="Times New Roman"/>
          <w:sz w:val="24"/>
          <w:szCs w:val="24"/>
          <w:lang w:val="en-US"/>
        </w:rPr>
        <w:t>Borjomi municipality has been crucial in providing trans</w:t>
      </w:r>
      <w:r w:rsidR="00B42BDF">
        <w:rPr>
          <w:rFonts w:ascii="Times New Roman" w:hAnsi="Times New Roman" w:cs="Times New Roman"/>
          <w:sz w:val="24"/>
          <w:szCs w:val="24"/>
          <w:lang w:val="en-US"/>
        </w:rPr>
        <w:t xml:space="preserve">portation from Borjomi to Daba and overall support to eco-clubs, </w:t>
      </w:r>
      <w:r w:rsidR="00466AE5">
        <w:rPr>
          <w:rFonts w:ascii="Times New Roman" w:hAnsi="Times New Roman" w:cs="Times New Roman"/>
          <w:sz w:val="24"/>
          <w:szCs w:val="24"/>
          <w:lang w:val="en-US"/>
        </w:rPr>
        <w:t xml:space="preserve">IDPs working on </w:t>
      </w:r>
      <w:r w:rsidR="00B33505">
        <w:rPr>
          <w:rFonts w:ascii="Times New Roman" w:hAnsi="Times New Roman" w:cs="Times New Roman"/>
          <w:sz w:val="24"/>
          <w:szCs w:val="24"/>
          <w:lang w:val="en-US"/>
        </w:rPr>
        <w:t xml:space="preserve">reforestation, farmers’ association and infrastructure rehabilitation works. </w:t>
      </w:r>
      <w:r w:rsidR="0072492A" w:rsidRPr="00A82747">
        <w:rPr>
          <w:rFonts w:ascii="Times New Roman" w:hAnsi="Times New Roman" w:cs="Times New Roman"/>
          <w:sz w:val="24"/>
          <w:szCs w:val="24"/>
          <w:lang w:val="en-US"/>
        </w:rPr>
        <w:t xml:space="preserve">The </w:t>
      </w:r>
      <w:r w:rsidR="0072492A" w:rsidRPr="00A82747">
        <w:rPr>
          <w:rFonts w:ascii="Times New Roman" w:hAnsi="Times New Roman" w:cs="Times New Roman"/>
          <w:sz w:val="24"/>
          <w:szCs w:val="24"/>
          <w:lang w:val="en-US"/>
        </w:rPr>
        <w:lastRenderedPageBreak/>
        <w:t>management of Borjomi-K</w:t>
      </w:r>
      <w:r w:rsidR="008675C9">
        <w:rPr>
          <w:rFonts w:ascii="Times New Roman" w:hAnsi="Times New Roman" w:cs="Times New Roman"/>
          <w:sz w:val="24"/>
          <w:szCs w:val="24"/>
          <w:lang w:val="en-US"/>
        </w:rPr>
        <w:t>h</w:t>
      </w:r>
      <w:r w:rsidR="0072492A" w:rsidRPr="00A82747">
        <w:rPr>
          <w:rFonts w:ascii="Times New Roman" w:hAnsi="Times New Roman" w:cs="Times New Roman"/>
          <w:sz w:val="24"/>
          <w:szCs w:val="24"/>
          <w:lang w:val="en-US"/>
        </w:rPr>
        <w:t xml:space="preserve">aragauli National Park has also </w:t>
      </w:r>
      <w:r w:rsidR="00B33505" w:rsidRPr="00A82747">
        <w:rPr>
          <w:rFonts w:ascii="Times New Roman" w:hAnsi="Times New Roman" w:cs="Times New Roman"/>
          <w:sz w:val="24"/>
          <w:szCs w:val="24"/>
          <w:lang w:val="en-US"/>
        </w:rPr>
        <w:t xml:space="preserve">been </w:t>
      </w:r>
      <w:r w:rsidR="0072492A" w:rsidRPr="00A82747">
        <w:rPr>
          <w:rFonts w:ascii="Times New Roman" w:hAnsi="Times New Roman" w:cs="Times New Roman"/>
          <w:sz w:val="24"/>
          <w:szCs w:val="24"/>
          <w:lang w:val="en-US"/>
        </w:rPr>
        <w:t xml:space="preserve">supportive, inviting students to participate in ranger programmes </w:t>
      </w:r>
      <w:r w:rsidR="00E803E4" w:rsidRPr="00A82747">
        <w:rPr>
          <w:rFonts w:ascii="Times New Roman" w:hAnsi="Times New Roman" w:cs="Times New Roman"/>
          <w:sz w:val="24"/>
          <w:szCs w:val="24"/>
          <w:lang w:val="en-US"/>
        </w:rPr>
        <w:t>and including them in their future workplans.</w:t>
      </w:r>
      <w:r w:rsidR="00B42BDF">
        <w:rPr>
          <w:rFonts w:ascii="Times New Roman" w:hAnsi="Times New Roman" w:cs="Times New Roman"/>
          <w:sz w:val="24"/>
          <w:szCs w:val="24"/>
          <w:lang w:val="en-US"/>
        </w:rPr>
        <w:t xml:space="preserve"> </w:t>
      </w:r>
    </w:p>
    <w:p w14:paraId="7F6D3D39" w14:textId="77777777" w:rsidR="00D34EE3" w:rsidRPr="00A82747" w:rsidRDefault="00D34EE3" w:rsidP="0005710B">
      <w:pPr>
        <w:spacing w:before="120" w:after="120" w:line="240" w:lineRule="atLeast"/>
        <w:jc w:val="both"/>
        <w:rPr>
          <w:rFonts w:ascii="Helvetica" w:hAnsi="Helvetica" w:cs="Helvetica"/>
          <w:sz w:val="24"/>
          <w:szCs w:val="24"/>
          <w:lang w:val="en-US"/>
        </w:rPr>
      </w:pPr>
      <w:r w:rsidRPr="00A82747">
        <w:rPr>
          <w:rFonts w:ascii="Times New Roman" w:hAnsi="Times New Roman" w:cs="Times New Roman"/>
          <w:sz w:val="24"/>
          <w:szCs w:val="24"/>
          <w:lang w:val="en-US"/>
        </w:rPr>
        <w:t xml:space="preserve">The engagement of stakeholders and beneficiaries has been due to another </w:t>
      </w:r>
      <w:r w:rsidR="00CB2FDA">
        <w:rPr>
          <w:rFonts w:ascii="Times New Roman" w:hAnsi="Times New Roman" w:cs="Times New Roman"/>
          <w:sz w:val="24"/>
          <w:szCs w:val="24"/>
          <w:lang w:val="en-US"/>
        </w:rPr>
        <w:t>strength of the Project</w:t>
      </w:r>
      <w:r w:rsidRPr="00A82747">
        <w:rPr>
          <w:rFonts w:ascii="Times New Roman" w:hAnsi="Times New Roman" w:cs="Times New Roman"/>
          <w:sz w:val="24"/>
          <w:szCs w:val="24"/>
          <w:lang w:val="en-US"/>
        </w:rPr>
        <w:t xml:space="preserve">, namely </w:t>
      </w:r>
      <w:r w:rsidR="00CB2FDA">
        <w:rPr>
          <w:rFonts w:ascii="Times New Roman" w:hAnsi="Times New Roman" w:cs="Times New Roman"/>
          <w:sz w:val="24"/>
          <w:szCs w:val="24"/>
          <w:lang w:val="en-US"/>
        </w:rPr>
        <w:t xml:space="preserve">the </w:t>
      </w:r>
      <w:r w:rsidRPr="00CB2FDA">
        <w:rPr>
          <w:rFonts w:ascii="Times New Roman" w:hAnsi="Times New Roman" w:cs="Times New Roman"/>
          <w:i/>
          <w:sz w:val="24"/>
          <w:szCs w:val="24"/>
          <w:lang w:val="en-US"/>
        </w:rPr>
        <w:t xml:space="preserve">effective communication and public outreach </w:t>
      </w:r>
      <w:r w:rsidRPr="00A82747">
        <w:rPr>
          <w:rFonts w:ascii="Times New Roman" w:hAnsi="Times New Roman" w:cs="Times New Roman"/>
          <w:sz w:val="24"/>
          <w:szCs w:val="24"/>
          <w:lang w:val="en-US"/>
        </w:rPr>
        <w:t xml:space="preserve">strategy. </w:t>
      </w:r>
      <w:r w:rsidR="00C072CE" w:rsidRPr="00A82747">
        <w:rPr>
          <w:rFonts w:ascii="Times New Roman" w:hAnsi="Times New Roman" w:cs="Times New Roman"/>
          <w:sz w:val="24"/>
          <w:szCs w:val="24"/>
          <w:lang w:val="en-US"/>
        </w:rPr>
        <w:t xml:space="preserve">The Project did not have a </w:t>
      </w:r>
      <w:r w:rsidRPr="00A82747">
        <w:rPr>
          <w:rFonts w:ascii="Times New Roman" w:hAnsi="Times New Roman" w:cs="Times New Roman"/>
          <w:sz w:val="24"/>
          <w:szCs w:val="24"/>
          <w:lang w:val="en-US"/>
        </w:rPr>
        <w:t xml:space="preserve">formal </w:t>
      </w:r>
      <w:r w:rsidR="00C072CE" w:rsidRPr="00A82747">
        <w:rPr>
          <w:rFonts w:ascii="Times New Roman" w:hAnsi="Times New Roman" w:cs="Times New Roman"/>
          <w:sz w:val="24"/>
          <w:szCs w:val="24"/>
          <w:lang w:val="en-US"/>
        </w:rPr>
        <w:t xml:space="preserve">communication strategy </w:t>
      </w:r>
      <w:r w:rsidR="00CB2FDA">
        <w:rPr>
          <w:rFonts w:ascii="Times New Roman" w:hAnsi="Times New Roman" w:cs="Times New Roman"/>
          <w:sz w:val="24"/>
          <w:szCs w:val="24"/>
          <w:lang w:val="en-US"/>
        </w:rPr>
        <w:t>document,</w:t>
      </w:r>
      <w:r w:rsidR="00C072CE" w:rsidRPr="00A82747">
        <w:rPr>
          <w:rFonts w:ascii="Times New Roman" w:hAnsi="Times New Roman" w:cs="Times New Roman"/>
          <w:sz w:val="24"/>
          <w:szCs w:val="24"/>
          <w:lang w:val="en-US"/>
        </w:rPr>
        <w:t xml:space="preserve"> but instead </w:t>
      </w:r>
      <w:r w:rsidR="008D1BFF" w:rsidRPr="00A82747">
        <w:rPr>
          <w:rFonts w:ascii="Times New Roman" w:hAnsi="Times New Roman" w:cs="Times New Roman"/>
          <w:sz w:val="24"/>
          <w:szCs w:val="24"/>
          <w:lang w:val="en-US"/>
        </w:rPr>
        <w:t xml:space="preserve">relied on short-term </w:t>
      </w:r>
      <w:r w:rsidR="008675C9">
        <w:rPr>
          <w:rFonts w:ascii="Times New Roman" w:hAnsi="Times New Roman" w:cs="Times New Roman"/>
          <w:sz w:val="24"/>
          <w:szCs w:val="24"/>
          <w:lang w:val="en-US"/>
        </w:rPr>
        <w:t>communication</w:t>
      </w:r>
      <w:r w:rsidR="008D1BFF" w:rsidRPr="00A82747">
        <w:rPr>
          <w:rFonts w:ascii="Times New Roman" w:hAnsi="Times New Roman" w:cs="Times New Roman"/>
          <w:sz w:val="24"/>
          <w:szCs w:val="24"/>
          <w:lang w:val="en-US"/>
        </w:rPr>
        <w:t xml:space="preserve"> strategies, working </w:t>
      </w:r>
      <w:r w:rsidR="00C072CE" w:rsidRPr="00A82747">
        <w:rPr>
          <w:rFonts w:ascii="Times New Roman" w:hAnsi="Times New Roman" w:cs="Times New Roman"/>
          <w:sz w:val="24"/>
          <w:szCs w:val="24"/>
          <w:lang w:val="en-US"/>
        </w:rPr>
        <w:t xml:space="preserve">closely with </w:t>
      </w:r>
      <w:r w:rsidR="008D1BFF" w:rsidRPr="00A82747">
        <w:rPr>
          <w:rFonts w:ascii="Times New Roman" w:hAnsi="Times New Roman" w:cs="Times New Roman"/>
          <w:sz w:val="24"/>
          <w:szCs w:val="24"/>
          <w:lang w:val="en-US"/>
        </w:rPr>
        <w:t>the UNDP Communi</w:t>
      </w:r>
      <w:r w:rsidR="00CB2FDA">
        <w:rPr>
          <w:rFonts w:ascii="Times New Roman" w:hAnsi="Times New Roman" w:cs="Times New Roman"/>
          <w:sz w:val="24"/>
          <w:szCs w:val="24"/>
          <w:lang w:val="en-US"/>
        </w:rPr>
        <w:t>cation O</w:t>
      </w:r>
      <w:r w:rsidR="008D1BFF" w:rsidRPr="00A82747">
        <w:rPr>
          <w:rFonts w:ascii="Times New Roman" w:hAnsi="Times New Roman" w:cs="Times New Roman"/>
          <w:sz w:val="24"/>
          <w:szCs w:val="24"/>
          <w:lang w:val="en-US"/>
        </w:rPr>
        <w:t xml:space="preserve">fficer. This collaboration allowed adapting the outreach and communication activities to the progress achieved in the implementation and </w:t>
      </w:r>
      <w:r w:rsidR="002435E0" w:rsidRPr="00A82747">
        <w:rPr>
          <w:rFonts w:ascii="Times New Roman" w:hAnsi="Times New Roman" w:cs="Times New Roman"/>
          <w:sz w:val="24"/>
          <w:szCs w:val="24"/>
          <w:lang w:val="en-US"/>
        </w:rPr>
        <w:t xml:space="preserve">targeting </w:t>
      </w:r>
      <w:r w:rsidR="00A840C8" w:rsidRPr="00A82747">
        <w:rPr>
          <w:rFonts w:ascii="Times New Roman" w:hAnsi="Times New Roman" w:cs="Times New Roman"/>
          <w:sz w:val="24"/>
          <w:szCs w:val="24"/>
          <w:lang w:val="en-US"/>
        </w:rPr>
        <w:t xml:space="preserve">specific segments of population through </w:t>
      </w:r>
      <w:r w:rsidR="00F63939" w:rsidRPr="00A82747">
        <w:rPr>
          <w:rFonts w:ascii="Times New Roman" w:hAnsi="Times New Roman" w:cs="Times New Roman"/>
          <w:sz w:val="24"/>
          <w:szCs w:val="24"/>
          <w:lang w:val="en-US"/>
        </w:rPr>
        <w:t>media events, publications, celebrations, etc.</w:t>
      </w:r>
    </w:p>
    <w:p w14:paraId="1CD2B27D" w14:textId="77777777" w:rsidR="0005710B" w:rsidRPr="00A82747" w:rsidRDefault="0005710B" w:rsidP="000511D8">
      <w:pPr>
        <w:spacing w:before="120" w:after="120" w:line="240" w:lineRule="atLeast"/>
        <w:jc w:val="both"/>
        <w:rPr>
          <w:rFonts w:ascii="Times New Roman" w:hAnsi="Times New Roman"/>
          <w:i/>
          <w:sz w:val="24"/>
          <w:szCs w:val="24"/>
          <w:lang w:val="en-US"/>
        </w:rPr>
      </w:pPr>
      <w:r w:rsidRPr="00A82747">
        <w:rPr>
          <w:rFonts w:ascii="Times New Roman" w:hAnsi="Times New Roman"/>
          <w:sz w:val="24"/>
          <w:szCs w:val="24"/>
          <w:lang w:val="en-US"/>
        </w:rPr>
        <w:t xml:space="preserve">Despite the overall positive appraisal of the </w:t>
      </w:r>
      <w:r w:rsidR="00B545C3" w:rsidRPr="00A82747">
        <w:rPr>
          <w:rFonts w:ascii="Times New Roman" w:hAnsi="Times New Roman"/>
          <w:sz w:val="24"/>
          <w:szCs w:val="24"/>
          <w:lang w:val="en-US"/>
        </w:rPr>
        <w:t>Project,</w:t>
      </w:r>
      <w:r w:rsidRPr="00A82747">
        <w:rPr>
          <w:rFonts w:ascii="Times New Roman" w:hAnsi="Times New Roman"/>
          <w:sz w:val="24"/>
          <w:szCs w:val="24"/>
          <w:lang w:val="en-US"/>
        </w:rPr>
        <w:t xml:space="preserve"> the </w:t>
      </w:r>
      <w:r w:rsidR="00C578FF">
        <w:rPr>
          <w:rFonts w:ascii="Times New Roman" w:hAnsi="Times New Roman"/>
          <w:sz w:val="24"/>
          <w:szCs w:val="24"/>
          <w:lang w:val="en-US"/>
        </w:rPr>
        <w:t>Evaluation</w:t>
      </w:r>
      <w:r w:rsidRPr="00A82747">
        <w:rPr>
          <w:rFonts w:ascii="Times New Roman" w:hAnsi="Times New Roman"/>
          <w:sz w:val="24"/>
          <w:szCs w:val="24"/>
          <w:lang w:val="en-US"/>
        </w:rPr>
        <w:t xml:space="preserve"> has encountered a number of </w:t>
      </w:r>
      <w:r w:rsidR="00EC3FD9" w:rsidRPr="00EC3FD9">
        <w:rPr>
          <w:rFonts w:ascii="Times New Roman" w:hAnsi="Times New Roman"/>
          <w:i/>
          <w:sz w:val="24"/>
          <w:szCs w:val="24"/>
          <w:lang w:val="en-US"/>
        </w:rPr>
        <w:t>exogenous</w:t>
      </w:r>
      <w:r w:rsidRPr="00A82747">
        <w:rPr>
          <w:rFonts w:ascii="Times New Roman" w:hAnsi="Times New Roman"/>
          <w:sz w:val="24"/>
          <w:szCs w:val="24"/>
          <w:lang w:val="en-US"/>
        </w:rPr>
        <w:t xml:space="preserve"> </w:t>
      </w:r>
      <w:r w:rsidR="00327919">
        <w:rPr>
          <w:rFonts w:ascii="Times New Roman" w:hAnsi="Times New Roman"/>
          <w:sz w:val="24"/>
          <w:szCs w:val="24"/>
          <w:lang w:val="en-US"/>
        </w:rPr>
        <w:t>factors</w:t>
      </w:r>
      <w:r w:rsidRPr="00A82747">
        <w:rPr>
          <w:rFonts w:ascii="Times New Roman" w:hAnsi="Times New Roman"/>
          <w:sz w:val="24"/>
          <w:szCs w:val="24"/>
          <w:lang w:val="en-US"/>
        </w:rPr>
        <w:t xml:space="preserve"> that affected the Project at different stages of its implementation. </w:t>
      </w:r>
      <w:r w:rsidR="00EC3FD9">
        <w:rPr>
          <w:rFonts w:ascii="Times New Roman" w:hAnsi="Times New Roman"/>
          <w:sz w:val="24"/>
          <w:szCs w:val="24"/>
          <w:lang w:val="en-US"/>
        </w:rPr>
        <w:t xml:space="preserve">These </w:t>
      </w:r>
      <w:r w:rsidRPr="00A82747">
        <w:rPr>
          <w:rFonts w:ascii="Times New Roman" w:hAnsi="Times New Roman"/>
          <w:sz w:val="24"/>
          <w:szCs w:val="24"/>
          <w:lang w:val="en-US"/>
        </w:rPr>
        <w:t>factors (political and institutional context of the countr</w:t>
      </w:r>
      <w:r w:rsidR="007D1629" w:rsidRPr="00A82747">
        <w:rPr>
          <w:rFonts w:ascii="Times New Roman" w:hAnsi="Times New Roman"/>
          <w:sz w:val="24"/>
          <w:szCs w:val="24"/>
          <w:lang w:val="en-US"/>
        </w:rPr>
        <w:t>ies</w:t>
      </w:r>
      <w:r w:rsidRPr="00A82747">
        <w:rPr>
          <w:rFonts w:ascii="Times New Roman" w:hAnsi="Times New Roman"/>
          <w:sz w:val="24"/>
          <w:szCs w:val="24"/>
          <w:lang w:val="en-US"/>
        </w:rPr>
        <w:t xml:space="preserve">, its political and administrative system and institutional/resource capacities of stakeholders) posed challenges </w:t>
      </w:r>
      <w:r w:rsidR="00327919">
        <w:rPr>
          <w:rFonts w:ascii="Times New Roman" w:hAnsi="Times New Roman"/>
          <w:sz w:val="24"/>
          <w:szCs w:val="24"/>
          <w:lang w:val="en-US"/>
        </w:rPr>
        <w:t xml:space="preserve">to the implementation and the </w:t>
      </w:r>
      <w:r w:rsidR="009E2F46">
        <w:rPr>
          <w:rFonts w:ascii="Times New Roman" w:hAnsi="Times New Roman"/>
          <w:sz w:val="24"/>
          <w:szCs w:val="24"/>
          <w:lang w:val="en-US"/>
        </w:rPr>
        <w:t xml:space="preserve">sustainability of the Project. </w:t>
      </w:r>
    </w:p>
    <w:p w14:paraId="5A1625C6" w14:textId="77777777" w:rsidR="0005710B"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578FF">
        <w:rPr>
          <w:rFonts w:ascii="Times New Roman" w:hAnsi="Times New Roman" w:cs="Times New Roman"/>
          <w:sz w:val="24"/>
          <w:szCs w:val="24"/>
          <w:lang w:val="en-US"/>
        </w:rPr>
        <w:t>Evaluation</w:t>
      </w:r>
      <w:r w:rsidR="00B26488" w:rsidRPr="00A82747">
        <w:rPr>
          <w:rFonts w:ascii="Times New Roman" w:hAnsi="Times New Roman" w:cs="Times New Roman"/>
          <w:sz w:val="24"/>
          <w:szCs w:val="24"/>
          <w:lang w:val="en-US"/>
        </w:rPr>
        <w:t xml:space="preserve"> identified the following </w:t>
      </w:r>
      <w:r w:rsidR="00EC6266" w:rsidRPr="00A82747">
        <w:rPr>
          <w:rFonts w:ascii="Times New Roman" w:hAnsi="Times New Roman" w:cs="Times New Roman"/>
          <w:i/>
          <w:sz w:val="24"/>
          <w:szCs w:val="24"/>
          <w:lang w:val="en-US"/>
        </w:rPr>
        <w:t>exo</w:t>
      </w:r>
      <w:r w:rsidRPr="00A82747">
        <w:rPr>
          <w:rFonts w:ascii="Times New Roman" w:hAnsi="Times New Roman" w:cs="Times New Roman"/>
          <w:i/>
          <w:sz w:val="24"/>
          <w:szCs w:val="24"/>
          <w:lang w:val="en-US"/>
        </w:rPr>
        <w:t>genous</w:t>
      </w:r>
      <w:r w:rsidRPr="00A82747">
        <w:rPr>
          <w:rFonts w:ascii="Times New Roman" w:hAnsi="Times New Roman" w:cs="Times New Roman"/>
          <w:sz w:val="24"/>
          <w:szCs w:val="24"/>
          <w:lang w:val="en-US"/>
        </w:rPr>
        <w:t xml:space="preserve"> limitations of the Project: </w:t>
      </w:r>
    </w:p>
    <w:p w14:paraId="1EB3F7E5" w14:textId="39B312C8" w:rsidR="00DE6D8A" w:rsidRPr="00A82747" w:rsidRDefault="00EC6266"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Overall institutional weaknesses and deficient legal frameworks </w:t>
      </w:r>
      <w:r w:rsidR="00A476FF">
        <w:rPr>
          <w:rFonts w:ascii="Times New Roman" w:hAnsi="Times New Roman" w:cs="Times New Roman"/>
          <w:sz w:val="24"/>
          <w:szCs w:val="24"/>
          <w:lang w:val="en-US"/>
        </w:rPr>
        <w:t>were</w:t>
      </w:r>
      <w:r w:rsidRPr="00A82747">
        <w:rPr>
          <w:rFonts w:ascii="Times New Roman" w:hAnsi="Times New Roman" w:cs="Times New Roman"/>
          <w:sz w:val="24"/>
          <w:szCs w:val="24"/>
          <w:lang w:val="en-US"/>
        </w:rPr>
        <w:t xml:space="preserve"> </w:t>
      </w:r>
      <w:r w:rsidR="00A476FF">
        <w:rPr>
          <w:rFonts w:ascii="Times New Roman" w:hAnsi="Times New Roman" w:cs="Times New Roman"/>
          <w:sz w:val="24"/>
          <w:szCs w:val="24"/>
          <w:lang w:val="en-US"/>
        </w:rPr>
        <w:t xml:space="preserve">among </w:t>
      </w:r>
      <w:r w:rsidRPr="00A82747">
        <w:rPr>
          <w:rFonts w:ascii="Times New Roman" w:hAnsi="Times New Roman" w:cs="Times New Roman"/>
          <w:sz w:val="24"/>
          <w:szCs w:val="24"/>
          <w:lang w:val="en-US"/>
        </w:rPr>
        <w:t xml:space="preserve">the key challenges encountered by the Project. </w:t>
      </w:r>
      <w:r w:rsidR="00A476FF">
        <w:rPr>
          <w:rFonts w:ascii="Times New Roman" w:hAnsi="Times New Roman" w:cs="Times New Roman"/>
          <w:sz w:val="24"/>
          <w:szCs w:val="24"/>
          <w:lang w:val="en-US"/>
        </w:rPr>
        <w:t>After the Government reform of 2011, the</w:t>
      </w:r>
      <w:r w:rsidR="00663E57" w:rsidRPr="00A82747">
        <w:rPr>
          <w:rFonts w:ascii="Times New Roman" w:hAnsi="Times New Roman" w:cs="Times New Roman"/>
          <w:sz w:val="24"/>
          <w:szCs w:val="24"/>
          <w:lang w:val="en-US"/>
        </w:rPr>
        <w:t xml:space="preserve"> </w:t>
      </w:r>
      <w:r w:rsidR="008675C9">
        <w:rPr>
          <w:rFonts w:ascii="Times New Roman" w:hAnsi="Times New Roman" w:cs="Times New Roman"/>
          <w:sz w:val="24"/>
          <w:szCs w:val="24"/>
          <w:lang w:val="en-US"/>
        </w:rPr>
        <w:t>Forestry</w:t>
      </w:r>
      <w:r w:rsidR="00663E57" w:rsidRPr="00A82747">
        <w:rPr>
          <w:rFonts w:ascii="Times New Roman" w:hAnsi="Times New Roman" w:cs="Times New Roman"/>
          <w:sz w:val="24"/>
          <w:szCs w:val="24"/>
          <w:lang w:val="en-US"/>
        </w:rPr>
        <w:t xml:space="preserve"> code had been rewritten and </w:t>
      </w:r>
      <w:r w:rsidR="00EE2F11" w:rsidRPr="00A82747">
        <w:rPr>
          <w:rFonts w:ascii="Times New Roman" w:hAnsi="Times New Roman" w:cs="Times New Roman"/>
          <w:sz w:val="24"/>
          <w:szCs w:val="24"/>
          <w:lang w:val="en-US"/>
        </w:rPr>
        <w:t xml:space="preserve">the existing draft </w:t>
      </w:r>
      <w:r w:rsidR="00663E57" w:rsidRPr="00A82747">
        <w:rPr>
          <w:rFonts w:ascii="Times New Roman" w:hAnsi="Times New Roman" w:cs="Times New Roman"/>
          <w:sz w:val="24"/>
          <w:szCs w:val="24"/>
          <w:lang w:val="en-US"/>
        </w:rPr>
        <w:t xml:space="preserve">had </w:t>
      </w:r>
      <w:r w:rsidR="00FE45E8">
        <w:rPr>
          <w:rFonts w:ascii="Times New Roman" w:hAnsi="Times New Roman" w:cs="Times New Roman"/>
          <w:sz w:val="24"/>
          <w:szCs w:val="24"/>
          <w:lang w:val="en-US"/>
        </w:rPr>
        <w:t xml:space="preserve">a </w:t>
      </w:r>
      <w:r w:rsidR="00663E57" w:rsidRPr="00A82747">
        <w:rPr>
          <w:rFonts w:ascii="Times New Roman" w:hAnsi="Times New Roman" w:cs="Times New Roman"/>
          <w:sz w:val="24"/>
          <w:szCs w:val="24"/>
          <w:lang w:val="en-US"/>
        </w:rPr>
        <w:t xml:space="preserve">strong emphasis on </w:t>
      </w:r>
      <w:r w:rsidR="00FE45E8">
        <w:rPr>
          <w:rFonts w:ascii="Times New Roman" w:hAnsi="Times New Roman" w:cs="Times New Roman"/>
          <w:sz w:val="24"/>
          <w:szCs w:val="24"/>
          <w:lang w:val="en-US"/>
        </w:rPr>
        <w:t xml:space="preserve">the </w:t>
      </w:r>
      <w:r w:rsidR="00663E57" w:rsidRPr="00A82747">
        <w:rPr>
          <w:rFonts w:ascii="Times New Roman" w:hAnsi="Times New Roman" w:cs="Times New Roman"/>
          <w:sz w:val="24"/>
          <w:szCs w:val="24"/>
          <w:lang w:val="en-US"/>
        </w:rPr>
        <w:t xml:space="preserve">commercial use of forests </w:t>
      </w:r>
      <w:r w:rsidR="00EE2F11" w:rsidRPr="00A82747">
        <w:rPr>
          <w:rFonts w:ascii="Times New Roman" w:hAnsi="Times New Roman" w:cs="Times New Roman"/>
          <w:sz w:val="24"/>
          <w:szCs w:val="24"/>
          <w:lang w:val="en-US"/>
        </w:rPr>
        <w:t xml:space="preserve">through long-time leasing. The Law of Georgia on Land Lease had been </w:t>
      </w:r>
      <w:r w:rsidR="00676FF3" w:rsidRPr="00A82747">
        <w:rPr>
          <w:rFonts w:ascii="Times New Roman" w:hAnsi="Times New Roman" w:cs="Times New Roman"/>
          <w:sz w:val="24"/>
          <w:szCs w:val="24"/>
          <w:lang w:val="en-US"/>
        </w:rPr>
        <w:t>suspended in Samtskhe-Javakheti, which limited the growth potential of farmers’ cooperatives</w:t>
      </w:r>
      <w:r w:rsidR="00147430" w:rsidRPr="00A82747">
        <w:rPr>
          <w:rStyle w:val="FootnoteReference"/>
          <w:rFonts w:ascii="Times New Roman" w:hAnsi="Times New Roman" w:cs="Times New Roman"/>
          <w:sz w:val="24"/>
          <w:szCs w:val="24"/>
          <w:lang w:val="en-US"/>
        </w:rPr>
        <w:footnoteReference w:id="17"/>
      </w:r>
      <w:r w:rsidR="00676FF3" w:rsidRPr="00A82747">
        <w:rPr>
          <w:rFonts w:ascii="Times New Roman" w:hAnsi="Times New Roman" w:cs="Times New Roman"/>
          <w:sz w:val="24"/>
          <w:szCs w:val="24"/>
          <w:lang w:val="en-US"/>
        </w:rPr>
        <w:t xml:space="preserve">. </w:t>
      </w:r>
      <w:r w:rsidR="00433EBF" w:rsidRPr="00A82747">
        <w:rPr>
          <w:rFonts w:ascii="Times New Roman" w:hAnsi="Times New Roman" w:cs="Times New Roman"/>
          <w:sz w:val="24"/>
          <w:szCs w:val="24"/>
          <w:lang w:val="en-US"/>
        </w:rPr>
        <w:t>The Law on Energy Efficiency does not exist. Currently</w:t>
      </w:r>
      <w:r w:rsidR="00FE45E8">
        <w:rPr>
          <w:rFonts w:ascii="Times New Roman" w:hAnsi="Times New Roman" w:cs="Times New Roman"/>
          <w:sz w:val="24"/>
          <w:szCs w:val="24"/>
          <w:lang w:val="en-US"/>
        </w:rPr>
        <w:t>, the Energy Efficiency A</w:t>
      </w:r>
      <w:r w:rsidR="00433EBF" w:rsidRPr="00A82747">
        <w:rPr>
          <w:rFonts w:ascii="Times New Roman" w:hAnsi="Times New Roman" w:cs="Times New Roman"/>
          <w:sz w:val="24"/>
          <w:szCs w:val="24"/>
          <w:lang w:val="en-US"/>
        </w:rPr>
        <w:t xml:space="preserve">ction Plan is being drafted but the </w:t>
      </w:r>
      <w:r w:rsidR="00DE6D8A" w:rsidRPr="00A82747">
        <w:rPr>
          <w:rFonts w:ascii="Times New Roman" w:hAnsi="Times New Roman" w:cs="Times New Roman"/>
          <w:sz w:val="24"/>
          <w:szCs w:val="24"/>
          <w:lang w:val="en-US"/>
        </w:rPr>
        <w:t>prospects</w:t>
      </w:r>
      <w:r w:rsidR="00433EBF" w:rsidRPr="00A82747">
        <w:rPr>
          <w:rFonts w:ascii="Times New Roman" w:hAnsi="Times New Roman" w:cs="Times New Roman"/>
          <w:sz w:val="24"/>
          <w:szCs w:val="24"/>
          <w:lang w:val="en-US"/>
        </w:rPr>
        <w:t xml:space="preserve"> of its approval </w:t>
      </w:r>
      <w:r w:rsidR="00DE6D8A" w:rsidRPr="00A82747">
        <w:rPr>
          <w:rFonts w:ascii="Times New Roman" w:hAnsi="Times New Roman" w:cs="Times New Roman"/>
          <w:sz w:val="24"/>
          <w:szCs w:val="24"/>
          <w:lang w:val="en-US"/>
        </w:rPr>
        <w:t xml:space="preserve">are low. </w:t>
      </w:r>
    </w:p>
    <w:p w14:paraId="7939D34C" w14:textId="6D7CB8F0" w:rsidR="00E6455A" w:rsidRPr="00A82747" w:rsidRDefault="008675C9"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mentioned on p. </w:t>
      </w:r>
      <w:r w:rsidR="00286770">
        <w:rPr>
          <w:rFonts w:ascii="Times New Roman" w:hAnsi="Times New Roman" w:cs="Times New Roman"/>
          <w:sz w:val="24"/>
          <w:szCs w:val="24"/>
          <w:lang w:val="en-US"/>
        </w:rPr>
        <w:t>17</w:t>
      </w:r>
      <w:r>
        <w:rPr>
          <w:rFonts w:ascii="Times New Roman" w:hAnsi="Times New Roman" w:cs="Times New Roman"/>
          <w:sz w:val="24"/>
          <w:szCs w:val="24"/>
          <w:lang w:val="en-US"/>
        </w:rPr>
        <w:t>,</w:t>
      </w:r>
      <w:r w:rsidR="00E6455A" w:rsidRPr="00A82747">
        <w:rPr>
          <w:rFonts w:ascii="Times New Roman" w:hAnsi="Times New Roman" w:cs="Times New Roman"/>
          <w:sz w:val="24"/>
          <w:szCs w:val="24"/>
          <w:lang w:val="en-US"/>
        </w:rPr>
        <w:t xml:space="preserve"> the resistance of the Government, inherited from the previous phase of the Borjomi </w:t>
      </w:r>
      <w:r w:rsidR="0001719B">
        <w:rPr>
          <w:rFonts w:ascii="Times New Roman" w:hAnsi="Times New Roman" w:cs="Times New Roman"/>
          <w:sz w:val="24"/>
          <w:szCs w:val="24"/>
          <w:lang w:val="en-US"/>
        </w:rPr>
        <w:t>Initiative</w:t>
      </w:r>
      <w:r w:rsidR="00E6455A" w:rsidRPr="00A82747">
        <w:rPr>
          <w:rFonts w:ascii="Times New Roman" w:hAnsi="Times New Roman" w:cs="Times New Roman"/>
          <w:sz w:val="24"/>
          <w:szCs w:val="24"/>
          <w:lang w:val="en-US"/>
        </w:rPr>
        <w:t xml:space="preserve"> was a significant </w:t>
      </w:r>
      <w:r w:rsidR="00BF7EA7" w:rsidRPr="00A82747">
        <w:rPr>
          <w:rFonts w:ascii="Times New Roman" w:hAnsi="Times New Roman" w:cs="Times New Roman"/>
          <w:sz w:val="24"/>
          <w:szCs w:val="24"/>
          <w:lang w:val="en-US"/>
        </w:rPr>
        <w:t>challenge at the</w:t>
      </w:r>
      <w:r w:rsidR="009332B3" w:rsidRPr="00A82747">
        <w:rPr>
          <w:rFonts w:ascii="Times New Roman" w:hAnsi="Times New Roman" w:cs="Times New Roman"/>
          <w:sz w:val="24"/>
          <w:szCs w:val="24"/>
          <w:lang w:val="en-US"/>
        </w:rPr>
        <w:t xml:space="preserve"> beginning of the Project life, until the change of government </w:t>
      </w:r>
      <w:r w:rsidR="008A7A45" w:rsidRPr="00A82747">
        <w:rPr>
          <w:rFonts w:ascii="Times New Roman" w:hAnsi="Times New Roman" w:cs="Times New Roman"/>
          <w:sz w:val="24"/>
          <w:szCs w:val="24"/>
          <w:lang w:val="en-US"/>
        </w:rPr>
        <w:t xml:space="preserve">and consequent institutional transformations. This reflects </w:t>
      </w:r>
      <w:r w:rsidR="00E442BF">
        <w:rPr>
          <w:rFonts w:ascii="Times New Roman" w:hAnsi="Times New Roman" w:cs="Times New Roman"/>
          <w:sz w:val="24"/>
          <w:szCs w:val="24"/>
          <w:lang w:val="en-US"/>
        </w:rPr>
        <w:t xml:space="preserve">the </w:t>
      </w:r>
      <w:r w:rsidR="008A7A45" w:rsidRPr="00A82747">
        <w:rPr>
          <w:rFonts w:ascii="Times New Roman" w:hAnsi="Times New Roman" w:cs="Times New Roman"/>
          <w:sz w:val="24"/>
          <w:szCs w:val="24"/>
          <w:lang w:val="en-US"/>
        </w:rPr>
        <w:t>overall weakness of the Georgian civil service, whereby c</w:t>
      </w:r>
      <w:r>
        <w:rPr>
          <w:rFonts w:ascii="Times New Roman" w:hAnsi="Times New Roman" w:cs="Times New Roman"/>
          <w:sz w:val="24"/>
          <w:szCs w:val="24"/>
          <w:lang w:val="en-US"/>
        </w:rPr>
        <w:t xml:space="preserve">hanges in government </w:t>
      </w:r>
      <w:r w:rsidR="00C62A13">
        <w:rPr>
          <w:rFonts w:ascii="Times New Roman" w:hAnsi="Times New Roman" w:cs="Times New Roman"/>
          <w:sz w:val="24"/>
          <w:szCs w:val="24"/>
          <w:lang w:val="en-US"/>
        </w:rPr>
        <w:t>usually result</w:t>
      </w:r>
      <w:r>
        <w:rPr>
          <w:rFonts w:ascii="Times New Roman" w:hAnsi="Times New Roman" w:cs="Times New Roman"/>
          <w:sz w:val="24"/>
          <w:szCs w:val="24"/>
          <w:lang w:val="en-US"/>
        </w:rPr>
        <w:t xml:space="preserve"> in </w:t>
      </w:r>
      <w:r w:rsidR="008A7A45" w:rsidRPr="00A82747">
        <w:rPr>
          <w:rFonts w:ascii="Times New Roman" w:hAnsi="Times New Roman" w:cs="Times New Roman"/>
          <w:sz w:val="24"/>
          <w:szCs w:val="24"/>
          <w:lang w:val="en-US"/>
        </w:rPr>
        <w:t xml:space="preserve">sweeping changes in governmental institutions, often eroding </w:t>
      </w:r>
      <w:r>
        <w:rPr>
          <w:rFonts w:ascii="Times New Roman" w:hAnsi="Times New Roman" w:cs="Times New Roman"/>
          <w:sz w:val="24"/>
          <w:szCs w:val="24"/>
          <w:lang w:val="en-US"/>
        </w:rPr>
        <w:t>institutional</w:t>
      </w:r>
      <w:r w:rsidR="008A7A45" w:rsidRPr="00A82747">
        <w:rPr>
          <w:rFonts w:ascii="Times New Roman" w:hAnsi="Times New Roman" w:cs="Times New Roman"/>
          <w:sz w:val="24"/>
          <w:szCs w:val="24"/>
          <w:lang w:val="en-US"/>
        </w:rPr>
        <w:t xml:space="preserve"> memory, affecting continuity and overall </w:t>
      </w:r>
      <w:r>
        <w:rPr>
          <w:rFonts w:ascii="Times New Roman" w:hAnsi="Times New Roman" w:cs="Times New Roman"/>
          <w:sz w:val="24"/>
          <w:szCs w:val="24"/>
          <w:lang w:val="en-US"/>
        </w:rPr>
        <w:t>progress</w:t>
      </w:r>
      <w:r w:rsidR="008A7A45" w:rsidRPr="00A82747">
        <w:rPr>
          <w:rFonts w:ascii="Times New Roman" w:hAnsi="Times New Roman" w:cs="Times New Roman"/>
          <w:sz w:val="24"/>
          <w:szCs w:val="24"/>
          <w:lang w:val="en-US"/>
        </w:rPr>
        <w:t xml:space="preserve">. </w:t>
      </w:r>
    </w:p>
    <w:p w14:paraId="3A6BF2E9" w14:textId="64CFCE30" w:rsidR="00EC6266" w:rsidRDefault="00B44AD4" w:rsidP="0005710B">
      <w:pPr>
        <w:spacing w:before="120" w:after="120" w:line="240" w:lineRule="atLeast"/>
        <w:jc w:val="both"/>
        <w:rPr>
          <w:rFonts w:ascii="Times New Roman" w:hAnsi="Times New Roman" w:cs="Times New Roman"/>
          <w:sz w:val="24"/>
          <w:szCs w:val="24"/>
          <w:lang w:val="en-US"/>
        </w:rPr>
      </w:pPr>
      <w:r w:rsidRPr="00D72954">
        <w:rPr>
          <w:rFonts w:ascii="Times New Roman" w:hAnsi="Times New Roman" w:cs="Times New Roman"/>
          <w:sz w:val="24"/>
          <w:szCs w:val="24"/>
          <w:lang w:val="en-US"/>
        </w:rPr>
        <w:t xml:space="preserve">At the technical level, the </w:t>
      </w:r>
      <w:r w:rsidR="00D72954">
        <w:rPr>
          <w:rFonts w:ascii="Times New Roman" w:hAnsi="Times New Roman" w:cs="Times New Roman"/>
          <w:sz w:val="24"/>
          <w:szCs w:val="24"/>
          <w:lang w:val="en-US"/>
        </w:rPr>
        <w:t>most notable limitations</w:t>
      </w:r>
      <w:r w:rsidRPr="00D72954">
        <w:rPr>
          <w:rFonts w:ascii="Times New Roman" w:hAnsi="Times New Roman" w:cs="Times New Roman"/>
          <w:sz w:val="24"/>
          <w:szCs w:val="24"/>
          <w:lang w:val="en-US"/>
        </w:rPr>
        <w:t xml:space="preserve"> were related to the limited access to trained </w:t>
      </w:r>
      <w:r w:rsidR="00A306D1" w:rsidRPr="00D72954">
        <w:rPr>
          <w:rFonts w:ascii="Times New Roman" w:hAnsi="Times New Roman" w:cs="Times New Roman"/>
          <w:sz w:val="24"/>
          <w:szCs w:val="24"/>
          <w:lang w:val="en-US"/>
        </w:rPr>
        <w:t>human resources</w:t>
      </w:r>
      <w:r w:rsidRPr="00D72954">
        <w:rPr>
          <w:rFonts w:ascii="Times New Roman" w:hAnsi="Times New Roman" w:cs="Times New Roman"/>
          <w:sz w:val="24"/>
          <w:szCs w:val="24"/>
          <w:lang w:val="en-US"/>
        </w:rPr>
        <w:t xml:space="preserve"> as the </w:t>
      </w:r>
      <w:r w:rsidRPr="00A82747">
        <w:rPr>
          <w:rFonts w:ascii="Times New Roman" w:hAnsi="Times New Roman" w:cs="Times New Roman"/>
          <w:sz w:val="24"/>
          <w:szCs w:val="24"/>
          <w:lang w:val="en-US"/>
        </w:rPr>
        <w:t>e</w:t>
      </w:r>
      <w:r w:rsidR="002B1E71" w:rsidRPr="00A82747">
        <w:rPr>
          <w:rFonts w:ascii="Times New Roman" w:hAnsi="Times New Roman" w:cs="Times New Roman"/>
          <w:sz w:val="24"/>
          <w:szCs w:val="24"/>
          <w:lang w:val="en-US"/>
        </w:rPr>
        <w:t>xpertise in environmental management and in partic</w:t>
      </w:r>
      <w:r w:rsidR="00D72954">
        <w:rPr>
          <w:rFonts w:ascii="Times New Roman" w:hAnsi="Times New Roman" w:cs="Times New Roman"/>
          <w:sz w:val="24"/>
          <w:szCs w:val="24"/>
          <w:lang w:val="en-US"/>
        </w:rPr>
        <w:t>ular, forestry management</w:t>
      </w:r>
      <w:r w:rsidR="002B1E71" w:rsidRPr="00A82747">
        <w:rPr>
          <w:rFonts w:ascii="Times New Roman" w:hAnsi="Times New Roman" w:cs="Times New Roman"/>
          <w:sz w:val="24"/>
          <w:szCs w:val="24"/>
          <w:lang w:val="en-US"/>
        </w:rPr>
        <w:t xml:space="preserve"> </w:t>
      </w:r>
      <w:r w:rsidR="00433EBF" w:rsidRPr="00A82747">
        <w:rPr>
          <w:rFonts w:ascii="Times New Roman" w:hAnsi="Times New Roman" w:cs="Times New Roman"/>
          <w:sz w:val="24"/>
          <w:szCs w:val="24"/>
          <w:lang w:val="en-US"/>
        </w:rPr>
        <w:t xml:space="preserve">had been decreasing in the recent years. </w:t>
      </w:r>
      <w:r w:rsidR="00101214" w:rsidRPr="00A82747">
        <w:rPr>
          <w:rFonts w:ascii="Times New Roman" w:hAnsi="Times New Roman" w:cs="Times New Roman"/>
          <w:sz w:val="24"/>
          <w:szCs w:val="24"/>
          <w:lang w:val="en-US"/>
        </w:rPr>
        <w:t xml:space="preserve">The Forestry Institute, </w:t>
      </w:r>
      <w:r w:rsidR="00E442BF">
        <w:rPr>
          <w:rFonts w:ascii="Times New Roman" w:hAnsi="Times New Roman" w:cs="Times New Roman"/>
          <w:sz w:val="24"/>
          <w:szCs w:val="24"/>
          <w:lang w:val="en-US"/>
        </w:rPr>
        <w:t xml:space="preserve">the </w:t>
      </w:r>
      <w:r w:rsidR="00822975" w:rsidRPr="00A82747">
        <w:rPr>
          <w:rFonts w:ascii="Times New Roman" w:hAnsi="Times New Roman" w:cs="Times New Roman"/>
          <w:sz w:val="24"/>
          <w:szCs w:val="24"/>
          <w:lang w:val="en-US"/>
        </w:rPr>
        <w:t xml:space="preserve">traditional provider of key scientific knowledge, had been abolished and valuable technical expertise and information lost. </w:t>
      </w:r>
      <w:r w:rsidR="00FA6D89" w:rsidRPr="00A82747">
        <w:rPr>
          <w:rFonts w:ascii="Times New Roman" w:hAnsi="Times New Roman" w:cs="Times New Roman"/>
          <w:sz w:val="24"/>
          <w:szCs w:val="24"/>
          <w:lang w:val="en-US"/>
        </w:rPr>
        <w:t xml:space="preserve">In addition to </w:t>
      </w:r>
      <w:r w:rsidR="00C62A13">
        <w:rPr>
          <w:rFonts w:ascii="Times New Roman" w:hAnsi="Times New Roman" w:cs="Times New Roman"/>
          <w:sz w:val="24"/>
          <w:szCs w:val="24"/>
          <w:lang w:val="en-US"/>
        </w:rPr>
        <w:t xml:space="preserve">specific </w:t>
      </w:r>
      <w:r w:rsidR="00A306D1">
        <w:rPr>
          <w:rFonts w:ascii="Times New Roman" w:hAnsi="Times New Roman" w:cs="Times New Roman"/>
          <w:sz w:val="24"/>
          <w:szCs w:val="24"/>
          <w:lang w:val="en-US"/>
        </w:rPr>
        <w:t>technical knowledge</w:t>
      </w:r>
      <w:r w:rsidR="00FA6D89" w:rsidRPr="00A82747">
        <w:rPr>
          <w:rFonts w:ascii="Times New Roman" w:hAnsi="Times New Roman" w:cs="Times New Roman"/>
          <w:sz w:val="24"/>
          <w:szCs w:val="24"/>
          <w:lang w:val="en-US"/>
        </w:rPr>
        <w:t>, b</w:t>
      </w:r>
      <w:r w:rsidR="00E803E4" w:rsidRPr="00A82747">
        <w:rPr>
          <w:rFonts w:ascii="Times New Roman" w:hAnsi="Times New Roman" w:cs="Times New Roman"/>
          <w:sz w:val="24"/>
          <w:szCs w:val="24"/>
          <w:lang w:val="en-US"/>
        </w:rPr>
        <w:t xml:space="preserve">asic </w:t>
      </w:r>
      <w:r w:rsidR="00C62A13">
        <w:rPr>
          <w:rFonts w:ascii="Times New Roman" w:hAnsi="Times New Roman" w:cs="Times New Roman"/>
          <w:sz w:val="24"/>
          <w:szCs w:val="24"/>
          <w:lang w:val="en-US"/>
        </w:rPr>
        <w:t>proposal</w:t>
      </w:r>
      <w:r w:rsidR="00E803E4" w:rsidRPr="00A82747">
        <w:rPr>
          <w:rFonts w:ascii="Times New Roman" w:hAnsi="Times New Roman" w:cs="Times New Roman"/>
          <w:sz w:val="24"/>
          <w:szCs w:val="24"/>
          <w:lang w:val="en-US"/>
        </w:rPr>
        <w:t>-writing, budgeting</w:t>
      </w:r>
      <w:r w:rsidR="00C62A13">
        <w:rPr>
          <w:rFonts w:ascii="Times New Roman" w:hAnsi="Times New Roman" w:cs="Times New Roman"/>
          <w:sz w:val="24"/>
          <w:szCs w:val="24"/>
          <w:lang w:val="en-US"/>
        </w:rPr>
        <w:t>,</w:t>
      </w:r>
      <w:r w:rsidR="00E803E4" w:rsidRPr="00A82747">
        <w:rPr>
          <w:rFonts w:ascii="Times New Roman" w:hAnsi="Times New Roman" w:cs="Times New Roman"/>
          <w:sz w:val="24"/>
          <w:szCs w:val="24"/>
          <w:lang w:val="en-US"/>
        </w:rPr>
        <w:t xml:space="preserve"> tourism and hotel management capacities are virtually non-existent in the beneficiary villages. Likewise, </w:t>
      </w:r>
      <w:r w:rsidR="00DE6D8A" w:rsidRPr="00A82747">
        <w:rPr>
          <w:rFonts w:ascii="Times New Roman" w:hAnsi="Times New Roman" w:cs="Times New Roman"/>
          <w:sz w:val="24"/>
          <w:szCs w:val="24"/>
          <w:lang w:val="en-US"/>
        </w:rPr>
        <w:t>awareness of environmental protection, energy efficiency</w:t>
      </w:r>
      <w:r w:rsidR="00E803E4" w:rsidRPr="00A82747">
        <w:rPr>
          <w:rFonts w:ascii="Times New Roman" w:hAnsi="Times New Roman" w:cs="Times New Roman"/>
          <w:sz w:val="24"/>
          <w:szCs w:val="24"/>
          <w:lang w:val="en-US"/>
        </w:rPr>
        <w:t>, sustainable use of resources and sanitary-hygiene norms</w:t>
      </w:r>
      <w:r w:rsidR="00974559">
        <w:rPr>
          <w:rFonts w:ascii="Times New Roman" w:hAnsi="Times New Roman" w:cs="Times New Roman"/>
          <w:sz w:val="24"/>
          <w:szCs w:val="24"/>
          <w:lang w:val="en-US"/>
        </w:rPr>
        <w:t xml:space="preserve"> is very low</w:t>
      </w:r>
      <w:r w:rsidR="00E803E4" w:rsidRPr="00A82747">
        <w:rPr>
          <w:rFonts w:ascii="Times New Roman" w:hAnsi="Times New Roman" w:cs="Times New Roman"/>
          <w:sz w:val="24"/>
          <w:szCs w:val="24"/>
          <w:lang w:val="en-US"/>
        </w:rPr>
        <w:t xml:space="preserve">. Local populations are not </w:t>
      </w:r>
      <w:r w:rsidR="00A306D1">
        <w:rPr>
          <w:rFonts w:ascii="Times New Roman" w:hAnsi="Times New Roman" w:cs="Times New Roman"/>
          <w:sz w:val="24"/>
          <w:szCs w:val="24"/>
          <w:lang w:val="en-US"/>
        </w:rPr>
        <w:t>acquainted</w:t>
      </w:r>
      <w:r w:rsidR="00E803E4" w:rsidRPr="00A82747">
        <w:rPr>
          <w:rFonts w:ascii="Times New Roman" w:hAnsi="Times New Roman" w:cs="Times New Roman"/>
          <w:sz w:val="24"/>
          <w:szCs w:val="24"/>
          <w:lang w:val="en-US"/>
        </w:rPr>
        <w:t xml:space="preserve"> with </w:t>
      </w:r>
      <w:r w:rsidR="00A306D1">
        <w:rPr>
          <w:rFonts w:ascii="Times New Roman" w:hAnsi="Times New Roman" w:cs="Times New Roman"/>
          <w:sz w:val="24"/>
          <w:szCs w:val="24"/>
          <w:lang w:val="en-US"/>
        </w:rPr>
        <w:t>modern</w:t>
      </w:r>
      <w:r w:rsidR="00E803E4" w:rsidRPr="00A82747">
        <w:rPr>
          <w:rFonts w:ascii="Times New Roman" w:hAnsi="Times New Roman" w:cs="Times New Roman"/>
          <w:sz w:val="24"/>
          <w:szCs w:val="24"/>
          <w:lang w:val="en-US"/>
        </w:rPr>
        <w:t xml:space="preserve"> energy-efficiency and sanitat</w:t>
      </w:r>
      <w:r w:rsidR="00BF4C7A" w:rsidRPr="00A82747">
        <w:rPr>
          <w:rFonts w:ascii="Times New Roman" w:hAnsi="Times New Roman" w:cs="Times New Roman"/>
          <w:sz w:val="24"/>
          <w:szCs w:val="24"/>
          <w:lang w:val="en-US"/>
        </w:rPr>
        <w:t>ion technologies</w:t>
      </w:r>
      <w:r w:rsidR="00974559">
        <w:rPr>
          <w:rFonts w:ascii="Times New Roman" w:hAnsi="Times New Roman" w:cs="Times New Roman"/>
          <w:sz w:val="24"/>
          <w:szCs w:val="24"/>
          <w:lang w:val="en-US"/>
        </w:rPr>
        <w:t>,</w:t>
      </w:r>
      <w:r w:rsidR="00BF4C7A" w:rsidRPr="00A82747">
        <w:rPr>
          <w:rFonts w:ascii="Times New Roman" w:hAnsi="Times New Roman" w:cs="Times New Roman"/>
          <w:sz w:val="24"/>
          <w:szCs w:val="24"/>
          <w:lang w:val="en-US"/>
        </w:rPr>
        <w:t xml:space="preserve"> and often </w:t>
      </w:r>
      <w:r w:rsidR="00A306D1">
        <w:rPr>
          <w:rFonts w:ascii="Times New Roman" w:hAnsi="Times New Roman" w:cs="Times New Roman"/>
          <w:sz w:val="24"/>
          <w:szCs w:val="24"/>
          <w:lang w:val="en-US"/>
        </w:rPr>
        <w:t>viewed</w:t>
      </w:r>
      <w:r w:rsidR="00BF4C7A" w:rsidRPr="00A82747">
        <w:rPr>
          <w:rFonts w:ascii="Times New Roman" w:hAnsi="Times New Roman" w:cs="Times New Roman"/>
          <w:sz w:val="24"/>
          <w:szCs w:val="24"/>
          <w:lang w:val="en-US"/>
        </w:rPr>
        <w:t xml:space="preserve"> </w:t>
      </w:r>
      <w:r w:rsidR="00974559">
        <w:rPr>
          <w:rFonts w:ascii="Times New Roman" w:hAnsi="Times New Roman" w:cs="Times New Roman"/>
          <w:sz w:val="24"/>
          <w:szCs w:val="24"/>
          <w:lang w:val="en-US"/>
        </w:rPr>
        <w:t xml:space="preserve">them </w:t>
      </w:r>
      <w:r w:rsidR="00BF4C7A" w:rsidRPr="00A82747">
        <w:rPr>
          <w:rFonts w:ascii="Times New Roman" w:hAnsi="Times New Roman" w:cs="Times New Roman"/>
          <w:sz w:val="24"/>
          <w:szCs w:val="24"/>
          <w:lang w:val="en-US"/>
        </w:rPr>
        <w:t xml:space="preserve">with suspicion. </w:t>
      </w:r>
      <w:r w:rsidR="001A585B" w:rsidRPr="00A82747">
        <w:rPr>
          <w:rFonts w:ascii="Times New Roman" w:hAnsi="Times New Roman" w:cs="Times New Roman"/>
          <w:sz w:val="24"/>
          <w:szCs w:val="24"/>
          <w:lang w:val="en-US"/>
        </w:rPr>
        <w:t xml:space="preserve">In general, local residents were less inclined to learn new mechanisms and skills for </w:t>
      </w:r>
      <w:r w:rsidR="000A0A63" w:rsidRPr="00A82747">
        <w:rPr>
          <w:rFonts w:ascii="Times New Roman" w:hAnsi="Times New Roman" w:cs="Times New Roman"/>
          <w:sz w:val="24"/>
          <w:szCs w:val="24"/>
          <w:lang w:val="en-US"/>
        </w:rPr>
        <w:t xml:space="preserve">improving their </w:t>
      </w:r>
      <w:r w:rsidR="001A585B" w:rsidRPr="00A82747">
        <w:rPr>
          <w:rFonts w:ascii="Times New Roman" w:hAnsi="Times New Roman" w:cs="Times New Roman"/>
          <w:sz w:val="24"/>
          <w:szCs w:val="24"/>
          <w:lang w:val="en-US"/>
        </w:rPr>
        <w:t>livelihood</w:t>
      </w:r>
      <w:r w:rsidR="000A0A63" w:rsidRPr="00A82747">
        <w:rPr>
          <w:rFonts w:ascii="Times New Roman" w:hAnsi="Times New Roman" w:cs="Times New Roman"/>
          <w:sz w:val="24"/>
          <w:szCs w:val="24"/>
          <w:lang w:val="en-US"/>
        </w:rPr>
        <w:t xml:space="preserve">s. </w:t>
      </w:r>
    </w:p>
    <w:p w14:paraId="5A52A87D" w14:textId="77777777" w:rsidR="003B027F" w:rsidRDefault="003B027F"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did not encounter </w:t>
      </w:r>
      <w:r w:rsidR="00E5797B">
        <w:rPr>
          <w:rFonts w:ascii="Times New Roman" w:hAnsi="Times New Roman" w:cs="Times New Roman"/>
          <w:sz w:val="24"/>
          <w:szCs w:val="24"/>
          <w:lang w:val="en-US"/>
        </w:rPr>
        <w:t xml:space="preserve">significant </w:t>
      </w:r>
      <w:r w:rsidRPr="009E2F46">
        <w:rPr>
          <w:rFonts w:ascii="Times New Roman" w:hAnsi="Times New Roman" w:cs="Times New Roman"/>
          <w:i/>
          <w:sz w:val="24"/>
          <w:szCs w:val="24"/>
          <w:lang w:val="en-US"/>
        </w:rPr>
        <w:t>endogenous</w:t>
      </w:r>
      <w:r w:rsidRPr="00A82747">
        <w:rPr>
          <w:rFonts w:ascii="Times New Roman" w:hAnsi="Times New Roman" w:cs="Times New Roman"/>
          <w:sz w:val="24"/>
          <w:szCs w:val="24"/>
          <w:lang w:val="en-US"/>
        </w:rPr>
        <w:t xml:space="preserve"> limitations, i.e. those related to </w:t>
      </w:r>
      <w:r w:rsidR="009E2F46" w:rsidRPr="00A82747">
        <w:rPr>
          <w:rFonts w:ascii="Times New Roman" w:hAnsi="Times New Roman"/>
          <w:sz w:val="24"/>
          <w:szCs w:val="24"/>
          <w:lang w:val="en-US"/>
        </w:rPr>
        <w:t>corporate administrative and operational processes and n</w:t>
      </w:r>
      <w:r w:rsidR="009E2F46">
        <w:rPr>
          <w:rFonts w:ascii="Times New Roman" w:hAnsi="Times New Roman"/>
          <w:sz w:val="24"/>
          <w:szCs w:val="24"/>
          <w:lang w:val="en-US"/>
        </w:rPr>
        <w:t xml:space="preserve">orms, project design, resources. </w:t>
      </w:r>
      <w:r w:rsidR="009E2F46" w:rsidRPr="00A82747">
        <w:rPr>
          <w:rFonts w:ascii="Times New Roman" w:hAnsi="Times New Roman"/>
          <w:sz w:val="24"/>
          <w:szCs w:val="24"/>
          <w:lang w:val="en-US"/>
        </w:rPr>
        <w:t xml:space="preserve"> </w:t>
      </w:r>
      <w:r w:rsidR="00A72D0B" w:rsidRPr="00A82747">
        <w:rPr>
          <w:rFonts w:ascii="Times New Roman" w:hAnsi="Times New Roman" w:cs="Times New Roman"/>
          <w:sz w:val="24"/>
          <w:szCs w:val="24"/>
          <w:lang w:val="en-US"/>
        </w:rPr>
        <w:t xml:space="preserve"> </w:t>
      </w:r>
      <w:r w:rsidR="00A72D0B" w:rsidRPr="00A82747">
        <w:rPr>
          <w:rFonts w:ascii="Times New Roman" w:hAnsi="Times New Roman" w:cs="Times New Roman"/>
          <w:sz w:val="24"/>
          <w:szCs w:val="24"/>
          <w:lang w:val="en-US"/>
        </w:rPr>
        <w:lastRenderedPageBreak/>
        <w:t xml:space="preserve">With the exception of one individual respondent and one respondent group, all respondents considered </w:t>
      </w:r>
      <w:r w:rsidR="00A306D1">
        <w:rPr>
          <w:rFonts w:ascii="Times New Roman" w:hAnsi="Times New Roman" w:cs="Times New Roman"/>
          <w:sz w:val="24"/>
          <w:szCs w:val="24"/>
          <w:lang w:val="en-US"/>
        </w:rPr>
        <w:t>corporate</w:t>
      </w:r>
      <w:r w:rsidR="00A72D0B" w:rsidRPr="00A82747">
        <w:rPr>
          <w:rFonts w:ascii="Times New Roman" w:hAnsi="Times New Roman" w:cs="Times New Roman"/>
          <w:sz w:val="24"/>
          <w:szCs w:val="24"/>
          <w:lang w:val="en-US"/>
        </w:rPr>
        <w:t xml:space="preserve"> processes adequate </w:t>
      </w:r>
      <w:r w:rsidR="005B6AE0" w:rsidRPr="00A82747">
        <w:rPr>
          <w:rFonts w:ascii="Times New Roman" w:hAnsi="Times New Roman" w:cs="Times New Roman"/>
          <w:sz w:val="24"/>
          <w:szCs w:val="24"/>
          <w:lang w:val="en-US"/>
        </w:rPr>
        <w:t xml:space="preserve">and </w:t>
      </w:r>
      <w:r w:rsidR="00974559">
        <w:rPr>
          <w:rFonts w:ascii="Times New Roman" w:hAnsi="Times New Roman" w:cs="Times New Roman"/>
          <w:sz w:val="24"/>
          <w:szCs w:val="24"/>
          <w:lang w:val="en-US"/>
        </w:rPr>
        <w:t xml:space="preserve">propitious for </w:t>
      </w:r>
      <w:r w:rsidR="005B6AE0" w:rsidRPr="00A82747">
        <w:rPr>
          <w:rFonts w:ascii="Times New Roman" w:hAnsi="Times New Roman" w:cs="Times New Roman"/>
          <w:sz w:val="24"/>
          <w:szCs w:val="24"/>
          <w:lang w:val="en-US"/>
        </w:rPr>
        <w:t>implementation</w:t>
      </w:r>
      <w:r w:rsidR="00900003" w:rsidRPr="00A82747">
        <w:rPr>
          <w:rFonts w:ascii="Times New Roman" w:hAnsi="Times New Roman" w:cs="Times New Roman"/>
          <w:sz w:val="24"/>
          <w:szCs w:val="24"/>
          <w:lang w:val="en-US"/>
        </w:rPr>
        <w:t>. Of</w:t>
      </w:r>
      <w:r w:rsidR="002549FD" w:rsidRPr="00A82747">
        <w:rPr>
          <w:rFonts w:ascii="Times New Roman" w:hAnsi="Times New Roman" w:cs="Times New Roman"/>
          <w:sz w:val="24"/>
          <w:szCs w:val="24"/>
          <w:lang w:val="en-US"/>
        </w:rPr>
        <w:t xml:space="preserve"> those respondents, </w:t>
      </w:r>
      <w:r w:rsidR="00A306D1" w:rsidRPr="00A82747">
        <w:rPr>
          <w:rFonts w:ascii="Times New Roman" w:hAnsi="Times New Roman" w:cs="Times New Roman"/>
          <w:sz w:val="24"/>
          <w:szCs w:val="24"/>
          <w:lang w:val="en-US"/>
        </w:rPr>
        <w:t>who</w:t>
      </w:r>
      <w:r w:rsidR="002549FD" w:rsidRPr="00A82747">
        <w:rPr>
          <w:rFonts w:ascii="Times New Roman" w:hAnsi="Times New Roman" w:cs="Times New Roman"/>
          <w:sz w:val="24"/>
          <w:szCs w:val="24"/>
          <w:lang w:val="en-US"/>
        </w:rPr>
        <w:t xml:space="preserve"> expressed their criticism, the most notable was the </w:t>
      </w:r>
      <w:r w:rsidR="00A306D1">
        <w:rPr>
          <w:rFonts w:ascii="Times New Roman" w:hAnsi="Times New Roman" w:cs="Times New Roman"/>
          <w:sz w:val="24"/>
          <w:szCs w:val="24"/>
          <w:lang w:val="en-US"/>
        </w:rPr>
        <w:t>criticism</w:t>
      </w:r>
      <w:r w:rsidR="002549FD" w:rsidRPr="00A82747">
        <w:rPr>
          <w:rFonts w:ascii="Times New Roman" w:hAnsi="Times New Roman" w:cs="Times New Roman"/>
          <w:sz w:val="24"/>
          <w:szCs w:val="24"/>
          <w:lang w:val="en-US"/>
        </w:rPr>
        <w:t xml:space="preserve"> of two decisions: selection of wheat </w:t>
      </w:r>
      <w:r w:rsidR="00E5797B">
        <w:rPr>
          <w:rFonts w:ascii="Times New Roman" w:hAnsi="Times New Roman" w:cs="Times New Roman"/>
          <w:sz w:val="24"/>
          <w:szCs w:val="24"/>
          <w:lang w:val="en-US"/>
        </w:rPr>
        <w:t xml:space="preserve">vs. potato </w:t>
      </w:r>
      <w:r w:rsidR="002549FD" w:rsidRPr="00A82747">
        <w:rPr>
          <w:rFonts w:ascii="Times New Roman" w:hAnsi="Times New Roman" w:cs="Times New Roman"/>
          <w:sz w:val="24"/>
          <w:szCs w:val="24"/>
          <w:lang w:val="en-US"/>
        </w:rPr>
        <w:t xml:space="preserve">for cultivation in Mzetamze and </w:t>
      </w:r>
      <w:r w:rsidR="008B7A56" w:rsidRPr="00A82747">
        <w:rPr>
          <w:rFonts w:ascii="Times New Roman" w:hAnsi="Times New Roman" w:cs="Times New Roman"/>
          <w:sz w:val="24"/>
          <w:szCs w:val="24"/>
          <w:lang w:val="en-US"/>
        </w:rPr>
        <w:t xml:space="preserve">the approval </w:t>
      </w:r>
      <w:r w:rsidR="00900003" w:rsidRPr="00A82747">
        <w:rPr>
          <w:rFonts w:ascii="Times New Roman" w:hAnsi="Times New Roman" w:cs="Times New Roman"/>
          <w:sz w:val="24"/>
          <w:szCs w:val="24"/>
          <w:lang w:val="en-US"/>
        </w:rPr>
        <w:t xml:space="preserve">procedures for </w:t>
      </w:r>
      <w:r w:rsidR="008B7A56" w:rsidRPr="00A82747">
        <w:rPr>
          <w:rFonts w:ascii="Times New Roman" w:hAnsi="Times New Roman" w:cs="Times New Roman"/>
          <w:sz w:val="24"/>
          <w:szCs w:val="24"/>
          <w:lang w:val="en-US"/>
        </w:rPr>
        <w:t>co-financing percentages</w:t>
      </w:r>
      <w:r w:rsidR="003D38D0">
        <w:rPr>
          <w:rFonts w:ascii="Times New Roman" w:hAnsi="Times New Roman" w:cs="Times New Roman"/>
          <w:sz w:val="24"/>
          <w:szCs w:val="24"/>
          <w:lang w:val="en-US"/>
        </w:rPr>
        <w:t xml:space="preserve"> for </w:t>
      </w:r>
      <w:r w:rsidR="00C95504">
        <w:rPr>
          <w:rFonts w:ascii="Times New Roman" w:hAnsi="Times New Roman" w:cs="Times New Roman"/>
          <w:sz w:val="24"/>
          <w:szCs w:val="24"/>
          <w:lang w:val="en-US"/>
        </w:rPr>
        <w:t>guesthouse</w:t>
      </w:r>
      <w:r w:rsidR="00900003" w:rsidRPr="00A82747">
        <w:rPr>
          <w:rFonts w:ascii="Times New Roman" w:hAnsi="Times New Roman" w:cs="Times New Roman"/>
          <w:sz w:val="24"/>
          <w:szCs w:val="24"/>
          <w:lang w:val="en-US"/>
        </w:rPr>
        <w:t xml:space="preserve"> owners. The analysis of evidence did not support the expressed criticism.</w:t>
      </w:r>
      <w:r w:rsidR="00E5797B">
        <w:rPr>
          <w:rFonts w:ascii="Times New Roman" w:hAnsi="Times New Roman" w:cs="Times New Roman"/>
          <w:sz w:val="24"/>
          <w:szCs w:val="24"/>
          <w:lang w:val="en-US"/>
        </w:rPr>
        <w:t xml:space="preserve"> The decision </w:t>
      </w:r>
      <w:r w:rsidR="00EF6BAC">
        <w:rPr>
          <w:rFonts w:ascii="Times New Roman" w:hAnsi="Times New Roman" w:cs="Times New Roman"/>
          <w:sz w:val="24"/>
          <w:szCs w:val="24"/>
          <w:lang w:val="en-US"/>
        </w:rPr>
        <w:t>to cultivate</w:t>
      </w:r>
      <w:r w:rsidR="00E5797B">
        <w:rPr>
          <w:rFonts w:ascii="Times New Roman" w:hAnsi="Times New Roman" w:cs="Times New Roman"/>
          <w:sz w:val="24"/>
          <w:szCs w:val="24"/>
          <w:lang w:val="en-US"/>
        </w:rPr>
        <w:t xml:space="preserve"> wheat </w:t>
      </w:r>
      <w:r w:rsidR="00EF6BAC">
        <w:rPr>
          <w:rFonts w:ascii="Times New Roman" w:hAnsi="Times New Roman" w:cs="Times New Roman"/>
          <w:sz w:val="24"/>
          <w:szCs w:val="24"/>
          <w:lang w:val="en-US"/>
        </w:rPr>
        <w:t xml:space="preserve">in Mzetamtze </w:t>
      </w:r>
      <w:r w:rsidR="00E5797B">
        <w:rPr>
          <w:rFonts w:ascii="Times New Roman" w:hAnsi="Times New Roman" w:cs="Times New Roman"/>
          <w:sz w:val="24"/>
          <w:szCs w:val="24"/>
          <w:lang w:val="en-US"/>
        </w:rPr>
        <w:t xml:space="preserve">had been taken on the basis of expert </w:t>
      </w:r>
      <w:r w:rsidR="00D26230">
        <w:rPr>
          <w:rFonts w:ascii="Times New Roman" w:hAnsi="Times New Roman" w:cs="Times New Roman"/>
          <w:sz w:val="24"/>
          <w:szCs w:val="24"/>
          <w:lang w:val="en-US"/>
        </w:rPr>
        <w:t>advice</w:t>
      </w:r>
      <w:r w:rsidR="009202E0">
        <w:rPr>
          <w:rFonts w:ascii="Times New Roman" w:hAnsi="Times New Roman" w:cs="Times New Roman"/>
          <w:sz w:val="24"/>
          <w:szCs w:val="24"/>
          <w:lang w:val="en-US"/>
        </w:rPr>
        <w:t xml:space="preserve"> and the long-standing historical tradition in the village. The decision seemed to be </w:t>
      </w:r>
      <w:r w:rsidR="003D38D0">
        <w:rPr>
          <w:rFonts w:ascii="Times New Roman" w:hAnsi="Times New Roman" w:cs="Times New Roman"/>
          <w:sz w:val="24"/>
          <w:szCs w:val="24"/>
          <w:lang w:val="en-US"/>
        </w:rPr>
        <w:t xml:space="preserve">approved </w:t>
      </w:r>
      <w:r w:rsidR="00E5797B">
        <w:rPr>
          <w:rFonts w:ascii="Times New Roman" w:hAnsi="Times New Roman" w:cs="Times New Roman"/>
          <w:sz w:val="24"/>
          <w:szCs w:val="24"/>
          <w:lang w:val="en-US"/>
        </w:rPr>
        <w:t xml:space="preserve">by local farmers </w:t>
      </w:r>
      <w:r w:rsidR="003D38D0">
        <w:rPr>
          <w:rFonts w:ascii="Times New Roman" w:hAnsi="Times New Roman" w:cs="Times New Roman"/>
          <w:sz w:val="24"/>
          <w:szCs w:val="24"/>
          <w:lang w:val="en-US"/>
        </w:rPr>
        <w:t>who considered that wheat better met their immediate needs for food and fodder.</w:t>
      </w:r>
    </w:p>
    <w:p w14:paraId="035FC46F" w14:textId="0BFF7C8B" w:rsidR="00E13871" w:rsidRDefault="00E13871"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overall rating of the Project by the stakeholders was 4.9</w:t>
      </w:r>
      <w:r w:rsidRPr="00E27E1E">
        <w:rPr>
          <w:rFonts w:ascii="Times New Roman" w:hAnsi="Times New Roman" w:cs="Times New Roman"/>
          <w:sz w:val="24"/>
          <w:szCs w:val="24"/>
          <w:lang w:val="en-US"/>
        </w:rPr>
        <w:t xml:space="preserve"> on the scale of 1-5.</w:t>
      </w:r>
    </w:p>
    <w:p w14:paraId="3016A711" w14:textId="77777777" w:rsidR="0005710B" w:rsidRPr="00A82747" w:rsidRDefault="0005710B" w:rsidP="0005710B">
      <w:pPr>
        <w:pStyle w:val="Heading1"/>
        <w:spacing w:before="240" w:after="240" w:line="240" w:lineRule="atLeast"/>
        <w:rPr>
          <w:rFonts w:ascii="Times New Roman" w:hAnsi="Times New Roman" w:cs="Times New Roman"/>
          <w:sz w:val="24"/>
          <w:szCs w:val="24"/>
          <w:lang w:val="en-US"/>
        </w:rPr>
      </w:pPr>
      <w:bookmarkStart w:id="31" w:name="_Toc288746036"/>
      <w:bookmarkStart w:id="32" w:name="_Toc308270813"/>
      <w:r w:rsidRPr="00A82747">
        <w:rPr>
          <w:rFonts w:ascii="Times New Roman" w:hAnsi="Times New Roman" w:cs="Times New Roman"/>
          <w:sz w:val="24"/>
          <w:szCs w:val="24"/>
          <w:lang w:val="en-US"/>
        </w:rPr>
        <w:t>CHAPTER 7. CONCLUSIONS</w:t>
      </w:r>
      <w:bookmarkEnd w:id="31"/>
      <w:bookmarkEnd w:id="32"/>
    </w:p>
    <w:p w14:paraId="701400FA" w14:textId="54ACD107" w:rsidR="00FB1895" w:rsidRPr="00A82747" w:rsidRDefault="0005710B" w:rsidP="0005710B">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following conclusions are based on the analysis and triangulation of 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findings. The conclusions are organized according to the evaluation criteria (relevance, effectiven</w:t>
      </w:r>
      <w:r w:rsidR="00F10683" w:rsidRPr="00A82747">
        <w:rPr>
          <w:rFonts w:ascii="Times New Roman" w:hAnsi="Times New Roman" w:cs="Times New Roman"/>
          <w:sz w:val="24"/>
          <w:szCs w:val="24"/>
          <w:lang w:val="en-US"/>
        </w:rPr>
        <w:t>ess, efficiency, sustainability</w:t>
      </w:r>
      <w:r w:rsidRPr="00A82747">
        <w:rPr>
          <w:rFonts w:ascii="Times New Roman" w:hAnsi="Times New Roman" w:cs="Times New Roman"/>
          <w:sz w:val="24"/>
          <w:szCs w:val="24"/>
          <w:lang w:val="en-US"/>
        </w:rPr>
        <w:t xml:space="preserve">). The chapter also presents additional conclusions, which encompass wider aspects of </w:t>
      </w:r>
      <w:r w:rsidR="00F10683" w:rsidRPr="00A82747">
        <w:rPr>
          <w:rFonts w:ascii="Times New Roman" w:hAnsi="Times New Roman" w:cs="Times New Roman"/>
          <w:sz w:val="24"/>
          <w:szCs w:val="24"/>
          <w:lang w:val="en-US"/>
        </w:rPr>
        <w:t xml:space="preserve">the Project </w:t>
      </w:r>
      <w:r w:rsidRPr="00A82747">
        <w:rPr>
          <w:rFonts w:ascii="Times New Roman" w:hAnsi="Times New Roman" w:cs="Times New Roman"/>
          <w:sz w:val="24"/>
          <w:szCs w:val="24"/>
          <w:lang w:val="en-US"/>
        </w:rPr>
        <w:t>and cannot be limited to one single criterion.</w:t>
      </w:r>
      <w:r w:rsidR="002806A0">
        <w:rPr>
          <w:rFonts w:ascii="Times New Roman" w:hAnsi="Times New Roman" w:cs="Times New Roman"/>
          <w:sz w:val="24"/>
          <w:szCs w:val="24"/>
          <w:lang w:val="en-US"/>
        </w:rPr>
        <w:t xml:space="preserve"> Finally</w:t>
      </w:r>
      <w:r w:rsidR="002F222C">
        <w:rPr>
          <w:rFonts w:ascii="Times New Roman" w:hAnsi="Times New Roman" w:cs="Times New Roman"/>
          <w:sz w:val="24"/>
          <w:szCs w:val="24"/>
          <w:lang w:val="en-US"/>
        </w:rPr>
        <w:t>,</w:t>
      </w:r>
      <w:r w:rsidR="002806A0">
        <w:rPr>
          <w:rFonts w:ascii="Times New Roman" w:hAnsi="Times New Roman" w:cs="Times New Roman"/>
          <w:sz w:val="24"/>
          <w:szCs w:val="24"/>
          <w:lang w:val="en-US"/>
        </w:rPr>
        <w:t xml:space="preserve"> the chapter presents the comparison of the two phases of the Borjomi </w:t>
      </w:r>
      <w:r w:rsidR="00E76591">
        <w:rPr>
          <w:rFonts w:ascii="Times New Roman" w:hAnsi="Times New Roman" w:cs="Times New Roman"/>
          <w:sz w:val="24"/>
          <w:szCs w:val="24"/>
          <w:lang w:val="en-US"/>
        </w:rPr>
        <w:t>Initiative</w:t>
      </w:r>
      <w:r w:rsidR="002806A0">
        <w:rPr>
          <w:rFonts w:ascii="Times New Roman" w:hAnsi="Times New Roman" w:cs="Times New Roman"/>
          <w:sz w:val="24"/>
          <w:szCs w:val="24"/>
          <w:lang w:val="en-US"/>
        </w:rPr>
        <w:t xml:space="preserve"> and </w:t>
      </w:r>
      <w:r w:rsidR="00EF6BAC">
        <w:rPr>
          <w:rFonts w:ascii="Times New Roman" w:hAnsi="Times New Roman" w:cs="Times New Roman"/>
          <w:sz w:val="24"/>
          <w:szCs w:val="24"/>
          <w:lang w:val="en-US"/>
        </w:rPr>
        <w:t>conclusions on</w:t>
      </w:r>
      <w:r w:rsidR="002806A0">
        <w:rPr>
          <w:rFonts w:ascii="Times New Roman" w:hAnsi="Times New Roman" w:cs="Times New Roman"/>
          <w:sz w:val="24"/>
          <w:szCs w:val="24"/>
          <w:lang w:val="en-US"/>
        </w:rPr>
        <w:t xml:space="preserve"> the potential impact of </w:t>
      </w:r>
      <w:r w:rsidR="00735EE4">
        <w:rPr>
          <w:rFonts w:ascii="Times New Roman" w:hAnsi="Times New Roman" w:cs="Times New Roman"/>
          <w:sz w:val="24"/>
          <w:szCs w:val="24"/>
          <w:lang w:val="en-US"/>
        </w:rPr>
        <w:t>both.</w:t>
      </w:r>
    </w:p>
    <w:p w14:paraId="4A7673CD" w14:textId="63598609" w:rsidR="009C60BD" w:rsidRPr="00CC7749" w:rsidRDefault="009C60BD" w:rsidP="00FB1895">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concludes that in light of the complex political and </w:t>
      </w:r>
      <w:r w:rsidR="00E5519D">
        <w:rPr>
          <w:rFonts w:ascii="Times New Roman" w:hAnsi="Times New Roman" w:cs="Times New Roman"/>
          <w:sz w:val="24"/>
          <w:szCs w:val="24"/>
          <w:lang w:val="en-US"/>
        </w:rPr>
        <w:t>legal</w:t>
      </w:r>
      <w:r>
        <w:rPr>
          <w:rFonts w:ascii="Times New Roman" w:hAnsi="Times New Roman" w:cs="Times New Roman"/>
          <w:sz w:val="24"/>
          <w:szCs w:val="24"/>
          <w:lang w:val="en-US"/>
        </w:rPr>
        <w:t xml:space="preserve"> settings, </w:t>
      </w:r>
      <w:r w:rsidR="00E5519D">
        <w:rPr>
          <w:rFonts w:ascii="Times New Roman" w:hAnsi="Times New Roman" w:cs="Times New Roman"/>
          <w:sz w:val="24"/>
          <w:szCs w:val="24"/>
          <w:lang w:val="en-US"/>
        </w:rPr>
        <w:t xml:space="preserve">institutional </w:t>
      </w:r>
      <w:r>
        <w:rPr>
          <w:rFonts w:ascii="Times New Roman" w:hAnsi="Times New Roman" w:cs="Times New Roman"/>
          <w:sz w:val="24"/>
          <w:szCs w:val="24"/>
          <w:lang w:val="en-US"/>
        </w:rPr>
        <w:t>shortcomings and</w:t>
      </w:r>
      <w:r w:rsidR="00E5519D">
        <w:rPr>
          <w:rFonts w:ascii="Times New Roman" w:hAnsi="Times New Roman" w:cs="Times New Roman"/>
          <w:sz w:val="24"/>
          <w:szCs w:val="24"/>
          <w:lang w:val="en-US"/>
        </w:rPr>
        <w:t xml:space="preserve"> initial </w:t>
      </w:r>
      <w:r w:rsidR="00EF6BAC">
        <w:rPr>
          <w:rFonts w:ascii="Times New Roman" w:hAnsi="Times New Roman" w:cs="Times New Roman"/>
          <w:sz w:val="24"/>
          <w:szCs w:val="24"/>
          <w:lang w:val="en-US"/>
        </w:rPr>
        <w:t xml:space="preserve">local resistance, </w:t>
      </w:r>
      <w:r w:rsidR="00E5519D">
        <w:rPr>
          <w:rFonts w:ascii="Times New Roman" w:hAnsi="Times New Roman" w:cs="Times New Roman"/>
          <w:sz w:val="24"/>
          <w:szCs w:val="24"/>
          <w:lang w:val="en-US"/>
        </w:rPr>
        <w:t xml:space="preserve">the UNDP </w:t>
      </w:r>
      <w:r w:rsidR="00E5519D" w:rsidRPr="00E5519D">
        <w:rPr>
          <w:rFonts w:ascii="Times New Roman" w:hAnsi="Times New Roman" w:cs="Times New Roman"/>
          <w:sz w:val="24"/>
          <w:szCs w:val="24"/>
          <w:lang w:val="en-US"/>
        </w:rPr>
        <w:t>Project</w:t>
      </w:r>
      <w:r w:rsidR="009C34BF">
        <w:rPr>
          <w:rFonts w:ascii="Times New Roman" w:hAnsi="Times New Roman" w:cs="Times New Roman"/>
          <w:sz w:val="24"/>
          <w:szCs w:val="24"/>
          <w:lang w:val="en-US"/>
        </w:rPr>
        <w:t xml:space="preserve"> -</w:t>
      </w:r>
      <w:r w:rsidR="00E5519D" w:rsidRPr="00E5519D">
        <w:rPr>
          <w:rFonts w:ascii="Times New Roman" w:hAnsi="Times New Roman" w:cs="Times New Roman"/>
          <w:i/>
          <w:sz w:val="24"/>
          <w:szCs w:val="24"/>
          <w:lang w:val="en-US"/>
        </w:rPr>
        <w:t xml:space="preserve"> Promote Sustainable Livelihoods and Responsible Attitude to Environment</w:t>
      </w:r>
      <w:r w:rsidR="00CE2A4B">
        <w:rPr>
          <w:rFonts w:ascii="Times New Roman" w:hAnsi="Times New Roman" w:cs="Times New Roman"/>
          <w:i/>
          <w:sz w:val="24"/>
          <w:szCs w:val="24"/>
          <w:lang w:val="en-US"/>
        </w:rPr>
        <w:t xml:space="preserve"> </w:t>
      </w:r>
      <w:r w:rsidR="00CE2A4B">
        <w:rPr>
          <w:rFonts w:ascii="Times New Roman" w:hAnsi="Times New Roman" w:cs="Times New Roman"/>
          <w:sz w:val="24"/>
          <w:szCs w:val="24"/>
          <w:lang w:val="en-US"/>
        </w:rPr>
        <w:t xml:space="preserve">– has been </w:t>
      </w:r>
      <w:r w:rsidR="00CE2A4B" w:rsidRPr="001D2326">
        <w:rPr>
          <w:rFonts w:ascii="Times New Roman" w:hAnsi="Times New Roman" w:cs="Times New Roman"/>
          <w:i/>
          <w:sz w:val="24"/>
          <w:szCs w:val="24"/>
          <w:lang w:val="en-US"/>
        </w:rPr>
        <w:t>successfully implemented and has achieved notable results with significant potential impact.</w:t>
      </w:r>
      <w:r w:rsidR="00CC7749">
        <w:rPr>
          <w:rFonts w:ascii="Times New Roman" w:hAnsi="Times New Roman" w:cs="Times New Roman"/>
          <w:sz w:val="24"/>
          <w:szCs w:val="24"/>
          <w:lang w:val="en-US"/>
        </w:rPr>
        <w:t xml:space="preserve"> The Evaluation </w:t>
      </w:r>
      <w:r w:rsidR="009C34BF">
        <w:rPr>
          <w:rFonts w:ascii="Times New Roman" w:hAnsi="Times New Roman" w:cs="Times New Roman"/>
          <w:sz w:val="24"/>
          <w:szCs w:val="24"/>
          <w:lang w:val="en-US"/>
        </w:rPr>
        <w:t>concludes</w:t>
      </w:r>
      <w:r w:rsidR="00CC7749">
        <w:rPr>
          <w:rFonts w:ascii="Times New Roman" w:hAnsi="Times New Roman" w:cs="Times New Roman"/>
          <w:sz w:val="24"/>
          <w:szCs w:val="24"/>
          <w:lang w:val="en-US"/>
        </w:rPr>
        <w:t xml:space="preserve"> that</w:t>
      </w:r>
      <w:r w:rsidR="009C34BF">
        <w:rPr>
          <w:rFonts w:ascii="Times New Roman" w:hAnsi="Times New Roman" w:cs="Times New Roman"/>
          <w:sz w:val="24"/>
          <w:szCs w:val="24"/>
          <w:lang w:val="en-US"/>
        </w:rPr>
        <w:t>,</w:t>
      </w:r>
      <w:r w:rsidR="00CC7749">
        <w:rPr>
          <w:rFonts w:ascii="Times New Roman" w:hAnsi="Times New Roman" w:cs="Times New Roman"/>
          <w:sz w:val="24"/>
          <w:szCs w:val="24"/>
          <w:lang w:val="en-US"/>
        </w:rPr>
        <w:t xml:space="preserve"> considering the </w:t>
      </w:r>
      <w:r w:rsidR="009C34BF">
        <w:rPr>
          <w:rFonts w:ascii="Times New Roman" w:hAnsi="Times New Roman" w:cs="Times New Roman"/>
          <w:sz w:val="24"/>
          <w:szCs w:val="24"/>
          <w:lang w:val="en-US"/>
        </w:rPr>
        <w:t xml:space="preserve">low initial </w:t>
      </w:r>
      <w:r w:rsidR="001475BB">
        <w:rPr>
          <w:rFonts w:ascii="Times New Roman" w:hAnsi="Times New Roman" w:cs="Times New Roman"/>
          <w:sz w:val="24"/>
          <w:szCs w:val="24"/>
          <w:lang w:val="en-US"/>
        </w:rPr>
        <w:t xml:space="preserve">baseline and the relatively short duration (3 years), the Project has achieved remarkable </w:t>
      </w:r>
      <w:r w:rsidR="001475BB" w:rsidRPr="001475BB">
        <w:rPr>
          <w:rFonts w:ascii="Times New Roman" w:hAnsi="Times New Roman" w:cs="Times New Roman"/>
          <w:i/>
          <w:sz w:val="24"/>
          <w:szCs w:val="24"/>
          <w:lang w:val="en-US"/>
        </w:rPr>
        <w:t>positive and tangible change</w:t>
      </w:r>
      <w:r w:rsidR="001475BB">
        <w:rPr>
          <w:rFonts w:ascii="Times New Roman" w:hAnsi="Times New Roman" w:cs="Times New Roman"/>
          <w:sz w:val="24"/>
          <w:szCs w:val="24"/>
          <w:lang w:val="en-US"/>
        </w:rPr>
        <w:t>, which is observable and largely measurable.</w:t>
      </w:r>
      <w:r w:rsidR="00CA33F2">
        <w:rPr>
          <w:rFonts w:ascii="Times New Roman" w:hAnsi="Times New Roman" w:cs="Times New Roman"/>
          <w:sz w:val="24"/>
          <w:szCs w:val="24"/>
          <w:lang w:val="en-US"/>
        </w:rPr>
        <w:t xml:space="preserve"> The conclusions resonate with the overall positive rating of the Project by the respondents.</w:t>
      </w:r>
    </w:p>
    <w:p w14:paraId="3D45586A" w14:textId="77777777" w:rsidR="000A7E6A" w:rsidRDefault="00CE2A4B" w:rsidP="00FB1895">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Evaluation considers that the</w:t>
      </w:r>
      <w:r w:rsidR="00251A90">
        <w:rPr>
          <w:rFonts w:ascii="Times New Roman" w:hAnsi="Times New Roman" w:cs="Times New Roman"/>
          <w:sz w:val="24"/>
          <w:szCs w:val="24"/>
          <w:lang w:val="en-US"/>
        </w:rPr>
        <w:t xml:space="preserve"> Project has been highly </w:t>
      </w:r>
      <w:r w:rsidR="00251A90" w:rsidRPr="00753BA9">
        <w:rPr>
          <w:rFonts w:ascii="Times New Roman" w:hAnsi="Times New Roman" w:cs="Times New Roman"/>
          <w:i/>
          <w:sz w:val="24"/>
          <w:szCs w:val="24"/>
          <w:lang w:val="en-US"/>
        </w:rPr>
        <w:t>relevant</w:t>
      </w:r>
      <w:r w:rsidR="00251A90">
        <w:rPr>
          <w:rFonts w:ascii="Times New Roman" w:hAnsi="Times New Roman" w:cs="Times New Roman"/>
          <w:sz w:val="24"/>
          <w:szCs w:val="24"/>
          <w:lang w:val="en-US"/>
        </w:rPr>
        <w:t xml:space="preserve"> </w:t>
      </w:r>
      <w:r w:rsidR="00251A90" w:rsidRPr="006702E4">
        <w:rPr>
          <w:rFonts w:ascii="Times New Roman" w:hAnsi="Times New Roman" w:cs="Times New Roman"/>
          <w:i/>
          <w:sz w:val="24"/>
          <w:szCs w:val="24"/>
          <w:lang w:val="en-US"/>
        </w:rPr>
        <w:t xml:space="preserve">for Georgia </w:t>
      </w:r>
      <w:r w:rsidR="00251A90">
        <w:rPr>
          <w:rFonts w:ascii="Times New Roman" w:hAnsi="Times New Roman" w:cs="Times New Roman"/>
          <w:sz w:val="24"/>
          <w:szCs w:val="24"/>
          <w:lang w:val="en-US"/>
        </w:rPr>
        <w:t xml:space="preserve">at the moment of the inception as it addressed complex social and economic issues in one of the </w:t>
      </w:r>
      <w:r w:rsidR="000A7E6A">
        <w:rPr>
          <w:rFonts w:ascii="Times New Roman" w:hAnsi="Times New Roman" w:cs="Times New Roman"/>
          <w:sz w:val="24"/>
          <w:szCs w:val="24"/>
          <w:lang w:val="en-US"/>
        </w:rPr>
        <w:t>vulnerable regions with r</w:t>
      </w:r>
      <w:r w:rsidR="00753BA9">
        <w:rPr>
          <w:rFonts w:ascii="Times New Roman" w:hAnsi="Times New Roman" w:cs="Times New Roman"/>
          <w:sz w:val="24"/>
          <w:szCs w:val="24"/>
          <w:lang w:val="en-US"/>
        </w:rPr>
        <w:t xml:space="preserve">elatively low economic activity, </w:t>
      </w:r>
      <w:r w:rsidR="00AE330D">
        <w:rPr>
          <w:rFonts w:ascii="Times New Roman" w:hAnsi="Times New Roman" w:cs="Times New Roman"/>
          <w:sz w:val="24"/>
          <w:szCs w:val="24"/>
          <w:lang w:val="en-US"/>
        </w:rPr>
        <w:t xml:space="preserve">low </w:t>
      </w:r>
      <w:r w:rsidR="00753BA9">
        <w:rPr>
          <w:rFonts w:ascii="Times New Roman" w:hAnsi="Times New Roman" w:cs="Times New Roman"/>
          <w:sz w:val="24"/>
          <w:szCs w:val="24"/>
          <w:lang w:val="en-US"/>
        </w:rPr>
        <w:t xml:space="preserve">community engagement and </w:t>
      </w:r>
      <w:r w:rsidR="00AE330D">
        <w:rPr>
          <w:rFonts w:ascii="Times New Roman" w:hAnsi="Times New Roman" w:cs="Times New Roman"/>
          <w:sz w:val="24"/>
          <w:szCs w:val="24"/>
          <w:lang w:val="en-US"/>
        </w:rPr>
        <w:t xml:space="preserve">weak institutional structures. The social nature of the </w:t>
      </w:r>
      <w:r w:rsidR="005E1AC6">
        <w:rPr>
          <w:rFonts w:ascii="Times New Roman" w:hAnsi="Times New Roman" w:cs="Times New Roman"/>
          <w:sz w:val="24"/>
          <w:szCs w:val="24"/>
          <w:lang w:val="en-US"/>
        </w:rPr>
        <w:t>environmental intervention</w:t>
      </w:r>
      <w:r w:rsidR="00AE330D">
        <w:rPr>
          <w:rFonts w:ascii="Times New Roman" w:hAnsi="Times New Roman" w:cs="Times New Roman"/>
          <w:sz w:val="24"/>
          <w:szCs w:val="24"/>
          <w:lang w:val="en-US"/>
        </w:rPr>
        <w:t xml:space="preserve">, </w:t>
      </w:r>
      <w:r w:rsidR="00200301">
        <w:rPr>
          <w:rFonts w:ascii="Times New Roman" w:hAnsi="Times New Roman" w:cs="Times New Roman"/>
          <w:sz w:val="24"/>
          <w:szCs w:val="24"/>
          <w:lang w:val="en-US"/>
        </w:rPr>
        <w:t xml:space="preserve">linkages between environment and social vulnerability </w:t>
      </w:r>
      <w:r w:rsidR="000F373D">
        <w:rPr>
          <w:rFonts w:ascii="Times New Roman" w:hAnsi="Times New Roman" w:cs="Times New Roman"/>
          <w:sz w:val="24"/>
          <w:szCs w:val="24"/>
          <w:lang w:val="en-US"/>
        </w:rPr>
        <w:t xml:space="preserve">and </w:t>
      </w:r>
      <w:r w:rsidR="001D2326">
        <w:rPr>
          <w:rFonts w:ascii="Times New Roman" w:hAnsi="Times New Roman" w:cs="Times New Roman"/>
          <w:sz w:val="24"/>
          <w:szCs w:val="24"/>
          <w:lang w:val="en-US"/>
        </w:rPr>
        <w:t>the</w:t>
      </w:r>
      <w:r w:rsidR="000F373D">
        <w:rPr>
          <w:rFonts w:ascii="Times New Roman" w:hAnsi="Times New Roman" w:cs="Times New Roman"/>
          <w:sz w:val="24"/>
          <w:szCs w:val="24"/>
          <w:lang w:val="en-US"/>
        </w:rPr>
        <w:t xml:space="preserve"> emphasis on improving </w:t>
      </w:r>
      <w:r w:rsidR="00AE330D">
        <w:rPr>
          <w:rFonts w:ascii="Times New Roman" w:hAnsi="Times New Roman" w:cs="Times New Roman"/>
          <w:sz w:val="24"/>
          <w:szCs w:val="24"/>
          <w:lang w:val="en-US"/>
        </w:rPr>
        <w:t xml:space="preserve">livelihoods through sustainable </w:t>
      </w:r>
      <w:r w:rsidR="000F373D">
        <w:rPr>
          <w:rFonts w:ascii="Times New Roman" w:hAnsi="Times New Roman" w:cs="Times New Roman"/>
          <w:sz w:val="24"/>
          <w:szCs w:val="24"/>
          <w:lang w:val="en-US"/>
        </w:rPr>
        <w:t xml:space="preserve">management of environment </w:t>
      </w:r>
      <w:r w:rsidR="005E1AC6">
        <w:rPr>
          <w:rFonts w:ascii="Times New Roman" w:hAnsi="Times New Roman" w:cs="Times New Roman"/>
          <w:sz w:val="24"/>
          <w:szCs w:val="24"/>
          <w:lang w:val="en-US"/>
        </w:rPr>
        <w:t xml:space="preserve">has been innovative and catalytic. </w:t>
      </w:r>
      <w:r w:rsidR="007E5474">
        <w:rPr>
          <w:rFonts w:ascii="Times New Roman" w:hAnsi="Times New Roman" w:cs="Times New Roman"/>
          <w:sz w:val="24"/>
          <w:szCs w:val="24"/>
          <w:lang w:val="en-US"/>
        </w:rPr>
        <w:t xml:space="preserve">The experimental and scientific nature of the Project </w:t>
      </w:r>
      <w:r w:rsidR="001D2326">
        <w:rPr>
          <w:rFonts w:ascii="Times New Roman" w:hAnsi="Times New Roman" w:cs="Times New Roman"/>
          <w:sz w:val="24"/>
          <w:szCs w:val="24"/>
          <w:lang w:val="en-US"/>
        </w:rPr>
        <w:t>has permitted open</w:t>
      </w:r>
      <w:r w:rsidR="009C34BF">
        <w:rPr>
          <w:rFonts w:ascii="Times New Roman" w:hAnsi="Times New Roman" w:cs="Times New Roman"/>
          <w:sz w:val="24"/>
          <w:szCs w:val="24"/>
          <w:lang w:val="en-US"/>
        </w:rPr>
        <w:t>ing</w:t>
      </w:r>
      <w:r w:rsidR="001D2326">
        <w:rPr>
          <w:rFonts w:ascii="Times New Roman" w:hAnsi="Times New Roman" w:cs="Times New Roman"/>
          <w:sz w:val="24"/>
          <w:szCs w:val="24"/>
          <w:lang w:val="en-US"/>
        </w:rPr>
        <w:t xml:space="preserve"> avenues for further exploration and piloting, while at the same time allowed </w:t>
      </w:r>
      <w:r w:rsidR="008F5D9E">
        <w:rPr>
          <w:rFonts w:ascii="Times New Roman" w:hAnsi="Times New Roman" w:cs="Times New Roman"/>
          <w:sz w:val="24"/>
          <w:szCs w:val="24"/>
          <w:lang w:val="en-US"/>
        </w:rPr>
        <w:t>identification of the most viable and potentially sustainable projects.</w:t>
      </w:r>
    </w:p>
    <w:p w14:paraId="285DA54A" w14:textId="77777777" w:rsidR="00A54D50" w:rsidRDefault="008F5D9E" w:rsidP="00FB1895">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considers that the Project has been particularly </w:t>
      </w:r>
      <w:r w:rsidRPr="006702E4">
        <w:rPr>
          <w:rFonts w:ascii="Times New Roman" w:hAnsi="Times New Roman" w:cs="Times New Roman"/>
          <w:i/>
          <w:sz w:val="24"/>
          <w:szCs w:val="24"/>
          <w:lang w:val="en-US"/>
        </w:rPr>
        <w:t>relevant for UNDP</w:t>
      </w:r>
      <w:r w:rsidR="001C3F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6297">
        <w:rPr>
          <w:rFonts w:ascii="Times New Roman" w:hAnsi="Times New Roman" w:cs="Times New Roman"/>
          <w:sz w:val="24"/>
          <w:szCs w:val="24"/>
          <w:lang w:val="en-US"/>
        </w:rPr>
        <w:t xml:space="preserve">as it </w:t>
      </w:r>
      <w:r w:rsidR="00071459">
        <w:rPr>
          <w:rFonts w:ascii="Times New Roman" w:hAnsi="Times New Roman" w:cs="Times New Roman"/>
          <w:sz w:val="24"/>
          <w:szCs w:val="24"/>
          <w:lang w:val="en-US"/>
        </w:rPr>
        <w:t xml:space="preserve">has piloted the systemic approach to </w:t>
      </w:r>
      <w:r w:rsidR="001C3F0A">
        <w:rPr>
          <w:rFonts w:ascii="Times New Roman" w:hAnsi="Times New Roman" w:cs="Times New Roman"/>
          <w:sz w:val="24"/>
          <w:szCs w:val="24"/>
          <w:lang w:val="en-US"/>
        </w:rPr>
        <w:t xml:space="preserve">complex development </w:t>
      </w:r>
      <w:r w:rsidR="00702AA4">
        <w:rPr>
          <w:rFonts w:ascii="Times New Roman" w:hAnsi="Times New Roman" w:cs="Times New Roman"/>
          <w:sz w:val="24"/>
          <w:szCs w:val="24"/>
          <w:lang w:val="en-US"/>
        </w:rPr>
        <w:t>challenges</w:t>
      </w:r>
      <w:r w:rsidR="001C3F0A">
        <w:rPr>
          <w:rFonts w:ascii="Times New Roman" w:hAnsi="Times New Roman" w:cs="Times New Roman"/>
          <w:sz w:val="24"/>
          <w:szCs w:val="24"/>
          <w:lang w:val="en-US"/>
        </w:rPr>
        <w:t xml:space="preserve"> in line with the provisions of the UNDP Strategic Plan for 2014-2017. </w:t>
      </w:r>
      <w:r w:rsidR="00702AA4">
        <w:rPr>
          <w:rFonts w:ascii="Times New Roman" w:hAnsi="Times New Roman" w:cs="Times New Roman"/>
          <w:sz w:val="24"/>
          <w:szCs w:val="24"/>
          <w:lang w:val="en-US"/>
        </w:rPr>
        <w:t xml:space="preserve">It has also been relevant </w:t>
      </w:r>
      <w:r w:rsidR="00702AA4" w:rsidRPr="006702E4">
        <w:rPr>
          <w:rFonts w:ascii="Times New Roman" w:hAnsi="Times New Roman" w:cs="Times New Roman"/>
          <w:i/>
          <w:sz w:val="24"/>
          <w:szCs w:val="24"/>
          <w:lang w:val="en-US"/>
        </w:rPr>
        <w:t xml:space="preserve">for the UN </w:t>
      </w:r>
      <w:r w:rsidRPr="006702E4">
        <w:rPr>
          <w:rFonts w:ascii="Times New Roman" w:hAnsi="Times New Roman" w:cs="Times New Roman"/>
          <w:i/>
          <w:sz w:val="24"/>
          <w:szCs w:val="24"/>
          <w:lang w:val="en-US"/>
        </w:rPr>
        <w:t xml:space="preserve">family </w:t>
      </w:r>
      <w:r>
        <w:rPr>
          <w:rFonts w:ascii="Times New Roman" w:hAnsi="Times New Roman" w:cs="Times New Roman"/>
          <w:sz w:val="24"/>
          <w:szCs w:val="24"/>
          <w:lang w:val="en-US"/>
        </w:rPr>
        <w:t xml:space="preserve">at large, given its systemic, multi-disciplinary nature that </w:t>
      </w:r>
      <w:r w:rsidR="00386297">
        <w:rPr>
          <w:rFonts w:ascii="Times New Roman" w:hAnsi="Times New Roman" w:cs="Times New Roman"/>
          <w:sz w:val="24"/>
          <w:szCs w:val="24"/>
          <w:lang w:val="en-US"/>
        </w:rPr>
        <w:t>encompasses different aspects of development and allows synergies between</w:t>
      </w:r>
      <w:r w:rsidR="00702AA4">
        <w:rPr>
          <w:rFonts w:ascii="Times New Roman" w:hAnsi="Times New Roman" w:cs="Times New Roman"/>
          <w:sz w:val="24"/>
          <w:szCs w:val="24"/>
          <w:lang w:val="en-US"/>
        </w:rPr>
        <w:t xml:space="preserve"> the UN system agencies.</w:t>
      </w:r>
      <w:r w:rsidR="006D15E7">
        <w:rPr>
          <w:rFonts w:ascii="Times New Roman" w:hAnsi="Times New Roman" w:cs="Times New Roman"/>
          <w:sz w:val="24"/>
          <w:szCs w:val="24"/>
          <w:lang w:val="en-US"/>
        </w:rPr>
        <w:t xml:space="preserve"> The Evaluation views the interventions of this type as an opportunity for </w:t>
      </w:r>
      <w:r w:rsidR="00A54D50">
        <w:rPr>
          <w:rFonts w:ascii="Times New Roman" w:hAnsi="Times New Roman" w:cs="Times New Roman"/>
          <w:sz w:val="24"/>
          <w:szCs w:val="24"/>
          <w:lang w:val="en-US"/>
        </w:rPr>
        <w:t xml:space="preserve">exploring avenues for </w:t>
      </w:r>
      <w:r w:rsidR="006D15E7">
        <w:rPr>
          <w:rFonts w:ascii="Times New Roman" w:hAnsi="Times New Roman" w:cs="Times New Roman"/>
          <w:sz w:val="24"/>
          <w:szCs w:val="24"/>
          <w:lang w:val="en-US"/>
        </w:rPr>
        <w:t xml:space="preserve">closer coordination and </w:t>
      </w:r>
      <w:r w:rsidR="00D7478F">
        <w:rPr>
          <w:rFonts w:ascii="Times New Roman" w:hAnsi="Times New Roman" w:cs="Times New Roman"/>
          <w:i/>
          <w:sz w:val="24"/>
          <w:szCs w:val="24"/>
          <w:lang w:val="en-US"/>
        </w:rPr>
        <w:t>delivering as o</w:t>
      </w:r>
      <w:r w:rsidR="00A54D50" w:rsidRPr="00A54D50">
        <w:rPr>
          <w:rFonts w:ascii="Times New Roman" w:hAnsi="Times New Roman" w:cs="Times New Roman"/>
          <w:i/>
          <w:sz w:val="24"/>
          <w:szCs w:val="24"/>
          <w:lang w:val="en-US"/>
        </w:rPr>
        <w:t>ne</w:t>
      </w:r>
      <w:r w:rsidR="00A54D50">
        <w:rPr>
          <w:rFonts w:ascii="Times New Roman" w:hAnsi="Times New Roman" w:cs="Times New Roman"/>
          <w:sz w:val="24"/>
          <w:szCs w:val="24"/>
          <w:lang w:val="en-US"/>
        </w:rPr>
        <w:t xml:space="preserve"> in the host country.</w:t>
      </w:r>
    </w:p>
    <w:p w14:paraId="2B9AC600" w14:textId="77777777" w:rsidR="00947AE8" w:rsidRDefault="00A54D50" w:rsidP="00FB1895">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Evaluation considers that with the exception of a few small components, the Project has achieved high </w:t>
      </w:r>
      <w:r w:rsidRPr="008A42FA">
        <w:rPr>
          <w:rFonts w:ascii="Times New Roman" w:hAnsi="Times New Roman" w:cs="Times New Roman"/>
          <w:i/>
          <w:sz w:val="24"/>
          <w:szCs w:val="24"/>
          <w:lang w:val="en-US"/>
        </w:rPr>
        <w:t>effectiveness</w:t>
      </w:r>
      <w:r>
        <w:rPr>
          <w:rFonts w:ascii="Times New Roman" w:hAnsi="Times New Roman" w:cs="Times New Roman"/>
          <w:sz w:val="24"/>
          <w:szCs w:val="24"/>
          <w:lang w:val="en-US"/>
        </w:rPr>
        <w:t xml:space="preserve"> </w:t>
      </w:r>
      <w:r w:rsidR="008A42FA" w:rsidRPr="008A42FA">
        <w:rPr>
          <w:rFonts w:ascii="Times New Roman" w:hAnsi="Times New Roman" w:cs="Times New Roman"/>
          <w:i/>
          <w:sz w:val="24"/>
          <w:szCs w:val="24"/>
          <w:lang w:val="en-US"/>
        </w:rPr>
        <w:t xml:space="preserve">and efficiency </w:t>
      </w:r>
      <w:r>
        <w:rPr>
          <w:rFonts w:ascii="Times New Roman" w:hAnsi="Times New Roman" w:cs="Times New Roman"/>
          <w:sz w:val="24"/>
          <w:szCs w:val="24"/>
          <w:lang w:val="en-US"/>
        </w:rPr>
        <w:t xml:space="preserve">in the delivery of expected results. </w:t>
      </w:r>
      <w:r w:rsidR="008A42FA">
        <w:rPr>
          <w:rFonts w:ascii="Times New Roman" w:hAnsi="Times New Roman" w:cs="Times New Roman"/>
          <w:sz w:val="24"/>
          <w:szCs w:val="24"/>
          <w:lang w:val="en-US"/>
        </w:rPr>
        <w:t xml:space="preserve">Moreover, the Project has exceeded the initial expectations and has </w:t>
      </w:r>
      <w:r w:rsidR="006702E4">
        <w:rPr>
          <w:rFonts w:ascii="Times New Roman" w:hAnsi="Times New Roman" w:cs="Times New Roman"/>
          <w:sz w:val="24"/>
          <w:szCs w:val="24"/>
          <w:lang w:val="en-US"/>
        </w:rPr>
        <w:t xml:space="preserve">obtained unplanned results with utmost efficiency and prudent use of </w:t>
      </w:r>
      <w:r w:rsidR="00E60777">
        <w:rPr>
          <w:rFonts w:ascii="Times New Roman" w:hAnsi="Times New Roman" w:cs="Times New Roman"/>
          <w:sz w:val="24"/>
          <w:szCs w:val="24"/>
          <w:lang w:val="en-US"/>
        </w:rPr>
        <w:t>available resources. UNDP has succeeded in transforming a problematic initiative on the verge of failure into an innovative</w:t>
      </w:r>
      <w:r w:rsidR="00B824E7">
        <w:rPr>
          <w:rFonts w:ascii="Times New Roman" w:hAnsi="Times New Roman" w:cs="Times New Roman"/>
          <w:sz w:val="24"/>
          <w:szCs w:val="24"/>
          <w:lang w:val="en-US"/>
        </w:rPr>
        <w:t xml:space="preserve"> and replicable pilot with significant potential impact and far-reaching results. </w:t>
      </w:r>
    </w:p>
    <w:p w14:paraId="6BAAB7BA" w14:textId="78D62CA4" w:rsidR="00E63F8F" w:rsidRDefault="00E63F8F" w:rsidP="00E63F8F">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w:t>
      </w:r>
      <w:r w:rsidR="00192EB7">
        <w:rPr>
          <w:rFonts w:ascii="Times New Roman" w:hAnsi="Times New Roman" w:cs="Times New Roman"/>
          <w:sz w:val="24"/>
          <w:szCs w:val="24"/>
          <w:lang w:val="en-US"/>
        </w:rPr>
        <w:t xml:space="preserve">commends the Project Management for </w:t>
      </w:r>
      <w:r w:rsidRPr="00D7478F">
        <w:rPr>
          <w:rFonts w:ascii="Times New Roman" w:hAnsi="Times New Roman" w:cs="Times New Roman"/>
          <w:i/>
          <w:sz w:val="24"/>
          <w:szCs w:val="24"/>
          <w:lang w:val="en-US"/>
        </w:rPr>
        <w:t xml:space="preserve">exercising caution and patience </w:t>
      </w:r>
      <w:r>
        <w:rPr>
          <w:rFonts w:ascii="Times New Roman" w:hAnsi="Times New Roman" w:cs="Times New Roman"/>
          <w:sz w:val="24"/>
          <w:szCs w:val="24"/>
          <w:lang w:val="en-US"/>
        </w:rPr>
        <w:t xml:space="preserve">when engaging with complex stakeholders and relying on </w:t>
      </w:r>
      <w:r w:rsidR="002F222C">
        <w:rPr>
          <w:rFonts w:ascii="Times New Roman" w:hAnsi="Times New Roman" w:cs="Times New Roman"/>
          <w:sz w:val="24"/>
          <w:szCs w:val="24"/>
          <w:lang w:val="en-US"/>
        </w:rPr>
        <w:t xml:space="preserve">the </w:t>
      </w:r>
      <w:r>
        <w:rPr>
          <w:rFonts w:ascii="Times New Roman" w:hAnsi="Times New Roman" w:cs="Times New Roman"/>
          <w:sz w:val="24"/>
          <w:szCs w:val="24"/>
          <w:lang w:val="en-US"/>
        </w:rPr>
        <w:t>scientific expertise and research when designing the intervention. In fact, the Evaluation agrees with a respondent, that with the exception of</w:t>
      </w:r>
      <w:r w:rsidR="006509E0">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GEF-funded projects, it is rare to see the level of scientific rigor used for the design and implementation of the entire intervention.</w:t>
      </w:r>
    </w:p>
    <w:p w14:paraId="0F575096" w14:textId="77777777" w:rsidR="00E63F8F" w:rsidRDefault="00E63F8F" w:rsidP="00E63F8F">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considers that </w:t>
      </w:r>
      <w:r w:rsidRPr="00D7478F">
        <w:rPr>
          <w:rFonts w:ascii="Times New Roman" w:hAnsi="Times New Roman" w:cs="Times New Roman"/>
          <w:i/>
          <w:sz w:val="24"/>
          <w:szCs w:val="24"/>
          <w:lang w:val="en-US"/>
        </w:rPr>
        <w:t xml:space="preserve">other factors of the success </w:t>
      </w:r>
      <w:r>
        <w:rPr>
          <w:rFonts w:ascii="Times New Roman" w:hAnsi="Times New Roman" w:cs="Times New Roman"/>
          <w:sz w:val="24"/>
          <w:szCs w:val="24"/>
          <w:lang w:val="en-US"/>
        </w:rPr>
        <w:t xml:space="preserve">include vigorous and well-executed communication strategy, consensus-building through the engagement of stakeholders in decision-making. The Project has opted for a flexible and gradual approach to planning instead of a </w:t>
      </w:r>
      <w:r w:rsidRPr="00A82747">
        <w:rPr>
          <w:rFonts w:ascii="Times New Roman" w:hAnsi="Times New Roman" w:cs="Times New Roman"/>
          <w:sz w:val="24"/>
          <w:szCs w:val="24"/>
          <w:lang w:val="en-US"/>
        </w:rPr>
        <w:t xml:space="preserve">rigid, “dogmatic” </w:t>
      </w:r>
      <w:r>
        <w:rPr>
          <w:rFonts w:ascii="Times New Roman" w:hAnsi="Times New Roman" w:cs="Times New Roman"/>
          <w:sz w:val="24"/>
          <w:szCs w:val="24"/>
          <w:lang w:val="en-US"/>
        </w:rPr>
        <w:t xml:space="preserve">setting </w:t>
      </w:r>
      <w:r w:rsidR="00D7478F">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objectives and results. The Evaluation credits the UNDP senior management and the donor government for allowing such participatory approach and exercising appropriate flexibility in leadership and decision-making. </w:t>
      </w:r>
    </w:p>
    <w:p w14:paraId="23BB4144" w14:textId="04E57F91" w:rsidR="00585140" w:rsidRDefault="00192EB7" w:rsidP="00591BD7">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w:t>
      </w:r>
      <w:r w:rsidR="0088241F">
        <w:rPr>
          <w:rFonts w:ascii="Times New Roman" w:hAnsi="Times New Roman" w:cs="Times New Roman"/>
          <w:sz w:val="24"/>
          <w:szCs w:val="24"/>
          <w:lang w:val="en-US"/>
        </w:rPr>
        <w:t>concludes</w:t>
      </w:r>
      <w:r>
        <w:rPr>
          <w:rFonts w:ascii="Times New Roman" w:hAnsi="Times New Roman" w:cs="Times New Roman"/>
          <w:sz w:val="24"/>
          <w:szCs w:val="24"/>
          <w:lang w:val="en-US"/>
        </w:rPr>
        <w:t xml:space="preserve"> that the Project has achieved </w:t>
      </w:r>
      <w:r w:rsidRPr="00A20665">
        <w:rPr>
          <w:rFonts w:ascii="Times New Roman" w:hAnsi="Times New Roman" w:cs="Times New Roman"/>
          <w:i/>
          <w:sz w:val="24"/>
          <w:szCs w:val="24"/>
          <w:lang w:val="en-US"/>
        </w:rPr>
        <w:t>reasonable sustainability of the results</w:t>
      </w:r>
      <w:r w:rsidR="00F1557A">
        <w:rPr>
          <w:rFonts w:ascii="Times New Roman" w:hAnsi="Times New Roman" w:cs="Times New Roman"/>
          <w:i/>
          <w:sz w:val="24"/>
          <w:szCs w:val="24"/>
          <w:lang w:val="en-US"/>
        </w:rPr>
        <w:t xml:space="preserve">, </w:t>
      </w:r>
      <w:r w:rsidR="00F1557A">
        <w:rPr>
          <w:rFonts w:ascii="Times New Roman" w:hAnsi="Times New Roman" w:cs="Times New Roman"/>
          <w:sz w:val="24"/>
          <w:szCs w:val="24"/>
          <w:lang w:val="en-US"/>
        </w:rPr>
        <w:t xml:space="preserve">with some components (forestry, sustainable farming, </w:t>
      </w:r>
      <w:r w:rsidR="00585140">
        <w:rPr>
          <w:rFonts w:ascii="Times New Roman" w:hAnsi="Times New Roman" w:cs="Times New Roman"/>
          <w:sz w:val="24"/>
          <w:szCs w:val="24"/>
          <w:lang w:val="en-US"/>
        </w:rPr>
        <w:t xml:space="preserve">eco-clubs and informal environmental education) </w:t>
      </w:r>
      <w:r w:rsidR="00F1557A">
        <w:rPr>
          <w:rFonts w:ascii="Times New Roman" w:hAnsi="Times New Roman" w:cs="Times New Roman"/>
          <w:sz w:val="24"/>
          <w:szCs w:val="24"/>
          <w:lang w:val="en-US"/>
        </w:rPr>
        <w:t>having higher sustainability prospects</w:t>
      </w:r>
      <w:r w:rsidR="00585140">
        <w:rPr>
          <w:rFonts w:ascii="Times New Roman" w:hAnsi="Times New Roman" w:cs="Times New Roman"/>
          <w:sz w:val="24"/>
          <w:szCs w:val="24"/>
          <w:lang w:val="en-US"/>
        </w:rPr>
        <w:t xml:space="preserve"> than others (energy-efficiency, tourist trails).</w:t>
      </w:r>
    </w:p>
    <w:p w14:paraId="61C39F13" w14:textId="77777777" w:rsidR="00B0478D" w:rsidRDefault="00585140" w:rsidP="00591BD7">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general, the Evaluation considers that </w:t>
      </w:r>
      <w:r w:rsidR="00F007E7">
        <w:rPr>
          <w:rFonts w:ascii="Times New Roman" w:hAnsi="Times New Roman" w:cs="Times New Roman"/>
          <w:sz w:val="24"/>
          <w:szCs w:val="24"/>
          <w:lang w:val="en-US"/>
        </w:rPr>
        <w:t>given the 3-year timeframe of the Project, its pilot nature and extremely low level of civism and environmental awareness in the target areas</w:t>
      </w:r>
      <w:r w:rsidR="00963F76">
        <w:rPr>
          <w:rFonts w:ascii="Times New Roman" w:hAnsi="Times New Roman" w:cs="Times New Roman"/>
          <w:sz w:val="24"/>
          <w:szCs w:val="24"/>
          <w:lang w:val="en-US"/>
        </w:rPr>
        <w:t>,</w:t>
      </w:r>
      <w:r w:rsidR="00F007E7">
        <w:rPr>
          <w:rFonts w:ascii="Times New Roman" w:hAnsi="Times New Roman" w:cs="Times New Roman"/>
          <w:sz w:val="24"/>
          <w:szCs w:val="24"/>
          <w:lang w:val="en-US"/>
        </w:rPr>
        <w:t xml:space="preserve"> it would have been </w:t>
      </w:r>
      <w:r w:rsidR="00F007E7">
        <w:rPr>
          <w:rFonts w:ascii="Times New Roman" w:hAnsi="Times New Roman" w:cs="Times New Roman"/>
          <w:i/>
          <w:sz w:val="24"/>
          <w:szCs w:val="24"/>
          <w:lang w:val="en-US"/>
        </w:rPr>
        <w:t xml:space="preserve">unrealistic </w:t>
      </w:r>
      <w:r w:rsidR="00F007E7">
        <w:rPr>
          <w:rFonts w:ascii="Times New Roman" w:hAnsi="Times New Roman" w:cs="Times New Roman"/>
          <w:sz w:val="24"/>
          <w:szCs w:val="24"/>
          <w:lang w:val="en-US"/>
        </w:rPr>
        <w:t xml:space="preserve">to expect high sustainability of results. </w:t>
      </w:r>
      <w:r w:rsidR="00B0478D">
        <w:rPr>
          <w:rFonts w:ascii="Times New Roman" w:hAnsi="Times New Roman" w:cs="Times New Roman"/>
          <w:sz w:val="24"/>
          <w:szCs w:val="24"/>
          <w:lang w:val="en-US"/>
        </w:rPr>
        <w:t xml:space="preserve">In fact, no single project can be expected to obtain highly sustainable results in the environments with fragile institutional settings and </w:t>
      </w:r>
      <w:r w:rsidR="00284E11">
        <w:rPr>
          <w:rFonts w:ascii="Times New Roman" w:hAnsi="Times New Roman" w:cs="Times New Roman"/>
          <w:sz w:val="24"/>
          <w:szCs w:val="24"/>
          <w:lang w:val="en-US"/>
        </w:rPr>
        <w:t xml:space="preserve">civic activity. </w:t>
      </w:r>
      <w:r w:rsidR="0058385D">
        <w:rPr>
          <w:rFonts w:ascii="Times New Roman" w:hAnsi="Times New Roman" w:cs="Times New Roman"/>
          <w:sz w:val="24"/>
          <w:szCs w:val="24"/>
          <w:lang w:val="en-US"/>
        </w:rPr>
        <w:t xml:space="preserve">Instead, the Evaluation concludes that the </w:t>
      </w:r>
      <w:r w:rsidR="002807CB">
        <w:rPr>
          <w:rFonts w:ascii="Times New Roman" w:hAnsi="Times New Roman" w:cs="Times New Roman"/>
          <w:sz w:val="24"/>
          <w:szCs w:val="24"/>
          <w:lang w:val="en-US"/>
        </w:rPr>
        <w:t xml:space="preserve">Project has </w:t>
      </w:r>
      <w:r w:rsidR="0058385D">
        <w:rPr>
          <w:rFonts w:ascii="Times New Roman" w:hAnsi="Times New Roman" w:cs="Times New Roman"/>
          <w:sz w:val="24"/>
          <w:szCs w:val="24"/>
          <w:lang w:val="en-US"/>
        </w:rPr>
        <w:t xml:space="preserve">provided the beneficiaries with important </w:t>
      </w:r>
      <w:r w:rsidR="0058385D" w:rsidRPr="0058385D">
        <w:rPr>
          <w:rFonts w:ascii="Times New Roman" w:hAnsi="Times New Roman" w:cs="Times New Roman"/>
          <w:i/>
          <w:sz w:val="24"/>
          <w:szCs w:val="24"/>
          <w:lang w:val="en-US"/>
        </w:rPr>
        <w:t>mechanisms for sustainability</w:t>
      </w:r>
      <w:r w:rsidR="00F96FFF">
        <w:rPr>
          <w:rFonts w:ascii="Times New Roman" w:hAnsi="Times New Roman" w:cs="Times New Roman"/>
          <w:i/>
          <w:sz w:val="24"/>
          <w:szCs w:val="24"/>
          <w:lang w:val="en-US"/>
        </w:rPr>
        <w:t xml:space="preserve">, </w:t>
      </w:r>
      <w:r w:rsidR="00A525E0">
        <w:rPr>
          <w:rFonts w:ascii="Times New Roman" w:hAnsi="Times New Roman" w:cs="Times New Roman"/>
          <w:sz w:val="24"/>
          <w:szCs w:val="24"/>
          <w:lang w:val="en-US"/>
        </w:rPr>
        <w:t xml:space="preserve">established resources, infrastructure, database and basic </w:t>
      </w:r>
      <w:r w:rsidR="0071715E">
        <w:rPr>
          <w:rFonts w:ascii="Times New Roman" w:hAnsi="Times New Roman" w:cs="Times New Roman"/>
          <w:sz w:val="24"/>
          <w:szCs w:val="24"/>
          <w:lang w:val="en-US"/>
        </w:rPr>
        <w:t>capacities</w:t>
      </w:r>
      <w:r w:rsidR="00A525E0">
        <w:rPr>
          <w:rFonts w:ascii="Times New Roman" w:hAnsi="Times New Roman" w:cs="Times New Roman"/>
          <w:sz w:val="24"/>
          <w:szCs w:val="24"/>
          <w:lang w:val="en-US"/>
        </w:rPr>
        <w:t xml:space="preserve"> to be used f</w:t>
      </w:r>
      <w:r w:rsidR="0071715E">
        <w:rPr>
          <w:rFonts w:ascii="Times New Roman" w:hAnsi="Times New Roman" w:cs="Times New Roman"/>
          <w:sz w:val="24"/>
          <w:szCs w:val="24"/>
          <w:lang w:val="en-US"/>
        </w:rPr>
        <w:t>or future simil</w:t>
      </w:r>
      <w:r w:rsidR="00145131">
        <w:rPr>
          <w:rFonts w:ascii="Times New Roman" w:hAnsi="Times New Roman" w:cs="Times New Roman"/>
          <w:sz w:val="24"/>
          <w:szCs w:val="24"/>
          <w:lang w:val="en-US"/>
        </w:rPr>
        <w:t xml:space="preserve">ar interventions in the region and has generated a </w:t>
      </w:r>
      <w:r w:rsidR="002373CD">
        <w:rPr>
          <w:rFonts w:ascii="Times New Roman" w:hAnsi="Times New Roman" w:cs="Times New Roman"/>
          <w:sz w:val="24"/>
          <w:szCs w:val="24"/>
          <w:lang w:val="en-US"/>
        </w:rPr>
        <w:t>body</w:t>
      </w:r>
      <w:r w:rsidR="00145131">
        <w:rPr>
          <w:rFonts w:ascii="Times New Roman" w:hAnsi="Times New Roman" w:cs="Times New Roman"/>
          <w:sz w:val="24"/>
          <w:szCs w:val="24"/>
          <w:lang w:val="en-US"/>
        </w:rPr>
        <w:t xml:space="preserve"> of </w:t>
      </w:r>
      <w:r w:rsidR="002373CD">
        <w:rPr>
          <w:rFonts w:ascii="Times New Roman" w:hAnsi="Times New Roman" w:cs="Times New Roman"/>
          <w:sz w:val="24"/>
          <w:szCs w:val="24"/>
          <w:lang w:val="en-US"/>
        </w:rPr>
        <w:t xml:space="preserve">scientific and practical </w:t>
      </w:r>
      <w:r w:rsidR="00145131">
        <w:rPr>
          <w:rFonts w:ascii="Times New Roman" w:hAnsi="Times New Roman" w:cs="Times New Roman"/>
          <w:sz w:val="24"/>
          <w:szCs w:val="24"/>
          <w:lang w:val="en-US"/>
        </w:rPr>
        <w:t xml:space="preserve">knowledge </w:t>
      </w:r>
      <w:r w:rsidR="002373CD">
        <w:rPr>
          <w:rFonts w:ascii="Times New Roman" w:hAnsi="Times New Roman" w:cs="Times New Roman"/>
          <w:sz w:val="24"/>
          <w:szCs w:val="24"/>
          <w:lang w:val="en-US"/>
        </w:rPr>
        <w:t xml:space="preserve">that should be made available for wide use. </w:t>
      </w:r>
    </w:p>
    <w:p w14:paraId="28BA7FC9" w14:textId="4B7B994C" w:rsidR="002807CB" w:rsidRDefault="00F96FFF" w:rsidP="00591BD7">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concludes that the Project has created a </w:t>
      </w:r>
      <w:r w:rsidRPr="0058385D">
        <w:rPr>
          <w:rFonts w:ascii="Times New Roman" w:hAnsi="Times New Roman" w:cs="Times New Roman"/>
          <w:i/>
          <w:sz w:val="24"/>
          <w:szCs w:val="24"/>
          <w:lang w:val="en-US"/>
        </w:rPr>
        <w:t xml:space="preserve">solid base for replication </w:t>
      </w:r>
      <w:r>
        <w:rPr>
          <w:rFonts w:ascii="Times New Roman" w:hAnsi="Times New Roman" w:cs="Times New Roman"/>
          <w:sz w:val="24"/>
          <w:szCs w:val="24"/>
          <w:lang w:val="en-US"/>
        </w:rPr>
        <w:t xml:space="preserve">for UNDP proper as well as </w:t>
      </w:r>
      <w:r w:rsidR="00D7478F">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national and international stakeholders. The Project has created a multi-component model that can be adapted and replicated in similar environments. </w:t>
      </w:r>
      <w:r w:rsidR="00034BE9">
        <w:rPr>
          <w:rFonts w:ascii="Times New Roman" w:hAnsi="Times New Roman" w:cs="Times New Roman"/>
          <w:sz w:val="24"/>
          <w:szCs w:val="24"/>
          <w:lang w:val="en-US"/>
        </w:rPr>
        <w:t>The Evaluation considers that the</w:t>
      </w:r>
      <w:r w:rsidR="004D086C">
        <w:rPr>
          <w:rFonts w:ascii="Times New Roman" w:hAnsi="Times New Roman" w:cs="Times New Roman"/>
          <w:sz w:val="24"/>
          <w:szCs w:val="24"/>
          <w:lang w:val="en-US"/>
        </w:rPr>
        <w:t xml:space="preserve"> </w:t>
      </w:r>
      <w:r w:rsidR="00D00CE9">
        <w:rPr>
          <w:rFonts w:ascii="Times New Roman" w:hAnsi="Times New Roman" w:cs="Times New Roman"/>
          <w:sz w:val="24"/>
          <w:szCs w:val="24"/>
          <w:lang w:val="en-US"/>
        </w:rPr>
        <w:t>groundwork</w:t>
      </w:r>
      <w:r w:rsidR="004D086C">
        <w:rPr>
          <w:rFonts w:ascii="Times New Roman" w:hAnsi="Times New Roman" w:cs="Times New Roman"/>
          <w:sz w:val="24"/>
          <w:szCs w:val="24"/>
          <w:lang w:val="en-US"/>
        </w:rPr>
        <w:t xml:space="preserve"> done by the Project </w:t>
      </w:r>
      <w:r w:rsidR="00D00CE9">
        <w:rPr>
          <w:rFonts w:ascii="Times New Roman" w:hAnsi="Times New Roman" w:cs="Times New Roman"/>
          <w:sz w:val="24"/>
          <w:szCs w:val="24"/>
          <w:lang w:val="en-US"/>
        </w:rPr>
        <w:t>in preparation for</w:t>
      </w:r>
      <w:r w:rsidR="004D086C">
        <w:rPr>
          <w:rFonts w:ascii="Times New Roman" w:hAnsi="Times New Roman" w:cs="Times New Roman"/>
          <w:sz w:val="24"/>
          <w:szCs w:val="24"/>
          <w:lang w:val="en-US"/>
        </w:rPr>
        <w:t xml:space="preserve"> the reforestation </w:t>
      </w:r>
      <w:r w:rsidR="00D00CE9">
        <w:rPr>
          <w:rFonts w:ascii="Times New Roman" w:hAnsi="Times New Roman" w:cs="Times New Roman"/>
          <w:sz w:val="24"/>
          <w:szCs w:val="24"/>
          <w:lang w:val="en-US"/>
        </w:rPr>
        <w:t xml:space="preserve">has paved </w:t>
      </w:r>
      <w:r w:rsidR="006509E0">
        <w:rPr>
          <w:rFonts w:ascii="Times New Roman" w:hAnsi="Times New Roman" w:cs="Times New Roman"/>
          <w:sz w:val="24"/>
          <w:szCs w:val="24"/>
          <w:lang w:val="en-US"/>
        </w:rPr>
        <w:t xml:space="preserve">the </w:t>
      </w:r>
      <w:r w:rsidR="00D00CE9">
        <w:rPr>
          <w:rFonts w:ascii="Times New Roman" w:hAnsi="Times New Roman" w:cs="Times New Roman"/>
          <w:sz w:val="24"/>
          <w:szCs w:val="24"/>
          <w:lang w:val="en-US"/>
        </w:rPr>
        <w:t xml:space="preserve">way for the Austrian Government and the Forestry Agency reforestation efforts in Borjomi region. Likewise, </w:t>
      </w:r>
      <w:r w:rsidR="00034BE9">
        <w:rPr>
          <w:rFonts w:ascii="Times New Roman" w:hAnsi="Times New Roman" w:cs="Times New Roman"/>
          <w:sz w:val="24"/>
          <w:szCs w:val="24"/>
          <w:lang w:val="en-US"/>
        </w:rPr>
        <w:t xml:space="preserve">the Evaluation trusts that the infrastructure and capacities </w:t>
      </w:r>
      <w:r w:rsidR="00994E4C">
        <w:rPr>
          <w:rFonts w:ascii="Times New Roman" w:hAnsi="Times New Roman" w:cs="Times New Roman"/>
          <w:sz w:val="24"/>
          <w:szCs w:val="24"/>
          <w:lang w:val="en-US"/>
        </w:rPr>
        <w:t xml:space="preserve">installed </w:t>
      </w:r>
      <w:r w:rsidR="000D2999">
        <w:rPr>
          <w:rFonts w:ascii="Times New Roman" w:hAnsi="Times New Roman" w:cs="Times New Roman"/>
          <w:sz w:val="24"/>
          <w:szCs w:val="24"/>
          <w:lang w:val="en-US"/>
        </w:rPr>
        <w:t>and institutionalized</w:t>
      </w:r>
      <w:r w:rsidR="00994E4C">
        <w:rPr>
          <w:rFonts w:ascii="Times New Roman" w:hAnsi="Times New Roman" w:cs="Times New Roman"/>
          <w:sz w:val="24"/>
          <w:szCs w:val="24"/>
          <w:lang w:val="en-US"/>
        </w:rPr>
        <w:t xml:space="preserve"> through </w:t>
      </w:r>
      <w:r w:rsidR="00361FC9">
        <w:rPr>
          <w:rFonts w:ascii="Times New Roman" w:hAnsi="Times New Roman" w:cs="Times New Roman"/>
          <w:sz w:val="24"/>
          <w:szCs w:val="24"/>
          <w:lang w:val="en-US"/>
        </w:rPr>
        <w:t xml:space="preserve">the </w:t>
      </w:r>
      <w:r w:rsidR="00994E4C">
        <w:rPr>
          <w:rFonts w:ascii="Times New Roman" w:hAnsi="Times New Roman" w:cs="Times New Roman"/>
          <w:sz w:val="24"/>
          <w:szCs w:val="24"/>
          <w:lang w:val="en-US"/>
        </w:rPr>
        <w:t xml:space="preserve">Rural </w:t>
      </w:r>
      <w:r w:rsidR="00C473A1">
        <w:rPr>
          <w:rFonts w:ascii="Times New Roman" w:hAnsi="Times New Roman" w:cs="Times New Roman"/>
          <w:sz w:val="24"/>
          <w:szCs w:val="24"/>
          <w:lang w:val="en-US"/>
        </w:rPr>
        <w:t>Development</w:t>
      </w:r>
      <w:r w:rsidR="00994E4C">
        <w:rPr>
          <w:rFonts w:ascii="Times New Roman" w:hAnsi="Times New Roman" w:cs="Times New Roman"/>
          <w:sz w:val="24"/>
          <w:szCs w:val="24"/>
          <w:lang w:val="en-US"/>
        </w:rPr>
        <w:t xml:space="preserve"> Association </w:t>
      </w:r>
      <w:r w:rsidR="00034BE9">
        <w:rPr>
          <w:rFonts w:ascii="Times New Roman" w:hAnsi="Times New Roman" w:cs="Times New Roman"/>
          <w:sz w:val="24"/>
          <w:szCs w:val="24"/>
          <w:lang w:val="en-US"/>
        </w:rPr>
        <w:t xml:space="preserve">will be an asset to future activities </w:t>
      </w:r>
      <w:r w:rsidR="00361FC9">
        <w:rPr>
          <w:rFonts w:ascii="Times New Roman" w:hAnsi="Times New Roman" w:cs="Times New Roman"/>
          <w:sz w:val="24"/>
          <w:szCs w:val="24"/>
          <w:lang w:val="en-US"/>
        </w:rPr>
        <w:t xml:space="preserve">of ENPARD and other donor programmes </w:t>
      </w:r>
      <w:r w:rsidR="00994E4C">
        <w:rPr>
          <w:rFonts w:ascii="Times New Roman" w:hAnsi="Times New Roman" w:cs="Times New Roman"/>
          <w:sz w:val="24"/>
          <w:szCs w:val="24"/>
          <w:lang w:val="en-US"/>
        </w:rPr>
        <w:t>in Samtskhe-Javakheti.</w:t>
      </w:r>
    </w:p>
    <w:p w14:paraId="15C4FA5E" w14:textId="77777777" w:rsidR="005F74A7" w:rsidRPr="002D4B40" w:rsidRDefault="00753215" w:rsidP="00E14F6F">
      <w:pPr>
        <w:spacing w:before="120" w:after="120" w:line="240" w:lineRule="atLeast"/>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The Evaluation considers that UNDP </w:t>
      </w:r>
      <w:r w:rsidR="003E33AA">
        <w:rPr>
          <w:rFonts w:ascii="Times New Roman" w:hAnsi="Times New Roman" w:cs="Times New Roman"/>
          <w:sz w:val="24"/>
          <w:szCs w:val="24"/>
          <w:lang w:val="en-US"/>
        </w:rPr>
        <w:t xml:space="preserve">and the Government of Finland are </w:t>
      </w:r>
      <w:r w:rsidR="00E63F8F">
        <w:rPr>
          <w:rFonts w:ascii="Times New Roman" w:hAnsi="Times New Roman" w:cs="Times New Roman"/>
          <w:sz w:val="24"/>
          <w:szCs w:val="24"/>
          <w:lang w:val="en-US"/>
        </w:rPr>
        <w:t xml:space="preserve">to be commended for </w:t>
      </w:r>
      <w:r w:rsidR="003E33AA">
        <w:rPr>
          <w:rFonts w:ascii="Times New Roman" w:hAnsi="Times New Roman" w:cs="Times New Roman"/>
          <w:sz w:val="24"/>
          <w:szCs w:val="24"/>
          <w:lang w:val="en-US"/>
        </w:rPr>
        <w:t xml:space="preserve">their </w:t>
      </w:r>
      <w:r w:rsidR="00E63F8F">
        <w:rPr>
          <w:rFonts w:ascii="Times New Roman" w:hAnsi="Times New Roman" w:cs="Times New Roman"/>
          <w:sz w:val="24"/>
          <w:szCs w:val="24"/>
          <w:lang w:val="en-US"/>
        </w:rPr>
        <w:t xml:space="preserve">strategic vision when opting for the change of focus of </w:t>
      </w:r>
      <w:r w:rsidR="00373DB2">
        <w:rPr>
          <w:rFonts w:ascii="Times New Roman" w:hAnsi="Times New Roman" w:cs="Times New Roman"/>
          <w:sz w:val="24"/>
          <w:szCs w:val="24"/>
          <w:lang w:val="en-US"/>
        </w:rPr>
        <w:t>the Project</w:t>
      </w:r>
      <w:r>
        <w:rPr>
          <w:rFonts w:ascii="Times New Roman" w:hAnsi="Times New Roman" w:cs="Times New Roman"/>
          <w:sz w:val="24"/>
          <w:szCs w:val="24"/>
          <w:lang w:val="en-US"/>
        </w:rPr>
        <w:t xml:space="preserve">. While caused by exogenous factors, the decision to change the logic of intervention </w:t>
      </w:r>
      <w:r w:rsidR="00AE15A5">
        <w:rPr>
          <w:rFonts w:ascii="Times New Roman" w:hAnsi="Times New Roman" w:cs="Times New Roman"/>
          <w:sz w:val="24"/>
          <w:szCs w:val="24"/>
          <w:lang w:val="en-US"/>
        </w:rPr>
        <w:t xml:space="preserve">is considered as optimal and most likely to generate </w:t>
      </w:r>
      <w:r w:rsidR="005F74A7">
        <w:rPr>
          <w:rFonts w:ascii="Times New Roman" w:hAnsi="Times New Roman" w:cs="Times New Roman"/>
          <w:i/>
          <w:sz w:val="24"/>
          <w:szCs w:val="24"/>
          <w:lang w:val="en-US"/>
        </w:rPr>
        <w:t xml:space="preserve">significant </w:t>
      </w:r>
      <w:r w:rsidR="00AE15A5" w:rsidRPr="0038595C">
        <w:rPr>
          <w:rFonts w:ascii="Times New Roman" w:hAnsi="Times New Roman" w:cs="Times New Roman"/>
          <w:i/>
          <w:sz w:val="24"/>
          <w:szCs w:val="24"/>
          <w:lang w:val="en-US"/>
        </w:rPr>
        <w:t>impact</w:t>
      </w:r>
      <w:r w:rsidR="00AA40FD">
        <w:rPr>
          <w:rFonts w:ascii="Times New Roman" w:hAnsi="Times New Roman" w:cs="Times New Roman"/>
          <w:sz w:val="24"/>
          <w:szCs w:val="24"/>
          <w:lang w:val="en-US"/>
        </w:rPr>
        <w:t xml:space="preserve"> if accompanied with </w:t>
      </w:r>
      <w:r w:rsidR="00AA40FD">
        <w:rPr>
          <w:rFonts w:ascii="Times New Roman" w:hAnsi="Times New Roman" w:cs="Times New Roman"/>
          <w:sz w:val="24"/>
          <w:szCs w:val="24"/>
          <w:lang w:val="en-US"/>
        </w:rPr>
        <w:lastRenderedPageBreak/>
        <w:t xml:space="preserve">steadfast support and ownership from the Government and communities and assistance from international community. </w:t>
      </w:r>
      <w:r w:rsidR="00AE15A5">
        <w:rPr>
          <w:rFonts w:ascii="Times New Roman" w:hAnsi="Times New Roman" w:cs="Times New Roman"/>
          <w:sz w:val="24"/>
          <w:szCs w:val="24"/>
          <w:lang w:val="en-US"/>
        </w:rPr>
        <w:t xml:space="preserve">The Evaluation </w:t>
      </w:r>
      <w:r w:rsidR="00E14F6F">
        <w:rPr>
          <w:rFonts w:ascii="Times New Roman" w:hAnsi="Times New Roman" w:cs="Times New Roman"/>
          <w:sz w:val="24"/>
          <w:szCs w:val="24"/>
          <w:lang w:val="en-US"/>
        </w:rPr>
        <w:t>coincides with the overwhelming majority of the respondents in</w:t>
      </w:r>
      <w:r w:rsidR="00AE15A5">
        <w:rPr>
          <w:rFonts w:ascii="Times New Roman" w:hAnsi="Times New Roman" w:cs="Times New Roman"/>
          <w:sz w:val="24"/>
          <w:szCs w:val="24"/>
          <w:lang w:val="en-US"/>
        </w:rPr>
        <w:t xml:space="preserve"> </w:t>
      </w:r>
      <w:r w:rsidR="00E14F6F">
        <w:rPr>
          <w:rFonts w:ascii="Times New Roman" w:hAnsi="Times New Roman" w:cs="Times New Roman"/>
          <w:sz w:val="24"/>
          <w:szCs w:val="24"/>
          <w:lang w:val="en-US"/>
        </w:rPr>
        <w:t xml:space="preserve">concluding that out of </w:t>
      </w:r>
      <w:r w:rsidR="00013DA0">
        <w:rPr>
          <w:rFonts w:ascii="Times New Roman" w:hAnsi="Times New Roman" w:cs="Times New Roman"/>
          <w:sz w:val="24"/>
          <w:szCs w:val="24"/>
          <w:lang w:val="en-US"/>
        </w:rPr>
        <w:t xml:space="preserve">the two phases of the Borjomi Initiative, the </w:t>
      </w:r>
      <w:r w:rsidR="00013DA0" w:rsidRPr="002D4B40">
        <w:rPr>
          <w:rFonts w:ascii="Times New Roman" w:hAnsi="Times New Roman" w:cs="Times New Roman"/>
          <w:i/>
          <w:sz w:val="24"/>
          <w:szCs w:val="24"/>
          <w:lang w:val="en-US"/>
        </w:rPr>
        <w:t>current Project has b</w:t>
      </w:r>
      <w:r w:rsidR="00E14F6F" w:rsidRPr="002D4B40">
        <w:rPr>
          <w:rFonts w:ascii="Times New Roman" w:hAnsi="Times New Roman" w:cs="Times New Roman"/>
          <w:i/>
          <w:sz w:val="24"/>
          <w:szCs w:val="24"/>
          <w:lang w:val="en-US"/>
        </w:rPr>
        <w:t>een more strategic, innovative and</w:t>
      </w:r>
      <w:r w:rsidR="003F4250" w:rsidRPr="002D4B40">
        <w:rPr>
          <w:rFonts w:ascii="Times New Roman" w:hAnsi="Times New Roman" w:cs="Times New Roman"/>
          <w:i/>
          <w:sz w:val="24"/>
          <w:szCs w:val="24"/>
          <w:lang w:val="en-US"/>
        </w:rPr>
        <w:t xml:space="preserve"> sustainable in long-term</w:t>
      </w:r>
      <w:r w:rsidR="00B433B8" w:rsidRPr="002D4B40">
        <w:rPr>
          <w:rFonts w:ascii="Times New Roman" w:hAnsi="Times New Roman" w:cs="Times New Roman"/>
          <w:i/>
          <w:sz w:val="24"/>
          <w:szCs w:val="24"/>
          <w:lang w:val="en-US"/>
        </w:rPr>
        <w:t xml:space="preserve">. </w:t>
      </w:r>
    </w:p>
    <w:p w14:paraId="40C5B267" w14:textId="392BE80A" w:rsidR="00CF0864" w:rsidRDefault="00B433B8" w:rsidP="00E14F6F">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Evaluation considers that even with the 100% achievement of the results the </w:t>
      </w:r>
      <w:r w:rsidR="00361FC9" w:rsidRPr="005C33C9">
        <w:rPr>
          <w:rFonts w:ascii="Times New Roman" w:hAnsi="Times New Roman" w:cs="Times New Roman"/>
          <w:i/>
          <w:sz w:val="24"/>
          <w:szCs w:val="24"/>
          <w:lang w:val="en-US"/>
        </w:rPr>
        <w:t xml:space="preserve">Forest Ecosystem Restoration </w:t>
      </w:r>
      <w:r w:rsidRPr="005C33C9">
        <w:rPr>
          <w:rFonts w:ascii="Times New Roman" w:hAnsi="Times New Roman" w:cs="Times New Roman"/>
          <w:i/>
          <w:sz w:val="24"/>
          <w:szCs w:val="24"/>
          <w:lang w:val="en-US"/>
        </w:rPr>
        <w:t xml:space="preserve">Project </w:t>
      </w:r>
      <w:r>
        <w:rPr>
          <w:rFonts w:ascii="Times New Roman" w:hAnsi="Times New Roman" w:cs="Times New Roman"/>
          <w:sz w:val="24"/>
          <w:szCs w:val="24"/>
          <w:lang w:val="en-US"/>
        </w:rPr>
        <w:t xml:space="preserve">and </w:t>
      </w:r>
      <w:r w:rsidR="005756DB">
        <w:rPr>
          <w:rFonts w:ascii="Times New Roman" w:hAnsi="Times New Roman" w:cs="Times New Roman"/>
          <w:sz w:val="24"/>
          <w:szCs w:val="24"/>
          <w:lang w:val="en-US"/>
        </w:rPr>
        <w:t>guaranteed</w:t>
      </w:r>
      <w:r w:rsidR="00F80696">
        <w:rPr>
          <w:rFonts w:ascii="Times New Roman" w:hAnsi="Times New Roman" w:cs="Times New Roman"/>
          <w:sz w:val="24"/>
          <w:szCs w:val="24"/>
          <w:lang w:val="en-US"/>
        </w:rPr>
        <w:t xml:space="preserve"> future</w:t>
      </w:r>
      <w:r w:rsidR="005756DB">
        <w:rPr>
          <w:rFonts w:ascii="Times New Roman" w:hAnsi="Times New Roman" w:cs="Times New Roman"/>
          <w:sz w:val="24"/>
          <w:szCs w:val="24"/>
          <w:lang w:val="en-US"/>
        </w:rPr>
        <w:t xml:space="preserve"> patronage from the </w:t>
      </w:r>
      <w:proofErr w:type="gramStart"/>
      <w:r w:rsidR="005756DB">
        <w:rPr>
          <w:rFonts w:ascii="Times New Roman" w:hAnsi="Times New Roman" w:cs="Times New Roman"/>
          <w:sz w:val="24"/>
          <w:szCs w:val="24"/>
          <w:lang w:val="en-US"/>
        </w:rPr>
        <w:t>Government,</w:t>
      </w:r>
      <w:proofErr w:type="gramEnd"/>
      <w:r w:rsidR="005756DB">
        <w:rPr>
          <w:rFonts w:ascii="Times New Roman" w:hAnsi="Times New Roman" w:cs="Times New Roman"/>
          <w:sz w:val="24"/>
          <w:szCs w:val="24"/>
          <w:lang w:val="en-US"/>
        </w:rPr>
        <w:t xml:space="preserve"> the long-term impact would have been insignificant </w:t>
      </w:r>
      <w:r w:rsidR="00CF0864">
        <w:rPr>
          <w:rFonts w:ascii="Times New Roman" w:hAnsi="Times New Roman" w:cs="Times New Roman"/>
          <w:sz w:val="24"/>
          <w:szCs w:val="24"/>
          <w:lang w:val="en-US"/>
        </w:rPr>
        <w:t xml:space="preserve">if not accompanied with </w:t>
      </w:r>
      <w:r w:rsidR="00B4362A">
        <w:rPr>
          <w:rFonts w:ascii="Times New Roman" w:hAnsi="Times New Roman" w:cs="Times New Roman"/>
          <w:i/>
          <w:sz w:val="24"/>
          <w:szCs w:val="24"/>
          <w:lang w:val="en-US"/>
        </w:rPr>
        <w:t xml:space="preserve">a </w:t>
      </w:r>
      <w:r w:rsidR="00CF0864" w:rsidRPr="00906ACC">
        <w:rPr>
          <w:rFonts w:ascii="Times New Roman" w:hAnsi="Times New Roman" w:cs="Times New Roman"/>
          <w:i/>
          <w:sz w:val="24"/>
          <w:szCs w:val="24"/>
          <w:lang w:val="en-US"/>
        </w:rPr>
        <w:t>qualitative change in human behavior and perceptions</w:t>
      </w:r>
      <w:r w:rsidR="00CF0864">
        <w:rPr>
          <w:rFonts w:ascii="Times New Roman" w:hAnsi="Times New Roman" w:cs="Times New Roman"/>
          <w:sz w:val="24"/>
          <w:szCs w:val="24"/>
          <w:lang w:val="en-US"/>
        </w:rPr>
        <w:t xml:space="preserve">. </w:t>
      </w:r>
      <w:r w:rsidR="004E18D3">
        <w:rPr>
          <w:rFonts w:ascii="Times New Roman" w:hAnsi="Times New Roman" w:cs="Times New Roman"/>
          <w:sz w:val="24"/>
          <w:szCs w:val="24"/>
          <w:lang w:val="en-US"/>
        </w:rPr>
        <w:t xml:space="preserve">Likewise, the sustainability of the forest </w:t>
      </w:r>
      <w:r w:rsidR="00CE3090">
        <w:rPr>
          <w:rFonts w:ascii="Times New Roman" w:hAnsi="Times New Roman" w:cs="Times New Roman"/>
          <w:sz w:val="24"/>
          <w:szCs w:val="24"/>
          <w:lang w:val="en-US"/>
        </w:rPr>
        <w:t xml:space="preserve">restored </w:t>
      </w:r>
      <w:r w:rsidR="004E18D3">
        <w:rPr>
          <w:rFonts w:ascii="Times New Roman" w:hAnsi="Times New Roman" w:cs="Times New Roman"/>
          <w:sz w:val="24"/>
          <w:szCs w:val="24"/>
          <w:lang w:val="en-US"/>
        </w:rPr>
        <w:t>under the Reforestation Project</w:t>
      </w:r>
      <w:r w:rsidR="002D4B40">
        <w:rPr>
          <w:rFonts w:ascii="Times New Roman" w:hAnsi="Times New Roman" w:cs="Times New Roman"/>
          <w:sz w:val="24"/>
          <w:szCs w:val="24"/>
          <w:lang w:val="en-US"/>
        </w:rPr>
        <w:t xml:space="preserve"> would </w:t>
      </w:r>
      <w:r w:rsidR="00CE3090">
        <w:rPr>
          <w:rFonts w:ascii="Times New Roman" w:hAnsi="Times New Roman" w:cs="Times New Roman"/>
          <w:sz w:val="24"/>
          <w:szCs w:val="24"/>
          <w:lang w:val="en-US"/>
        </w:rPr>
        <w:t xml:space="preserve">have </w:t>
      </w:r>
      <w:r w:rsidR="002D4B40">
        <w:rPr>
          <w:rFonts w:ascii="Times New Roman" w:hAnsi="Times New Roman" w:cs="Times New Roman"/>
          <w:sz w:val="24"/>
          <w:szCs w:val="24"/>
          <w:lang w:val="en-US"/>
        </w:rPr>
        <w:t xml:space="preserve">likely been jeopardized by illegal logging and grazing if not offset by </w:t>
      </w:r>
      <w:r w:rsidR="00CE3090">
        <w:rPr>
          <w:rFonts w:ascii="Times New Roman" w:hAnsi="Times New Roman" w:cs="Times New Roman"/>
          <w:sz w:val="24"/>
          <w:szCs w:val="24"/>
          <w:lang w:val="en-US"/>
        </w:rPr>
        <w:t xml:space="preserve">alternative sources of income and </w:t>
      </w:r>
      <w:r w:rsidR="009B4401">
        <w:rPr>
          <w:rFonts w:ascii="Times New Roman" w:hAnsi="Times New Roman" w:cs="Times New Roman"/>
          <w:sz w:val="24"/>
          <w:szCs w:val="24"/>
          <w:lang w:val="en-US"/>
        </w:rPr>
        <w:t>strong institutional and legal frameworks and enforcement.</w:t>
      </w:r>
      <w:r w:rsidR="005C33C9">
        <w:rPr>
          <w:rFonts w:ascii="Times New Roman" w:hAnsi="Times New Roman" w:cs="Times New Roman"/>
          <w:sz w:val="24"/>
          <w:szCs w:val="24"/>
          <w:lang w:val="en-US"/>
        </w:rPr>
        <w:t xml:space="preserve"> The Evaluation considers</w:t>
      </w:r>
      <w:r w:rsidR="00393612">
        <w:rPr>
          <w:rFonts w:ascii="Times New Roman" w:hAnsi="Times New Roman" w:cs="Times New Roman"/>
          <w:sz w:val="24"/>
          <w:szCs w:val="24"/>
          <w:lang w:val="en-US"/>
        </w:rPr>
        <w:t xml:space="preserve"> that the only missing element that would have further enhanced the sustainability and the impact of the </w:t>
      </w:r>
      <w:r w:rsidR="005C33C9">
        <w:rPr>
          <w:rFonts w:ascii="Times New Roman" w:hAnsi="Times New Roman" w:cs="Times New Roman"/>
          <w:sz w:val="24"/>
          <w:szCs w:val="24"/>
          <w:lang w:val="en-US"/>
        </w:rPr>
        <w:t>current Project</w:t>
      </w:r>
      <w:r w:rsidR="00393612">
        <w:rPr>
          <w:rFonts w:ascii="Times New Roman" w:hAnsi="Times New Roman" w:cs="Times New Roman"/>
          <w:sz w:val="24"/>
          <w:szCs w:val="24"/>
          <w:lang w:val="en-US"/>
        </w:rPr>
        <w:t xml:space="preserve"> was the </w:t>
      </w:r>
      <w:r w:rsidR="00393612" w:rsidRPr="00994041">
        <w:rPr>
          <w:rFonts w:ascii="Times New Roman" w:hAnsi="Times New Roman" w:cs="Times New Roman"/>
          <w:i/>
          <w:sz w:val="24"/>
          <w:szCs w:val="24"/>
          <w:lang w:val="en-US"/>
        </w:rPr>
        <w:t xml:space="preserve">policy component </w:t>
      </w:r>
      <w:r w:rsidR="00393612">
        <w:rPr>
          <w:rFonts w:ascii="Times New Roman" w:hAnsi="Times New Roman" w:cs="Times New Roman"/>
          <w:sz w:val="24"/>
          <w:szCs w:val="24"/>
          <w:lang w:val="en-US"/>
        </w:rPr>
        <w:t xml:space="preserve">that would have targeted institutional </w:t>
      </w:r>
      <w:r w:rsidR="00126C08">
        <w:rPr>
          <w:rFonts w:ascii="Times New Roman" w:hAnsi="Times New Roman" w:cs="Times New Roman"/>
          <w:sz w:val="24"/>
          <w:szCs w:val="24"/>
          <w:lang w:val="en-US"/>
        </w:rPr>
        <w:t>deficiencies and barriers.</w:t>
      </w:r>
    </w:p>
    <w:p w14:paraId="7B59F37A" w14:textId="4EB95E7B" w:rsidR="00906ACC" w:rsidRDefault="00CE3090"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E15A5">
        <w:rPr>
          <w:rFonts w:ascii="Times New Roman" w:hAnsi="Times New Roman" w:cs="Times New Roman"/>
          <w:sz w:val="24"/>
          <w:szCs w:val="24"/>
          <w:lang w:val="en-US"/>
        </w:rPr>
        <w:t>Evaluation</w:t>
      </w:r>
      <w:r w:rsidR="00F014BB">
        <w:rPr>
          <w:rFonts w:ascii="Times New Roman" w:hAnsi="Times New Roman" w:cs="Times New Roman"/>
          <w:sz w:val="24"/>
          <w:szCs w:val="24"/>
          <w:lang w:val="en-US"/>
        </w:rPr>
        <w:t>,</w:t>
      </w:r>
      <w:r w:rsidR="00AE15A5">
        <w:rPr>
          <w:rFonts w:ascii="Times New Roman" w:hAnsi="Times New Roman" w:cs="Times New Roman"/>
          <w:sz w:val="24"/>
          <w:szCs w:val="24"/>
          <w:lang w:val="en-US"/>
        </w:rPr>
        <w:t xml:space="preserve"> </w:t>
      </w:r>
      <w:r>
        <w:rPr>
          <w:rFonts w:ascii="Times New Roman" w:hAnsi="Times New Roman" w:cs="Times New Roman"/>
          <w:sz w:val="24"/>
          <w:szCs w:val="24"/>
          <w:lang w:val="en-US"/>
        </w:rPr>
        <w:t>therefore</w:t>
      </w:r>
      <w:r w:rsidR="00F014BB">
        <w:rPr>
          <w:rFonts w:ascii="Times New Roman" w:hAnsi="Times New Roman" w:cs="Times New Roman"/>
          <w:sz w:val="24"/>
          <w:szCs w:val="24"/>
          <w:lang w:val="en-US"/>
        </w:rPr>
        <w:t>,</w:t>
      </w:r>
      <w:r>
        <w:rPr>
          <w:rFonts w:ascii="Times New Roman" w:hAnsi="Times New Roman" w:cs="Times New Roman"/>
          <w:sz w:val="24"/>
          <w:szCs w:val="24"/>
          <w:lang w:val="en-US"/>
        </w:rPr>
        <w:t xml:space="preserve"> concludes </w:t>
      </w:r>
      <w:r w:rsidR="00AE15A5">
        <w:rPr>
          <w:rFonts w:ascii="Times New Roman" w:hAnsi="Times New Roman" w:cs="Times New Roman"/>
          <w:sz w:val="24"/>
          <w:szCs w:val="24"/>
          <w:lang w:val="en-US"/>
        </w:rPr>
        <w:t xml:space="preserve">that the </w:t>
      </w:r>
      <w:r w:rsidR="00AE15A5" w:rsidRPr="00994041">
        <w:rPr>
          <w:rFonts w:ascii="Times New Roman" w:hAnsi="Times New Roman" w:cs="Times New Roman"/>
          <w:i/>
          <w:sz w:val="24"/>
          <w:szCs w:val="24"/>
          <w:lang w:val="en-US"/>
        </w:rPr>
        <w:t xml:space="preserve">most significant advance towards potential impact </w:t>
      </w:r>
      <w:r w:rsidR="00AE15A5">
        <w:rPr>
          <w:rFonts w:ascii="Times New Roman" w:hAnsi="Times New Roman" w:cs="Times New Roman"/>
          <w:sz w:val="24"/>
          <w:szCs w:val="24"/>
          <w:lang w:val="en-US"/>
        </w:rPr>
        <w:t xml:space="preserve">was made through instigating awareness about </w:t>
      </w:r>
      <w:r w:rsidR="00F014BB">
        <w:rPr>
          <w:rFonts w:ascii="Times New Roman" w:hAnsi="Times New Roman" w:cs="Times New Roman"/>
          <w:sz w:val="24"/>
          <w:szCs w:val="24"/>
          <w:lang w:val="en-US"/>
        </w:rPr>
        <w:t xml:space="preserve">the </w:t>
      </w:r>
      <w:r w:rsidR="00AE15A5">
        <w:rPr>
          <w:rFonts w:ascii="Times New Roman" w:hAnsi="Times New Roman" w:cs="Times New Roman"/>
          <w:sz w:val="24"/>
          <w:szCs w:val="24"/>
          <w:lang w:val="en-US"/>
        </w:rPr>
        <w:t>environment as an essential premise of human wellbeing</w:t>
      </w:r>
      <w:r w:rsidR="009B4401">
        <w:rPr>
          <w:rFonts w:ascii="Times New Roman" w:hAnsi="Times New Roman" w:cs="Times New Roman"/>
          <w:sz w:val="24"/>
          <w:szCs w:val="24"/>
          <w:lang w:val="en-US"/>
        </w:rPr>
        <w:t xml:space="preserve"> and </w:t>
      </w:r>
      <w:r w:rsidR="00994041">
        <w:rPr>
          <w:rFonts w:ascii="Times New Roman" w:hAnsi="Times New Roman" w:cs="Times New Roman"/>
          <w:sz w:val="24"/>
          <w:szCs w:val="24"/>
          <w:lang w:val="en-US"/>
        </w:rPr>
        <w:t xml:space="preserve">by piloting </w:t>
      </w:r>
      <w:r w:rsidR="002A14F8">
        <w:rPr>
          <w:rFonts w:ascii="Times New Roman" w:hAnsi="Times New Roman" w:cs="Times New Roman"/>
          <w:sz w:val="24"/>
          <w:szCs w:val="24"/>
          <w:lang w:val="en-US"/>
        </w:rPr>
        <w:t>sustainable</w:t>
      </w:r>
      <w:r w:rsidR="00994041">
        <w:rPr>
          <w:rFonts w:ascii="Times New Roman" w:hAnsi="Times New Roman" w:cs="Times New Roman"/>
          <w:sz w:val="24"/>
          <w:szCs w:val="24"/>
          <w:lang w:val="en-US"/>
        </w:rPr>
        <w:t xml:space="preserve"> livelihoods models</w:t>
      </w:r>
      <w:r w:rsidR="00AE15A5">
        <w:rPr>
          <w:rFonts w:ascii="Times New Roman" w:hAnsi="Times New Roman" w:cs="Times New Roman"/>
          <w:sz w:val="24"/>
          <w:szCs w:val="24"/>
          <w:lang w:val="en-US"/>
        </w:rPr>
        <w:t xml:space="preserve">. The Project has succeeded in planting seeds of awareness and responsibility in the next generations, which is expected to adopt </w:t>
      </w:r>
      <w:r w:rsidR="00381ED9">
        <w:rPr>
          <w:rFonts w:ascii="Times New Roman" w:hAnsi="Times New Roman" w:cs="Times New Roman"/>
          <w:sz w:val="24"/>
          <w:szCs w:val="24"/>
          <w:lang w:val="en-US"/>
        </w:rPr>
        <w:t xml:space="preserve">a </w:t>
      </w:r>
      <w:r w:rsidR="00AE15A5">
        <w:rPr>
          <w:rFonts w:ascii="Times New Roman" w:hAnsi="Times New Roman" w:cs="Times New Roman"/>
          <w:sz w:val="24"/>
          <w:szCs w:val="24"/>
          <w:lang w:val="en-US"/>
        </w:rPr>
        <w:t xml:space="preserve">more responsible attitude towards </w:t>
      </w:r>
      <w:r w:rsidR="00381ED9">
        <w:rPr>
          <w:rFonts w:ascii="Times New Roman" w:hAnsi="Times New Roman" w:cs="Times New Roman"/>
          <w:sz w:val="24"/>
          <w:szCs w:val="24"/>
          <w:lang w:val="en-US"/>
        </w:rPr>
        <w:t xml:space="preserve">the </w:t>
      </w:r>
      <w:r w:rsidR="00AE15A5">
        <w:rPr>
          <w:rFonts w:ascii="Times New Roman" w:hAnsi="Times New Roman" w:cs="Times New Roman"/>
          <w:sz w:val="24"/>
          <w:szCs w:val="24"/>
          <w:lang w:val="en-US"/>
        </w:rPr>
        <w:t xml:space="preserve">environment and sustainable development in general. The Project has laid foundations for changing perceptions and behaviors and contributed to </w:t>
      </w:r>
      <w:r w:rsidR="002A14F8">
        <w:rPr>
          <w:rFonts w:ascii="Times New Roman" w:hAnsi="Times New Roman" w:cs="Times New Roman"/>
          <w:sz w:val="24"/>
          <w:szCs w:val="24"/>
          <w:lang w:val="en-US"/>
        </w:rPr>
        <w:t xml:space="preserve">the </w:t>
      </w:r>
      <w:r w:rsidR="00AE15A5">
        <w:rPr>
          <w:rFonts w:ascii="Times New Roman" w:hAnsi="Times New Roman" w:cs="Times New Roman"/>
          <w:sz w:val="24"/>
          <w:szCs w:val="24"/>
          <w:lang w:val="en-US"/>
        </w:rPr>
        <w:t xml:space="preserve">enhancement of educational systems, as prerequisites for responsible attitude to </w:t>
      </w:r>
      <w:r w:rsidR="00381ED9">
        <w:rPr>
          <w:rFonts w:ascii="Times New Roman" w:hAnsi="Times New Roman" w:cs="Times New Roman"/>
          <w:sz w:val="24"/>
          <w:szCs w:val="24"/>
          <w:lang w:val="en-US"/>
        </w:rPr>
        <w:t xml:space="preserve">the </w:t>
      </w:r>
      <w:r w:rsidR="00AE15A5">
        <w:rPr>
          <w:rFonts w:ascii="Times New Roman" w:hAnsi="Times New Roman" w:cs="Times New Roman"/>
          <w:sz w:val="24"/>
          <w:szCs w:val="24"/>
          <w:lang w:val="en-US"/>
        </w:rPr>
        <w:t xml:space="preserve">environment. </w:t>
      </w:r>
      <w:r w:rsidR="00EB32E0">
        <w:rPr>
          <w:rFonts w:ascii="Times New Roman" w:hAnsi="Times New Roman" w:cs="Times New Roman"/>
          <w:sz w:val="24"/>
          <w:szCs w:val="24"/>
          <w:lang w:val="en-US"/>
        </w:rPr>
        <w:t xml:space="preserve">The Project has </w:t>
      </w:r>
      <w:r w:rsidR="002A14F8">
        <w:rPr>
          <w:rFonts w:ascii="Times New Roman" w:hAnsi="Times New Roman" w:cs="Times New Roman"/>
          <w:sz w:val="24"/>
          <w:szCs w:val="24"/>
          <w:lang w:val="en-US"/>
        </w:rPr>
        <w:t xml:space="preserve">also </w:t>
      </w:r>
      <w:r w:rsidR="00EB32E0">
        <w:rPr>
          <w:rFonts w:ascii="Times New Roman" w:hAnsi="Times New Roman" w:cs="Times New Roman"/>
          <w:sz w:val="24"/>
          <w:szCs w:val="24"/>
          <w:lang w:val="en-US"/>
        </w:rPr>
        <w:t xml:space="preserve">created </w:t>
      </w:r>
      <w:r w:rsidR="002A14F8">
        <w:rPr>
          <w:rFonts w:ascii="Times New Roman" w:hAnsi="Times New Roman" w:cs="Times New Roman"/>
          <w:sz w:val="24"/>
          <w:szCs w:val="24"/>
          <w:lang w:val="en-US"/>
        </w:rPr>
        <w:t xml:space="preserve">the </w:t>
      </w:r>
      <w:r w:rsidR="00EB32E0">
        <w:rPr>
          <w:rFonts w:ascii="Times New Roman" w:hAnsi="Times New Roman" w:cs="Times New Roman"/>
          <w:sz w:val="24"/>
          <w:szCs w:val="24"/>
          <w:lang w:val="en-US"/>
        </w:rPr>
        <w:t xml:space="preserve">opportunities for employment and </w:t>
      </w:r>
      <w:r w:rsidR="0034513A">
        <w:rPr>
          <w:rFonts w:ascii="Times New Roman" w:hAnsi="Times New Roman" w:cs="Times New Roman"/>
          <w:sz w:val="24"/>
          <w:szCs w:val="24"/>
          <w:lang w:val="en-US"/>
        </w:rPr>
        <w:t xml:space="preserve">offered tools for increasing self-sufficiency and resilience. </w:t>
      </w:r>
      <w:r w:rsidR="002A14F8">
        <w:rPr>
          <w:rFonts w:ascii="Times New Roman" w:hAnsi="Times New Roman" w:cs="Times New Roman"/>
          <w:sz w:val="24"/>
          <w:szCs w:val="24"/>
          <w:lang w:val="en-US"/>
        </w:rPr>
        <w:t xml:space="preserve">These elements are most likely to generate most sustainable and long-term </w:t>
      </w:r>
      <w:r w:rsidR="00FA0BD0">
        <w:rPr>
          <w:rFonts w:ascii="Times New Roman" w:hAnsi="Times New Roman" w:cs="Times New Roman"/>
          <w:sz w:val="24"/>
          <w:szCs w:val="24"/>
          <w:lang w:val="en-US"/>
        </w:rPr>
        <w:t>future impact.</w:t>
      </w:r>
    </w:p>
    <w:p w14:paraId="44DE9C43" w14:textId="77777777" w:rsidR="0005710B" w:rsidRPr="00A82747" w:rsidRDefault="0005710B" w:rsidP="0005710B">
      <w:pPr>
        <w:pStyle w:val="Heading1"/>
        <w:spacing w:before="240" w:after="240" w:line="240" w:lineRule="atLeast"/>
        <w:rPr>
          <w:rFonts w:ascii="Times New Roman" w:hAnsi="Times New Roman" w:cs="Times New Roman"/>
          <w:sz w:val="24"/>
          <w:szCs w:val="24"/>
          <w:lang w:val="en-US"/>
        </w:rPr>
      </w:pPr>
      <w:bookmarkStart w:id="33" w:name="_Toc288746035"/>
      <w:bookmarkStart w:id="34" w:name="_Toc308270814"/>
      <w:bookmarkStart w:id="35" w:name="_Toc288746037"/>
      <w:r w:rsidRPr="00A82747">
        <w:rPr>
          <w:rFonts w:ascii="Times New Roman" w:hAnsi="Times New Roman" w:cs="Times New Roman"/>
          <w:sz w:val="24"/>
          <w:szCs w:val="24"/>
          <w:lang w:val="en-US"/>
        </w:rPr>
        <w:t>CHAPTER 8. LESSONS LEARNED</w:t>
      </w:r>
      <w:bookmarkEnd w:id="33"/>
      <w:bookmarkEnd w:id="34"/>
    </w:p>
    <w:p w14:paraId="2B1D8371" w14:textId="77777777" w:rsidR="00C7113D" w:rsidRPr="00C7113D" w:rsidRDefault="0005710B" w:rsidP="000A7ECD">
      <w:pPr>
        <w:spacing w:before="120" w:after="120" w:line="240" w:lineRule="atLeast"/>
        <w:jc w:val="both"/>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identified a series of lessons learned in the process of Project implementation. Some of these lessons coincide with those identified through Project monitoring; others have been identified by the </w:t>
      </w:r>
      <w:r w:rsidR="00C578FF">
        <w:rPr>
          <w:rFonts w:ascii="Times New Roman" w:hAnsi="Times New Roman" w:cs="Times New Roman"/>
          <w:sz w:val="24"/>
          <w:szCs w:val="24"/>
          <w:lang w:val="en-US"/>
        </w:rPr>
        <w:t>Evaluation</w:t>
      </w:r>
      <w:r w:rsidRPr="00A82747">
        <w:rPr>
          <w:rFonts w:ascii="Times New Roman" w:hAnsi="Times New Roman" w:cs="Times New Roman"/>
          <w:sz w:val="24"/>
          <w:szCs w:val="24"/>
          <w:lang w:val="en-US"/>
        </w:rPr>
        <w:t xml:space="preserve"> through the analysis of the secondary data and interviews with the respondents. </w:t>
      </w:r>
    </w:p>
    <w:p w14:paraId="26485C5F" w14:textId="22B66C35" w:rsidR="00880AD0" w:rsidRDefault="00844D19" w:rsidP="004D6511">
      <w:pPr>
        <w:pStyle w:val="ListParagraph"/>
        <w:numPr>
          <w:ilvl w:val="0"/>
          <w:numId w:val="23"/>
        </w:numPr>
        <w:spacing w:before="120" w:after="120" w:line="240" w:lineRule="atLeast"/>
        <w:jc w:val="both"/>
        <w:rPr>
          <w:rFonts w:ascii="Times New Roman" w:hAnsi="Times New Roman"/>
          <w:sz w:val="24"/>
          <w:szCs w:val="24"/>
          <w:lang w:val="en-US"/>
        </w:rPr>
      </w:pPr>
      <w:r w:rsidRPr="002D7D6F">
        <w:rPr>
          <w:rFonts w:ascii="Times New Roman" w:hAnsi="Times New Roman"/>
          <w:sz w:val="24"/>
          <w:szCs w:val="24"/>
          <w:lang w:val="en-US"/>
        </w:rPr>
        <w:t xml:space="preserve">In countries with </w:t>
      </w:r>
      <w:r w:rsidR="003E0A82" w:rsidRPr="002D7D6F">
        <w:rPr>
          <w:rFonts w:ascii="Times New Roman" w:hAnsi="Times New Roman"/>
          <w:sz w:val="24"/>
          <w:szCs w:val="24"/>
          <w:lang w:val="en-US"/>
        </w:rPr>
        <w:t xml:space="preserve">fragile </w:t>
      </w:r>
      <w:r w:rsidR="002D7D6F">
        <w:rPr>
          <w:rFonts w:ascii="Times New Roman" w:hAnsi="Times New Roman"/>
          <w:sz w:val="24"/>
          <w:szCs w:val="24"/>
          <w:lang w:val="en-US"/>
        </w:rPr>
        <w:t>public administration systems</w:t>
      </w:r>
      <w:r w:rsidR="00706B91" w:rsidRPr="002D7D6F">
        <w:rPr>
          <w:rFonts w:ascii="Times New Roman" w:hAnsi="Times New Roman"/>
          <w:sz w:val="24"/>
          <w:szCs w:val="24"/>
          <w:lang w:val="en-US"/>
        </w:rPr>
        <w:t>,</w:t>
      </w:r>
      <w:r w:rsidR="002140F3" w:rsidRPr="002D7D6F">
        <w:rPr>
          <w:rFonts w:ascii="Times New Roman" w:hAnsi="Times New Roman"/>
          <w:sz w:val="24"/>
          <w:szCs w:val="24"/>
          <w:lang w:val="en-US"/>
        </w:rPr>
        <w:t xml:space="preserve"> </w:t>
      </w:r>
      <w:r w:rsidR="002D7D6F">
        <w:rPr>
          <w:rFonts w:ascii="Times New Roman" w:hAnsi="Times New Roman"/>
          <w:sz w:val="24"/>
          <w:szCs w:val="24"/>
          <w:lang w:val="en-US"/>
        </w:rPr>
        <w:t xml:space="preserve">where </w:t>
      </w:r>
      <w:r w:rsidR="00B36440">
        <w:rPr>
          <w:rFonts w:ascii="Times New Roman" w:hAnsi="Times New Roman"/>
          <w:sz w:val="24"/>
          <w:szCs w:val="24"/>
          <w:lang w:val="en-US"/>
        </w:rPr>
        <w:t>senior civil servants are politically appointed</w:t>
      </w:r>
      <w:r w:rsidR="00B4362A">
        <w:rPr>
          <w:rFonts w:ascii="Times New Roman" w:hAnsi="Times New Roman"/>
          <w:sz w:val="24"/>
          <w:szCs w:val="24"/>
          <w:lang w:val="en-US"/>
        </w:rPr>
        <w:t>,</w:t>
      </w:r>
      <w:r w:rsidR="00B36440">
        <w:rPr>
          <w:rFonts w:ascii="Times New Roman" w:hAnsi="Times New Roman"/>
          <w:sz w:val="24"/>
          <w:szCs w:val="24"/>
          <w:lang w:val="en-US"/>
        </w:rPr>
        <w:t xml:space="preserve"> and </w:t>
      </w:r>
      <w:r w:rsidR="002D7D6F">
        <w:rPr>
          <w:rFonts w:ascii="Times New Roman" w:hAnsi="Times New Roman"/>
          <w:sz w:val="24"/>
          <w:szCs w:val="24"/>
          <w:lang w:val="en-US"/>
        </w:rPr>
        <w:t>the continuity of civil service is not guaranteed</w:t>
      </w:r>
      <w:r w:rsidR="00B36440">
        <w:rPr>
          <w:rFonts w:ascii="Times New Roman" w:hAnsi="Times New Roman"/>
          <w:sz w:val="24"/>
          <w:szCs w:val="24"/>
          <w:lang w:val="en-US"/>
        </w:rPr>
        <w:t xml:space="preserve">, </w:t>
      </w:r>
      <w:r w:rsidR="00FF1708" w:rsidRPr="002D7D6F">
        <w:rPr>
          <w:rFonts w:ascii="Times New Roman" w:hAnsi="Times New Roman"/>
          <w:sz w:val="24"/>
          <w:szCs w:val="24"/>
          <w:lang w:val="en-US"/>
        </w:rPr>
        <w:t xml:space="preserve">successful innovative </w:t>
      </w:r>
      <w:r w:rsidR="00880AD0">
        <w:rPr>
          <w:rFonts w:ascii="Times New Roman" w:hAnsi="Times New Roman"/>
          <w:sz w:val="24"/>
          <w:szCs w:val="24"/>
          <w:lang w:val="en-US"/>
        </w:rPr>
        <w:t>projects may</w:t>
      </w:r>
      <w:r w:rsidR="00FA0BD0">
        <w:rPr>
          <w:rFonts w:ascii="Times New Roman" w:hAnsi="Times New Roman"/>
          <w:sz w:val="24"/>
          <w:szCs w:val="24"/>
          <w:lang w:val="en-US"/>
        </w:rPr>
        <w:t xml:space="preserve"> </w:t>
      </w:r>
      <w:r w:rsidR="00880AD0">
        <w:rPr>
          <w:rFonts w:ascii="Times New Roman" w:hAnsi="Times New Roman"/>
          <w:sz w:val="24"/>
          <w:szCs w:val="24"/>
          <w:lang w:val="en-US"/>
        </w:rPr>
        <w:t xml:space="preserve">be jeopardized </w:t>
      </w:r>
      <w:r w:rsidR="00C82117">
        <w:rPr>
          <w:rFonts w:ascii="Times New Roman" w:hAnsi="Times New Roman"/>
          <w:sz w:val="24"/>
          <w:szCs w:val="24"/>
          <w:lang w:val="en-US"/>
        </w:rPr>
        <w:t xml:space="preserve">by </w:t>
      </w:r>
      <w:r w:rsidR="00FA0BD0">
        <w:rPr>
          <w:rFonts w:ascii="Times New Roman" w:hAnsi="Times New Roman"/>
          <w:sz w:val="24"/>
          <w:szCs w:val="24"/>
          <w:lang w:val="en-US"/>
        </w:rPr>
        <w:t xml:space="preserve">the </w:t>
      </w:r>
      <w:r w:rsidR="00C82117">
        <w:rPr>
          <w:rFonts w:ascii="Times New Roman" w:hAnsi="Times New Roman"/>
          <w:sz w:val="24"/>
          <w:szCs w:val="24"/>
          <w:lang w:val="en-US"/>
        </w:rPr>
        <w:t xml:space="preserve">absence of adequate legal and institutional infrastructure and political </w:t>
      </w:r>
      <w:r w:rsidR="00395FE1">
        <w:rPr>
          <w:rFonts w:ascii="Times New Roman" w:hAnsi="Times New Roman"/>
          <w:sz w:val="24"/>
          <w:szCs w:val="24"/>
          <w:lang w:val="en-US"/>
        </w:rPr>
        <w:t xml:space="preserve">will. </w:t>
      </w:r>
      <w:r w:rsidR="00B4362A">
        <w:rPr>
          <w:rFonts w:ascii="Times New Roman" w:hAnsi="Times New Roman"/>
          <w:sz w:val="24"/>
          <w:szCs w:val="24"/>
          <w:lang w:val="en-US"/>
        </w:rPr>
        <w:t xml:space="preserve">To </w:t>
      </w:r>
      <w:r w:rsidR="00395FE1">
        <w:rPr>
          <w:rFonts w:ascii="Times New Roman" w:hAnsi="Times New Roman"/>
          <w:sz w:val="24"/>
          <w:szCs w:val="24"/>
          <w:lang w:val="en-US"/>
        </w:rPr>
        <w:t xml:space="preserve">ensure viability of successful pilots, it is important to simultaneously address the systemic challenges and </w:t>
      </w:r>
      <w:r w:rsidR="004D6511">
        <w:rPr>
          <w:rFonts w:ascii="Times New Roman" w:hAnsi="Times New Roman"/>
          <w:sz w:val="24"/>
          <w:szCs w:val="24"/>
          <w:lang w:val="en-US"/>
        </w:rPr>
        <w:t xml:space="preserve">provide policy </w:t>
      </w:r>
      <w:r w:rsidR="00B12823">
        <w:rPr>
          <w:rFonts w:ascii="Times New Roman" w:hAnsi="Times New Roman"/>
          <w:sz w:val="24"/>
          <w:szCs w:val="24"/>
          <w:lang w:val="en-US"/>
        </w:rPr>
        <w:t>support to key stakeholders;</w:t>
      </w:r>
    </w:p>
    <w:p w14:paraId="410C6594" w14:textId="77777777" w:rsidR="00126C08" w:rsidRPr="00A9795F" w:rsidRDefault="00B12823" w:rsidP="004D6511">
      <w:pPr>
        <w:pStyle w:val="ListParagraph"/>
        <w:numPr>
          <w:ilvl w:val="0"/>
          <w:numId w:val="23"/>
        </w:numPr>
        <w:spacing w:before="120" w:after="120" w:line="240" w:lineRule="atLeast"/>
        <w:jc w:val="both"/>
        <w:rPr>
          <w:rFonts w:ascii="Times New Roman" w:hAnsi="Times New Roman"/>
          <w:sz w:val="24"/>
          <w:szCs w:val="24"/>
          <w:lang w:val="en-US"/>
        </w:rPr>
      </w:pPr>
      <w:r w:rsidRPr="00A9795F">
        <w:rPr>
          <w:rFonts w:ascii="Times New Roman" w:hAnsi="Times New Roman"/>
          <w:sz w:val="24"/>
          <w:szCs w:val="24"/>
          <w:lang w:val="en-US"/>
        </w:rPr>
        <w:t>While the Project had many protagonists</w:t>
      </w:r>
      <w:r w:rsidR="00FA0BD0">
        <w:rPr>
          <w:rFonts w:ascii="Times New Roman" w:hAnsi="Times New Roman"/>
          <w:sz w:val="24"/>
          <w:szCs w:val="24"/>
          <w:lang w:val="en-US"/>
        </w:rPr>
        <w:t>,</w:t>
      </w:r>
      <w:r w:rsidRPr="00A9795F">
        <w:rPr>
          <w:rFonts w:ascii="Times New Roman" w:hAnsi="Times New Roman"/>
          <w:sz w:val="24"/>
          <w:szCs w:val="24"/>
          <w:lang w:val="en-US"/>
        </w:rPr>
        <w:t xml:space="preserve"> the most visible were </w:t>
      </w:r>
      <w:r w:rsidR="00FA0BD0">
        <w:rPr>
          <w:rFonts w:ascii="Times New Roman" w:hAnsi="Times New Roman"/>
          <w:sz w:val="24"/>
          <w:szCs w:val="24"/>
          <w:lang w:val="en-US"/>
        </w:rPr>
        <w:t xml:space="preserve">the </w:t>
      </w:r>
      <w:r w:rsidRPr="00A9795F">
        <w:rPr>
          <w:rFonts w:ascii="Times New Roman" w:hAnsi="Times New Roman"/>
          <w:sz w:val="24"/>
          <w:szCs w:val="24"/>
          <w:lang w:val="en-US"/>
        </w:rPr>
        <w:t xml:space="preserve">UNDP </w:t>
      </w:r>
      <w:r w:rsidR="00FA0BD0">
        <w:rPr>
          <w:rFonts w:ascii="Times New Roman" w:hAnsi="Times New Roman"/>
          <w:sz w:val="24"/>
          <w:szCs w:val="24"/>
          <w:lang w:val="en-US"/>
        </w:rPr>
        <w:t xml:space="preserve">Country Office </w:t>
      </w:r>
      <w:r w:rsidRPr="00A9795F">
        <w:rPr>
          <w:rFonts w:ascii="Times New Roman" w:hAnsi="Times New Roman"/>
          <w:sz w:val="24"/>
          <w:szCs w:val="24"/>
          <w:lang w:val="en-US"/>
        </w:rPr>
        <w:t xml:space="preserve">and the Forestry Agency. It important </w:t>
      </w:r>
      <w:r w:rsidR="00473E64" w:rsidRPr="00A9795F">
        <w:rPr>
          <w:rFonts w:ascii="Times New Roman" w:hAnsi="Times New Roman"/>
          <w:sz w:val="24"/>
          <w:szCs w:val="24"/>
          <w:lang w:val="en-US"/>
        </w:rPr>
        <w:t xml:space="preserve">that the </w:t>
      </w:r>
      <w:r w:rsidRPr="00A9795F">
        <w:rPr>
          <w:rFonts w:ascii="Times New Roman" w:hAnsi="Times New Roman"/>
          <w:sz w:val="24"/>
          <w:szCs w:val="24"/>
          <w:lang w:val="en-US"/>
        </w:rPr>
        <w:t xml:space="preserve">profiles of the Ministry of Environment and Ministry of Education </w:t>
      </w:r>
      <w:r w:rsidR="00473E64" w:rsidRPr="00A9795F">
        <w:rPr>
          <w:rFonts w:ascii="Times New Roman" w:hAnsi="Times New Roman"/>
          <w:sz w:val="24"/>
          <w:szCs w:val="24"/>
          <w:lang w:val="en-US"/>
        </w:rPr>
        <w:t xml:space="preserve">be raised </w:t>
      </w:r>
      <w:r w:rsidR="00A9795F">
        <w:rPr>
          <w:rFonts w:ascii="Times New Roman" w:hAnsi="Times New Roman"/>
          <w:sz w:val="24"/>
          <w:szCs w:val="24"/>
          <w:lang w:val="en-US"/>
        </w:rPr>
        <w:t xml:space="preserve">and publicized </w:t>
      </w:r>
      <w:r w:rsidRPr="00A9795F">
        <w:rPr>
          <w:rFonts w:ascii="Times New Roman" w:hAnsi="Times New Roman"/>
          <w:sz w:val="24"/>
          <w:szCs w:val="24"/>
          <w:lang w:val="en-US"/>
        </w:rPr>
        <w:t xml:space="preserve">to </w:t>
      </w:r>
      <w:r w:rsidR="000D3F6C">
        <w:rPr>
          <w:rFonts w:ascii="Times New Roman" w:hAnsi="Times New Roman"/>
          <w:sz w:val="24"/>
          <w:szCs w:val="24"/>
          <w:lang w:val="en-US"/>
        </w:rPr>
        <w:t>underscore the full national ownership of the intervention and highlig</w:t>
      </w:r>
      <w:r w:rsidR="00126C08">
        <w:rPr>
          <w:rFonts w:ascii="Times New Roman" w:hAnsi="Times New Roman"/>
          <w:sz w:val="24"/>
          <w:szCs w:val="24"/>
          <w:lang w:val="en-US"/>
        </w:rPr>
        <w:t xml:space="preserve">ht the institutional commitment. </w:t>
      </w:r>
    </w:p>
    <w:p w14:paraId="13A1BA08" w14:textId="33557D01" w:rsidR="00134373" w:rsidRDefault="00911D5D" w:rsidP="00134373">
      <w:pPr>
        <w:pStyle w:val="ListParagraph"/>
        <w:numPr>
          <w:ilvl w:val="0"/>
          <w:numId w:val="23"/>
        </w:numPr>
        <w:spacing w:before="120" w:after="120" w:line="240" w:lineRule="atLeast"/>
        <w:jc w:val="both"/>
        <w:rPr>
          <w:rFonts w:ascii="Times New Roman" w:hAnsi="Times New Roman"/>
          <w:sz w:val="24"/>
          <w:szCs w:val="24"/>
          <w:lang w:val="en-US"/>
        </w:rPr>
      </w:pPr>
      <w:r>
        <w:rPr>
          <w:rFonts w:ascii="Times New Roman" w:hAnsi="Times New Roman"/>
          <w:sz w:val="24"/>
          <w:szCs w:val="24"/>
          <w:lang w:val="en-US"/>
        </w:rPr>
        <w:t xml:space="preserve">Communication is key to </w:t>
      </w:r>
      <w:r w:rsidR="006108D3">
        <w:rPr>
          <w:rFonts w:ascii="Times New Roman" w:hAnsi="Times New Roman"/>
          <w:sz w:val="24"/>
          <w:szCs w:val="24"/>
          <w:lang w:val="en-US"/>
        </w:rPr>
        <w:t xml:space="preserve">the </w:t>
      </w:r>
      <w:r>
        <w:rPr>
          <w:rFonts w:ascii="Times New Roman" w:hAnsi="Times New Roman"/>
          <w:sz w:val="24"/>
          <w:szCs w:val="24"/>
          <w:lang w:val="en-US"/>
        </w:rPr>
        <w:t xml:space="preserve">success of </w:t>
      </w:r>
      <w:r w:rsidR="0074487D">
        <w:rPr>
          <w:rFonts w:ascii="Times New Roman" w:hAnsi="Times New Roman"/>
          <w:sz w:val="24"/>
          <w:szCs w:val="24"/>
          <w:lang w:val="en-US"/>
        </w:rPr>
        <w:t>p</w:t>
      </w:r>
      <w:r>
        <w:rPr>
          <w:rFonts w:ascii="Times New Roman" w:hAnsi="Times New Roman"/>
          <w:sz w:val="24"/>
          <w:szCs w:val="24"/>
          <w:lang w:val="en-US"/>
        </w:rPr>
        <w:t xml:space="preserve">rojects with low public participation and awareness. </w:t>
      </w:r>
      <w:r w:rsidR="00C7113D" w:rsidRPr="00134373">
        <w:rPr>
          <w:rFonts w:ascii="Times New Roman" w:hAnsi="Times New Roman"/>
          <w:sz w:val="24"/>
          <w:szCs w:val="24"/>
          <w:lang w:val="en-US"/>
        </w:rPr>
        <w:t xml:space="preserve">It is difficult to obtain significant results without </w:t>
      </w:r>
      <w:r w:rsidR="002F1594" w:rsidRPr="00134373">
        <w:rPr>
          <w:rFonts w:ascii="Times New Roman" w:hAnsi="Times New Roman"/>
          <w:sz w:val="24"/>
          <w:szCs w:val="24"/>
          <w:lang w:val="en-US"/>
        </w:rPr>
        <w:t xml:space="preserve">raising awareness at </w:t>
      </w:r>
      <w:r w:rsidR="002F1594" w:rsidRPr="00134373">
        <w:rPr>
          <w:rFonts w:ascii="Times New Roman" w:hAnsi="Times New Roman"/>
          <w:sz w:val="24"/>
          <w:szCs w:val="24"/>
          <w:lang w:val="en-US"/>
        </w:rPr>
        <w:lastRenderedPageBreak/>
        <w:t xml:space="preserve">every level – from communities to </w:t>
      </w:r>
      <w:r w:rsidR="0074487D">
        <w:rPr>
          <w:rFonts w:ascii="Times New Roman" w:hAnsi="Times New Roman"/>
          <w:sz w:val="24"/>
          <w:szCs w:val="24"/>
          <w:lang w:val="en-US"/>
        </w:rPr>
        <w:t xml:space="preserve">teachers and principals to </w:t>
      </w:r>
      <w:r w:rsidR="002F1594" w:rsidRPr="00134373">
        <w:rPr>
          <w:rFonts w:ascii="Times New Roman" w:hAnsi="Times New Roman"/>
          <w:sz w:val="24"/>
          <w:szCs w:val="24"/>
          <w:lang w:val="en-US"/>
        </w:rPr>
        <w:t>the highest executive</w:t>
      </w:r>
      <w:r>
        <w:rPr>
          <w:rFonts w:ascii="Times New Roman" w:hAnsi="Times New Roman"/>
          <w:sz w:val="24"/>
          <w:szCs w:val="24"/>
          <w:lang w:val="en-US"/>
        </w:rPr>
        <w:t xml:space="preserve"> offices</w:t>
      </w:r>
      <w:r w:rsidR="002F1594" w:rsidRPr="00134373">
        <w:rPr>
          <w:rFonts w:ascii="Times New Roman" w:hAnsi="Times New Roman"/>
          <w:sz w:val="24"/>
          <w:szCs w:val="24"/>
          <w:lang w:val="en-US"/>
        </w:rPr>
        <w:t xml:space="preserve">. </w:t>
      </w:r>
      <w:r w:rsidR="00134373">
        <w:rPr>
          <w:rFonts w:ascii="Times New Roman" w:hAnsi="Times New Roman"/>
          <w:sz w:val="24"/>
          <w:szCs w:val="24"/>
          <w:lang w:val="en-US"/>
        </w:rPr>
        <w:t xml:space="preserve">The overall success of the Project is </w:t>
      </w:r>
      <w:r>
        <w:rPr>
          <w:rFonts w:ascii="Times New Roman" w:hAnsi="Times New Roman"/>
          <w:sz w:val="24"/>
          <w:szCs w:val="24"/>
          <w:lang w:val="en-US"/>
        </w:rPr>
        <w:t xml:space="preserve">directly linked </w:t>
      </w:r>
      <w:r w:rsidR="0074487D">
        <w:rPr>
          <w:rFonts w:ascii="Times New Roman" w:hAnsi="Times New Roman"/>
          <w:sz w:val="24"/>
          <w:szCs w:val="24"/>
          <w:lang w:val="en-US"/>
        </w:rPr>
        <w:t>with</w:t>
      </w:r>
      <w:r w:rsidR="006141A1">
        <w:rPr>
          <w:rFonts w:ascii="Times New Roman" w:hAnsi="Times New Roman"/>
          <w:sz w:val="24"/>
          <w:szCs w:val="24"/>
          <w:lang w:val="en-US"/>
        </w:rPr>
        <w:t xml:space="preserve"> the</w:t>
      </w:r>
      <w:r>
        <w:rPr>
          <w:rFonts w:ascii="Times New Roman" w:hAnsi="Times New Roman"/>
          <w:sz w:val="24"/>
          <w:szCs w:val="24"/>
          <w:lang w:val="en-US"/>
        </w:rPr>
        <w:t xml:space="preserve"> consisten</w:t>
      </w:r>
      <w:r w:rsidR="001C4247">
        <w:rPr>
          <w:rFonts w:ascii="Times New Roman" w:hAnsi="Times New Roman"/>
          <w:sz w:val="24"/>
          <w:szCs w:val="24"/>
          <w:lang w:val="en-US"/>
        </w:rPr>
        <w:t>t</w:t>
      </w:r>
      <w:r>
        <w:rPr>
          <w:rFonts w:ascii="Times New Roman" w:hAnsi="Times New Roman"/>
          <w:sz w:val="24"/>
          <w:szCs w:val="24"/>
          <w:lang w:val="en-US"/>
        </w:rPr>
        <w:t xml:space="preserve"> </w:t>
      </w:r>
      <w:r w:rsidR="00A46395">
        <w:rPr>
          <w:rFonts w:ascii="Times New Roman" w:hAnsi="Times New Roman"/>
          <w:sz w:val="24"/>
          <w:szCs w:val="24"/>
          <w:lang w:val="en-US"/>
        </w:rPr>
        <w:t xml:space="preserve">and well-targeted </w:t>
      </w:r>
      <w:r w:rsidR="001C4247">
        <w:rPr>
          <w:rFonts w:ascii="Times New Roman" w:hAnsi="Times New Roman"/>
          <w:sz w:val="24"/>
          <w:szCs w:val="24"/>
          <w:lang w:val="en-US"/>
        </w:rPr>
        <w:t xml:space="preserve">communication </w:t>
      </w:r>
      <w:r w:rsidR="0074487D">
        <w:rPr>
          <w:rFonts w:ascii="Times New Roman" w:hAnsi="Times New Roman"/>
          <w:sz w:val="24"/>
          <w:szCs w:val="24"/>
          <w:lang w:val="en-US"/>
        </w:rPr>
        <w:t>efforts</w:t>
      </w:r>
      <w:r w:rsidR="006108D3">
        <w:rPr>
          <w:rFonts w:ascii="Times New Roman" w:hAnsi="Times New Roman"/>
          <w:sz w:val="24"/>
          <w:szCs w:val="24"/>
          <w:lang w:val="en-US"/>
        </w:rPr>
        <w:t>,</w:t>
      </w:r>
      <w:r>
        <w:rPr>
          <w:rFonts w:ascii="Times New Roman" w:hAnsi="Times New Roman"/>
          <w:sz w:val="24"/>
          <w:szCs w:val="24"/>
          <w:lang w:val="en-US"/>
        </w:rPr>
        <w:t xml:space="preserve"> and </w:t>
      </w:r>
      <w:r w:rsidR="001C4247">
        <w:rPr>
          <w:rFonts w:ascii="Times New Roman" w:hAnsi="Times New Roman"/>
          <w:sz w:val="24"/>
          <w:szCs w:val="24"/>
          <w:lang w:val="en-US"/>
        </w:rPr>
        <w:t xml:space="preserve">the most successful components of the Project are those, where </w:t>
      </w:r>
      <w:r w:rsidR="00A46395">
        <w:rPr>
          <w:rFonts w:ascii="Times New Roman" w:hAnsi="Times New Roman"/>
          <w:sz w:val="24"/>
          <w:szCs w:val="24"/>
          <w:lang w:val="en-US"/>
        </w:rPr>
        <w:t xml:space="preserve">the educational and </w:t>
      </w:r>
      <w:r w:rsidR="001C4247">
        <w:rPr>
          <w:rFonts w:ascii="Times New Roman" w:hAnsi="Times New Roman"/>
          <w:sz w:val="24"/>
          <w:szCs w:val="24"/>
          <w:lang w:val="en-US"/>
        </w:rPr>
        <w:t xml:space="preserve">awareness </w:t>
      </w:r>
      <w:r w:rsidR="00A46395">
        <w:rPr>
          <w:rFonts w:ascii="Times New Roman" w:hAnsi="Times New Roman"/>
          <w:sz w:val="24"/>
          <w:szCs w:val="24"/>
          <w:lang w:val="en-US"/>
        </w:rPr>
        <w:t xml:space="preserve">component </w:t>
      </w:r>
      <w:r w:rsidR="001C4247">
        <w:rPr>
          <w:rFonts w:ascii="Times New Roman" w:hAnsi="Times New Roman"/>
          <w:sz w:val="24"/>
          <w:szCs w:val="24"/>
          <w:lang w:val="en-US"/>
        </w:rPr>
        <w:t>has been partic</w:t>
      </w:r>
      <w:r w:rsidR="00EA7834">
        <w:rPr>
          <w:rFonts w:ascii="Times New Roman" w:hAnsi="Times New Roman"/>
          <w:sz w:val="24"/>
          <w:szCs w:val="24"/>
          <w:lang w:val="en-US"/>
        </w:rPr>
        <w:t>ularly consistent and effective;</w:t>
      </w:r>
      <w:r w:rsidR="001C4247">
        <w:rPr>
          <w:rFonts w:ascii="Times New Roman" w:hAnsi="Times New Roman"/>
          <w:sz w:val="24"/>
          <w:szCs w:val="24"/>
          <w:lang w:val="en-US"/>
        </w:rPr>
        <w:t xml:space="preserve"> </w:t>
      </w:r>
    </w:p>
    <w:p w14:paraId="3E6A8186" w14:textId="77777777" w:rsidR="00217A6B" w:rsidRDefault="002F1594" w:rsidP="00217A6B">
      <w:pPr>
        <w:pStyle w:val="ListParagraph"/>
        <w:numPr>
          <w:ilvl w:val="0"/>
          <w:numId w:val="23"/>
        </w:numPr>
        <w:spacing w:before="120" w:after="120" w:line="240" w:lineRule="atLeast"/>
        <w:jc w:val="both"/>
        <w:rPr>
          <w:rFonts w:ascii="Times New Roman" w:hAnsi="Times New Roman"/>
          <w:sz w:val="24"/>
          <w:szCs w:val="24"/>
          <w:lang w:val="en-US"/>
        </w:rPr>
      </w:pPr>
      <w:r w:rsidRPr="00134373">
        <w:rPr>
          <w:rFonts w:ascii="Times New Roman" w:hAnsi="Times New Roman"/>
          <w:sz w:val="24"/>
          <w:szCs w:val="24"/>
          <w:lang w:val="en-US"/>
        </w:rPr>
        <w:t xml:space="preserve">Media capacities and awareness require particular attention and </w:t>
      </w:r>
      <w:r w:rsidR="003D4BC4">
        <w:rPr>
          <w:rFonts w:ascii="Times New Roman" w:hAnsi="Times New Roman"/>
          <w:sz w:val="24"/>
          <w:szCs w:val="24"/>
          <w:lang w:val="en-US"/>
        </w:rPr>
        <w:t xml:space="preserve">targeted training </w:t>
      </w:r>
      <w:r w:rsidR="006141A1">
        <w:rPr>
          <w:rFonts w:ascii="Times New Roman" w:hAnsi="Times New Roman"/>
          <w:sz w:val="24"/>
          <w:szCs w:val="24"/>
          <w:lang w:val="en-US"/>
        </w:rPr>
        <w:t xml:space="preserve">on </w:t>
      </w:r>
      <w:r w:rsidRPr="00134373">
        <w:rPr>
          <w:rFonts w:ascii="Times New Roman" w:hAnsi="Times New Roman"/>
          <w:sz w:val="24"/>
          <w:szCs w:val="24"/>
          <w:lang w:val="en-US"/>
        </w:rPr>
        <w:t>sustainable development and environmental protection</w:t>
      </w:r>
      <w:r w:rsidR="00134373" w:rsidRPr="00134373">
        <w:rPr>
          <w:rFonts w:ascii="Times New Roman" w:hAnsi="Times New Roman"/>
          <w:sz w:val="24"/>
          <w:szCs w:val="24"/>
          <w:lang w:val="en-US"/>
        </w:rPr>
        <w:t xml:space="preserve">. </w:t>
      </w:r>
      <w:r w:rsidR="001C4247">
        <w:rPr>
          <w:rFonts w:ascii="Times New Roman" w:hAnsi="Times New Roman"/>
          <w:sz w:val="24"/>
          <w:szCs w:val="24"/>
          <w:lang w:val="en-US"/>
        </w:rPr>
        <w:t xml:space="preserve">Even the press-service of the Ministry of Environment requires </w:t>
      </w:r>
      <w:r w:rsidR="003D4BC4">
        <w:rPr>
          <w:rFonts w:ascii="Times New Roman" w:hAnsi="Times New Roman"/>
          <w:sz w:val="24"/>
          <w:szCs w:val="24"/>
          <w:lang w:val="en-US"/>
        </w:rPr>
        <w:t xml:space="preserve">comprehensive training on </w:t>
      </w:r>
      <w:r w:rsidR="00EA7834">
        <w:rPr>
          <w:rFonts w:ascii="Times New Roman" w:hAnsi="Times New Roman"/>
          <w:sz w:val="24"/>
          <w:szCs w:val="24"/>
          <w:lang w:val="en-US"/>
        </w:rPr>
        <w:t>different</w:t>
      </w:r>
      <w:r w:rsidR="003D4BC4">
        <w:rPr>
          <w:rFonts w:ascii="Times New Roman" w:hAnsi="Times New Roman"/>
          <w:sz w:val="24"/>
          <w:szCs w:val="24"/>
          <w:lang w:val="en-US"/>
        </w:rPr>
        <w:t xml:space="preserve"> aspects of sustainable development</w:t>
      </w:r>
      <w:r w:rsidR="006141A1">
        <w:rPr>
          <w:rFonts w:ascii="Times New Roman" w:hAnsi="Times New Roman"/>
          <w:sz w:val="24"/>
          <w:szCs w:val="24"/>
          <w:lang w:val="en-US"/>
        </w:rPr>
        <w:t>,</w:t>
      </w:r>
      <w:r w:rsidR="003D4BC4">
        <w:rPr>
          <w:rFonts w:ascii="Times New Roman" w:hAnsi="Times New Roman"/>
          <w:sz w:val="24"/>
          <w:szCs w:val="24"/>
          <w:lang w:val="en-US"/>
        </w:rPr>
        <w:t xml:space="preserve"> including environmental management and protection, sustainable tourism and agriculture, su</w:t>
      </w:r>
      <w:r w:rsidR="00EA7834">
        <w:rPr>
          <w:rFonts w:ascii="Times New Roman" w:hAnsi="Times New Roman"/>
          <w:sz w:val="24"/>
          <w:szCs w:val="24"/>
          <w:lang w:val="en-US"/>
        </w:rPr>
        <w:t>stainable forestry and the like;</w:t>
      </w:r>
      <w:r w:rsidR="003D4BC4">
        <w:rPr>
          <w:rFonts w:ascii="Times New Roman" w:hAnsi="Times New Roman"/>
          <w:sz w:val="24"/>
          <w:szCs w:val="24"/>
          <w:lang w:val="en-US"/>
        </w:rPr>
        <w:t xml:space="preserve"> </w:t>
      </w:r>
    </w:p>
    <w:p w14:paraId="16F7C980" w14:textId="71A96B4C" w:rsidR="00582C5E" w:rsidRDefault="00BD0757" w:rsidP="00582C5E">
      <w:pPr>
        <w:pStyle w:val="ListParagraph"/>
        <w:numPr>
          <w:ilvl w:val="0"/>
          <w:numId w:val="23"/>
        </w:numPr>
        <w:spacing w:before="120" w:after="120" w:line="240" w:lineRule="atLeast"/>
        <w:jc w:val="both"/>
        <w:rPr>
          <w:rFonts w:ascii="Times New Roman" w:hAnsi="Times New Roman"/>
          <w:sz w:val="24"/>
          <w:szCs w:val="24"/>
          <w:lang w:val="en-US"/>
        </w:rPr>
      </w:pPr>
      <w:r>
        <w:rPr>
          <w:rFonts w:ascii="Times New Roman" w:hAnsi="Times New Roman"/>
          <w:sz w:val="24"/>
          <w:szCs w:val="24"/>
          <w:lang w:val="en-US"/>
        </w:rPr>
        <w:t>The most successful awareness and communications methods implied direct participation</w:t>
      </w:r>
      <w:r w:rsidR="006A0522">
        <w:rPr>
          <w:rFonts w:ascii="Times New Roman" w:hAnsi="Times New Roman"/>
          <w:sz w:val="24"/>
          <w:szCs w:val="24"/>
          <w:lang w:val="en-US"/>
        </w:rPr>
        <w:t xml:space="preserve">, such as door-to-door visits, </w:t>
      </w:r>
      <w:r w:rsidR="00423362">
        <w:rPr>
          <w:rFonts w:ascii="Times New Roman" w:hAnsi="Times New Roman"/>
          <w:sz w:val="24"/>
          <w:szCs w:val="24"/>
          <w:lang w:val="en-US"/>
        </w:rPr>
        <w:t>community</w:t>
      </w:r>
      <w:r w:rsidR="006141A1">
        <w:rPr>
          <w:rFonts w:ascii="Times New Roman" w:hAnsi="Times New Roman"/>
          <w:sz w:val="24"/>
          <w:szCs w:val="24"/>
          <w:lang w:val="en-US"/>
        </w:rPr>
        <w:t xml:space="preserve"> meetings</w:t>
      </w:r>
      <w:r w:rsidR="006108D3">
        <w:rPr>
          <w:rFonts w:ascii="Times New Roman" w:hAnsi="Times New Roman"/>
          <w:sz w:val="24"/>
          <w:szCs w:val="24"/>
          <w:lang w:val="en-US"/>
        </w:rPr>
        <w:t>,</w:t>
      </w:r>
      <w:r w:rsidR="006141A1">
        <w:rPr>
          <w:rFonts w:ascii="Times New Roman" w:hAnsi="Times New Roman"/>
          <w:sz w:val="24"/>
          <w:szCs w:val="24"/>
          <w:lang w:val="en-US"/>
        </w:rPr>
        <w:t xml:space="preserve"> and</w:t>
      </w:r>
      <w:r w:rsidR="00582C5E">
        <w:rPr>
          <w:rFonts w:ascii="Times New Roman" w:hAnsi="Times New Roman"/>
          <w:sz w:val="24"/>
          <w:szCs w:val="24"/>
          <w:lang w:val="en-US"/>
        </w:rPr>
        <w:t xml:space="preserve"> talk-shows. </w:t>
      </w:r>
      <w:r w:rsidR="006A0522">
        <w:rPr>
          <w:rFonts w:ascii="Times New Roman" w:hAnsi="Times New Roman"/>
          <w:sz w:val="24"/>
          <w:szCs w:val="24"/>
          <w:lang w:val="en-US"/>
        </w:rPr>
        <w:t xml:space="preserve">Printed booklets are easier to be tossed away and </w:t>
      </w:r>
      <w:r w:rsidR="00582C5E">
        <w:rPr>
          <w:rFonts w:ascii="Times New Roman" w:hAnsi="Times New Roman"/>
          <w:sz w:val="24"/>
          <w:szCs w:val="24"/>
          <w:lang w:val="en-US"/>
        </w:rPr>
        <w:t xml:space="preserve">are more easily </w:t>
      </w:r>
      <w:r w:rsidR="006141A1">
        <w:rPr>
          <w:rFonts w:ascii="Times New Roman" w:hAnsi="Times New Roman"/>
          <w:sz w:val="24"/>
          <w:szCs w:val="24"/>
          <w:lang w:val="en-US"/>
        </w:rPr>
        <w:t>forgotten.</w:t>
      </w:r>
      <w:r w:rsidR="00F261A7">
        <w:rPr>
          <w:rFonts w:ascii="Times New Roman" w:hAnsi="Times New Roman"/>
          <w:sz w:val="24"/>
          <w:szCs w:val="24"/>
          <w:lang w:val="en-US"/>
        </w:rPr>
        <w:t xml:space="preserve"> Other possible methods with high impact are social advertisements on local and national TV, broadcast during prime hours </w:t>
      </w:r>
      <w:r w:rsidR="008A2483">
        <w:rPr>
          <w:rFonts w:ascii="Times New Roman" w:hAnsi="Times New Roman"/>
          <w:sz w:val="24"/>
          <w:szCs w:val="24"/>
          <w:lang w:val="en-US"/>
        </w:rPr>
        <w:t>and programmes with highest ratings;</w:t>
      </w:r>
    </w:p>
    <w:p w14:paraId="3AF9E27B" w14:textId="6AE76F08" w:rsidR="006F2248" w:rsidRDefault="006F2248" w:rsidP="00582C5E">
      <w:pPr>
        <w:pStyle w:val="ListParagraph"/>
        <w:numPr>
          <w:ilvl w:val="0"/>
          <w:numId w:val="23"/>
        </w:numPr>
        <w:spacing w:before="120" w:after="120" w:line="240" w:lineRule="atLeast"/>
        <w:jc w:val="both"/>
        <w:rPr>
          <w:rFonts w:ascii="Times New Roman" w:hAnsi="Times New Roman"/>
          <w:sz w:val="24"/>
          <w:szCs w:val="24"/>
          <w:lang w:val="en-US"/>
        </w:rPr>
      </w:pPr>
      <w:r>
        <w:rPr>
          <w:rFonts w:ascii="Times New Roman" w:hAnsi="Times New Roman"/>
          <w:sz w:val="24"/>
          <w:szCs w:val="24"/>
          <w:lang w:val="en-US"/>
        </w:rPr>
        <w:t xml:space="preserve">There is very little culture of forest care and ownership in the population. </w:t>
      </w:r>
      <w:r w:rsidR="00AC5B1A">
        <w:rPr>
          <w:rFonts w:ascii="Times New Roman" w:hAnsi="Times New Roman"/>
          <w:sz w:val="24"/>
          <w:szCs w:val="24"/>
          <w:lang w:val="en-US"/>
        </w:rPr>
        <w:t>Local residents</w:t>
      </w:r>
      <w:r w:rsidR="006141A1">
        <w:rPr>
          <w:rFonts w:ascii="Times New Roman" w:hAnsi="Times New Roman"/>
          <w:sz w:val="24"/>
          <w:szCs w:val="24"/>
          <w:lang w:val="en-US"/>
        </w:rPr>
        <w:t>,</w:t>
      </w:r>
      <w:r w:rsidR="00E34057">
        <w:rPr>
          <w:rFonts w:ascii="Times New Roman" w:hAnsi="Times New Roman"/>
          <w:sz w:val="24"/>
          <w:szCs w:val="24"/>
          <w:lang w:val="en-US"/>
        </w:rPr>
        <w:t xml:space="preserve"> who reportedly watched burning forests without interferi</w:t>
      </w:r>
      <w:r w:rsidR="009A33C8">
        <w:rPr>
          <w:rFonts w:ascii="Times New Roman" w:hAnsi="Times New Roman"/>
          <w:sz w:val="24"/>
          <w:szCs w:val="24"/>
          <w:lang w:val="en-US"/>
        </w:rPr>
        <w:t xml:space="preserve">ng, </w:t>
      </w:r>
      <w:r w:rsidR="00FB0485">
        <w:rPr>
          <w:rFonts w:ascii="Times New Roman" w:hAnsi="Times New Roman"/>
          <w:sz w:val="24"/>
          <w:szCs w:val="24"/>
          <w:lang w:val="en-US"/>
        </w:rPr>
        <w:t>have been</w:t>
      </w:r>
      <w:r w:rsidR="009A33C8">
        <w:rPr>
          <w:rFonts w:ascii="Times New Roman" w:hAnsi="Times New Roman"/>
          <w:sz w:val="24"/>
          <w:szCs w:val="24"/>
          <w:lang w:val="en-US"/>
        </w:rPr>
        <w:t xml:space="preserve"> a very difficult target</w:t>
      </w:r>
      <w:r w:rsidR="00677DBB">
        <w:rPr>
          <w:rFonts w:ascii="Times New Roman" w:hAnsi="Times New Roman"/>
          <w:sz w:val="24"/>
          <w:szCs w:val="24"/>
          <w:lang w:val="en-US"/>
        </w:rPr>
        <w:t xml:space="preserve"> for </w:t>
      </w:r>
      <w:r w:rsidR="00B53359">
        <w:rPr>
          <w:rFonts w:ascii="Times New Roman" w:hAnsi="Times New Roman"/>
          <w:sz w:val="24"/>
          <w:szCs w:val="24"/>
          <w:lang w:val="en-US"/>
        </w:rPr>
        <w:t>the</w:t>
      </w:r>
      <w:r w:rsidR="00677DBB">
        <w:rPr>
          <w:rFonts w:ascii="Times New Roman" w:hAnsi="Times New Roman"/>
          <w:sz w:val="24"/>
          <w:szCs w:val="24"/>
          <w:lang w:val="en-US"/>
        </w:rPr>
        <w:t xml:space="preserve"> intervention</w:t>
      </w:r>
      <w:r w:rsidR="00CE1630">
        <w:rPr>
          <w:rFonts w:ascii="Times New Roman" w:hAnsi="Times New Roman"/>
          <w:sz w:val="24"/>
          <w:szCs w:val="24"/>
          <w:lang w:val="en-US"/>
        </w:rPr>
        <w:t xml:space="preserve"> </w:t>
      </w:r>
      <w:r w:rsidR="00FB0485">
        <w:rPr>
          <w:rFonts w:ascii="Times New Roman" w:hAnsi="Times New Roman"/>
          <w:sz w:val="24"/>
          <w:szCs w:val="24"/>
          <w:lang w:val="en-US"/>
        </w:rPr>
        <w:t xml:space="preserve">implying </w:t>
      </w:r>
      <w:r w:rsidR="00677DBB">
        <w:rPr>
          <w:rFonts w:ascii="Times New Roman" w:hAnsi="Times New Roman"/>
          <w:sz w:val="24"/>
          <w:szCs w:val="24"/>
          <w:lang w:val="en-US"/>
        </w:rPr>
        <w:t xml:space="preserve">behavioral </w:t>
      </w:r>
      <w:r w:rsidR="00CE1630">
        <w:rPr>
          <w:rFonts w:ascii="Times New Roman" w:hAnsi="Times New Roman"/>
          <w:sz w:val="24"/>
          <w:szCs w:val="24"/>
          <w:lang w:val="en-US"/>
        </w:rPr>
        <w:t>change</w:t>
      </w:r>
      <w:r w:rsidR="009A33C8">
        <w:rPr>
          <w:rFonts w:ascii="Times New Roman" w:hAnsi="Times New Roman"/>
          <w:sz w:val="24"/>
          <w:szCs w:val="24"/>
          <w:lang w:val="en-US"/>
        </w:rPr>
        <w:t>. For a meaningf</w:t>
      </w:r>
      <w:r w:rsidR="002F0A28">
        <w:rPr>
          <w:rFonts w:ascii="Times New Roman" w:hAnsi="Times New Roman"/>
          <w:sz w:val="24"/>
          <w:szCs w:val="24"/>
          <w:lang w:val="en-US"/>
        </w:rPr>
        <w:t xml:space="preserve">ul </w:t>
      </w:r>
      <w:r w:rsidR="00677DBB">
        <w:rPr>
          <w:rFonts w:ascii="Times New Roman" w:hAnsi="Times New Roman"/>
          <w:sz w:val="24"/>
          <w:szCs w:val="24"/>
          <w:lang w:val="en-US"/>
        </w:rPr>
        <w:t>shift in attitudes</w:t>
      </w:r>
      <w:r w:rsidR="002F0A28">
        <w:rPr>
          <w:rFonts w:ascii="Times New Roman" w:hAnsi="Times New Roman"/>
          <w:sz w:val="24"/>
          <w:szCs w:val="24"/>
          <w:lang w:val="en-US"/>
        </w:rPr>
        <w:t xml:space="preserve"> to occur</w:t>
      </w:r>
      <w:r w:rsidR="00FB0485">
        <w:rPr>
          <w:rFonts w:ascii="Times New Roman" w:hAnsi="Times New Roman"/>
          <w:sz w:val="24"/>
          <w:szCs w:val="24"/>
          <w:lang w:val="en-US"/>
        </w:rPr>
        <w:t>,</w:t>
      </w:r>
      <w:r w:rsidR="002F0A28">
        <w:rPr>
          <w:rFonts w:ascii="Times New Roman" w:hAnsi="Times New Roman"/>
          <w:sz w:val="24"/>
          <w:szCs w:val="24"/>
          <w:lang w:val="en-US"/>
        </w:rPr>
        <w:t xml:space="preserve"> there need</w:t>
      </w:r>
      <w:r w:rsidR="00677DBB">
        <w:rPr>
          <w:rFonts w:ascii="Times New Roman" w:hAnsi="Times New Roman"/>
          <w:sz w:val="24"/>
          <w:szCs w:val="24"/>
          <w:lang w:val="en-US"/>
        </w:rPr>
        <w:t>s</w:t>
      </w:r>
      <w:r w:rsidR="002F0A28">
        <w:rPr>
          <w:rFonts w:ascii="Times New Roman" w:hAnsi="Times New Roman"/>
          <w:sz w:val="24"/>
          <w:szCs w:val="24"/>
          <w:lang w:val="en-US"/>
        </w:rPr>
        <w:t xml:space="preserve"> to be </w:t>
      </w:r>
      <w:r w:rsidR="00677DBB">
        <w:rPr>
          <w:rFonts w:ascii="Times New Roman" w:hAnsi="Times New Roman"/>
          <w:sz w:val="24"/>
          <w:szCs w:val="24"/>
          <w:lang w:val="en-US"/>
        </w:rPr>
        <w:t xml:space="preserve">a combination of </w:t>
      </w:r>
      <w:r w:rsidR="00CE1630">
        <w:rPr>
          <w:rFonts w:ascii="Times New Roman" w:hAnsi="Times New Roman"/>
          <w:sz w:val="24"/>
          <w:szCs w:val="24"/>
          <w:lang w:val="en-US"/>
        </w:rPr>
        <w:t xml:space="preserve">attractive </w:t>
      </w:r>
      <w:r w:rsidR="002F0A28">
        <w:rPr>
          <w:rFonts w:ascii="Times New Roman" w:hAnsi="Times New Roman"/>
          <w:sz w:val="24"/>
          <w:szCs w:val="24"/>
          <w:lang w:val="en-US"/>
        </w:rPr>
        <w:t xml:space="preserve">economical incentives, strong </w:t>
      </w:r>
      <w:r w:rsidR="00677DBB">
        <w:rPr>
          <w:rFonts w:ascii="Times New Roman" w:hAnsi="Times New Roman"/>
          <w:sz w:val="24"/>
          <w:szCs w:val="24"/>
          <w:lang w:val="en-US"/>
        </w:rPr>
        <w:t>law enforcement</w:t>
      </w:r>
      <w:r w:rsidR="00863802">
        <w:rPr>
          <w:rFonts w:ascii="Times New Roman" w:hAnsi="Times New Roman"/>
          <w:sz w:val="24"/>
          <w:szCs w:val="24"/>
          <w:lang w:val="en-US"/>
        </w:rPr>
        <w:t>,</w:t>
      </w:r>
      <w:r w:rsidR="00677DBB">
        <w:rPr>
          <w:rFonts w:ascii="Times New Roman" w:hAnsi="Times New Roman"/>
          <w:sz w:val="24"/>
          <w:szCs w:val="24"/>
          <w:lang w:val="en-US"/>
        </w:rPr>
        <w:t xml:space="preserve"> and continuous education that starts at early childhood stage.</w:t>
      </w:r>
    </w:p>
    <w:p w14:paraId="1F725E41" w14:textId="77777777" w:rsidR="00B432A4" w:rsidRDefault="00B432A4" w:rsidP="00134373">
      <w:pPr>
        <w:pStyle w:val="ListParagraph"/>
        <w:numPr>
          <w:ilvl w:val="0"/>
          <w:numId w:val="23"/>
        </w:numPr>
        <w:spacing w:before="120" w:after="120" w:line="240" w:lineRule="atLeast"/>
        <w:jc w:val="both"/>
        <w:rPr>
          <w:rFonts w:ascii="Times New Roman" w:hAnsi="Times New Roman"/>
          <w:sz w:val="24"/>
          <w:szCs w:val="24"/>
          <w:lang w:val="en-US"/>
        </w:rPr>
      </w:pPr>
      <w:r>
        <w:rPr>
          <w:rFonts w:ascii="Times New Roman" w:hAnsi="Times New Roman"/>
          <w:sz w:val="24"/>
          <w:szCs w:val="24"/>
          <w:lang w:val="en-US"/>
        </w:rPr>
        <w:t>Engagement of scientists and sectorial expertise is essential for prop</w:t>
      </w:r>
      <w:r w:rsidR="00F932CC">
        <w:rPr>
          <w:rFonts w:ascii="Times New Roman" w:hAnsi="Times New Roman"/>
          <w:sz w:val="24"/>
          <w:szCs w:val="24"/>
          <w:lang w:val="en-US"/>
        </w:rPr>
        <w:t xml:space="preserve">er planning, cost effectiveness </w:t>
      </w:r>
      <w:r>
        <w:rPr>
          <w:rFonts w:ascii="Times New Roman" w:hAnsi="Times New Roman"/>
          <w:sz w:val="24"/>
          <w:szCs w:val="24"/>
          <w:lang w:val="en-US"/>
        </w:rPr>
        <w:t xml:space="preserve">and </w:t>
      </w:r>
      <w:r w:rsidR="00F932CC">
        <w:rPr>
          <w:rFonts w:ascii="Times New Roman" w:hAnsi="Times New Roman"/>
          <w:sz w:val="24"/>
          <w:szCs w:val="24"/>
          <w:lang w:val="en-US"/>
        </w:rPr>
        <w:t xml:space="preserve">eventual </w:t>
      </w:r>
      <w:r>
        <w:rPr>
          <w:rFonts w:ascii="Times New Roman" w:hAnsi="Times New Roman"/>
          <w:sz w:val="24"/>
          <w:szCs w:val="24"/>
          <w:lang w:val="en-US"/>
        </w:rPr>
        <w:t>sustainability</w:t>
      </w:r>
      <w:r w:rsidR="00E64132">
        <w:rPr>
          <w:rFonts w:ascii="Times New Roman" w:hAnsi="Times New Roman"/>
          <w:sz w:val="24"/>
          <w:szCs w:val="24"/>
          <w:lang w:val="en-US"/>
        </w:rPr>
        <w:t xml:space="preserve"> of projects of this nature</w:t>
      </w:r>
      <w:r>
        <w:rPr>
          <w:rFonts w:ascii="Times New Roman" w:hAnsi="Times New Roman"/>
          <w:sz w:val="24"/>
          <w:szCs w:val="24"/>
          <w:lang w:val="en-US"/>
        </w:rPr>
        <w:t xml:space="preserve">. </w:t>
      </w:r>
      <w:r w:rsidR="00F932CC">
        <w:rPr>
          <w:rFonts w:ascii="Times New Roman" w:hAnsi="Times New Roman"/>
          <w:sz w:val="24"/>
          <w:szCs w:val="24"/>
          <w:lang w:val="en-US"/>
        </w:rPr>
        <w:t xml:space="preserve">Scientific methods employed by the Project have been among the key factors </w:t>
      </w:r>
      <w:r w:rsidR="00EA7834">
        <w:rPr>
          <w:rFonts w:ascii="Times New Roman" w:hAnsi="Times New Roman"/>
          <w:sz w:val="24"/>
          <w:szCs w:val="24"/>
          <w:lang w:val="en-US"/>
        </w:rPr>
        <w:t>of success and high sustainability of the forestry and agricultural components;</w:t>
      </w:r>
    </w:p>
    <w:p w14:paraId="0196A7BA" w14:textId="4B9B8044" w:rsidR="00E8226B" w:rsidRDefault="00B41823" w:rsidP="00134373">
      <w:pPr>
        <w:pStyle w:val="ListParagraph"/>
        <w:numPr>
          <w:ilvl w:val="0"/>
          <w:numId w:val="23"/>
        </w:numPr>
        <w:spacing w:before="120" w:after="120" w:line="240" w:lineRule="atLeast"/>
        <w:jc w:val="both"/>
        <w:rPr>
          <w:rFonts w:ascii="Times New Roman" w:hAnsi="Times New Roman"/>
          <w:sz w:val="24"/>
          <w:szCs w:val="24"/>
          <w:lang w:val="en-US"/>
        </w:rPr>
      </w:pPr>
      <w:r>
        <w:rPr>
          <w:rFonts w:ascii="Times New Roman" w:hAnsi="Times New Roman"/>
          <w:sz w:val="24"/>
          <w:szCs w:val="24"/>
          <w:lang w:val="en-US"/>
        </w:rPr>
        <w:t>I</w:t>
      </w:r>
      <w:r w:rsidR="00E8226B">
        <w:rPr>
          <w:rFonts w:ascii="Times New Roman" w:hAnsi="Times New Roman"/>
          <w:sz w:val="24"/>
          <w:szCs w:val="24"/>
          <w:lang w:val="en-US"/>
        </w:rPr>
        <w:t>nstitutionalization of results is one of the prerequisites of sustainability</w:t>
      </w:r>
      <w:r w:rsidR="00AC3559">
        <w:rPr>
          <w:rFonts w:ascii="Times New Roman" w:hAnsi="Times New Roman"/>
          <w:sz w:val="24"/>
          <w:szCs w:val="24"/>
          <w:lang w:val="en-US"/>
        </w:rPr>
        <w:t xml:space="preserve">. As in the case of </w:t>
      </w:r>
      <w:r>
        <w:rPr>
          <w:rFonts w:ascii="Times New Roman" w:hAnsi="Times New Roman"/>
          <w:sz w:val="24"/>
          <w:szCs w:val="24"/>
          <w:lang w:val="en-US"/>
        </w:rPr>
        <w:t>farmer cooperatives an</w:t>
      </w:r>
      <w:r w:rsidR="00AC3559">
        <w:rPr>
          <w:rFonts w:ascii="Times New Roman" w:hAnsi="Times New Roman"/>
          <w:sz w:val="24"/>
          <w:szCs w:val="24"/>
          <w:lang w:val="en-US"/>
        </w:rPr>
        <w:t xml:space="preserve">d association as legal entities, sustainability of eco-clubs will increase if they have some legal status that would affiliate them with a national </w:t>
      </w:r>
      <w:r w:rsidR="00533935">
        <w:rPr>
          <w:rFonts w:ascii="Times New Roman" w:hAnsi="Times New Roman"/>
          <w:sz w:val="24"/>
          <w:szCs w:val="24"/>
          <w:lang w:val="en-US"/>
        </w:rPr>
        <w:t xml:space="preserve">institution (Ministry of Environment and/or Education) and allow them </w:t>
      </w:r>
      <w:r w:rsidR="00863802">
        <w:rPr>
          <w:rFonts w:ascii="Times New Roman" w:hAnsi="Times New Roman"/>
          <w:sz w:val="24"/>
          <w:szCs w:val="24"/>
          <w:lang w:val="en-US"/>
        </w:rPr>
        <w:t xml:space="preserve">to </w:t>
      </w:r>
      <w:r w:rsidR="00533935">
        <w:rPr>
          <w:rFonts w:ascii="Times New Roman" w:hAnsi="Times New Roman"/>
          <w:sz w:val="24"/>
          <w:szCs w:val="24"/>
          <w:lang w:val="en-US"/>
        </w:rPr>
        <w:t>apply for grants.</w:t>
      </w:r>
    </w:p>
    <w:p w14:paraId="0BAD4252" w14:textId="06662143" w:rsidR="00533935" w:rsidRDefault="002B528C" w:rsidP="00134373">
      <w:pPr>
        <w:pStyle w:val="ListParagraph"/>
        <w:numPr>
          <w:ilvl w:val="0"/>
          <w:numId w:val="23"/>
        </w:numPr>
        <w:spacing w:before="120" w:after="120" w:line="240" w:lineRule="atLeast"/>
        <w:jc w:val="both"/>
        <w:rPr>
          <w:rFonts w:ascii="Times New Roman" w:hAnsi="Times New Roman"/>
          <w:sz w:val="24"/>
          <w:szCs w:val="24"/>
          <w:lang w:val="en-US"/>
        </w:rPr>
      </w:pPr>
      <w:r>
        <w:rPr>
          <w:rFonts w:ascii="Times New Roman" w:hAnsi="Times New Roman"/>
          <w:sz w:val="24"/>
          <w:szCs w:val="24"/>
          <w:lang w:val="en-US"/>
        </w:rPr>
        <w:t>Farmers’ cooperatives have stronger chances of prosperity and sustainability than individual small f</w:t>
      </w:r>
      <w:r w:rsidR="00863802">
        <w:rPr>
          <w:rFonts w:ascii="Times New Roman" w:hAnsi="Times New Roman"/>
          <w:sz w:val="24"/>
          <w:szCs w:val="24"/>
          <w:lang w:val="en-US"/>
        </w:rPr>
        <w:t>armers. In addition to training</w:t>
      </w:r>
      <w:r>
        <w:rPr>
          <w:rFonts w:ascii="Times New Roman" w:hAnsi="Times New Roman"/>
          <w:sz w:val="24"/>
          <w:szCs w:val="24"/>
          <w:lang w:val="en-US"/>
        </w:rPr>
        <w:t xml:space="preserve"> and </w:t>
      </w:r>
      <w:r w:rsidR="00EF6892">
        <w:rPr>
          <w:rFonts w:ascii="Times New Roman" w:hAnsi="Times New Roman"/>
          <w:sz w:val="24"/>
          <w:szCs w:val="24"/>
          <w:lang w:val="en-US"/>
        </w:rPr>
        <w:t>start-up support, it</w:t>
      </w:r>
      <w:r w:rsidR="00533935">
        <w:rPr>
          <w:rFonts w:ascii="Times New Roman" w:hAnsi="Times New Roman"/>
          <w:sz w:val="24"/>
          <w:szCs w:val="24"/>
          <w:lang w:val="en-US"/>
        </w:rPr>
        <w:t xml:space="preserve"> is important to link farmers with financing sources</w:t>
      </w:r>
      <w:r w:rsidR="00EF6892">
        <w:rPr>
          <w:rFonts w:ascii="Times New Roman" w:hAnsi="Times New Roman"/>
          <w:sz w:val="24"/>
          <w:szCs w:val="24"/>
          <w:lang w:val="en-US"/>
        </w:rPr>
        <w:t xml:space="preserve"> and state structures</w:t>
      </w:r>
      <w:r w:rsidR="00533935">
        <w:rPr>
          <w:rFonts w:ascii="Times New Roman" w:hAnsi="Times New Roman"/>
          <w:sz w:val="24"/>
          <w:szCs w:val="24"/>
          <w:lang w:val="en-US"/>
        </w:rPr>
        <w:t xml:space="preserve"> and help with market research and marketing strategies. </w:t>
      </w:r>
    </w:p>
    <w:p w14:paraId="10D5FCAA" w14:textId="4D542198" w:rsidR="006E6147" w:rsidRPr="000D3F6C" w:rsidRDefault="00E85FC6" w:rsidP="0005710B">
      <w:pPr>
        <w:pStyle w:val="ListParagraph"/>
        <w:numPr>
          <w:ilvl w:val="0"/>
          <w:numId w:val="23"/>
        </w:numPr>
        <w:spacing w:before="120" w:after="120" w:line="240" w:lineRule="atLeast"/>
        <w:jc w:val="both"/>
        <w:rPr>
          <w:rFonts w:ascii="Times New Roman" w:hAnsi="Times New Roman"/>
          <w:sz w:val="24"/>
          <w:szCs w:val="24"/>
          <w:lang w:val="en-US"/>
        </w:rPr>
      </w:pPr>
      <w:r w:rsidRPr="000D3F6C">
        <w:rPr>
          <w:rFonts w:ascii="Times New Roman" w:hAnsi="Times New Roman"/>
          <w:sz w:val="24"/>
          <w:szCs w:val="24"/>
          <w:lang w:val="en-US"/>
        </w:rPr>
        <w:t xml:space="preserve">Energy efficiency </w:t>
      </w:r>
      <w:r w:rsidR="00A2491C" w:rsidRPr="000D3F6C">
        <w:rPr>
          <w:rFonts w:ascii="Times New Roman" w:hAnsi="Times New Roman"/>
          <w:sz w:val="24"/>
          <w:szCs w:val="24"/>
          <w:lang w:val="en-US"/>
        </w:rPr>
        <w:t xml:space="preserve">and bio-sanitary </w:t>
      </w:r>
      <w:r w:rsidR="00CE0361" w:rsidRPr="000D3F6C">
        <w:rPr>
          <w:rFonts w:ascii="Times New Roman" w:hAnsi="Times New Roman"/>
          <w:sz w:val="24"/>
          <w:szCs w:val="24"/>
          <w:lang w:val="en-US"/>
        </w:rPr>
        <w:t xml:space="preserve">waste management </w:t>
      </w:r>
      <w:r w:rsidR="00A2491C" w:rsidRPr="000D3F6C">
        <w:rPr>
          <w:rFonts w:ascii="Times New Roman" w:hAnsi="Times New Roman"/>
          <w:sz w:val="24"/>
          <w:szCs w:val="24"/>
          <w:lang w:val="en-US"/>
        </w:rPr>
        <w:t xml:space="preserve">are </w:t>
      </w:r>
      <w:r w:rsidR="00CE0361" w:rsidRPr="000D3F6C">
        <w:rPr>
          <w:rFonts w:ascii="Times New Roman" w:hAnsi="Times New Roman"/>
          <w:sz w:val="24"/>
          <w:szCs w:val="24"/>
          <w:lang w:val="en-US"/>
        </w:rPr>
        <w:t xml:space="preserve">still </w:t>
      </w:r>
      <w:r w:rsidRPr="000D3F6C">
        <w:rPr>
          <w:rFonts w:ascii="Times New Roman" w:hAnsi="Times New Roman"/>
          <w:sz w:val="24"/>
          <w:szCs w:val="24"/>
          <w:lang w:val="en-US"/>
        </w:rPr>
        <w:t xml:space="preserve">new </w:t>
      </w:r>
      <w:r w:rsidR="00CE0361" w:rsidRPr="000D3F6C">
        <w:rPr>
          <w:rFonts w:ascii="Times New Roman" w:hAnsi="Times New Roman"/>
          <w:sz w:val="24"/>
          <w:szCs w:val="24"/>
          <w:lang w:val="en-US"/>
        </w:rPr>
        <w:t>and need</w:t>
      </w:r>
      <w:r w:rsidRPr="000D3F6C">
        <w:rPr>
          <w:rFonts w:ascii="Times New Roman" w:hAnsi="Times New Roman"/>
          <w:sz w:val="24"/>
          <w:szCs w:val="24"/>
          <w:lang w:val="en-US"/>
        </w:rPr>
        <w:t xml:space="preserve"> rigorous popul</w:t>
      </w:r>
      <w:r w:rsidR="00CE0361" w:rsidRPr="000D3F6C">
        <w:rPr>
          <w:rFonts w:ascii="Times New Roman" w:hAnsi="Times New Roman"/>
          <w:sz w:val="24"/>
          <w:szCs w:val="24"/>
          <w:lang w:val="en-US"/>
        </w:rPr>
        <w:t>arization</w:t>
      </w:r>
      <w:r w:rsidR="00A253A6" w:rsidRPr="000D3F6C">
        <w:rPr>
          <w:rFonts w:ascii="Times New Roman" w:hAnsi="Times New Roman"/>
          <w:sz w:val="24"/>
          <w:szCs w:val="24"/>
          <w:lang w:val="en-US"/>
        </w:rPr>
        <w:t>,</w:t>
      </w:r>
      <w:r w:rsidR="00CE0361" w:rsidRPr="000D3F6C">
        <w:rPr>
          <w:rFonts w:ascii="Times New Roman" w:hAnsi="Times New Roman"/>
          <w:sz w:val="24"/>
          <w:szCs w:val="24"/>
          <w:lang w:val="en-US"/>
        </w:rPr>
        <w:t xml:space="preserve"> </w:t>
      </w:r>
      <w:r w:rsidR="00E235E2">
        <w:rPr>
          <w:rFonts w:ascii="Times New Roman" w:hAnsi="Times New Roman"/>
          <w:sz w:val="24"/>
          <w:szCs w:val="24"/>
          <w:lang w:val="en-US"/>
        </w:rPr>
        <w:t>strong incentives and</w:t>
      </w:r>
      <w:r w:rsidR="00A253A6" w:rsidRPr="000D3F6C">
        <w:rPr>
          <w:rFonts w:ascii="Times New Roman" w:hAnsi="Times New Roman"/>
          <w:sz w:val="24"/>
          <w:szCs w:val="24"/>
          <w:lang w:val="en-US"/>
        </w:rPr>
        <w:t xml:space="preserve"> longer time for demonstration </w:t>
      </w:r>
      <w:r w:rsidR="00B53359">
        <w:rPr>
          <w:rFonts w:ascii="Times New Roman" w:hAnsi="Times New Roman"/>
          <w:sz w:val="24"/>
          <w:szCs w:val="24"/>
          <w:lang w:val="en-US"/>
        </w:rPr>
        <w:t xml:space="preserve">and </w:t>
      </w:r>
      <w:r w:rsidR="00A253A6" w:rsidRPr="000D3F6C">
        <w:rPr>
          <w:rFonts w:ascii="Times New Roman" w:hAnsi="Times New Roman"/>
          <w:sz w:val="24"/>
          <w:szCs w:val="24"/>
          <w:lang w:val="en-US"/>
        </w:rPr>
        <w:t>awareness</w:t>
      </w:r>
      <w:r w:rsidR="00B53359">
        <w:rPr>
          <w:rFonts w:ascii="Times New Roman" w:hAnsi="Times New Roman"/>
          <w:sz w:val="24"/>
          <w:szCs w:val="24"/>
          <w:lang w:val="en-US"/>
        </w:rPr>
        <w:t xml:space="preserve"> raising</w:t>
      </w:r>
      <w:r w:rsidR="00CA648A" w:rsidRPr="000D3F6C">
        <w:rPr>
          <w:rFonts w:ascii="Times New Roman" w:hAnsi="Times New Roman"/>
          <w:sz w:val="24"/>
          <w:szCs w:val="24"/>
          <w:lang w:val="en-US"/>
        </w:rPr>
        <w:t xml:space="preserve">. Still, energy efficiency has more chances of interesting local populations than bio-sanitary measures, given </w:t>
      </w:r>
      <w:r w:rsidR="00CE0361" w:rsidRPr="000D3F6C">
        <w:rPr>
          <w:rFonts w:ascii="Times New Roman" w:hAnsi="Times New Roman"/>
          <w:sz w:val="24"/>
          <w:szCs w:val="24"/>
          <w:lang w:val="en-US"/>
        </w:rPr>
        <w:t xml:space="preserve">that </w:t>
      </w:r>
      <w:r w:rsidR="00CA648A" w:rsidRPr="000D3F6C">
        <w:rPr>
          <w:rFonts w:ascii="Times New Roman" w:hAnsi="Times New Roman"/>
          <w:sz w:val="24"/>
          <w:szCs w:val="24"/>
          <w:lang w:val="en-US"/>
        </w:rPr>
        <w:t>it</w:t>
      </w:r>
      <w:r w:rsidR="00A2491C" w:rsidRPr="000D3F6C">
        <w:rPr>
          <w:rFonts w:ascii="Times New Roman" w:hAnsi="Times New Roman"/>
          <w:sz w:val="24"/>
          <w:szCs w:val="24"/>
          <w:lang w:val="en-US"/>
        </w:rPr>
        <w:t xml:space="preserve"> is not labor intensive and the results and benefits are more visible.</w:t>
      </w:r>
      <w:r w:rsidR="00CE0361" w:rsidRPr="000D3F6C">
        <w:rPr>
          <w:rFonts w:ascii="Times New Roman" w:hAnsi="Times New Roman"/>
          <w:sz w:val="24"/>
          <w:szCs w:val="24"/>
          <w:lang w:val="en-US"/>
        </w:rPr>
        <w:t xml:space="preserve"> </w:t>
      </w:r>
      <w:r w:rsidR="00327A66" w:rsidRPr="000D3F6C">
        <w:rPr>
          <w:rFonts w:ascii="Times New Roman" w:hAnsi="Times New Roman"/>
          <w:sz w:val="24"/>
          <w:szCs w:val="24"/>
          <w:lang w:val="en-US"/>
        </w:rPr>
        <w:t xml:space="preserve">Meanwhile, </w:t>
      </w:r>
      <w:r w:rsidR="005D5DBD" w:rsidRPr="000D3F6C">
        <w:rPr>
          <w:rFonts w:ascii="Times New Roman" w:hAnsi="Times New Roman"/>
          <w:sz w:val="24"/>
          <w:szCs w:val="24"/>
          <w:lang w:val="en-US"/>
        </w:rPr>
        <w:t xml:space="preserve">benefits of </w:t>
      </w:r>
      <w:r w:rsidR="00327A66" w:rsidRPr="000D3F6C">
        <w:rPr>
          <w:rFonts w:ascii="Times New Roman" w:hAnsi="Times New Roman"/>
          <w:sz w:val="24"/>
          <w:szCs w:val="24"/>
          <w:lang w:val="en-US"/>
        </w:rPr>
        <w:t xml:space="preserve">bio-sanitary waste collectors are not </w:t>
      </w:r>
      <w:r w:rsidR="005D5DBD" w:rsidRPr="000D3F6C">
        <w:rPr>
          <w:rFonts w:ascii="Times New Roman" w:hAnsi="Times New Roman"/>
          <w:sz w:val="24"/>
          <w:szCs w:val="24"/>
          <w:lang w:val="en-US"/>
        </w:rPr>
        <w:t xml:space="preserve">immediately visible, while the GEL 1,000 average cost of </w:t>
      </w:r>
      <w:r w:rsidR="00863802">
        <w:rPr>
          <w:rFonts w:ascii="Times New Roman" w:hAnsi="Times New Roman"/>
          <w:sz w:val="24"/>
          <w:szCs w:val="24"/>
          <w:lang w:val="en-US"/>
        </w:rPr>
        <w:t xml:space="preserve">a </w:t>
      </w:r>
      <w:r w:rsidR="005D5DBD" w:rsidRPr="000D3F6C">
        <w:rPr>
          <w:rFonts w:ascii="Times New Roman" w:hAnsi="Times New Roman"/>
          <w:sz w:val="24"/>
          <w:szCs w:val="24"/>
          <w:lang w:val="en-US"/>
        </w:rPr>
        <w:t xml:space="preserve">bio-waste collector is very high for </w:t>
      </w:r>
      <w:r w:rsidR="00A253A6" w:rsidRPr="000D3F6C">
        <w:rPr>
          <w:rFonts w:ascii="Times New Roman" w:hAnsi="Times New Roman"/>
          <w:sz w:val="24"/>
          <w:szCs w:val="24"/>
          <w:lang w:val="en-US"/>
        </w:rPr>
        <w:t>average resident</w:t>
      </w:r>
      <w:r w:rsidR="000D3F6C" w:rsidRPr="000D3F6C">
        <w:rPr>
          <w:rFonts w:ascii="Times New Roman" w:hAnsi="Times New Roman"/>
          <w:sz w:val="24"/>
          <w:szCs w:val="24"/>
          <w:lang w:val="en-US"/>
        </w:rPr>
        <w:t>s.</w:t>
      </w:r>
    </w:p>
    <w:p w14:paraId="7C4ABF90" w14:textId="77777777" w:rsidR="0005710B" w:rsidRPr="00A82747" w:rsidRDefault="0005710B" w:rsidP="0005710B">
      <w:pPr>
        <w:pStyle w:val="Heading1"/>
        <w:spacing w:before="240" w:after="240" w:line="240" w:lineRule="atLeast"/>
        <w:rPr>
          <w:rFonts w:ascii="Times New Roman" w:hAnsi="Times New Roman" w:cs="Times New Roman"/>
          <w:sz w:val="24"/>
          <w:szCs w:val="24"/>
          <w:lang w:val="en-US"/>
        </w:rPr>
      </w:pPr>
      <w:bookmarkStart w:id="36" w:name="_Toc308270815"/>
      <w:r w:rsidRPr="00A82747">
        <w:rPr>
          <w:rFonts w:ascii="Times New Roman" w:hAnsi="Times New Roman" w:cs="Times New Roman"/>
          <w:sz w:val="24"/>
          <w:szCs w:val="24"/>
          <w:lang w:val="en-US"/>
        </w:rPr>
        <w:t>CHAPTER 9. RECOMMENDATIONS</w:t>
      </w:r>
      <w:bookmarkEnd w:id="35"/>
      <w:bookmarkEnd w:id="36"/>
    </w:p>
    <w:p w14:paraId="5AA3E98A" w14:textId="77777777" w:rsidR="0005710B" w:rsidRPr="00A82747" w:rsidRDefault="004071D4" w:rsidP="0005710B">
      <w:pPr>
        <w:spacing w:before="120" w:after="120" w:line="240" w:lineRule="atLeast"/>
        <w:jc w:val="both"/>
        <w:rPr>
          <w:rFonts w:ascii="Times New Roman" w:hAnsi="Times New Roman" w:cs="Times New Roman"/>
          <w:i/>
          <w:iCs/>
          <w:sz w:val="24"/>
          <w:szCs w:val="24"/>
          <w:lang w:val="en-US"/>
        </w:rPr>
      </w:pPr>
      <w:r>
        <w:rPr>
          <w:rFonts w:ascii="Times New Roman" w:hAnsi="Times New Roman" w:cs="Times New Roman"/>
          <w:sz w:val="24"/>
          <w:szCs w:val="24"/>
          <w:lang w:val="en-US"/>
        </w:rPr>
        <w:t>The E</w:t>
      </w:r>
      <w:r w:rsidR="0005710B" w:rsidRPr="00A82747">
        <w:rPr>
          <w:rFonts w:ascii="Times New Roman" w:hAnsi="Times New Roman" w:cs="Times New Roman"/>
          <w:sz w:val="24"/>
          <w:szCs w:val="24"/>
          <w:lang w:val="en-US"/>
        </w:rPr>
        <w:t xml:space="preserve">valuation has formulated a series of recommendations regarding the potential niches of UNDP involvement and a number of practical tips for improving </w:t>
      </w:r>
      <w:r w:rsidR="0061445B" w:rsidRPr="00A82747">
        <w:rPr>
          <w:rFonts w:ascii="Times New Roman" w:hAnsi="Times New Roman" w:cs="Times New Roman"/>
          <w:sz w:val="24"/>
          <w:szCs w:val="24"/>
          <w:lang w:val="en-US"/>
        </w:rPr>
        <w:t xml:space="preserve">the </w:t>
      </w:r>
      <w:r w:rsidR="0005710B" w:rsidRPr="00A82747">
        <w:rPr>
          <w:rFonts w:ascii="Times New Roman" w:hAnsi="Times New Roman" w:cs="Times New Roman"/>
          <w:sz w:val="24"/>
          <w:szCs w:val="24"/>
          <w:lang w:val="en-US"/>
        </w:rPr>
        <w:t xml:space="preserve">design, </w:t>
      </w:r>
      <w:r w:rsidR="0005710B" w:rsidRPr="00A82747">
        <w:rPr>
          <w:rFonts w:ascii="Times New Roman" w:hAnsi="Times New Roman" w:cs="Times New Roman"/>
          <w:sz w:val="24"/>
          <w:szCs w:val="24"/>
          <w:lang w:val="en-US"/>
        </w:rPr>
        <w:lastRenderedPageBreak/>
        <w:t>implementation and sustainability of future interventions. The recommendations wer</w:t>
      </w:r>
      <w:r>
        <w:rPr>
          <w:rFonts w:ascii="Times New Roman" w:hAnsi="Times New Roman" w:cs="Times New Roman"/>
          <w:sz w:val="24"/>
          <w:szCs w:val="24"/>
          <w:lang w:val="en-US"/>
        </w:rPr>
        <w:t>e based on the findings of the E</w:t>
      </w:r>
      <w:r w:rsidR="0005710B" w:rsidRPr="00A82747">
        <w:rPr>
          <w:rFonts w:ascii="Times New Roman" w:hAnsi="Times New Roman" w:cs="Times New Roman"/>
          <w:sz w:val="24"/>
          <w:szCs w:val="24"/>
          <w:lang w:val="en-US"/>
        </w:rPr>
        <w:t>va</w:t>
      </w:r>
      <w:r>
        <w:rPr>
          <w:rFonts w:ascii="Times New Roman" w:hAnsi="Times New Roman" w:cs="Times New Roman"/>
          <w:sz w:val="24"/>
          <w:szCs w:val="24"/>
          <w:lang w:val="en-US"/>
        </w:rPr>
        <w:t>luation and referenced with the four evaluation criteria.</w:t>
      </w:r>
    </w:p>
    <w:p w14:paraId="5D433CDB" w14:textId="77777777" w:rsidR="0005710B" w:rsidRPr="00FD792B" w:rsidRDefault="0005710B" w:rsidP="0005710B">
      <w:pPr>
        <w:spacing w:before="120" w:after="120" w:line="240" w:lineRule="atLeast"/>
        <w:jc w:val="both"/>
        <w:rPr>
          <w:rFonts w:ascii="Times New Roman" w:hAnsi="Times New Roman" w:cs="Times New Roman"/>
          <w:b/>
          <w:sz w:val="24"/>
          <w:szCs w:val="24"/>
          <w:lang w:val="en-US"/>
        </w:rPr>
      </w:pPr>
      <w:r w:rsidRPr="00A82747">
        <w:rPr>
          <w:rFonts w:ascii="Times New Roman" w:hAnsi="Times New Roman" w:cs="Times New Roman"/>
          <w:sz w:val="24"/>
          <w:szCs w:val="24"/>
          <w:lang w:val="en-US"/>
        </w:rPr>
        <w:t xml:space="preserve">The </w:t>
      </w:r>
      <w:r w:rsidR="0083712F">
        <w:rPr>
          <w:rFonts w:ascii="Times New Roman" w:hAnsi="Times New Roman" w:cs="Times New Roman"/>
          <w:sz w:val="24"/>
          <w:szCs w:val="24"/>
          <w:lang w:val="en-US"/>
        </w:rPr>
        <w:t xml:space="preserve">Evaluation </w:t>
      </w:r>
      <w:r w:rsidRPr="00A82747">
        <w:rPr>
          <w:rFonts w:ascii="Times New Roman" w:hAnsi="Times New Roman" w:cs="Times New Roman"/>
          <w:sz w:val="24"/>
          <w:szCs w:val="24"/>
          <w:lang w:val="en-US"/>
        </w:rPr>
        <w:t xml:space="preserve">considers that </w:t>
      </w:r>
      <w:r w:rsidR="007B4376" w:rsidRPr="00B82887">
        <w:rPr>
          <w:rFonts w:ascii="Times New Roman" w:hAnsi="Times New Roman" w:cs="Times New Roman"/>
          <w:sz w:val="24"/>
          <w:szCs w:val="24"/>
          <w:lang w:val="en-US"/>
        </w:rPr>
        <w:t xml:space="preserve">UNDP Georgia can further increase the </w:t>
      </w:r>
      <w:r w:rsidR="007B4376" w:rsidRPr="00B82887">
        <w:rPr>
          <w:rFonts w:ascii="Times New Roman" w:hAnsi="Times New Roman" w:cs="Times New Roman"/>
          <w:i/>
          <w:sz w:val="24"/>
          <w:szCs w:val="24"/>
          <w:lang w:val="en-US"/>
        </w:rPr>
        <w:t xml:space="preserve">relevance </w:t>
      </w:r>
      <w:r w:rsidR="007B4376" w:rsidRPr="00B82887">
        <w:rPr>
          <w:rFonts w:ascii="Times New Roman" w:hAnsi="Times New Roman" w:cs="Times New Roman"/>
          <w:sz w:val="24"/>
          <w:szCs w:val="24"/>
          <w:lang w:val="en-US"/>
        </w:rPr>
        <w:t xml:space="preserve">of its interventions </w:t>
      </w:r>
      <w:r w:rsidR="007B4376">
        <w:rPr>
          <w:rFonts w:ascii="Times New Roman" w:hAnsi="Times New Roman" w:cs="Times New Roman"/>
          <w:sz w:val="24"/>
          <w:szCs w:val="24"/>
          <w:lang w:val="en-US"/>
        </w:rPr>
        <w:t>by</w:t>
      </w:r>
      <w:r w:rsidR="007B4376" w:rsidRPr="00B82887">
        <w:rPr>
          <w:rFonts w:ascii="Times New Roman" w:hAnsi="Times New Roman" w:cs="Times New Roman"/>
          <w:sz w:val="24"/>
          <w:szCs w:val="24"/>
          <w:lang w:val="en-US"/>
        </w:rPr>
        <w:t xml:space="preserve"> </w:t>
      </w:r>
      <w:r w:rsidR="00BD470A">
        <w:rPr>
          <w:rFonts w:ascii="Times New Roman" w:hAnsi="Times New Roman" w:cs="Times New Roman"/>
          <w:sz w:val="24"/>
          <w:szCs w:val="24"/>
          <w:lang w:val="en-US"/>
        </w:rPr>
        <w:t xml:space="preserve">testing and promoting innovative approaches </w:t>
      </w:r>
      <w:r w:rsidR="007B4376">
        <w:rPr>
          <w:rFonts w:ascii="Times New Roman" w:hAnsi="Times New Roman" w:cs="Times New Roman"/>
          <w:sz w:val="24"/>
          <w:szCs w:val="24"/>
          <w:lang w:val="en-US"/>
        </w:rPr>
        <w:t>that can have high social and economic impact. G</w:t>
      </w:r>
      <w:r w:rsidR="00612125">
        <w:rPr>
          <w:rFonts w:ascii="Times New Roman" w:hAnsi="Times New Roman" w:cs="Times New Roman"/>
          <w:sz w:val="24"/>
          <w:szCs w:val="24"/>
          <w:lang w:val="en-US"/>
        </w:rPr>
        <w:t xml:space="preserve">iven the strategic </w:t>
      </w:r>
      <w:r w:rsidR="00910CF0">
        <w:rPr>
          <w:rFonts w:ascii="Times New Roman" w:hAnsi="Times New Roman" w:cs="Times New Roman"/>
          <w:sz w:val="24"/>
          <w:szCs w:val="24"/>
          <w:lang w:val="en-US"/>
        </w:rPr>
        <w:t xml:space="preserve">directions </w:t>
      </w:r>
      <w:r w:rsidR="00FD792B">
        <w:rPr>
          <w:rFonts w:ascii="Times New Roman" w:hAnsi="Times New Roman" w:cs="Times New Roman"/>
          <w:sz w:val="24"/>
          <w:szCs w:val="24"/>
          <w:lang w:val="en-US"/>
        </w:rPr>
        <w:t xml:space="preserve">of the </w:t>
      </w:r>
      <w:r w:rsidR="0083712F">
        <w:rPr>
          <w:rFonts w:ascii="Times New Roman" w:hAnsi="Times New Roman" w:cs="Times New Roman"/>
          <w:sz w:val="24"/>
          <w:szCs w:val="24"/>
          <w:lang w:val="en-US"/>
        </w:rPr>
        <w:t xml:space="preserve">UNDP Strategic Plan </w:t>
      </w:r>
      <w:r w:rsidR="00FD792B">
        <w:rPr>
          <w:rFonts w:ascii="Times New Roman" w:hAnsi="Times New Roman" w:cs="Times New Roman"/>
          <w:sz w:val="24"/>
          <w:szCs w:val="24"/>
          <w:lang w:val="en-US"/>
        </w:rPr>
        <w:t xml:space="preserve">2014-2017 </w:t>
      </w:r>
      <w:r w:rsidRPr="00A82747">
        <w:rPr>
          <w:rFonts w:ascii="Times New Roman" w:hAnsi="Times New Roman" w:cs="Times New Roman"/>
          <w:sz w:val="24"/>
          <w:szCs w:val="24"/>
          <w:lang w:val="en-US"/>
        </w:rPr>
        <w:t xml:space="preserve">and the advances made by the </w:t>
      </w:r>
      <w:r w:rsidR="00FD792B">
        <w:rPr>
          <w:rFonts w:ascii="Times New Roman" w:hAnsi="Times New Roman" w:cs="Times New Roman"/>
          <w:sz w:val="24"/>
          <w:szCs w:val="24"/>
          <w:lang w:val="en-US"/>
        </w:rPr>
        <w:t>Project</w:t>
      </w:r>
      <w:r w:rsidRPr="00A82747">
        <w:rPr>
          <w:rFonts w:ascii="Times New Roman" w:hAnsi="Times New Roman" w:cs="Times New Roman"/>
          <w:sz w:val="24"/>
          <w:szCs w:val="24"/>
          <w:lang w:val="en-US"/>
        </w:rPr>
        <w:t xml:space="preserve">, </w:t>
      </w:r>
      <w:r w:rsidR="00612125">
        <w:rPr>
          <w:rFonts w:ascii="Times New Roman" w:hAnsi="Times New Roman" w:cs="Times New Roman"/>
          <w:sz w:val="24"/>
          <w:szCs w:val="24"/>
          <w:lang w:val="en-US"/>
        </w:rPr>
        <w:t>UNDP Georgia</w:t>
      </w:r>
      <w:r w:rsidR="002B679C">
        <w:rPr>
          <w:rFonts w:ascii="Times New Roman" w:hAnsi="Times New Roman" w:cs="Times New Roman"/>
          <w:sz w:val="24"/>
          <w:szCs w:val="24"/>
          <w:lang w:val="en-US"/>
        </w:rPr>
        <w:t xml:space="preserve"> has a </w:t>
      </w:r>
      <w:r w:rsidR="007B4376">
        <w:rPr>
          <w:rFonts w:ascii="Times New Roman" w:hAnsi="Times New Roman" w:cs="Times New Roman"/>
          <w:sz w:val="24"/>
          <w:szCs w:val="24"/>
          <w:lang w:val="en-US"/>
        </w:rPr>
        <w:t>significant</w:t>
      </w:r>
      <w:r w:rsidR="002B679C">
        <w:rPr>
          <w:rFonts w:ascii="Times New Roman" w:hAnsi="Times New Roman" w:cs="Times New Roman"/>
          <w:sz w:val="24"/>
          <w:szCs w:val="24"/>
          <w:lang w:val="en-US"/>
        </w:rPr>
        <w:t xml:space="preserve"> </w:t>
      </w:r>
      <w:r w:rsidR="00910CF0">
        <w:rPr>
          <w:rFonts w:ascii="Times New Roman" w:hAnsi="Times New Roman" w:cs="Times New Roman"/>
          <w:sz w:val="24"/>
          <w:szCs w:val="24"/>
          <w:lang w:val="en-US"/>
        </w:rPr>
        <w:t xml:space="preserve">opportunity to pursue comprehensive multi-sectorial projects, which encompass </w:t>
      </w:r>
      <w:r w:rsidR="00AD4470">
        <w:rPr>
          <w:rFonts w:ascii="Times New Roman" w:hAnsi="Times New Roman" w:cs="Times New Roman"/>
          <w:sz w:val="24"/>
          <w:szCs w:val="24"/>
          <w:lang w:val="en-US"/>
        </w:rPr>
        <w:t xml:space="preserve">some of </w:t>
      </w:r>
      <w:r w:rsidR="00751783">
        <w:rPr>
          <w:rFonts w:ascii="Times New Roman" w:hAnsi="Times New Roman" w:cs="Times New Roman"/>
          <w:sz w:val="24"/>
          <w:szCs w:val="24"/>
          <w:lang w:val="en-US"/>
        </w:rPr>
        <w:t xml:space="preserve">the </w:t>
      </w:r>
      <w:r w:rsidR="00910CF0">
        <w:rPr>
          <w:rFonts w:ascii="Times New Roman" w:hAnsi="Times New Roman" w:cs="Times New Roman"/>
          <w:sz w:val="24"/>
          <w:szCs w:val="24"/>
          <w:lang w:val="en-US"/>
        </w:rPr>
        <w:t xml:space="preserve">essential </w:t>
      </w:r>
      <w:r w:rsidR="00F41725">
        <w:rPr>
          <w:rFonts w:ascii="Times New Roman" w:hAnsi="Times New Roman" w:cs="Times New Roman"/>
          <w:sz w:val="24"/>
          <w:szCs w:val="24"/>
          <w:lang w:val="en-US"/>
        </w:rPr>
        <w:t xml:space="preserve">aspects of sustainable human development, </w:t>
      </w:r>
      <w:r w:rsidR="002B679C">
        <w:rPr>
          <w:rFonts w:ascii="Times New Roman" w:hAnsi="Times New Roman" w:cs="Times New Roman"/>
          <w:sz w:val="24"/>
          <w:szCs w:val="24"/>
          <w:lang w:val="en-US"/>
        </w:rPr>
        <w:t xml:space="preserve">identified in the Quadrennial Comprehensive Policy Review: </w:t>
      </w:r>
      <w:r w:rsidR="00751783">
        <w:rPr>
          <w:rFonts w:ascii="Times New Roman" w:hAnsi="Times New Roman" w:cs="Times New Roman"/>
          <w:sz w:val="24"/>
          <w:szCs w:val="24"/>
          <w:lang w:val="en-US"/>
        </w:rPr>
        <w:t>resilience, poverty, women’s empowerment and gender equality and sustainable development.</w:t>
      </w:r>
      <w:r w:rsidR="00171F93" w:rsidRPr="00B82887">
        <w:rPr>
          <w:rFonts w:ascii="Times New Roman" w:hAnsi="Times New Roman" w:cs="Times New Roman"/>
          <w:sz w:val="24"/>
          <w:szCs w:val="24"/>
          <w:lang w:val="en-US"/>
        </w:rPr>
        <w:t xml:space="preserve"> </w:t>
      </w:r>
    </w:p>
    <w:p w14:paraId="778282B5" w14:textId="41BBB505" w:rsidR="009B7532" w:rsidRDefault="00993262"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To</w:t>
      </w:r>
      <w:r w:rsidR="00106A4A">
        <w:rPr>
          <w:rFonts w:ascii="Times New Roman" w:hAnsi="Times New Roman" w:cs="Times New Roman"/>
          <w:sz w:val="24"/>
          <w:szCs w:val="24"/>
          <w:lang w:val="en-US"/>
        </w:rPr>
        <w:t xml:space="preserve"> increase</w:t>
      </w:r>
      <w:r w:rsidR="00EF70AA">
        <w:rPr>
          <w:rFonts w:ascii="Times New Roman" w:hAnsi="Times New Roman" w:cs="Times New Roman"/>
          <w:sz w:val="24"/>
          <w:szCs w:val="24"/>
          <w:lang w:val="en-US"/>
        </w:rPr>
        <w:t xml:space="preserve"> the </w:t>
      </w:r>
      <w:r w:rsidR="00EF70AA" w:rsidRPr="00DC710D">
        <w:rPr>
          <w:rFonts w:ascii="Times New Roman" w:hAnsi="Times New Roman" w:cs="Times New Roman"/>
          <w:i/>
          <w:sz w:val="24"/>
          <w:szCs w:val="24"/>
          <w:lang w:val="en-US"/>
        </w:rPr>
        <w:t>effectiveness</w:t>
      </w:r>
      <w:r w:rsidR="00EF70AA">
        <w:rPr>
          <w:rFonts w:ascii="Times New Roman" w:hAnsi="Times New Roman" w:cs="Times New Roman"/>
          <w:sz w:val="24"/>
          <w:szCs w:val="24"/>
          <w:lang w:val="en-US"/>
        </w:rPr>
        <w:t xml:space="preserve"> </w:t>
      </w:r>
      <w:r w:rsidR="00F81CB9" w:rsidRPr="00F81CB9">
        <w:rPr>
          <w:rFonts w:ascii="Times New Roman" w:hAnsi="Times New Roman" w:cs="Times New Roman"/>
          <w:i/>
          <w:sz w:val="24"/>
          <w:szCs w:val="24"/>
          <w:lang w:val="en-US"/>
        </w:rPr>
        <w:t xml:space="preserve">and sustainability </w:t>
      </w:r>
      <w:r w:rsidR="00EF70AA">
        <w:rPr>
          <w:rFonts w:ascii="Times New Roman" w:hAnsi="Times New Roman" w:cs="Times New Roman"/>
          <w:sz w:val="24"/>
          <w:szCs w:val="24"/>
          <w:lang w:val="en-US"/>
        </w:rPr>
        <w:t xml:space="preserve">of similar interventions, the Evaluation </w:t>
      </w:r>
      <w:r w:rsidR="00993026">
        <w:rPr>
          <w:rFonts w:ascii="Times New Roman" w:hAnsi="Times New Roman" w:cs="Times New Roman"/>
          <w:sz w:val="24"/>
          <w:szCs w:val="24"/>
          <w:lang w:val="en-US"/>
        </w:rPr>
        <w:t xml:space="preserve">strongly </w:t>
      </w:r>
      <w:r w:rsidR="006F7683">
        <w:rPr>
          <w:rFonts w:ascii="Times New Roman" w:hAnsi="Times New Roman" w:cs="Times New Roman"/>
          <w:sz w:val="24"/>
          <w:szCs w:val="24"/>
          <w:lang w:val="en-US"/>
        </w:rPr>
        <w:t xml:space="preserve">suggests </w:t>
      </w:r>
      <w:r w:rsidR="00DC710D">
        <w:rPr>
          <w:rFonts w:ascii="Times New Roman" w:hAnsi="Times New Roman" w:cs="Times New Roman"/>
          <w:sz w:val="24"/>
          <w:szCs w:val="24"/>
          <w:lang w:val="en-US"/>
        </w:rPr>
        <w:t xml:space="preserve">including policy components to contribute to </w:t>
      </w:r>
      <w:r w:rsidR="00AD4470">
        <w:rPr>
          <w:rFonts w:ascii="Times New Roman" w:hAnsi="Times New Roman" w:cs="Times New Roman"/>
          <w:sz w:val="24"/>
          <w:szCs w:val="24"/>
          <w:lang w:val="en-US"/>
        </w:rPr>
        <w:t>the improvement of</w:t>
      </w:r>
      <w:r w:rsidR="00DC710D">
        <w:rPr>
          <w:rFonts w:ascii="Times New Roman" w:hAnsi="Times New Roman" w:cs="Times New Roman"/>
          <w:sz w:val="24"/>
          <w:szCs w:val="24"/>
          <w:lang w:val="en-US"/>
        </w:rPr>
        <w:t xml:space="preserve"> the enabling environment and </w:t>
      </w:r>
      <w:r w:rsidR="00AD4470">
        <w:rPr>
          <w:rFonts w:ascii="Times New Roman" w:hAnsi="Times New Roman" w:cs="Times New Roman"/>
          <w:sz w:val="24"/>
          <w:szCs w:val="24"/>
          <w:lang w:val="en-US"/>
        </w:rPr>
        <w:t>to increase</w:t>
      </w:r>
      <w:r w:rsidR="00F81CB9">
        <w:rPr>
          <w:rFonts w:ascii="Times New Roman" w:hAnsi="Times New Roman" w:cs="Times New Roman"/>
          <w:sz w:val="24"/>
          <w:szCs w:val="24"/>
          <w:lang w:val="en-US"/>
        </w:rPr>
        <w:t xml:space="preserve"> the odds of sustainability of </w:t>
      </w:r>
      <w:r w:rsidR="00993026">
        <w:rPr>
          <w:rFonts w:ascii="Times New Roman" w:hAnsi="Times New Roman" w:cs="Times New Roman"/>
          <w:sz w:val="24"/>
          <w:szCs w:val="24"/>
          <w:lang w:val="en-US"/>
        </w:rPr>
        <w:t xml:space="preserve">the </w:t>
      </w:r>
      <w:r w:rsidR="00F81CB9">
        <w:rPr>
          <w:rFonts w:ascii="Times New Roman" w:hAnsi="Times New Roman" w:cs="Times New Roman"/>
          <w:sz w:val="24"/>
          <w:szCs w:val="24"/>
          <w:lang w:val="en-US"/>
        </w:rPr>
        <w:t xml:space="preserve">results. </w:t>
      </w:r>
      <w:r w:rsidR="00487F99">
        <w:rPr>
          <w:rFonts w:ascii="Times New Roman" w:hAnsi="Times New Roman" w:cs="Times New Roman"/>
          <w:sz w:val="24"/>
          <w:szCs w:val="24"/>
          <w:lang w:val="en-US"/>
        </w:rPr>
        <w:t xml:space="preserve">The Evaluation strongly recommends fostering stronger ties with the Ministry of Finance, Agriculture, Regional Development and Justice, to name a few, </w:t>
      </w:r>
      <w:r w:rsidR="009B7532">
        <w:rPr>
          <w:rFonts w:ascii="Times New Roman" w:hAnsi="Times New Roman" w:cs="Times New Roman"/>
          <w:sz w:val="24"/>
          <w:szCs w:val="24"/>
          <w:lang w:val="en-US"/>
        </w:rPr>
        <w:t xml:space="preserve">by </w:t>
      </w:r>
      <w:r w:rsidR="00487F99">
        <w:rPr>
          <w:rFonts w:ascii="Times New Roman" w:hAnsi="Times New Roman" w:cs="Times New Roman"/>
          <w:sz w:val="24"/>
          <w:szCs w:val="24"/>
          <w:lang w:val="en-US"/>
        </w:rPr>
        <w:t xml:space="preserve">engaging them in the design of the intervention </w:t>
      </w:r>
      <w:r w:rsidR="009B7532">
        <w:rPr>
          <w:rFonts w:ascii="Times New Roman" w:hAnsi="Times New Roman" w:cs="Times New Roman"/>
          <w:sz w:val="24"/>
          <w:szCs w:val="24"/>
          <w:lang w:val="en-US"/>
        </w:rPr>
        <w:t xml:space="preserve">and of </w:t>
      </w:r>
      <w:r w:rsidR="008F02B0">
        <w:rPr>
          <w:rFonts w:ascii="Times New Roman" w:hAnsi="Times New Roman" w:cs="Times New Roman"/>
          <w:sz w:val="24"/>
          <w:szCs w:val="24"/>
          <w:lang w:val="en-US"/>
        </w:rPr>
        <w:t xml:space="preserve">the </w:t>
      </w:r>
      <w:r w:rsidR="009B7532">
        <w:rPr>
          <w:rFonts w:ascii="Times New Roman" w:hAnsi="Times New Roman" w:cs="Times New Roman"/>
          <w:sz w:val="24"/>
          <w:szCs w:val="24"/>
          <w:lang w:val="en-US"/>
        </w:rPr>
        <w:t xml:space="preserve">exit and sustainability strategies. The Evaluation also suggests further </w:t>
      </w:r>
      <w:r w:rsidR="009B4D03">
        <w:rPr>
          <w:rFonts w:ascii="Times New Roman" w:hAnsi="Times New Roman" w:cs="Times New Roman"/>
          <w:sz w:val="24"/>
          <w:szCs w:val="24"/>
          <w:lang w:val="en-US"/>
        </w:rPr>
        <w:t xml:space="preserve">enhancing the visibility of the key national stakeholders, such as the Ministry of Environment Protection and Ministry of Education, to promote the national ownership of the Project and secure </w:t>
      </w:r>
      <w:r w:rsidR="00A809B2">
        <w:rPr>
          <w:rFonts w:ascii="Times New Roman" w:hAnsi="Times New Roman" w:cs="Times New Roman"/>
          <w:sz w:val="24"/>
          <w:szCs w:val="24"/>
          <w:lang w:val="en-US"/>
        </w:rPr>
        <w:t xml:space="preserve">their unwavering support and participation. </w:t>
      </w:r>
    </w:p>
    <w:p w14:paraId="64DD6232" w14:textId="320D96D7" w:rsidR="0005710B" w:rsidRDefault="00725A66"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Likewise, the Evaluation recommends </w:t>
      </w:r>
      <w:r w:rsidR="00745E33">
        <w:rPr>
          <w:rFonts w:ascii="Times New Roman" w:hAnsi="Times New Roman" w:cs="Times New Roman"/>
          <w:sz w:val="24"/>
          <w:szCs w:val="24"/>
          <w:lang w:val="en-US"/>
        </w:rPr>
        <w:t xml:space="preserve">the inclusion of capacity development and awareness raising activities for </w:t>
      </w:r>
      <w:r w:rsidR="008D2D1C">
        <w:rPr>
          <w:rFonts w:ascii="Times New Roman" w:hAnsi="Times New Roman" w:cs="Times New Roman"/>
          <w:sz w:val="24"/>
          <w:szCs w:val="24"/>
          <w:lang w:val="en-US"/>
        </w:rPr>
        <w:t>national stakeholders</w:t>
      </w:r>
      <w:r w:rsidR="00745E33">
        <w:rPr>
          <w:rFonts w:ascii="Times New Roman" w:hAnsi="Times New Roman" w:cs="Times New Roman"/>
          <w:sz w:val="24"/>
          <w:szCs w:val="24"/>
          <w:lang w:val="en-US"/>
        </w:rPr>
        <w:t xml:space="preserve">, such as </w:t>
      </w:r>
      <w:r w:rsidR="008D2D1C">
        <w:rPr>
          <w:rFonts w:ascii="Times New Roman" w:hAnsi="Times New Roman" w:cs="Times New Roman"/>
          <w:sz w:val="24"/>
          <w:szCs w:val="24"/>
          <w:lang w:val="en-US"/>
        </w:rPr>
        <w:t>line</w:t>
      </w:r>
      <w:r w:rsidR="00745E33">
        <w:rPr>
          <w:rFonts w:ascii="Times New Roman" w:hAnsi="Times New Roman" w:cs="Times New Roman"/>
          <w:sz w:val="24"/>
          <w:szCs w:val="24"/>
          <w:lang w:val="en-US"/>
        </w:rPr>
        <w:t xml:space="preserve"> min</w:t>
      </w:r>
      <w:r w:rsidR="008D2D1C">
        <w:rPr>
          <w:rFonts w:ascii="Times New Roman" w:hAnsi="Times New Roman" w:cs="Times New Roman"/>
          <w:sz w:val="24"/>
          <w:szCs w:val="24"/>
          <w:lang w:val="en-US"/>
        </w:rPr>
        <w:t>istries and departments and</w:t>
      </w:r>
      <w:r w:rsidR="00745E33">
        <w:rPr>
          <w:rFonts w:ascii="Times New Roman" w:hAnsi="Times New Roman" w:cs="Times New Roman"/>
          <w:sz w:val="24"/>
          <w:szCs w:val="24"/>
          <w:lang w:val="en-US"/>
        </w:rPr>
        <w:t xml:space="preserve"> </w:t>
      </w:r>
      <w:r w:rsidR="008D2D1C">
        <w:rPr>
          <w:rFonts w:ascii="Times New Roman" w:hAnsi="Times New Roman" w:cs="Times New Roman"/>
          <w:sz w:val="24"/>
          <w:szCs w:val="24"/>
          <w:lang w:val="en-US"/>
        </w:rPr>
        <w:t>municipal authorities.</w:t>
      </w:r>
      <w:r w:rsidR="00026741">
        <w:rPr>
          <w:rFonts w:ascii="Times New Roman" w:hAnsi="Times New Roman" w:cs="Times New Roman"/>
          <w:sz w:val="24"/>
          <w:szCs w:val="24"/>
          <w:lang w:val="en-US"/>
        </w:rPr>
        <w:t xml:space="preserve"> The Evaluation also considers it essential to include media in </w:t>
      </w:r>
      <w:r w:rsidR="00CD41AA">
        <w:rPr>
          <w:rFonts w:ascii="Times New Roman" w:hAnsi="Times New Roman" w:cs="Times New Roman"/>
          <w:sz w:val="24"/>
          <w:szCs w:val="24"/>
          <w:lang w:val="en-US"/>
        </w:rPr>
        <w:t xml:space="preserve">capacity development activities, providing specialized training for involved media outlets, including analysts, reporters and </w:t>
      </w:r>
      <w:r w:rsidR="008F02B0">
        <w:rPr>
          <w:rFonts w:ascii="Times New Roman" w:hAnsi="Times New Roman" w:cs="Times New Roman"/>
          <w:sz w:val="24"/>
          <w:szCs w:val="24"/>
          <w:lang w:val="en-US"/>
        </w:rPr>
        <w:t>camera operators</w:t>
      </w:r>
      <w:r w:rsidR="00CD41AA">
        <w:rPr>
          <w:rFonts w:ascii="Times New Roman" w:hAnsi="Times New Roman" w:cs="Times New Roman"/>
          <w:sz w:val="24"/>
          <w:szCs w:val="24"/>
          <w:lang w:val="en-US"/>
        </w:rPr>
        <w:t>.</w:t>
      </w:r>
    </w:p>
    <w:p w14:paraId="1C0D0F87" w14:textId="3B8D6D16" w:rsidR="00BE4A2D" w:rsidRDefault="00BE4A2D"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increased </w:t>
      </w:r>
      <w:r w:rsidRPr="00573845">
        <w:rPr>
          <w:rFonts w:ascii="Times New Roman" w:hAnsi="Times New Roman" w:cs="Times New Roman"/>
          <w:i/>
          <w:sz w:val="24"/>
          <w:szCs w:val="24"/>
          <w:lang w:val="en-US"/>
        </w:rPr>
        <w:t>effectiveness</w:t>
      </w:r>
      <w:r>
        <w:rPr>
          <w:rFonts w:ascii="Times New Roman" w:hAnsi="Times New Roman" w:cs="Times New Roman"/>
          <w:sz w:val="24"/>
          <w:szCs w:val="24"/>
          <w:lang w:val="en-US"/>
        </w:rPr>
        <w:t xml:space="preserve"> of interventions related to agriculture, the Evaluation recommends</w:t>
      </w:r>
      <w:r w:rsidR="00471760">
        <w:rPr>
          <w:rFonts w:ascii="Times New Roman" w:hAnsi="Times New Roman" w:cs="Times New Roman"/>
          <w:sz w:val="24"/>
          <w:szCs w:val="24"/>
          <w:lang w:val="en-US"/>
        </w:rPr>
        <w:t xml:space="preserve"> </w:t>
      </w:r>
      <w:r w:rsidR="00D64302">
        <w:rPr>
          <w:rFonts w:ascii="Times New Roman" w:hAnsi="Times New Roman" w:cs="Times New Roman"/>
          <w:sz w:val="24"/>
          <w:szCs w:val="24"/>
          <w:lang w:val="en-US"/>
        </w:rPr>
        <w:t>to continue</w:t>
      </w:r>
      <w:r>
        <w:rPr>
          <w:rFonts w:ascii="Times New Roman" w:hAnsi="Times New Roman" w:cs="Times New Roman"/>
          <w:sz w:val="24"/>
          <w:szCs w:val="24"/>
          <w:lang w:val="en-US"/>
        </w:rPr>
        <w:t xml:space="preserve"> </w:t>
      </w:r>
      <w:r w:rsidR="00573845">
        <w:rPr>
          <w:rFonts w:ascii="Times New Roman" w:hAnsi="Times New Roman" w:cs="Times New Roman"/>
          <w:sz w:val="24"/>
          <w:szCs w:val="24"/>
          <w:lang w:val="en-US"/>
        </w:rPr>
        <w:t xml:space="preserve">providing technical assistance </w:t>
      </w:r>
      <w:r w:rsidR="00FD03E2">
        <w:rPr>
          <w:rFonts w:ascii="Times New Roman" w:hAnsi="Times New Roman" w:cs="Times New Roman"/>
          <w:sz w:val="24"/>
          <w:szCs w:val="24"/>
          <w:lang w:val="en-US"/>
        </w:rPr>
        <w:t xml:space="preserve">to link the beneficiaries with </w:t>
      </w:r>
      <w:r w:rsidR="00AE00EF">
        <w:rPr>
          <w:rFonts w:ascii="Times New Roman" w:hAnsi="Times New Roman" w:cs="Times New Roman"/>
          <w:sz w:val="24"/>
          <w:szCs w:val="24"/>
          <w:lang w:val="en-US"/>
        </w:rPr>
        <w:t xml:space="preserve">relevant national structures and </w:t>
      </w:r>
      <w:r w:rsidR="007072B7">
        <w:rPr>
          <w:rFonts w:ascii="Times New Roman" w:hAnsi="Times New Roman" w:cs="Times New Roman"/>
          <w:sz w:val="24"/>
          <w:szCs w:val="24"/>
          <w:lang w:val="en-US"/>
        </w:rPr>
        <w:t>potential financial sources, inclu</w:t>
      </w:r>
      <w:r w:rsidR="00AE00EF">
        <w:rPr>
          <w:rFonts w:ascii="Times New Roman" w:hAnsi="Times New Roman" w:cs="Times New Roman"/>
          <w:sz w:val="24"/>
          <w:szCs w:val="24"/>
          <w:lang w:val="en-US"/>
        </w:rPr>
        <w:t>ding donor agencies (e.g. ENPARD)</w:t>
      </w:r>
      <w:r w:rsidR="00294A69">
        <w:rPr>
          <w:rFonts w:ascii="Times New Roman" w:hAnsi="Times New Roman" w:cs="Times New Roman"/>
          <w:sz w:val="24"/>
          <w:szCs w:val="24"/>
          <w:lang w:val="en-US"/>
        </w:rPr>
        <w:t xml:space="preserve"> and banks</w:t>
      </w:r>
      <w:r w:rsidR="00FD03E2">
        <w:rPr>
          <w:rFonts w:ascii="Times New Roman" w:hAnsi="Times New Roman" w:cs="Times New Roman"/>
          <w:sz w:val="24"/>
          <w:szCs w:val="24"/>
          <w:lang w:val="en-US"/>
        </w:rPr>
        <w:t>. Likewise, the Evaluation recommends continuing the successful practice of strength</w:t>
      </w:r>
      <w:r w:rsidR="00AA1352">
        <w:rPr>
          <w:rFonts w:ascii="Times New Roman" w:hAnsi="Times New Roman" w:cs="Times New Roman"/>
          <w:sz w:val="24"/>
          <w:szCs w:val="24"/>
          <w:lang w:val="en-US"/>
        </w:rPr>
        <w:t xml:space="preserve">ening organizational capacities, including legal </w:t>
      </w:r>
      <w:r w:rsidR="00FD03E2">
        <w:rPr>
          <w:rFonts w:ascii="Times New Roman" w:hAnsi="Times New Roman" w:cs="Times New Roman"/>
          <w:sz w:val="24"/>
          <w:szCs w:val="24"/>
          <w:lang w:val="en-US"/>
        </w:rPr>
        <w:t xml:space="preserve">registration </w:t>
      </w:r>
      <w:r w:rsidR="00AA1352">
        <w:rPr>
          <w:rFonts w:ascii="Times New Roman" w:hAnsi="Times New Roman" w:cs="Times New Roman"/>
          <w:sz w:val="24"/>
          <w:szCs w:val="24"/>
          <w:lang w:val="en-US"/>
        </w:rPr>
        <w:t xml:space="preserve">of organizations. To the extent possible, the Evaluation suggests exploring the possibility of </w:t>
      </w:r>
      <w:r w:rsidR="007072B7">
        <w:rPr>
          <w:rFonts w:ascii="Times New Roman" w:hAnsi="Times New Roman" w:cs="Times New Roman"/>
          <w:sz w:val="24"/>
          <w:szCs w:val="24"/>
          <w:lang w:val="en-US"/>
        </w:rPr>
        <w:t xml:space="preserve">legally registering </w:t>
      </w:r>
      <w:r w:rsidR="00AA1352">
        <w:rPr>
          <w:rFonts w:ascii="Times New Roman" w:hAnsi="Times New Roman" w:cs="Times New Roman"/>
          <w:sz w:val="24"/>
          <w:szCs w:val="24"/>
          <w:lang w:val="en-US"/>
        </w:rPr>
        <w:t xml:space="preserve">the entities at the early stage of project implementation to </w:t>
      </w:r>
      <w:r w:rsidR="007072B7">
        <w:rPr>
          <w:rFonts w:ascii="Times New Roman" w:hAnsi="Times New Roman" w:cs="Times New Roman"/>
          <w:sz w:val="24"/>
          <w:szCs w:val="24"/>
          <w:lang w:val="en-US"/>
        </w:rPr>
        <w:t xml:space="preserve">allow longer time for developing organizational structures and </w:t>
      </w:r>
      <w:r w:rsidR="003B15FD">
        <w:rPr>
          <w:rFonts w:ascii="Times New Roman" w:hAnsi="Times New Roman" w:cs="Times New Roman"/>
          <w:sz w:val="24"/>
          <w:szCs w:val="24"/>
          <w:lang w:val="en-US"/>
        </w:rPr>
        <w:t>links</w:t>
      </w:r>
      <w:r w:rsidR="007072B7">
        <w:rPr>
          <w:rFonts w:ascii="Times New Roman" w:hAnsi="Times New Roman" w:cs="Times New Roman"/>
          <w:sz w:val="24"/>
          <w:szCs w:val="24"/>
          <w:lang w:val="en-US"/>
        </w:rPr>
        <w:t>.</w:t>
      </w:r>
      <w:r w:rsidR="00CD41AA">
        <w:rPr>
          <w:rFonts w:ascii="Times New Roman" w:hAnsi="Times New Roman" w:cs="Times New Roman"/>
          <w:sz w:val="24"/>
          <w:szCs w:val="24"/>
          <w:lang w:val="en-US"/>
        </w:rPr>
        <w:t xml:space="preserve"> The Evaluation highly recommends</w:t>
      </w:r>
      <w:r w:rsidR="0052040C">
        <w:rPr>
          <w:rFonts w:ascii="Times New Roman" w:hAnsi="Times New Roman" w:cs="Times New Roman"/>
          <w:sz w:val="24"/>
          <w:szCs w:val="24"/>
          <w:lang w:val="en-US"/>
        </w:rPr>
        <w:t xml:space="preserve"> </w:t>
      </w:r>
      <w:r w:rsidR="005F66A4">
        <w:rPr>
          <w:rFonts w:ascii="Times New Roman" w:hAnsi="Times New Roman" w:cs="Times New Roman"/>
          <w:sz w:val="24"/>
          <w:szCs w:val="24"/>
          <w:lang w:val="en-US"/>
        </w:rPr>
        <w:t>continuing the provision</w:t>
      </w:r>
      <w:r w:rsidR="003B15FD">
        <w:rPr>
          <w:rFonts w:ascii="Times New Roman" w:hAnsi="Times New Roman" w:cs="Times New Roman"/>
          <w:sz w:val="24"/>
          <w:szCs w:val="24"/>
          <w:lang w:val="en-US"/>
        </w:rPr>
        <w:t xml:space="preserve">, where possible, </w:t>
      </w:r>
      <w:r w:rsidR="005F66A4">
        <w:rPr>
          <w:rFonts w:ascii="Times New Roman" w:hAnsi="Times New Roman" w:cs="Times New Roman"/>
          <w:sz w:val="24"/>
          <w:szCs w:val="24"/>
          <w:lang w:val="en-US"/>
        </w:rPr>
        <w:t xml:space="preserve">of </w:t>
      </w:r>
      <w:r w:rsidR="0052040C">
        <w:rPr>
          <w:rFonts w:ascii="Times New Roman" w:hAnsi="Times New Roman" w:cs="Times New Roman"/>
          <w:sz w:val="24"/>
          <w:szCs w:val="24"/>
          <w:lang w:val="en-US"/>
        </w:rPr>
        <w:t>techni</w:t>
      </w:r>
      <w:r w:rsidR="003B15FD">
        <w:rPr>
          <w:rFonts w:ascii="Times New Roman" w:hAnsi="Times New Roman" w:cs="Times New Roman"/>
          <w:sz w:val="24"/>
          <w:szCs w:val="24"/>
          <w:lang w:val="en-US"/>
        </w:rPr>
        <w:t>cal assistance and legal advice on issues</w:t>
      </w:r>
      <w:r w:rsidR="0052040C">
        <w:rPr>
          <w:rFonts w:ascii="Times New Roman" w:hAnsi="Times New Roman" w:cs="Times New Roman"/>
          <w:sz w:val="24"/>
          <w:szCs w:val="24"/>
          <w:lang w:val="en-US"/>
        </w:rPr>
        <w:t xml:space="preserve"> </w:t>
      </w:r>
      <w:r w:rsidR="003B15FD">
        <w:rPr>
          <w:rFonts w:ascii="Times New Roman" w:hAnsi="Times New Roman" w:cs="Times New Roman"/>
          <w:sz w:val="24"/>
          <w:szCs w:val="24"/>
          <w:lang w:val="en-US"/>
        </w:rPr>
        <w:t xml:space="preserve">related to </w:t>
      </w:r>
      <w:r w:rsidR="00EF6D30">
        <w:rPr>
          <w:rFonts w:ascii="Times New Roman" w:hAnsi="Times New Roman" w:cs="Times New Roman"/>
          <w:sz w:val="24"/>
          <w:szCs w:val="24"/>
          <w:lang w:val="en-US"/>
        </w:rPr>
        <w:t>land</w:t>
      </w:r>
      <w:r w:rsidR="005F66A4">
        <w:rPr>
          <w:rFonts w:ascii="Times New Roman" w:hAnsi="Times New Roman" w:cs="Times New Roman"/>
          <w:sz w:val="24"/>
          <w:szCs w:val="24"/>
          <w:lang w:val="en-US"/>
        </w:rPr>
        <w:t xml:space="preserve"> </w:t>
      </w:r>
      <w:r w:rsidR="00EF6D30">
        <w:rPr>
          <w:rFonts w:ascii="Times New Roman" w:hAnsi="Times New Roman" w:cs="Times New Roman"/>
          <w:sz w:val="24"/>
          <w:szCs w:val="24"/>
          <w:lang w:val="en-US"/>
        </w:rPr>
        <w:t xml:space="preserve">ownership, </w:t>
      </w:r>
      <w:r w:rsidR="0052040C">
        <w:rPr>
          <w:rFonts w:ascii="Times New Roman" w:hAnsi="Times New Roman" w:cs="Times New Roman"/>
          <w:sz w:val="24"/>
          <w:szCs w:val="24"/>
          <w:lang w:val="en-US"/>
        </w:rPr>
        <w:t>title rights</w:t>
      </w:r>
      <w:r w:rsidR="005F66A4">
        <w:rPr>
          <w:rFonts w:ascii="Times New Roman" w:hAnsi="Times New Roman" w:cs="Times New Roman"/>
          <w:sz w:val="24"/>
          <w:szCs w:val="24"/>
          <w:lang w:val="en-US"/>
        </w:rPr>
        <w:t>,</w:t>
      </w:r>
      <w:r w:rsidR="0052040C">
        <w:rPr>
          <w:rFonts w:ascii="Times New Roman" w:hAnsi="Times New Roman" w:cs="Times New Roman"/>
          <w:sz w:val="24"/>
          <w:szCs w:val="24"/>
          <w:lang w:val="en-US"/>
        </w:rPr>
        <w:t xml:space="preserve"> and </w:t>
      </w:r>
      <w:r w:rsidR="0070529E">
        <w:rPr>
          <w:rFonts w:ascii="Times New Roman" w:hAnsi="Times New Roman" w:cs="Times New Roman"/>
          <w:sz w:val="24"/>
          <w:szCs w:val="24"/>
          <w:lang w:val="en-US"/>
        </w:rPr>
        <w:t>insurance of land and equipment.</w:t>
      </w:r>
    </w:p>
    <w:p w14:paraId="3C196F15" w14:textId="538D48BD" w:rsidR="00AE1881" w:rsidRDefault="00254F2B"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measure of future </w:t>
      </w:r>
      <w:r w:rsidRPr="00254F2B">
        <w:rPr>
          <w:rFonts w:ascii="Times New Roman" w:hAnsi="Times New Roman" w:cs="Times New Roman"/>
          <w:i/>
          <w:sz w:val="24"/>
          <w:szCs w:val="24"/>
          <w:lang w:val="en-US"/>
        </w:rPr>
        <w:t>efficiency and sustainability</w:t>
      </w:r>
      <w:r>
        <w:rPr>
          <w:rFonts w:ascii="Times New Roman" w:hAnsi="Times New Roman" w:cs="Times New Roman"/>
          <w:sz w:val="24"/>
          <w:szCs w:val="24"/>
          <w:lang w:val="en-US"/>
        </w:rPr>
        <w:t>, the</w:t>
      </w:r>
      <w:r w:rsidR="00026741">
        <w:rPr>
          <w:rFonts w:ascii="Times New Roman" w:hAnsi="Times New Roman" w:cs="Times New Roman"/>
          <w:sz w:val="24"/>
          <w:szCs w:val="24"/>
          <w:lang w:val="en-US"/>
        </w:rPr>
        <w:t xml:space="preserve"> Evaluation </w:t>
      </w:r>
      <w:r w:rsidR="001B221C">
        <w:rPr>
          <w:rFonts w:ascii="Times New Roman" w:hAnsi="Times New Roman" w:cs="Times New Roman"/>
          <w:sz w:val="24"/>
          <w:szCs w:val="24"/>
          <w:lang w:val="en-US"/>
        </w:rPr>
        <w:t xml:space="preserve">recommends using the </w:t>
      </w:r>
      <w:r w:rsidR="00EB1CCB">
        <w:rPr>
          <w:rFonts w:ascii="Times New Roman" w:hAnsi="Times New Roman" w:cs="Times New Roman"/>
          <w:sz w:val="24"/>
          <w:szCs w:val="24"/>
          <w:lang w:val="en-US"/>
        </w:rPr>
        <w:t xml:space="preserve">trained beneficiaries as the </w:t>
      </w:r>
      <w:r w:rsidR="00AE1881">
        <w:rPr>
          <w:rFonts w:ascii="Times New Roman" w:hAnsi="Times New Roman" w:cs="Times New Roman"/>
          <w:sz w:val="24"/>
          <w:szCs w:val="24"/>
          <w:lang w:val="en-US"/>
        </w:rPr>
        <w:t xml:space="preserve">human resource base for multidisciplinary programmes and projects </w:t>
      </w:r>
      <w:r w:rsidR="002637B9">
        <w:rPr>
          <w:rFonts w:ascii="Times New Roman" w:hAnsi="Times New Roman" w:cs="Times New Roman"/>
          <w:sz w:val="24"/>
          <w:szCs w:val="24"/>
          <w:lang w:val="en-US"/>
        </w:rPr>
        <w:t xml:space="preserve">of regional scope. Thus, the Rural Farmers’ Association Green Valley can be used as a base for </w:t>
      </w:r>
      <w:r w:rsidR="00FA2482">
        <w:rPr>
          <w:rFonts w:ascii="Times New Roman" w:hAnsi="Times New Roman" w:cs="Times New Roman"/>
          <w:sz w:val="24"/>
          <w:szCs w:val="24"/>
          <w:lang w:val="en-US"/>
        </w:rPr>
        <w:t xml:space="preserve">targeting local communities in the areas of disaster risk reduction, local area development, </w:t>
      </w:r>
      <w:r w:rsidR="007313C1">
        <w:rPr>
          <w:rFonts w:ascii="Times New Roman" w:hAnsi="Times New Roman" w:cs="Times New Roman"/>
          <w:sz w:val="24"/>
          <w:szCs w:val="24"/>
          <w:lang w:val="en-US"/>
        </w:rPr>
        <w:t>business incubators, and the like. Trained farmers and guesthouse owners</w:t>
      </w:r>
      <w:r w:rsidR="005F66A4">
        <w:rPr>
          <w:rFonts w:ascii="Times New Roman" w:hAnsi="Times New Roman" w:cs="Times New Roman"/>
          <w:sz w:val="24"/>
          <w:szCs w:val="24"/>
          <w:lang w:val="en-US"/>
        </w:rPr>
        <w:t>,</w:t>
      </w:r>
      <w:r w:rsidR="007313C1">
        <w:rPr>
          <w:rFonts w:ascii="Times New Roman" w:hAnsi="Times New Roman" w:cs="Times New Roman"/>
          <w:sz w:val="24"/>
          <w:szCs w:val="24"/>
          <w:lang w:val="en-US"/>
        </w:rPr>
        <w:t xml:space="preserve"> as well as eco-club members and school representatives</w:t>
      </w:r>
      <w:r w:rsidR="005F66A4">
        <w:rPr>
          <w:rFonts w:ascii="Times New Roman" w:hAnsi="Times New Roman" w:cs="Times New Roman"/>
          <w:sz w:val="24"/>
          <w:szCs w:val="24"/>
          <w:lang w:val="en-US"/>
        </w:rPr>
        <w:t>,</w:t>
      </w:r>
      <w:r w:rsidR="007313C1">
        <w:rPr>
          <w:rFonts w:ascii="Times New Roman" w:hAnsi="Times New Roman" w:cs="Times New Roman"/>
          <w:sz w:val="24"/>
          <w:szCs w:val="24"/>
          <w:lang w:val="en-US"/>
        </w:rPr>
        <w:t xml:space="preserve"> can be used as </w:t>
      </w:r>
      <w:r>
        <w:rPr>
          <w:rFonts w:ascii="Times New Roman" w:hAnsi="Times New Roman" w:cs="Times New Roman"/>
          <w:sz w:val="24"/>
          <w:szCs w:val="24"/>
          <w:lang w:val="en-US"/>
        </w:rPr>
        <w:t>trainers</w:t>
      </w:r>
      <w:r w:rsidR="007313C1">
        <w:rPr>
          <w:rFonts w:ascii="Times New Roman" w:hAnsi="Times New Roman" w:cs="Times New Roman"/>
          <w:sz w:val="24"/>
          <w:szCs w:val="24"/>
          <w:lang w:val="en-US"/>
        </w:rPr>
        <w:t xml:space="preserve"> and educators, for replicating </w:t>
      </w:r>
      <w:r>
        <w:rPr>
          <w:rFonts w:ascii="Times New Roman" w:hAnsi="Times New Roman" w:cs="Times New Roman"/>
          <w:sz w:val="24"/>
          <w:szCs w:val="24"/>
          <w:lang w:val="en-US"/>
        </w:rPr>
        <w:t xml:space="preserve">the project model in other regions. </w:t>
      </w:r>
    </w:p>
    <w:p w14:paraId="36C74595" w14:textId="50FCE126" w:rsidR="001B221C" w:rsidRDefault="00254F2B" w:rsidP="001B221C">
      <w:pPr>
        <w:tabs>
          <w:tab w:val="left" w:pos="2835"/>
        </w:tabs>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Likewise, to </w:t>
      </w:r>
      <w:r w:rsidR="00F8479E">
        <w:rPr>
          <w:rFonts w:ascii="Times New Roman" w:hAnsi="Times New Roman" w:cs="Times New Roman"/>
          <w:sz w:val="24"/>
          <w:szCs w:val="24"/>
          <w:lang w:val="en-US"/>
        </w:rPr>
        <w:t xml:space="preserve">increase </w:t>
      </w:r>
      <w:r w:rsidR="002B39CE">
        <w:rPr>
          <w:rFonts w:ascii="Times New Roman" w:hAnsi="Times New Roman" w:cs="Times New Roman"/>
          <w:i/>
          <w:sz w:val="24"/>
          <w:szCs w:val="24"/>
          <w:lang w:val="en-US"/>
        </w:rPr>
        <w:t xml:space="preserve">the </w:t>
      </w:r>
      <w:r w:rsidR="00F8479E" w:rsidRPr="00EF6D30">
        <w:rPr>
          <w:rFonts w:ascii="Times New Roman" w:hAnsi="Times New Roman" w:cs="Times New Roman"/>
          <w:i/>
          <w:sz w:val="24"/>
          <w:szCs w:val="24"/>
          <w:lang w:val="en-US"/>
        </w:rPr>
        <w:t xml:space="preserve">efficiency and effectiveness </w:t>
      </w:r>
      <w:r w:rsidR="00F8479E">
        <w:rPr>
          <w:rFonts w:ascii="Times New Roman" w:hAnsi="Times New Roman" w:cs="Times New Roman"/>
          <w:sz w:val="24"/>
          <w:szCs w:val="24"/>
          <w:lang w:val="en-US"/>
        </w:rPr>
        <w:t xml:space="preserve">of future similar interventions, the Evaluation </w:t>
      </w:r>
      <w:r w:rsidR="001B221C" w:rsidRPr="00A82747">
        <w:rPr>
          <w:rFonts w:ascii="Times New Roman" w:hAnsi="Times New Roman" w:cs="Times New Roman"/>
          <w:sz w:val="24"/>
          <w:szCs w:val="24"/>
          <w:lang w:val="en-US"/>
        </w:rPr>
        <w:t>recommends</w:t>
      </w:r>
      <w:r w:rsidR="005D443B">
        <w:rPr>
          <w:rFonts w:ascii="Times New Roman" w:hAnsi="Times New Roman" w:cs="Times New Roman"/>
          <w:sz w:val="24"/>
          <w:szCs w:val="24"/>
          <w:lang w:val="en-US"/>
        </w:rPr>
        <w:t xml:space="preserve"> </w:t>
      </w:r>
      <w:r w:rsidR="00B14EF6" w:rsidRPr="00B14EF6">
        <w:rPr>
          <w:rFonts w:ascii="Times New Roman" w:hAnsi="Times New Roman" w:cs="Times New Roman"/>
          <w:i/>
          <w:sz w:val="24"/>
          <w:szCs w:val="24"/>
          <w:lang w:val="en-US"/>
        </w:rPr>
        <w:t xml:space="preserve">increasing </w:t>
      </w:r>
      <w:r w:rsidR="001B221C" w:rsidRPr="00A82747">
        <w:rPr>
          <w:rFonts w:ascii="Times New Roman" w:hAnsi="Times New Roman" w:cs="Times New Roman"/>
          <w:i/>
          <w:sz w:val="24"/>
          <w:szCs w:val="24"/>
          <w:lang w:val="en-US"/>
        </w:rPr>
        <w:t xml:space="preserve">the involvement of </w:t>
      </w:r>
      <w:r w:rsidR="006B637C">
        <w:rPr>
          <w:rFonts w:ascii="Times New Roman" w:hAnsi="Times New Roman" w:cs="Times New Roman"/>
          <w:i/>
          <w:sz w:val="24"/>
          <w:szCs w:val="24"/>
          <w:lang w:val="en-US"/>
        </w:rPr>
        <w:t>the United Nations Coun</w:t>
      </w:r>
      <w:r w:rsidR="006B637C" w:rsidRPr="0032362A">
        <w:rPr>
          <w:rFonts w:ascii="Times New Roman" w:hAnsi="Times New Roman" w:cs="Times New Roman"/>
          <w:i/>
          <w:sz w:val="24"/>
          <w:szCs w:val="24"/>
          <w:lang w:val="en-US"/>
        </w:rPr>
        <w:t>try Team</w:t>
      </w:r>
      <w:r w:rsidR="006B637C">
        <w:rPr>
          <w:rFonts w:ascii="Sylfaen" w:hAnsi="Sylfaen" w:cs="Times New Roman"/>
          <w:i/>
          <w:sz w:val="24"/>
          <w:szCs w:val="24"/>
          <w:lang w:val="en-US"/>
        </w:rPr>
        <w:t xml:space="preserve"> </w:t>
      </w:r>
      <w:r w:rsidR="006B637C">
        <w:rPr>
          <w:rFonts w:ascii="Sylfaen" w:hAnsi="Sylfaen" w:cs="Times New Roman"/>
          <w:i/>
          <w:sz w:val="24"/>
          <w:szCs w:val="24"/>
          <w:lang w:val="en-US"/>
        </w:rPr>
        <w:lastRenderedPageBreak/>
        <w:t>(</w:t>
      </w:r>
      <w:r w:rsidR="001B221C" w:rsidRPr="00A82747">
        <w:rPr>
          <w:rFonts w:ascii="Times New Roman" w:hAnsi="Times New Roman" w:cs="Times New Roman"/>
          <w:i/>
          <w:sz w:val="24"/>
          <w:szCs w:val="24"/>
          <w:lang w:val="en-US"/>
        </w:rPr>
        <w:t>UNCT</w:t>
      </w:r>
      <w:r w:rsidR="006B637C">
        <w:rPr>
          <w:rFonts w:ascii="Times New Roman" w:hAnsi="Times New Roman" w:cs="Times New Roman"/>
          <w:i/>
          <w:sz w:val="24"/>
          <w:szCs w:val="24"/>
          <w:lang w:val="en-US"/>
        </w:rPr>
        <w:t>)</w:t>
      </w:r>
      <w:r w:rsidR="00B842E5">
        <w:rPr>
          <w:rFonts w:ascii="Times New Roman" w:hAnsi="Times New Roman" w:cs="Times New Roman"/>
          <w:i/>
          <w:sz w:val="24"/>
          <w:szCs w:val="24"/>
          <w:lang w:val="en-US"/>
        </w:rPr>
        <w:t xml:space="preserve"> </w:t>
      </w:r>
      <w:r w:rsidR="00B842E5">
        <w:rPr>
          <w:rFonts w:ascii="Times New Roman" w:hAnsi="Times New Roman" w:cs="Times New Roman"/>
          <w:sz w:val="24"/>
          <w:szCs w:val="24"/>
          <w:lang w:val="en-US"/>
        </w:rPr>
        <w:t xml:space="preserve">in comprehensive multi-disciplinary </w:t>
      </w:r>
      <w:r w:rsidR="007E53A6">
        <w:rPr>
          <w:rFonts w:ascii="Times New Roman" w:hAnsi="Times New Roman" w:cs="Times New Roman"/>
          <w:sz w:val="24"/>
          <w:szCs w:val="24"/>
          <w:lang w:val="en-US"/>
        </w:rPr>
        <w:t>interventions of this type</w:t>
      </w:r>
      <w:r w:rsidR="00B14EF6">
        <w:rPr>
          <w:rFonts w:ascii="Times New Roman" w:hAnsi="Times New Roman" w:cs="Times New Roman"/>
          <w:sz w:val="24"/>
          <w:szCs w:val="24"/>
          <w:lang w:val="en-US"/>
        </w:rPr>
        <w:t>. This will</w:t>
      </w:r>
      <w:r w:rsidR="007E53A6">
        <w:rPr>
          <w:rFonts w:ascii="Times New Roman" w:hAnsi="Times New Roman" w:cs="Times New Roman"/>
          <w:sz w:val="24"/>
          <w:szCs w:val="24"/>
          <w:lang w:val="en-US"/>
        </w:rPr>
        <w:t xml:space="preserve"> </w:t>
      </w:r>
      <w:r w:rsidR="00D556DD">
        <w:rPr>
          <w:rFonts w:ascii="Times New Roman" w:hAnsi="Times New Roman" w:cs="Times New Roman"/>
          <w:sz w:val="24"/>
          <w:szCs w:val="24"/>
          <w:lang w:val="en-US"/>
        </w:rPr>
        <w:t xml:space="preserve">foster the interagency cooperation and add value to UNDP work by complementing it with agency-specific competencies and strengths. </w:t>
      </w:r>
      <w:r w:rsidR="00690ECC">
        <w:rPr>
          <w:rFonts w:ascii="Times New Roman" w:hAnsi="Times New Roman" w:cs="Times New Roman"/>
          <w:sz w:val="24"/>
          <w:szCs w:val="24"/>
          <w:lang w:val="en-US"/>
        </w:rPr>
        <w:t xml:space="preserve">The Evaluation considers that </w:t>
      </w:r>
      <w:r w:rsidR="00D556DD">
        <w:rPr>
          <w:rFonts w:ascii="Times New Roman" w:hAnsi="Times New Roman" w:cs="Times New Roman"/>
          <w:sz w:val="24"/>
          <w:szCs w:val="24"/>
          <w:lang w:val="en-US"/>
        </w:rPr>
        <w:t xml:space="preserve">participation of </w:t>
      </w:r>
      <w:r w:rsidR="00690ECC">
        <w:rPr>
          <w:rFonts w:ascii="Times New Roman" w:hAnsi="Times New Roman" w:cs="Times New Roman"/>
          <w:sz w:val="24"/>
          <w:szCs w:val="24"/>
          <w:lang w:val="en-US"/>
        </w:rPr>
        <w:t xml:space="preserve">such agencies as </w:t>
      </w:r>
      <w:r w:rsidR="006B637C">
        <w:rPr>
          <w:rFonts w:ascii="Times New Roman" w:hAnsi="Times New Roman" w:cs="Times New Roman"/>
          <w:sz w:val="24"/>
          <w:szCs w:val="24"/>
          <w:lang w:val="en-US"/>
        </w:rPr>
        <w:t xml:space="preserve">United Nations Children’s Fund (UNICEF) and Food and Agriculture Organization </w:t>
      </w:r>
      <w:r w:rsidR="006B637C" w:rsidRPr="0032362A">
        <w:rPr>
          <w:rFonts w:ascii="Times New Roman" w:hAnsi="Times New Roman" w:cs="Times New Roman"/>
          <w:sz w:val="24"/>
          <w:szCs w:val="24"/>
          <w:lang w:val="en-US"/>
        </w:rPr>
        <w:t xml:space="preserve">(FAO) </w:t>
      </w:r>
      <w:r w:rsidR="00F04C36">
        <w:rPr>
          <w:rFonts w:ascii="Times New Roman" w:hAnsi="Times New Roman" w:cs="Times New Roman"/>
          <w:sz w:val="24"/>
          <w:szCs w:val="24"/>
          <w:lang w:val="en-US"/>
        </w:rPr>
        <w:t xml:space="preserve">in the design and implementation of such initiatives </w:t>
      </w:r>
      <w:r w:rsidR="00690ECC">
        <w:rPr>
          <w:rFonts w:ascii="Times New Roman" w:hAnsi="Times New Roman" w:cs="Times New Roman"/>
          <w:sz w:val="24"/>
          <w:szCs w:val="24"/>
          <w:lang w:val="en-US"/>
        </w:rPr>
        <w:t>can add value to DRR, education</w:t>
      </w:r>
      <w:r w:rsidR="002B39CE">
        <w:rPr>
          <w:rFonts w:ascii="Times New Roman" w:hAnsi="Times New Roman" w:cs="Times New Roman"/>
          <w:sz w:val="24"/>
          <w:szCs w:val="24"/>
          <w:lang w:val="en-US"/>
        </w:rPr>
        <w:t>,</w:t>
      </w:r>
      <w:r w:rsidR="00690ECC">
        <w:rPr>
          <w:rFonts w:ascii="Times New Roman" w:hAnsi="Times New Roman" w:cs="Times New Roman"/>
          <w:sz w:val="24"/>
          <w:szCs w:val="24"/>
          <w:lang w:val="en-US"/>
        </w:rPr>
        <w:t xml:space="preserve"> and agricultural components, while the engagement of UNWOMEN would be particularly valuable for enhancing the gender equality component. To the extent possible, participation of </w:t>
      </w:r>
      <w:r w:rsidR="00B51C64">
        <w:rPr>
          <w:rFonts w:ascii="Times New Roman" w:hAnsi="Times New Roman" w:cs="Times New Roman"/>
          <w:sz w:val="24"/>
          <w:szCs w:val="24"/>
          <w:lang w:val="en-US"/>
        </w:rPr>
        <w:t xml:space="preserve">specialized </w:t>
      </w:r>
      <w:r w:rsidR="002B39CE">
        <w:rPr>
          <w:rFonts w:ascii="Times New Roman" w:hAnsi="Times New Roman" w:cs="Times New Roman"/>
          <w:sz w:val="24"/>
          <w:szCs w:val="24"/>
          <w:lang w:val="en-US"/>
        </w:rPr>
        <w:t>branches of UNEP, such as REDD and</w:t>
      </w:r>
      <w:r w:rsidR="009E325A">
        <w:rPr>
          <w:rFonts w:ascii="Times New Roman" w:hAnsi="Times New Roman" w:cs="Times New Roman"/>
          <w:sz w:val="24"/>
          <w:szCs w:val="24"/>
          <w:lang w:val="en-US"/>
        </w:rPr>
        <w:t xml:space="preserve"> Poverty and Environment </w:t>
      </w:r>
      <w:r w:rsidR="00690ECC">
        <w:rPr>
          <w:rFonts w:ascii="Times New Roman" w:hAnsi="Times New Roman" w:cs="Times New Roman"/>
          <w:sz w:val="24"/>
          <w:szCs w:val="24"/>
          <w:lang w:val="en-US"/>
        </w:rPr>
        <w:t>would be an additional asset</w:t>
      </w:r>
      <w:r w:rsidR="00B51C64">
        <w:rPr>
          <w:rFonts w:ascii="Times New Roman" w:hAnsi="Times New Roman" w:cs="Times New Roman"/>
          <w:sz w:val="24"/>
          <w:szCs w:val="24"/>
          <w:lang w:val="en-US"/>
        </w:rPr>
        <w:t xml:space="preserve"> for </w:t>
      </w:r>
      <w:r w:rsidR="00EF6D30">
        <w:rPr>
          <w:rFonts w:ascii="Times New Roman" w:hAnsi="Times New Roman" w:cs="Times New Roman"/>
          <w:sz w:val="24"/>
          <w:szCs w:val="24"/>
          <w:lang w:val="en-US"/>
        </w:rPr>
        <w:t xml:space="preserve">the </w:t>
      </w:r>
      <w:r w:rsidR="009E325A">
        <w:rPr>
          <w:rFonts w:ascii="Times New Roman" w:hAnsi="Times New Roman" w:cs="Times New Roman"/>
          <w:sz w:val="24"/>
          <w:szCs w:val="24"/>
          <w:lang w:val="en-US"/>
        </w:rPr>
        <w:t xml:space="preserve">environmental </w:t>
      </w:r>
      <w:r w:rsidR="00C8166F">
        <w:rPr>
          <w:rFonts w:ascii="Times New Roman" w:hAnsi="Times New Roman" w:cs="Times New Roman"/>
          <w:sz w:val="24"/>
          <w:szCs w:val="24"/>
          <w:lang w:val="en-US"/>
        </w:rPr>
        <w:t>projects</w:t>
      </w:r>
      <w:r w:rsidR="00B14EF6">
        <w:rPr>
          <w:rStyle w:val="FootnoteReference"/>
          <w:rFonts w:ascii="Times New Roman" w:hAnsi="Times New Roman" w:cs="Times New Roman"/>
          <w:sz w:val="24"/>
          <w:szCs w:val="24"/>
          <w:lang w:val="en-US"/>
        </w:rPr>
        <w:footnoteReference w:id="18"/>
      </w:r>
      <w:r w:rsidR="00C8166F">
        <w:rPr>
          <w:rFonts w:ascii="Times New Roman" w:hAnsi="Times New Roman" w:cs="Times New Roman"/>
          <w:sz w:val="24"/>
          <w:szCs w:val="24"/>
          <w:lang w:val="en-US"/>
        </w:rPr>
        <w:t xml:space="preserve">. </w:t>
      </w:r>
    </w:p>
    <w:p w14:paraId="15C52D83" w14:textId="7444760A" w:rsidR="00C8166F" w:rsidRDefault="00C8166F" w:rsidP="00396230">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Monitoring and Evaluation is essential for the </w:t>
      </w:r>
      <w:r w:rsidRPr="00C8166F">
        <w:rPr>
          <w:rFonts w:ascii="Times New Roman" w:hAnsi="Times New Roman" w:cs="Times New Roman"/>
          <w:i/>
          <w:sz w:val="24"/>
          <w:szCs w:val="24"/>
          <w:lang w:val="en-US"/>
        </w:rPr>
        <w:t xml:space="preserve">effectiveness, efficiency and sustainability </w:t>
      </w:r>
      <w:r>
        <w:rPr>
          <w:rFonts w:ascii="Times New Roman" w:hAnsi="Times New Roman" w:cs="Times New Roman"/>
          <w:sz w:val="24"/>
          <w:szCs w:val="24"/>
          <w:lang w:val="en-US"/>
        </w:rPr>
        <w:t xml:space="preserve">of interventions. While the Evaluation considers that the </w:t>
      </w:r>
      <w:r w:rsidR="006E1684">
        <w:rPr>
          <w:rFonts w:ascii="Times New Roman" w:hAnsi="Times New Roman" w:cs="Times New Roman"/>
          <w:sz w:val="24"/>
          <w:szCs w:val="24"/>
          <w:lang w:val="en-US"/>
        </w:rPr>
        <w:t>Project Management Unit carried out highly satisfactory monitoring of the Project</w:t>
      </w:r>
      <w:r w:rsidR="00E8651A">
        <w:rPr>
          <w:rFonts w:ascii="Times New Roman" w:hAnsi="Times New Roman" w:cs="Times New Roman"/>
          <w:sz w:val="24"/>
          <w:szCs w:val="24"/>
          <w:lang w:val="en-US"/>
        </w:rPr>
        <w:t xml:space="preserve">, </w:t>
      </w:r>
      <w:r w:rsidR="00747C89">
        <w:rPr>
          <w:rFonts w:ascii="Times New Roman" w:hAnsi="Times New Roman" w:cs="Times New Roman"/>
          <w:sz w:val="24"/>
          <w:szCs w:val="24"/>
          <w:lang w:val="en-US"/>
        </w:rPr>
        <w:t xml:space="preserve">it is essential to carry out </w:t>
      </w:r>
      <w:r w:rsidR="00FE17F4">
        <w:rPr>
          <w:rFonts w:ascii="Times New Roman" w:hAnsi="Times New Roman" w:cs="Times New Roman"/>
          <w:sz w:val="24"/>
          <w:szCs w:val="24"/>
          <w:lang w:val="en-US"/>
        </w:rPr>
        <w:t xml:space="preserve">annual </w:t>
      </w:r>
      <w:r w:rsidR="00E8651A">
        <w:rPr>
          <w:rFonts w:ascii="Times New Roman" w:hAnsi="Times New Roman" w:cs="Times New Roman"/>
          <w:sz w:val="24"/>
          <w:szCs w:val="24"/>
          <w:lang w:val="en-US"/>
        </w:rPr>
        <w:t xml:space="preserve">ex-post monitoring </w:t>
      </w:r>
      <w:r w:rsidR="00FE17F4">
        <w:rPr>
          <w:rFonts w:ascii="Times New Roman" w:hAnsi="Times New Roman" w:cs="Times New Roman"/>
          <w:sz w:val="24"/>
          <w:szCs w:val="24"/>
          <w:lang w:val="en-US"/>
        </w:rPr>
        <w:t xml:space="preserve">in the next 3-5 </w:t>
      </w:r>
      <w:r w:rsidR="00896ED9">
        <w:rPr>
          <w:rFonts w:ascii="Times New Roman" w:hAnsi="Times New Roman" w:cs="Times New Roman"/>
          <w:sz w:val="24"/>
          <w:szCs w:val="24"/>
          <w:lang w:val="en-US"/>
        </w:rPr>
        <w:t xml:space="preserve">years to assess </w:t>
      </w:r>
      <w:r w:rsidR="00E8651A">
        <w:rPr>
          <w:rFonts w:ascii="Times New Roman" w:hAnsi="Times New Roman" w:cs="Times New Roman"/>
          <w:sz w:val="24"/>
          <w:szCs w:val="24"/>
          <w:lang w:val="en-US"/>
        </w:rPr>
        <w:t xml:space="preserve">the real sustainability of the results and </w:t>
      </w:r>
      <w:r w:rsidR="00CF12FD">
        <w:rPr>
          <w:rFonts w:ascii="Times New Roman" w:hAnsi="Times New Roman" w:cs="Times New Roman"/>
          <w:sz w:val="24"/>
          <w:szCs w:val="24"/>
          <w:lang w:val="en-US"/>
        </w:rPr>
        <w:t xml:space="preserve">their impact. </w:t>
      </w:r>
      <w:r w:rsidR="00EF6D30">
        <w:rPr>
          <w:rFonts w:ascii="Times New Roman" w:hAnsi="Times New Roman" w:cs="Times New Roman"/>
          <w:sz w:val="24"/>
          <w:szCs w:val="24"/>
          <w:lang w:val="en-US"/>
        </w:rPr>
        <w:t>I</w:t>
      </w:r>
      <w:r w:rsidR="00396230">
        <w:rPr>
          <w:rFonts w:ascii="Times New Roman" w:hAnsi="Times New Roman" w:cs="Times New Roman"/>
          <w:sz w:val="24"/>
          <w:szCs w:val="24"/>
          <w:lang w:val="en-US"/>
        </w:rPr>
        <w:t xml:space="preserve">n </w:t>
      </w:r>
      <w:r w:rsidR="00D02D63">
        <w:rPr>
          <w:rFonts w:ascii="Times New Roman" w:hAnsi="Times New Roman" w:cs="Times New Roman"/>
          <w:sz w:val="24"/>
          <w:szCs w:val="24"/>
          <w:lang w:val="en-US"/>
        </w:rPr>
        <w:t xml:space="preserve">the absence of the full-time Monitoring and Evaluation Officer in the Country Office </w:t>
      </w:r>
      <w:r w:rsidR="000E2562">
        <w:rPr>
          <w:rFonts w:ascii="Times New Roman" w:hAnsi="Times New Roman" w:cs="Times New Roman"/>
          <w:sz w:val="24"/>
          <w:szCs w:val="24"/>
          <w:lang w:val="en-US"/>
        </w:rPr>
        <w:t>to carry out ex-post monitoring of the results, the Evaluation recommends</w:t>
      </w:r>
      <w:r w:rsidR="00140FCA">
        <w:rPr>
          <w:rFonts w:ascii="Times New Roman" w:hAnsi="Times New Roman" w:cs="Times New Roman"/>
          <w:sz w:val="24"/>
          <w:szCs w:val="24"/>
          <w:lang w:val="en-US"/>
        </w:rPr>
        <w:t xml:space="preserve"> considering the inc</w:t>
      </w:r>
      <w:r w:rsidR="006970CC">
        <w:rPr>
          <w:rFonts w:ascii="Times New Roman" w:hAnsi="Times New Roman" w:cs="Times New Roman"/>
          <w:sz w:val="24"/>
          <w:szCs w:val="24"/>
          <w:lang w:val="en-US"/>
        </w:rPr>
        <w:t>lusion of Project in the review</w:t>
      </w:r>
      <w:r w:rsidR="00140FCA">
        <w:rPr>
          <w:rFonts w:ascii="Times New Roman" w:hAnsi="Times New Roman" w:cs="Times New Roman"/>
          <w:sz w:val="24"/>
          <w:szCs w:val="24"/>
          <w:lang w:val="en-US"/>
        </w:rPr>
        <w:t xml:space="preserve"> of </w:t>
      </w:r>
      <w:r w:rsidR="00434E79">
        <w:rPr>
          <w:rFonts w:ascii="Times New Roman" w:hAnsi="Times New Roman" w:cs="Times New Roman"/>
          <w:sz w:val="24"/>
          <w:szCs w:val="24"/>
          <w:lang w:val="en-US"/>
        </w:rPr>
        <w:t>Environment and Energy Portfolio</w:t>
      </w:r>
      <w:r w:rsidR="0065351C">
        <w:rPr>
          <w:rFonts w:ascii="Times New Roman" w:hAnsi="Times New Roman" w:cs="Times New Roman"/>
          <w:sz w:val="24"/>
          <w:szCs w:val="24"/>
          <w:lang w:val="en-US"/>
        </w:rPr>
        <w:t xml:space="preserve"> as part of t</w:t>
      </w:r>
      <w:r w:rsidR="002951D2">
        <w:rPr>
          <w:rFonts w:ascii="Times New Roman" w:hAnsi="Times New Roman" w:cs="Times New Roman"/>
          <w:sz w:val="24"/>
          <w:szCs w:val="24"/>
          <w:lang w:val="en-US"/>
        </w:rPr>
        <w:t xml:space="preserve">he CPAP review (if carried out) or through monitoring of other projects of the </w:t>
      </w:r>
      <w:r w:rsidR="00B3741E">
        <w:rPr>
          <w:rFonts w:ascii="Times New Roman" w:hAnsi="Times New Roman" w:cs="Times New Roman"/>
          <w:sz w:val="24"/>
          <w:szCs w:val="24"/>
          <w:lang w:val="en-US"/>
        </w:rPr>
        <w:t>Environment and Energy</w:t>
      </w:r>
      <w:r w:rsidR="002951D2">
        <w:rPr>
          <w:rFonts w:ascii="Times New Roman" w:hAnsi="Times New Roman" w:cs="Times New Roman"/>
          <w:sz w:val="24"/>
          <w:szCs w:val="24"/>
          <w:lang w:val="en-US"/>
        </w:rPr>
        <w:t xml:space="preserve"> Team.</w:t>
      </w:r>
    </w:p>
    <w:p w14:paraId="486FBFE6" w14:textId="77777777" w:rsidR="00B5586D" w:rsidRPr="00B842E5" w:rsidRDefault="00F8479E" w:rsidP="001B221C">
      <w:pPr>
        <w:tabs>
          <w:tab w:val="left" w:pos="2835"/>
        </w:tabs>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way of fostering the </w:t>
      </w:r>
      <w:r w:rsidRPr="00B152CB">
        <w:rPr>
          <w:rFonts w:ascii="Times New Roman" w:hAnsi="Times New Roman" w:cs="Times New Roman"/>
          <w:i/>
          <w:sz w:val="24"/>
          <w:szCs w:val="24"/>
          <w:lang w:val="en-US"/>
        </w:rPr>
        <w:t>relevance</w:t>
      </w:r>
      <w:r>
        <w:rPr>
          <w:rFonts w:ascii="Times New Roman" w:hAnsi="Times New Roman" w:cs="Times New Roman"/>
          <w:sz w:val="24"/>
          <w:szCs w:val="24"/>
          <w:lang w:val="en-US"/>
        </w:rPr>
        <w:t xml:space="preserve"> </w:t>
      </w:r>
      <w:r w:rsidR="00B152CB">
        <w:rPr>
          <w:rFonts w:ascii="Times New Roman" w:hAnsi="Times New Roman" w:cs="Times New Roman"/>
          <w:i/>
          <w:sz w:val="24"/>
          <w:szCs w:val="24"/>
          <w:lang w:val="en-US"/>
        </w:rPr>
        <w:t xml:space="preserve">and effectiveness </w:t>
      </w:r>
      <w:r>
        <w:rPr>
          <w:rFonts w:ascii="Times New Roman" w:hAnsi="Times New Roman" w:cs="Times New Roman"/>
          <w:sz w:val="24"/>
          <w:szCs w:val="24"/>
          <w:lang w:val="en-US"/>
        </w:rPr>
        <w:t>of UNDP work, the</w:t>
      </w:r>
      <w:r w:rsidR="001F25A5">
        <w:rPr>
          <w:rFonts w:ascii="Times New Roman" w:hAnsi="Times New Roman" w:cs="Times New Roman"/>
          <w:sz w:val="24"/>
          <w:szCs w:val="24"/>
          <w:lang w:val="en-US"/>
        </w:rPr>
        <w:t xml:space="preserve"> Evaluation highly recommends systematization of the </w:t>
      </w:r>
      <w:r w:rsidR="009316CA">
        <w:rPr>
          <w:rFonts w:ascii="Times New Roman" w:hAnsi="Times New Roman" w:cs="Times New Roman"/>
          <w:sz w:val="24"/>
          <w:szCs w:val="24"/>
          <w:lang w:val="en-US"/>
        </w:rPr>
        <w:t>successful</w:t>
      </w:r>
      <w:r w:rsidR="001F25A5">
        <w:rPr>
          <w:rFonts w:ascii="Times New Roman" w:hAnsi="Times New Roman" w:cs="Times New Roman"/>
          <w:sz w:val="24"/>
          <w:szCs w:val="24"/>
          <w:lang w:val="en-US"/>
        </w:rPr>
        <w:t xml:space="preserve"> experience</w:t>
      </w:r>
      <w:r w:rsidR="009316CA">
        <w:rPr>
          <w:rFonts w:ascii="Times New Roman" w:hAnsi="Times New Roman" w:cs="Times New Roman"/>
          <w:sz w:val="24"/>
          <w:szCs w:val="24"/>
          <w:lang w:val="en-US"/>
        </w:rPr>
        <w:t>s</w:t>
      </w:r>
      <w:r w:rsidR="001F25A5">
        <w:rPr>
          <w:rFonts w:ascii="Times New Roman" w:hAnsi="Times New Roman" w:cs="Times New Roman"/>
          <w:sz w:val="24"/>
          <w:szCs w:val="24"/>
          <w:lang w:val="en-US"/>
        </w:rPr>
        <w:t xml:space="preserve"> and </w:t>
      </w:r>
      <w:r w:rsidR="00B177BB">
        <w:rPr>
          <w:rFonts w:ascii="Times New Roman" w:hAnsi="Times New Roman" w:cs="Times New Roman"/>
          <w:sz w:val="24"/>
          <w:szCs w:val="24"/>
          <w:lang w:val="en-US"/>
        </w:rPr>
        <w:t xml:space="preserve">vast technical and methodological </w:t>
      </w:r>
      <w:r w:rsidR="001F25A5">
        <w:rPr>
          <w:rFonts w:ascii="Times New Roman" w:hAnsi="Times New Roman" w:cs="Times New Roman"/>
          <w:sz w:val="24"/>
          <w:szCs w:val="24"/>
          <w:lang w:val="en-US"/>
        </w:rPr>
        <w:t xml:space="preserve">knowledge </w:t>
      </w:r>
      <w:r w:rsidR="00B177BB">
        <w:rPr>
          <w:rFonts w:ascii="Times New Roman" w:hAnsi="Times New Roman" w:cs="Times New Roman"/>
          <w:sz w:val="24"/>
          <w:szCs w:val="24"/>
          <w:lang w:val="en-US"/>
        </w:rPr>
        <w:t xml:space="preserve">generated by the Project. </w:t>
      </w:r>
      <w:r w:rsidR="009316CA">
        <w:rPr>
          <w:rFonts w:ascii="Times New Roman" w:hAnsi="Times New Roman" w:cs="Times New Roman"/>
          <w:sz w:val="24"/>
          <w:szCs w:val="24"/>
          <w:lang w:val="en-US"/>
        </w:rPr>
        <w:t xml:space="preserve">As a unique experimental </w:t>
      </w:r>
      <w:r w:rsidR="00A839BD">
        <w:rPr>
          <w:rFonts w:ascii="Times New Roman" w:hAnsi="Times New Roman" w:cs="Times New Roman"/>
          <w:sz w:val="24"/>
          <w:szCs w:val="24"/>
          <w:lang w:val="en-US"/>
        </w:rPr>
        <w:t>intervention</w:t>
      </w:r>
      <w:r w:rsidR="009316CA">
        <w:rPr>
          <w:rFonts w:ascii="Times New Roman" w:hAnsi="Times New Roman" w:cs="Times New Roman"/>
          <w:sz w:val="24"/>
          <w:szCs w:val="24"/>
          <w:lang w:val="en-US"/>
        </w:rPr>
        <w:t xml:space="preserve"> with </w:t>
      </w:r>
      <w:r w:rsidR="002816EB">
        <w:rPr>
          <w:rFonts w:ascii="Times New Roman" w:hAnsi="Times New Roman" w:cs="Times New Roman"/>
          <w:sz w:val="24"/>
          <w:szCs w:val="24"/>
          <w:lang w:val="en-US"/>
        </w:rPr>
        <w:t>the significant</w:t>
      </w:r>
      <w:r w:rsidR="009316CA">
        <w:rPr>
          <w:rFonts w:ascii="Times New Roman" w:hAnsi="Times New Roman" w:cs="Times New Roman"/>
          <w:sz w:val="24"/>
          <w:szCs w:val="24"/>
          <w:lang w:val="en-US"/>
        </w:rPr>
        <w:t xml:space="preserve"> rate of success and potential </w:t>
      </w:r>
      <w:r w:rsidR="00A839BD">
        <w:rPr>
          <w:rFonts w:ascii="Times New Roman" w:hAnsi="Times New Roman" w:cs="Times New Roman"/>
          <w:sz w:val="24"/>
          <w:szCs w:val="24"/>
          <w:lang w:val="en-US"/>
        </w:rPr>
        <w:t>impact</w:t>
      </w:r>
      <w:r w:rsidR="009316CA">
        <w:rPr>
          <w:rFonts w:ascii="Times New Roman" w:hAnsi="Times New Roman" w:cs="Times New Roman"/>
          <w:sz w:val="24"/>
          <w:szCs w:val="24"/>
          <w:lang w:val="en-US"/>
        </w:rPr>
        <w:t xml:space="preserve"> and thorough scientific approach, the </w:t>
      </w:r>
      <w:r w:rsidR="002816EB">
        <w:rPr>
          <w:rFonts w:ascii="Times New Roman" w:hAnsi="Times New Roman" w:cs="Times New Roman"/>
          <w:sz w:val="24"/>
          <w:szCs w:val="24"/>
          <w:lang w:val="en-US"/>
        </w:rPr>
        <w:t xml:space="preserve">Project </w:t>
      </w:r>
      <w:r w:rsidR="00E62708">
        <w:rPr>
          <w:rFonts w:ascii="Times New Roman" w:hAnsi="Times New Roman" w:cs="Times New Roman"/>
          <w:sz w:val="24"/>
          <w:szCs w:val="24"/>
          <w:lang w:val="en-US"/>
        </w:rPr>
        <w:t>can serve as a reference for UNDP, donor community and national stakeholders</w:t>
      </w:r>
      <w:r w:rsidR="00262E58">
        <w:rPr>
          <w:rFonts w:ascii="Times New Roman" w:hAnsi="Times New Roman" w:cs="Times New Roman"/>
          <w:sz w:val="24"/>
          <w:szCs w:val="24"/>
          <w:lang w:val="en-US"/>
        </w:rPr>
        <w:t xml:space="preserve"> and highly reduce transaction costs </w:t>
      </w:r>
      <w:r w:rsidR="00E6687D">
        <w:rPr>
          <w:rFonts w:ascii="Times New Roman" w:hAnsi="Times New Roman" w:cs="Times New Roman"/>
          <w:sz w:val="24"/>
          <w:szCs w:val="24"/>
          <w:lang w:val="en-US"/>
        </w:rPr>
        <w:t xml:space="preserve">of </w:t>
      </w:r>
      <w:r w:rsidR="00262E58">
        <w:rPr>
          <w:rFonts w:ascii="Times New Roman" w:hAnsi="Times New Roman" w:cs="Times New Roman"/>
          <w:sz w:val="24"/>
          <w:szCs w:val="24"/>
          <w:lang w:val="en-US"/>
        </w:rPr>
        <w:t>similar endeavors in the future</w:t>
      </w:r>
      <w:r w:rsidR="00E62708">
        <w:rPr>
          <w:rFonts w:ascii="Times New Roman" w:hAnsi="Times New Roman" w:cs="Times New Roman"/>
          <w:sz w:val="24"/>
          <w:szCs w:val="24"/>
          <w:lang w:val="en-US"/>
        </w:rPr>
        <w:t xml:space="preserve">. </w:t>
      </w:r>
      <w:r w:rsidR="00E6687D">
        <w:rPr>
          <w:rFonts w:ascii="Times New Roman" w:hAnsi="Times New Roman" w:cs="Times New Roman"/>
          <w:sz w:val="24"/>
          <w:szCs w:val="24"/>
          <w:lang w:val="en-US"/>
        </w:rPr>
        <w:t xml:space="preserve">The </w:t>
      </w:r>
      <w:r w:rsidR="00E62708">
        <w:rPr>
          <w:rFonts w:ascii="Times New Roman" w:hAnsi="Times New Roman" w:cs="Times New Roman"/>
          <w:sz w:val="24"/>
          <w:szCs w:val="24"/>
          <w:lang w:val="en-US"/>
        </w:rPr>
        <w:t xml:space="preserve">experience </w:t>
      </w:r>
      <w:r w:rsidR="00E6687D">
        <w:rPr>
          <w:rFonts w:ascii="Times New Roman" w:hAnsi="Times New Roman" w:cs="Times New Roman"/>
          <w:sz w:val="24"/>
          <w:szCs w:val="24"/>
          <w:lang w:val="en-US"/>
        </w:rPr>
        <w:t xml:space="preserve">has </w:t>
      </w:r>
      <w:r w:rsidR="00F879F1">
        <w:rPr>
          <w:rFonts w:ascii="Times New Roman" w:hAnsi="Times New Roman" w:cs="Times New Roman"/>
          <w:sz w:val="24"/>
          <w:szCs w:val="24"/>
          <w:lang w:val="en-US"/>
        </w:rPr>
        <w:t xml:space="preserve">generated sufficient knowledge </w:t>
      </w:r>
      <w:r w:rsidR="001D33DC">
        <w:rPr>
          <w:rFonts w:ascii="Times New Roman" w:hAnsi="Times New Roman" w:cs="Times New Roman"/>
          <w:sz w:val="24"/>
          <w:szCs w:val="24"/>
          <w:lang w:val="en-US"/>
        </w:rPr>
        <w:t>that can</w:t>
      </w:r>
      <w:r w:rsidR="00466228">
        <w:rPr>
          <w:rFonts w:ascii="Times New Roman" w:hAnsi="Times New Roman" w:cs="Times New Roman"/>
          <w:sz w:val="24"/>
          <w:szCs w:val="24"/>
          <w:lang w:val="en-US"/>
        </w:rPr>
        <w:t xml:space="preserve"> </w:t>
      </w:r>
      <w:r w:rsidR="00F879F1">
        <w:rPr>
          <w:rFonts w:ascii="Times New Roman" w:hAnsi="Times New Roman" w:cs="Times New Roman"/>
          <w:sz w:val="24"/>
          <w:szCs w:val="24"/>
          <w:lang w:val="en-US"/>
        </w:rPr>
        <w:t xml:space="preserve">be consolidated in a form of a guide-book or a case study </w:t>
      </w:r>
      <w:r w:rsidR="00466228">
        <w:rPr>
          <w:rFonts w:ascii="Times New Roman" w:hAnsi="Times New Roman" w:cs="Times New Roman"/>
          <w:sz w:val="24"/>
          <w:szCs w:val="24"/>
          <w:lang w:val="en-US"/>
        </w:rPr>
        <w:t xml:space="preserve">for dissemination </w:t>
      </w:r>
      <w:r w:rsidR="00F879F1">
        <w:rPr>
          <w:rFonts w:ascii="Times New Roman" w:hAnsi="Times New Roman" w:cs="Times New Roman"/>
          <w:sz w:val="24"/>
          <w:szCs w:val="24"/>
          <w:lang w:val="en-US"/>
        </w:rPr>
        <w:t xml:space="preserve">to stakeholders and </w:t>
      </w:r>
      <w:r w:rsidR="001D33DC">
        <w:rPr>
          <w:rFonts w:ascii="Times New Roman" w:hAnsi="Times New Roman" w:cs="Times New Roman"/>
          <w:sz w:val="24"/>
          <w:szCs w:val="24"/>
          <w:lang w:val="en-US"/>
        </w:rPr>
        <w:t>bem</w:t>
      </w:r>
      <w:r w:rsidR="00F879F1">
        <w:rPr>
          <w:rFonts w:ascii="Times New Roman" w:hAnsi="Times New Roman" w:cs="Times New Roman"/>
          <w:sz w:val="24"/>
          <w:szCs w:val="24"/>
          <w:lang w:val="en-US"/>
        </w:rPr>
        <w:t xml:space="preserve">used for future </w:t>
      </w:r>
      <w:r w:rsidR="00F879F1" w:rsidRPr="003D733F">
        <w:rPr>
          <w:rFonts w:ascii="Times New Roman" w:hAnsi="Times New Roman" w:cs="Times New Roman"/>
          <w:i/>
          <w:sz w:val="24"/>
          <w:szCs w:val="24"/>
          <w:lang w:val="en-US"/>
        </w:rPr>
        <w:t xml:space="preserve">resource mobilization and </w:t>
      </w:r>
      <w:r w:rsidR="003D733F" w:rsidRPr="003D733F">
        <w:rPr>
          <w:rFonts w:ascii="Times New Roman" w:hAnsi="Times New Roman" w:cs="Times New Roman"/>
          <w:i/>
          <w:sz w:val="24"/>
          <w:szCs w:val="24"/>
          <w:lang w:val="en-US"/>
        </w:rPr>
        <w:t>replication</w:t>
      </w:r>
      <w:r w:rsidR="003D733F">
        <w:rPr>
          <w:rFonts w:ascii="Times New Roman" w:hAnsi="Times New Roman" w:cs="Times New Roman"/>
          <w:sz w:val="24"/>
          <w:szCs w:val="24"/>
          <w:lang w:val="en-US"/>
        </w:rPr>
        <w:t>.</w:t>
      </w:r>
    </w:p>
    <w:p w14:paraId="0221B512" w14:textId="67451DF9" w:rsidR="003805D9" w:rsidRPr="00A82747" w:rsidRDefault="005657D4"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To</w:t>
      </w:r>
      <w:r w:rsidR="00F00A68">
        <w:rPr>
          <w:rFonts w:ascii="Times New Roman" w:hAnsi="Times New Roman" w:cs="Times New Roman"/>
          <w:sz w:val="24"/>
          <w:szCs w:val="24"/>
          <w:lang w:val="en-US"/>
        </w:rPr>
        <w:t xml:space="preserve"> improve the </w:t>
      </w:r>
      <w:r w:rsidR="00F00A68" w:rsidRPr="00F00A68">
        <w:rPr>
          <w:rFonts w:ascii="Times New Roman" w:hAnsi="Times New Roman" w:cs="Times New Roman"/>
          <w:i/>
          <w:sz w:val="24"/>
          <w:szCs w:val="24"/>
          <w:lang w:val="en-US"/>
        </w:rPr>
        <w:t>effectiveness</w:t>
      </w:r>
      <w:r w:rsidR="00F00A68">
        <w:rPr>
          <w:rFonts w:ascii="Times New Roman" w:hAnsi="Times New Roman" w:cs="Times New Roman"/>
          <w:sz w:val="24"/>
          <w:szCs w:val="24"/>
          <w:lang w:val="en-US"/>
        </w:rPr>
        <w:t xml:space="preserve"> of its work, the</w:t>
      </w:r>
      <w:r w:rsidR="003D733F">
        <w:rPr>
          <w:rFonts w:ascii="Times New Roman" w:hAnsi="Times New Roman" w:cs="Times New Roman"/>
          <w:sz w:val="24"/>
          <w:szCs w:val="24"/>
          <w:lang w:val="en-US"/>
        </w:rPr>
        <w:t xml:space="preserve"> Evaluation recommends that </w:t>
      </w:r>
      <w:r w:rsidR="00F00A68">
        <w:rPr>
          <w:rFonts w:ascii="Times New Roman" w:hAnsi="Times New Roman" w:cs="Times New Roman"/>
          <w:sz w:val="24"/>
          <w:szCs w:val="24"/>
          <w:lang w:val="en-US"/>
        </w:rPr>
        <w:t xml:space="preserve">UNDP </w:t>
      </w:r>
      <w:r w:rsidR="003D733F">
        <w:rPr>
          <w:rFonts w:ascii="Times New Roman" w:hAnsi="Times New Roman" w:cs="Times New Roman"/>
          <w:sz w:val="24"/>
          <w:szCs w:val="24"/>
          <w:lang w:val="en-US"/>
        </w:rPr>
        <w:t xml:space="preserve">improve the quality of </w:t>
      </w:r>
      <w:r w:rsidR="00F00A68">
        <w:rPr>
          <w:rFonts w:ascii="Times New Roman" w:hAnsi="Times New Roman" w:cs="Times New Roman"/>
          <w:sz w:val="24"/>
          <w:szCs w:val="24"/>
          <w:lang w:val="en-US"/>
        </w:rPr>
        <w:t xml:space="preserve">project </w:t>
      </w:r>
      <w:r w:rsidR="003D733F">
        <w:rPr>
          <w:rFonts w:ascii="Times New Roman" w:hAnsi="Times New Roman" w:cs="Times New Roman"/>
          <w:sz w:val="24"/>
          <w:szCs w:val="24"/>
          <w:lang w:val="en-US"/>
        </w:rPr>
        <w:t xml:space="preserve">baselines, indicators and targets for more </w:t>
      </w:r>
      <w:r w:rsidR="001B4BAC">
        <w:rPr>
          <w:rFonts w:ascii="Times New Roman" w:hAnsi="Times New Roman" w:cs="Times New Roman"/>
          <w:sz w:val="24"/>
          <w:szCs w:val="24"/>
          <w:lang w:val="en-US"/>
        </w:rPr>
        <w:t xml:space="preserve">effective </w:t>
      </w:r>
      <w:r w:rsidR="00F00A68">
        <w:rPr>
          <w:rFonts w:ascii="Times New Roman" w:hAnsi="Times New Roman" w:cs="Times New Roman"/>
          <w:sz w:val="24"/>
          <w:szCs w:val="24"/>
          <w:lang w:val="en-US"/>
        </w:rPr>
        <w:t xml:space="preserve">monitoring and </w:t>
      </w:r>
      <w:r w:rsidR="001B4BAC">
        <w:rPr>
          <w:rFonts w:ascii="Times New Roman" w:hAnsi="Times New Roman" w:cs="Times New Roman"/>
          <w:sz w:val="24"/>
          <w:szCs w:val="24"/>
          <w:lang w:val="en-US"/>
        </w:rPr>
        <w:t xml:space="preserve">measurement of change towards </w:t>
      </w:r>
      <w:r>
        <w:rPr>
          <w:rFonts w:ascii="Times New Roman" w:hAnsi="Times New Roman" w:cs="Times New Roman"/>
          <w:sz w:val="24"/>
          <w:szCs w:val="24"/>
          <w:lang w:val="en-US"/>
        </w:rPr>
        <w:t xml:space="preserve">the </w:t>
      </w:r>
      <w:r w:rsidR="001B4BAC">
        <w:rPr>
          <w:rFonts w:ascii="Times New Roman" w:hAnsi="Times New Roman" w:cs="Times New Roman"/>
          <w:sz w:val="24"/>
          <w:szCs w:val="24"/>
          <w:lang w:val="en-US"/>
        </w:rPr>
        <w:t>result</w:t>
      </w:r>
      <w:r>
        <w:rPr>
          <w:rFonts w:ascii="Times New Roman" w:hAnsi="Times New Roman" w:cs="Times New Roman"/>
          <w:sz w:val="24"/>
          <w:szCs w:val="24"/>
          <w:lang w:val="en-US"/>
        </w:rPr>
        <w:t>s</w:t>
      </w:r>
      <w:r w:rsidR="001B4BAC">
        <w:rPr>
          <w:rFonts w:ascii="Times New Roman" w:hAnsi="Times New Roman" w:cs="Times New Roman"/>
          <w:sz w:val="24"/>
          <w:szCs w:val="24"/>
          <w:lang w:val="en-US"/>
        </w:rPr>
        <w:t xml:space="preserve">. </w:t>
      </w:r>
      <w:r w:rsidR="00F12FFA">
        <w:rPr>
          <w:rFonts w:ascii="Times New Roman" w:hAnsi="Times New Roman" w:cs="Times New Roman"/>
          <w:sz w:val="24"/>
          <w:szCs w:val="24"/>
          <w:lang w:val="en-US"/>
        </w:rPr>
        <w:t>The Evaluation does not recommend any particular type of indicators (</w:t>
      </w:r>
      <w:r w:rsidR="00B152CB">
        <w:rPr>
          <w:rFonts w:ascii="Times New Roman" w:hAnsi="Times New Roman" w:cs="Times New Roman"/>
          <w:sz w:val="24"/>
          <w:szCs w:val="24"/>
          <w:lang w:val="en-US"/>
        </w:rPr>
        <w:t>q</w:t>
      </w:r>
      <w:r w:rsidR="00F12FFA">
        <w:rPr>
          <w:rFonts w:ascii="Times New Roman" w:hAnsi="Times New Roman" w:cs="Times New Roman"/>
          <w:sz w:val="24"/>
          <w:szCs w:val="24"/>
          <w:lang w:val="en-US"/>
        </w:rPr>
        <w:t>ualitative, quantitative or proxy), however, the Team</w:t>
      </w:r>
      <w:r w:rsidR="00EB1CCB">
        <w:rPr>
          <w:rFonts w:ascii="Times New Roman" w:hAnsi="Times New Roman" w:cs="Times New Roman"/>
          <w:sz w:val="24"/>
          <w:szCs w:val="24"/>
          <w:lang w:val="en-US"/>
        </w:rPr>
        <w:t xml:space="preserve"> suggest</w:t>
      </w:r>
      <w:r>
        <w:rPr>
          <w:rFonts w:ascii="Times New Roman" w:hAnsi="Times New Roman" w:cs="Times New Roman"/>
          <w:sz w:val="24"/>
          <w:szCs w:val="24"/>
          <w:lang w:val="en-US"/>
        </w:rPr>
        <w:t>s</w:t>
      </w:r>
      <w:r w:rsidR="00EB1CCB">
        <w:rPr>
          <w:rFonts w:ascii="Times New Roman" w:hAnsi="Times New Roman" w:cs="Times New Roman"/>
          <w:sz w:val="24"/>
          <w:szCs w:val="24"/>
          <w:lang w:val="en-US"/>
        </w:rPr>
        <w:t xml:space="preserve"> that they follow the SMART criteria. </w:t>
      </w:r>
      <w:r w:rsidR="006E343D">
        <w:rPr>
          <w:rFonts w:ascii="Times New Roman" w:hAnsi="Times New Roman" w:cs="Times New Roman"/>
          <w:sz w:val="24"/>
          <w:szCs w:val="24"/>
          <w:lang w:val="en-US"/>
        </w:rPr>
        <w:t>The Evaluation also suggests using diverse sources for obtaining necessary baselines and targets, such as opinion surveys, statistical data, own assessments and reports (e.g. Rapid Rural Assessment), and the like.</w:t>
      </w:r>
    </w:p>
    <w:p w14:paraId="622C3733" w14:textId="77777777" w:rsidR="0005710B" w:rsidRPr="00A82747" w:rsidRDefault="0005710B" w:rsidP="0005710B">
      <w:pPr>
        <w:pStyle w:val="Heading1"/>
        <w:spacing w:before="240" w:after="240" w:line="240" w:lineRule="atLeast"/>
        <w:rPr>
          <w:rFonts w:ascii="Times New Roman" w:hAnsi="Times New Roman" w:cs="Times New Roman"/>
          <w:sz w:val="24"/>
          <w:szCs w:val="24"/>
          <w:lang w:val="en-US"/>
        </w:rPr>
      </w:pPr>
      <w:bookmarkStart w:id="37" w:name="_Toc288746039"/>
      <w:bookmarkStart w:id="38" w:name="_Toc308270816"/>
      <w:r w:rsidRPr="00A82747">
        <w:rPr>
          <w:rFonts w:ascii="Times New Roman" w:hAnsi="Times New Roman" w:cs="Times New Roman"/>
          <w:sz w:val="24"/>
          <w:szCs w:val="24"/>
          <w:lang w:val="en-US"/>
        </w:rPr>
        <w:t>LIST OF ANNEXES</w:t>
      </w:r>
      <w:bookmarkEnd w:id="37"/>
      <w:bookmarkEnd w:id="38"/>
    </w:p>
    <w:p w14:paraId="554E7A31" w14:textId="20BEBA4E" w:rsidR="0005710B" w:rsidRPr="00A82747" w:rsidRDefault="0005710B" w:rsidP="0005710B">
      <w:pPr>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Annex 1. Evaluation </w:t>
      </w:r>
      <w:r w:rsidR="00715752">
        <w:rPr>
          <w:rFonts w:ascii="Times New Roman" w:hAnsi="Times New Roman" w:cs="Times New Roman"/>
          <w:sz w:val="24"/>
          <w:szCs w:val="24"/>
          <w:lang w:val="en-US"/>
        </w:rPr>
        <w:t xml:space="preserve">Team’s </w:t>
      </w:r>
      <w:r w:rsidRPr="00A82747">
        <w:rPr>
          <w:rFonts w:ascii="Times New Roman" w:hAnsi="Times New Roman" w:cs="Times New Roman"/>
          <w:sz w:val="24"/>
          <w:szCs w:val="24"/>
          <w:lang w:val="en-US"/>
        </w:rPr>
        <w:t>Terms of Reference</w:t>
      </w:r>
    </w:p>
    <w:p w14:paraId="3EB29267" w14:textId="77777777" w:rsidR="0005710B" w:rsidRPr="00A82747" w:rsidRDefault="0005710B" w:rsidP="0005710B">
      <w:pPr>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Annex 2. Evaluation Matrix </w:t>
      </w:r>
    </w:p>
    <w:p w14:paraId="63A742C5" w14:textId="77777777" w:rsidR="0005710B" w:rsidRPr="00A82747" w:rsidRDefault="0005710B" w:rsidP="0005710B">
      <w:pPr>
        <w:rPr>
          <w:rFonts w:ascii="Times New Roman" w:hAnsi="Times New Roman" w:cs="Times New Roman"/>
          <w:sz w:val="24"/>
          <w:szCs w:val="24"/>
          <w:lang w:val="en-US"/>
        </w:rPr>
      </w:pPr>
      <w:r w:rsidRPr="00A82747">
        <w:rPr>
          <w:rFonts w:ascii="Times New Roman" w:hAnsi="Times New Roman" w:cs="Times New Roman"/>
          <w:sz w:val="24"/>
          <w:szCs w:val="24"/>
          <w:lang w:val="en-US"/>
        </w:rPr>
        <w:t xml:space="preserve">Annex 3. List of Evaluation Respondents </w:t>
      </w:r>
    </w:p>
    <w:p w14:paraId="22B9791A" w14:textId="77777777" w:rsidR="0005710B" w:rsidRPr="00A82747" w:rsidRDefault="00E052C2" w:rsidP="0005710B">
      <w:pPr>
        <w:rPr>
          <w:rFonts w:ascii="Times New Roman" w:hAnsi="Times New Roman" w:cs="Times New Roman"/>
          <w:sz w:val="24"/>
          <w:szCs w:val="24"/>
          <w:lang w:val="en-US"/>
        </w:rPr>
      </w:pPr>
      <w:r w:rsidRPr="00A82747">
        <w:rPr>
          <w:rFonts w:ascii="Times New Roman" w:hAnsi="Times New Roman" w:cs="Times New Roman"/>
          <w:sz w:val="24"/>
          <w:szCs w:val="24"/>
          <w:lang w:val="en-US"/>
        </w:rPr>
        <w:t>Annex 4. Data S</w:t>
      </w:r>
      <w:r w:rsidR="0005710B" w:rsidRPr="00A82747">
        <w:rPr>
          <w:rFonts w:ascii="Times New Roman" w:hAnsi="Times New Roman" w:cs="Times New Roman"/>
          <w:sz w:val="24"/>
          <w:szCs w:val="24"/>
          <w:lang w:val="en-US"/>
        </w:rPr>
        <w:t>ources and Bibliography</w:t>
      </w:r>
    </w:p>
    <w:p w14:paraId="634E7F47" w14:textId="2204DFFA" w:rsidR="0005710B" w:rsidRPr="00A82747" w:rsidRDefault="007E4842" w:rsidP="0005710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Annex 5.</w:t>
      </w:r>
      <w:r w:rsidR="0005710B" w:rsidRPr="00A82747">
        <w:rPr>
          <w:rFonts w:ascii="Times New Roman" w:hAnsi="Times New Roman" w:cs="Times New Roman"/>
          <w:sz w:val="24"/>
          <w:szCs w:val="24"/>
          <w:lang w:val="en-US"/>
        </w:rPr>
        <w:t xml:space="preserve"> </w:t>
      </w:r>
      <w:r w:rsidR="00A47CBE" w:rsidRPr="00A82747">
        <w:rPr>
          <w:rFonts w:ascii="Times New Roman" w:hAnsi="Times New Roman" w:cs="Times New Roman"/>
          <w:sz w:val="24"/>
          <w:szCs w:val="24"/>
          <w:lang w:val="en-US"/>
        </w:rPr>
        <w:t>Project</w:t>
      </w:r>
      <w:r w:rsidR="0005710B" w:rsidRPr="00A82747">
        <w:rPr>
          <w:rFonts w:ascii="Times New Roman" w:hAnsi="Times New Roman" w:cs="Times New Roman"/>
          <w:sz w:val="24"/>
          <w:szCs w:val="24"/>
          <w:lang w:val="en-US"/>
        </w:rPr>
        <w:t xml:space="preserve"> Knowledge Products</w:t>
      </w:r>
    </w:p>
    <w:p w14:paraId="5575C067" w14:textId="7895317A" w:rsidR="0005710B" w:rsidRPr="00A82747" w:rsidRDefault="00101FBD" w:rsidP="0005710B">
      <w:pPr>
        <w:rPr>
          <w:rFonts w:ascii="Times New Roman" w:hAnsi="Times New Roman" w:cs="Times New Roman"/>
          <w:sz w:val="24"/>
          <w:szCs w:val="24"/>
          <w:lang w:val="en-US"/>
        </w:rPr>
      </w:pPr>
      <w:r>
        <w:rPr>
          <w:rFonts w:ascii="Times New Roman" w:hAnsi="Times New Roman" w:cs="Times New Roman"/>
          <w:sz w:val="24"/>
          <w:szCs w:val="24"/>
          <w:lang w:val="en-US"/>
        </w:rPr>
        <w:t>Annex 6</w:t>
      </w:r>
      <w:r w:rsidR="00426E82">
        <w:rPr>
          <w:rFonts w:ascii="Times New Roman" w:hAnsi="Times New Roman" w:cs="Times New Roman"/>
          <w:sz w:val="24"/>
          <w:szCs w:val="24"/>
          <w:lang w:val="en-US"/>
        </w:rPr>
        <w:t>. Brief Biographies</w:t>
      </w:r>
      <w:r w:rsidR="0005710B" w:rsidRPr="00A82747">
        <w:rPr>
          <w:rFonts w:ascii="Times New Roman" w:hAnsi="Times New Roman" w:cs="Times New Roman"/>
          <w:sz w:val="24"/>
          <w:szCs w:val="24"/>
          <w:lang w:val="en-US"/>
        </w:rPr>
        <w:t xml:space="preserve"> of the Evaluator</w:t>
      </w:r>
      <w:r w:rsidR="00A47CBE" w:rsidRPr="00A82747">
        <w:rPr>
          <w:rFonts w:ascii="Times New Roman" w:hAnsi="Times New Roman" w:cs="Times New Roman"/>
          <w:sz w:val="24"/>
          <w:szCs w:val="24"/>
          <w:lang w:val="en-US"/>
        </w:rPr>
        <w:t>s</w:t>
      </w:r>
    </w:p>
    <w:p w14:paraId="216301B1" w14:textId="1DB2F3F5" w:rsidR="0005710B" w:rsidRDefault="00101FBD" w:rsidP="00FB0485">
      <w:pPr>
        <w:rPr>
          <w:rFonts w:ascii="Times New Roman" w:hAnsi="Times New Roman" w:cs="Times New Roman"/>
          <w:sz w:val="24"/>
          <w:szCs w:val="24"/>
          <w:lang w:val="en-US"/>
        </w:rPr>
      </w:pPr>
      <w:r>
        <w:rPr>
          <w:rFonts w:ascii="Times New Roman" w:hAnsi="Times New Roman" w:cs="Times New Roman"/>
          <w:sz w:val="24"/>
          <w:szCs w:val="24"/>
          <w:lang w:val="en-US"/>
        </w:rPr>
        <w:t>Annex 7</w:t>
      </w:r>
      <w:r w:rsidR="00A47CBE" w:rsidRPr="00A82747">
        <w:rPr>
          <w:rFonts w:ascii="Times New Roman" w:hAnsi="Times New Roman" w:cs="Times New Roman"/>
          <w:sz w:val="24"/>
          <w:szCs w:val="24"/>
          <w:lang w:val="en-US"/>
        </w:rPr>
        <w:t>. Evaluation Agenda</w:t>
      </w:r>
    </w:p>
    <w:p w14:paraId="2834792D" w14:textId="77777777" w:rsidR="001942FF" w:rsidRDefault="001942FF" w:rsidP="00FB0485">
      <w:pPr>
        <w:rPr>
          <w:rFonts w:ascii="Times New Roman" w:hAnsi="Times New Roman" w:cs="Times New Roman"/>
          <w:sz w:val="24"/>
          <w:szCs w:val="24"/>
          <w:lang w:val="en-US"/>
        </w:rPr>
      </w:pPr>
    </w:p>
    <w:p w14:paraId="00198027" w14:textId="6D56129C" w:rsidR="001942FF" w:rsidRDefault="001942F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DAC07F8" w14:textId="77777777" w:rsidR="001942FF" w:rsidRPr="00C6096D" w:rsidRDefault="001942FF" w:rsidP="001942FF">
      <w:pPr>
        <w:pStyle w:val="Heading2"/>
        <w:rPr>
          <w:rFonts w:ascii="Times New Roman" w:hAnsi="Times New Roman"/>
        </w:rPr>
      </w:pPr>
      <w:r w:rsidRPr="00C6096D">
        <w:rPr>
          <w:rFonts w:ascii="Times New Roman" w:hAnsi="Times New Roman"/>
        </w:rPr>
        <w:lastRenderedPageBreak/>
        <w:t xml:space="preserve">Annex </w:t>
      </w:r>
      <w:r>
        <w:rPr>
          <w:rFonts w:ascii="Times New Roman" w:hAnsi="Times New Roman"/>
        </w:rPr>
        <w:t>1</w:t>
      </w:r>
      <w:r w:rsidRPr="00C6096D">
        <w:rPr>
          <w:rFonts w:ascii="Times New Roman" w:hAnsi="Times New Roman"/>
        </w:rPr>
        <w:t xml:space="preserve">. </w:t>
      </w:r>
      <w:r>
        <w:rPr>
          <w:rFonts w:ascii="Times New Roman" w:hAnsi="Times New Roman"/>
        </w:rPr>
        <w:t xml:space="preserve">Evaluation Team’s Terms of Reference </w:t>
      </w:r>
    </w:p>
    <w:p w14:paraId="3BBA8904" w14:textId="77777777" w:rsidR="001942FF" w:rsidRDefault="001942FF" w:rsidP="001942FF">
      <w:pPr>
        <w:spacing w:line="276" w:lineRule="auto"/>
        <w:jc w:val="both"/>
        <w:rPr>
          <w:color w:val="000000"/>
          <w:lang w:val="en-US"/>
        </w:rPr>
      </w:pPr>
    </w:p>
    <w:p w14:paraId="7E2722B6" w14:textId="77777777" w:rsidR="001942FF" w:rsidRPr="00056B15" w:rsidRDefault="001942FF" w:rsidP="001942FF">
      <w:pPr>
        <w:spacing w:line="276" w:lineRule="auto"/>
        <w:jc w:val="both"/>
        <w:rPr>
          <w:color w:val="000000"/>
          <w:lang w:val="en-US"/>
        </w:rPr>
      </w:pPr>
    </w:p>
    <w:p w14:paraId="3E6B8C2A" w14:textId="77777777" w:rsidR="001942FF" w:rsidRPr="00791BDC" w:rsidRDefault="001942FF" w:rsidP="001942FF">
      <w:pPr>
        <w:pStyle w:val="BodyText"/>
        <w:spacing w:line="276" w:lineRule="auto"/>
        <w:rPr>
          <w:smallCaps/>
          <w:szCs w:val="24"/>
        </w:rPr>
      </w:pPr>
      <w:r w:rsidRPr="00791BDC">
        <w:rPr>
          <w:smallCaps/>
          <w:szCs w:val="24"/>
        </w:rPr>
        <w:t>Terms of Reference</w:t>
      </w:r>
    </w:p>
    <w:p w14:paraId="3EECFE66" w14:textId="77777777" w:rsidR="001942FF" w:rsidRPr="00056B15" w:rsidRDefault="001942FF" w:rsidP="001942FF">
      <w:pPr>
        <w:autoSpaceDE w:val="0"/>
        <w:autoSpaceDN w:val="0"/>
        <w:adjustRightInd w:val="0"/>
        <w:spacing w:line="276" w:lineRule="auto"/>
        <w:jc w:val="both"/>
        <w:rPr>
          <w:lang w:val="en-GB"/>
        </w:rPr>
      </w:pPr>
    </w:p>
    <w:p w14:paraId="24E87269" w14:textId="77777777" w:rsidR="001942FF" w:rsidRPr="00056B15" w:rsidRDefault="001942FF" w:rsidP="001942FF">
      <w:pPr>
        <w:spacing w:line="276" w:lineRule="auto"/>
        <w:jc w:val="both"/>
        <w:rPr>
          <w:color w:val="000000"/>
          <w:lang w:val="en-US"/>
        </w:rPr>
      </w:pPr>
      <w:r w:rsidRPr="00056B15">
        <w:rPr>
          <w:b/>
          <w:color w:val="000000"/>
          <w:lang w:val="en-US"/>
        </w:rPr>
        <w:t>Project</w:t>
      </w:r>
      <w:r w:rsidRPr="00056B15">
        <w:rPr>
          <w:color w:val="000000"/>
          <w:lang w:val="en-US"/>
        </w:rPr>
        <w:t>:   Promote Sustainable Livelihoods and Responsible Attitude to Environment</w:t>
      </w:r>
    </w:p>
    <w:p w14:paraId="0479FA71" w14:textId="77777777" w:rsidR="001942FF" w:rsidRPr="00056B15" w:rsidRDefault="001942FF" w:rsidP="001942FF">
      <w:pPr>
        <w:tabs>
          <w:tab w:val="left" w:pos="2700"/>
        </w:tabs>
        <w:autoSpaceDE w:val="0"/>
        <w:autoSpaceDN w:val="0"/>
        <w:adjustRightInd w:val="0"/>
        <w:spacing w:line="276" w:lineRule="auto"/>
        <w:ind w:left="2700" w:hanging="2700"/>
        <w:jc w:val="both"/>
        <w:rPr>
          <w:color w:val="000000"/>
          <w:lang w:val="en-US"/>
        </w:rPr>
      </w:pPr>
      <w:r w:rsidRPr="00056B15">
        <w:rPr>
          <w:b/>
          <w:color w:val="000000"/>
          <w:lang w:val="en-US"/>
        </w:rPr>
        <w:t>Position</w:t>
      </w:r>
      <w:r w:rsidRPr="00056B15">
        <w:rPr>
          <w:color w:val="000000"/>
          <w:lang w:val="en-US"/>
        </w:rPr>
        <w:t>: Terminal Evaluation Team Leader (International)</w:t>
      </w:r>
    </w:p>
    <w:p w14:paraId="568981CA" w14:textId="77777777" w:rsidR="001942FF" w:rsidRPr="00056B15" w:rsidRDefault="001942FF" w:rsidP="001942FF">
      <w:pPr>
        <w:autoSpaceDE w:val="0"/>
        <w:autoSpaceDN w:val="0"/>
        <w:adjustRightInd w:val="0"/>
        <w:spacing w:line="276" w:lineRule="auto"/>
        <w:ind w:left="4395" w:hanging="4395"/>
        <w:jc w:val="both"/>
        <w:rPr>
          <w:color w:val="000000"/>
          <w:lang w:val="en-US"/>
        </w:rPr>
      </w:pPr>
      <w:r w:rsidRPr="00056B15">
        <w:rPr>
          <w:b/>
          <w:color w:val="000000"/>
          <w:lang w:val="en-US"/>
        </w:rPr>
        <w:t>Type of appointment</w:t>
      </w:r>
      <w:r w:rsidRPr="00056B15">
        <w:rPr>
          <w:color w:val="000000"/>
          <w:lang w:val="en-US"/>
        </w:rPr>
        <w:t xml:space="preserve">: Individual Contract </w:t>
      </w:r>
    </w:p>
    <w:p w14:paraId="7444F9D2" w14:textId="77777777" w:rsidR="001942FF" w:rsidRPr="00056B15" w:rsidRDefault="001942FF" w:rsidP="001942FF">
      <w:pPr>
        <w:autoSpaceDE w:val="0"/>
        <w:autoSpaceDN w:val="0"/>
        <w:adjustRightInd w:val="0"/>
        <w:spacing w:line="276" w:lineRule="auto"/>
        <w:ind w:left="4395" w:hanging="4395"/>
        <w:jc w:val="both"/>
        <w:rPr>
          <w:color w:val="000000"/>
          <w:lang w:val="en-US"/>
        </w:rPr>
      </w:pPr>
      <w:r w:rsidRPr="00056B15">
        <w:rPr>
          <w:b/>
          <w:color w:val="000000"/>
          <w:lang w:val="en-US"/>
        </w:rPr>
        <w:t>Contract Duration</w:t>
      </w:r>
      <w:r w:rsidRPr="00056B15">
        <w:rPr>
          <w:color w:val="000000"/>
          <w:lang w:val="en-US"/>
        </w:rPr>
        <w:t>: September-October (18 working days)</w:t>
      </w:r>
    </w:p>
    <w:p w14:paraId="1530EC85" w14:textId="77777777" w:rsidR="001942FF" w:rsidRPr="00056B15" w:rsidRDefault="001942FF" w:rsidP="001942FF">
      <w:pPr>
        <w:autoSpaceDE w:val="0"/>
        <w:autoSpaceDN w:val="0"/>
        <w:adjustRightInd w:val="0"/>
        <w:spacing w:line="276" w:lineRule="auto"/>
        <w:ind w:left="4395" w:hanging="4395"/>
        <w:jc w:val="both"/>
        <w:rPr>
          <w:color w:val="000000"/>
          <w:lang w:val="en-US"/>
        </w:rPr>
      </w:pPr>
      <w:r w:rsidRPr="00056B15">
        <w:rPr>
          <w:b/>
          <w:color w:val="000000"/>
          <w:lang w:val="en-US"/>
        </w:rPr>
        <w:t>Estimated Starting Date of the assignment</w:t>
      </w:r>
      <w:r w:rsidRPr="00056B15">
        <w:rPr>
          <w:color w:val="000000"/>
          <w:lang w:val="en-US"/>
        </w:rPr>
        <w:t xml:space="preserve">: September, 2015 </w:t>
      </w:r>
    </w:p>
    <w:p w14:paraId="10EE6E48" w14:textId="77777777" w:rsidR="001942FF" w:rsidRPr="00056B15" w:rsidRDefault="001942FF" w:rsidP="001942FF">
      <w:pPr>
        <w:tabs>
          <w:tab w:val="left" w:pos="1770"/>
          <w:tab w:val="left" w:pos="2552"/>
        </w:tabs>
        <w:autoSpaceDE w:val="0"/>
        <w:autoSpaceDN w:val="0"/>
        <w:adjustRightInd w:val="0"/>
        <w:spacing w:line="276" w:lineRule="auto"/>
        <w:jc w:val="both"/>
        <w:rPr>
          <w:lang w:val="en-US"/>
        </w:rPr>
      </w:pPr>
      <w:r w:rsidRPr="00056B15">
        <w:rPr>
          <w:b/>
          <w:color w:val="000000"/>
          <w:lang w:val="en-US"/>
        </w:rPr>
        <w:t>Duty Station</w:t>
      </w:r>
      <w:r w:rsidRPr="00056B15">
        <w:rPr>
          <w:color w:val="000000"/>
          <w:lang w:val="en-US"/>
        </w:rPr>
        <w:t xml:space="preserve">: Home based work with one trip to Georgia, including Tbilisi for interviews and a field visit to the project target area </w:t>
      </w:r>
    </w:p>
    <w:p w14:paraId="260969F8" w14:textId="77777777" w:rsidR="001942FF" w:rsidRPr="00056B15" w:rsidRDefault="001942FF" w:rsidP="001942FF">
      <w:pPr>
        <w:tabs>
          <w:tab w:val="left" w:pos="2865"/>
        </w:tabs>
        <w:spacing w:line="276" w:lineRule="auto"/>
        <w:jc w:val="both"/>
        <w:rPr>
          <w:color w:val="000000"/>
          <w:lang w:val="en-US"/>
        </w:rPr>
      </w:pPr>
      <w:r w:rsidRPr="00056B15">
        <w:rPr>
          <w:lang w:val="en-US"/>
        </w:rPr>
        <w:tab/>
      </w:r>
    </w:p>
    <w:p w14:paraId="52331035" w14:textId="77777777" w:rsidR="001942FF" w:rsidRPr="00056B15" w:rsidRDefault="001942FF" w:rsidP="001942FF">
      <w:pPr>
        <w:pStyle w:val="Heading3"/>
        <w:spacing w:line="276" w:lineRule="auto"/>
        <w:jc w:val="both"/>
        <w:rPr>
          <w:rFonts w:ascii="Times New Roman" w:hAnsi="Times New Roman"/>
          <w:color w:val="0070C0"/>
          <w:sz w:val="24"/>
          <w:szCs w:val="24"/>
          <w:lang w:val="en-US"/>
        </w:rPr>
      </w:pPr>
      <w:r w:rsidRPr="00056B15">
        <w:rPr>
          <w:rFonts w:ascii="Times New Roman" w:hAnsi="Times New Roman"/>
          <w:color w:val="0070C0"/>
          <w:sz w:val="24"/>
          <w:szCs w:val="24"/>
          <w:lang w:val="en-US"/>
        </w:rPr>
        <w:t>Background:</w:t>
      </w:r>
    </w:p>
    <w:p w14:paraId="0C01952D" w14:textId="77777777" w:rsidR="001942FF" w:rsidRPr="00056B15" w:rsidRDefault="001942FF" w:rsidP="001942FF">
      <w:pPr>
        <w:spacing w:before="240" w:after="200" w:line="276" w:lineRule="auto"/>
        <w:jc w:val="both"/>
        <w:rPr>
          <w:rFonts w:eastAsia="Calibri"/>
          <w:lang w:val="en-US" w:eastAsia="en-US"/>
        </w:rPr>
      </w:pPr>
      <w:r w:rsidRPr="00056B15">
        <w:rPr>
          <w:rFonts w:eastAsia="Calibri"/>
          <w:lang w:val="en-US" w:eastAsia="en-US"/>
        </w:rPr>
        <w:t xml:space="preserve">The project ‘Restoration of Forest Ecosystems Damaged in Armed Conflict in 2008’ was initiated by the Ministry of Environment Protection and Natural Resources in order to mitigate the major impacts of forest fires caused by the armed conflict. The Government of Finland, in response to Georgian Prime Minister’s appeal, had expressed its readiness to finance the project as a part of the pledge for post-conflict reconstruction, made at the Donor Conference in Brussels in autumn of 2008. </w:t>
      </w:r>
    </w:p>
    <w:p w14:paraId="33C4A39C" w14:textId="77777777" w:rsidR="001942FF" w:rsidRPr="00056B15" w:rsidRDefault="001942FF" w:rsidP="001942FF">
      <w:pPr>
        <w:spacing w:before="240" w:after="200" w:line="276" w:lineRule="auto"/>
        <w:jc w:val="both"/>
        <w:rPr>
          <w:rFonts w:eastAsia="Calibri"/>
          <w:lang w:val="en-US" w:eastAsia="en-US"/>
        </w:rPr>
      </w:pPr>
      <w:r w:rsidRPr="00056B15">
        <w:rPr>
          <w:rFonts w:eastAsia="Calibri"/>
          <w:lang w:val="en-US" w:eastAsia="en-US"/>
        </w:rPr>
        <w:t xml:space="preserve">Following the above decision, the UNDP Country Office in Georgia, was sought as an implementing agency for the project by ENVSEC partners, and was requested to develop a full-fledged project proposal. The project document was developed and operations started in 2010 after approvals were received from the Ministry of Environment Protection (MoEP) and the Donor. </w:t>
      </w:r>
    </w:p>
    <w:p w14:paraId="19C55D5C" w14:textId="77777777" w:rsidR="001942FF" w:rsidRPr="00056B15" w:rsidRDefault="001942FF" w:rsidP="001942FF">
      <w:pPr>
        <w:spacing w:after="200" w:line="276" w:lineRule="auto"/>
        <w:jc w:val="both"/>
        <w:rPr>
          <w:rFonts w:eastAsia="Calibri"/>
          <w:lang w:val="en-US" w:eastAsia="en-US"/>
        </w:rPr>
      </w:pPr>
      <w:r w:rsidRPr="00056B15">
        <w:rPr>
          <w:rFonts w:eastAsia="Calibri"/>
          <w:lang w:val="en-US" w:eastAsia="en-US"/>
        </w:rPr>
        <w:t>The project implementation was hampered due to the Government led reforms in environment sector in the beginning of 2011: the major structural changes, c</w:t>
      </w:r>
      <w:r w:rsidRPr="00056B15">
        <w:rPr>
          <w:color w:val="000000"/>
          <w:lang w:val="en-US" w:eastAsia="en-GB"/>
        </w:rPr>
        <w:t>hanges in the national priorities, change of the national counterpart, changing status of the main partner organisation</w:t>
      </w:r>
      <w:r w:rsidRPr="00056B15">
        <w:rPr>
          <w:rFonts w:eastAsia="Calibri"/>
          <w:lang w:val="en-US" w:eastAsia="en-US"/>
        </w:rPr>
        <w:t xml:space="preserve">. </w:t>
      </w:r>
    </w:p>
    <w:p w14:paraId="439B430D" w14:textId="77777777" w:rsidR="001942FF" w:rsidRPr="00056B15" w:rsidRDefault="001942FF" w:rsidP="001942FF">
      <w:pPr>
        <w:spacing w:after="200" w:line="276" w:lineRule="auto"/>
        <w:jc w:val="both"/>
        <w:rPr>
          <w:rFonts w:eastAsia="Calibri"/>
          <w:lang w:val="en-US" w:eastAsia="en-US"/>
        </w:rPr>
      </w:pPr>
      <w:r w:rsidRPr="00056B15">
        <w:rPr>
          <w:rFonts w:eastAsia="Calibri"/>
          <w:lang w:val="en-US" w:eastAsia="en-US"/>
        </w:rPr>
        <w:t xml:space="preserve">As a result, UNDP Georgia in agreement with the Finnish Government, refocused the project towards supporting sustainable livelihoods, raising responsible attitude to environment and disaster risk reduction for the target villages, Daba and Tsagveri, affected by forest fires in August 2008. </w:t>
      </w:r>
    </w:p>
    <w:p w14:paraId="36681F24" w14:textId="77777777" w:rsidR="001942FF" w:rsidRPr="00056B15" w:rsidRDefault="001942FF" w:rsidP="001942FF">
      <w:pPr>
        <w:spacing w:after="200" w:line="276" w:lineRule="auto"/>
        <w:jc w:val="both"/>
        <w:rPr>
          <w:rFonts w:eastAsia="Calibri"/>
          <w:lang w:val="en-US" w:eastAsia="en-US"/>
        </w:rPr>
      </w:pPr>
      <w:r w:rsidRPr="00056B15">
        <w:rPr>
          <w:rFonts w:eastAsia="Calibri"/>
          <w:lang w:val="en-US" w:eastAsia="en-US"/>
        </w:rPr>
        <w:t xml:space="preserve">After a series of consultation with the Finnish Government and National Counterpart (MoEP), the project was renamed: ‘Promote Sustainable Livelihoods and Responsible Attitude to Environment’. The main </w:t>
      </w:r>
      <w:proofErr w:type="gramStart"/>
      <w:r w:rsidRPr="00056B15">
        <w:rPr>
          <w:rFonts w:eastAsia="Calibri"/>
          <w:lang w:val="en-US" w:eastAsia="en-US"/>
        </w:rPr>
        <w:t>objectives of the refocused project was</w:t>
      </w:r>
      <w:proofErr w:type="gramEnd"/>
      <w:r w:rsidRPr="00056B15">
        <w:rPr>
          <w:rFonts w:eastAsia="Calibri"/>
          <w:lang w:val="en-US" w:eastAsia="en-US"/>
        </w:rPr>
        <w:t xml:space="preserve"> to promote sustainable livelihoods, increase resilience against natural disasters and build responsible attitude to environment in the target villages of Borjomi municipality. </w:t>
      </w:r>
    </w:p>
    <w:p w14:paraId="537F849D" w14:textId="77777777" w:rsidR="001942FF" w:rsidRPr="00056B15" w:rsidRDefault="001942FF" w:rsidP="001942FF">
      <w:pPr>
        <w:jc w:val="both"/>
        <w:rPr>
          <w:rFonts w:ascii="Times New Roman" w:hAnsi="Times New Roman"/>
          <w:sz w:val="24"/>
          <w:szCs w:val="24"/>
          <w:lang w:val="en-US"/>
        </w:rPr>
      </w:pPr>
      <w:r w:rsidRPr="00056B15">
        <w:rPr>
          <w:rFonts w:ascii="Times New Roman" w:hAnsi="Times New Roman"/>
          <w:sz w:val="24"/>
          <w:szCs w:val="24"/>
        </w:rPr>
        <w:lastRenderedPageBreak/>
        <w:t xml:space="preserve">The refocused project started in April 2012. During its lifetime the project has been able to </w:t>
      </w:r>
      <w:r w:rsidRPr="00056B15">
        <w:rPr>
          <w:rFonts w:ascii="Times New Roman" w:hAnsi="Times New Roman"/>
          <w:sz w:val="24"/>
          <w:szCs w:val="24"/>
          <w:lang w:val="en-US"/>
        </w:rPr>
        <w:t xml:space="preserve">reduce risk of natural disasters and enhance resilience of local population through restoration of 60 ha of the damaged forest, engaging local workers and helping them to build their professional capacity; the project promoted sustainable livelihoods through supporting income generation activities, demonstrating innovative approach and sustainable management of natural resourses: bio farming, higher standard of rural tourism, energy efficiency and eco sanitation. Special attention was given to introducing informal environmental education at local schools, enhancing responsible attitude to environment, raising public interest, ownership and participation. </w:t>
      </w:r>
    </w:p>
    <w:p w14:paraId="5E0F6163" w14:textId="77777777" w:rsidR="001942FF" w:rsidRPr="00056B15" w:rsidRDefault="001942FF" w:rsidP="001942FF">
      <w:pPr>
        <w:spacing w:line="276" w:lineRule="auto"/>
        <w:jc w:val="both"/>
        <w:rPr>
          <w:lang w:val="en-US"/>
        </w:rPr>
      </w:pPr>
    </w:p>
    <w:p w14:paraId="0F17F174" w14:textId="77777777" w:rsidR="001942FF" w:rsidRPr="00056B15" w:rsidRDefault="001942FF" w:rsidP="001942FF">
      <w:pPr>
        <w:spacing w:line="276" w:lineRule="auto"/>
        <w:jc w:val="both"/>
        <w:rPr>
          <w:color w:val="0070C0"/>
          <w:lang w:val="en-US"/>
        </w:rPr>
      </w:pPr>
      <w:r w:rsidRPr="00056B15">
        <w:rPr>
          <w:color w:val="0070C0"/>
          <w:lang w:val="en-US"/>
        </w:rPr>
        <w:t>Main Objectives:</w:t>
      </w:r>
    </w:p>
    <w:p w14:paraId="2496A47E" w14:textId="77777777" w:rsidR="001942FF" w:rsidRPr="00056B15" w:rsidRDefault="001942FF" w:rsidP="001942FF">
      <w:pPr>
        <w:autoSpaceDE w:val="0"/>
        <w:autoSpaceDN w:val="0"/>
        <w:adjustRightInd w:val="0"/>
        <w:spacing w:line="276" w:lineRule="auto"/>
        <w:jc w:val="both"/>
        <w:rPr>
          <w:lang w:val="en-US"/>
        </w:rPr>
      </w:pPr>
      <w:r w:rsidRPr="00056B15">
        <w:rPr>
          <w:color w:val="000000"/>
          <w:lang w:val="en-US"/>
        </w:rPr>
        <w:t>P</w:t>
      </w:r>
      <w:r w:rsidRPr="00056B15">
        <w:rPr>
          <w:lang w:val="en-US"/>
        </w:rPr>
        <w:t>urpose of this terminal evaluation is to provide a comprehensive and systematic account of the performance of the ongoing Project</w:t>
      </w:r>
      <w:r w:rsidRPr="00056B15">
        <w:rPr>
          <w:rStyle w:val="FootnoteReference"/>
          <w:lang w:val="en-US"/>
        </w:rPr>
        <w:footnoteReference w:id="19"/>
      </w:r>
      <w:r w:rsidRPr="00056B15">
        <w:rPr>
          <w:lang w:val="ka-GE"/>
        </w:rPr>
        <w:t xml:space="preserve"> </w:t>
      </w:r>
      <w:r w:rsidRPr="00056B15">
        <w:rPr>
          <w:lang w:val="en-US"/>
        </w:rPr>
        <w:t>by assessing the project design, process of implementation, achievements against project objectives including any agreed changes in the objectives during project implementation and any other results. Terminal evaluation has three complementary purposes:</w:t>
      </w:r>
    </w:p>
    <w:p w14:paraId="423135D6" w14:textId="77777777" w:rsidR="001942FF" w:rsidRPr="00056B15" w:rsidRDefault="001942FF" w:rsidP="001942FF">
      <w:pPr>
        <w:autoSpaceDE w:val="0"/>
        <w:autoSpaceDN w:val="0"/>
        <w:adjustRightInd w:val="0"/>
        <w:spacing w:line="276" w:lineRule="auto"/>
        <w:jc w:val="both"/>
        <w:rPr>
          <w:lang w:val="en-US"/>
        </w:rPr>
      </w:pPr>
    </w:p>
    <w:p w14:paraId="74EB3831" w14:textId="77777777" w:rsidR="001942FF" w:rsidRPr="00056B15" w:rsidRDefault="001942FF" w:rsidP="001942FF">
      <w:pPr>
        <w:numPr>
          <w:ilvl w:val="0"/>
          <w:numId w:val="18"/>
        </w:numPr>
        <w:autoSpaceDE w:val="0"/>
        <w:autoSpaceDN w:val="0"/>
        <w:adjustRightInd w:val="0"/>
        <w:spacing w:line="276" w:lineRule="auto"/>
        <w:jc w:val="both"/>
        <w:rPr>
          <w:lang w:val="en-US"/>
        </w:rPr>
      </w:pPr>
      <w:r w:rsidRPr="00056B15">
        <w:rPr>
          <w:lang w:val="en-US"/>
        </w:rPr>
        <w:t xml:space="preserve">To </w:t>
      </w:r>
      <w:r w:rsidRPr="00056B15">
        <w:rPr>
          <w:color w:val="000000"/>
          <w:lang w:val="en-US" w:eastAsia="en-US"/>
        </w:rPr>
        <w:t>evaluate results and impacts,</w:t>
      </w:r>
      <w:r w:rsidRPr="00056B15">
        <w:rPr>
          <w:lang w:val="en-US"/>
        </w:rPr>
        <w:t xml:space="preserve"> relevance, effectiveness and sustainability</w:t>
      </w:r>
    </w:p>
    <w:p w14:paraId="7ED7ADC0" w14:textId="77777777" w:rsidR="001942FF" w:rsidRPr="00056B15" w:rsidRDefault="001942FF" w:rsidP="001942FF">
      <w:pPr>
        <w:numPr>
          <w:ilvl w:val="0"/>
          <w:numId w:val="18"/>
        </w:numPr>
        <w:autoSpaceDE w:val="0"/>
        <w:autoSpaceDN w:val="0"/>
        <w:adjustRightInd w:val="0"/>
        <w:spacing w:line="276" w:lineRule="auto"/>
        <w:jc w:val="both"/>
        <w:rPr>
          <w:lang w:val="en-US"/>
        </w:rPr>
      </w:pPr>
      <w:r w:rsidRPr="00056B15">
        <w:rPr>
          <w:lang w:val="en-US"/>
        </w:rPr>
        <w:t>To suggest recommendations for replication of the project successes</w:t>
      </w:r>
    </w:p>
    <w:p w14:paraId="3331ABFE" w14:textId="77777777" w:rsidR="001942FF" w:rsidRPr="00056B15" w:rsidRDefault="001942FF" w:rsidP="001942FF">
      <w:pPr>
        <w:numPr>
          <w:ilvl w:val="0"/>
          <w:numId w:val="18"/>
        </w:numPr>
        <w:autoSpaceDE w:val="0"/>
        <w:autoSpaceDN w:val="0"/>
        <w:adjustRightInd w:val="0"/>
        <w:spacing w:line="276" w:lineRule="auto"/>
        <w:jc w:val="both"/>
        <w:rPr>
          <w:lang w:val="en-US"/>
        </w:rPr>
      </w:pPr>
      <w:r w:rsidRPr="00056B15">
        <w:rPr>
          <w:color w:val="000000"/>
          <w:lang w:val="en-US" w:eastAsia="en-US"/>
        </w:rPr>
        <w:t>To document, provide feedback on and disseminate lessons learned</w:t>
      </w:r>
    </w:p>
    <w:p w14:paraId="139FF1E3" w14:textId="77777777" w:rsidR="001942FF" w:rsidRPr="00056B15" w:rsidRDefault="001942FF" w:rsidP="001942FF">
      <w:pPr>
        <w:spacing w:line="276" w:lineRule="auto"/>
        <w:jc w:val="both"/>
        <w:rPr>
          <w:lang w:val="en-US"/>
        </w:rPr>
      </w:pPr>
    </w:p>
    <w:p w14:paraId="7A0F574B"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More specifically, the evaluation should assess: </w:t>
      </w:r>
    </w:p>
    <w:p w14:paraId="3994E38A" w14:textId="77777777" w:rsidR="001942FF" w:rsidRPr="00056B15" w:rsidRDefault="001942FF" w:rsidP="001942FF">
      <w:pPr>
        <w:autoSpaceDE w:val="0"/>
        <w:autoSpaceDN w:val="0"/>
        <w:adjustRightInd w:val="0"/>
        <w:spacing w:line="276" w:lineRule="auto"/>
        <w:jc w:val="both"/>
        <w:rPr>
          <w:lang w:val="en-US"/>
        </w:rPr>
      </w:pPr>
    </w:p>
    <w:p w14:paraId="1FE9F263" w14:textId="77777777" w:rsidR="001942FF" w:rsidRPr="00056B15" w:rsidRDefault="001942FF" w:rsidP="001942FF">
      <w:pPr>
        <w:autoSpaceDE w:val="0"/>
        <w:autoSpaceDN w:val="0"/>
        <w:adjustRightInd w:val="0"/>
        <w:spacing w:line="276" w:lineRule="auto"/>
        <w:jc w:val="both"/>
        <w:rPr>
          <w:u w:val="single"/>
          <w:lang w:val="en-US"/>
        </w:rPr>
      </w:pPr>
      <w:r w:rsidRPr="00056B15">
        <w:rPr>
          <w:u w:val="single"/>
          <w:lang w:val="en-US"/>
        </w:rPr>
        <w:t xml:space="preserve">Project concept and design </w:t>
      </w:r>
    </w:p>
    <w:p w14:paraId="6D047DDA"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The evaluator(s) will assess the project concept and design. He/she will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evaluator(s) will assess the relevance of indicators and review the work plan, planned duration and budget of the project. </w:t>
      </w:r>
    </w:p>
    <w:p w14:paraId="605D15BF" w14:textId="77777777" w:rsidR="001942FF" w:rsidRPr="00056B15" w:rsidRDefault="001942FF" w:rsidP="001942FF">
      <w:pPr>
        <w:autoSpaceDE w:val="0"/>
        <w:autoSpaceDN w:val="0"/>
        <w:adjustRightInd w:val="0"/>
        <w:spacing w:line="276" w:lineRule="auto"/>
        <w:jc w:val="both"/>
        <w:rPr>
          <w:lang w:val="en-US"/>
        </w:rPr>
      </w:pPr>
    </w:p>
    <w:p w14:paraId="6E181C79" w14:textId="77777777" w:rsidR="001942FF" w:rsidRPr="00056B15" w:rsidRDefault="001942FF" w:rsidP="001942FF">
      <w:pPr>
        <w:autoSpaceDE w:val="0"/>
        <w:autoSpaceDN w:val="0"/>
        <w:adjustRightInd w:val="0"/>
        <w:spacing w:line="276" w:lineRule="auto"/>
        <w:jc w:val="both"/>
        <w:rPr>
          <w:u w:val="single"/>
          <w:lang w:val="en-US"/>
        </w:rPr>
      </w:pPr>
      <w:r w:rsidRPr="00056B15">
        <w:rPr>
          <w:u w:val="single"/>
          <w:lang w:val="en-US"/>
        </w:rPr>
        <w:t xml:space="preserve">Implementation </w:t>
      </w:r>
    </w:p>
    <w:p w14:paraId="2E0930DD"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In particular the evaluation is to assess the Project team’s use of adaptive management in project implementation. </w:t>
      </w:r>
    </w:p>
    <w:p w14:paraId="31A45F22" w14:textId="77777777" w:rsidR="001942FF" w:rsidRPr="00056B15" w:rsidRDefault="001942FF" w:rsidP="001942FF">
      <w:pPr>
        <w:autoSpaceDE w:val="0"/>
        <w:autoSpaceDN w:val="0"/>
        <w:adjustRightInd w:val="0"/>
        <w:spacing w:line="276" w:lineRule="auto"/>
        <w:jc w:val="both"/>
        <w:rPr>
          <w:lang w:val="en-US"/>
        </w:rPr>
      </w:pPr>
    </w:p>
    <w:p w14:paraId="09E274D2" w14:textId="77777777" w:rsidR="001942FF" w:rsidRPr="00056B15" w:rsidRDefault="001942FF" w:rsidP="001942FF">
      <w:pPr>
        <w:autoSpaceDE w:val="0"/>
        <w:autoSpaceDN w:val="0"/>
        <w:adjustRightInd w:val="0"/>
        <w:spacing w:line="276" w:lineRule="auto"/>
        <w:jc w:val="both"/>
        <w:rPr>
          <w:u w:val="single"/>
          <w:lang w:val="en-US"/>
        </w:rPr>
      </w:pPr>
      <w:r w:rsidRPr="00056B15">
        <w:rPr>
          <w:u w:val="single"/>
          <w:lang w:val="en-US"/>
        </w:rPr>
        <w:t xml:space="preserve">Project outputs, outcomes and potential impact </w:t>
      </w:r>
    </w:p>
    <w:p w14:paraId="4FA84B1E"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The evaluation will assess the achievement of outputs and contributions to outcomes as well as the sustainability of project results and potential impact. This should encompass an </w:t>
      </w:r>
      <w:r w:rsidRPr="00056B15">
        <w:rPr>
          <w:lang w:val="en-US"/>
        </w:rPr>
        <w:lastRenderedPageBreak/>
        <w:t>assessment of the 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whether of beneficial or detrimental character.</w:t>
      </w:r>
    </w:p>
    <w:p w14:paraId="0656ABE6" w14:textId="77777777" w:rsidR="001942FF" w:rsidRPr="00056B15" w:rsidRDefault="001942FF" w:rsidP="001942FF">
      <w:pPr>
        <w:spacing w:line="276" w:lineRule="auto"/>
        <w:jc w:val="both"/>
        <w:rPr>
          <w:lang w:val="en-US"/>
        </w:rPr>
      </w:pPr>
    </w:p>
    <w:p w14:paraId="460D3C8B" w14:textId="77777777" w:rsidR="001942FF" w:rsidRPr="00056B15" w:rsidRDefault="001942FF" w:rsidP="001942FF">
      <w:pPr>
        <w:autoSpaceDE w:val="0"/>
        <w:autoSpaceDN w:val="0"/>
        <w:adjustRightInd w:val="0"/>
        <w:spacing w:line="276" w:lineRule="auto"/>
        <w:rPr>
          <w:color w:val="0070C0"/>
          <w:lang w:val="en-US" w:eastAsia="en-US"/>
        </w:rPr>
      </w:pPr>
      <w:r w:rsidRPr="00056B15">
        <w:rPr>
          <w:bCs/>
          <w:color w:val="0070C0"/>
          <w:lang w:val="en-US" w:eastAsia="en-US"/>
        </w:rPr>
        <w:t>Evaluation Methodology:</w:t>
      </w:r>
    </w:p>
    <w:p w14:paraId="04D87DDC" w14:textId="77777777" w:rsidR="001942FF" w:rsidRPr="00056B15" w:rsidRDefault="001942FF" w:rsidP="001942FF">
      <w:pPr>
        <w:autoSpaceDE w:val="0"/>
        <w:autoSpaceDN w:val="0"/>
        <w:adjustRightInd w:val="0"/>
        <w:spacing w:line="276" w:lineRule="auto"/>
        <w:rPr>
          <w:color w:val="000000"/>
          <w:lang w:val="en-US" w:eastAsia="en-US"/>
        </w:rPr>
      </w:pPr>
      <w:r w:rsidRPr="00056B15">
        <w:rPr>
          <w:color w:val="000000"/>
          <w:lang w:val="en-US" w:eastAsia="en-US"/>
        </w:rPr>
        <w:t xml:space="preserve">The project progress and achievements will be tested against following evaluation criteria: </w:t>
      </w:r>
    </w:p>
    <w:p w14:paraId="006120D7" w14:textId="77777777" w:rsidR="001942FF" w:rsidRPr="00056B15" w:rsidRDefault="001942FF" w:rsidP="001942FF">
      <w:pPr>
        <w:autoSpaceDE w:val="0"/>
        <w:autoSpaceDN w:val="0"/>
        <w:adjustRightInd w:val="0"/>
        <w:spacing w:line="276" w:lineRule="auto"/>
        <w:rPr>
          <w:color w:val="000000"/>
          <w:lang w:val="en-US" w:eastAsia="en-US"/>
        </w:rPr>
      </w:pPr>
    </w:p>
    <w:p w14:paraId="29358943"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a. </w:t>
      </w:r>
      <w:r w:rsidRPr="00056B15">
        <w:rPr>
          <w:b/>
          <w:bCs/>
          <w:color w:val="000000"/>
          <w:lang w:val="en-US" w:eastAsia="en-US"/>
        </w:rPr>
        <w:t xml:space="preserve">Relevance </w:t>
      </w:r>
      <w:r w:rsidRPr="00056B15">
        <w:rPr>
          <w:color w:val="000000"/>
          <w:lang w:val="en-US" w:eastAsia="en-US"/>
        </w:rPr>
        <w:t xml:space="preserve">– the extent to which the activity is suited to local and national development priorities and organizational policies, including changes over time. </w:t>
      </w:r>
    </w:p>
    <w:p w14:paraId="05DF88D1"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b. </w:t>
      </w:r>
      <w:r w:rsidRPr="00056B15">
        <w:rPr>
          <w:b/>
          <w:bCs/>
          <w:color w:val="000000"/>
          <w:lang w:val="en-US" w:eastAsia="en-US"/>
        </w:rPr>
        <w:t xml:space="preserve">Effectiveness </w:t>
      </w:r>
      <w:r w:rsidRPr="00056B15">
        <w:rPr>
          <w:color w:val="000000"/>
          <w:lang w:val="en-US" w:eastAsia="en-US"/>
        </w:rPr>
        <w:t xml:space="preserve">– the extent to which an objective has been achieved or how likely it is to be achieved. </w:t>
      </w:r>
    </w:p>
    <w:p w14:paraId="6B9061A3"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c. </w:t>
      </w:r>
      <w:r w:rsidRPr="00056B15">
        <w:rPr>
          <w:b/>
          <w:bCs/>
          <w:color w:val="000000"/>
          <w:lang w:val="en-US" w:eastAsia="en-US"/>
        </w:rPr>
        <w:t xml:space="preserve">Efficiency </w:t>
      </w:r>
      <w:r w:rsidRPr="00056B15">
        <w:rPr>
          <w:color w:val="000000"/>
          <w:lang w:val="en-US" w:eastAsia="en-US"/>
        </w:rPr>
        <w:t xml:space="preserve">– the extent to which results have been delivered with the least costly resources possible. </w:t>
      </w:r>
    </w:p>
    <w:p w14:paraId="1CFE8E65"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d. </w:t>
      </w:r>
      <w:r w:rsidRPr="00056B15">
        <w:rPr>
          <w:b/>
          <w:bCs/>
          <w:color w:val="000000"/>
          <w:lang w:val="en-US" w:eastAsia="en-US"/>
        </w:rPr>
        <w:t xml:space="preserve">Results </w:t>
      </w:r>
      <w:r w:rsidRPr="00056B15">
        <w:rPr>
          <w:color w:val="000000"/>
          <w:lang w:val="en-US" w:eastAsia="en-US"/>
        </w:rPr>
        <w:t xml:space="preserve">– the positive and negative, and foreseen and unforeseen, changes to and effects produced by a development intervention. Results include direct project outputs, short-to medium term outcomes, and longer-term potential impact including replication effects and other, local effects. </w:t>
      </w:r>
    </w:p>
    <w:p w14:paraId="6CA98CFC" w14:textId="77777777" w:rsidR="001942FF" w:rsidRPr="00056B15" w:rsidRDefault="001942FF" w:rsidP="001942FF">
      <w:pPr>
        <w:autoSpaceDE w:val="0"/>
        <w:autoSpaceDN w:val="0"/>
        <w:adjustRightInd w:val="0"/>
        <w:spacing w:line="276" w:lineRule="auto"/>
        <w:rPr>
          <w:color w:val="000000"/>
          <w:lang w:val="en-US" w:eastAsia="en-US"/>
        </w:rPr>
      </w:pPr>
      <w:r w:rsidRPr="00056B15">
        <w:rPr>
          <w:color w:val="000000"/>
          <w:lang w:val="en-US" w:eastAsia="en-US"/>
        </w:rPr>
        <w:t xml:space="preserve">e. </w:t>
      </w:r>
      <w:r w:rsidRPr="00056B15">
        <w:rPr>
          <w:b/>
          <w:bCs/>
          <w:color w:val="000000"/>
          <w:lang w:val="en-US" w:eastAsia="en-US"/>
        </w:rPr>
        <w:t xml:space="preserve">Sustainability </w:t>
      </w:r>
      <w:r w:rsidRPr="00056B15">
        <w:rPr>
          <w:color w:val="000000"/>
          <w:lang w:val="en-US" w:eastAsia="en-US"/>
        </w:rPr>
        <w:t xml:space="preserve">– the likely ability of an intervention to continue to deliver benefits for an extended period of time after completion. Projects need to be environmentally as well as financially and socially sustainable. </w:t>
      </w:r>
    </w:p>
    <w:p w14:paraId="3F9286A6" w14:textId="77777777" w:rsidR="001942FF" w:rsidRPr="00056B15" w:rsidRDefault="001942FF" w:rsidP="001942FF">
      <w:pPr>
        <w:autoSpaceDE w:val="0"/>
        <w:autoSpaceDN w:val="0"/>
        <w:adjustRightInd w:val="0"/>
        <w:spacing w:line="276" w:lineRule="auto"/>
        <w:rPr>
          <w:color w:val="000000"/>
          <w:lang w:val="en-US" w:eastAsia="en-US"/>
        </w:rPr>
      </w:pPr>
    </w:p>
    <w:p w14:paraId="734465BE" w14:textId="77777777" w:rsidR="001942FF" w:rsidRPr="00056B15" w:rsidRDefault="001942FF" w:rsidP="001942FF">
      <w:pPr>
        <w:autoSpaceDE w:val="0"/>
        <w:autoSpaceDN w:val="0"/>
        <w:adjustRightInd w:val="0"/>
        <w:spacing w:line="276" w:lineRule="auto"/>
        <w:rPr>
          <w:color w:val="000000"/>
          <w:lang w:val="en-US" w:eastAsia="en-US"/>
        </w:rPr>
      </w:pPr>
      <w:r w:rsidRPr="00056B15">
        <w:rPr>
          <w:color w:val="000000"/>
          <w:lang w:val="en-US" w:eastAsia="en-US"/>
        </w:rPr>
        <w:t xml:space="preserve">The Project will be rated on the following scale: </w:t>
      </w:r>
    </w:p>
    <w:p w14:paraId="22002941" w14:textId="77777777" w:rsidR="001942FF" w:rsidRPr="00056B15" w:rsidRDefault="001942FF" w:rsidP="001942FF">
      <w:pPr>
        <w:numPr>
          <w:ilvl w:val="0"/>
          <w:numId w:val="30"/>
        </w:numPr>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 xml:space="preserve">Highly Satisfactory (HS): </w:t>
      </w:r>
      <w:r w:rsidRPr="00056B15">
        <w:rPr>
          <w:rFonts w:ascii="Times New Roman" w:hAnsi="Times New Roman"/>
          <w:color w:val="000000"/>
          <w:sz w:val="24"/>
          <w:szCs w:val="24"/>
          <w:lang w:val="en-US"/>
        </w:rPr>
        <w:t xml:space="preserve">The project has no shortcomings in the achievement of its objectives. </w:t>
      </w:r>
    </w:p>
    <w:p w14:paraId="7B3B6692" w14:textId="77777777" w:rsidR="001942FF" w:rsidRPr="00056B15" w:rsidRDefault="001942FF" w:rsidP="001942FF">
      <w:pPr>
        <w:numPr>
          <w:ilvl w:val="0"/>
          <w:numId w:val="30"/>
        </w:numPr>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 xml:space="preserve">Satisfactory (S): </w:t>
      </w:r>
      <w:r w:rsidRPr="00056B15">
        <w:rPr>
          <w:rFonts w:ascii="Times New Roman" w:hAnsi="Times New Roman"/>
          <w:color w:val="000000"/>
          <w:sz w:val="24"/>
          <w:szCs w:val="24"/>
          <w:lang w:val="en-US"/>
        </w:rPr>
        <w:t xml:space="preserve">The project has minor shortcomings in the achievement of its objectives. </w:t>
      </w:r>
    </w:p>
    <w:p w14:paraId="30DAE594" w14:textId="77777777" w:rsidR="001942FF" w:rsidRPr="00056B15" w:rsidRDefault="001942FF" w:rsidP="001942FF">
      <w:pPr>
        <w:numPr>
          <w:ilvl w:val="0"/>
          <w:numId w:val="30"/>
        </w:numPr>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 xml:space="preserve">Moderately Satisfactory (MS): </w:t>
      </w:r>
      <w:r w:rsidRPr="00056B15">
        <w:rPr>
          <w:rFonts w:ascii="Times New Roman" w:hAnsi="Times New Roman"/>
          <w:color w:val="000000"/>
          <w:sz w:val="24"/>
          <w:szCs w:val="24"/>
          <w:lang w:val="en-US"/>
        </w:rPr>
        <w:t xml:space="preserve">The project has moderate shortcomings in the achievement of its objectives. </w:t>
      </w:r>
    </w:p>
    <w:p w14:paraId="58A62007" w14:textId="77777777" w:rsidR="001942FF" w:rsidRPr="00056B15" w:rsidRDefault="001942FF" w:rsidP="001942FF">
      <w:pPr>
        <w:numPr>
          <w:ilvl w:val="0"/>
          <w:numId w:val="30"/>
        </w:numPr>
        <w:tabs>
          <w:tab w:val="left" w:pos="990"/>
        </w:tabs>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Unsatisfactory (U)</w:t>
      </w:r>
      <w:r w:rsidRPr="00056B15">
        <w:rPr>
          <w:rFonts w:ascii="Times New Roman" w:hAnsi="Times New Roman"/>
          <w:color w:val="000000"/>
          <w:sz w:val="24"/>
          <w:szCs w:val="24"/>
          <w:lang w:val="en-US"/>
        </w:rPr>
        <w:t xml:space="preserve">: The project has major shortcomings in the achievement of its objectives. </w:t>
      </w:r>
    </w:p>
    <w:p w14:paraId="78278E65" w14:textId="77777777" w:rsidR="001942FF" w:rsidRPr="00056B15" w:rsidRDefault="001942FF" w:rsidP="001942FF">
      <w:pPr>
        <w:numPr>
          <w:ilvl w:val="0"/>
          <w:numId w:val="30"/>
        </w:numPr>
        <w:tabs>
          <w:tab w:val="left" w:pos="990"/>
        </w:tabs>
        <w:autoSpaceDE w:val="0"/>
        <w:autoSpaceDN w:val="0"/>
        <w:adjustRightInd w:val="0"/>
        <w:spacing w:after="34" w:line="276" w:lineRule="auto"/>
        <w:contextualSpacing/>
        <w:rPr>
          <w:rFonts w:ascii="Times New Roman" w:hAnsi="Times New Roman"/>
          <w:sz w:val="24"/>
          <w:szCs w:val="24"/>
          <w:lang w:val="en-US"/>
        </w:rPr>
      </w:pPr>
      <w:r w:rsidRPr="00056B15">
        <w:rPr>
          <w:rFonts w:ascii="Times New Roman" w:hAnsi="Times New Roman"/>
          <w:b/>
          <w:bCs/>
          <w:color w:val="000000"/>
          <w:sz w:val="24"/>
          <w:szCs w:val="24"/>
          <w:lang w:val="en-US"/>
        </w:rPr>
        <w:t xml:space="preserve">Highly Unsatisfactory (HU): </w:t>
      </w:r>
      <w:r w:rsidRPr="00056B15">
        <w:rPr>
          <w:rFonts w:ascii="Times New Roman" w:hAnsi="Times New Roman"/>
          <w:color w:val="000000"/>
          <w:sz w:val="24"/>
          <w:szCs w:val="24"/>
          <w:lang w:val="en-US"/>
        </w:rPr>
        <w:t xml:space="preserve">The project has severe shortcomings in the </w:t>
      </w:r>
      <w:r w:rsidRPr="00056B15">
        <w:rPr>
          <w:rFonts w:ascii="Times New Roman" w:hAnsi="Times New Roman"/>
          <w:sz w:val="24"/>
          <w:szCs w:val="24"/>
          <w:lang w:val="en-US"/>
        </w:rPr>
        <w:t xml:space="preserve">achievement of its objectives. </w:t>
      </w:r>
    </w:p>
    <w:p w14:paraId="208EC170" w14:textId="77777777" w:rsidR="001942FF" w:rsidRPr="00056B15" w:rsidRDefault="001942FF" w:rsidP="001942FF">
      <w:pPr>
        <w:autoSpaceDE w:val="0"/>
        <w:autoSpaceDN w:val="0"/>
        <w:adjustRightInd w:val="0"/>
        <w:spacing w:line="276" w:lineRule="auto"/>
        <w:jc w:val="both"/>
        <w:rPr>
          <w:lang w:val="en-US" w:eastAsia="en-US"/>
        </w:rPr>
      </w:pPr>
    </w:p>
    <w:p w14:paraId="1F9FAC33"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As for sustainability criteria, the evaluator should evaluate the “likelihood of sustainability” of outputs at project termination and provide a rating for this.</w:t>
      </w:r>
    </w:p>
    <w:p w14:paraId="4B9DD115" w14:textId="77777777" w:rsidR="001942FF" w:rsidRPr="00056B15" w:rsidRDefault="001942FF" w:rsidP="001942FF">
      <w:pPr>
        <w:autoSpaceDE w:val="0"/>
        <w:autoSpaceDN w:val="0"/>
        <w:adjustRightInd w:val="0"/>
        <w:spacing w:line="276" w:lineRule="auto"/>
        <w:jc w:val="both"/>
        <w:rPr>
          <w:lang w:val="en-US" w:eastAsia="en-US"/>
        </w:rPr>
      </w:pPr>
    </w:p>
    <w:p w14:paraId="006AE115"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The following four dimensions or aspects of sustainability should be addressed.</w:t>
      </w:r>
    </w:p>
    <w:p w14:paraId="1F499CED" w14:textId="77777777" w:rsidR="001942FF" w:rsidRPr="00056B15" w:rsidRDefault="001942FF" w:rsidP="001942FF">
      <w:pPr>
        <w:autoSpaceDE w:val="0"/>
        <w:autoSpaceDN w:val="0"/>
        <w:adjustRightInd w:val="0"/>
        <w:spacing w:line="276" w:lineRule="auto"/>
        <w:jc w:val="both"/>
        <w:rPr>
          <w:b/>
          <w:bCs/>
          <w:i/>
          <w:iCs/>
          <w:lang w:val="en-US" w:eastAsia="en-US"/>
        </w:rPr>
      </w:pPr>
    </w:p>
    <w:p w14:paraId="6615EFB6" w14:textId="77777777" w:rsidR="001942FF" w:rsidRPr="00056B15" w:rsidRDefault="001942FF" w:rsidP="001942FF">
      <w:pPr>
        <w:autoSpaceDE w:val="0"/>
        <w:autoSpaceDN w:val="0"/>
        <w:adjustRightInd w:val="0"/>
        <w:spacing w:line="276" w:lineRule="auto"/>
        <w:jc w:val="both"/>
        <w:rPr>
          <w:i/>
          <w:lang w:val="en-US" w:eastAsia="en-US"/>
        </w:rPr>
      </w:pPr>
      <w:r w:rsidRPr="00056B15">
        <w:rPr>
          <w:b/>
          <w:bCs/>
          <w:i/>
          <w:iCs/>
          <w:lang w:val="en-US" w:eastAsia="en-US"/>
        </w:rPr>
        <w:t xml:space="preserve">Financial resources: </w:t>
      </w:r>
    </w:p>
    <w:p w14:paraId="729A069F" w14:textId="77777777" w:rsidR="001942FF" w:rsidRPr="00056B15" w:rsidRDefault="001942FF" w:rsidP="001942FF">
      <w:pPr>
        <w:autoSpaceDE w:val="0"/>
        <w:autoSpaceDN w:val="0"/>
        <w:adjustRightInd w:val="0"/>
        <w:spacing w:after="22" w:line="276" w:lineRule="auto"/>
        <w:jc w:val="both"/>
        <w:rPr>
          <w:lang w:val="en-US" w:eastAsia="en-US"/>
        </w:rPr>
      </w:pPr>
      <w:r w:rsidRPr="00056B15">
        <w:rPr>
          <w:lang w:val="en-US" w:eastAsia="en-US"/>
        </w:rPr>
        <w:lastRenderedPageBreak/>
        <w:t xml:space="preserve">a. Are there any financial risks that may jeopardize sustenance of project outcomes? </w:t>
      </w:r>
    </w:p>
    <w:p w14:paraId="19FD00B1"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b. What is the likelihood of financial and economic resources not being available after the UNDP assistance (resources can be from multiple sources, such as the public and private sectors, income generating activities, and trends that may indicate that it is likely that in future there will be adequate financial resources for sustaining project’s outcomes)? </w:t>
      </w:r>
    </w:p>
    <w:p w14:paraId="1A1054C1" w14:textId="77777777" w:rsidR="001942FF" w:rsidRPr="00056B15" w:rsidRDefault="001942FF" w:rsidP="001942FF">
      <w:pPr>
        <w:autoSpaceDE w:val="0"/>
        <w:autoSpaceDN w:val="0"/>
        <w:adjustRightInd w:val="0"/>
        <w:spacing w:line="276" w:lineRule="auto"/>
        <w:jc w:val="both"/>
        <w:rPr>
          <w:lang w:val="en-US" w:eastAsia="en-US"/>
        </w:rPr>
      </w:pPr>
    </w:p>
    <w:p w14:paraId="7F902A67" w14:textId="77777777" w:rsidR="001942FF" w:rsidRPr="00056B15" w:rsidRDefault="001942FF" w:rsidP="001942FF">
      <w:pPr>
        <w:autoSpaceDE w:val="0"/>
        <w:autoSpaceDN w:val="0"/>
        <w:adjustRightInd w:val="0"/>
        <w:spacing w:line="276" w:lineRule="auto"/>
        <w:jc w:val="both"/>
        <w:rPr>
          <w:lang w:val="en-US" w:eastAsia="en-US"/>
        </w:rPr>
      </w:pPr>
      <w:r w:rsidRPr="00056B15">
        <w:rPr>
          <w:b/>
          <w:bCs/>
          <w:i/>
          <w:iCs/>
          <w:lang w:val="en-US" w:eastAsia="en-US"/>
        </w:rPr>
        <w:t xml:space="preserve">Socio-political: </w:t>
      </w:r>
    </w:p>
    <w:p w14:paraId="58B7BDC2" w14:textId="77777777" w:rsidR="001942FF" w:rsidRPr="00056B15" w:rsidRDefault="001942FF" w:rsidP="001942FF">
      <w:pPr>
        <w:autoSpaceDE w:val="0"/>
        <w:autoSpaceDN w:val="0"/>
        <w:adjustRightInd w:val="0"/>
        <w:spacing w:after="25" w:line="276" w:lineRule="auto"/>
        <w:jc w:val="both"/>
        <w:rPr>
          <w:lang w:val="en-US" w:eastAsia="en-US"/>
        </w:rPr>
      </w:pPr>
      <w:r w:rsidRPr="00056B15">
        <w:rPr>
          <w:lang w:val="en-US" w:eastAsia="en-US"/>
        </w:rPr>
        <w:t xml:space="preserve">a. Are there any social or political risks that may jeopardize sustainability of project outcomes? </w:t>
      </w:r>
    </w:p>
    <w:p w14:paraId="1BF79D8F" w14:textId="77777777" w:rsidR="001942FF" w:rsidRPr="00056B15" w:rsidRDefault="001942FF" w:rsidP="001942FF">
      <w:pPr>
        <w:autoSpaceDE w:val="0"/>
        <w:autoSpaceDN w:val="0"/>
        <w:adjustRightInd w:val="0"/>
        <w:spacing w:after="25" w:line="276" w:lineRule="auto"/>
        <w:jc w:val="both"/>
        <w:rPr>
          <w:lang w:val="en-US" w:eastAsia="en-US"/>
        </w:rPr>
      </w:pPr>
      <w:r w:rsidRPr="00056B15">
        <w:rPr>
          <w:lang w:val="en-US" w:eastAsia="en-US"/>
        </w:rPr>
        <w:t xml:space="preserve">b. What is the risk that the level of stakeholder ownership (including ownership by governments and other key stakeholders) will be insufficient to allow for the project outcomes/benefits to be sustained? </w:t>
      </w:r>
    </w:p>
    <w:p w14:paraId="056447E0" w14:textId="77777777" w:rsidR="001942FF" w:rsidRPr="00056B15" w:rsidRDefault="001942FF" w:rsidP="001942FF">
      <w:pPr>
        <w:autoSpaceDE w:val="0"/>
        <w:autoSpaceDN w:val="0"/>
        <w:adjustRightInd w:val="0"/>
        <w:spacing w:after="25" w:line="276" w:lineRule="auto"/>
        <w:jc w:val="both"/>
        <w:rPr>
          <w:lang w:val="en-US" w:eastAsia="en-US"/>
        </w:rPr>
      </w:pPr>
      <w:r w:rsidRPr="00056B15">
        <w:rPr>
          <w:lang w:val="en-US" w:eastAsia="en-US"/>
        </w:rPr>
        <w:t xml:space="preserve">c. Do the various key stakeholders see that it is in their interest that the project benefits continue to flow? </w:t>
      </w:r>
    </w:p>
    <w:p w14:paraId="73261671"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d. Is there sufficient public / stakeholder awareness in support of the long-term objectives of the project? </w:t>
      </w:r>
    </w:p>
    <w:p w14:paraId="1737E47D" w14:textId="77777777" w:rsidR="001942FF" w:rsidRPr="00056B15" w:rsidRDefault="001942FF" w:rsidP="001942FF">
      <w:pPr>
        <w:autoSpaceDE w:val="0"/>
        <w:autoSpaceDN w:val="0"/>
        <w:adjustRightInd w:val="0"/>
        <w:spacing w:line="276" w:lineRule="auto"/>
        <w:jc w:val="both"/>
        <w:rPr>
          <w:lang w:val="en-US" w:eastAsia="en-US"/>
        </w:rPr>
      </w:pPr>
    </w:p>
    <w:p w14:paraId="56455791" w14:textId="77777777" w:rsidR="001942FF" w:rsidRPr="00056B15" w:rsidRDefault="001942FF" w:rsidP="001942FF">
      <w:pPr>
        <w:autoSpaceDE w:val="0"/>
        <w:autoSpaceDN w:val="0"/>
        <w:adjustRightInd w:val="0"/>
        <w:spacing w:line="276" w:lineRule="auto"/>
        <w:jc w:val="both"/>
        <w:rPr>
          <w:lang w:val="en-US" w:eastAsia="en-US"/>
        </w:rPr>
      </w:pPr>
      <w:r w:rsidRPr="00056B15">
        <w:rPr>
          <w:b/>
          <w:bCs/>
          <w:i/>
          <w:iCs/>
          <w:lang w:val="en-US" w:eastAsia="en-US"/>
        </w:rPr>
        <w:t xml:space="preserve">Institutional framework and governance: </w:t>
      </w:r>
    </w:p>
    <w:p w14:paraId="3D3D2C71" w14:textId="77777777" w:rsidR="001942FF" w:rsidRPr="00056B15" w:rsidRDefault="001942FF" w:rsidP="001942FF">
      <w:pPr>
        <w:autoSpaceDE w:val="0"/>
        <w:autoSpaceDN w:val="0"/>
        <w:adjustRightInd w:val="0"/>
        <w:spacing w:after="22" w:line="276" w:lineRule="auto"/>
        <w:jc w:val="both"/>
        <w:rPr>
          <w:lang w:val="en-US" w:eastAsia="en-US"/>
        </w:rPr>
      </w:pPr>
      <w:r w:rsidRPr="00056B15">
        <w:rPr>
          <w:lang w:val="en-US" w:eastAsia="en-US"/>
        </w:rPr>
        <w:t xml:space="preserve">a. Do the legal frameworks, policies and governance structures and processes pose risks that may jeopardize sustenance of project benefits? </w:t>
      </w:r>
    </w:p>
    <w:p w14:paraId="6EDED1ED"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b. While assessing this parameter, also consider if the required systems for accountability and transparency, and the required technical know-how are in place. </w:t>
      </w:r>
    </w:p>
    <w:p w14:paraId="752859FF" w14:textId="77777777" w:rsidR="001942FF" w:rsidRPr="00056B15" w:rsidRDefault="001942FF" w:rsidP="001942FF">
      <w:pPr>
        <w:autoSpaceDE w:val="0"/>
        <w:autoSpaceDN w:val="0"/>
        <w:adjustRightInd w:val="0"/>
        <w:spacing w:line="276" w:lineRule="auto"/>
        <w:jc w:val="both"/>
        <w:rPr>
          <w:lang w:val="en-US" w:eastAsia="en-US"/>
        </w:rPr>
      </w:pPr>
    </w:p>
    <w:p w14:paraId="281170DE" w14:textId="77777777" w:rsidR="001942FF" w:rsidRPr="00056B15" w:rsidRDefault="001942FF" w:rsidP="001942FF">
      <w:pPr>
        <w:autoSpaceDE w:val="0"/>
        <w:autoSpaceDN w:val="0"/>
        <w:adjustRightInd w:val="0"/>
        <w:spacing w:line="276" w:lineRule="auto"/>
        <w:jc w:val="both"/>
        <w:rPr>
          <w:lang w:val="en-US" w:eastAsia="en-US"/>
        </w:rPr>
      </w:pPr>
      <w:r w:rsidRPr="00056B15">
        <w:rPr>
          <w:b/>
          <w:bCs/>
          <w:i/>
          <w:iCs/>
          <w:lang w:val="en-US" w:eastAsia="en-US"/>
        </w:rPr>
        <w:t xml:space="preserve">Environmental: </w:t>
      </w:r>
    </w:p>
    <w:p w14:paraId="4023B769"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a. Are there any environmental risks that may jeopardize sustenance of project outcomes? The evaluation should assess whether certain activities will pose a threat to the sustainability of the project outcomes. </w:t>
      </w:r>
    </w:p>
    <w:p w14:paraId="35400AEA" w14:textId="77777777" w:rsidR="001942FF" w:rsidRPr="00056B15" w:rsidRDefault="001942FF" w:rsidP="001942FF">
      <w:pPr>
        <w:autoSpaceDE w:val="0"/>
        <w:autoSpaceDN w:val="0"/>
        <w:adjustRightInd w:val="0"/>
        <w:spacing w:line="276" w:lineRule="auto"/>
        <w:rPr>
          <w:lang w:val="en-US" w:eastAsia="en-US"/>
        </w:rPr>
      </w:pPr>
    </w:p>
    <w:p w14:paraId="74EF8FB1" w14:textId="77777777" w:rsidR="001942FF" w:rsidRPr="00056B15" w:rsidRDefault="001942FF" w:rsidP="001942FF">
      <w:pPr>
        <w:autoSpaceDE w:val="0"/>
        <w:autoSpaceDN w:val="0"/>
        <w:adjustRightInd w:val="0"/>
        <w:spacing w:line="276" w:lineRule="auto"/>
        <w:rPr>
          <w:lang w:val="en-US" w:eastAsia="en-US"/>
        </w:rPr>
      </w:pPr>
      <w:r w:rsidRPr="00056B15">
        <w:rPr>
          <w:lang w:val="en-US" w:eastAsia="en-US"/>
        </w:rPr>
        <w:t xml:space="preserve">On each of the dimensions of sustainability of the project outcomes will be rated as follows: </w:t>
      </w:r>
    </w:p>
    <w:p w14:paraId="25686D97" w14:textId="77777777" w:rsidR="001942FF" w:rsidRPr="00056B15" w:rsidRDefault="001942FF" w:rsidP="001942FF">
      <w:pPr>
        <w:numPr>
          <w:ilvl w:val="0"/>
          <w:numId w:val="31"/>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Likely (L): </w:t>
      </w:r>
      <w:r w:rsidRPr="00056B15">
        <w:rPr>
          <w:rFonts w:ascii="Times New Roman" w:hAnsi="Times New Roman"/>
          <w:sz w:val="24"/>
          <w:szCs w:val="24"/>
          <w:lang w:val="en-US"/>
        </w:rPr>
        <w:t xml:space="preserve">There are no or negligible risks that affect this dimension of sustainability. </w:t>
      </w:r>
    </w:p>
    <w:p w14:paraId="32411019" w14:textId="77777777" w:rsidR="001942FF" w:rsidRPr="00056B15" w:rsidRDefault="001942FF" w:rsidP="001942FF">
      <w:pPr>
        <w:numPr>
          <w:ilvl w:val="0"/>
          <w:numId w:val="31"/>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Moderately Likely (ML): </w:t>
      </w:r>
      <w:r w:rsidRPr="00056B15">
        <w:rPr>
          <w:rFonts w:ascii="Times New Roman" w:hAnsi="Times New Roman"/>
          <w:sz w:val="24"/>
          <w:szCs w:val="24"/>
          <w:lang w:val="en-US"/>
        </w:rPr>
        <w:t xml:space="preserve">There are moderate risks that affect this dimension of sustainability. </w:t>
      </w:r>
    </w:p>
    <w:p w14:paraId="05136B8C" w14:textId="77777777" w:rsidR="001942FF" w:rsidRPr="00056B15" w:rsidRDefault="001942FF" w:rsidP="001942FF">
      <w:pPr>
        <w:numPr>
          <w:ilvl w:val="0"/>
          <w:numId w:val="31"/>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Moderately Unlikely (MU): </w:t>
      </w:r>
      <w:r w:rsidRPr="00056B15">
        <w:rPr>
          <w:rFonts w:ascii="Times New Roman" w:hAnsi="Times New Roman"/>
          <w:sz w:val="24"/>
          <w:szCs w:val="24"/>
          <w:lang w:val="en-US"/>
        </w:rPr>
        <w:t xml:space="preserve">There are significant risks that affect this dimension of sustainability </w:t>
      </w:r>
    </w:p>
    <w:p w14:paraId="551192E1" w14:textId="77777777" w:rsidR="001942FF" w:rsidRPr="00056B15" w:rsidRDefault="001942FF" w:rsidP="001942FF">
      <w:pPr>
        <w:numPr>
          <w:ilvl w:val="0"/>
          <w:numId w:val="31"/>
        </w:numPr>
        <w:autoSpaceDE w:val="0"/>
        <w:autoSpaceDN w:val="0"/>
        <w:adjustRightInd w:val="0"/>
        <w:spacing w:after="200"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Unlikely (U): </w:t>
      </w:r>
      <w:r w:rsidRPr="00056B15">
        <w:rPr>
          <w:rFonts w:ascii="Times New Roman" w:hAnsi="Times New Roman"/>
          <w:sz w:val="24"/>
          <w:szCs w:val="24"/>
          <w:lang w:val="en-US"/>
        </w:rPr>
        <w:t xml:space="preserve">There are severe risks that affect this dimension of sustainability. </w:t>
      </w:r>
      <w:r w:rsidRPr="00056B15">
        <w:rPr>
          <w:rFonts w:ascii="Times New Roman" w:hAnsi="Times New Roman"/>
          <w:lang w:val="en-US"/>
        </w:rPr>
        <w:t xml:space="preserve">  </w:t>
      </w:r>
    </w:p>
    <w:p w14:paraId="1E3CA459"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Finally, given the UNDP CO strategy to mainstream gender considerations in all its practice areas, it is recommended that the evaluators use the gender mainstreaming criteria and look at the project from the gender perspective. </w:t>
      </w:r>
    </w:p>
    <w:p w14:paraId="17799F4F" w14:textId="77777777" w:rsidR="001942FF" w:rsidRPr="00056B15" w:rsidRDefault="001942FF" w:rsidP="001942FF">
      <w:pPr>
        <w:autoSpaceDE w:val="0"/>
        <w:autoSpaceDN w:val="0"/>
        <w:adjustRightInd w:val="0"/>
        <w:spacing w:line="276" w:lineRule="auto"/>
        <w:jc w:val="both"/>
        <w:rPr>
          <w:lang w:val="en-US" w:eastAsia="en-US"/>
        </w:rPr>
      </w:pPr>
    </w:p>
    <w:p w14:paraId="2FE15D49"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The evaluator(s) should develop detailed methodology and work plan for TE during the preparatory phase of the TE. The TE tools and techniques may include, but not limited to: </w:t>
      </w:r>
    </w:p>
    <w:p w14:paraId="73C48D36" w14:textId="77777777" w:rsidR="001942FF" w:rsidRPr="00056B15" w:rsidRDefault="001942FF" w:rsidP="001942FF">
      <w:pPr>
        <w:autoSpaceDE w:val="0"/>
        <w:autoSpaceDN w:val="0"/>
        <w:adjustRightInd w:val="0"/>
        <w:spacing w:line="276" w:lineRule="auto"/>
        <w:rPr>
          <w:lang w:val="en-US" w:eastAsia="en-US"/>
        </w:rPr>
      </w:pPr>
    </w:p>
    <w:p w14:paraId="566A4CB3" w14:textId="77777777" w:rsidR="001942FF" w:rsidRPr="00056B15" w:rsidRDefault="001942FF" w:rsidP="001942FF">
      <w:pPr>
        <w:numPr>
          <w:ilvl w:val="0"/>
          <w:numId w:val="26"/>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sz w:val="24"/>
          <w:szCs w:val="24"/>
          <w:lang w:val="en-US"/>
        </w:rPr>
        <w:t>Desk review</w:t>
      </w:r>
    </w:p>
    <w:p w14:paraId="470D4113" w14:textId="77777777" w:rsidR="001942FF" w:rsidRPr="00056B15" w:rsidRDefault="001942FF" w:rsidP="001942FF">
      <w:pPr>
        <w:numPr>
          <w:ilvl w:val="0"/>
          <w:numId w:val="26"/>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sz w:val="24"/>
          <w:szCs w:val="24"/>
          <w:lang w:val="en-US"/>
        </w:rPr>
        <w:t xml:space="preserve">Interviews with major stakeholders and focus groups, including UNDP project implementing and executing agencies, government representatives, etc. </w:t>
      </w:r>
    </w:p>
    <w:p w14:paraId="62864BC5" w14:textId="77777777" w:rsidR="001942FF" w:rsidRPr="00056B15" w:rsidRDefault="001942FF" w:rsidP="001942FF">
      <w:pPr>
        <w:numPr>
          <w:ilvl w:val="0"/>
          <w:numId w:val="26"/>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sz w:val="24"/>
          <w:szCs w:val="24"/>
          <w:lang w:val="en-US"/>
        </w:rPr>
        <w:t>Field visits to the project sites</w:t>
      </w:r>
    </w:p>
    <w:p w14:paraId="5515A48C" w14:textId="77777777" w:rsidR="001942FF" w:rsidRPr="00056B15" w:rsidRDefault="001942FF" w:rsidP="001942FF">
      <w:pPr>
        <w:numPr>
          <w:ilvl w:val="0"/>
          <w:numId w:val="26"/>
        </w:numPr>
        <w:autoSpaceDE w:val="0"/>
        <w:autoSpaceDN w:val="0"/>
        <w:adjustRightInd w:val="0"/>
        <w:spacing w:after="200" w:line="276" w:lineRule="auto"/>
        <w:contextualSpacing/>
        <w:rPr>
          <w:rFonts w:ascii="Times New Roman" w:hAnsi="Times New Roman"/>
          <w:sz w:val="24"/>
          <w:szCs w:val="24"/>
          <w:lang w:val="en-US"/>
        </w:rPr>
      </w:pPr>
      <w:r w:rsidRPr="00056B15">
        <w:rPr>
          <w:rFonts w:ascii="Times New Roman" w:hAnsi="Times New Roman"/>
          <w:sz w:val="24"/>
          <w:szCs w:val="24"/>
          <w:lang w:val="en-US"/>
        </w:rPr>
        <w:t xml:space="preserve">Participatory techniques and other approaches for gathering and analysis of data. </w:t>
      </w:r>
    </w:p>
    <w:p w14:paraId="3A5682D9" w14:textId="77777777" w:rsidR="001942FF" w:rsidRPr="00056B15" w:rsidRDefault="001942FF" w:rsidP="001942FF">
      <w:pPr>
        <w:jc w:val="both"/>
        <w:rPr>
          <w:rFonts w:ascii="Times New Roman" w:hAnsi="Times New Roman"/>
          <w:color w:val="0070C0"/>
          <w:sz w:val="24"/>
          <w:szCs w:val="24"/>
          <w:lang w:val="en-US"/>
        </w:rPr>
      </w:pPr>
    </w:p>
    <w:p w14:paraId="23E69F91" w14:textId="77777777" w:rsidR="001942FF" w:rsidRPr="00056B15" w:rsidRDefault="001942FF" w:rsidP="001942FF">
      <w:pPr>
        <w:spacing w:line="276" w:lineRule="auto"/>
        <w:jc w:val="both"/>
        <w:rPr>
          <w:color w:val="0070C0"/>
          <w:lang w:val="en-US"/>
        </w:rPr>
      </w:pPr>
      <w:r w:rsidRPr="00056B15">
        <w:rPr>
          <w:color w:val="0070C0"/>
          <w:lang w:val="en-US"/>
        </w:rPr>
        <w:t>Scope of Work:</w:t>
      </w:r>
    </w:p>
    <w:p w14:paraId="61844442" w14:textId="77777777" w:rsidR="001942FF" w:rsidRPr="00056B15" w:rsidRDefault="001942FF" w:rsidP="001942FF">
      <w:pPr>
        <w:numPr>
          <w:ilvl w:val="0"/>
          <w:numId w:val="26"/>
        </w:numPr>
        <w:spacing w:line="276" w:lineRule="auto"/>
        <w:ind w:left="714" w:hanging="357"/>
        <w:jc w:val="both"/>
        <w:rPr>
          <w:lang w:val="en-US"/>
        </w:rPr>
      </w:pPr>
      <w:r w:rsidRPr="00056B15">
        <w:rPr>
          <w:lang w:val="en-US"/>
        </w:rPr>
        <w:t>Desk review of documents, development of draft methodology, detailed work plan and TE outline (3 man/day);</w:t>
      </w:r>
    </w:p>
    <w:p w14:paraId="2A3B75DD" w14:textId="77777777" w:rsidR="001942FF" w:rsidRPr="00056B15" w:rsidRDefault="001942FF" w:rsidP="001942FF">
      <w:pPr>
        <w:numPr>
          <w:ilvl w:val="0"/>
          <w:numId w:val="26"/>
        </w:numPr>
        <w:spacing w:line="276" w:lineRule="auto"/>
        <w:ind w:left="714" w:hanging="357"/>
        <w:jc w:val="both"/>
        <w:rPr>
          <w:lang w:val="en-US"/>
        </w:rPr>
      </w:pPr>
      <w:r w:rsidRPr="00056B15">
        <w:rPr>
          <w:lang w:val="en-US"/>
        </w:rPr>
        <w:t>Briefing with UNDP CO/Project Management team, agreement on the methodology, scope and outline of the TE report (1 man/day);</w:t>
      </w:r>
    </w:p>
    <w:p w14:paraId="4625699D" w14:textId="77777777" w:rsidR="001942FF" w:rsidRPr="00056B15" w:rsidRDefault="001942FF" w:rsidP="001942FF">
      <w:pPr>
        <w:numPr>
          <w:ilvl w:val="0"/>
          <w:numId w:val="29"/>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Interviews with the project implementing partner/s and stakeholders, relevant Government, NGO and donor representatives: Ministry of Environment and Natural Resourses Protection/National Forest Agency, Sartichala Nursery, Ministry of Education and Sceince, Community College ‘Opizari’, OXFAM GB, Agriculture Cooperatives Development Agency, Eco Vision, project implementing Coordination group participant NGOs, donor representatives (3 man/days);</w:t>
      </w:r>
    </w:p>
    <w:p w14:paraId="24518D12" w14:textId="77777777" w:rsidR="001942FF" w:rsidRPr="00056B15" w:rsidRDefault="001942FF" w:rsidP="001942FF">
      <w:pPr>
        <w:numPr>
          <w:ilvl w:val="0"/>
          <w:numId w:val="26"/>
        </w:numPr>
        <w:spacing w:line="276" w:lineRule="auto"/>
        <w:ind w:left="714" w:hanging="357"/>
        <w:jc w:val="both"/>
        <w:rPr>
          <w:lang w:val="en-US"/>
        </w:rPr>
      </w:pPr>
      <w:r w:rsidRPr="00056B15">
        <w:rPr>
          <w:lang w:val="en-US"/>
        </w:rPr>
        <w:t>Visit to the project site and interviews with beneficiaries and partners: Borjomi municipality, Tsagveri Farmers’ Association, local farmers and enterprenuers, Borjomi TV, participant school directors and eco clubs (2 man/days)</w:t>
      </w:r>
    </w:p>
    <w:p w14:paraId="679DA7A1" w14:textId="77777777" w:rsidR="001942FF" w:rsidRPr="00056B15" w:rsidRDefault="001942FF" w:rsidP="001942FF">
      <w:pPr>
        <w:numPr>
          <w:ilvl w:val="0"/>
          <w:numId w:val="26"/>
        </w:numPr>
        <w:spacing w:line="276" w:lineRule="auto"/>
        <w:ind w:left="714"/>
        <w:contextualSpacing/>
        <w:jc w:val="both"/>
        <w:rPr>
          <w:rFonts w:ascii="Times New Roman" w:hAnsi="Times New Roman"/>
          <w:sz w:val="24"/>
          <w:szCs w:val="24"/>
          <w:lang w:val="en-US"/>
        </w:rPr>
      </w:pPr>
      <w:r w:rsidRPr="00056B15">
        <w:rPr>
          <w:rFonts w:ascii="Times New Roman" w:hAnsi="Times New Roman"/>
          <w:sz w:val="24"/>
          <w:szCs w:val="24"/>
          <w:lang w:val="en-US"/>
        </w:rPr>
        <w:t>Assess and validate results of the project in terms of achievements/gaps in delivering project outputs, contributing to UNDP programme Strategic Plan outcomes, reaching target beneficiaries, factors that affected results and the potential for sustainability (2 man/days)</w:t>
      </w:r>
    </w:p>
    <w:p w14:paraId="2634BF41" w14:textId="77777777" w:rsidR="001942FF" w:rsidRPr="00056B15" w:rsidRDefault="001942FF" w:rsidP="001942FF">
      <w:pPr>
        <w:numPr>
          <w:ilvl w:val="0"/>
          <w:numId w:val="26"/>
        </w:numPr>
        <w:spacing w:line="276" w:lineRule="auto"/>
        <w:ind w:left="714" w:hanging="357"/>
        <w:jc w:val="both"/>
        <w:rPr>
          <w:lang w:val="en-US"/>
        </w:rPr>
      </w:pPr>
      <w:r w:rsidRPr="00056B15">
        <w:rPr>
          <w:lang w:val="en-US"/>
        </w:rPr>
        <w:t>Debriefing with UNDP and project national counterpart to present findings of the TE (1 day);</w:t>
      </w:r>
    </w:p>
    <w:p w14:paraId="5099EC71" w14:textId="77777777" w:rsidR="001942FF" w:rsidRPr="00056B15" w:rsidRDefault="001942FF" w:rsidP="001942FF">
      <w:pPr>
        <w:numPr>
          <w:ilvl w:val="0"/>
          <w:numId w:val="26"/>
        </w:numPr>
        <w:spacing w:line="276" w:lineRule="auto"/>
        <w:ind w:left="714" w:hanging="357"/>
        <w:jc w:val="both"/>
        <w:rPr>
          <w:lang w:val="en-US"/>
        </w:rPr>
      </w:pPr>
      <w:r w:rsidRPr="00056B15">
        <w:rPr>
          <w:lang w:val="en-US"/>
        </w:rPr>
        <w:t>Development and submission of the draft TE report including lessons learned on substantive and project management issues and recommendations for replication</w:t>
      </w:r>
      <w:r w:rsidRPr="00056B15" w:rsidDel="0061787E">
        <w:rPr>
          <w:lang w:val="en-US"/>
        </w:rPr>
        <w:t xml:space="preserve"> </w:t>
      </w:r>
      <w:r w:rsidRPr="00056B15">
        <w:rPr>
          <w:lang w:val="en-US"/>
        </w:rPr>
        <w:t>(3 man/days). The draft will be shared with the UNDP CO and the Project Manager for review and commenting;</w:t>
      </w:r>
    </w:p>
    <w:p w14:paraId="3C107DFF" w14:textId="77777777" w:rsidR="001942FF" w:rsidRPr="00056B15" w:rsidRDefault="001942FF" w:rsidP="001942FF">
      <w:pPr>
        <w:numPr>
          <w:ilvl w:val="0"/>
          <w:numId w:val="26"/>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Finalization and submission of the final TE report through incorporating suggestions received on the draft report (3 man/days);</w:t>
      </w:r>
      <w:r w:rsidRPr="00056B15" w:rsidDel="00A5055F">
        <w:rPr>
          <w:rFonts w:ascii="Times New Roman" w:hAnsi="Times New Roman"/>
          <w:sz w:val="24"/>
          <w:szCs w:val="24"/>
          <w:lang w:val="en-US"/>
        </w:rPr>
        <w:t xml:space="preserve"> </w:t>
      </w:r>
    </w:p>
    <w:p w14:paraId="5FBE7C65" w14:textId="77777777" w:rsidR="001942FF" w:rsidRPr="00056B15" w:rsidRDefault="001942FF" w:rsidP="001942FF">
      <w:pPr>
        <w:numPr>
          <w:ilvl w:val="0"/>
          <w:numId w:val="26"/>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The consultant will be expected to accomplish the above works in the agreed time frame and with high quality;</w:t>
      </w:r>
    </w:p>
    <w:p w14:paraId="29B729F3" w14:textId="77777777" w:rsidR="001942FF" w:rsidRPr="00056B15" w:rsidRDefault="001942FF" w:rsidP="001942FF">
      <w:pPr>
        <w:jc w:val="both"/>
        <w:rPr>
          <w:rFonts w:ascii="Times New Roman" w:hAnsi="Times New Roman"/>
          <w:color w:val="0070C0"/>
          <w:sz w:val="24"/>
          <w:szCs w:val="24"/>
          <w:lang w:val="en-US"/>
        </w:rPr>
      </w:pPr>
    </w:p>
    <w:p w14:paraId="72D12165" w14:textId="77777777" w:rsidR="001942FF" w:rsidRPr="00056B15" w:rsidRDefault="001942FF" w:rsidP="001942FF">
      <w:pPr>
        <w:jc w:val="both"/>
        <w:rPr>
          <w:rFonts w:ascii="Times New Roman" w:eastAsia="Arial Unicode MS" w:hAnsi="Times New Roman"/>
          <w:u w:val="single"/>
        </w:rPr>
      </w:pPr>
      <w:r w:rsidRPr="00056B15">
        <w:rPr>
          <w:rFonts w:ascii="Times New Roman" w:hAnsi="Times New Roman"/>
          <w:color w:val="0070C0"/>
          <w:sz w:val="24"/>
          <w:szCs w:val="24"/>
          <w:lang w:val="en-US"/>
        </w:rPr>
        <w:t>Competencies:</w:t>
      </w:r>
    </w:p>
    <w:p w14:paraId="5BFB22E4" w14:textId="77777777" w:rsidR="001942FF" w:rsidRPr="00056B15" w:rsidRDefault="001942FF" w:rsidP="001942FF">
      <w:pPr>
        <w:numPr>
          <w:ilvl w:val="0"/>
          <w:numId w:val="26"/>
        </w:numPr>
        <w:tabs>
          <w:tab w:val="num" w:pos="284"/>
        </w:tabs>
        <w:spacing w:line="276" w:lineRule="auto"/>
        <w:ind w:left="714" w:hanging="357"/>
        <w:jc w:val="both"/>
      </w:pPr>
      <w:r w:rsidRPr="00056B15">
        <w:t>Integrity</w:t>
      </w:r>
    </w:p>
    <w:p w14:paraId="4C7660C4"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Ability to critically analyze issues, find root-causes and suggest optimum solutions;</w:t>
      </w:r>
    </w:p>
    <w:p w14:paraId="746B142B"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lastRenderedPageBreak/>
        <w:t xml:space="preserve">Ability to interact with a wide range of partners: government officials, development agencies, beneficiaries, etc.; </w:t>
      </w:r>
    </w:p>
    <w:p w14:paraId="4AF1B513"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Excellent team working and management skills;</w:t>
      </w:r>
    </w:p>
    <w:p w14:paraId="35BC72B1"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Strong interpersonal and communication skills, tact and negotiation skills, ability to cope with conflicting situations;</w:t>
      </w:r>
    </w:p>
    <w:p w14:paraId="1988D382"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Knowledge and understanding of UNDP or any other international corporate monitoring and evaluation policies and procedures;</w:t>
      </w:r>
    </w:p>
    <w:p w14:paraId="3126E896" w14:textId="77777777" w:rsidR="001942FF" w:rsidRPr="00056B15" w:rsidRDefault="001942FF" w:rsidP="001942FF">
      <w:pPr>
        <w:numPr>
          <w:ilvl w:val="0"/>
          <w:numId w:val="26"/>
        </w:numPr>
        <w:spacing w:line="276" w:lineRule="auto"/>
        <w:jc w:val="both"/>
        <w:textAlignment w:val="baseline"/>
        <w:rPr>
          <w:lang w:val="en-US"/>
        </w:rPr>
      </w:pPr>
      <w:r w:rsidRPr="00056B15">
        <w:rPr>
          <w:lang w:val="en-US"/>
        </w:rPr>
        <w:t>Ability to work independently with little or no supervision;</w:t>
      </w:r>
    </w:p>
    <w:p w14:paraId="3CB58B79" w14:textId="77777777" w:rsidR="001942FF" w:rsidRPr="00056B15" w:rsidRDefault="001942FF" w:rsidP="001942FF">
      <w:pPr>
        <w:numPr>
          <w:ilvl w:val="0"/>
          <w:numId w:val="26"/>
        </w:numPr>
        <w:spacing w:line="276" w:lineRule="auto"/>
        <w:jc w:val="both"/>
        <w:textAlignment w:val="baseline"/>
        <w:rPr>
          <w:lang w:val="en-US"/>
        </w:rPr>
      </w:pPr>
      <w:r w:rsidRPr="00056B15">
        <w:rPr>
          <w:lang w:val="en-US"/>
        </w:rPr>
        <w:t>Ability to submit evaluation reports in time.</w:t>
      </w:r>
    </w:p>
    <w:p w14:paraId="1BB477A7" w14:textId="77777777" w:rsidR="001942FF" w:rsidRPr="00056B15" w:rsidRDefault="001942FF" w:rsidP="001942FF">
      <w:pPr>
        <w:spacing w:line="276" w:lineRule="auto"/>
        <w:ind w:left="360"/>
        <w:jc w:val="both"/>
        <w:rPr>
          <w:highlight w:val="yellow"/>
          <w:lang w:val="en-US"/>
        </w:rPr>
      </w:pPr>
    </w:p>
    <w:p w14:paraId="755EFB36" w14:textId="77777777" w:rsidR="001942FF" w:rsidRPr="00056B15" w:rsidRDefault="001942FF" w:rsidP="001942FF">
      <w:pPr>
        <w:spacing w:line="276" w:lineRule="auto"/>
        <w:jc w:val="both"/>
        <w:rPr>
          <w:u w:val="single"/>
          <w:lang w:val="en-US"/>
        </w:rPr>
      </w:pPr>
      <w:r w:rsidRPr="00056B15">
        <w:rPr>
          <w:color w:val="0070C0"/>
          <w:lang w:val="en-US"/>
        </w:rPr>
        <w:t>Qualifications and experience</w:t>
      </w:r>
      <w:r w:rsidRPr="00056B15">
        <w:rPr>
          <w:lang w:val="en-US"/>
        </w:rPr>
        <w:t>:</w:t>
      </w:r>
    </w:p>
    <w:p w14:paraId="57D833A3" w14:textId="77777777" w:rsidR="001942FF" w:rsidRPr="00056B15" w:rsidRDefault="001942FF" w:rsidP="001942FF">
      <w:pPr>
        <w:numPr>
          <w:ilvl w:val="0"/>
          <w:numId w:val="26"/>
        </w:numPr>
        <w:tabs>
          <w:tab w:val="num" w:pos="284"/>
        </w:tabs>
        <w:spacing w:line="276" w:lineRule="auto"/>
        <w:ind w:left="714" w:hanging="357"/>
        <w:jc w:val="both"/>
        <w:rPr>
          <w:lang w:val="en-US"/>
        </w:rPr>
      </w:pPr>
      <w:bookmarkStart w:id="39" w:name="OLE_LINK2"/>
      <w:r w:rsidRPr="00056B15">
        <w:rPr>
          <w:lang w:val="en-US"/>
        </w:rPr>
        <w:t xml:space="preserve">Master’s degree or equivalent in Natural Resouorces Management, Environment, Development Stuidies, M&amp;E, Agriculture of related fields. </w:t>
      </w:r>
    </w:p>
    <w:p w14:paraId="1C41D925"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At least 7 years of working experience in M&amp;E of the international development projects for UN and/or other international agencies.</w:t>
      </w:r>
    </w:p>
    <w:p w14:paraId="25342D9F"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Proven record of results-oriented monitoring and evaluation, knowledge of results-based management, proven knowledge of M&amp;E tools, specificities and procedures.</w:t>
      </w:r>
    </w:p>
    <w:p w14:paraId="5DC6E3AF"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At least 5 years of working experience in providing management or consultancy services to international agencies, particularly related to sustainalbel livelihoods, DRR, environment protection/education projects or to other similar fields.</w:t>
      </w:r>
    </w:p>
    <w:p w14:paraId="32198FE2"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Fluency in English both written and spoken and good technical writing skills.</w:t>
      </w:r>
    </w:p>
    <w:p w14:paraId="19B1ACBE"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Knowledge of the CIS region, particularly Georgia’s context will be an asset.</w:t>
      </w:r>
    </w:p>
    <w:p w14:paraId="503CAE1E"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Knowledge of Georgian will be an asset.</w:t>
      </w:r>
    </w:p>
    <w:p w14:paraId="42F09E79" w14:textId="77777777" w:rsidR="001942FF" w:rsidRPr="00056B15" w:rsidRDefault="001942FF" w:rsidP="001942FF">
      <w:pPr>
        <w:numPr>
          <w:ilvl w:val="0"/>
          <w:numId w:val="26"/>
        </w:numPr>
        <w:tabs>
          <w:tab w:val="num" w:pos="284"/>
        </w:tabs>
        <w:spacing w:line="276" w:lineRule="auto"/>
        <w:ind w:left="714" w:hanging="357"/>
        <w:jc w:val="both"/>
      </w:pPr>
      <w:r w:rsidRPr="00056B15">
        <w:t>E-literacy.</w:t>
      </w:r>
    </w:p>
    <w:p w14:paraId="23FC5F2D" w14:textId="77777777" w:rsidR="001942FF" w:rsidRPr="00056B15" w:rsidRDefault="001942FF" w:rsidP="001942FF">
      <w:pPr>
        <w:spacing w:line="276" w:lineRule="auto"/>
        <w:jc w:val="both"/>
        <w:rPr>
          <w:lang w:val="en-US"/>
        </w:rPr>
      </w:pPr>
    </w:p>
    <w:bookmarkEnd w:id="39"/>
    <w:p w14:paraId="23DC054F" w14:textId="77777777" w:rsidR="001942FF" w:rsidRPr="00056B15" w:rsidRDefault="001942FF" w:rsidP="001942FF">
      <w:pPr>
        <w:spacing w:line="276" w:lineRule="auto"/>
        <w:jc w:val="both"/>
        <w:rPr>
          <w:color w:val="0070C0"/>
          <w:lang w:val="ka-GE" w:eastAsia="en-US"/>
        </w:rPr>
      </w:pPr>
    </w:p>
    <w:p w14:paraId="4AC477DF" w14:textId="77777777" w:rsidR="001942FF" w:rsidRPr="00056B15" w:rsidRDefault="001942FF" w:rsidP="001942FF">
      <w:pPr>
        <w:spacing w:line="276" w:lineRule="auto"/>
        <w:jc w:val="both"/>
        <w:rPr>
          <w:color w:val="0070C0"/>
          <w:lang w:val="en-US" w:eastAsia="en-US"/>
        </w:rPr>
      </w:pPr>
      <w:r w:rsidRPr="00056B15">
        <w:rPr>
          <w:color w:val="0070C0"/>
          <w:lang w:val="en-US" w:eastAsia="en-US"/>
        </w:rPr>
        <w:t>Deliverables:</w:t>
      </w:r>
    </w:p>
    <w:p w14:paraId="6E378D7C"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color w:val="000000"/>
          <w:sz w:val="24"/>
          <w:szCs w:val="24"/>
          <w:lang w:val="en-US"/>
        </w:rPr>
        <w:t xml:space="preserve">Detailed </w:t>
      </w:r>
      <w:r w:rsidRPr="00056B15">
        <w:rPr>
          <w:rFonts w:ascii="Times New Roman" w:hAnsi="Times New Roman"/>
          <w:sz w:val="24"/>
          <w:szCs w:val="24"/>
        </w:rPr>
        <w:t xml:space="preserve">TE </w:t>
      </w:r>
      <w:r w:rsidRPr="00056B15">
        <w:rPr>
          <w:rFonts w:ascii="Times New Roman" w:hAnsi="Times New Roman"/>
          <w:color w:val="000000"/>
          <w:sz w:val="24"/>
          <w:szCs w:val="24"/>
          <w:lang w:val="en-US"/>
        </w:rPr>
        <w:t>methodology and outline</w:t>
      </w:r>
      <w:r w:rsidRPr="00056B15">
        <w:rPr>
          <w:rFonts w:ascii="Times New Roman" w:hAnsi="Times New Roman"/>
          <w:sz w:val="24"/>
          <w:szCs w:val="24"/>
        </w:rPr>
        <w:t>, including tools for qualitative and quantitative analysis, questionnaire/s for interviews by 18 September 2015</w:t>
      </w:r>
    </w:p>
    <w:p w14:paraId="643BC854"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sz w:val="24"/>
          <w:szCs w:val="24"/>
        </w:rPr>
        <w:t>Detailed TE action plan by 25 September 2015</w:t>
      </w:r>
    </w:p>
    <w:p w14:paraId="64812923"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sz w:val="24"/>
          <w:szCs w:val="24"/>
        </w:rPr>
        <w:t xml:space="preserve">Draft TE Report by 21 October </w:t>
      </w:r>
    </w:p>
    <w:p w14:paraId="4A140FC3"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sz w:val="24"/>
          <w:szCs w:val="24"/>
        </w:rPr>
        <w:t>Final TE Report including recommendations for replication of success by 5 November.</w:t>
      </w:r>
    </w:p>
    <w:p w14:paraId="7EAD82D4" w14:textId="77777777" w:rsidR="001942FF" w:rsidRPr="00056B15" w:rsidRDefault="001942FF" w:rsidP="001942FF">
      <w:pPr>
        <w:spacing w:line="276" w:lineRule="auto"/>
        <w:jc w:val="both"/>
        <w:rPr>
          <w:color w:val="0070C0"/>
          <w:lang w:val="en-US"/>
        </w:rPr>
      </w:pPr>
      <w:r w:rsidRPr="00056B15">
        <w:rPr>
          <w:color w:val="0070C0"/>
          <w:lang w:val="en-US"/>
        </w:rPr>
        <w:t>Timeframe:</w:t>
      </w:r>
    </w:p>
    <w:p w14:paraId="6180FACC" w14:textId="77777777" w:rsidR="001942FF" w:rsidRPr="00056B15" w:rsidRDefault="001942FF" w:rsidP="001942FF">
      <w:pPr>
        <w:spacing w:line="276" w:lineRule="auto"/>
        <w:jc w:val="both"/>
        <w:rPr>
          <w:lang w:val="en-GB"/>
        </w:rPr>
      </w:pPr>
      <w:r w:rsidRPr="00056B15">
        <w:rPr>
          <w:lang w:val="en-GB"/>
        </w:rPr>
        <w:t xml:space="preserve">It is expected that the evaluation will be accomplished no later than 13 November </w:t>
      </w:r>
      <w:r w:rsidRPr="00056B15">
        <w:rPr>
          <w:color w:val="000000"/>
          <w:lang w:val="en-US"/>
        </w:rPr>
        <w:t>2015</w:t>
      </w:r>
      <w:r w:rsidRPr="00056B15">
        <w:rPr>
          <w:lang w:val="en-GB"/>
        </w:rPr>
        <w:t>, over a period of maximum 18 working days by the Evaluation team. The Evaluation Team consists of an international consultant/Team Leader and a national consultant/Team Member.</w:t>
      </w:r>
    </w:p>
    <w:p w14:paraId="2C2240A6" w14:textId="77777777" w:rsidR="001942FF" w:rsidRPr="00056B15" w:rsidRDefault="001942FF" w:rsidP="001942FF">
      <w:pPr>
        <w:spacing w:line="276" w:lineRule="auto"/>
        <w:jc w:val="both"/>
        <w:rPr>
          <w:color w:val="0070C0"/>
          <w:lang w:val="en-GB"/>
        </w:rPr>
      </w:pPr>
    </w:p>
    <w:p w14:paraId="3916E04B" w14:textId="77777777" w:rsidR="001942FF" w:rsidRPr="00056B15" w:rsidRDefault="001942FF" w:rsidP="001942FF">
      <w:pPr>
        <w:spacing w:line="276" w:lineRule="auto"/>
        <w:jc w:val="both"/>
        <w:rPr>
          <w:color w:val="0070C0"/>
          <w:lang w:val="en-US"/>
        </w:rPr>
      </w:pPr>
      <w:r w:rsidRPr="00056B15">
        <w:rPr>
          <w:color w:val="0070C0"/>
          <w:lang w:val="en-US"/>
        </w:rPr>
        <w:t>Contract Type, Payment Modality and Duration:</w:t>
      </w:r>
    </w:p>
    <w:p w14:paraId="3DA77BBB" w14:textId="77777777" w:rsidR="001942FF" w:rsidRPr="00056B15" w:rsidRDefault="001942FF" w:rsidP="001942FF">
      <w:pPr>
        <w:autoSpaceDE w:val="0"/>
        <w:autoSpaceDN w:val="0"/>
        <w:adjustRightInd w:val="0"/>
        <w:spacing w:line="276" w:lineRule="auto"/>
        <w:jc w:val="both"/>
        <w:rPr>
          <w:color w:val="000000"/>
          <w:lang w:val="en-US"/>
        </w:rPr>
      </w:pPr>
      <w:r w:rsidRPr="00056B15">
        <w:rPr>
          <w:lang w:val="en-US"/>
        </w:rPr>
        <w:lastRenderedPageBreak/>
        <w:t xml:space="preserve">The </w:t>
      </w:r>
      <w:r w:rsidRPr="00056B15">
        <w:rPr>
          <w:color w:val="000000"/>
          <w:lang w:val="en-US"/>
        </w:rPr>
        <w:t>Terminal Evaluation Team Leader will be recruited under Individual Contract (IC) for 2 months, from 14 September 2015 till 13 November 2015. The payments will be made as per the agreed schedule and upon clearance and acceptance by UNDP of deliverables.</w:t>
      </w:r>
    </w:p>
    <w:p w14:paraId="5D4290A5" w14:textId="77777777" w:rsidR="001942FF" w:rsidRPr="00056B15" w:rsidRDefault="001942FF" w:rsidP="001942FF">
      <w:pPr>
        <w:pStyle w:val="BodyText"/>
        <w:spacing w:line="360" w:lineRule="auto"/>
        <w:rPr>
          <w:smallCaps/>
          <w:szCs w:val="24"/>
        </w:rPr>
      </w:pPr>
    </w:p>
    <w:p w14:paraId="5DB3F05E" w14:textId="77777777" w:rsidR="001942FF" w:rsidRPr="00056B15" w:rsidRDefault="001942FF" w:rsidP="001942FF">
      <w:pPr>
        <w:pStyle w:val="BodyText"/>
        <w:spacing w:line="360" w:lineRule="auto"/>
        <w:rPr>
          <w:smallCaps/>
          <w:szCs w:val="24"/>
        </w:rPr>
      </w:pPr>
    </w:p>
    <w:p w14:paraId="5B192B9A" w14:textId="77777777" w:rsidR="001942FF" w:rsidRPr="00056B15" w:rsidRDefault="001942FF" w:rsidP="001942FF">
      <w:pPr>
        <w:pStyle w:val="BodyText"/>
        <w:spacing w:line="360" w:lineRule="auto"/>
        <w:rPr>
          <w:smallCaps/>
          <w:szCs w:val="24"/>
        </w:rPr>
      </w:pPr>
    </w:p>
    <w:p w14:paraId="6FAA8A89" w14:textId="77777777" w:rsidR="001942FF" w:rsidRPr="00056B15" w:rsidRDefault="001942FF" w:rsidP="001942FF">
      <w:pPr>
        <w:pStyle w:val="BodyText"/>
        <w:spacing w:line="360" w:lineRule="auto"/>
        <w:rPr>
          <w:smallCaps/>
          <w:szCs w:val="24"/>
        </w:rPr>
      </w:pPr>
    </w:p>
    <w:p w14:paraId="7C919091" w14:textId="77777777" w:rsidR="001942FF" w:rsidRPr="00056B15" w:rsidRDefault="001942FF" w:rsidP="001942FF">
      <w:pPr>
        <w:pStyle w:val="BodyText"/>
        <w:spacing w:line="360" w:lineRule="auto"/>
        <w:rPr>
          <w:smallCaps/>
          <w:szCs w:val="24"/>
        </w:rPr>
      </w:pPr>
    </w:p>
    <w:p w14:paraId="776412F8" w14:textId="77777777" w:rsidR="001942FF" w:rsidRPr="00056B15" w:rsidRDefault="001942FF" w:rsidP="001942FF">
      <w:pPr>
        <w:pStyle w:val="BodyText"/>
        <w:spacing w:line="360" w:lineRule="auto"/>
        <w:rPr>
          <w:smallCaps/>
          <w:szCs w:val="24"/>
        </w:rPr>
      </w:pPr>
    </w:p>
    <w:p w14:paraId="55389D84" w14:textId="77777777" w:rsidR="001942FF" w:rsidRPr="00056B15" w:rsidRDefault="001942FF" w:rsidP="001942FF">
      <w:pPr>
        <w:pStyle w:val="BodyText"/>
        <w:spacing w:line="360" w:lineRule="auto"/>
        <w:rPr>
          <w:smallCaps/>
          <w:szCs w:val="24"/>
        </w:rPr>
      </w:pPr>
    </w:p>
    <w:p w14:paraId="77FFC0AB" w14:textId="77777777" w:rsidR="001942FF" w:rsidRPr="00056B15" w:rsidRDefault="001942FF" w:rsidP="001942FF">
      <w:pPr>
        <w:pStyle w:val="BodyText"/>
        <w:spacing w:line="360" w:lineRule="auto"/>
        <w:rPr>
          <w:smallCaps/>
          <w:szCs w:val="24"/>
        </w:rPr>
      </w:pPr>
    </w:p>
    <w:p w14:paraId="298F59A8" w14:textId="77777777" w:rsidR="001942FF" w:rsidRPr="00056B15" w:rsidRDefault="001942FF" w:rsidP="001942FF">
      <w:pPr>
        <w:pStyle w:val="BodyText"/>
        <w:spacing w:line="360" w:lineRule="auto"/>
        <w:rPr>
          <w:smallCaps/>
          <w:szCs w:val="24"/>
        </w:rPr>
      </w:pPr>
    </w:p>
    <w:p w14:paraId="7B6F4D7B" w14:textId="77777777" w:rsidR="001942FF" w:rsidRPr="00056B15" w:rsidRDefault="001942FF" w:rsidP="001942FF">
      <w:pPr>
        <w:pStyle w:val="BodyText"/>
        <w:spacing w:line="360" w:lineRule="auto"/>
        <w:rPr>
          <w:smallCaps/>
          <w:szCs w:val="24"/>
        </w:rPr>
      </w:pPr>
      <w:r>
        <w:rPr>
          <w:smallCaps/>
          <w:szCs w:val="24"/>
        </w:rPr>
        <w:br w:type="page"/>
      </w:r>
      <w:r w:rsidRPr="00056B15">
        <w:rPr>
          <w:smallCaps/>
          <w:szCs w:val="24"/>
        </w:rPr>
        <w:lastRenderedPageBreak/>
        <w:t>Terms of Reference</w:t>
      </w:r>
    </w:p>
    <w:p w14:paraId="77FC6483" w14:textId="77777777" w:rsidR="001942FF" w:rsidRPr="00056B15" w:rsidRDefault="001942FF" w:rsidP="001942FF">
      <w:pPr>
        <w:autoSpaceDE w:val="0"/>
        <w:autoSpaceDN w:val="0"/>
        <w:adjustRightInd w:val="0"/>
        <w:spacing w:line="360" w:lineRule="auto"/>
        <w:jc w:val="center"/>
        <w:rPr>
          <w:lang w:val="en-GB"/>
        </w:rPr>
      </w:pPr>
    </w:p>
    <w:p w14:paraId="28A8E71C" w14:textId="77777777" w:rsidR="001942FF" w:rsidRPr="00056B15" w:rsidRDefault="001942FF" w:rsidP="001942FF">
      <w:pPr>
        <w:spacing w:line="360" w:lineRule="auto"/>
        <w:jc w:val="both"/>
        <w:rPr>
          <w:color w:val="000000"/>
          <w:lang w:val="en-US"/>
        </w:rPr>
      </w:pPr>
      <w:r w:rsidRPr="00056B15">
        <w:rPr>
          <w:b/>
          <w:color w:val="000000"/>
          <w:lang w:val="en-US"/>
        </w:rPr>
        <w:t>Project</w:t>
      </w:r>
      <w:r w:rsidRPr="00056B15">
        <w:rPr>
          <w:color w:val="000000"/>
          <w:lang w:val="en-US"/>
        </w:rPr>
        <w:t>: Promote Sustainable Livelihoods and Responsible Attitude to Environment</w:t>
      </w:r>
    </w:p>
    <w:p w14:paraId="72B6D7D7" w14:textId="77777777" w:rsidR="001942FF" w:rsidRPr="00056B15" w:rsidRDefault="001942FF" w:rsidP="001942FF">
      <w:pPr>
        <w:tabs>
          <w:tab w:val="left" w:pos="2700"/>
        </w:tabs>
        <w:autoSpaceDE w:val="0"/>
        <w:autoSpaceDN w:val="0"/>
        <w:adjustRightInd w:val="0"/>
        <w:spacing w:line="360" w:lineRule="auto"/>
        <w:ind w:left="2700" w:hanging="2700"/>
        <w:jc w:val="both"/>
        <w:rPr>
          <w:color w:val="000000"/>
          <w:lang w:val="en-US"/>
        </w:rPr>
      </w:pPr>
      <w:r w:rsidRPr="00056B15">
        <w:rPr>
          <w:b/>
          <w:color w:val="000000"/>
          <w:lang w:val="en-US"/>
        </w:rPr>
        <w:t>Position</w:t>
      </w:r>
      <w:r w:rsidRPr="00056B15">
        <w:rPr>
          <w:color w:val="000000"/>
          <w:lang w:val="en-US"/>
        </w:rPr>
        <w:t>: Terminal Evaluation Team Member</w:t>
      </w:r>
      <w:r w:rsidRPr="00056B15">
        <w:rPr>
          <w:lang w:val="en-US"/>
        </w:rPr>
        <w:t xml:space="preserve"> </w:t>
      </w:r>
      <w:r w:rsidRPr="00056B15">
        <w:rPr>
          <w:color w:val="000000"/>
          <w:lang w:val="en-US"/>
        </w:rPr>
        <w:t>(National Consultant)</w:t>
      </w:r>
    </w:p>
    <w:p w14:paraId="6B83358F" w14:textId="77777777" w:rsidR="001942FF" w:rsidRPr="00056B15" w:rsidRDefault="001942FF" w:rsidP="001942FF">
      <w:pPr>
        <w:autoSpaceDE w:val="0"/>
        <w:autoSpaceDN w:val="0"/>
        <w:adjustRightInd w:val="0"/>
        <w:spacing w:line="360" w:lineRule="auto"/>
        <w:ind w:left="4395" w:hanging="4395"/>
        <w:jc w:val="both"/>
        <w:rPr>
          <w:color w:val="000000"/>
          <w:lang w:val="en-US"/>
        </w:rPr>
      </w:pPr>
      <w:r w:rsidRPr="00056B15">
        <w:rPr>
          <w:b/>
          <w:color w:val="000000"/>
          <w:lang w:val="en-US"/>
        </w:rPr>
        <w:t>Type of appointment</w:t>
      </w:r>
      <w:r w:rsidRPr="00056B15">
        <w:rPr>
          <w:color w:val="000000"/>
          <w:lang w:val="en-US"/>
        </w:rPr>
        <w:t xml:space="preserve">: Individual Contract </w:t>
      </w:r>
    </w:p>
    <w:p w14:paraId="23AAA2DE" w14:textId="77777777" w:rsidR="001942FF" w:rsidRPr="00056B15" w:rsidRDefault="001942FF" w:rsidP="001942FF">
      <w:pPr>
        <w:autoSpaceDE w:val="0"/>
        <w:autoSpaceDN w:val="0"/>
        <w:adjustRightInd w:val="0"/>
        <w:spacing w:line="360" w:lineRule="auto"/>
        <w:ind w:left="4395" w:hanging="4395"/>
        <w:jc w:val="both"/>
        <w:rPr>
          <w:color w:val="000000"/>
          <w:lang w:val="en-US"/>
        </w:rPr>
      </w:pPr>
      <w:r w:rsidRPr="00056B15">
        <w:rPr>
          <w:b/>
          <w:color w:val="000000"/>
          <w:lang w:val="en-US"/>
        </w:rPr>
        <w:t>Contract Duration</w:t>
      </w:r>
      <w:r w:rsidRPr="00056B15">
        <w:rPr>
          <w:color w:val="000000"/>
          <w:lang w:val="en-US"/>
        </w:rPr>
        <w:t>: September-October (15 working days)</w:t>
      </w:r>
    </w:p>
    <w:p w14:paraId="6436D21F" w14:textId="77777777" w:rsidR="001942FF" w:rsidRPr="00056B15" w:rsidRDefault="001942FF" w:rsidP="001942FF">
      <w:pPr>
        <w:autoSpaceDE w:val="0"/>
        <w:autoSpaceDN w:val="0"/>
        <w:adjustRightInd w:val="0"/>
        <w:spacing w:line="360" w:lineRule="auto"/>
        <w:ind w:left="4395" w:hanging="4395"/>
        <w:jc w:val="both"/>
        <w:rPr>
          <w:color w:val="000000"/>
          <w:lang w:val="en-US"/>
        </w:rPr>
      </w:pPr>
      <w:r w:rsidRPr="00056B15">
        <w:rPr>
          <w:b/>
          <w:color w:val="000000"/>
          <w:lang w:val="en-US"/>
        </w:rPr>
        <w:t>Estimated Starting Date of the assignment</w:t>
      </w:r>
      <w:r w:rsidRPr="00056B15">
        <w:rPr>
          <w:color w:val="000000"/>
          <w:lang w:val="en-US"/>
        </w:rPr>
        <w:t xml:space="preserve">: September, 2015 </w:t>
      </w:r>
    </w:p>
    <w:p w14:paraId="2627E74C" w14:textId="77777777" w:rsidR="001942FF" w:rsidRPr="00056B15" w:rsidRDefault="001942FF" w:rsidP="001942FF">
      <w:pPr>
        <w:tabs>
          <w:tab w:val="left" w:pos="1770"/>
          <w:tab w:val="left" w:pos="2552"/>
        </w:tabs>
        <w:autoSpaceDE w:val="0"/>
        <w:autoSpaceDN w:val="0"/>
        <w:adjustRightInd w:val="0"/>
        <w:spacing w:line="360" w:lineRule="auto"/>
        <w:jc w:val="both"/>
        <w:rPr>
          <w:color w:val="000000"/>
          <w:lang w:val="en-US"/>
        </w:rPr>
      </w:pPr>
      <w:r w:rsidRPr="00056B15">
        <w:rPr>
          <w:b/>
          <w:color w:val="000000"/>
          <w:lang w:val="en-US"/>
        </w:rPr>
        <w:t>Duty Station</w:t>
      </w:r>
      <w:r w:rsidRPr="00056B15">
        <w:rPr>
          <w:color w:val="000000"/>
          <w:lang w:val="en-US"/>
        </w:rPr>
        <w:t>: Home based work with one trip to the project target area Borjomi and Tsagveri</w:t>
      </w:r>
    </w:p>
    <w:p w14:paraId="63E127FF" w14:textId="77777777" w:rsidR="001942FF" w:rsidRPr="00056B15" w:rsidRDefault="001942FF" w:rsidP="001942FF">
      <w:pPr>
        <w:tabs>
          <w:tab w:val="left" w:pos="1770"/>
          <w:tab w:val="left" w:pos="2552"/>
        </w:tabs>
        <w:autoSpaceDE w:val="0"/>
        <w:autoSpaceDN w:val="0"/>
        <w:adjustRightInd w:val="0"/>
        <w:spacing w:line="360" w:lineRule="auto"/>
        <w:jc w:val="both"/>
        <w:rPr>
          <w:color w:val="000000"/>
          <w:lang w:val="en-US"/>
        </w:rPr>
      </w:pPr>
      <w:r w:rsidRPr="00056B15">
        <w:rPr>
          <w:lang w:val="en-US"/>
        </w:rPr>
        <w:tab/>
      </w:r>
    </w:p>
    <w:p w14:paraId="4FC85639" w14:textId="77777777" w:rsidR="001942FF" w:rsidRPr="00056B15" w:rsidRDefault="001942FF" w:rsidP="001942FF">
      <w:pPr>
        <w:pStyle w:val="Heading3"/>
        <w:spacing w:line="276" w:lineRule="auto"/>
        <w:jc w:val="both"/>
        <w:rPr>
          <w:rFonts w:ascii="Times New Roman" w:hAnsi="Times New Roman"/>
          <w:color w:val="0070C0"/>
          <w:sz w:val="24"/>
          <w:szCs w:val="24"/>
          <w:lang w:val="en-US"/>
        </w:rPr>
      </w:pPr>
      <w:r w:rsidRPr="00056B15">
        <w:rPr>
          <w:rFonts w:ascii="Times New Roman" w:hAnsi="Times New Roman"/>
          <w:color w:val="0070C0"/>
          <w:sz w:val="24"/>
          <w:szCs w:val="24"/>
          <w:lang w:val="en-US"/>
        </w:rPr>
        <w:t>Background:</w:t>
      </w:r>
    </w:p>
    <w:p w14:paraId="53A0BAD2" w14:textId="77777777" w:rsidR="001942FF" w:rsidRPr="00056B15" w:rsidRDefault="001942FF" w:rsidP="001942FF">
      <w:pPr>
        <w:spacing w:before="240" w:after="200" w:line="276" w:lineRule="auto"/>
        <w:jc w:val="both"/>
        <w:rPr>
          <w:rFonts w:eastAsia="Calibri"/>
          <w:lang w:val="en-US" w:eastAsia="en-US"/>
        </w:rPr>
      </w:pPr>
      <w:r w:rsidRPr="00056B15">
        <w:rPr>
          <w:rFonts w:eastAsia="Calibri"/>
          <w:lang w:val="en-US" w:eastAsia="en-US"/>
        </w:rPr>
        <w:t xml:space="preserve">The project ‘Restoration of Forest Ecosystems Damaged in Armed Conflict in 2008’ was initiated by the Ministry of Environment Protection and Natural Resources in order to mitigate the major impacts of forest fires caused by the armed conflict. The Government of Finland, in response to Georgian Prime Minister’s appeal, had expressed its readiness to finance the project as a part of the pledge for post-conflict reconstruction, made at the Donor Conference in Brussels in autumn of 2008. </w:t>
      </w:r>
    </w:p>
    <w:p w14:paraId="582BFCA1" w14:textId="77777777" w:rsidR="001942FF" w:rsidRPr="00056B15" w:rsidRDefault="001942FF" w:rsidP="001942FF">
      <w:pPr>
        <w:spacing w:before="240" w:after="200" w:line="276" w:lineRule="auto"/>
        <w:jc w:val="both"/>
        <w:rPr>
          <w:rFonts w:eastAsia="Calibri"/>
          <w:lang w:val="en-US" w:eastAsia="en-US"/>
        </w:rPr>
      </w:pPr>
      <w:r w:rsidRPr="00056B15">
        <w:rPr>
          <w:rFonts w:eastAsia="Calibri"/>
          <w:lang w:val="en-US" w:eastAsia="en-US"/>
        </w:rPr>
        <w:t xml:space="preserve">Following the above decision, the UNDP Country Office in Georgia, was sought as an implementing agency for the project by ENVSEC partners, and was requested to develop a full-fledged project proposal. The project document was developed and operations started in 2010 after approvals were received from the Ministry of Environment Protection (MoEP) and the Donor. </w:t>
      </w:r>
    </w:p>
    <w:p w14:paraId="2A878D5F" w14:textId="77777777" w:rsidR="001942FF" w:rsidRPr="00056B15" w:rsidRDefault="001942FF" w:rsidP="001942FF">
      <w:pPr>
        <w:spacing w:after="200" w:line="276" w:lineRule="auto"/>
        <w:jc w:val="both"/>
        <w:rPr>
          <w:rFonts w:eastAsia="Calibri"/>
          <w:lang w:val="en-US" w:eastAsia="en-US"/>
        </w:rPr>
      </w:pPr>
      <w:r w:rsidRPr="00056B15">
        <w:rPr>
          <w:rFonts w:eastAsia="Calibri"/>
          <w:lang w:val="en-US" w:eastAsia="en-US"/>
        </w:rPr>
        <w:t>The project implementation was hampered due to the Government led reforms in environment sector in the beginning of 2011: the major structural changes, c</w:t>
      </w:r>
      <w:r w:rsidRPr="00056B15">
        <w:rPr>
          <w:color w:val="000000"/>
          <w:lang w:val="en-US" w:eastAsia="en-GB"/>
        </w:rPr>
        <w:t>hanges in the national priorities, change of the national counterpart, changing status of the main partner organisation</w:t>
      </w:r>
      <w:r w:rsidRPr="00056B15">
        <w:rPr>
          <w:rFonts w:eastAsia="Calibri"/>
          <w:lang w:val="en-US" w:eastAsia="en-US"/>
        </w:rPr>
        <w:t xml:space="preserve">. </w:t>
      </w:r>
    </w:p>
    <w:p w14:paraId="2D474A08" w14:textId="77777777" w:rsidR="001942FF" w:rsidRPr="00056B15" w:rsidRDefault="001942FF" w:rsidP="001942FF">
      <w:pPr>
        <w:spacing w:after="200" w:line="276" w:lineRule="auto"/>
        <w:jc w:val="both"/>
        <w:rPr>
          <w:rFonts w:eastAsia="Calibri"/>
          <w:lang w:val="en-US" w:eastAsia="en-US"/>
        </w:rPr>
      </w:pPr>
      <w:r w:rsidRPr="00056B15">
        <w:rPr>
          <w:rFonts w:eastAsia="Calibri"/>
          <w:lang w:val="en-US" w:eastAsia="en-US"/>
        </w:rPr>
        <w:t xml:space="preserve">As a result, UNDP Georgia in agreement with the Finnish Government, refocused the project towards supporting sustainable livelihoods, raising responsible attitude to environment and disaster risk reduction for the target villages, Daba and Tsagveri, affected by forest fires in August 2008. </w:t>
      </w:r>
    </w:p>
    <w:p w14:paraId="22EFEA8D" w14:textId="77777777" w:rsidR="001942FF" w:rsidRPr="00056B15" w:rsidRDefault="001942FF" w:rsidP="001942FF">
      <w:pPr>
        <w:spacing w:after="200" w:line="276" w:lineRule="auto"/>
        <w:jc w:val="both"/>
        <w:rPr>
          <w:rFonts w:eastAsia="Calibri"/>
          <w:lang w:val="en-US" w:eastAsia="en-US"/>
        </w:rPr>
      </w:pPr>
      <w:r w:rsidRPr="00056B15">
        <w:rPr>
          <w:rFonts w:eastAsia="Calibri"/>
          <w:lang w:val="en-US" w:eastAsia="en-US"/>
        </w:rPr>
        <w:t xml:space="preserve">After a series of consultation with the Finnish Government and National Counterpart (MoEP), the project was renamed: ‘Promote Sustainable Livelihoods and Responsible Attitude to Environment’. The main </w:t>
      </w:r>
      <w:proofErr w:type="gramStart"/>
      <w:r w:rsidRPr="00056B15">
        <w:rPr>
          <w:rFonts w:eastAsia="Calibri"/>
          <w:lang w:val="en-US" w:eastAsia="en-US"/>
        </w:rPr>
        <w:t>objectives of the refocused project was</w:t>
      </w:r>
      <w:proofErr w:type="gramEnd"/>
      <w:r w:rsidRPr="00056B15">
        <w:rPr>
          <w:rFonts w:eastAsia="Calibri"/>
          <w:lang w:val="en-US" w:eastAsia="en-US"/>
        </w:rPr>
        <w:t xml:space="preserve"> to promote sustainable livelihoods, increase resilience against natural disasters and build responsible attitude to environment in the target villages of Borjomi municipality. </w:t>
      </w:r>
    </w:p>
    <w:p w14:paraId="6905EE4C" w14:textId="77777777" w:rsidR="001942FF" w:rsidRPr="00056B15" w:rsidRDefault="001942FF" w:rsidP="001942FF">
      <w:pPr>
        <w:jc w:val="both"/>
        <w:rPr>
          <w:rFonts w:ascii="Times New Roman" w:hAnsi="Times New Roman"/>
          <w:sz w:val="24"/>
          <w:szCs w:val="24"/>
          <w:lang w:val="en-US"/>
        </w:rPr>
      </w:pPr>
      <w:r w:rsidRPr="00056B15">
        <w:rPr>
          <w:rFonts w:ascii="Times New Roman" w:hAnsi="Times New Roman"/>
          <w:sz w:val="24"/>
          <w:szCs w:val="24"/>
        </w:rPr>
        <w:lastRenderedPageBreak/>
        <w:t xml:space="preserve">The refocused project started in April 2012. During its lifetime the project has been able to </w:t>
      </w:r>
      <w:r w:rsidRPr="00056B15">
        <w:rPr>
          <w:rFonts w:ascii="Times New Roman" w:hAnsi="Times New Roman"/>
          <w:sz w:val="24"/>
          <w:szCs w:val="24"/>
          <w:lang w:val="en-US"/>
        </w:rPr>
        <w:t xml:space="preserve">reduce risk of natural disasters and enhance resilience of local population through restoration of 60 ha of the damaged forest, engaging local workers and helping them to build their professional capacity; the project promoted sustainable livelihoods through supporting income generation activities, demonstrating innovative approach and sustainable management of natural resourses: bio farming, higher standard of rural tourism, energy efficiency and eco sanitation. Special attention was given to introducing informal environmental education at local schools, enhancing responsible attitude to environment, raising public interest, ownership and participation. </w:t>
      </w:r>
    </w:p>
    <w:p w14:paraId="2393D9F7" w14:textId="77777777" w:rsidR="001942FF" w:rsidRPr="00056B15" w:rsidRDefault="001942FF" w:rsidP="001942FF">
      <w:pPr>
        <w:spacing w:line="276" w:lineRule="auto"/>
        <w:jc w:val="both"/>
        <w:rPr>
          <w:lang w:val="en-US"/>
        </w:rPr>
      </w:pPr>
    </w:p>
    <w:p w14:paraId="7A1D91F9" w14:textId="77777777" w:rsidR="001942FF" w:rsidRPr="00056B15" w:rsidRDefault="001942FF" w:rsidP="001942FF">
      <w:pPr>
        <w:spacing w:line="276" w:lineRule="auto"/>
        <w:jc w:val="both"/>
        <w:rPr>
          <w:color w:val="0070C0"/>
          <w:lang w:val="en-US"/>
        </w:rPr>
      </w:pPr>
      <w:r w:rsidRPr="00056B15">
        <w:rPr>
          <w:color w:val="0070C0"/>
          <w:lang w:val="en-US"/>
        </w:rPr>
        <w:t>Main Objectives:</w:t>
      </w:r>
    </w:p>
    <w:p w14:paraId="5B75F4F7" w14:textId="77777777" w:rsidR="001942FF" w:rsidRPr="00056B15" w:rsidRDefault="001942FF" w:rsidP="001942FF">
      <w:pPr>
        <w:autoSpaceDE w:val="0"/>
        <w:autoSpaceDN w:val="0"/>
        <w:adjustRightInd w:val="0"/>
        <w:spacing w:line="276" w:lineRule="auto"/>
        <w:jc w:val="both"/>
        <w:rPr>
          <w:lang w:val="en-US"/>
        </w:rPr>
      </w:pPr>
      <w:r w:rsidRPr="00056B15">
        <w:rPr>
          <w:color w:val="000000"/>
          <w:lang w:val="en-US"/>
        </w:rPr>
        <w:t>P</w:t>
      </w:r>
      <w:r w:rsidRPr="00056B15">
        <w:rPr>
          <w:lang w:val="en-US"/>
        </w:rPr>
        <w:t>urpose of this terminal evaluation is to provide a comprehensive and systematic account of the performance of the completed Project</w:t>
      </w:r>
      <w:r w:rsidRPr="00056B15">
        <w:rPr>
          <w:rStyle w:val="FootnoteReference"/>
          <w:lang w:val="en-US"/>
        </w:rPr>
        <w:footnoteReference w:id="20"/>
      </w:r>
      <w:r w:rsidRPr="00056B15">
        <w:rPr>
          <w:lang w:val="ka-GE"/>
        </w:rPr>
        <w:t xml:space="preserve"> </w:t>
      </w:r>
      <w:r w:rsidRPr="00056B15">
        <w:rPr>
          <w:lang w:val="en-US"/>
        </w:rPr>
        <w:t>by assessing the project design, process of implementation, achievements against project objectives including any agreed changes in the objectives during project implementation and any other results. Terminal evaluation has three complementary purposes:</w:t>
      </w:r>
    </w:p>
    <w:p w14:paraId="57439D24" w14:textId="77777777" w:rsidR="001942FF" w:rsidRPr="00056B15" w:rsidRDefault="001942FF" w:rsidP="001942FF">
      <w:pPr>
        <w:autoSpaceDE w:val="0"/>
        <w:autoSpaceDN w:val="0"/>
        <w:adjustRightInd w:val="0"/>
        <w:spacing w:line="276" w:lineRule="auto"/>
        <w:jc w:val="both"/>
        <w:rPr>
          <w:lang w:val="en-US"/>
        </w:rPr>
      </w:pPr>
    </w:p>
    <w:p w14:paraId="57F0601E" w14:textId="77777777" w:rsidR="001942FF" w:rsidRPr="00056B15" w:rsidRDefault="001942FF" w:rsidP="001942FF">
      <w:pPr>
        <w:numPr>
          <w:ilvl w:val="0"/>
          <w:numId w:val="18"/>
        </w:numPr>
        <w:autoSpaceDE w:val="0"/>
        <w:autoSpaceDN w:val="0"/>
        <w:adjustRightInd w:val="0"/>
        <w:spacing w:line="276" w:lineRule="auto"/>
        <w:jc w:val="both"/>
        <w:rPr>
          <w:lang w:val="en-US"/>
        </w:rPr>
      </w:pPr>
      <w:r w:rsidRPr="00056B15">
        <w:rPr>
          <w:lang w:val="en-US"/>
        </w:rPr>
        <w:t xml:space="preserve">To </w:t>
      </w:r>
      <w:r w:rsidRPr="00056B15">
        <w:rPr>
          <w:color w:val="000000"/>
          <w:lang w:val="en-US" w:eastAsia="en-US"/>
        </w:rPr>
        <w:t>evaluate results and impacts,</w:t>
      </w:r>
      <w:r w:rsidRPr="00056B15">
        <w:rPr>
          <w:lang w:val="en-US"/>
        </w:rPr>
        <w:t xml:space="preserve"> relevance, effectiveness and sustainability</w:t>
      </w:r>
    </w:p>
    <w:p w14:paraId="3BA44A45" w14:textId="77777777" w:rsidR="001942FF" w:rsidRPr="00056B15" w:rsidRDefault="001942FF" w:rsidP="001942FF">
      <w:pPr>
        <w:numPr>
          <w:ilvl w:val="0"/>
          <w:numId w:val="18"/>
        </w:numPr>
        <w:autoSpaceDE w:val="0"/>
        <w:autoSpaceDN w:val="0"/>
        <w:adjustRightInd w:val="0"/>
        <w:spacing w:line="276" w:lineRule="auto"/>
        <w:jc w:val="both"/>
        <w:rPr>
          <w:lang w:val="en-US"/>
        </w:rPr>
      </w:pPr>
      <w:r w:rsidRPr="00056B15">
        <w:rPr>
          <w:lang w:val="en-US"/>
        </w:rPr>
        <w:t>To suggest recommendations for replication of the project successes</w:t>
      </w:r>
    </w:p>
    <w:p w14:paraId="28C21E12" w14:textId="77777777" w:rsidR="001942FF" w:rsidRPr="00056B15" w:rsidRDefault="001942FF" w:rsidP="001942FF">
      <w:pPr>
        <w:numPr>
          <w:ilvl w:val="0"/>
          <w:numId w:val="18"/>
        </w:numPr>
        <w:autoSpaceDE w:val="0"/>
        <w:autoSpaceDN w:val="0"/>
        <w:adjustRightInd w:val="0"/>
        <w:spacing w:line="276" w:lineRule="auto"/>
        <w:jc w:val="both"/>
        <w:rPr>
          <w:lang w:val="en-US"/>
        </w:rPr>
      </w:pPr>
      <w:r w:rsidRPr="00056B15">
        <w:rPr>
          <w:color w:val="000000"/>
          <w:lang w:val="en-US" w:eastAsia="en-US"/>
        </w:rPr>
        <w:t>To document, provide feedback on and disseminate lessons learned</w:t>
      </w:r>
    </w:p>
    <w:p w14:paraId="3A086CAF" w14:textId="77777777" w:rsidR="001942FF" w:rsidRPr="00056B15" w:rsidRDefault="001942FF" w:rsidP="001942FF">
      <w:pPr>
        <w:spacing w:line="276" w:lineRule="auto"/>
        <w:jc w:val="both"/>
        <w:rPr>
          <w:lang w:val="en-US"/>
        </w:rPr>
      </w:pPr>
    </w:p>
    <w:p w14:paraId="703E4EBC"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More specifically, the evaluation should assess: </w:t>
      </w:r>
    </w:p>
    <w:p w14:paraId="215F8859" w14:textId="77777777" w:rsidR="001942FF" w:rsidRPr="00056B15" w:rsidRDefault="001942FF" w:rsidP="001942FF">
      <w:pPr>
        <w:autoSpaceDE w:val="0"/>
        <w:autoSpaceDN w:val="0"/>
        <w:adjustRightInd w:val="0"/>
        <w:spacing w:line="276" w:lineRule="auto"/>
        <w:jc w:val="both"/>
        <w:rPr>
          <w:lang w:val="en-US"/>
        </w:rPr>
      </w:pPr>
    </w:p>
    <w:p w14:paraId="68FE7028" w14:textId="77777777" w:rsidR="001942FF" w:rsidRPr="00056B15" w:rsidRDefault="001942FF" w:rsidP="001942FF">
      <w:pPr>
        <w:autoSpaceDE w:val="0"/>
        <w:autoSpaceDN w:val="0"/>
        <w:adjustRightInd w:val="0"/>
        <w:spacing w:line="276" w:lineRule="auto"/>
        <w:jc w:val="both"/>
        <w:rPr>
          <w:u w:val="single"/>
          <w:lang w:val="en-US"/>
        </w:rPr>
      </w:pPr>
      <w:r w:rsidRPr="00056B15">
        <w:rPr>
          <w:u w:val="single"/>
          <w:lang w:val="en-US"/>
        </w:rPr>
        <w:t xml:space="preserve">Project concept and design </w:t>
      </w:r>
    </w:p>
    <w:p w14:paraId="0421A6B8"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The evaluator(s) will assess the project concept and design. He/she will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evaluator(s) will assess the relevance of indicators and review the work plan, planned duration and budget of the project. </w:t>
      </w:r>
    </w:p>
    <w:p w14:paraId="1A05A1CF" w14:textId="77777777" w:rsidR="001942FF" w:rsidRPr="00056B15" w:rsidRDefault="001942FF" w:rsidP="001942FF">
      <w:pPr>
        <w:autoSpaceDE w:val="0"/>
        <w:autoSpaceDN w:val="0"/>
        <w:adjustRightInd w:val="0"/>
        <w:spacing w:line="276" w:lineRule="auto"/>
        <w:jc w:val="both"/>
        <w:rPr>
          <w:lang w:val="en-US"/>
        </w:rPr>
      </w:pPr>
    </w:p>
    <w:p w14:paraId="651D482E" w14:textId="77777777" w:rsidR="001942FF" w:rsidRPr="00056B15" w:rsidRDefault="001942FF" w:rsidP="001942FF">
      <w:pPr>
        <w:autoSpaceDE w:val="0"/>
        <w:autoSpaceDN w:val="0"/>
        <w:adjustRightInd w:val="0"/>
        <w:spacing w:line="276" w:lineRule="auto"/>
        <w:jc w:val="both"/>
        <w:rPr>
          <w:u w:val="single"/>
          <w:lang w:val="en-US"/>
        </w:rPr>
      </w:pPr>
      <w:r w:rsidRPr="00056B15">
        <w:rPr>
          <w:u w:val="single"/>
          <w:lang w:val="en-US"/>
        </w:rPr>
        <w:t xml:space="preserve">Implementation </w:t>
      </w:r>
    </w:p>
    <w:p w14:paraId="2F66FF94"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In particular the evaluation is to assess the Project team’s use of adaptive management in project implementation. </w:t>
      </w:r>
    </w:p>
    <w:p w14:paraId="1D6795B4" w14:textId="77777777" w:rsidR="001942FF" w:rsidRPr="00056B15" w:rsidRDefault="001942FF" w:rsidP="001942FF">
      <w:pPr>
        <w:autoSpaceDE w:val="0"/>
        <w:autoSpaceDN w:val="0"/>
        <w:adjustRightInd w:val="0"/>
        <w:spacing w:line="276" w:lineRule="auto"/>
        <w:jc w:val="both"/>
        <w:rPr>
          <w:lang w:val="en-US"/>
        </w:rPr>
      </w:pPr>
    </w:p>
    <w:p w14:paraId="29E6D210" w14:textId="77777777" w:rsidR="001942FF" w:rsidRPr="00056B15" w:rsidRDefault="001942FF" w:rsidP="001942FF">
      <w:pPr>
        <w:autoSpaceDE w:val="0"/>
        <w:autoSpaceDN w:val="0"/>
        <w:adjustRightInd w:val="0"/>
        <w:spacing w:line="276" w:lineRule="auto"/>
        <w:jc w:val="both"/>
        <w:rPr>
          <w:u w:val="single"/>
          <w:lang w:val="en-US"/>
        </w:rPr>
      </w:pPr>
      <w:r w:rsidRPr="00056B15">
        <w:rPr>
          <w:u w:val="single"/>
          <w:lang w:val="en-US"/>
        </w:rPr>
        <w:t xml:space="preserve">Project outputs, outcomes and impact </w:t>
      </w:r>
    </w:p>
    <w:p w14:paraId="17158815" w14:textId="77777777" w:rsidR="001942FF" w:rsidRPr="00056B15" w:rsidRDefault="001942FF" w:rsidP="001942FF">
      <w:pPr>
        <w:autoSpaceDE w:val="0"/>
        <w:autoSpaceDN w:val="0"/>
        <w:adjustRightInd w:val="0"/>
        <w:spacing w:line="276" w:lineRule="auto"/>
        <w:jc w:val="both"/>
        <w:rPr>
          <w:lang w:val="en-US"/>
        </w:rPr>
      </w:pPr>
      <w:r w:rsidRPr="00056B15">
        <w:rPr>
          <w:lang w:val="en-US"/>
        </w:rPr>
        <w:t xml:space="preserve">The evaluation will assess the outputs, outcomes and impact achieved by the project as well as the sustainability of project results. This should encompass an assessment of the </w:t>
      </w:r>
      <w:r w:rsidRPr="00056B15">
        <w:rPr>
          <w:lang w:val="en-US"/>
        </w:rPr>
        <w:lastRenderedPageBreak/>
        <w:t>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whether of beneficial or detrimental character.</w:t>
      </w:r>
    </w:p>
    <w:p w14:paraId="3012400F" w14:textId="77777777" w:rsidR="001942FF" w:rsidRPr="00056B15" w:rsidRDefault="001942FF" w:rsidP="001942FF">
      <w:pPr>
        <w:spacing w:line="276" w:lineRule="auto"/>
        <w:jc w:val="both"/>
        <w:rPr>
          <w:lang w:val="en-US"/>
        </w:rPr>
      </w:pPr>
    </w:p>
    <w:p w14:paraId="47303C4A" w14:textId="77777777" w:rsidR="001942FF" w:rsidRPr="00056B15" w:rsidRDefault="001942FF" w:rsidP="001942FF">
      <w:pPr>
        <w:autoSpaceDE w:val="0"/>
        <w:autoSpaceDN w:val="0"/>
        <w:adjustRightInd w:val="0"/>
        <w:spacing w:line="276" w:lineRule="auto"/>
        <w:rPr>
          <w:color w:val="0070C0"/>
          <w:lang w:val="en-US" w:eastAsia="en-US"/>
        </w:rPr>
      </w:pPr>
      <w:r w:rsidRPr="00056B15">
        <w:rPr>
          <w:bCs/>
          <w:color w:val="0070C0"/>
          <w:lang w:val="en-US" w:eastAsia="en-US"/>
        </w:rPr>
        <w:t>Evaluation Methodology:</w:t>
      </w:r>
    </w:p>
    <w:p w14:paraId="2085CF9B" w14:textId="77777777" w:rsidR="001942FF" w:rsidRPr="00056B15" w:rsidRDefault="001942FF" w:rsidP="001942FF">
      <w:pPr>
        <w:autoSpaceDE w:val="0"/>
        <w:autoSpaceDN w:val="0"/>
        <w:adjustRightInd w:val="0"/>
        <w:spacing w:line="276" w:lineRule="auto"/>
        <w:rPr>
          <w:color w:val="000000"/>
          <w:lang w:val="en-US" w:eastAsia="en-US"/>
        </w:rPr>
      </w:pPr>
      <w:r w:rsidRPr="00056B15">
        <w:rPr>
          <w:color w:val="000000"/>
          <w:lang w:val="en-US" w:eastAsia="en-US"/>
        </w:rPr>
        <w:t xml:space="preserve">The project progress and achievements will be tested against following evaluation criteria: </w:t>
      </w:r>
    </w:p>
    <w:p w14:paraId="487A364A" w14:textId="77777777" w:rsidR="001942FF" w:rsidRPr="00056B15" w:rsidRDefault="001942FF" w:rsidP="001942FF">
      <w:pPr>
        <w:autoSpaceDE w:val="0"/>
        <w:autoSpaceDN w:val="0"/>
        <w:adjustRightInd w:val="0"/>
        <w:spacing w:line="276" w:lineRule="auto"/>
        <w:rPr>
          <w:color w:val="000000"/>
          <w:lang w:val="en-US" w:eastAsia="en-US"/>
        </w:rPr>
      </w:pPr>
    </w:p>
    <w:p w14:paraId="13818B94"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a. </w:t>
      </w:r>
      <w:r w:rsidRPr="00056B15">
        <w:rPr>
          <w:b/>
          <w:bCs/>
          <w:color w:val="000000"/>
          <w:lang w:val="en-US" w:eastAsia="en-US"/>
        </w:rPr>
        <w:t xml:space="preserve">Relevance </w:t>
      </w:r>
      <w:r w:rsidRPr="00056B15">
        <w:rPr>
          <w:color w:val="000000"/>
          <w:lang w:val="en-US" w:eastAsia="en-US"/>
        </w:rPr>
        <w:t xml:space="preserve">– the extent to which the activity is suited to local and national development priorities and organizational policies, including changes over time. </w:t>
      </w:r>
    </w:p>
    <w:p w14:paraId="6BD4664F"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b. </w:t>
      </w:r>
      <w:r w:rsidRPr="00056B15">
        <w:rPr>
          <w:b/>
          <w:bCs/>
          <w:color w:val="000000"/>
          <w:lang w:val="en-US" w:eastAsia="en-US"/>
        </w:rPr>
        <w:t xml:space="preserve">Effectiveness </w:t>
      </w:r>
      <w:r w:rsidRPr="00056B15">
        <w:rPr>
          <w:color w:val="000000"/>
          <w:lang w:val="en-US" w:eastAsia="en-US"/>
        </w:rPr>
        <w:t xml:space="preserve">– the extent to which an objective has been achieved or how likely it is to be achieved. </w:t>
      </w:r>
    </w:p>
    <w:p w14:paraId="4E65D1B8"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c. </w:t>
      </w:r>
      <w:r w:rsidRPr="00056B15">
        <w:rPr>
          <w:b/>
          <w:bCs/>
          <w:color w:val="000000"/>
          <w:lang w:val="en-US" w:eastAsia="en-US"/>
        </w:rPr>
        <w:t xml:space="preserve">Efficiency </w:t>
      </w:r>
      <w:r w:rsidRPr="00056B15">
        <w:rPr>
          <w:color w:val="000000"/>
          <w:lang w:val="en-US" w:eastAsia="en-US"/>
        </w:rPr>
        <w:t xml:space="preserve">– the extent to which results have been delivered with the least costly resources possible. </w:t>
      </w:r>
    </w:p>
    <w:p w14:paraId="332B64C6" w14:textId="77777777" w:rsidR="001942FF" w:rsidRPr="00056B15" w:rsidRDefault="001942FF" w:rsidP="001942FF">
      <w:pPr>
        <w:autoSpaceDE w:val="0"/>
        <w:autoSpaceDN w:val="0"/>
        <w:adjustRightInd w:val="0"/>
        <w:spacing w:after="22" w:line="276" w:lineRule="auto"/>
        <w:rPr>
          <w:color w:val="000000"/>
          <w:lang w:val="en-US" w:eastAsia="en-US"/>
        </w:rPr>
      </w:pPr>
      <w:r w:rsidRPr="00056B15">
        <w:rPr>
          <w:color w:val="000000"/>
          <w:lang w:val="en-US" w:eastAsia="en-US"/>
        </w:rPr>
        <w:t xml:space="preserve">d. </w:t>
      </w:r>
      <w:r w:rsidRPr="00056B15">
        <w:rPr>
          <w:b/>
          <w:bCs/>
          <w:color w:val="000000"/>
          <w:lang w:val="en-US" w:eastAsia="en-US"/>
        </w:rPr>
        <w:t xml:space="preserve">Results/impacts </w:t>
      </w:r>
      <w:r w:rsidRPr="00056B15">
        <w:rPr>
          <w:color w:val="000000"/>
          <w:lang w:val="en-US" w:eastAsia="en-US"/>
        </w:rPr>
        <w:t xml:space="preserve">– the positive and negative, and foreseen and unforeseen, changes to and effects produced by a development intervention. Results include direct project outputs, short-to medium term outcomes, and longer-term impact including replication effects and other, local effects. </w:t>
      </w:r>
    </w:p>
    <w:p w14:paraId="22C5CD1C" w14:textId="77777777" w:rsidR="001942FF" w:rsidRPr="00056B15" w:rsidRDefault="001942FF" w:rsidP="001942FF">
      <w:pPr>
        <w:autoSpaceDE w:val="0"/>
        <w:autoSpaceDN w:val="0"/>
        <w:adjustRightInd w:val="0"/>
        <w:spacing w:line="276" w:lineRule="auto"/>
        <w:rPr>
          <w:color w:val="000000"/>
          <w:lang w:val="en-US" w:eastAsia="en-US"/>
        </w:rPr>
      </w:pPr>
      <w:r w:rsidRPr="00056B15">
        <w:rPr>
          <w:color w:val="000000"/>
          <w:lang w:val="en-US" w:eastAsia="en-US"/>
        </w:rPr>
        <w:t xml:space="preserve">e. </w:t>
      </w:r>
      <w:r w:rsidRPr="00056B15">
        <w:rPr>
          <w:b/>
          <w:bCs/>
          <w:color w:val="000000"/>
          <w:lang w:val="en-US" w:eastAsia="en-US"/>
        </w:rPr>
        <w:t xml:space="preserve">Sustainability </w:t>
      </w:r>
      <w:r w:rsidRPr="00056B15">
        <w:rPr>
          <w:color w:val="000000"/>
          <w:lang w:val="en-US" w:eastAsia="en-US"/>
        </w:rPr>
        <w:t xml:space="preserve">– the likely ability of an intervention to continue to deliver benefits for an extended period of time after completion. Projects need to be environmentally as well as financially and socially sustainable. </w:t>
      </w:r>
    </w:p>
    <w:p w14:paraId="195A6219" w14:textId="77777777" w:rsidR="001942FF" w:rsidRPr="00056B15" w:rsidRDefault="001942FF" w:rsidP="001942FF">
      <w:pPr>
        <w:autoSpaceDE w:val="0"/>
        <w:autoSpaceDN w:val="0"/>
        <w:adjustRightInd w:val="0"/>
        <w:spacing w:line="276" w:lineRule="auto"/>
        <w:rPr>
          <w:color w:val="000000"/>
          <w:lang w:val="en-US" w:eastAsia="en-US"/>
        </w:rPr>
      </w:pPr>
    </w:p>
    <w:p w14:paraId="3B721207" w14:textId="77777777" w:rsidR="001942FF" w:rsidRPr="00056B15" w:rsidRDefault="001942FF" w:rsidP="001942FF">
      <w:pPr>
        <w:autoSpaceDE w:val="0"/>
        <w:autoSpaceDN w:val="0"/>
        <w:adjustRightInd w:val="0"/>
        <w:spacing w:line="276" w:lineRule="auto"/>
        <w:rPr>
          <w:color w:val="000000"/>
          <w:lang w:val="en-US" w:eastAsia="en-US"/>
        </w:rPr>
      </w:pPr>
      <w:r w:rsidRPr="00056B15">
        <w:rPr>
          <w:color w:val="000000"/>
          <w:lang w:val="en-US" w:eastAsia="en-US"/>
        </w:rPr>
        <w:t xml:space="preserve">The Project will be rated on the following scale: </w:t>
      </w:r>
    </w:p>
    <w:p w14:paraId="222A722F" w14:textId="77777777" w:rsidR="001942FF" w:rsidRPr="00056B15" w:rsidRDefault="001942FF" w:rsidP="001942FF">
      <w:pPr>
        <w:numPr>
          <w:ilvl w:val="0"/>
          <w:numId w:val="30"/>
        </w:numPr>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 xml:space="preserve">Highly Satisfactory (HS): </w:t>
      </w:r>
      <w:r w:rsidRPr="00056B15">
        <w:rPr>
          <w:rFonts w:ascii="Times New Roman" w:hAnsi="Times New Roman"/>
          <w:color w:val="000000"/>
          <w:sz w:val="24"/>
          <w:szCs w:val="24"/>
          <w:lang w:val="en-US"/>
        </w:rPr>
        <w:t xml:space="preserve">The project has no shortcomings in the achievement of its objectives. </w:t>
      </w:r>
    </w:p>
    <w:p w14:paraId="516B2E2B" w14:textId="77777777" w:rsidR="001942FF" w:rsidRPr="00056B15" w:rsidRDefault="001942FF" w:rsidP="001942FF">
      <w:pPr>
        <w:numPr>
          <w:ilvl w:val="0"/>
          <w:numId w:val="30"/>
        </w:numPr>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 xml:space="preserve">Satisfactory (S): </w:t>
      </w:r>
      <w:r w:rsidRPr="00056B15">
        <w:rPr>
          <w:rFonts w:ascii="Times New Roman" w:hAnsi="Times New Roman"/>
          <w:color w:val="000000"/>
          <w:sz w:val="24"/>
          <w:szCs w:val="24"/>
          <w:lang w:val="en-US"/>
        </w:rPr>
        <w:t xml:space="preserve">The project has minor shortcomings in the achievement of its objectives. </w:t>
      </w:r>
    </w:p>
    <w:p w14:paraId="17D71133" w14:textId="77777777" w:rsidR="001942FF" w:rsidRPr="00056B15" w:rsidRDefault="001942FF" w:rsidP="001942FF">
      <w:pPr>
        <w:numPr>
          <w:ilvl w:val="0"/>
          <w:numId w:val="30"/>
        </w:numPr>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 xml:space="preserve">Moderately Satisfactory (MS): </w:t>
      </w:r>
      <w:r w:rsidRPr="00056B15">
        <w:rPr>
          <w:rFonts w:ascii="Times New Roman" w:hAnsi="Times New Roman"/>
          <w:color w:val="000000"/>
          <w:sz w:val="24"/>
          <w:szCs w:val="24"/>
          <w:lang w:val="en-US"/>
        </w:rPr>
        <w:t xml:space="preserve">The project has moderate shortcomings in the achievement of its objectives. </w:t>
      </w:r>
    </w:p>
    <w:p w14:paraId="30BB8262" w14:textId="77777777" w:rsidR="001942FF" w:rsidRPr="00056B15" w:rsidRDefault="001942FF" w:rsidP="001942FF">
      <w:pPr>
        <w:numPr>
          <w:ilvl w:val="0"/>
          <w:numId w:val="30"/>
        </w:numPr>
        <w:tabs>
          <w:tab w:val="left" w:pos="990"/>
        </w:tabs>
        <w:autoSpaceDE w:val="0"/>
        <w:autoSpaceDN w:val="0"/>
        <w:adjustRightInd w:val="0"/>
        <w:spacing w:after="34" w:line="276" w:lineRule="auto"/>
        <w:contextualSpacing/>
        <w:rPr>
          <w:rFonts w:ascii="Times New Roman" w:hAnsi="Times New Roman"/>
          <w:color w:val="000000"/>
          <w:sz w:val="24"/>
          <w:szCs w:val="24"/>
          <w:lang w:val="en-US"/>
        </w:rPr>
      </w:pPr>
      <w:r w:rsidRPr="00056B15">
        <w:rPr>
          <w:rFonts w:ascii="Times New Roman" w:hAnsi="Times New Roman"/>
          <w:b/>
          <w:bCs/>
          <w:color w:val="000000"/>
          <w:sz w:val="24"/>
          <w:szCs w:val="24"/>
          <w:lang w:val="en-US"/>
        </w:rPr>
        <w:t>Unsatisfactory (U)</w:t>
      </w:r>
      <w:r w:rsidRPr="00056B15">
        <w:rPr>
          <w:rFonts w:ascii="Times New Roman" w:hAnsi="Times New Roman"/>
          <w:color w:val="000000"/>
          <w:sz w:val="24"/>
          <w:szCs w:val="24"/>
          <w:lang w:val="en-US"/>
        </w:rPr>
        <w:t xml:space="preserve">: The project has major shortcomings in the achievement of its objectives. </w:t>
      </w:r>
    </w:p>
    <w:p w14:paraId="2485AD90" w14:textId="77777777" w:rsidR="001942FF" w:rsidRPr="00056B15" w:rsidRDefault="001942FF" w:rsidP="001942FF">
      <w:pPr>
        <w:numPr>
          <w:ilvl w:val="0"/>
          <w:numId w:val="30"/>
        </w:numPr>
        <w:tabs>
          <w:tab w:val="left" w:pos="990"/>
        </w:tabs>
        <w:autoSpaceDE w:val="0"/>
        <w:autoSpaceDN w:val="0"/>
        <w:adjustRightInd w:val="0"/>
        <w:spacing w:after="34" w:line="276" w:lineRule="auto"/>
        <w:contextualSpacing/>
        <w:rPr>
          <w:rFonts w:ascii="Times New Roman" w:hAnsi="Times New Roman"/>
          <w:sz w:val="24"/>
          <w:szCs w:val="24"/>
          <w:lang w:val="en-US"/>
        </w:rPr>
      </w:pPr>
      <w:r w:rsidRPr="00056B15">
        <w:rPr>
          <w:rFonts w:ascii="Times New Roman" w:hAnsi="Times New Roman"/>
          <w:b/>
          <w:bCs/>
          <w:color w:val="000000"/>
          <w:sz w:val="24"/>
          <w:szCs w:val="24"/>
          <w:lang w:val="en-US"/>
        </w:rPr>
        <w:t xml:space="preserve">Highly Unsatisfactory (HU): </w:t>
      </w:r>
      <w:r w:rsidRPr="00056B15">
        <w:rPr>
          <w:rFonts w:ascii="Times New Roman" w:hAnsi="Times New Roman"/>
          <w:color w:val="000000"/>
          <w:sz w:val="24"/>
          <w:szCs w:val="24"/>
          <w:lang w:val="en-US"/>
        </w:rPr>
        <w:t xml:space="preserve">The project has severe shortcomings in the </w:t>
      </w:r>
      <w:r w:rsidRPr="00056B15">
        <w:rPr>
          <w:rFonts w:ascii="Times New Roman" w:hAnsi="Times New Roman"/>
          <w:sz w:val="24"/>
          <w:szCs w:val="24"/>
          <w:lang w:val="en-US"/>
        </w:rPr>
        <w:t xml:space="preserve">achievement of its objectives. </w:t>
      </w:r>
    </w:p>
    <w:p w14:paraId="37603D7D" w14:textId="77777777" w:rsidR="001942FF" w:rsidRPr="00056B15" w:rsidRDefault="001942FF" w:rsidP="001942FF">
      <w:pPr>
        <w:autoSpaceDE w:val="0"/>
        <w:autoSpaceDN w:val="0"/>
        <w:adjustRightInd w:val="0"/>
        <w:spacing w:line="276" w:lineRule="auto"/>
        <w:jc w:val="both"/>
        <w:rPr>
          <w:lang w:val="en-US" w:eastAsia="en-US"/>
        </w:rPr>
      </w:pPr>
    </w:p>
    <w:p w14:paraId="0223A587"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As for sustainability criteria, the evaluator should evaluate the “likelihood of sustainability” of outcomes at project termination and provide a rating for this.</w:t>
      </w:r>
    </w:p>
    <w:p w14:paraId="2C91D99A" w14:textId="77777777" w:rsidR="001942FF" w:rsidRPr="00056B15" w:rsidRDefault="001942FF" w:rsidP="001942FF">
      <w:pPr>
        <w:autoSpaceDE w:val="0"/>
        <w:autoSpaceDN w:val="0"/>
        <w:adjustRightInd w:val="0"/>
        <w:spacing w:line="276" w:lineRule="auto"/>
        <w:jc w:val="both"/>
        <w:rPr>
          <w:lang w:val="en-US" w:eastAsia="en-US"/>
        </w:rPr>
      </w:pPr>
    </w:p>
    <w:p w14:paraId="7255AD34"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The following four dimensions or aspects of sustainability should be addressed.</w:t>
      </w:r>
    </w:p>
    <w:p w14:paraId="5BE2A6F0" w14:textId="77777777" w:rsidR="001942FF" w:rsidRPr="00056B15" w:rsidRDefault="001942FF" w:rsidP="001942FF">
      <w:pPr>
        <w:autoSpaceDE w:val="0"/>
        <w:autoSpaceDN w:val="0"/>
        <w:adjustRightInd w:val="0"/>
        <w:spacing w:line="276" w:lineRule="auto"/>
        <w:jc w:val="both"/>
        <w:rPr>
          <w:b/>
          <w:bCs/>
          <w:i/>
          <w:iCs/>
          <w:lang w:val="en-US" w:eastAsia="en-US"/>
        </w:rPr>
      </w:pPr>
    </w:p>
    <w:p w14:paraId="212B398E" w14:textId="77777777" w:rsidR="001942FF" w:rsidRPr="00056B15" w:rsidRDefault="001942FF" w:rsidP="001942FF">
      <w:pPr>
        <w:autoSpaceDE w:val="0"/>
        <w:autoSpaceDN w:val="0"/>
        <w:adjustRightInd w:val="0"/>
        <w:spacing w:line="276" w:lineRule="auto"/>
        <w:jc w:val="both"/>
        <w:rPr>
          <w:i/>
          <w:lang w:val="en-US" w:eastAsia="en-US"/>
        </w:rPr>
      </w:pPr>
      <w:r w:rsidRPr="00056B15">
        <w:rPr>
          <w:b/>
          <w:bCs/>
          <w:i/>
          <w:iCs/>
          <w:lang w:val="en-US" w:eastAsia="en-US"/>
        </w:rPr>
        <w:t xml:space="preserve">Financial resources: </w:t>
      </w:r>
    </w:p>
    <w:p w14:paraId="124BB370" w14:textId="77777777" w:rsidR="001942FF" w:rsidRPr="00056B15" w:rsidRDefault="001942FF" w:rsidP="001942FF">
      <w:pPr>
        <w:autoSpaceDE w:val="0"/>
        <w:autoSpaceDN w:val="0"/>
        <w:adjustRightInd w:val="0"/>
        <w:spacing w:after="22" w:line="276" w:lineRule="auto"/>
        <w:jc w:val="both"/>
        <w:rPr>
          <w:lang w:val="en-US" w:eastAsia="en-US"/>
        </w:rPr>
      </w:pPr>
      <w:r w:rsidRPr="00056B15">
        <w:rPr>
          <w:lang w:val="en-US" w:eastAsia="en-US"/>
        </w:rPr>
        <w:lastRenderedPageBreak/>
        <w:t xml:space="preserve">a. Are there any financial risks that may jeopardize sustenance of project outcomes? </w:t>
      </w:r>
    </w:p>
    <w:p w14:paraId="7D2F81A9"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b. What is the likelihood of financial and economic resources not being available after the UNDP assistance (resources can be from multiple sources, such as the public and private sectors, income generating activities, and trends that may indicate that it is likely that in future there will be adequate financial resources for sustaining project’s outcomes)? </w:t>
      </w:r>
    </w:p>
    <w:p w14:paraId="228E3685" w14:textId="77777777" w:rsidR="001942FF" w:rsidRPr="00056B15" w:rsidRDefault="001942FF" w:rsidP="001942FF">
      <w:pPr>
        <w:autoSpaceDE w:val="0"/>
        <w:autoSpaceDN w:val="0"/>
        <w:adjustRightInd w:val="0"/>
        <w:spacing w:line="276" w:lineRule="auto"/>
        <w:jc w:val="both"/>
        <w:rPr>
          <w:lang w:val="en-US" w:eastAsia="en-US"/>
        </w:rPr>
      </w:pPr>
    </w:p>
    <w:p w14:paraId="44CE4530" w14:textId="77777777" w:rsidR="001942FF" w:rsidRPr="00056B15" w:rsidRDefault="001942FF" w:rsidP="001942FF">
      <w:pPr>
        <w:autoSpaceDE w:val="0"/>
        <w:autoSpaceDN w:val="0"/>
        <w:adjustRightInd w:val="0"/>
        <w:spacing w:line="276" w:lineRule="auto"/>
        <w:jc w:val="both"/>
        <w:rPr>
          <w:lang w:val="en-US" w:eastAsia="en-US"/>
        </w:rPr>
      </w:pPr>
      <w:r w:rsidRPr="00056B15">
        <w:rPr>
          <w:b/>
          <w:bCs/>
          <w:i/>
          <w:iCs/>
          <w:lang w:val="en-US" w:eastAsia="en-US"/>
        </w:rPr>
        <w:t xml:space="preserve">Socio-political: </w:t>
      </w:r>
    </w:p>
    <w:p w14:paraId="3841171B" w14:textId="77777777" w:rsidR="001942FF" w:rsidRPr="00056B15" w:rsidRDefault="001942FF" w:rsidP="001942FF">
      <w:pPr>
        <w:autoSpaceDE w:val="0"/>
        <w:autoSpaceDN w:val="0"/>
        <w:adjustRightInd w:val="0"/>
        <w:spacing w:after="25" w:line="276" w:lineRule="auto"/>
        <w:jc w:val="both"/>
        <w:rPr>
          <w:lang w:val="en-US" w:eastAsia="en-US"/>
        </w:rPr>
      </w:pPr>
      <w:r w:rsidRPr="00056B15">
        <w:rPr>
          <w:lang w:val="en-US" w:eastAsia="en-US"/>
        </w:rPr>
        <w:t xml:space="preserve">a. Are there any social or political risks that may jeopardize sustainability of project outcomes? </w:t>
      </w:r>
    </w:p>
    <w:p w14:paraId="34204A64" w14:textId="77777777" w:rsidR="001942FF" w:rsidRPr="00056B15" w:rsidRDefault="001942FF" w:rsidP="001942FF">
      <w:pPr>
        <w:autoSpaceDE w:val="0"/>
        <w:autoSpaceDN w:val="0"/>
        <w:adjustRightInd w:val="0"/>
        <w:spacing w:after="25" w:line="276" w:lineRule="auto"/>
        <w:jc w:val="both"/>
        <w:rPr>
          <w:lang w:val="en-US" w:eastAsia="en-US"/>
        </w:rPr>
      </w:pPr>
      <w:r w:rsidRPr="00056B15">
        <w:rPr>
          <w:lang w:val="en-US" w:eastAsia="en-US"/>
        </w:rPr>
        <w:t xml:space="preserve">b. What is the risk that the level of stakeholder ownership (including ownership by governments and other key stakeholders) will be insufficient to allow for the project outcomes/benefits to be sustained? </w:t>
      </w:r>
    </w:p>
    <w:p w14:paraId="55D2A12A" w14:textId="77777777" w:rsidR="001942FF" w:rsidRPr="00056B15" w:rsidRDefault="001942FF" w:rsidP="001942FF">
      <w:pPr>
        <w:autoSpaceDE w:val="0"/>
        <w:autoSpaceDN w:val="0"/>
        <w:adjustRightInd w:val="0"/>
        <w:spacing w:after="25" w:line="276" w:lineRule="auto"/>
        <w:jc w:val="both"/>
        <w:rPr>
          <w:lang w:val="en-US" w:eastAsia="en-US"/>
        </w:rPr>
      </w:pPr>
      <w:r w:rsidRPr="00056B15">
        <w:rPr>
          <w:lang w:val="en-US" w:eastAsia="en-US"/>
        </w:rPr>
        <w:t xml:space="preserve">c. Do the various key stakeholders see that it is in their interest that the project benefits continue to flow? </w:t>
      </w:r>
    </w:p>
    <w:p w14:paraId="0C7DA300"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d. Is there sufficient public / stakeholder awareness in support of the long-term objectives of the project? </w:t>
      </w:r>
    </w:p>
    <w:p w14:paraId="4AE2E934" w14:textId="77777777" w:rsidR="001942FF" w:rsidRPr="00056B15" w:rsidRDefault="001942FF" w:rsidP="001942FF">
      <w:pPr>
        <w:autoSpaceDE w:val="0"/>
        <w:autoSpaceDN w:val="0"/>
        <w:adjustRightInd w:val="0"/>
        <w:spacing w:line="276" w:lineRule="auto"/>
        <w:jc w:val="both"/>
        <w:rPr>
          <w:lang w:val="en-US" w:eastAsia="en-US"/>
        </w:rPr>
      </w:pPr>
    </w:p>
    <w:p w14:paraId="7E193E30" w14:textId="77777777" w:rsidR="001942FF" w:rsidRPr="00056B15" w:rsidRDefault="001942FF" w:rsidP="001942FF">
      <w:pPr>
        <w:autoSpaceDE w:val="0"/>
        <w:autoSpaceDN w:val="0"/>
        <w:adjustRightInd w:val="0"/>
        <w:spacing w:line="276" w:lineRule="auto"/>
        <w:jc w:val="both"/>
        <w:rPr>
          <w:lang w:val="en-US" w:eastAsia="en-US"/>
        </w:rPr>
      </w:pPr>
      <w:r w:rsidRPr="00056B15">
        <w:rPr>
          <w:b/>
          <w:bCs/>
          <w:i/>
          <w:iCs/>
          <w:lang w:val="en-US" w:eastAsia="en-US"/>
        </w:rPr>
        <w:t xml:space="preserve">Institutional framework and governance: </w:t>
      </w:r>
    </w:p>
    <w:p w14:paraId="2973B086" w14:textId="77777777" w:rsidR="001942FF" w:rsidRPr="00056B15" w:rsidRDefault="001942FF" w:rsidP="001942FF">
      <w:pPr>
        <w:autoSpaceDE w:val="0"/>
        <w:autoSpaceDN w:val="0"/>
        <w:adjustRightInd w:val="0"/>
        <w:spacing w:after="22" w:line="276" w:lineRule="auto"/>
        <w:jc w:val="both"/>
        <w:rPr>
          <w:lang w:val="en-US" w:eastAsia="en-US"/>
        </w:rPr>
      </w:pPr>
      <w:r w:rsidRPr="00056B15">
        <w:rPr>
          <w:lang w:val="en-US" w:eastAsia="en-US"/>
        </w:rPr>
        <w:t xml:space="preserve">a. Do the legal frameworks, policies and governance structures and processes pose risks that may jeopardize sustenance of project benefits? </w:t>
      </w:r>
    </w:p>
    <w:p w14:paraId="5647CC89"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b. While assessing this parameter, also consider if the required systems for accountability and transparency, and the required technical know-how are in place. </w:t>
      </w:r>
    </w:p>
    <w:p w14:paraId="1B7E8507" w14:textId="77777777" w:rsidR="001942FF" w:rsidRPr="00056B15" w:rsidRDefault="001942FF" w:rsidP="001942FF">
      <w:pPr>
        <w:autoSpaceDE w:val="0"/>
        <w:autoSpaceDN w:val="0"/>
        <w:adjustRightInd w:val="0"/>
        <w:spacing w:line="276" w:lineRule="auto"/>
        <w:jc w:val="both"/>
        <w:rPr>
          <w:lang w:val="en-US" w:eastAsia="en-US"/>
        </w:rPr>
      </w:pPr>
    </w:p>
    <w:p w14:paraId="5FC22E8A" w14:textId="77777777" w:rsidR="001942FF" w:rsidRPr="00056B15" w:rsidRDefault="001942FF" w:rsidP="001942FF">
      <w:pPr>
        <w:autoSpaceDE w:val="0"/>
        <w:autoSpaceDN w:val="0"/>
        <w:adjustRightInd w:val="0"/>
        <w:spacing w:line="276" w:lineRule="auto"/>
        <w:jc w:val="both"/>
        <w:rPr>
          <w:lang w:val="en-US" w:eastAsia="en-US"/>
        </w:rPr>
      </w:pPr>
      <w:r w:rsidRPr="00056B15">
        <w:rPr>
          <w:b/>
          <w:bCs/>
          <w:i/>
          <w:iCs/>
          <w:lang w:val="en-US" w:eastAsia="en-US"/>
        </w:rPr>
        <w:t xml:space="preserve">Environmental: </w:t>
      </w:r>
    </w:p>
    <w:p w14:paraId="37804B89"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a. Are there any environmental risks that may jeopardize sustenance of project outcomes? The evaluation should assess whether certain activities will pose a threat to the sustainability of the project outcomes. </w:t>
      </w:r>
    </w:p>
    <w:p w14:paraId="4FDE93B8" w14:textId="77777777" w:rsidR="001942FF" w:rsidRPr="00056B15" w:rsidRDefault="001942FF" w:rsidP="001942FF">
      <w:pPr>
        <w:autoSpaceDE w:val="0"/>
        <w:autoSpaceDN w:val="0"/>
        <w:adjustRightInd w:val="0"/>
        <w:spacing w:line="276" w:lineRule="auto"/>
        <w:rPr>
          <w:lang w:val="en-US" w:eastAsia="en-US"/>
        </w:rPr>
      </w:pPr>
    </w:p>
    <w:p w14:paraId="28D5E897" w14:textId="77777777" w:rsidR="001942FF" w:rsidRPr="00056B15" w:rsidRDefault="001942FF" w:rsidP="001942FF">
      <w:pPr>
        <w:autoSpaceDE w:val="0"/>
        <w:autoSpaceDN w:val="0"/>
        <w:adjustRightInd w:val="0"/>
        <w:spacing w:line="276" w:lineRule="auto"/>
        <w:rPr>
          <w:lang w:val="en-US" w:eastAsia="en-US"/>
        </w:rPr>
      </w:pPr>
      <w:r w:rsidRPr="00056B15">
        <w:rPr>
          <w:lang w:val="en-US" w:eastAsia="en-US"/>
        </w:rPr>
        <w:t xml:space="preserve">On each of the dimensions of sustainability of the project outcomes will be rated as follows: </w:t>
      </w:r>
    </w:p>
    <w:p w14:paraId="3148AE2A" w14:textId="77777777" w:rsidR="001942FF" w:rsidRPr="00056B15" w:rsidRDefault="001942FF" w:rsidP="001942FF">
      <w:pPr>
        <w:numPr>
          <w:ilvl w:val="0"/>
          <w:numId w:val="31"/>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Likely (L): </w:t>
      </w:r>
      <w:r w:rsidRPr="00056B15">
        <w:rPr>
          <w:rFonts w:ascii="Times New Roman" w:hAnsi="Times New Roman"/>
          <w:sz w:val="24"/>
          <w:szCs w:val="24"/>
          <w:lang w:val="en-US"/>
        </w:rPr>
        <w:t xml:space="preserve">There are no or negligible risks that affect this dimension of sustainability. </w:t>
      </w:r>
    </w:p>
    <w:p w14:paraId="4C4E5BC5" w14:textId="77777777" w:rsidR="001942FF" w:rsidRPr="00056B15" w:rsidRDefault="001942FF" w:rsidP="001942FF">
      <w:pPr>
        <w:numPr>
          <w:ilvl w:val="0"/>
          <w:numId w:val="31"/>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Moderately Likely (ML): </w:t>
      </w:r>
      <w:r w:rsidRPr="00056B15">
        <w:rPr>
          <w:rFonts w:ascii="Times New Roman" w:hAnsi="Times New Roman"/>
          <w:sz w:val="24"/>
          <w:szCs w:val="24"/>
          <w:lang w:val="en-US"/>
        </w:rPr>
        <w:t xml:space="preserve">There are moderate risks that affect this dimension of sustainability. </w:t>
      </w:r>
    </w:p>
    <w:p w14:paraId="75237E96" w14:textId="77777777" w:rsidR="001942FF" w:rsidRPr="00056B15" w:rsidRDefault="001942FF" w:rsidP="001942FF">
      <w:pPr>
        <w:numPr>
          <w:ilvl w:val="0"/>
          <w:numId w:val="31"/>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Moderately Unlikely (MU): </w:t>
      </w:r>
      <w:r w:rsidRPr="00056B15">
        <w:rPr>
          <w:rFonts w:ascii="Times New Roman" w:hAnsi="Times New Roman"/>
          <w:sz w:val="24"/>
          <w:szCs w:val="24"/>
          <w:lang w:val="en-US"/>
        </w:rPr>
        <w:t xml:space="preserve">There are significant risks that affect this dimension of sustainability </w:t>
      </w:r>
    </w:p>
    <w:p w14:paraId="6DBC4184" w14:textId="77777777" w:rsidR="001942FF" w:rsidRPr="00056B15" w:rsidRDefault="001942FF" w:rsidP="001942FF">
      <w:pPr>
        <w:numPr>
          <w:ilvl w:val="0"/>
          <w:numId w:val="31"/>
        </w:numPr>
        <w:autoSpaceDE w:val="0"/>
        <w:autoSpaceDN w:val="0"/>
        <w:adjustRightInd w:val="0"/>
        <w:spacing w:after="200" w:line="276" w:lineRule="auto"/>
        <w:contextualSpacing/>
        <w:rPr>
          <w:rFonts w:ascii="Times New Roman" w:hAnsi="Times New Roman"/>
          <w:sz w:val="24"/>
          <w:szCs w:val="24"/>
          <w:lang w:val="en-US"/>
        </w:rPr>
      </w:pPr>
      <w:r w:rsidRPr="00056B15">
        <w:rPr>
          <w:rFonts w:ascii="Times New Roman" w:hAnsi="Times New Roman"/>
          <w:b/>
          <w:bCs/>
          <w:sz w:val="24"/>
          <w:szCs w:val="24"/>
          <w:lang w:val="en-US"/>
        </w:rPr>
        <w:t xml:space="preserve">Unlikely (U): </w:t>
      </w:r>
      <w:r w:rsidRPr="00056B15">
        <w:rPr>
          <w:rFonts w:ascii="Times New Roman" w:hAnsi="Times New Roman"/>
          <w:sz w:val="24"/>
          <w:szCs w:val="24"/>
          <w:lang w:val="en-US"/>
        </w:rPr>
        <w:t xml:space="preserve">There are severe risks that affect this dimension of sustainability. </w:t>
      </w:r>
      <w:r w:rsidRPr="00056B15">
        <w:rPr>
          <w:rFonts w:ascii="Times New Roman" w:hAnsi="Times New Roman"/>
          <w:lang w:val="en-US"/>
        </w:rPr>
        <w:t xml:space="preserve">  </w:t>
      </w:r>
    </w:p>
    <w:p w14:paraId="6A2A5D10"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Finally, given the UNDP CO strategy to mainstream gender considerations in all its practice areas, it is recommended that the evaluators use the gender mainstreaming criteria and look at the project from the gender perspective. </w:t>
      </w:r>
    </w:p>
    <w:p w14:paraId="76410F3E" w14:textId="77777777" w:rsidR="001942FF" w:rsidRPr="00056B15" w:rsidRDefault="001942FF" w:rsidP="001942FF">
      <w:pPr>
        <w:autoSpaceDE w:val="0"/>
        <w:autoSpaceDN w:val="0"/>
        <w:adjustRightInd w:val="0"/>
        <w:spacing w:line="276" w:lineRule="auto"/>
        <w:jc w:val="both"/>
        <w:rPr>
          <w:lang w:val="en-US" w:eastAsia="en-US"/>
        </w:rPr>
      </w:pPr>
    </w:p>
    <w:p w14:paraId="38F2B4F6" w14:textId="77777777" w:rsidR="001942FF" w:rsidRPr="00056B15" w:rsidRDefault="001942FF" w:rsidP="001942FF">
      <w:pPr>
        <w:autoSpaceDE w:val="0"/>
        <w:autoSpaceDN w:val="0"/>
        <w:adjustRightInd w:val="0"/>
        <w:spacing w:line="276" w:lineRule="auto"/>
        <w:jc w:val="both"/>
        <w:rPr>
          <w:lang w:val="en-US" w:eastAsia="en-US"/>
        </w:rPr>
      </w:pPr>
      <w:r w:rsidRPr="00056B15">
        <w:rPr>
          <w:lang w:val="en-US" w:eastAsia="en-US"/>
        </w:rPr>
        <w:t xml:space="preserve">The evaluator(s) should develop detailed methodology and work plan for TE during the preparatory phase of the TE. The TE tools and techniques may include, but not limited to: </w:t>
      </w:r>
    </w:p>
    <w:p w14:paraId="52150986" w14:textId="77777777" w:rsidR="001942FF" w:rsidRPr="00056B15" w:rsidRDefault="001942FF" w:rsidP="001942FF">
      <w:pPr>
        <w:autoSpaceDE w:val="0"/>
        <w:autoSpaceDN w:val="0"/>
        <w:adjustRightInd w:val="0"/>
        <w:spacing w:line="276" w:lineRule="auto"/>
        <w:rPr>
          <w:lang w:val="en-US" w:eastAsia="en-US"/>
        </w:rPr>
      </w:pPr>
    </w:p>
    <w:p w14:paraId="0C1B3073" w14:textId="77777777" w:rsidR="001942FF" w:rsidRPr="00056B15" w:rsidRDefault="001942FF" w:rsidP="001942FF">
      <w:pPr>
        <w:numPr>
          <w:ilvl w:val="0"/>
          <w:numId w:val="26"/>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sz w:val="24"/>
          <w:szCs w:val="24"/>
          <w:lang w:val="en-US"/>
        </w:rPr>
        <w:t>Desk review</w:t>
      </w:r>
    </w:p>
    <w:p w14:paraId="0A1E6C4B" w14:textId="77777777" w:rsidR="001942FF" w:rsidRPr="00056B15" w:rsidRDefault="001942FF" w:rsidP="001942FF">
      <w:pPr>
        <w:numPr>
          <w:ilvl w:val="0"/>
          <w:numId w:val="26"/>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sz w:val="24"/>
          <w:szCs w:val="24"/>
          <w:lang w:val="en-US"/>
        </w:rPr>
        <w:t xml:space="preserve">Interviews with major stakeholders and focus groups, including UNDP/GEF project implementing and executing agencies, government representatives, etc. </w:t>
      </w:r>
    </w:p>
    <w:p w14:paraId="4C2D3BC8" w14:textId="77777777" w:rsidR="001942FF" w:rsidRPr="00056B15" w:rsidRDefault="001942FF" w:rsidP="001942FF">
      <w:pPr>
        <w:numPr>
          <w:ilvl w:val="0"/>
          <w:numId w:val="26"/>
        </w:numPr>
        <w:autoSpaceDE w:val="0"/>
        <w:autoSpaceDN w:val="0"/>
        <w:adjustRightInd w:val="0"/>
        <w:spacing w:after="37" w:line="276" w:lineRule="auto"/>
        <w:contextualSpacing/>
        <w:rPr>
          <w:rFonts w:ascii="Times New Roman" w:hAnsi="Times New Roman"/>
          <w:sz w:val="24"/>
          <w:szCs w:val="24"/>
          <w:lang w:val="en-US"/>
        </w:rPr>
      </w:pPr>
      <w:r w:rsidRPr="00056B15">
        <w:rPr>
          <w:rFonts w:ascii="Times New Roman" w:hAnsi="Times New Roman"/>
          <w:sz w:val="24"/>
          <w:szCs w:val="24"/>
          <w:lang w:val="en-US"/>
        </w:rPr>
        <w:t>Field visits to the project sites</w:t>
      </w:r>
    </w:p>
    <w:p w14:paraId="7E5B4CE2" w14:textId="77777777" w:rsidR="001942FF" w:rsidRPr="00056B15" w:rsidRDefault="001942FF" w:rsidP="001942FF">
      <w:pPr>
        <w:numPr>
          <w:ilvl w:val="0"/>
          <w:numId w:val="26"/>
        </w:numPr>
        <w:autoSpaceDE w:val="0"/>
        <w:autoSpaceDN w:val="0"/>
        <w:adjustRightInd w:val="0"/>
        <w:spacing w:after="200" w:line="276" w:lineRule="auto"/>
        <w:contextualSpacing/>
        <w:rPr>
          <w:rFonts w:ascii="Times New Roman" w:hAnsi="Times New Roman"/>
          <w:sz w:val="24"/>
          <w:szCs w:val="24"/>
          <w:lang w:val="en-US"/>
        </w:rPr>
      </w:pPr>
      <w:r w:rsidRPr="00056B15">
        <w:rPr>
          <w:rFonts w:ascii="Times New Roman" w:hAnsi="Times New Roman"/>
          <w:sz w:val="24"/>
          <w:szCs w:val="24"/>
          <w:lang w:val="en-US"/>
        </w:rPr>
        <w:t xml:space="preserve">Participatory techniques and other approaches for gathering and analysis of data. </w:t>
      </w:r>
    </w:p>
    <w:p w14:paraId="0FA16328" w14:textId="77777777" w:rsidR="001942FF" w:rsidRPr="00056B15" w:rsidRDefault="001942FF" w:rsidP="001942FF">
      <w:pPr>
        <w:jc w:val="both"/>
        <w:rPr>
          <w:rFonts w:ascii="Times New Roman" w:hAnsi="Times New Roman"/>
          <w:color w:val="0070C0"/>
          <w:sz w:val="24"/>
          <w:szCs w:val="24"/>
          <w:lang w:val="en-US"/>
        </w:rPr>
      </w:pPr>
    </w:p>
    <w:p w14:paraId="3D659C1F" w14:textId="77777777" w:rsidR="001942FF" w:rsidRPr="00056B15" w:rsidRDefault="001942FF" w:rsidP="001942FF">
      <w:pPr>
        <w:spacing w:line="276" w:lineRule="auto"/>
        <w:jc w:val="both"/>
        <w:rPr>
          <w:color w:val="0070C0"/>
          <w:lang w:val="en-US"/>
        </w:rPr>
      </w:pPr>
      <w:r w:rsidRPr="00056B15">
        <w:rPr>
          <w:color w:val="0070C0"/>
          <w:lang w:val="en-US"/>
        </w:rPr>
        <w:t>Scope of Work:</w:t>
      </w:r>
    </w:p>
    <w:p w14:paraId="7E2319A4" w14:textId="77777777" w:rsidR="001942FF" w:rsidRPr="00056B15" w:rsidRDefault="001942FF" w:rsidP="001942FF">
      <w:pPr>
        <w:spacing w:line="360" w:lineRule="auto"/>
        <w:jc w:val="both"/>
        <w:rPr>
          <w:color w:val="0070C0"/>
          <w:lang w:val="en-US"/>
        </w:rPr>
      </w:pPr>
    </w:p>
    <w:p w14:paraId="239B9441" w14:textId="77777777" w:rsidR="001942FF" w:rsidRPr="00056B15" w:rsidRDefault="001942FF" w:rsidP="001942FF">
      <w:pPr>
        <w:numPr>
          <w:ilvl w:val="0"/>
          <w:numId w:val="28"/>
        </w:numPr>
        <w:spacing w:line="276" w:lineRule="auto"/>
        <w:jc w:val="both"/>
        <w:rPr>
          <w:lang w:val="en-US"/>
        </w:rPr>
      </w:pPr>
      <w:r w:rsidRPr="00056B15">
        <w:rPr>
          <w:lang w:val="en-US"/>
        </w:rPr>
        <w:t>Work together with the Team Leader to develop the Terminal Evaluation (TE) detailed work plan and TE outline (2 man/days);</w:t>
      </w:r>
    </w:p>
    <w:p w14:paraId="229335D7" w14:textId="77777777" w:rsidR="001942FF" w:rsidRPr="00056B15" w:rsidRDefault="001942FF" w:rsidP="001942FF">
      <w:pPr>
        <w:numPr>
          <w:ilvl w:val="0"/>
          <w:numId w:val="28"/>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Obtain the relevant documentation for the desk review (1 man/day);</w:t>
      </w:r>
    </w:p>
    <w:p w14:paraId="048543BD" w14:textId="77777777" w:rsidR="001942FF" w:rsidRPr="00056B15" w:rsidRDefault="001942FF" w:rsidP="001942FF">
      <w:pPr>
        <w:numPr>
          <w:ilvl w:val="0"/>
          <w:numId w:val="28"/>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 xml:space="preserve">Produce a list of main stakeholders and partners, organize interviews in Tbilisi, Borjomi and Tsagveri </w:t>
      </w:r>
      <w:r w:rsidRPr="00056B15">
        <w:rPr>
          <w:rFonts w:ascii="Times New Roman" w:hAnsi="Times New Roman"/>
          <w:lang w:val="en-US"/>
        </w:rPr>
        <w:t>(2 man/days)</w:t>
      </w:r>
      <w:r w:rsidRPr="00056B15">
        <w:rPr>
          <w:rFonts w:ascii="Times New Roman" w:hAnsi="Times New Roman"/>
          <w:sz w:val="24"/>
          <w:szCs w:val="24"/>
          <w:lang w:val="en-US"/>
        </w:rPr>
        <w:t>;</w:t>
      </w:r>
    </w:p>
    <w:p w14:paraId="078459D8" w14:textId="77777777" w:rsidR="001942FF" w:rsidRPr="00056B15" w:rsidRDefault="001942FF" w:rsidP="001942FF">
      <w:pPr>
        <w:numPr>
          <w:ilvl w:val="0"/>
          <w:numId w:val="28"/>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Make sure accurate data is obtained, database is created and used to analyse qualitative and quantitative information, as appropriate (5 man/days);</w:t>
      </w:r>
    </w:p>
    <w:p w14:paraId="7B775F13" w14:textId="77777777" w:rsidR="001942FF" w:rsidRPr="00056B15" w:rsidRDefault="001942FF" w:rsidP="001942FF">
      <w:pPr>
        <w:numPr>
          <w:ilvl w:val="0"/>
          <w:numId w:val="28"/>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 xml:space="preserve">Visit the project site together with the TE Team Leader, assist him/her in obtaining and inputting data, reviewing documents (2 man/days); </w:t>
      </w:r>
    </w:p>
    <w:p w14:paraId="2D87512B" w14:textId="77777777" w:rsidR="001942FF" w:rsidRPr="00056B15" w:rsidRDefault="001942FF" w:rsidP="001942FF">
      <w:pPr>
        <w:numPr>
          <w:ilvl w:val="0"/>
          <w:numId w:val="28"/>
        </w:numPr>
        <w:spacing w:line="276" w:lineRule="auto"/>
        <w:contextualSpacing/>
        <w:jc w:val="both"/>
        <w:rPr>
          <w:rFonts w:ascii="Times New Roman" w:hAnsi="Times New Roman"/>
          <w:sz w:val="24"/>
          <w:szCs w:val="24"/>
          <w:lang w:val="en-US"/>
        </w:rPr>
      </w:pPr>
      <w:r w:rsidRPr="00056B15">
        <w:rPr>
          <w:rFonts w:ascii="Times New Roman" w:hAnsi="Times New Roman"/>
          <w:sz w:val="24"/>
          <w:szCs w:val="24"/>
          <w:lang w:val="en-US"/>
        </w:rPr>
        <w:t>Participate in developing and submitting draft and final TE reports (3man/days).</w:t>
      </w:r>
    </w:p>
    <w:p w14:paraId="3B419C70" w14:textId="77777777" w:rsidR="001942FF" w:rsidRPr="00056B15" w:rsidRDefault="001942FF" w:rsidP="001942FF">
      <w:pPr>
        <w:jc w:val="both"/>
        <w:rPr>
          <w:rFonts w:ascii="Times New Roman" w:hAnsi="Times New Roman"/>
          <w:color w:val="0070C0"/>
          <w:sz w:val="24"/>
          <w:szCs w:val="24"/>
          <w:lang w:val="en-US"/>
        </w:rPr>
      </w:pPr>
    </w:p>
    <w:p w14:paraId="5F1B48E8" w14:textId="77777777" w:rsidR="001942FF" w:rsidRPr="00056B15" w:rsidRDefault="001942FF" w:rsidP="001942FF">
      <w:pPr>
        <w:jc w:val="both"/>
        <w:rPr>
          <w:rFonts w:ascii="Times New Roman" w:hAnsi="Times New Roman"/>
          <w:color w:val="0070C0"/>
          <w:sz w:val="24"/>
          <w:szCs w:val="24"/>
          <w:lang w:val="en-US"/>
        </w:rPr>
      </w:pPr>
      <w:r w:rsidRPr="00056B15">
        <w:rPr>
          <w:rFonts w:ascii="Times New Roman" w:hAnsi="Times New Roman"/>
          <w:color w:val="0070C0"/>
          <w:sz w:val="24"/>
          <w:szCs w:val="24"/>
          <w:lang w:val="en-US"/>
        </w:rPr>
        <w:t>Competencies:</w:t>
      </w:r>
    </w:p>
    <w:p w14:paraId="34C8CC6A" w14:textId="77777777" w:rsidR="001942FF" w:rsidRPr="00056B15" w:rsidRDefault="001942FF" w:rsidP="001942FF">
      <w:pPr>
        <w:spacing w:line="276" w:lineRule="auto"/>
        <w:jc w:val="both"/>
        <w:rPr>
          <w:rFonts w:eastAsia="Arial Unicode MS"/>
          <w:u w:val="single"/>
        </w:rPr>
      </w:pPr>
    </w:p>
    <w:p w14:paraId="1656DA13" w14:textId="77777777" w:rsidR="001942FF" w:rsidRPr="00056B15" w:rsidRDefault="001942FF" w:rsidP="001942FF">
      <w:pPr>
        <w:numPr>
          <w:ilvl w:val="0"/>
          <w:numId w:val="26"/>
        </w:numPr>
        <w:tabs>
          <w:tab w:val="num" w:pos="284"/>
        </w:tabs>
        <w:spacing w:line="276" w:lineRule="auto"/>
        <w:ind w:left="714" w:hanging="357"/>
        <w:jc w:val="both"/>
      </w:pPr>
      <w:r w:rsidRPr="00056B15">
        <w:t xml:space="preserve">Integrity </w:t>
      </w:r>
    </w:p>
    <w:p w14:paraId="1CF8BD08" w14:textId="77777777" w:rsidR="001942FF" w:rsidRPr="00056B15" w:rsidRDefault="001942FF" w:rsidP="001942FF">
      <w:pPr>
        <w:numPr>
          <w:ilvl w:val="0"/>
          <w:numId w:val="26"/>
        </w:numPr>
        <w:tabs>
          <w:tab w:val="num" w:pos="284"/>
        </w:tabs>
        <w:spacing w:line="276" w:lineRule="auto"/>
        <w:ind w:left="714" w:hanging="357"/>
        <w:jc w:val="both"/>
      </w:pPr>
      <w:r w:rsidRPr="00056B15">
        <w:rPr>
          <w:lang w:val="en-US"/>
        </w:rPr>
        <w:t>Excellent t</w:t>
      </w:r>
      <w:r w:rsidRPr="00056B15">
        <w:t>eam work</w:t>
      </w:r>
      <w:r w:rsidRPr="00056B15">
        <w:rPr>
          <w:lang w:val="en-US"/>
        </w:rPr>
        <w:t>ing skills</w:t>
      </w:r>
    </w:p>
    <w:p w14:paraId="0D78A33E"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Good communication skills, ability to work with a wide range of partners</w:t>
      </w:r>
    </w:p>
    <w:p w14:paraId="681B3200" w14:textId="77777777" w:rsidR="001942FF" w:rsidRPr="00056B15" w:rsidRDefault="001942FF" w:rsidP="001942FF">
      <w:pPr>
        <w:numPr>
          <w:ilvl w:val="0"/>
          <w:numId w:val="26"/>
        </w:numPr>
        <w:spacing w:line="276" w:lineRule="auto"/>
        <w:textAlignment w:val="baseline"/>
        <w:rPr>
          <w:lang w:val="en-US"/>
        </w:rPr>
      </w:pPr>
      <w:r w:rsidRPr="00056B15">
        <w:rPr>
          <w:lang w:val="en-US"/>
        </w:rPr>
        <w:t>Strong organizational skills, ability to work without delay</w:t>
      </w:r>
    </w:p>
    <w:p w14:paraId="765A17D8" w14:textId="77777777" w:rsidR="001942FF" w:rsidRPr="00056B15" w:rsidRDefault="001942FF" w:rsidP="001942FF">
      <w:pPr>
        <w:numPr>
          <w:ilvl w:val="0"/>
          <w:numId w:val="26"/>
        </w:numPr>
        <w:spacing w:line="276" w:lineRule="auto"/>
        <w:textAlignment w:val="baseline"/>
        <w:rPr>
          <w:lang w:val="en-US"/>
        </w:rPr>
      </w:pPr>
      <w:r w:rsidRPr="00056B15">
        <w:rPr>
          <w:lang w:val="en-US"/>
        </w:rPr>
        <w:t xml:space="preserve">Ability to critically analyze issues </w:t>
      </w:r>
    </w:p>
    <w:p w14:paraId="79519E3E" w14:textId="77777777" w:rsidR="001942FF" w:rsidRPr="00056B15" w:rsidRDefault="001942FF" w:rsidP="001942FF">
      <w:pPr>
        <w:numPr>
          <w:ilvl w:val="0"/>
          <w:numId w:val="26"/>
        </w:numPr>
        <w:spacing w:line="276" w:lineRule="auto"/>
        <w:textAlignment w:val="baseline"/>
        <w:rPr>
          <w:lang w:val="en-US"/>
        </w:rPr>
      </w:pPr>
      <w:r w:rsidRPr="00056B15">
        <w:rPr>
          <w:lang w:val="en-US"/>
        </w:rPr>
        <w:t>Good knowledge of sustainable development issues in Georgia</w:t>
      </w:r>
    </w:p>
    <w:p w14:paraId="4B30BC90" w14:textId="77777777" w:rsidR="001942FF" w:rsidRPr="00056B15" w:rsidRDefault="001942FF" w:rsidP="001942FF">
      <w:pPr>
        <w:numPr>
          <w:ilvl w:val="0"/>
          <w:numId w:val="26"/>
        </w:numPr>
        <w:spacing w:line="276" w:lineRule="auto"/>
        <w:jc w:val="both"/>
        <w:textAlignment w:val="baseline"/>
        <w:rPr>
          <w:lang w:val="en-US"/>
        </w:rPr>
      </w:pPr>
      <w:r w:rsidRPr="00056B15">
        <w:rPr>
          <w:lang w:val="en-US"/>
        </w:rPr>
        <w:t>Ability to submit evaluation reports in time</w:t>
      </w:r>
    </w:p>
    <w:p w14:paraId="27BECCE3"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At least 7 years of working experience in providing management or consultancy services to the sustainable livelihoods, DRR and/or environment for sustainalble development driven projects</w:t>
      </w:r>
    </w:p>
    <w:p w14:paraId="5DC6DB82"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Sound knowledge of results-oriented monitoring and evaluation and results-based management, proven Knowledge of M&amp;E tools, specificities and procedures</w:t>
      </w:r>
    </w:p>
    <w:p w14:paraId="30DFE929"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Experience in monitoring and evaluating projects with diverse interrelated componnents for UN or other international development agencies</w:t>
      </w:r>
    </w:p>
    <w:p w14:paraId="1900A90E"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Knowledge of the CIS region, particularly Georgia’s context</w:t>
      </w:r>
    </w:p>
    <w:p w14:paraId="49624BC9"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Fluency in English both written and spoken</w:t>
      </w:r>
    </w:p>
    <w:p w14:paraId="5B0245B8" w14:textId="77777777" w:rsidR="001942FF" w:rsidRPr="00056B15" w:rsidRDefault="001942FF" w:rsidP="001942FF">
      <w:pPr>
        <w:numPr>
          <w:ilvl w:val="0"/>
          <w:numId w:val="26"/>
        </w:numPr>
        <w:tabs>
          <w:tab w:val="num" w:pos="284"/>
        </w:tabs>
        <w:spacing w:line="276" w:lineRule="auto"/>
        <w:ind w:left="714" w:hanging="357"/>
        <w:jc w:val="both"/>
        <w:rPr>
          <w:lang w:val="en-US"/>
        </w:rPr>
      </w:pPr>
      <w:r w:rsidRPr="00056B15">
        <w:rPr>
          <w:lang w:val="en-US"/>
        </w:rPr>
        <w:t>E-literacy, good technical and writing skills</w:t>
      </w:r>
    </w:p>
    <w:p w14:paraId="01398CAC" w14:textId="77777777" w:rsidR="001942FF" w:rsidRDefault="001942FF" w:rsidP="001942FF">
      <w:pPr>
        <w:spacing w:line="360" w:lineRule="auto"/>
        <w:rPr>
          <w:u w:val="single"/>
          <w:lang w:val="en-US"/>
        </w:rPr>
      </w:pPr>
    </w:p>
    <w:p w14:paraId="0C5DD8A9" w14:textId="77777777" w:rsidR="00EC58D8" w:rsidRPr="00056B15" w:rsidRDefault="00EC58D8" w:rsidP="001942FF">
      <w:pPr>
        <w:spacing w:line="360" w:lineRule="auto"/>
        <w:rPr>
          <w:u w:val="single"/>
          <w:lang w:val="en-US"/>
        </w:rPr>
      </w:pPr>
      <w:bookmarkStart w:id="40" w:name="_GoBack"/>
      <w:bookmarkEnd w:id="40"/>
    </w:p>
    <w:p w14:paraId="17D65A62" w14:textId="77777777" w:rsidR="001942FF" w:rsidRPr="00056B15" w:rsidRDefault="001942FF" w:rsidP="001942FF">
      <w:pPr>
        <w:spacing w:line="276" w:lineRule="auto"/>
        <w:jc w:val="both"/>
        <w:rPr>
          <w:u w:val="single"/>
          <w:lang w:val="en-US"/>
        </w:rPr>
      </w:pPr>
      <w:r w:rsidRPr="00056B15">
        <w:rPr>
          <w:color w:val="0070C0"/>
          <w:lang w:val="en-US"/>
        </w:rPr>
        <w:lastRenderedPageBreak/>
        <w:t>Qualification and experience</w:t>
      </w:r>
      <w:r w:rsidRPr="00056B15">
        <w:rPr>
          <w:lang w:val="en-US"/>
        </w:rPr>
        <w:t>:</w:t>
      </w:r>
    </w:p>
    <w:p w14:paraId="1556286A" w14:textId="77777777" w:rsidR="001942FF" w:rsidRPr="00056B15" w:rsidRDefault="001942FF" w:rsidP="001942FF">
      <w:pPr>
        <w:spacing w:line="276" w:lineRule="auto"/>
        <w:jc w:val="both"/>
        <w:rPr>
          <w:u w:val="single"/>
          <w:lang w:val="en-US"/>
        </w:rPr>
      </w:pPr>
    </w:p>
    <w:p w14:paraId="25591C13" w14:textId="77777777" w:rsidR="001942FF" w:rsidRPr="00056B15" w:rsidRDefault="001942FF" w:rsidP="001942FF">
      <w:pPr>
        <w:numPr>
          <w:ilvl w:val="0"/>
          <w:numId w:val="32"/>
        </w:numPr>
        <w:spacing w:line="276" w:lineRule="auto"/>
        <w:jc w:val="both"/>
        <w:rPr>
          <w:lang w:val="en-US"/>
        </w:rPr>
      </w:pPr>
      <w:r w:rsidRPr="00056B15">
        <w:rPr>
          <w:lang w:val="en-US"/>
        </w:rPr>
        <w:t xml:space="preserve">Bechelor’s degree in Natural Resouorces Management, Environment Awareness and Education, Forest, Agriculture of related fields </w:t>
      </w:r>
    </w:p>
    <w:p w14:paraId="6696D184" w14:textId="77777777" w:rsidR="001942FF" w:rsidRPr="00056B15" w:rsidRDefault="001942FF" w:rsidP="001942FF">
      <w:pPr>
        <w:numPr>
          <w:ilvl w:val="0"/>
          <w:numId w:val="32"/>
        </w:numPr>
        <w:spacing w:line="276" w:lineRule="auto"/>
        <w:jc w:val="both"/>
        <w:rPr>
          <w:lang w:val="en-US"/>
        </w:rPr>
      </w:pPr>
      <w:r w:rsidRPr="00056B15">
        <w:rPr>
          <w:lang w:val="en-US"/>
        </w:rPr>
        <w:t>Knowledge of M&amp;E technical specifications and procedures, at least 5 years of experience in organizing and managing M&amp;E process</w:t>
      </w:r>
    </w:p>
    <w:p w14:paraId="42F09785" w14:textId="77777777" w:rsidR="001942FF" w:rsidRPr="00056B15" w:rsidRDefault="001942FF" w:rsidP="001942FF">
      <w:pPr>
        <w:numPr>
          <w:ilvl w:val="0"/>
          <w:numId w:val="32"/>
        </w:numPr>
        <w:spacing w:line="276" w:lineRule="auto"/>
        <w:jc w:val="both"/>
        <w:rPr>
          <w:lang w:val="en-US"/>
        </w:rPr>
      </w:pPr>
      <w:r w:rsidRPr="00056B15">
        <w:rPr>
          <w:lang w:val="en-US"/>
        </w:rPr>
        <w:t>Experienced in assessment and analysis of international development projects, particularly related to sustainalbel livelihoods, DRR, environment protection/education</w:t>
      </w:r>
    </w:p>
    <w:p w14:paraId="22F1B451" w14:textId="77777777" w:rsidR="001942FF" w:rsidRPr="00056B15" w:rsidRDefault="001942FF" w:rsidP="001942FF">
      <w:pPr>
        <w:numPr>
          <w:ilvl w:val="0"/>
          <w:numId w:val="32"/>
        </w:numPr>
        <w:spacing w:line="276" w:lineRule="auto"/>
        <w:jc w:val="both"/>
        <w:rPr>
          <w:lang w:val="en-US"/>
        </w:rPr>
      </w:pPr>
      <w:r w:rsidRPr="00056B15">
        <w:rPr>
          <w:lang w:val="en-US"/>
        </w:rPr>
        <w:t>Proven record providing evaluation reports of high quality</w:t>
      </w:r>
    </w:p>
    <w:p w14:paraId="2D9F4997" w14:textId="77777777" w:rsidR="001942FF" w:rsidRPr="00056B15" w:rsidRDefault="001942FF" w:rsidP="001942FF">
      <w:pPr>
        <w:numPr>
          <w:ilvl w:val="0"/>
          <w:numId w:val="32"/>
        </w:numPr>
        <w:spacing w:line="276" w:lineRule="auto"/>
        <w:jc w:val="both"/>
        <w:rPr>
          <w:lang w:val="en-US"/>
        </w:rPr>
      </w:pPr>
      <w:r w:rsidRPr="00056B15">
        <w:rPr>
          <w:lang w:val="en-US"/>
        </w:rPr>
        <w:t>Fluency in English and Georgian: written and spoken;</w:t>
      </w:r>
    </w:p>
    <w:p w14:paraId="52D6E83E" w14:textId="77777777" w:rsidR="001942FF" w:rsidRPr="00056B15" w:rsidRDefault="001942FF" w:rsidP="001942FF">
      <w:pPr>
        <w:numPr>
          <w:ilvl w:val="0"/>
          <w:numId w:val="32"/>
        </w:numPr>
        <w:spacing w:line="276" w:lineRule="auto"/>
        <w:jc w:val="both"/>
        <w:rPr>
          <w:lang w:val="en-US"/>
        </w:rPr>
      </w:pPr>
      <w:r w:rsidRPr="00056B15">
        <w:rPr>
          <w:lang w:val="en-US"/>
        </w:rPr>
        <w:t>E-literacy</w:t>
      </w:r>
    </w:p>
    <w:p w14:paraId="199869D1" w14:textId="77777777" w:rsidR="001942FF" w:rsidRPr="00056B15" w:rsidRDefault="001942FF" w:rsidP="001942FF">
      <w:pPr>
        <w:jc w:val="both"/>
        <w:rPr>
          <w:rFonts w:ascii="Times New Roman" w:hAnsi="Times New Roman"/>
          <w:color w:val="0070C0"/>
          <w:sz w:val="24"/>
          <w:szCs w:val="24"/>
          <w:lang w:val="en-US"/>
        </w:rPr>
      </w:pPr>
    </w:p>
    <w:p w14:paraId="072041DC" w14:textId="77777777" w:rsidR="001942FF" w:rsidRPr="00056B15" w:rsidRDefault="001942FF" w:rsidP="001942FF">
      <w:pPr>
        <w:spacing w:line="360" w:lineRule="auto"/>
        <w:jc w:val="both"/>
        <w:rPr>
          <w:color w:val="0070C0"/>
          <w:lang w:val="en-US" w:eastAsia="en-US"/>
        </w:rPr>
      </w:pPr>
      <w:r w:rsidRPr="00056B15">
        <w:rPr>
          <w:color w:val="0070C0"/>
          <w:lang w:val="en-US" w:eastAsia="en-US"/>
        </w:rPr>
        <w:t>Deliverables:</w:t>
      </w:r>
    </w:p>
    <w:p w14:paraId="7B8B3A9C"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sz w:val="24"/>
          <w:szCs w:val="24"/>
        </w:rPr>
        <w:t>TE methodology and outline, including tools for qualitative and quantitative analysis, questionnaire/s for interviews by 18 September 2015</w:t>
      </w:r>
    </w:p>
    <w:p w14:paraId="27545A86"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sz w:val="24"/>
          <w:szCs w:val="24"/>
        </w:rPr>
        <w:t>TE detailed action plan by 25 September 2015</w:t>
      </w:r>
    </w:p>
    <w:p w14:paraId="6A21973A"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sz w:val="24"/>
          <w:szCs w:val="24"/>
        </w:rPr>
        <w:t xml:space="preserve">Draft TE Report by 21 October </w:t>
      </w:r>
    </w:p>
    <w:p w14:paraId="25B37007" w14:textId="77777777" w:rsidR="001942FF" w:rsidRPr="00056B15" w:rsidRDefault="001942FF" w:rsidP="001942FF">
      <w:pPr>
        <w:numPr>
          <w:ilvl w:val="0"/>
          <w:numId w:val="27"/>
        </w:numPr>
        <w:spacing w:after="200" w:line="276" w:lineRule="auto"/>
        <w:contextualSpacing/>
        <w:jc w:val="both"/>
        <w:rPr>
          <w:rFonts w:ascii="Times New Roman" w:hAnsi="Times New Roman"/>
          <w:sz w:val="24"/>
          <w:szCs w:val="24"/>
        </w:rPr>
      </w:pPr>
      <w:r w:rsidRPr="00056B15">
        <w:rPr>
          <w:rFonts w:ascii="Times New Roman" w:hAnsi="Times New Roman"/>
          <w:sz w:val="24"/>
          <w:szCs w:val="24"/>
        </w:rPr>
        <w:t>Final TE Report including recommendations for replication of success by 5 November.</w:t>
      </w:r>
    </w:p>
    <w:p w14:paraId="6FDD7BDB" w14:textId="77777777" w:rsidR="001942FF" w:rsidRPr="00056B15" w:rsidRDefault="001942FF" w:rsidP="001942FF">
      <w:pPr>
        <w:spacing w:line="360" w:lineRule="auto"/>
        <w:jc w:val="both"/>
        <w:rPr>
          <w:color w:val="0070C0"/>
          <w:lang w:val="en-US"/>
        </w:rPr>
      </w:pPr>
      <w:r w:rsidRPr="00056B15">
        <w:rPr>
          <w:color w:val="0070C0"/>
          <w:lang w:val="en-US"/>
        </w:rPr>
        <w:t>Timeframe:</w:t>
      </w:r>
    </w:p>
    <w:p w14:paraId="1EE56D0F" w14:textId="77777777" w:rsidR="001942FF" w:rsidRPr="00056B15" w:rsidRDefault="001942FF" w:rsidP="001942FF">
      <w:pPr>
        <w:spacing w:line="276" w:lineRule="auto"/>
        <w:jc w:val="both"/>
        <w:rPr>
          <w:lang w:val="en-GB"/>
        </w:rPr>
      </w:pPr>
      <w:r w:rsidRPr="00056B15">
        <w:rPr>
          <w:lang w:val="en-GB"/>
        </w:rPr>
        <w:t xml:space="preserve">It is expected that the evaluation will be accomplished no later than 13 November </w:t>
      </w:r>
      <w:r w:rsidRPr="00056B15">
        <w:rPr>
          <w:color w:val="000000"/>
          <w:lang w:val="en-US"/>
        </w:rPr>
        <w:t>2015</w:t>
      </w:r>
      <w:r w:rsidRPr="00056B15">
        <w:rPr>
          <w:lang w:val="en-GB"/>
        </w:rPr>
        <w:t>, over a period of maximum 33 working days by the Evaluation Team (18 days Team Leader, 15 days Team Member). The Evaluation Team consists of an international consultant/Team Leader and a national consultant/Team Member.</w:t>
      </w:r>
    </w:p>
    <w:p w14:paraId="62958C86" w14:textId="77777777" w:rsidR="001942FF" w:rsidRPr="00056B15" w:rsidRDefault="001942FF" w:rsidP="001942FF">
      <w:pPr>
        <w:spacing w:line="360" w:lineRule="auto"/>
        <w:jc w:val="both"/>
        <w:rPr>
          <w:color w:val="0070C0"/>
          <w:lang w:val="en-GB"/>
        </w:rPr>
      </w:pPr>
    </w:p>
    <w:p w14:paraId="1E3CD3BD" w14:textId="77777777" w:rsidR="001942FF" w:rsidRPr="00056B15" w:rsidRDefault="001942FF" w:rsidP="001942FF">
      <w:pPr>
        <w:spacing w:line="360" w:lineRule="auto"/>
        <w:jc w:val="both"/>
        <w:rPr>
          <w:color w:val="0070C0"/>
          <w:lang w:val="en-US"/>
        </w:rPr>
      </w:pPr>
      <w:r w:rsidRPr="00056B15">
        <w:rPr>
          <w:color w:val="0070C0"/>
          <w:lang w:val="en-US"/>
        </w:rPr>
        <w:t>Contract Type, Payment Modality and Duration:</w:t>
      </w:r>
    </w:p>
    <w:p w14:paraId="1E93B215" w14:textId="77777777" w:rsidR="001942FF" w:rsidRPr="00056B15" w:rsidRDefault="001942FF" w:rsidP="001942FF">
      <w:pPr>
        <w:spacing w:line="360" w:lineRule="auto"/>
        <w:jc w:val="lowKashida"/>
        <w:rPr>
          <w:color w:val="0070C0"/>
          <w:lang w:val="en-US"/>
        </w:rPr>
      </w:pPr>
      <w:r w:rsidRPr="00056B15">
        <w:rPr>
          <w:lang w:val="en-US"/>
        </w:rPr>
        <w:t xml:space="preserve">The </w:t>
      </w:r>
      <w:r w:rsidRPr="00056B15">
        <w:rPr>
          <w:color w:val="000000"/>
          <w:lang w:val="en-US"/>
        </w:rPr>
        <w:t xml:space="preserve">Terminal Evaluation Team Member will be recruited under Individual Contract (IC) for 2 months, from 14 September 2015 till 13 November 2015. The payments will be made as per the agreed schedule and upon clearance and acceptance of deliverables by UNDP. </w:t>
      </w:r>
    </w:p>
    <w:p w14:paraId="4A03808A" w14:textId="77777777" w:rsidR="001942FF" w:rsidRDefault="001942FF">
      <w:pPr>
        <w:rPr>
          <w:rFonts w:ascii="Times New Roman" w:hAnsi="Times New Roman" w:cs="Times New Roman"/>
          <w:sz w:val="24"/>
          <w:szCs w:val="24"/>
          <w:lang w:val="en-US"/>
        </w:rPr>
        <w:sectPr w:rsidR="001942FF" w:rsidSect="0005710B">
          <w:headerReference w:type="even" r:id="rId9"/>
          <w:headerReference w:type="default" r:id="rId10"/>
          <w:footerReference w:type="even" r:id="rId11"/>
          <w:footerReference w:type="default" r:id="rId12"/>
          <w:pgSz w:w="12240" w:h="15840"/>
          <w:pgMar w:top="1440" w:right="1800" w:bottom="1440" w:left="1800" w:header="708" w:footer="708" w:gutter="0"/>
          <w:cols w:space="708"/>
          <w:titlePg/>
          <w:docGrid w:linePitch="360"/>
        </w:sectPr>
      </w:pPr>
      <w:r>
        <w:rPr>
          <w:rFonts w:ascii="Times New Roman" w:hAnsi="Times New Roman" w:cs="Times New Roman"/>
          <w:sz w:val="24"/>
          <w:szCs w:val="24"/>
          <w:lang w:val="en-US"/>
        </w:rPr>
        <w:br w:type="page"/>
      </w:r>
    </w:p>
    <w:p w14:paraId="591D7C71" w14:textId="77777777" w:rsidR="001942FF" w:rsidRPr="009B0324" w:rsidRDefault="001942FF" w:rsidP="001942FF">
      <w:pPr>
        <w:pStyle w:val="Heading3"/>
        <w:rPr>
          <w:rFonts w:ascii="Times New Roman" w:hAnsi="Times New Roman" w:cs="Times New Roman"/>
          <w:lang w:val="en-US"/>
        </w:rPr>
      </w:pPr>
      <w:r w:rsidRPr="009B0324">
        <w:rPr>
          <w:rFonts w:ascii="Times New Roman" w:hAnsi="Times New Roman" w:cs="Times New Roman"/>
          <w:lang w:val="en-US"/>
        </w:rPr>
        <w:lastRenderedPageBreak/>
        <w:t>Annex 2. Evaluation Matrix and Rating Scale for Indicative Questions</w:t>
      </w:r>
    </w:p>
    <w:p w14:paraId="5B3BD5DD" w14:textId="77777777" w:rsidR="001942FF" w:rsidRPr="00C83C77" w:rsidRDefault="001942FF" w:rsidP="001942FF">
      <w:pPr>
        <w:rPr>
          <w:rFonts w:ascii="Times New Roman" w:hAnsi="Times New Roman" w:cs="Times New Roman"/>
          <w:b/>
          <w:bCs/>
          <w:sz w:val="20"/>
          <w:szCs w:val="20"/>
          <w:lang w:val="en-US"/>
        </w:rPr>
      </w:pPr>
    </w:p>
    <w:tbl>
      <w:tblPr>
        <w:tblStyle w:val="TableGrid"/>
        <w:tblW w:w="14176" w:type="dxa"/>
        <w:tblLayout w:type="fixed"/>
        <w:tblLook w:val="04A0" w:firstRow="1" w:lastRow="0" w:firstColumn="1" w:lastColumn="0" w:noHBand="0" w:noVBand="1"/>
      </w:tblPr>
      <w:tblGrid>
        <w:gridCol w:w="1384"/>
        <w:gridCol w:w="2835"/>
        <w:gridCol w:w="1584"/>
        <w:gridCol w:w="1627"/>
        <w:gridCol w:w="1607"/>
        <w:gridCol w:w="3971"/>
        <w:gridCol w:w="1168"/>
      </w:tblGrid>
      <w:tr w:rsidR="001942FF" w:rsidRPr="00C83C77" w14:paraId="148E1D15" w14:textId="77777777" w:rsidTr="00675569">
        <w:trPr>
          <w:tblHeader/>
        </w:trPr>
        <w:tc>
          <w:tcPr>
            <w:tcW w:w="1384" w:type="dxa"/>
          </w:tcPr>
          <w:p w14:paraId="21885ED2" w14:textId="77777777" w:rsidR="001942FF" w:rsidRPr="00C83C77" w:rsidRDefault="001942FF" w:rsidP="00675569">
            <w:pPr>
              <w:jc w:val="center"/>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Evaluation Criteria</w:t>
            </w:r>
          </w:p>
        </w:tc>
        <w:tc>
          <w:tcPr>
            <w:tcW w:w="2835" w:type="dxa"/>
          </w:tcPr>
          <w:p w14:paraId="07AA6879" w14:textId="77777777" w:rsidR="001942FF" w:rsidRPr="00C83C77" w:rsidRDefault="001942FF" w:rsidP="00675569">
            <w:pPr>
              <w:jc w:val="center"/>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Key Questions</w:t>
            </w:r>
          </w:p>
        </w:tc>
        <w:tc>
          <w:tcPr>
            <w:tcW w:w="1584" w:type="dxa"/>
          </w:tcPr>
          <w:p w14:paraId="2F7696B1" w14:textId="77777777" w:rsidR="001942FF" w:rsidRPr="00C83C77" w:rsidRDefault="001942FF" w:rsidP="00675569">
            <w:pPr>
              <w:jc w:val="center"/>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Data Sources</w:t>
            </w:r>
          </w:p>
        </w:tc>
        <w:tc>
          <w:tcPr>
            <w:tcW w:w="1627" w:type="dxa"/>
          </w:tcPr>
          <w:p w14:paraId="737FC8A2" w14:textId="77777777" w:rsidR="001942FF" w:rsidRPr="00C83C77" w:rsidRDefault="001942FF" w:rsidP="00675569">
            <w:pPr>
              <w:jc w:val="center"/>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Data Collection Methodology and Tools</w:t>
            </w:r>
          </w:p>
        </w:tc>
        <w:tc>
          <w:tcPr>
            <w:tcW w:w="1607" w:type="dxa"/>
          </w:tcPr>
          <w:p w14:paraId="0840E1DF" w14:textId="77777777" w:rsidR="001942FF" w:rsidRPr="00C83C77" w:rsidRDefault="001942FF" w:rsidP="00675569">
            <w:pPr>
              <w:jc w:val="center"/>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Indicators</w:t>
            </w:r>
          </w:p>
        </w:tc>
        <w:tc>
          <w:tcPr>
            <w:tcW w:w="3971" w:type="dxa"/>
          </w:tcPr>
          <w:p w14:paraId="3C25D498" w14:textId="77777777" w:rsidR="001942FF" w:rsidRPr="00C83C77" w:rsidRDefault="001942FF" w:rsidP="00675569">
            <w:pPr>
              <w:jc w:val="center"/>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Quantitative Rating Scale</w:t>
            </w:r>
          </w:p>
        </w:tc>
        <w:tc>
          <w:tcPr>
            <w:tcW w:w="1168" w:type="dxa"/>
          </w:tcPr>
          <w:p w14:paraId="1259A7FC" w14:textId="77777777" w:rsidR="001942FF" w:rsidRPr="00C83C77" w:rsidRDefault="001942FF" w:rsidP="00675569">
            <w:pPr>
              <w:jc w:val="center"/>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Data Analysis methods</w:t>
            </w:r>
          </w:p>
        </w:tc>
      </w:tr>
      <w:tr w:rsidR="001942FF" w:rsidRPr="00C83C77" w14:paraId="3F62AF70" w14:textId="77777777" w:rsidTr="00675569">
        <w:tc>
          <w:tcPr>
            <w:tcW w:w="1384" w:type="dxa"/>
            <w:vMerge w:val="restart"/>
          </w:tcPr>
          <w:p w14:paraId="2AFE5A63"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Relevance</w:t>
            </w:r>
          </w:p>
        </w:tc>
        <w:tc>
          <w:tcPr>
            <w:tcW w:w="2835" w:type="dxa"/>
          </w:tcPr>
          <w:p w14:paraId="7ADE64CC"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 xml:space="preserve">Has the Project been relevant at national/ local levels at the moment of its design? </w:t>
            </w:r>
          </w:p>
        </w:tc>
        <w:tc>
          <w:tcPr>
            <w:tcW w:w="1584" w:type="dxa"/>
            <w:vMerge w:val="restart"/>
          </w:tcPr>
          <w:p w14:paraId="40CDE856" w14:textId="77777777" w:rsidR="001942FF" w:rsidRPr="00C83C77" w:rsidRDefault="001942FF" w:rsidP="00675569">
            <w:pPr>
              <w:tabs>
                <w:tab w:val="left" w:pos="315"/>
              </w:tabs>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Project, stakeholders, beneficiaries </w:t>
            </w:r>
          </w:p>
          <w:p w14:paraId="3656F96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val="restart"/>
          </w:tcPr>
          <w:p w14:paraId="41AA5C7A"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Project document, reports, specialized studies and assessments,  lessons learned</w:t>
            </w:r>
          </w:p>
          <w:p w14:paraId="3FAA846B"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p>
          <w:p w14:paraId="0BA6DD62"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 xml:space="preserve">Interviews, Focus groups, observations. </w:t>
            </w:r>
          </w:p>
        </w:tc>
        <w:tc>
          <w:tcPr>
            <w:tcW w:w="1607" w:type="dxa"/>
            <w:vMerge w:val="restart"/>
          </w:tcPr>
          <w:p w14:paraId="1B87AA48"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Average of positive responses form the total number</w:t>
            </w:r>
          </w:p>
          <w:p w14:paraId="3E9C500B"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 xml:space="preserve">Respondents’ testimonials </w:t>
            </w:r>
          </w:p>
        </w:tc>
        <w:tc>
          <w:tcPr>
            <w:tcW w:w="3971" w:type="dxa"/>
            <w:vMerge w:val="restart"/>
          </w:tcPr>
          <w:p w14:paraId="0DB77F34"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Not adequate/relevant/catalytic/clear</w:t>
            </w:r>
          </w:p>
          <w:p w14:paraId="5397B320"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adequate/relevant/catalytic/clear</w:t>
            </w:r>
          </w:p>
          <w:p w14:paraId="7DBFA62B"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adequate/relevant/catalytic/clear</w:t>
            </w:r>
          </w:p>
          <w:p w14:paraId="3C56ADC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Adequate/relevant/catalytic/clear</w:t>
            </w:r>
          </w:p>
          <w:p w14:paraId="645512A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5 – Very adequate/relevant/catalytic/clear</w:t>
            </w:r>
          </w:p>
          <w:p w14:paraId="2EB900A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val="restart"/>
          </w:tcPr>
          <w:p w14:paraId="0A5A25A4"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Qualitative/Quantitative</w:t>
            </w:r>
          </w:p>
        </w:tc>
      </w:tr>
      <w:tr w:rsidR="001942FF" w:rsidRPr="00C83C77" w14:paraId="41D5845F" w14:textId="77777777" w:rsidTr="00675569">
        <w:tc>
          <w:tcPr>
            <w:tcW w:w="1384" w:type="dxa"/>
            <w:vMerge/>
          </w:tcPr>
          <w:p w14:paraId="47F131A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0B09D471"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Is the project still relevant in a political and social context that has evolved since the start of the project?</w:t>
            </w:r>
          </w:p>
        </w:tc>
        <w:tc>
          <w:tcPr>
            <w:tcW w:w="1584" w:type="dxa"/>
            <w:vMerge/>
          </w:tcPr>
          <w:p w14:paraId="1327BC8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767974B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2C7E93B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0EF60FE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10CDCA4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40DE13C1" w14:textId="77777777" w:rsidTr="00675569">
        <w:tc>
          <w:tcPr>
            <w:tcW w:w="1384" w:type="dxa"/>
            <w:vMerge/>
          </w:tcPr>
          <w:p w14:paraId="3743F90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45B5EE3E"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What is the value added of the Project?</w:t>
            </w:r>
          </w:p>
        </w:tc>
        <w:tc>
          <w:tcPr>
            <w:tcW w:w="1584" w:type="dxa"/>
            <w:vMerge/>
          </w:tcPr>
          <w:p w14:paraId="6F8192C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58E9608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0C28A20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0DDC22D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5130313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582B0D1D" w14:textId="77777777" w:rsidTr="00675569">
        <w:tc>
          <w:tcPr>
            <w:tcW w:w="1384" w:type="dxa"/>
            <w:vMerge/>
          </w:tcPr>
          <w:p w14:paraId="22A8B31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CEB93B5"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Has the Project design been adequate?</w:t>
            </w:r>
          </w:p>
        </w:tc>
        <w:tc>
          <w:tcPr>
            <w:tcW w:w="1584" w:type="dxa"/>
            <w:vMerge/>
          </w:tcPr>
          <w:p w14:paraId="348E677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5624ECF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61A4AA2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0520B13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523BB8B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2F1FD3AD" w14:textId="77777777" w:rsidTr="00675569">
        <w:tc>
          <w:tcPr>
            <w:tcW w:w="1384" w:type="dxa"/>
            <w:vMerge/>
          </w:tcPr>
          <w:p w14:paraId="06A3054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70F26CD"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Has the logic of intervention been adequate?</w:t>
            </w:r>
          </w:p>
        </w:tc>
        <w:tc>
          <w:tcPr>
            <w:tcW w:w="1584" w:type="dxa"/>
            <w:vMerge/>
          </w:tcPr>
          <w:p w14:paraId="5B50596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4833AA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296D2DB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5C80CA8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53E5BA1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17CDC2FF" w14:textId="77777777" w:rsidTr="00675569">
        <w:tc>
          <w:tcPr>
            <w:tcW w:w="1384" w:type="dxa"/>
            <w:vMerge/>
          </w:tcPr>
          <w:p w14:paraId="730861D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239E9F0B"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Are the Project interventions, activities, adequate and lead to the results?</w:t>
            </w:r>
          </w:p>
        </w:tc>
        <w:tc>
          <w:tcPr>
            <w:tcW w:w="1584" w:type="dxa"/>
            <w:vMerge/>
          </w:tcPr>
          <w:p w14:paraId="1748415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9FF600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6512BF1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1B3975B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0666260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1970F0A3" w14:textId="77777777" w:rsidTr="00675569">
        <w:tc>
          <w:tcPr>
            <w:tcW w:w="1384" w:type="dxa"/>
            <w:vMerge/>
          </w:tcPr>
          <w:p w14:paraId="4BBE6C0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6344307F"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Was the Project innovative and catalytic? How?</w:t>
            </w:r>
          </w:p>
        </w:tc>
        <w:tc>
          <w:tcPr>
            <w:tcW w:w="1584" w:type="dxa"/>
            <w:vMerge/>
          </w:tcPr>
          <w:p w14:paraId="4A05690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C9C0DA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19C4E27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3131A3F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586AEF7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09B1462E" w14:textId="77777777" w:rsidTr="00675569">
        <w:tc>
          <w:tcPr>
            <w:tcW w:w="1384" w:type="dxa"/>
            <w:vMerge/>
          </w:tcPr>
          <w:p w14:paraId="1CCC593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6688193A"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Does the Project respond to the priorities of the country? How?</w:t>
            </w:r>
          </w:p>
        </w:tc>
        <w:tc>
          <w:tcPr>
            <w:tcW w:w="1584" w:type="dxa"/>
            <w:vMerge/>
          </w:tcPr>
          <w:p w14:paraId="0E3CBC6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B13CE2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1D94E4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val="restart"/>
          </w:tcPr>
          <w:p w14:paraId="189C703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Not aligned/does not respond</w:t>
            </w:r>
          </w:p>
          <w:p w14:paraId="44894B2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2 – Somewhat aligned/responds </w:t>
            </w:r>
          </w:p>
          <w:p w14:paraId="62146C28"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well aligned/responds moderately well </w:t>
            </w:r>
          </w:p>
          <w:p w14:paraId="448630B1"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Well aligned/responds well</w:t>
            </w:r>
          </w:p>
          <w:p w14:paraId="6B06E14C"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lastRenderedPageBreak/>
              <w:t>5 – very well aligned/responds very well</w:t>
            </w:r>
          </w:p>
        </w:tc>
        <w:tc>
          <w:tcPr>
            <w:tcW w:w="1168" w:type="dxa"/>
            <w:vMerge/>
          </w:tcPr>
          <w:p w14:paraId="01FE092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14D25DEE" w14:textId="77777777" w:rsidTr="00675569">
        <w:tc>
          <w:tcPr>
            <w:tcW w:w="1384" w:type="dxa"/>
            <w:vMerge/>
          </w:tcPr>
          <w:p w14:paraId="70DE0A9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1149E07A"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Does the Project respond to the necessities of beneficiaries?</w:t>
            </w:r>
          </w:p>
        </w:tc>
        <w:tc>
          <w:tcPr>
            <w:tcW w:w="1584" w:type="dxa"/>
            <w:vMerge/>
          </w:tcPr>
          <w:p w14:paraId="5A355C8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C2C317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6735EF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230E889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7F9BBDE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32B9CCA4" w14:textId="77777777" w:rsidTr="00675569">
        <w:tc>
          <w:tcPr>
            <w:tcW w:w="1384" w:type="dxa"/>
            <w:vMerge/>
          </w:tcPr>
          <w:p w14:paraId="656A40B6"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8416A5F"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Is the project aligned with national strategies and UNDP’s </w:t>
            </w:r>
            <w:r w:rsidRPr="00C83C77">
              <w:rPr>
                <w:rFonts w:ascii="Times New Roman" w:hAnsi="Times New Roman" w:cs="Times New Roman"/>
                <w:sz w:val="20"/>
                <w:szCs w:val="20"/>
                <w:lang w:val="en-US"/>
              </w:rPr>
              <w:lastRenderedPageBreak/>
              <w:t>mandate and priorities?</w:t>
            </w:r>
          </w:p>
        </w:tc>
        <w:tc>
          <w:tcPr>
            <w:tcW w:w="1584" w:type="dxa"/>
            <w:vMerge/>
          </w:tcPr>
          <w:p w14:paraId="409A99B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0607440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FCA0F9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65C4290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31660AD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4402D248" w14:textId="77777777" w:rsidTr="00675569">
        <w:tc>
          <w:tcPr>
            <w:tcW w:w="1384" w:type="dxa"/>
            <w:vMerge/>
          </w:tcPr>
          <w:p w14:paraId="1CEC8BD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9BC9B68"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Have the strategic alliances been relevant and adequate for the achievement of results?</w:t>
            </w:r>
          </w:p>
        </w:tc>
        <w:tc>
          <w:tcPr>
            <w:tcW w:w="1584" w:type="dxa"/>
            <w:vMerge/>
          </w:tcPr>
          <w:p w14:paraId="13A2AD6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62E2892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27B577D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77C41E11"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Not adequate/relevant</w:t>
            </w:r>
          </w:p>
          <w:p w14:paraId="39C268A3"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adequate/relevant</w:t>
            </w:r>
          </w:p>
          <w:p w14:paraId="723515CB"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adequate/relevant</w:t>
            </w:r>
          </w:p>
          <w:p w14:paraId="7992121E"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Adequate/relevant/</w:t>
            </w:r>
          </w:p>
          <w:p w14:paraId="73CDEF06"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5 – Very adequate/relevant</w:t>
            </w:r>
          </w:p>
        </w:tc>
        <w:tc>
          <w:tcPr>
            <w:tcW w:w="1168" w:type="dxa"/>
            <w:vMerge/>
          </w:tcPr>
          <w:p w14:paraId="3E57A93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4D91A1CE" w14:textId="77777777" w:rsidTr="00675569">
        <w:tc>
          <w:tcPr>
            <w:tcW w:w="1384" w:type="dxa"/>
            <w:vMerge/>
          </w:tcPr>
          <w:p w14:paraId="3B49FC4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2061289C"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To what extent is UNDP’s engagement reflects strategic considerations, including UNDP’s role in this particular development context and its comparative advantage, particularly in </w:t>
            </w:r>
            <w:r w:rsidRPr="009B0324">
              <w:rPr>
                <w:rFonts w:ascii="Times New Roman" w:hAnsi="Times New Roman" w:cs="Times New Roman"/>
                <w:sz w:val="20"/>
                <w:szCs w:val="20"/>
                <w:lang w:val="en-US"/>
              </w:rPr>
              <w:t>EP</w:t>
            </w:r>
            <w:r w:rsidRPr="00C83C77">
              <w:rPr>
                <w:rFonts w:ascii="Times New Roman" w:hAnsi="Times New Roman" w:cs="Times New Roman"/>
                <w:sz w:val="20"/>
                <w:szCs w:val="20"/>
                <w:lang w:val="en-US"/>
              </w:rPr>
              <w:t>/DRR?</w:t>
            </w:r>
          </w:p>
        </w:tc>
        <w:tc>
          <w:tcPr>
            <w:tcW w:w="1584" w:type="dxa"/>
            <w:vMerge/>
          </w:tcPr>
          <w:p w14:paraId="4A5FAE3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53AAF04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FD1E45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12327936"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Does not reflect</w:t>
            </w:r>
          </w:p>
          <w:p w14:paraId="3560D3A6"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reflects</w:t>
            </w:r>
          </w:p>
          <w:p w14:paraId="5EA468A3"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reflects</w:t>
            </w:r>
          </w:p>
          <w:p w14:paraId="644F0D2E"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Reflects well</w:t>
            </w:r>
          </w:p>
          <w:p w14:paraId="47B980FE"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Reflects very well</w:t>
            </w:r>
          </w:p>
        </w:tc>
        <w:tc>
          <w:tcPr>
            <w:tcW w:w="1168" w:type="dxa"/>
            <w:vMerge/>
          </w:tcPr>
          <w:p w14:paraId="32965D9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25C06B3D" w14:textId="77777777" w:rsidTr="00675569">
        <w:tc>
          <w:tcPr>
            <w:tcW w:w="1384" w:type="dxa"/>
            <w:vMerge/>
          </w:tcPr>
          <w:p w14:paraId="66F932E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0122A44F"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To what extent was the project’s design and selected method of delivery appropriate to the development context and needs of relevant beneficiaries? </w:t>
            </w:r>
          </w:p>
        </w:tc>
        <w:tc>
          <w:tcPr>
            <w:tcW w:w="1584" w:type="dxa"/>
            <w:vMerge/>
          </w:tcPr>
          <w:p w14:paraId="29061CC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6A89D87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4542A6C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290542BD"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Not appropriate</w:t>
            </w:r>
          </w:p>
          <w:p w14:paraId="49DE1EB5"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appropriate</w:t>
            </w:r>
          </w:p>
          <w:p w14:paraId="694CDB9F"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appropriate</w:t>
            </w:r>
          </w:p>
          <w:p w14:paraId="449242BF"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Appropriate</w:t>
            </w:r>
          </w:p>
          <w:p w14:paraId="3A176703"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5 - Very appropriate</w:t>
            </w:r>
          </w:p>
        </w:tc>
        <w:tc>
          <w:tcPr>
            <w:tcW w:w="1168" w:type="dxa"/>
            <w:vMerge/>
          </w:tcPr>
          <w:p w14:paraId="2ED7BED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5D5FEFA0" w14:textId="77777777" w:rsidTr="00675569">
        <w:tc>
          <w:tcPr>
            <w:tcW w:w="1384" w:type="dxa"/>
            <w:vMerge/>
          </w:tcPr>
          <w:p w14:paraId="61DEBAA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8AC95E7"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How can the Project become more relevant to the current context, both institutional and corporate (UNDP)?</w:t>
            </w:r>
          </w:p>
        </w:tc>
        <w:tc>
          <w:tcPr>
            <w:tcW w:w="1584" w:type="dxa"/>
            <w:vMerge/>
          </w:tcPr>
          <w:p w14:paraId="4FFF9FF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1CA80FB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76706CB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5206DAD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tcPr>
          <w:p w14:paraId="6C06D680"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Qualitative</w:t>
            </w:r>
          </w:p>
        </w:tc>
      </w:tr>
      <w:tr w:rsidR="001942FF" w:rsidRPr="00C83C77" w14:paraId="5A8C1A51" w14:textId="77777777" w:rsidTr="00675569">
        <w:tc>
          <w:tcPr>
            <w:tcW w:w="1384" w:type="dxa"/>
            <w:vMerge w:val="restart"/>
          </w:tcPr>
          <w:p w14:paraId="4478A22B"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Effectiveness/Results</w:t>
            </w:r>
          </w:p>
        </w:tc>
        <w:tc>
          <w:tcPr>
            <w:tcW w:w="2835" w:type="dxa"/>
          </w:tcPr>
          <w:p w14:paraId="62F22BAD"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Has the progress towards achievement of outputs been steady and according to the </w:t>
            </w:r>
            <w:r w:rsidRPr="00C83C77">
              <w:rPr>
                <w:rFonts w:ascii="Times New Roman" w:hAnsi="Times New Roman" w:cs="Times New Roman"/>
                <w:sz w:val="20"/>
                <w:szCs w:val="20"/>
                <w:lang w:val="en-US"/>
              </w:rPr>
              <w:lastRenderedPageBreak/>
              <w:t>plan?</w:t>
            </w:r>
          </w:p>
        </w:tc>
        <w:tc>
          <w:tcPr>
            <w:tcW w:w="1584" w:type="dxa"/>
            <w:vMerge w:val="restart"/>
          </w:tcPr>
          <w:p w14:paraId="7F8286CD"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lastRenderedPageBreak/>
              <w:t xml:space="preserve">Project, stakeholders, </w:t>
            </w:r>
            <w:r w:rsidRPr="00C83C77">
              <w:rPr>
                <w:rFonts w:ascii="Times New Roman" w:hAnsi="Times New Roman" w:cs="Times New Roman"/>
                <w:bCs/>
                <w:sz w:val="20"/>
                <w:szCs w:val="20"/>
                <w:lang w:val="en-US"/>
              </w:rPr>
              <w:lastRenderedPageBreak/>
              <w:t>beneficiaries</w:t>
            </w:r>
          </w:p>
        </w:tc>
        <w:tc>
          <w:tcPr>
            <w:tcW w:w="1627" w:type="dxa"/>
            <w:vMerge w:val="restart"/>
          </w:tcPr>
          <w:p w14:paraId="4D7A6972"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 xml:space="preserve">Project document, reports, lessons </w:t>
            </w:r>
            <w:r w:rsidRPr="00C83C77">
              <w:rPr>
                <w:rFonts w:ascii="Times New Roman" w:hAnsi="Times New Roman" w:cs="Times New Roman"/>
                <w:bCs/>
                <w:sz w:val="20"/>
                <w:szCs w:val="20"/>
                <w:lang w:val="en-US"/>
              </w:rPr>
              <w:lastRenderedPageBreak/>
              <w:t>learned</w:t>
            </w:r>
          </w:p>
          <w:p w14:paraId="6C2C27BB"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 xml:space="preserve">Interviews, Focus groups, observations. </w:t>
            </w:r>
          </w:p>
        </w:tc>
        <w:tc>
          <w:tcPr>
            <w:tcW w:w="1607" w:type="dxa"/>
            <w:vMerge w:val="restart"/>
          </w:tcPr>
          <w:p w14:paraId="74FD31A8"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Indicators and targets</w:t>
            </w:r>
          </w:p>
          <w:p w14:paraId="3066FCA2"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Average of positive responses form the total number</w:t>
            </w:r>
          </w:p>
          <w:p w14:paraId="79F69D6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05016E5C"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1 – Not steady</w:t>
            </w:r>
          </w:p>
          <w:p w14:paraId="22F36F4E"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steady</w:t>
            </w:r>
          </w:p>
          <w:p w14:paraId="7001B96E"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3 – Moderately steady</w:t>
            </w:r>
          </w:p>
          <w:p w14:paraId="0D33B6B6"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Steady</w:t>
            </w:r>
          </w:p>
          <w:p w14:paraId="13F52070"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5 – Very steady</w:t>
            </w:r>
          </w:p>
        </w:tc>
        <w:tc>
          <w:tcPr>
            <w:tcW w:w="1168" w:type="dxa"/>
            <w:vMerge w:val="restart"/>
          </w:tcPr>
          <w:p w14:paraId="3DEA24A1"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lastRenderedPageBreak/>
              <w:t>Qualitative/Quantitativ</w:t>
            </w:r>
            <w:r w:rsidRPr="00C83C77">
              <w:rPr>
                <w:rFonts w:ascii="Times New Roman" w:hAnsi="Times New Roman" w:cs="Times New Roman"/>
                <w:bCs/>
                <w:sz w:val="20"/>
                <w:szCs w:val="20"/>
                <w:lang w:val="en-US"/>
              </w:rPr>
              <w:lastRenderedPageBreak/>
              <w:t>e</w:t>
            </w:r>
          </w:p>
        </w:tc>
      </w:tr>
      <w:tr w:rsidR="001942FF" w:rsidRPr="00C83C77" w14:paraId="688AD2AE" w14:textId="77777777" w:rsidTr="00675569">
        <w:tc>
          <w:tcPr>
            <w:tcW w:w="1384" w:type="dxa"/>
            <w:vMerge/>
          </w:tcPr>
          <w:p w14:paraId="4BDA697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150DFF56"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To what extent have expected outputs been achieved or has progress been made towards their achievement? What factors influenced this? What are project’s primary results to date? </w:t>
            </w:r>
          </w:p>
        </w:tc>
        <w:tc>
          <w:tcPr>
            <w:tcW w:w="1584" w:type="dxa"/>
            <w:vMerge/>
          </w:tcPr>
          <w:p w14:paraId="550943A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5F76685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C8CB9C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1DC0C72A"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Not achieved</w:t>
            </w:r>
          </w:p>
          <w:p w14:paraId="07A559FF"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achieved</w:t>
            </w:r>
          </w:p>
          <w:p w14:paraId="6D7A46E7"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Partially achieved</w:t>
            </w:r>
          </w:p>
          <w:p w14:paraId="06FEFFC3"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Mostly achieved</w:t>
            </w:r>
          </w:p>
          <w:p w14:paraId="7FA6886B"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Fully achieved</w:t>
            </w:r>
          </w:p>
        </w:tc>
        <w:tc>
          <w:tcPr>
            <w:tcW w:w="1168" w:type="dxa"/>
            <w:vMerge/>
          </w:tcPr>
          <w:p w14:paraId="32CC73F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649ACBE4" w14:textId="77777777" w:rsidTr="00675569">
        <w:tc>
          <w:tcPr>
            <w:tcW w:w="1384" w:type="dxa"/>
            <w:vMerge/>
          </w:tcPr>
          <w:p w14:paraId="30C13D4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005854AA"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Which factors have contributed to the achievement and non-achievement of results?</w:t>
            </w:r>
          </w:p>
        </w:tc>
        <w:tc>
          <w:tcPr>
            <w:tcW w:w="1584" w:type="dxa"/>
            <w:vMerge/>
          </w:tcPr>
          <w:p w14:paraId="57B4B40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A6A77A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717E5D5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17CF1072" w14:textId="77777777" w:rsidR="001942FF" w:rsidRPr="00C83C77" w:rsidRDefault="001942FF" w:rsidP="00675569">
            <w:pPr>
              <w:spacing w:after="120" w:line="240" w:lineRule="atLeast"/>
              <w:rPr>
                <w:rFonts w:ascii="Times New Roman" w:hAnsi="Times New Roman" w:cs="Times New Roman"/>
                <w:bCs/>
                <w:sz w:val="20"/>
                <w:szCs w:val="20"/>
                <w:lang w:val="en-US"/>
              </w:rPr>
            </w:pPr>
          </w:p>
        </w:tc>
        <w:tc>
          <w:tcPr>
            <w:tcW w:w="1168" w:type="dxa"/>
            <w:vMerge/>
          </w:tcPr>
          <w:p w14:paraId="7DB6B06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0B57CA1A" w14:textId="77777777" w:rsidTr="00675569">
        <w:tc>
          <w:tcPr>
            <w:tcW w:w="1384" w:type="dxa"/>
            <w:vMerge/>
          </w:tcPr>
          <w:p w14:paraId="218CCD8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1B6B7B9"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 xml:space="preserve">How has the project contributed to outcome level changes? Did it at least set dynamic changes and processes that move towards the long-term outcomes? </w:t>
            </w:r>
          </w:p>
        </w:tc>
        <w:tc>
          <w:tcPr>
            <w:tcW w:w="1584" w:type="dxa"/>
            <w:vMerge/>
          </w:tcPr>
          <w:p w14:paraId="49B306B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741500B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64C8E70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0A532E0B"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Not at all</w:t>
            </w:r>
          </w:p>
          <w:p w14:paraId="341A0834"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well</w:t>
            </w:r>
          </w:p>
          <w:p w14:paraId="65B9932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well</w:t>
            </w:r>
          </w:p>
          <w:p w14:paraId="1B4FE87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Well</w:t>
            </w:r>
          </w:p>
          <w:p w14:paraId="6396AD4B"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well</w:t>
            </w:r>
          </w:p>
        </w:tc>
        <w:tc>
          <w:tcPr>
            <w:tcW w:w="1168" w:type="dxa"/>
            <w:vMerge/>
          </w:tcPr>
          <w:p w14:paraId="268304B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0A75965D" w14:textId="77777777" w:rsidTr="00675569">
        <w:tc>
          <w:tcPr>
            <w:tcW w:w="1384" w:type="dxa"/>
            <w:vMerge/>
          </w:tcPr>
          <w:p w14:paraId="41F10C1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576943CA"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Is the change in the outputs measurable? Positive? If negative, why?</w:t>
            </w:r>
          </w:p>
        </w:tc>
        <w:tc>
          <w:tcPr>
            <w:tcW w:w="1584" w:type="dxa"/>
            <w:vMerge/>
          </w:tcPr>
          <w:p w14:paraId="7C5A852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7B240A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4C66C4F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1D9E4AF0"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Yes/no</w:t>
            </w:r>
          </w:p>
        </w:tc>
        <w:tc>
          <w:tcPr>
            <w:tcW w:w="1168" w:type="dxa"/>
          </w:tcPr>
          <w:p w14:paraId="5CAD968D" w14:textId="77777777" w:rsidR="001942FF" w:rsidRPr="00C83C77" w:rsidRDefault="001942FF" w:rsidP="00675569">
            <w:pPr>
              <w:spacing w:after="120" w:line="240" w:lineRule="atLeast"/>
              <w:rPr>
                <w:rFonts w:ascii="Times New Roman" w:hAnsi="Times New Roman" w:cs="Times New Roman"/>
                <w:bCs/>
                <w:sz w:val="20"/>
                <w:szCs w:val="20"/>
                <w:lang w:val="en-US"/>
              </w:rPr>
            </w:pPr>
            <w:r>
              <w:rPr>
                <w:rFonts w:ascii="Times New Roman" w:hAnsi="Times New Roman" w:cs="Times New Roman"/>
                <w:bCs/>
                <w:sz w:val="20"/>
                <w:szCs w:val="20"/>
                <w:lang w:val="en-US"/>
              </w:rPr>
              <w:t>Quantitative/qualitative</w:t>
            </w:r>
          </w:p>
        </w:tc>
      </w:tr>
      <w:tr w:rsidR="001942FF" w:rsidRPr="00C83C77" w14:paraId="56D5C9F1" w14:textId="77777777" w:rsidTr="00675569">
        <w:tc>
          <w:tcPr>
            <w:tcW w:w="1384" w:type="dxa"/>
            <w:vMerge/>
          </w:tcPr>
          <w:p w14:paraId="5C1619E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56ED25AF"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Are institutional arrangements adequate and effective for the achievement of the outputs?</w:t>
            </w:r>
          </w:p>
        </w:tc>
        <w:tc>
          <w:tcPr>
            <w:tcW w:w="1584" w:type="dxa"/>
            <w:vMerge/>
          </w:tcPr>
          <w:p w14:paraId="62CB983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79A860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3E14F93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45AA5733"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Not adequate/effective</w:t>
            </w:r>
          </w:p>
          <w:p w14:paraId="32E028A7"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adequate/effective</w:t>
            </w:r>
          </w:p>
          <w:p w14:paraId="5C846270"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adequate/effective</w:t>
            </w:r>
          </w:p>
          <w:p w14:paraId="5DC13F5F"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Adequate/effective</w:t>
            </w:r>
          </w:p>
          <w:p w14:paraId="59A913CD"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lastRenderedPageBreak/>
              <w:t>5 – Very adequate/effective</w:t>
            </w:r>
          </w:p>
        </w:tc>
        <w:tc>
          <w:tcPr>
            <w:tcW w:w="1168" w:type="dxa"/>
            <w:vMerge w:val="restart"/>
          </w:tcPr>
          <w:p w14:paraId="466975B7"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Qualitative/Quantitative</w:t>
            </w:r>
          </w:p>
        </w:tc>
      </w:tr>
      <w:tr w:rsidR="001942FF" w:rsidRPr="00C83C77" w14:paraId="26AE502E" w14:textId="77777777" w:rsidTr="00675569">
        <w:tc>
          <w:tcPr>
            <w:tcW w:w="1384" w:type="dxa"/>
            <w:vMerge/>
          </w:tcPr>
          <w:p w14:paraId="62B101E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BA4106E" w14:textId="77777777" w:rsidR="001942FF" w:rsidRPr="00C83C77" w:rsidRDefault="001942FF" w:rsidP="00675569">
            <w:pPr>
              <w:pStyle w:val="CommentText"/>
              <w:spacing w:after="120" w:line="240" w:lineRule="atLeast"/>
              <w:jc w:val="both"/>
              <w:rPr>
                <w:rFonts w:ascii="Times New Roman" w:hAnsi="Times New Roman"/>
              </w:rPr>
            </w:pPr>
            <w:r w:rsidRPr="00C83C77">
              <w:rPr>
                <w:rFonts w:ascii="Times New Roman" w:hAnsi="Times New Roman"/>
              </w:rPr>
              <w:t>Did the institutional arrangements between UNDP CO and national/local Governments adequately allow for the achievement of the outputs?</w:t>
            </w:r>
          </w:p>
        </w:tc>
        <w:tc>
          <w:tcPr>
            <w:tcW w:w="1584" w:type="dxa"/>
            <w:vMerge/>
          </w:tcPr>
          <w:p w14:paraId="2017274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34B788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715CD9A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121664AA"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Did not allow</w:t>
            </w:r>
          </w:p>
          <w:p w14:paraId="00207972"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allowed</w:t>
            </w:r>
          </w:p>
          <w:p w14:paraId="78DFB9EA"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allowed</w:t>
            </w:r>
          </w:p>
          <w:p w14:paraId="39EC4C5B"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Allowed</w:t>
            </w:r>
          </w:p>
          <w:p w14:paraId="393A1B25"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well allowed</w:t>
            </w:r>
          </w:p>
        </w:tc>
        <w:tc>
          <w:tcPr>
            <w:tcW w:w="1168" w:type="dxa"/>
            <w:vMerge/>
          </w:tcPr>
          <w:p w14:paraId="05303D5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6C717EA8" w14:textId="77777777" w:rsidTr="00675569">
        <w:tc>
          <w:tcPr>
            <w:tcW w:w="1384" w:type="dxa"/>
            <w:vMerge/>
          </w:tcPr>
          <w:p w14:paraId="0846CE2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1F60698B"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To what degree have key stakeholders, including UNDP, national and local counterparts participated in the Project and what is the level of satisfaction with partnership strategy, programmatic process and results?  </w:t>
            </w:r>
          </w:p>
          <w:p w14:paraId="50BDC120"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p>
        </w:tc>
        <w:tc>
          <w:tcPr>
            <w:tcW w:w="1584" w:type="dxa"/>
            <w:vMerge/>
          </w:tcPr>
          <w:p w14:paraId="1AA6DB5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0E3975F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4D6F6B0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4669033E"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Did not participate</w:t>
            </w:r>
          </w:p>
          <w:p w14:paraId="45AE415B"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participated</w:t>
            </w:r>
          </w:p>
          <w:p w14:paraId="490E261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participated</w:t>
            </w:r>
          </w:p>
          <w:p w14:paraId="3ED8E926"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Well participated</w:t>
            </w:r>
          </w:p>
          <w:p w14:paraId="22751CA4"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5 – Very well participated</w:t>
            </w:r>
          </w:p>
          <w:p w14:paraId="01D87E26" w14:textId="77777777" w:rsidR="001942FF" w:rsidRPr="00C83C77" w:rsidRDefault="001942FF" w:rsidP="00675569">
            <w:pPr>
              <w:spacing w:after="120" w:line="240" w:lineRule="atLeast"/>
              <w:rPr>
                <w:rFonts w:ascii="Times New Roman" w:hAnsi="Times New Roman" w:cs="Times New Roman"/>
                <w:bCs/>
                <w:sz w:val="20"/>
                <w:szCs w:val="20"/>
                <w:lang w:val="en-US"/>
              </w:rPr>
            </w:pPr>
          </w:p>
          <w:p w14:paraId="696C1E9E"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Not satisfied</w:t>
            </w:r>
          </w:p>
          <w:p w14:paraId="73DF70AF"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satisfied</w:t>
            </w:r>
          </w:p>
          <w:p w14:paraId="5DF2DFE2"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satisfied </w:t>
            </w:r>
          </w:p>
          <w:p w14:paraId="4983DA1C"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Satisfied</w:t>
            </w:r>
          </w:p>
          <w:p w14:paraId="62534B6C"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satisfied</w:t>
            </w:r>
          </w:p>
        </w:tc>
        <w:tc>
          <w:tcPr>
            <w:tcW w:w="1168" w:type="dxa"/>
            <w:vMerge/>
          </w:tcPr>
          <w:p w14:paraId="3081539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78065A56" w14:textId="77777777" w:rsidTr="00675569">
        <w:tc>
          <w:tcPr>
            <w:tcW w:w="1384" w:type="dxa"/>
            <w:vMerge/>
          </w:tcPr>
          <w:p w14:paraId="5914DDF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1093BB47"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Has there been sufficient level of Government/community buy-in and ownership?</w:t>
            </w:r>
          </w:p>
          <w:p w14:paraId="0E8439E9"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p>
        </w:tc>
        <w:tc>
          <w:tcPr>
            <w:tcW w:w="1584" w:type="dxa"/>
            <w:vMerge/>
          </w:tcPr>
          <w:p w14:paraId="01AE4C1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16A96A1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7C57D17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500CB726"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 xml:space="preserve">1 – Insufficient </w:t>
            </w:r>
          </w:p>
          <w:p w14:paraId="12DB07B2"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sufficient</w:t>
            </w:r>
          </w:p>
          <w:p w14:paraId="77C2F7CD"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sufficient </w:t>
            </w:r>
          </w:p>
          <w:p w14:paraId="0DA95FE6"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Sufficient</w:t>
            </w:r>
          </w:p>
          <w:p w14:paraId="35D0A7BD"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lastRenderedPageBreak/>
              <w:t>5 - Very Sufficient</w:t>
            </w:r>
          </w:p>
        </w:tc>
        <w:tc>
          <w:tcPr>
            <w:tcW w:w="1168" w:type="dxa"/>
          </w:tcPr>
          <w:p w14:paraId="20BFC57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379F5FCE" w14:textId="77777777" w:rsidTr="00675569">
        <w:tc>
          <w:tcPr>
            <w:tcW w:w="1384" w:type="dxa"/>
            <w:vMerge/>
          </w:tcPr>
          <w:p w14:paraId="26C490B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5DF0F03B"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What has been the contribution of partner organizations, especially beneficiary institutions, to the outcome, and how effective have been the project partnerships in contributing to achieving the outcome?</w:t>
            </w:r>
          </w:p>
        </w:tc>
        <w:tc>
          <w:tcPr>
            <w:tcW w:w="1584" w:type="dxa"/>
            <w:vMerge/>
          </w:tcPr>
          <w:p w14:paraId="7F3CFE4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61F37A0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49E2E9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536E704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val="restart"/>
          </w:tcPr>
          <w:p w14:paraId="4ED7608A"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Qualitative</w:t>
            </w:r>
          </w:p>
        </w:tc>
      </w:tr>
      <w:tr w:rsidR="001942FF" w:rsidRPr="00C83C77" w14:paraId="5CA6C834" w14:textId="77777777" w:rsidTr="00675569">
        <w:tc>
          <w:tcPr>
            <w:tcW w:w="1384" w:type="dxa"/>
            <w:vMerge/>
          </w:tcPr>
          <w:p w14:paraId="782B3B3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2D8BEE4C"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Did the Project have un-planned results?</w:t>
            </w:r>
          </w:p>
        </w:tc>
        <w:tc>
          <w:tcPr>
            <w:tcW w:w="1584" w:type="dxa"/>
            <w:vMerge/>
          </w:tcPr>
          <w:p w14:paraId="6C41A55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2D71ACC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7CFD95D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276B6E78"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Yes/no</w:t>
            </w:r>
          </w:p>
        </w:tc>
        <w:tc>
          <w:tcPr>
            <w:tcW w:w="1168" w:type="dxa"/>
            <w:vMerge/>
          </w:tcPr>
          <w:p w14:paraId="5F79BF2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33B82967" w14:textId="77777777" w:rsidTr="00675569">
        <w:tc>
          <w:tcPr>
            <w:tcW w:w="1384" w:type="dxa"/>
            <w:vMerge w:val="restart"/>
          </w:tcPr>
          <w:p w14:paraId="055B63F6"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Efficiency</w:t>
            </w:r>
          </w:p>
        </w:tc>
        <w:tc>
          <w:tcPr>
            <w:tcW w:w="2835" w:type="dxa"/>
          </w:tcPr>
          <w:p w14:paraId="1E168B84"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Have the financial and human resources been sufficient to achieve the outputs</w:t>
            </w:r>
          </w:p>
        </w:tc>
        <w:tc>
          <w:tcPr>
            <w:tcW w:w="1584" w:type="dxa"/>
            <w:vMerge w:val="restart"/>
          </w:tcPr>
          <w:p w14:paraId="61F314CD"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Project, stakeholders, beneficiaries</w:t>
            </w:r>
          </w:p>
          <w:p w14:paraId="4571F21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val="restart"/>
          </w:tcPr>
          <w:p w14:paraId="3F61FCC1"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Project Document, Budget, AWP, Financial reports (CDR), audit reports (if any)</w:t>
            </w:r>
          </w:p>
        </w:tc>
        <w:tc>
          <w:tcPr>
            <w:tcW w:w="1607" w:type="dxa"/>
            <w:vMerge w:val="restart"/>
          </w:tcPr>
          <w:p w14:paraId="2D2A5720"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Indicators and targets</w:t>
            </w:r>
          </w:p>
          <w:p w14:paraId="4C5D2663"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Average of positive responses form the total number</w:t>
            </w:r>
          </w:p>
          <w:p w14:paraId="2C9693E9"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Delivery information</w:t>
            </w:r>
          </w:p>
        </w:tc>
        <w:tc>
          <w:tcPr>
            <w:tcW w:w="3971" w:type="dxa"/>
          </w:tcPr>
          <w:p w14:paraId="27B5135C"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 xml:space="preserve">1 – Insufficient </w:t>
            </w:r>
          </w:p>
          <w:p w14:paraId="68B46F5C"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sufficient</w:t>
            </w:r>
          </w:p>
          <w:p w14:paraId="6D210C70"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sufficient </w:t>
            </w:r>
          </w:p>
          <w:p w14:paraId="27E713BC"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Sufficient</w:t>
            </w:r>
          </w:p>
          <w:p w14:paraId="66ECCE43"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Sufficient</w:t>
            </w:r>
          </w:p>
        </w:tc>
        <w:tc>
          <w:tcPr>
            <w:tcW w:w="1168" w:type="dxa"/>
          </w:tcPr>
          <w:p w14:paraId="25B1DEAC"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Qualitative/Quantitative</w:t>
            </w:r>
          </w:p>
        </w:tc>
      </w:tr>
      <w:tr w:rsidR="001942FF" w:rsidRPr="00C83C77" w14:paraId="340D88AA" w14:textId="77777777" w:rsidTr="00675569">
        <w:tc>
          <w:tcPr>
            <w:tcW w:w="1384" w:type="dxa"/>
            <w:vMerge/>
          </w:tcPr>
          <w:p w14:paraId="3B1921B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4E30613F"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Has the project been implemented within deadline and cost estimates? Were the actions taken to solve implementation issues efficient? </w:t>
            </w:r>
          </w:p>
        </w:tc>
        <w:tc>
          <w:tcPr>
            <w:tcW w:w="1584" w:type="dxa"/>
            <w:vMerge/>
          </w:tcPr>
          <w:p w14:paraId="310F84F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B6C610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47D321F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09CA9AB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Yes/no</w:t>
            </w:r>
          </w:p>
        </w:tc>
        <w:tc>
          <w:tcPr>
            <w:tcW w:w="1168" w:type="dxa"/>
          </w:tcPr>
          <w:p w14:paraId="3C9ED2E6" w14:textId="77777777" w:rsidR="001942FF" w:rsidRPr="00C83C77" w:rsidRDefault="001942FF" w:rsidP="00675569">
            <w:pPr>
              <w:spacing w:after="120" w:line="240" w:lineRule="atLeast"/>
              <w:rPr>
                <w:rFonts w:ascii="Times New Roman" w:hAnsi="Times New Roman" w:cs="Times New Roman"/>
                <w:bCs/>
                <w:sz w:val="20"/>
                <w:szCs w:val="20"/>
                <w:lang w:val="en-US"/>
              </w:rPr>
            </w:pPr>
          </w:p>
        </w:tc>
      </w:tr>
      <w:tr w:rsidR="001942FF" w:rsidRPr="00C83C77" w14:paraId="43CC94B7" w14:textId="77777777" w:rsidTr="00675569">
        <w:tc>
          <w:tcPr>
            <w:tcW w:w="1384" w:type="dxa"/>
            <w:vMerge/>
          </w:tcPr>
          <w:p w14:paraId="0640A3B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78D4B781"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Have the resources been used efficiently?</w:t>
            </w:r>
          </w:p>
          <w:p w14:paraId="1390D9E2"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p>
        </w:tc>
        <w:tc>
          <w:tcPr>
            <w:tcW w:w="1584" w:type="dxa"/>
            <w:vMerge/>
          </w:tcPr>
          <w:p w14:paraId="37037D0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1BE166A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312B724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6ACBD952"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 xml:space="preserve">1 – Inefficiently </w:t>
            </w:r>
          </w:p>
          <w:p w14:paraId="295CFC3A"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efficiently</w:t>
            </w:r>
          </w:p>
          <w:p w14:paraId="6F450406"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efficiently </w:t>
            </w:r>
          </w:p>
          <w:p w14:paraId="45B85AE8"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Efficiently</w:t>
            </w:r>
          </w:p>
          <w:p w14:paraId="4C845284"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lastRenderedPageBreak/>
              <w:t>5 - Very Efficiently</w:t>
            </w:r>
          </w:p>
        </w:tc>
        <w:tc>
          <w:tcPr>
            <w:tcW w:w="1168" w:type="dxa"/>
          </w:tcPr>
          <w:p w14:paraId="0B5E82C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Qualitative/Quantitative</w:t>
            </w:r>
          </w:p>
        </w:tc>
      </w:tr>
      <w:tr w:rsidR="001942FF" w:rsidRPr="00C83C77" w14:paraId="78C8B4BF" w14:textId="77777777" w:rsidTr="00675569">
        <w:tc>
          <w:tcPr>
            <w:tcW w:w="1384" w:type="dxa"/>
            <w:vMerge/>
          </w:tcPr>
          <w:p w14:paraId="1A720AB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24111CD1"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 xml:space="preserve">Did the project M&amp;E systems and practices allow for in-time corrective actions and tracking of the progress towards the expected results (outputs, contributions to the outcomes)? </w:t>
            </w:r>
          </w:p>
        </w:tc>
        <w:tc>
          <w:tcPr>
            <w:tcW w:w="1584" w:type="dxa"/>
            <w:vMerge/>
          </w:tcPr>
          <w:p w14:paraId="3F8B42B6"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5C8B103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DF9EE7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583F0973"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Yes/no</w:t>
            </w:r>
          </w:p>
        </w:tc>
        <w:tc>
          <w:tcPr>
            <w:tcW w:w="1168" w:type="dxa"/>
          </w:tcPr>
          <w:p w14:paraId="055A6B08" w14:textId="77777777" w:rsidR="001942FF" w:rsidRPr="00C83C77" w:rsidRDefault="001942FF" w:rsidP="00675569">
            <w:pPr>
              <w:spacing w:after="120" w:line="240" w:lineRule="atLeast"/>
              <w:rPr>
                <w:rFonts w:ascii="Times New Roman" w:hAnsi="Times New Roman" w:cs="Times New Roman"/>
                <w:bCs/>
                <w:sz w:val="20"/>
                <w:szCs w:val="20"/>
                <w:lang w:val="en-US"/>
              </w:rPr>
            </w:pPr>
            <w:r>
              <w:rPr>
                <w:rFonts w:ascii="Times New Roman" w:hAnsi="Times New Roman" w:cs="Times New Roman"/>
                <w:bCs/>
                <w:sz w:val="20"/>
                <w:szCs w:val="20"/>
                <w:lang w:val="en-US"/>
              </w:rPr>
              <w:t>Qualitative</w:t>
            </w:r>
          </w:p>
        </w:tc>
      </w:tr>
      <w:tr w:rsidR="001942FF" w:rsidRPr="00C83C77" w14:paraId="37EA4EE1" w14:textId="77777777" w:rsidTr="00675569">
        <w:tc>
          <w:tcPr>
            <w:tcW w:w="1384" w:type="dxa"/>
            <w:vMerge/>
          </w:tcPr>
          <w:p w14:paraId="46CAEEF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723F0D17"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Did the Project ensure adequate coordination with other similar projects, especially in terms of pooling available resources for greater efficiency?</w:t>
            </w:r>
          </w:p>
        </w:tc>
        <w:tc>
          <w:tcPr>
            <w:tcW w:w="1584" w:type="dxa"/>
            <w:vMerge/>
          </w:tcPr>
          <w:p w14:paraId="77E6197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516D1DF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6222635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5C49002D"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Yes/no</w:t>
            </w:r>
          </w:p>
        </w:tc>
        <w:tc>
          <w:tcPr>
            <w:tcW w:w="1168" w:type="dxa"/>
          </w:tcPr>
          <w:p w14:paraId="7798B1CF"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Qualitative</w:t>
            </w:r>
          </w:p>
        </w:tc>
      </w:tr>
      <w:tr w:rsidR="001942FF" w:rsidRPr="00C83C77" w14:paraId="00C09627" w14:textId="77777777" w:rsidTr="00675569">
        <w:tc>
          <w:tcPr>
            <w:tcW w:w="1384" w:type="dxa"/>
            <w:vMerge/>
          </w:tcPr>
          <w:p w14:paraId="32E0F12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7A90D9E1"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Has the resource mobilization strategy been successful?</w:t>
            </w:r>
          </w:p>
        </w:tc>
        <w:tc>
          <w:tcPr>
            <w:tcW w:w="1584" w:type="dxa"/>
            <w:vMerge/>
          </w:tcPr>
          <w:p w14:paraId="22039616"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7EA17B8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140C79A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3DA2E6F0"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Unsuccessful</w:t>
            </w:r>
          </w:p>
          <w:p w14:paraId="2D8249AC"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successful</w:t>
            </w:r>
          </w:p>
          <w:p w14:paraId="7A512612"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successful </w:t>
            </w:r>
          </w:p>
          <w:p w14:paraId="162E7189"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Successful</w:t>
            </w:r>
          </w:p>
          <w:p w14:paraId="0EC644F4"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successful</w:t>
            </w:r>
          </w:p>
        </w:tc>
        <w:tc>
          <w:tcPr>
            <w:tcW w:w="1168" w:type="dxa"/>
          </w:tcPr>
          <w:p w14:paraId="674FF03F"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Qualitative/quantitative</w:t>
            </w:r>
          </w:p>
        </w:tc>
      </w:tr>
      <w:tr w:rsidR="001942FF" w:rsidRPr="00C83C77" w14:paraId="05BF8358" w14:textId="77777777" w:rsidTr="00675569">
        <w:tc>
          <w:tcPr>
            <w:tcW w:w="1384" w:type="dxa"/>
            <w:vMerge w:val="restart"/>
          </w:tcPr>
          <w:p w14:paraId="774D13E8"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Sustainability</w:t>
            </w:r>
          </w:p>
        </w:tc>
        <w:tc>
          <w:tcPr>
            <w:tcW w:w="2835" w:type="dxa"/>
          </w:tcPr>
          <w:p w14:paraId="63019EE5"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Is the project sustainable?</w:t>
            </w:r>
          </w:p>
          <w:p w14:paraId="5039A70F"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p>
        </w:tc>
        <w:tc>
          <w:tcPr>
            <w:tcW w:w="1584" w:type="dxa"/>
            <w:vMerge w:val="restart"/>
          </w:tcPr>
          <w:p w14:paraId="4ECACB8E"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Project, stakeholders, beneficiaries</w:t>
            </w:r>
          </w:p>
          <w:p w14:paraId="54EFF00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val="restart"/>
          </w:tcPr>
          <w:p w14:paraId="13D76C5F"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Project document, reports, lessons learned</w:t>
            </w:r>
          </w:p>
          <w:p w14:paraId="4A6544B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val="restart"/>
          </w:tcPr>
          <w:p w14:paraId="2A09EFE8"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Average of positive responses form the total number</w:t>
            </w:r>
          </w:p>
          <w:p w14:paraId="5A455F7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326B2275"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Unsustainable</w:t>
            </w:r>
          </w:p>
          <w:p w14:paraId="5315A30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sustainable</w:t>
            </w:r>
          </w:p>
          <w:p w14:paraId="001BB95B"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sustainable</w:t>
            </w:r>
          </w:p>
          <w:p w14:paraId="42A296EC"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Sustainable</w:t>
            </w:r>
          </w:p>
          <w:p w14:paraId="7284C4C8"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sustainable</w:t>
            </w:r>
          </w:p>
        </w:tc>
        <w:tc>
          <w:tcPr>
            <w:tcW w:w="1168" w:type="dxa"/>
          </w:tcPr>
          <w:p w14:paraId="6A7E2E34"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Qualitative/Quantitative</w:t>
            </w:r>
          </w:p>
        </w:tc>
      </w:tr>
      <w:tr w:rsidR="001942FF" w:rsidRPr="00C83C77" w14:paraId="55302165" w14:textId="77777777" w:rsidTr="00675569">
        <w:tc>
          <w:tcPr>
            <w:tcW w:w="1384" w:type="dxa"/>
            <w:vMerge/>
          </w:tcPr>
          <w:p w14:paraId="1F1E838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70A8096F"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What indications are there that the achieved results (primarily at output level) will be sustained, e.g. through requisite </w:t>
            </w:r>
            <w:r w:rsidRPr="00C83C77">
              <w:rPr>
                <w:rFonts w:ascii="Times New Roman" w:hAnsi="Times New Roman" w:cs="Times New Roman"/>
                <w:sz w:val="20"/>
                <w:szCs w:val="20"/>
                <w:lang w:val="en-US"/>
              </w:rPr>
              <w:lastRenderedPageBreak/>
              <w:t>capacities (systems, structures, staff, etc.)?</w:t>
            </w:r>
          </w:p>
        </w:tc>
        <w:tc>
          <w:tcPr>
            <w:tcW w:w="1584" w:type="dxa"/>
            <w:vMerge/>
          </w:tcPr>
          <w:p w14:paraId="797EE726"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1476988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24C5AF3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4EE05BE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tcPr>
          <w:p w14:paraId="10317A5E"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Qualitative</w:t>
            </w:r>
          </w:p>
        </w:tc>
      </w:tr>
      <w:tr w:rsidR="001942FF" w:rsidRPr="00C83C77" w14:paraId="68677AB8" w14:textId="77777777" w:rsidTr="00675569">
        <w:tc>
          <w:tcPr>
            <w:tcW w:w="1384" w:type="dxa"/>
            <w:vMerge/>
          </w:tcPr>
          <w:p w14:paraId="327DF0D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248D3715"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To what extent has a sustainability strategy, particularly at local level, been developed or implemented? </w:t>
            </w:r>
          </w:p>
        </w:tc>
        <w:tc>
          <w:tcPr>
            <w:tcW w:w="1584" w:type="dxa"/>
            <w:vMerge/>
          </w:tcPr>
          <w:p w14:paraId="5886E556"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A1903B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3CB127E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735586C3"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Not at all developed</w:t>
            </w:r>
          </w:p>
          <w:p w14:paraId="331FD49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well developed</w:t>
            </w:r>
          </w:p>
          <w:p w14:paraId="672C428E"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well developed</w:t>
            </w:r>
          </w:p>
          <w:p w14:paraId="28023248"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Well developed</w:t>
            </w:r>
          </w:p>
          <w:p w14:paraId="774FAED2"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5 – Very well developed</w:t>
            </w:r>
          </w:p>
        </w:tc>
        <w:tc>
          <w:tcPr>
            <w:tcW w:w="1168" w:type="dxa"/>
          </w:tcPr>
          <w:p w14:paraId="46F2B71C"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Qualitative/quantitative</w:t>
            </w:r>
          </w:p>
        </w:tc>
      </w:tr>
      <w:tr w:rsidR="001942FF" w:rsidRPr="00C83C77" w14:paraId="7F25D23F" w14:textId="77777777" w:rsidTr="00675569">
        <w:tc>
          <w:tcPr>
            <w:tcW w:w="1384" w:type="dxa"/>
            <w:vMerge/>
          </w:tcPr>
          <w:p w14:paraId="64DBE4F8"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62EBEF29"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Are there any financial risks that may jeopardize the sustenance of Project Outcomes? Which?</w:t>
            </w:r>
          </w:p>
        </w:tc>
        <w:tc>
          <w:tcPr>
            <w:tcW w:w="1584" w:type="dxa"/>
            <w:vMerge/>
          </w:tcPr>
          <w:p w14:paraId="1042D56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6F01C4A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31E14A2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2AE58E5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Yes/no</w:t>
            </w:r>
          </w:p>
        </w:tc>
        <w:tc>
          <w:tcPr>
            <w:tcW w:w="1168" w:type="dxa"/>
          </w:tcPr>
          <w:p w14:paraId="43932601"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Qualitative</w:t>
            </w:r>
          </w:p>
        </w:tc>
      </w:tr>
      <w:tr w:rsidR="001942FF" w:rsidRPr="00C83C77" w14:paraId="6DC61C69" w14:textId="77777777" w:rsidTr="00675569">
        <w:tc>
          <w:tcPr>
            <w:tcW w:w="1384" w:type="dxa"/>
            <w:vMerge/>
          </w:tcPr>
          <w:p w14:paraId="68FFAB9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3662DCD"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eastAsia="en-US"/>
              </w:rPr>
              <w:t>What is the likelihood of financial and economic resources not being available after the UNDP assistance?</w:t>
            </w:r>
          </w:p>
        </w:tc>
        <w:tc>
          <w:tcPr>
            <w:tcW w:w="1584" w:type="dxa"/>
            <w:vMerge/>
          </w:tcPr>
          <w:p w14:paraId="71F7CD9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A96011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77B4282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5575D38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tcPr>
          <w:p w14:paraId="24410769"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Qualitative</w:t>
            </w:r>
          </w:p>
        </w:tc>
      </w:tr>
      <w:tr w:rsidR="001942FF" w:rsidRPr="00C83C77" w14:paraId="4F547199" w14:textId="77777777" w:rsidTr="00675569">
        <w:tc>
          <w:tcPr>
            <w:tcW w:w="1384" w:type="dxa"/>
            <w:vMerge/>
          </w:tcPr>
          <w:p w14:paraId="643CDD1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0DFB437B"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eastAsia="en-US"/>
              </w:rPr>
              <w:t>Are there any social or political risks that may jeopardize sustainability of project outcomes?</w:t>
            </w:r>
            <w:r>
              <w:rPr>
                <w:rFonts w:ascii="Times New Roman" w:hAnsi="Times New Roman" w:cs="Times New Roman"/>
                <w:sz w:val="20"/>
                <w:szCs w:val="20"/>
                <w:lang w:val="en-US" w:eastAsia="en-US"/>
              </w:rPr>
              <w:t xml:space="preserve"> Which?</w:t>
            </w:r>
          </w:p>
        </w:tc>
        <w:tc>
          <w:tcPr>
            <w:tcW w:w="1584" w:type="dxa"/>
            <w:vMerge/>
          </w:tcPr>
          <w:p w14:paraId="7B58840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0DCDB8D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2837ED4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val="restart"/>
          </w:tcPr>
          <w:p w14:paraId="0496EEAD"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Yes/no</w:t>
            </w:r>
          </w:p>
        </w:tc>
        <w:tc>
          <w:tcPr>
            <w:tcW w:w="1168" w:type="dxa"/>
            <w:vMerge w:val="restart"/>
          </w:tcPr>
          <w:p w14:paraId="2D4F1E91" w14:textId="77777777" w:rsidR="001942FF" w:rsidRPr="00915A60" w:rsidRDefault="001942FF" w:rsidP="00675569">
            <w:pPr>
              <w:spacing w:after="120" w:line="240" w:lineRule="atLeast"/>
              <w:rPr>
                <w:rFonts w:ascii="Times New Roman" w:hAnsi="Times New Roman" w:cs="Times New Roman"/>
                <w:bCs/>
                <w:sz w:val="20"/>
                <w:szCs w:val="20"/>
                <w:lang w:val="en-US"/>
              </w:rPr>
            </w:pPr>
            <w:r w:rsidRPr="00915A60">
              <w:rPr>
                <w:rFonts w:ascii="Times New Roman" w:hAnsi="Times New Roman" w:cs="Times New Roman"/>
                <w:bCs/>
                <w:sz w:val="20"/>
                <w:szCs w:val="20"/>
                <w:lang w:val="en-US"/>
              </w:rPr>
              <w:t>Qualitative</w:t>
            </w:r>
          </w:p>
        </w:tc>
      </w:tr>
      <w:tr w:rsidR="001942FF" w:rsidRPr="00C83C77" w14:paraId="6B0CE54F" w14:textId="77777777" w:rsidTr="00675569">
        <w:tc>
          <w:tcPr>
            <w:tcW w:w="1384" w:type="dxa"/>
            <w:vMerge/>
          </w:tcPr>
          <w:p w14:paraId="7596DB0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75CF987" w14:textId="77777777" w:rsidR="001942FF" w:rsidRPr="00C83C77" w:rsidRDefault="001942FF" w:rsidP="00675569">
            <w:pPr>
              <w:autoSpaceDE w:val="0"/>
              <w:autoSpaceDN w:val="0"/>
              <w:adjustRightInd w:val="0"/>
              <w:spacing w:line="276" w:lineRule="auto"/>
              <w:jc w:val="both"/>
              <w:rPr>
                <w:rFonts w:ascii="Times New Roman" w:hAnsi="Times New Roman" w:cs="Times New Roman"/>
                <w:sz w:val="20"/>
                <w:szCs w:val="20"/>
                <w:lang w:val="en-US" w:eastAsia="en-US"/>
              </w:rPr>
            </w:pPr>
            <w:r w:rsidRPr="00C83C77">
              <w:rPr>
                <w:rFonts w:ascii="Times New Roman" w:hAnsi="Times New Roman" w:cs="Times New Roman"/>
                <w:sz w:val="20"/>
                <w:szCs w:val="20"/>
                <w:lang w:val="en-US" w:eastAsia="en-US"/>
              </w:rPr>
              <w:t xml:space="preserve">Is there sufficient public / stakeholder awareness in support of the long-term objectives of the project? </w:t>
            </w:r>
          </w:p>
        </w:tc>
        <w:tc>
          <w:tcPr>
            <w:tcW w:w="1584" w:type="dxa"/>
            <w:vMerge/>
          </w:tcPr>
          <w:p w14:paraId="04DD783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F59134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7460B1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35258D2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7CA5431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0DAE8D9C" w14:textId="77777777" w:rsidTr="00675569">
        <w:tc>
          <w:tcPr>
            <w:tcW w:w="1384" w:type="dxa"/>
            <w:vMerge/>
          </w:tcPr>
          <w:p w14:paraId="68C5FB0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0E3B90EA"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eastAsia="en-US"/>
              </w:rPr>
              <w:t>Do the legal frameworks, policies and governance structures and processes pose risks that may jeopardize sustenance of project benefits?</w:t>
            </w:r>
          </w:p>
        </w:tc>
        <w:tc>
          <w:tcPr>
            <w:tcW w:w="1584" w:type="dxa"/>
            <w:vMerge/>
          </w:tcPr>
          <w:p w14:paraId="1E3306E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269D622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7ECA500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326CCD5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130DA63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0F570679" w14:textId="77777777" w:rsidTr="00675569">
        <w:tc>
          <w:tcPr>
            <w:tcW w:w="1384" w:type="dxa"/>
            <w:vMerge/>
          </w:tcPr>
          <w:p w14:paraId="7C7B564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22AA2CB3"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Within the stakeholders, to what extent do the various institutions feel an ownership of this Project?  What strategies could have been used to increase buy-in?</w:t>
            </w:r>
          </w:p>
        </w:tc>
        <w:tc>
          <w:tcPr>
            <w:tcW w:w="1584" w:type="dxa"/>
            <w:vMerge/>
          </w:tcPr>
          <w:p w14:paraId="7581A45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098BA61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4D6F37E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3EBFEB83"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 xml:space="preserve">1 – Insufficient </w:t>
            </w:r>
          </w:p>
          <w:p w14:paraId="63BAD79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sufficient</w:t>
            </w:r>
          </w:p>
          <w:p w14:paraId="11ED448D"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sufficient </w:t>
            </w:r>
          </w:p>
          <w:p w14:paraId="566B8B65"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Sufficient</w:t>
            </w:r>
          </w:p>
          <w:p w14:paraId="76CF880A"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Sufficient</w:t>
            </w:r>
          </w:p>
        </w:tc>
        <w:tc>
          <w:tcPr>
            <w:tcW w:w="1168" w:type="dxa"/>
          </w:tcPr>
          <w:p w14:paraId="12A2EC7C" w14:textId="77777777" w:rsidR="001942FF" w:rsidRPr="00AD4EE6" w:rsidRDefault="001942FF" w:rsidP="00675569">
            <w:pPr>
              <w:spacing w:after="120" w:line="240" w:lineRule="atLeast"/>
              <w:rPr>
                <w:rFonts w:ascii="Times New Roman" w:hAnsi="Times New Roman" w:cs="Times New Roman"/>
                <w:bCs/>
                <w:sz w:val="20"/>
                <w:szCs w:val="20"/>
                <w:lang w:val="en-US"/>
              </w:rPr>
            </w:pPr>
            <w:r w:rsidRPr="00AD4EE6">
              <w:rPr>
                <w:rFonts w:ascii="Times New Roman" w:hAnsi="Times New Roman" w:cs="Times New Roman"/>
                <w:bCs/>
                <w:sz w:val="20"/>
                <w:szCs w:val="20"/>
                <w:lang w:val="en-US"/>
              </w:rPr>
              <w:t>Quantitative/qualitative</w:t>
            </w:r>
          </w:p>
        </w:tc>
      </w:tr>
      <w:tr w:rsidR="001942FF" w:rsidRPr="00C83C77" w14:paraId="7D674317" w14:textId="77777777" w:rsidTr="00675569">
        <w:tc>
          <w:tcPr>
            <w:tcW w:w="1384" w:type="dxa"/>
            <w:vMerge/>
          </w:tcPr>
          <w:p w14:paraId="18A016F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509EC93E"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eastAsia="en-US"/>
              </w:rPr>
              <w:t>What is the risk that the level of stakeholder ownership (including ownership by governments and other key stakeholders) will be insufficient to allow for the project outcomes/benefits to be sustained?</w:t>
            </w:r>
          </w:p>
        </w:tc>
        <w:tc>
          <w:tcPr>
            <w:tcW w:w="1584" w:type="dxa"/>
            <w:vMerge/>
          </w:tcPr>
          <w:p w14:paraId="769B277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946C9B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6BB458B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00BBBD39"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 xml:space="preserve">1 - </w:t>
            </w:r>
            <w:r>
              <w:rPr>
                <w:rFonts w:ascii="Times New Roman" w:hAnsi="Times New Roman" w:cs="Times New Roman"/>
                <w:bCs/>
                <w:sz w:val="20"/>
                <w:szCs w:val="20"/>
                <w:lang w:val="en-US"/>
              </w:rPr>
              <w:t>None</w:t>
            </w:r>
          </w:p>
          <w:p w14:paraId="3D56E04A"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2 – </w:t>
            </w:r>
            <w:r>
              <w:rPr>
                <w:rFonts w:ascii="Times New Roman" w:hAnsi="Times New Roman" w:cs="Times New Roman"/>
                <w:bCs/>
                <w:sz w:val="20"/>
                <w:szCs w:val="20"/>
                <w:lang w:val="en-US"/>
              </w:rPr>
              <w:t>Low</w:t>
            </w:r>
          </w:p>
          <w:p w14:paraId="48E753A5"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w:t>
            </w:r>
            <w:r>
              <w:rPr>
                <w:rFonts w:ascii="Times New Roman" w:hAnsi="Times New Roman" w:cs="Times New Roman"/>
                <w:bCs/>
                <w:sz w:val="20"/>
                <w:szCs w:val="20"/>
                <w:lang w:val="en-US"/>
              </w:rPr>
              <w:t>Moderate</w:t>
            </w:r>
          </w:p>
          <w:p w14:paraId="6D80C14C"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4 - </w:t>
            </w:r>
            <w:r>
              <w:rPr>
                <w:rFonts w:ascii="Times New Roman" w:hAnsi="Times New Roman" w:cs="Times New Roman"/>
                <w:bCs/>
                <w:sz w:val="20"/>
                <w:szCs w:val="20"/>
                <w:lang w:val="en-US"/>
              </w:rPr>
              <w:t>High</w:t>
            </w:r>
          </w:p>
          <w:p w14:paraId="7F847113"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 xml:space="preserve">5 </w:t>
            </w:r>
            <w:r>
              <w:rPr>
                <w:rFonts w:ascii="Times New Roman" w:hAnsi="Times New Roman" w:cs="Times New Roman"/>
                <w:bCs/>
                <w:sz w:val="20"/>
                <w:szCs w:val="20"/>
                <w:lang w:val="en-US"/>
              </w:rPr>
              <w:t>–</w:t>
            </w:r>
            <w:r w:rsidRPr="00C83C77">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Very high</w:t>
            </w:r>
          </w:p>
        </w:tc>
        <w:tc>
          <w:tcPr>
            <w:tcW w:w="1168" w:type="dxa"/>
          </w:tcPr>
          <w:p w14:paraId="16F2D878" w14:textId="77777777" w:rsidR="001942FF" w:rsidRPr="00AD4EE6" w:rsidRDefault="001942FF" w:rsidP="00675569">
            <w:pPr>
              <w:spacing w:after="120" w:line="240" w:lineRule="atLeast"/>
              <w:rPr>
                <w:rFonts w:ascii="Times New Roman" w:hAnsi="Times New Roman" w:cs="Times New Roman"/>
                <w:bCs/>
                <w:sz w:val="20"/>
                <w:szCs w:val="20"/>
                <w:lang w:val="en-US"/>
              </w:rPr>
            </w:pPr>
            <w:r w:rsidRPr="00AD4EE6">
              <w:rPr>
                <w:rFonts w:ascii="Times New Roman" w:hAnsi="Times New Roman" w:cs="Times New Roman"/>
                <w:bCs/>
                <w:sz w:val="20"/>
                <w:szCs w:val="20"/>
                <w:lang w:val="en-US"/>
              </w:rPr>
              <w:t>Quantitative/qualitative</w:t>
            </w:r>
          </w:p>
        </w:tc>
      </w:tr>
      <w:tr w:rsidR="001942FF" w:rsidRPr="00C83C77" w14:paraId="78418209" w14:textId="77777777" w:rsidTr="00675569">
        <w:tc>
          <w:tcPr>
            <w:tcW w:w="1384" w:type="dxa"/>
            <w:vMerge/>
          </w:tcPr>
          <w:p w14:paraId="7D85BED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0EF7371E" w14:textId="77777777" w:rsidR="001942FF" w:rsidRPr="00C83C77" w:rsidRDefault="001942FF" w:rsidP="00675569">
            <w:pPr>
              <w:spacing w:after="120" w:line="240" w:lineRule="atLeast"/>
              <w:jc w:val="both"/>
              <w:rPr>
                <w:rFonts w:ascii="Times New Roman" w:hAnsi="Times New Roman" w:cs="Times New Roman"/>
                <w:sz w:val="20"/>
                <w:szCs w:val="20"/>
                <w:lang w:val="en-US" w:eastAsia="en-US"/>
              </w:rPr>
            </w:pPr>
            <w:r w:rsidRPr="00C83C77">
              <w:rPr>
                <w:rFonts w:ascii="Times New Roman" w:hAnsi="Times New Roman" w:cs="Times New Roman"/>
                <w:sz w:val="20"/>
                <w:szCs w:val="20"/>
                <w:lang w:val="en-US" w:eastAsia="en-US"/>
              </w:rPr>
              <w:t>Do the various key stakeholders see that it is in their interest that the project benefits continue to flow?</w:t>
            </w:r>
          </w:p>
        </w:tc>
        <w:tc>
          <w:tcPr>
            <w:tcW w:w="1584" w:type="dxa"/>
            <w:vMerge/>
          </w:tcPr>
          <w:p w14:paraId="3D0A3AD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4C80F64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0A74819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329B82F9" w14:textId="77777777" w:rsidR="001942FF" w:rsidRPr="00936D6B" w:rsidRDefault="001942FF" w:rsidP="00675569">
            <w:pPr>
              <w:spacing w:after="120" w:line="240" w:lineRule="atLeast"/>
              <w:rPr>
                <w:rFonts w:ascii="Times New Roman" w:hAnsi="Times New Roman" w:cs="Times New Roman"/>
                <w:bCs/>
                <w:sz w:val="20"/>
                <w:szCs w:val="20"/>
                <w:lang w:val="en-US"/>
              </w:rPr>
            </w:pPr>
            <w:r w:rsidRPr="00936D6B">
              <w:rPr>
                <w:rFonts w:ascii="Times New Roman" w:hAnsi="Times New Roman" w:cs="Times New Roman"/>
                <w:bCs/>
                <w:sz w:val="20"/>
                <w:szCs w:val="20"/>
                <w:lang w:val="en-US"/>
              </w:rPr>
              <w:t>Yes/no</w:t>
            </w:r>
          </w:p>
        </w:tc>
        <w:tc>
          <w:tcPr>
            <w:tcW w:w="1168" w:type="dxa"/>
          </w:tcPr>
          <w:p w14:paraId="12FC687F" w14:textId="77777777" w:rsidR="001942FF" w:rsidRPr="00936D6B" w:rsidRDefault="001942FF" w:rsidP="00675569">
            <w:pPr>
              <w:spacing w:after="120" w:line="240" w:lineRule="atLeast"/>
              <w:rPr>
                <w:rFonts w:ascii="Times New Roman" w:hAnsi="Times New Roman" w:cs="Times New Roman"/>
                <w:bCs/>
                <w:sz w:val="20"/>
                <w:szCs w:val="20"/>
                <w:lang w:val="en-US"/>
              </w:rPr>
            </w:pPr>
            <w:r w:rsidRPr="00936D6B">
              <w:rPr>
                <w:rFonts w:ascii="Times New Roman" w:hAnsi="Times New Roman" w:cs="Times New Roman"/>
                <w:bCs/>
                <w:sz w:val="20"/>
                <w:szCs w:val="20"/>
                <w:lang w:val="en-US"/>
              </w:rPr>
              <w:t>Qualitative</w:t>
            </w:r>
          </w:p>
        </w:tc>
      </w:tr>
      <w:tr w:rsidR="001942FF" w:rsidRPr="00C83C77" w14:paraId="19A238C5" w14:textId="77777777" w:rsidTr="00675569">
        <w:tc>
          <w:tcPr>
            <w:tcW w:w="1384" w:type="dxa"/>
            <w:vMerge/>
          </w:tcPr>
          <w:p w14:paraId="0426926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56CC1C83"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eastAsia="en-US"/>
              </w:rPr>
              <w:t>Are the required systems for accountability and transparency, and the required technical know-how in place?</w:t>
            </w:r>
          </w:p>
        </w:tc>
        <w:tc>
          <w:tcPr>
            <w:tcW w:w="1584" w:type="dxa"/>
            <w:vMerge/>
          </w:tcPr>
          <w:p w14:paraId="6F6EC14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06F9AC0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3348EC9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0FA96694" w14:textId="77777777" w:rsidR="001942FF" w:rsidRPr="00936D6B" w:rsidRDefault="001942FF" w:rsidP="00675569">
            <w:pPr>
              <w:spacing w:after="120" w:line="240" w:lineRule="atLeast"/>
              <w:rPr>
                <w:rFonts w:ascii="Times New Roman" w:hAnsi="Times New Roman" w:cs="Times New Roman"/>
                <w:bCs/>
                <w:sz w:val="20"/>
                <w:szCs w:val="20"/>
                <w:lang w:val="en-US"/>
              </w:rPr>
            </w:pPr>
            <w:r w:rsidRPr="00936D6B">
              <w:rPr>
                <w:rFonts w:ascii="Times New Roman" w:hAnsi="Times New Roman" w:cs="Times New Roman"/>
                <w:bCs/>
                <w:sz w:val="20"/>
                <w:szCs w:val="20"/>
                <w:lang w:val="en-US"/>
              </w:rPr>
              <w:t>Yes/no</w:t>
            </w:r>
          </w:p>
        </w:tc>
        <w:tc>
          <w:tcPr>
            <w:tcW w:w="1168" w:type="dxa"/>
          </w:tcPr>
          <w:p w14:paraId="70D0E9B2" w14:textId="77777777" w:rsidR="001942FF" w:rsidRPr="00936D6B" w:rsidRDefault="001942FF" w:rsidP="00675569">
            <w:pPr>
              <w:spacing w:after="120" w:line="240" w:lineRule="atLeast"/>
              <w:rPr>
                <w:rFonts w:ascii="Times New Roman" w:hAnsi="Times New Roman" w:cs="Times New Roman"/>
                <w:bCs/>
                <w:sz w:val="20"/>
                <w:szCs w:val="20"/>
                <w:lang w:val="en-US"/>
              </w:rPr>
            </w:pPr>
            <w:r>
              <w:rPr>
                <w:rFonts w:ascii="Times New Roman" w:hAnsi="Times New Roman" w:cs="Times New Roman"/>
                <w:bCs/>
                <w:sz w:val="20"/>
                <w:szCs w:val="20"/>
                <w:lang w:val="en-US"/>
              </w:rPr>
              <w:t>Qualitative</w:t>
            </w:r>
          </w:p>
        </w:tc>
      </w:tr>
      <w:tr w:rsidR="001942FF" w:rsidRPr="00C83C77" w14:paraId="099D60A9" w14:textId="77777777" w:rsidTr="00675569">
        <w:tc>
          <w:tcPr>
            <w:tcW w:w="1384" w:type="dxa"/>
            <w:vMerge/>
          </w:tcPr>
          <w:p w14:paraId="7F688EA4"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693528CE"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Is there an adequate exit strategy?</w:t>
            </w:r>
          </w:p>
        </w:tc>
        <w:tc>
          <w:tcPr>
            <w:tcW w:w="1584" w:type="dxa"/>
            <w:vMerge/>
          </w:tcPr>
          <w:p w14:paraId="376B512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2B156212"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6E600DA6"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75F89396" w14:textId="77777777" w:rsidR="001942FF" w:rsidRPr="00936D6B" w:rsidRDefault="001942FF" w:rsidP="00675569">
            <w:pPr>
              <w:spacing w:after="120" w:line="240" w:lineRule="atLeast"/>
              <w:rPr>
                <w:rFonts w:ascii="Times New Roman" w:hAnsi="Times New Roman" w:cs="Times New Roman"/>
                <w:bCs/>
                <w:sz w:val="20"/>
                <w:szCs w:val="20"/>
                <w:lang w:val="en-US"/>
              </w:rPr>
            </w:pPr>
            <w:r w:rsidRPr="00936D6B">
              <w:rPr>
                <w:rFonts w:ascii="Times New Roman" w:hAnsi="Times New Roman" w:cs="Times New Roman"/>
                <w:bCs/>
                <w:sz w:val="20"/>
                <w:szCs w:val="20"/>
                <w:lang w:val="en-US"/>
              </w:rPr>
              <w:t>Yes/no</w:t>
            </w:r>
          </w:p>
        </w:tc>
        <w:tc>
          <w:tcPr>
            <w:tcW w:w="1168" w:type="dxa"/>
          </w:tcPr>
          <w:p w14:paraId="5C42CC1D" w14:textId="77777777" w:rsidR="001942FF" w:rsidRPr="00936D6B" w:rsidRDefault="001942FF" w:rsidP="00675569">
            <w:pPr>
              <w:spacing w:after="120" w:line="240" w:lineRule="atLeast"/>
              <w:rPr>
                <w:rFonts w:ascii="Times New Roman" w:hAnsi="Times New Roman" w:cs="Times New Roman"/>
                <w:bCs/>
                <w:sz w:val="20"/>
                <w:szCs w:val="20"/>
                <w:lang w:val="en-US"/>
              </w:rPr>
            </w:pPr>
            <w:r w:rsidRPr="00936D6B">
              <w:rPr>
                <w:rFonts w:ascii="Times New Roman" w:hAnsi="Times New Roman" w:cs="Times New Roman"/>
                <w:bCs/>
                <w:sz w:val="20"/>
                <w:szCs w:val="20"/>
                <w:lang w:val="en-US"/>
              </w:rPr>
              <w:t>Qualitative</w:t>
            </w:r>
          </w:p>
        </w:tc>
      </w:tr>
      <w:tr w:rsidR="001942FF" w:rsidRPr="00C83C77" w14:paraId="4426B974" w14:textId="77777777" w:rsidTr="00675569">
        <w:tc>
          <w:tcPr>
            <w:tcW w:w="1384" w:type="dxa"/>
            <w:vMerge/>
          </w:tcPr>
          <w:p w14:paraId="7591EAF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79F0E391"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Are financial, organizational and economic mechanisms adequate to achieve sustainability of project results?</w:t>
            </w:r>
          </w:p>
        </w:tc>
        <w:tc>
          <w:tcPr>
            <w:tcW w:w="1584" w:type="dxa"/>
            <w:vMerge/>
          </w:tcPr>
          <w:p w14:paraId="2957350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119A110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5E8D12D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65178F66"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1 - Not adequate</w:t>
            </w:r>
          </w:p>
          <w:p w14:paraId="53E53417"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adequate</w:t>
            </w:r>
          </w:p>
          <w:p w14:paraId="1B0C2FBF"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adequate</w:t>
            </w:r>
          </w:p>
          <w:p w14:paraId="3D90809D"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lastRenderedPageBreak/>
              <w:t>4 - Adequate</w:t>
            </w:r>
          </w:p>
          <w:p w14:paraId="6BA2D2C9"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adequate</w:t>
            </w:r>
          </w:p>
        </w:tc>
        <w:tc>
          <w:tcPr>
            <w:tcW w:w="1168" w:type="dxa"/>
          </w:tcPr>
          <w:p w14:paraId="607D5B5C" w14:textId="77777777" w:rsidR="001942FF" w:rsidRPr="00936D6B" w:rsidRDefault="001942FF" w:rsidP="00675569">
            <w:pPr>
              <w:spacing w:after="120" w:line="240" w:lineRule="atLeast"/>
              <w:rPr>
                <w:rFonts w:ascii="Times New Roman" w:hAnsi="Times New Roman" w:cs="Times New Roman"/>
                <w:bCs/>
                <w:sz w:val="20"/>
                <w:szCs w:val="20"/>
                <w:lang w:val="en-US"/>
              </w:rPr>
            </w:pPr>
            <w:r w:rsidRPr="00936D6B">
              <w:rPr>
                <w:rFonts w:ascii="Times New Roman" w:hAnsi="Times New Roman" w:cs="Times New Roman"/>
                <w:bCs/>
                <w:sz w:val="20"/>
                <w:szCs w:val="20"/>
                <w:lang w:val="en-US"/>
              </w:rPr>
              <w:lastRenderedPageBreak/>
              <w:t>Quantitative</w:t>
            </w:r>
          </w:p>
        </w:tc>
      </w:tr>
      <w:tr w:rsidR="001942FF" w:rsidRPr="00C83C77" w14:paraId="5BC5601D" w14:textId="77777777" w:rsidTr="00675569">
        <w:tc>
          <w:tcPr>
            <w:tcW w:w="1384" w:type="dxa"/>
            <w:vMerge/>
          </w:tcPr>
          <w:p w14:paraId="1CA5799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1336AFFC"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Is there sufficient national and local institutional capacity to ensure the continuity and sustainability of project outputs?</w:t>
            </w:r>
          </w:p>
        </w:tc>
        <w:tc>
          <w:tcPr>
            <w:tcW w:w="1584" w:type="dxa"/>
            <w:vMerge/>
          </w:tcPr>
          <w:p w14:paraId="340A226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03D58FD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32FB480D"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6D07EF9D"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 xml:space="preserve">1 – Insufficient </w:t>
            </w:r>
          </w:p>
          <w:p w14:paraId="64805285"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sufficient</w:t>
            </w:r>
          </w:p>
          <w:p w14:paraId="29EA9527"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Moderately sufficient </w:t>
            </w:r>
          </w:p>
          <w:p w14:paraId="2768D508"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Sufficient</w:t>
            </w:r>
          </w:p>
          <w:p w14:paraId="7BC161E7"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Sufficient</w:t>
            </w:r>
          </w:p>
        </w:tc>
        <w:tc>
          <w:tcPr>
            <w:tcW w:w="1168" w:type="dxa"/>
          </w:tcPr>
          <w:p w14:paraId="44D5DE7E" w14:textId="77777777" w:rsidR="001942FF" w:rsidRPr="00C83C77" w:rsidRDefault="001942FF" w:rsidP="00675569">
            <w:pPr>
              <w:spacing w:after="120" w:line="240" w:lineRule="atLeast"/>
              <w:rPr>
                <w:rFonts w:ascii="Times New Roman" w:hAnsi="Times New Roman" w:cs="Times New Roman"/>
                <w:b/>
                <w:bCs/>
                <w:sz w:val="20"/>
                <w:szCs w:val="20"/>
                <w:lang w:val="en-US"/>
              </w:rPr>
            </w:pPr>
            <w:r>
              <w:rPr>
                <w:rFonts w:ascii="Times New Roman" w:hAnsi="Times New Roman" w:cs="Times New Roman"/>
                <w:bCs/>
                <w:sz w:val="20"/>
                <w:szCs w:val="20"/>
                <w:lang w:val="en-US"/>
              </w:rPr>
              <w:t>Qualitative/quantitative</w:t>
            </w:r>
          </w:p>
        </w:tc>
      </w:tr>
      <w:tr w:rsidR="001942FF" w:rsidRPr="00C83C77" w14:paraId="318CBFBE" w14:textId="77777777" w:rsidTr="00675569">
        <w:tc>
          <w:tcPr>
            <w:tcW w:w="1384" w:type="dxa"/>
            <w:vMerge/>
          </w:tcPr>
          <w:p w14:paraId="3E05184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6481D454"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eastAsia="en-US"/>
              </w:rPr>
              <w:t>Are there any environmental risks that may jeopardize sustenance of project outcomes?</w:t>
            </w:r>
          </w:p>
        </w:tc>
        <w:tc>
          <w:tcPr>
            <w:tcW w:w="1584" w:type="dxa"/>
            <w:vMerge/>
          </w:tcPr>
          <w:p w14:paraId="63BB879C" w14:textId="77777777" w:rsidR="001942FF" w:rsidRPr="00C83C77" w:rsidRDefault="001942FF" w:rsidP="00675569">
            <w:pPr>
              <w:tabs>
                <w:tab w:val="left" w:pos="315"/>
              </w:tabs>
              <w:autoSpaceDE w:val="0"/>
              <w:autoSpaceDN w:val="0"/>
              <w:adjustRightInd w:val="0"/>
              <w:spacing w:after="120" w:line="240" w:lineRule="atLeast"/>
              <w:jc w:val="both"/>
              <w:rPr>
                <w:rFonts w:ascii="Times New Roman" w:hAnsi="Times New Roman" w:cs="Times New Roman"/>
                <w:bCs/>
                <w:sz w:val="20"/>
                <w:szCs w:val="20"/>
                <w:lang w:val="en-US"/>
              </w:rPr>
            </w:pPr>
          </w:p>
        </w:tc>
        <w:tc>
          <w:tcPr>
            <w:tcW w:w="1627" w:type="dxa"/>
            <w:vMerge/>
          </w:tcPr>
          <w:p w14:paraId="2C4E577F"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p>
        </w:tc>
        <w:tc>
          <w:tcPr>
            <w:tcW w:w="1607" w:type="dxa"/>
            <w:vMerge/>
          </w:tcPr>
          <w:p w14:paraId="547F6539"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p>
        </w:tc>
        <w:tc>
          <w:tcPr>
            <w:tcW w:w="3971" w:type="dxa"/>
          </w:tcPr>
          <w:p w14:paraId="365B1D7D" w14:textId="77777777" w:rsidR="001942FF" w:rsidRDefault="001942FF" w:rsidP="00675569">
            <w:pPr>
              <w:spacing w:after="120" w:line="240" w:lineRule="atLeast"/>
              <w:rPr>
                <w:rFonts w:ascii="Times New Roman" w:hAnsi="Times New Roman" w:cs="Times New Roman"/>
                <w:bCs/>
                <w:sz w:val="20"/>
                <w:szCs w:val="20"/>
                <w:lang w:val="en-US"/>
              </w:rPr>
            </w:pPr>
            <w:r w:rsidRPr="00A64ED6">
              <w:rPr>
                <w:rFonts w:ascii="Times New Roman" w:hAnsi="Times New Roman" w:cs="Times New Roman"/>
                <w:bCs/>
                <w:sz w:val="20"/>
                <w:szCs w:val="20"/>
                <w:lang w:val="en-US"/>
              </w:rPr>
              <w:t>Yes/no</w:t>
            </w:r>
          </w:p>
          <w:p w14:paraId="60871FD2" w14:textId="77777777" w:rsidR="001942FF" w:rsidRPr="00C83C77" w:rsidRDefault="001942FF" w:rsidP="00675569">
            <w:pPr>
              <w:spacing w:after="120" w:line="240" w:lineRule="atLeast"/>
              <w:rPr>
                <w:rFonts w:ascii="Times New Roman" w:hAnsi="Times New Roman" w:cs="Times New Roman"/>
                <w:sz w:val="20"/>
                <w:szCs w:val="20"/>
                <w:lang w:val="en-US"/>
              </w:rPr>
            </w:pPr>
            <w:r w:rsidRPr="00C83C77">
              <w:rPr>
                <w:rFonts w:ascii="Times New Roman" w:hAnsi="Times New Roman" w:cs="Times New Roman"/>
                <w:bCs/>
                <w:sz w:val="20"/>
                <w:szCs w:val="20"/>
                <w:lang w:val="en-US"/>
              </w:rPr>
              <w:t xml:space="preserve">1 - </w:t>
            </w:r>
            <w:r>
              <w:rPr>
                <w:rFonts w:ascii="Times New Roman" w:hAnsi="Times New Roman" w:cs="Times New Roman"/>
                <w:bCs/>
                <w:sz w:val="20"/>
                <w:szCs w:val="20"/>
                <w:lang w:val="en-US"/>
              </w:rPr>
              <w:t>None</w:t>
            </w:r>
          </w:p>
          <w:p w14:paraId="3ADCAC35"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2 – </w:t>
            </w:r>
            <w:r>
              <w:rPr>
                <w:rFonts w:ascii="Times New Roman" w:hAnsi="Times New Roman" w:cs="Times New Roman"/>
                <w:bCs/>
                <w:sz w:val="20"/>
                <w:szCs w:val="20"/>
                <w:lang w:val="en-US"/>
              </w:rPr>
              <w:t>Low</w:t>
            </w:r>
          </w:p>
          <w:p w14:paraId="3EC73CD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3 - </w:t>
            </w:r>
            <w:r>
              <w:rPr>
                <w:rFonts w:ascii="Times New Roman" w:hAnsi="Times New Roman" w:cs="Times New Roman"/>
                <w:bCs/>
                <w:sz w:val="20"/>
                <w:szCs w:val="20"/>
                <w:lang w:val="en-US"/>
              </w:rPr>
              <w:t>Moderate</w:t>
            </w:r>
          </w:p>
          <w:p w14:paraId="7C75671B"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4 - </w:t>
            </w:r>
            <w:r>
              <w:rPr>
                <w:rFonts w:ascii="Times New Roman" w:hAnsi="Times New Roman" w:cs="Times New Roman"/>
                <w:bCs/>
                <w:sz w:val="20"/>
                <w:szCs w:val="20"/>
                <w:lang w:val="en-US"/>
              </w:rPr>
              <w:t>High</w:t>
            </w:r>
          </w:p>
          <w:p w14:paraId="3F016BB2" w14:textId="77777777" w:rsidR="001942FF" w:rsidRPr="00A64ED6"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5 </w:t>
            </w:r>
            <w:r>
              <w:rPr>
                <w:rFonts w:ascii="Times New Roman" w:hAnsi="Times New Roman" w:cs="Times New Roman"/>
                <w:bCs/>
                <w:sz w:val="20"/>
                <w:szCs w:val="20"/>
                <w:lang w:val="en-US"/>
              </w:rPr>
              <w:t>–</w:t>
            </w:r>
            <w:r w:rsidRPr="00C83C77">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Very high</w:t>
            </w:r>
          </w:p>
        </w:tc>
        <w:tc>
          <w:tcPr>
            <w:tcW w:w="1168" w:type="dxa"/>
          </w:tcPr>
          <w:p w14:paraId="348D734A" w14:textId="77777777" w:rsidR="001942FF" w:rsidRPr="00C83C77" w:rsidRDefault="001942FF" w:rsidP="00675569">
            <w:pPr>
              <w:spacing w:after="120" w:line="240" w:lineRule="atLeast"/>
              <w:rPr>
                <w:rFonts w:ascii="Times New Roman" w:hAnsi="Times New Roman" w:cs="Times New Roman"/>
                <w:bCs/>
                <w:sz w:val="20"/>
                <w:szCs w:val="20"/>
                <w:lang w:val="en-US"/>
              </w:rPr>
            </w:pPr>
            <w:r>
              <w:rPr>
                <w:rFonts w:ascii="Times New Roman" w:hAnsi="Times New Roman" w:cs="Times New Roman"/>
                <w:bCs/>
                <w:sz w:val="20"/>
                <w:szCs w:val="20"/>
                <w:lang w:val="en-US"/>
              </w:rPr>
              <w:t xml:space="preserve">Qualitative/quantitative </w:t>
            </w:r>
          </w:p>
        </w:tc>
      </w:tr>
      <w:tr w:rsidR="001942FF" w:rsidRPr="00C83C77" w14:paraId="47B37424" w14:textId="77777777" w:rsidTr="00675569">
        <w:tc>
          <w:tcPr>
            <w:tcW w:w="1384" w:type="dxa"/>
            <w:vMerge/>
          </w:tcPr>
          <w:p w14:paraId="7FA4980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6869A46D"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Did the Project consider the experiences and lessons learned from the implementation of this and other similar projects for greater sustainability? How? </w:t>
            </w:r>
          </w:p>
        </w:tc>
        <w:tc>
          <w:tcPr>
            <w:tcW w:w="1584" w:type="dxa"/>
            <w:vMerge/>
          </w:tcPr>
          <w:p w14:paraId="37D5DFE9" w14:textId="77777777" w:rsidR="001942FF" w:rsidRPr="00C83C77" w:rsidRDefault="001942FF" w:rsidP="00675569">
            <w:pPr>
              <w:tabs>
                <w:tab w:val="left" w:pos="315"/>
              </w:tabs>
              <w:autoSpaceDE w:val="0"/>
              <w:autoSpaceDN w:val="0"/>
              <w:adjustRightInd w:val="0"/>
              <w:spacing w:after="120" w:line="240" w:lineRule="atLeast"/>
              <w:jc w:val="both"/>
              <w:rPr>
                <w:rFonts w:ascii="Times New Roman" w:hAnsi="Times New Roman" w:cs="Times New Roman"/>
                <w:bCs/>
                <w:sz w:val="20"/>
                <w:szCs w:val="20"/>
                <w:lang w:val="en-US"/>
              </w:rPr>
            </w:pPr>
          </w:p>
        </w:tc>
        <w:tc>
          <w:tcPr>
            <w:tcW w:w="1627" w:type="dxa"/>
            <w:vMerge/>
          </w:tcPr>
          <w:p w14:paraId="22FBC038"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p>
        </w:tc>
        <w:tc>
          <w:tcPr>
            <w:tcW w:w="1607" w:type="dxa"/>
            <w:vMerge/>
          </w:tcPr>
          <w:p w14:paraId="2F09DE44"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p>
        </w:tc>
        <w:tc>
          <w:tcPr>
            <w:tcW w:w="3971" w:type="dxa"/>
          </w:tcPr>
          <w:p w14:paraId="28A099D7"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tcPr>
          <w:p w14:paraId="343A9D5B" w14:textId="77777777" w:rsidR="001942FF" w:rsidRPr="00C83C77" w:rsidRDefault="001942FF" w:rsidP="00675569">
            <w:pPr>
              <w:spacing w:after="120" w:line="240" w:lineRule="atLeast"/>
              <w:rPr>
                <w:rFonts w:ascii="Times New Roman" w:hAnsi="Times New Roman" w:cs="Times New Roman"/>
                <w:bCs/>
                <w:sz w:val="20"/>
                <w:szCs w:val="20"/>
                <w:lang w:val="en-US"/>
              </w:rPr>
            </w:pPr>
          </w:p>
        </w:tc>
      </w:tr>
      <w:tr w:rsidR="001942FF" w:rsidRPr="00C83C77" w14:paraId="0046CDB3" w14:textId="77777777" w:rsidTr="00675569">
        <w:tc>
          <w:tcPr>
            <w:tcW w:w="1384" w:type="dxa"/>
          </w:tcPr>
          <w:p w14:paraId="4A7B58E0"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t>Gender Mainstreaming</w:t>
            </w:r>
          </w:p>
        </w:tc>
        <w:tc>
          <w:tcPr>
            <w:tcW w:w="2835" w:type="dxa"/>
          </w:tcPr>
          <w:p w14:paraId="790D745F" w14:textId="77777777" w:rsidR="001942FF" w:rsidRPr="00C83C77" w:rsidRDefault="001942FF" w:rsidP="00675569">
            <w:pPr>
              <w:spacing w:after="120" w:line="240" w:lineRule="atLeast"/>
              <w:jc w:val="both"/>
              <w:rPr>
                <w:rFonts w:ascii="Times New Roman" w:hAnsi="Times New Roman" w:cs="Times New Roman"/>
                <w:b/>
                <w:bCs/>
                <w:sz w:val="20"/>
                <w:szCs w:val="20"/>
                <w:lang w:val="en-US"/>
              </w:rPr>
            </w:pPr>
            <w:r w:rsidRPr="00C83C77">
              <w:rPr>
                <w:rFonts w:ascii="Times New Roman" w:hAnsi="Times New Roman" w:cs="Times New Roman"/>
                <w:sz w:val="20"/>
                <w:szCs w:val="20"/>
                <w:lang w:val="en-US"/>
              </w:rPr>
              <w:t>Did interventions take gender equality into consideration? How?</w:t>
            </w:r>
          </w:p>
        </w:tc>
        <w:tc>
          <w:tcPr>
            <w:tcW w:w="1584" w:type="dxa"/>
            <w:vMerge w:val="restart"/>
          </w:tcPr>
          <w:p w14:paraId="1436490A" w14:textId="77777777" w:rsidR="001942FF" w:rsidRPr="00C83C77" w:rsidRDefault="001942FF" w:rsidP="00675569">
            <w:pPr>
              <w:tabs>
                <w:tab w:val="left" w:pos="315"/>
              </w:tabs>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Project, stakeholders, beneficiaries </w:t>
            </w:r>
          </w:p>
          <w:p w14:paraId="019CC71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val="restart"/>
          </w:tcPr>
          <w:p w14:paraId="768EC1FA"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Project document, reports, lessons learned</w:t>
            </w:r>
          </w:p>
          <w:p w14:paraId="5DB480F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val="restart"/>
          </w:tcPr>
          <w:p w14:paraId="70C56850"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Average of positive responses form the total number</w:t>
            </w:r>
          </w:p>
          <w:p w14:paraId="603FAF4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val="restart"/>
          </w:tcPr>
          <w:p w14:paraId="0635596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1 – Did not contribute</w:t>
            </w:r>
          </w:p>
          <w:p w14:paraId="47B4310B"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2 – Somewhat contributed</w:t>
            </w:r>
          </w:p>
          <w:p w14:paraId="66CA3E4C"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3 – Moderately contributed</w:t>
            </w:r>
          </w:p>
          <w:p w14:paraId="77C4D880"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4 – Well contributed</w:t>
            </w:r>
          </w:p>
          <w:p w14:paraId="55B2A01C"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5 – Very well contributed</w:t>
            </w:r>
          </w:p>
        </w:tc>
        <w:tc>
          <w:tcPr>
            <w:tcW w:w="1168" w:type="dxa"/>
            <w:vMerge w:val="restart"/>
          </w:tcPr>
          <w:p w14:paraId="40B52485"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Cs/>
                <w:sz w:val="20"/>
                <w:szCs w:val="20"/>
                <w:lang w:val="en-US"/>
              </w:rPr>
              <w:t>Qualitative/Quantitative</w:t>
            </w:r>
          </w:p>
        </w:tc>
      </w:tr>
      <w:tr w:rsidR="001942FF" w:rsidRPr="00C83C77" w14:paraId="34EDE8A3" w14:textId="77777777" w:rsidTr="00675569">
        <w:tc>
          <w:tcPr>
            <w:tcW w:w="1384" w:type="dxa"/>
          </w:tcPr>
          <w:p w14:paraId="374DF52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44C31B62"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 xml:space="preserve">Did the project contribute to changes in gender gaps or the situation of vulnerable groups? </w:t>
            </w:r>
            <w:r w:rsidRPr="00C83C77">
              <w:rPr>
                <w:rFonts w:ascii="Times New Roman" w:hAnsi="Times New Roman" w:cs="Times New Roman"/>
                <w:sz w:val="20"/>
                <w:szCs w:val="20"/>
                <w:lang w:val="en-US"/>
              </w:rPr>
              <w:lastRenderedPageBreak/>
              <w:t>How?</w:t>
            </w:r>
          </w:p>
        </w:tc>
        <w:tc>
          <w:tcPr>
            <w:tcW w:w="1584" w:type="dxa"/>
            <w:vMerge/>
          </w:tcPr>
          <w:p w14:paraId="0BFE5FA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38A7AC4F"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vMerge/>
          </w:tcPr>
          <w:p w14:paraId="138A201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vMerge/>
          </w:tcPr>
          <w:p w14:paraId="34FE5146"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1B80BD61"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r w:rsidR="001942FF" w:rsidRPr="00C83C77" w14:paraId="24454D93" w14:textId="77777777" w:rsidTr="00675569">
        <w:tc>
          <w:tcPr>
            <w:tcW w:w="1384" w:type="dxa"/>
          </w:tcPr>
          <w:p w14:paraId="26028A1C" w14:textId="77777777" w:rsidR="001942FF" w:rsidRPr="00C83C77" w:rsidRDefault="001942FF" w:rsidP="00675569">
            <w:pPr>
              <w:spacing w:after="120" w:line="240" w:lineRule="atLeast"/>
              <w:rPr>
                <w:rFonts w:ascii="Times New Roman" w:hAnsi="Times New Roman" w:cs="Times New Roman"/>
                <w:b/>
                <w:bCs/>
                <w:sz w:val="20"/>
                <w:szCs w:val="20"/>
                <w:lang w:val="en-US"/>
              </w:rPr>
            </w:pPr>
            <w:r w:rsidRPr="00C83C77">
              <w:rPr>
                <w:rFonts w:ascii="Times New Roman" w:hAnsi="Times New Roman" w:cs="Times New Roman"/>
                <w:b/>
                <w:bCs/>
                <w:sz w:val="20"/>
                <w:szCs w:val="20"/>
                <w:lang w:val="en-US"/>
              </w:rPr>
              <w:lastRenderedPageBreak/>
              <w:t>Lessons Learned</w:t>
            </w:r>
          </w:p>
        </w:tc>
        <w:tc>
          <w:tcPr>
            <w:tcW w:w="2835" w:type="dxa"/>
          </w:tcPr>
          <w:p w14:paraId="4A79264B" w14:textId="77777777" w:rsidR="001942FF" w:rsidRPr="00C83C77" w:rsidRDefault="001942FF" w:rsidP="00675569">
            <w:pPr>
              <w:spacing w:after="120" w:line="240" w:lineRule="atLeast"/>
              <w:jc w:val="both"/>
              <w:rPr>
                <w:rFonts w:ascii="Times New Roman" w:hAnsi="Times New Roman" w:cs="Times New Roman"/>
                <w:sz w:val="20"/>
                <w:szCs w:val="20"/>
                <w:highlight w:val="yellow"/>
                <w:lang w:val="en-US"/>
              </w:rPr>
            </w:pPr>
            <w:r w:rsidRPr="00C83C77">
              <w:rPr>
                <w:rFonts w:ascii="Times New Roman" w:hAnsi="Times New Roman" w:cs="Times New Roman"/>
                <w:sz w:val="20"/>
                <w:szCs w:val="20"/>
                <w:lang w:val="en-US"/>
              </w:rPr>
              <w:t>Which were the key lessons learned of the Project?</w:t>
            </w:r>
          </w:p>
        </w:tc>
        <w:tc>
          <w:tcPr>
            <w:tcW w:w="1584" w:type="dxa"/>
            <w:vMerge w:val="restart"/>
          </w:tcPr>
          <w:p w14:paraId="24BEE816" w14:textId="77777777" w:rsidR="001942FF" w:rsidRPr="00C83C77" w:rsidRDefault="001942FF" w:rsidP="00675569">
            <w:pPr>
              <w:tabs>
                <w:tab w:val="left" w:pos="315"/>
              </w:tabs>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 xml:space="preserve">Project, stakeholders, beneficiaries </w:t>
            </w:r>
          </w:p>
          <w:p w14:paraId="4ADA497E"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val="restart"/>
          </w:tcPr>
          <w:p w14:paraId="334234C6" w14:textId="77777777" w:rsidR="001942FF" w:rsidRPr="00C83C77" w:rsidRDefault="001942FF" w:rsidP="00675569">
            <w:pPr>
              <w:autoSpaceDE w:val="0"/>
              <w:autoSpaceDN w:val="0"/>
              <w:adjustRightInd w:val="0"/>
              <w:spacing w:after="120" w:line="240" w:lineRule="atLeast"/>
              <w:jc w:val="both"/>
              <w:rPr>
                <w:rFonts w:ascii="Times New Roman" w:hAnsi="Times New Roman" w:cs="Times New Roman"/>
                <w:bCs/>
                <w:sz w:val="20"/>
                <w:szCs w:val="20"/>
                <w:lang w:val="en-US"/>
              </w:rPr>
            </w:pPr>
            <w:r w:rsidRPr="00C83C77">
              <w:rPr>
                <w:rFonts w:ascii="Times New Roman" w:hAnsi="Times New Roman" w:cs="Times New Roman"/>
                <w:bCs/>
                <w:sz w:val="20"/>
                <w:szCs w:val="20"/>
                <w:lang w:val="en-US"/>
              </w:rPr>
              <w:t>Project document, reports, lessons learned</w:t>
            </w:r>
          </w:p>
        </w:tc>
        <w:tc>
          <w:tcPr>
            <w:tcW w:w="1607" w:type="dxa"/>
          </w:tcPr>
          <w:p w14:paraId="0DEF6D25"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353AD66B"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val="restart"/>
          </w:tcPr>
          <w:p w14:paraId="2D40A6A2" w14:textId="77777777" w:rsidR="001942FF" w:rsidRPr="00C83C77" w:rsidRDefault="001942FF" w:rsidP="00675569">
            <w:pPr>
              <w:spacing w:after="120" w:line="240" w:lineRule="atLeast"/>
              <w:rPr>
                <w:rFonts w:ascii="Times New Roman" w:hAnsi="Times New Roman" w:cs="Times New Roman"/>
                <w:bCs/>
                <w:sz w:val="20"/>
                <w:szCs w:val="20"/>
                <w:lang w:val="en-US"/>
              </w:rPr>
            </w:pPr>
            <w:r w:rsidRPr="00C83C77">
              <w:rPr>
                <w:rFonts w:ascii="Times New Roman" w:hAnsi="Times New Roman" w:cs="Times New Roman"/>
                <w:bCs/>
                <w:sz w:val="20"/>
                <w:szCs w:val="20"/>
                <w:lang w:val="en-US"/>
              </w:rPr>
              <w:t>Qualitative</w:t>
            </w:r>
          </w:p>
        </w:tc>
      </w:tr>
      <w:tr w:rsidR="001942FF" w:rsidRPr="00C83C77" w14:paraId="2EF83340" w14:textId="77777777" w:rsidTr="00675569">
        <w:tc>
          <w:tcPr>
            <w:tcW w:w="1384" w:type="dxa"/>
          </w:tcPr>
          <w:p w14:paraId="11BDC72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2835" w:type="dxa"/>
          </w:tcPr>
          <w:p w14:paraId="388D4F2D" w14:textId="77777777" w:rsidR="001942FF" w:rsidRPr="00C83C77" w:rsidRDefault="001942FF" w:rsidP="00675569">
            <w:pPr>
              <w:spacing w:after="120" w:line="240" w:lineRule="atLeast"/>
              <w:jc w:val="both"/>
              <w:rPr>
                <w:rFonts w:ascii="Times New Roman" w:hAnsi="Times New Roman" w:cs="Times New Roman"/>
                <w:sz w:val="20"/>
                <w:szCs w:val="20"/>
                <w:lang w:val="en-US"/>
              </w:rPr>
            </w:pPr>
            <w:r w:rsidRPr="00C83C77">
              <w:rPr>
                <w:rFonts w:ascii="Times New Roman" w:hAnsi="Times New Roman" w:cs="Times New Roman"/>
                <w:sz w:val="20"/>
                <w:szCs w:val="20"/>
                <w:lang w:val="en-US"/>
              </w:rPr>
              <w:t>What lessons learned and best practices can be captured that could be applicable to similar Projects?</w:t>
            </w:r>
          </w:p>
        </w:tc>
        <w:tc>
          <w:tcPr>
            <w:tcW w:w="1584" w:type="dxa"/>
            <w:vMerge/>
          </w:tcPr>
          <w:p w14:paraId="20233370"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27" w:type="dxa"/>
            <w:vMerge/>
          </w:tcPr>
          <w:p w14:paraId="01790B1C"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607" w:type="dxa"/>
          </w:tcPr>
          <w:p w14:paraId="1BABE639"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3971" w:type="dxa"/>
          </w:tcPr>
          <w:p w14:paraId="2CABE343"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c>
          <w:tcPr>
            <w:tcW w:w="1168" w:type="dxa"/>
            <w:vMerge/>
          </w:tcPr>
          <w:p w14:paraId="593A5C6A" w14:textId="77777777" w:rsidR="001942FF" w:rsidRPr="00C83C77" w:rsidRDefault="001942FF" w:rsidP="00675569">
            <w:pPr>
              <w:spacing w:after="120" w:line="240" w:lineRule="atLeast"/>
              <w:rPr>
                <w:rFonts w:ascii="Times New Roman" w:hAnsi="Times New Roman" w:cs="Times New Roman"/>
                <w:b/>
                <w:bCs/>
                <w:sz w:val="20"/>
                <w:szCs w:val="20"/>
                <w:lang w:val="en-US"/>
              </w:rPr>
            </w:pPr>
          </w:p>
        </w:tc>
      </w:tr>
    </w:tbl>
    <w:p w14:paraId="333E8806" w14:textId="77777777" w:rsidR="001942FF" w:rsidRDefault="001942FF">
      <w:pPr>
        <w:rPr>
          <w:rFonts w:ascii="Times New Roman" w:hAnsi="Times New Roman" w:cs="Times New Roman"/>
          <w:sz w:val="24"/>
          <w:szCs w:val="24"/>
        </w:rPr>
        <w:sectPr w:rsidR="001942FF" w:rsidSect="001942FF">
          <w:pgSz w:w="15840" w:h="12240" w:orient="landscape"/>
          <w:pgMar w:top="1800" w:right="1440" w:bottom="1800" w:left="1440" w:header="708" w:footer="708" w:gutter="0"/>
          <w:cols w:space="708"/>
          <w:titlePg/>
          <w:docGrid w:linePitch="360"/>
        </w:sectPr>
      </w:pPr>
    </w:p>
    <w:p w14:paraId="00F5148B" w14:textId="77777777" w:rsidR="001942FF" w:rsidRPr="00C6096D" w:rsidRDefault="001942FF" w:rsidP="001942FF">
      <w:pPr>
        <w:pStyle w:val="Heading2"/>
        <w:rPr>
          <w:rFonts w:ascii="Times New Roman" w:hAnsi="Times New Roman" w:cs="Times New Roman"/>
        </w:rPr>
      </w:pPr>
      <w:r w:rsidRPr="00C6096D">
        <w:rPr>
          <w:rFonts w:ascii="Times New Roman" w:hAnsi="Times New Roman" w:cs="Times New Roman"/>
        </w:rPr>
        <w:lastRenderedPageBreak/>
        <w:t>Annex 3. List of Evaluation Respondents</w:t>
      </w:r>
    </w:p>
    <w:p w14:paraId="5521BB1D" w14:textId="77777777" w:rsidR="001942FF" w:rsidRPr="00C6096D" w:rsidRDefault="001942FF" w:rsidP="001942FF">
      <w:pPr>
        <w:ind w:left="-450"/>
        <w:rPr>
          <w:rFonts w:ascii="Times New Roman" w:hAnsi="Times New Roman" w:cs="Times New Roman"/>
          <w:b/>
          <w:sz w:val="20"/>
          <w:szCs w:val="20"/>
        </w:rPr>
      </w:pPr>
    </w:p>
    <w:tbl>
      <w:tblPr>
        <w:tblStyle w:val="LightGrid-Accent5"/>
        <w:tblW w:w="0" w:type="auto"/>
        <w:tblLook w:val="04A0" w:firstRow="1" w:lastRow="0" w:firstColumn="1" w:lastColumn="0" w:noHBand="0" w:noVBand="1"/>
      </w:tblPr>
      <w:tblGrid>
        <w:gridCol w:w="715"/>
        <w:gridCol w:w="2614"/>
        <w:gridCol w:w="3889"/>
        <w:gridCol w:w="2968"/>
        <w:gridCol w:w="2990"/>
      </w:tblGrid>
      <w:tr w:rsidR="001942FF" w:rsidRPr="00C6096D" w14:paraId="1F1B1845" w14:textId="77777777" w:rsidTr="0067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A141E3B" w14:textId="77777777" w:rsidR="001942FF" w:rsidRPr="00C6096D" w:rsidRDefault="001942FF" w:rsidP="00675569">
            <w:pPr>
              <w:rPr>
                <w:rFonts w:ascii="Times New Roman" w:hAnsi="Times New Roman" w:cs="Times New Roman"/>
              </w:rPr>
            </w:pPr>
            <w:r w:rsidRPr="00C6096D">
              <w:rPr>
                <w:rFonts w:ascii="Times New Roman" w:hAnsi="Times New Roman" w:cs="Times New Roman"/>
              </w:rPr>
              <w:t>#</w:t>
            </w:r>
          </w:p>
        </w:tc>
        <w:tc>
          <w:tcPr>
            <w:tcW w:w="2614" w:type="dxa"/>
          </w:tcPr>
          <w:p w14:paraId="40D88271" w14:textId="77777777" w:rsidR="001942FF" w:rsidRPr="00C6096D" w:rsidRDefault="001942FF" w:rsidP="0067556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6096D">
              <w:rPr>
                <w:rFonts w:ascii="Times New Roman" w:hAnsi="Times New Roman" w:cs="Times New Roman"/>
              </w:rPr>
              <w:t>Person</w:t>
            </w:r>
          </w:p>
        </w:tc>
        <w:tc>
          <w:tcPr>
            <w:tcW w:w="3889" w:type="dxa"/>
          </w:tcPr>
          <w:p w14:paraId="4D110E0E" w14:textId="77777777" w:rsidR="001942FF" w:rsidRPr="00C6096D" w:rsidRDefault="001942FF" w:rsidP="0067556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6096D">
              <w:rPr>
                <w:rFonts w:ascii="Times New Roman" w:hAnsi="Times New Roman" w:cs="Times New Roman"/>
              </w:rPr>
              <w:t>Position</w:t>
            </w:r>
          </w:p>
        </w:tc>
        <w:tc>
          <w:tcPr>
            <w:tcW w:w="2968" w:type="dxa"/>
          </w:tcPr>
          <w:p w14:paraId="2255033C" w14:textId="77777777" w:rsidR="001942FF" w:rsidRPr="00C6096D" w:rsidRDefault="001942FF" w:rsidP="0067556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6096D">
              <w:rPr>
                <w:rFonts w:ascii="Times New Roman" w:hAnsi="Times New Roman" w:cs="Times New Roman"/>
              </w:rPr>
              <w:t>Category</w:t>
            </w:r>
          </w:p>
        </w:tc>
        <w:tc>
          <w:tcPr>
            <w:tcW w:w="2990" w:type="dxa"/>
          </w:tcPr>
          <w:p w14:paraId="3269C799" w14:textId="77777777" w:rsidR="001942FF" w:rsidRPr="00C6096D" w:rsidRDefault="001942FF" w:rsidP="0067556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6096D">
              <w:rPr>
                <w:rFonts w:ascii="Times New Roman" w:hAnsi="Times New Roman" w:cs="Times New Roman"/>
              </w:rPr>
              <w:t xml:space="preserve">Contact </w:t>
            </w:r>
          </w:p>
        </w:tc>
      </w:tr>
      <w:tr w:rsidR="001942FF" w:rsidRPr="00C6096D" w14:paraId="05DCC17D"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D7EC0D1"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w:t>
            </w:r>
          </w:p>
        </w:tc>
        <w:tc>
          <w:tcPr>
            <w:tcW w:w="2614" w:type="dxa"/>
          </w:tcPr>
          <w:p w14:paraId="32B8032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Mr. Shombi Sharp </w:t>
            </w:r>
          </w:p>
        </w:tc>
        <w:tc>
          <w:tcPr>
            <w:tcW w:w="3889" w:type="dxa"/>
          </w:tcPr>
          <w:p w14:paraId="585D679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UNDP Deputy Resident Representative</w:t>
            </w:r>
          </w:p>
        </w:tc>
        <w:tc>
          <w:tcPr>
            <w:tcW w:w="2968" w:type="dxa"/>
            <w:vMerge w:val="restart"/>
            <w:vAlign w:val="center"/>
          </w:tcPr>
          <w:p w14:paraId="125C4B86"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UNDP corporate/</w:t>
            </w:r>
          </w:p>
          <w:p w14:paraId="79CA1F94"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Project Management</w:t>
            </w:r>
          </w:p>
        </w:tc>
        <w:tc>
          <w:tcPr>
            <w:tcW w:w="2990" w:type="dxa"/>
          </w:tcPr>
          <w:p w14:paraId="5A2A710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577 330 033</w:t>
            </w:r>
          </w:p>
          <w:p w14:paraId="293F8BA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13" w:history="1">
              <w:r w:rsidRPr="00C6096D">
                <w:rPr>
                  <w:rStyle w:val="Hyperlink"/>
                  <w:rFonts w:ascii="Times New Roman" w:hAnsi="Times New Roman" w:cs="Times New Roman"/>
                  <w:sz w:val="20"/>
                  <w:szCs w:val="20"/>
                </w:rPr>
                <w:t>shombi.sharp@undp.org</w:t>
              </w:r>
            </w:hyperlink>
          </w:p>
        </w:tc>
      </w:tr>
      <w:tr w:rsidR="001942FF" w:rsidRPr="00C6096D" w14:paraId="77DA7471"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0F780A7"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w:t>
            </w:r>
          </w:p>
        </w:tc>
        <w:tc>
          <w:tcPr>
            <w:tcW w:w="2614" w:type="dxa"/>
          </w:tcPr>
          <w:p w14:paraId="320F288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Ms. Natia Natsvlishvili</w:t>
            </w:r>
          </w:p>
        </w:tc>
        <w:tc>
          <w:tcPr>
            <w:tcW w:w="3889" w:type="dxa"/>
          </w:tcPr>
          <w:p w14:paraId="0A92ED8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Assistant Resident Representative</w:t>
            </w:r>
          </w:p>
        </w:tc>
        <w:tc>
          <w:tcPr>
            <w:tcW w:w="2968" w:type="dxa"/>
            <w:vMerge/>
          </w:tcPr>
          <w:p w14:paraId="41AE5C1F"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5910E2D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Style w:val="Hyperlink"/>
                <w:rFonts w:ascii="Times New Roman" w:hAnsi="Times New Roman" w:cs="Times New Roman"/>
                <w:sz w:val="20"/>
                <w:szCs w:val="20"/>
              </w:rPr>
              <w:t>natia.natsvlishvili@undp.org</w:t>
            </w:r>
          </w:p>
        </w:tc>
      </w:tr>
      <w:tr w:rsidR="001942FF" w:rsidRPr="00C6096D" w14:paraId="3231E260"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2B2114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w:t>
            </w:r>
          </w:p>
        </w:tc>
        <w:tc>
          <w:tcPr>
            <w:tcW w:w="2614" w:type="dxa"/>
          </w:tcPr>
          <w:p w14:paraId="544EB9B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Ms. Nino Antadze</w:t>
            </w:r>
          </w:p>
        </w:tc>
        <w:tc>
          <w:tcPr>
            <w:tcW w:w="3889" w:type="dxa"/>
          </w:tcPr>
          <w:p w14:paraId="6B37C69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Energy and Environment Team Leader</w:t>
            </w:r>
          </w:p>
        </w:tc>
        <w:tc>
          <w:tcPr>
            <w:tcW w:w="2968" w:type="dxa"/>
            <w:vMerge/>
          </w:tcPr>
          <w:p w14:paraId="55CBA87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010B9E7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093989</w:t>
            </w:r>
          </w:p>
          <w:p w14:paraId="35CA6FD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14" w:history="1">
              <w:r w:rsidRPr="00C6096D">
                <w:rPr>
                  <w:rStyle w:val="Hyperlink"/>
                  <w:rFonts w:ascii="Times New Roman" w:hAnsi="Times New Roman" w:cs="Times New Roman"/>
                  <w:sz w:val="20"/>
                  <w:szCs w:val="20"/>
                </w:rPr>
                <w:t>nino.antadze@undp.org</w:t>
              </w:r>
            </w:hyperlink>
          </w:p>
        </w:tc>
      </w:tr>
      <w:tr w:rsidR="001942FF" w:rsidRPr="00C6096D" w14:paraId="31988FF2"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EC65C8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w:t>
            </w:r>
          </w:p>
        </w:tc>
        <w:tc>
          <w:tcPr>
            <w:tcW w:w="2614" w:type="dxa"/>
          </w:tcPr>
          <w:p w14:paraId="5AD9B21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Ms. Nestan Khuntsaria</w:t>
            </w:r>
          </w:p>
        </w:tc>
        <w:tc>
          <w:tcPr>
            <w:tcW w:w="3889" w:type="dxa"/>
          </w:tcPr>
          <w:p w14:paraId="6C910107"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Programme Associate</w:t>
            </w:r>
          </w:p>
        </w:tc>
        <w:tc>
          <w:tcPr>
            <w:tcW w:w="2968" w:type="dxa"/>
            <w:vMerge/>
          </w:tcPr>
          <w:p w14:paraId="11E154F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0C865A0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599700255</w:t>
            </w:r>
          </w:p>
          <w:p w14:paraId="1938C2D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Style w:val="Hyperlink"/>
                <w:rFonts w:ascii="Times New Roman" w:hAnsi="Times New Roman" w:cs="Times New Roman"/>
                <w:sz w:val="20"/>
                <w:szCs w:val="20"/>
              </w:rPr>
              <w:t>nestan.khuntsaria@undp.org</w:t>
            </w:r>
          </w:p>
        </w:tc>
      </w:tr>
      <w:tr w:rsidR="001942FF" w:rsidRPr="00C6096D" w14:paraId="0552EAD9"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4D713D3"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w:t>
            </w:r>
          </w:p>
        </w:tc>
        <w:tc>
          <w:tcPr>
            <w:tcW w:w="2614" w:type="dxa"/>
          </w:tcPr>
          <w:p w14:paraId="0A20687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Ms. Sopho Tchichinadze </w:t>
            </w:r>
          </w:p>
        </w:tc>
        <w:tc>
          <w:tcPr>
            <w:tcW w:w="3889" w:type="dxa"/>
          </w:tcPr>
          <w:p w14:paraId="185526EE"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Head of PR Department  </w:t>
            </w:r>
          </w:p>
        </w:tc>
        <w:tc>
          <w:tcPr>
            <w:tcW w:w="2968" w:type="dxa"/>
            <w:vMerge/>
          </w:tcPr>
          <w:p w14:paraId="15C32FB0"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7C09216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Style w:val="Hyperlink"/>
                <w:rFonts w:ascii="Times New Roman" w:hAnsi="Times New Roman" w:cs="Times New Roman"/>
                <w:sz w:val="20"/>
                <w:szCs w:val="20"/>
              </w:rPr>
              <w:t>sophie.tchichinadze@undp.org</w:t>
            </w:r>
          </w:p>
        </w:tc>
      </w:tr>
      <w:tr w:rsidR="001942FF" w:rsidRPr="00C6096D" w14:paraId="73D40453"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908418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w:t>
            </w:r>
          </w:p>
        </w:tc>
        <w:tc>
          <w:tcPr>
            <w:tcW w:w="2614" w:type="dxa"/>
          </w:tcPr>
          <w:p w14:paraId="2CC5ADF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Ms. Lali Meskhi </w:t>
            </w:r>
          </w:p>
        </w:tc>
        <w:tc>
          <w:tcPr>
            <w:tcW w:w="3889" w:type="dxa"/>
          </w:tcPr>
          <w:p w14:paraId="36AF5D6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Project Manager</w:t>
            </w:r>
          </w:p>
        </w:tc>
        <w:tc>
          <w:tcPr>
            <w:tcW w:w="2968" w:type="dxa"/>
            <w:vMerge/>
          </w:tcPr>
          <w:p w14:paraId="009F2A9D"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7532759D"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539003</w:t>
            </w:r>
          </w:p>
          <w:p w14:paraId="2BD70B2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15" w:tgtFrame="_blank" w:history="1">
              <w:r w:rsidRPr="00C6096D">
                <w:rPr>
                  <w:rStyle w:val="Hyperlink"/>
                  <w:rFonts w:ascii="Times New Roman" w:hAnsi="Times New Roman" w:cs="Times New Roman"/>
                  <w:sz w:val="20"/>
                  <w:szCs w:val="20"/>
                </w:rPr>
                <w:t>asmat.lali.meskhi@undp.org</w:t>
              </w:r>
            </w:hyperlink>
          </w:p>
        </w:tc>
      </w:tr>
      <w:tr w:rsidR="001942FF" w:rsidRPr="00C6096D" w14:paraId="1DD0F8E0"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7B6DB97"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7</w:t>
            </w:r>
          </w:p>
        </w:tc>
        <w:tc>
          <w:tcPr>
            <w:tcW w:w="2614" w:type="dxa"/>
          </w:tcPr>
          <w:p w14:paraId="2D12F80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Ms. Ketevan Ann Cheishvili </w:t>
            </w:r>
          </w:p>
        </w:tc>
        <w:tc>
          <w:tcPr>
            <w:tcW w:w="3889" w:type="dxa"/>
          </w:tcPr>
          <w:p w14:paraId="4BC161D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Project Assistant</w:t>
            </w:r>
          </w:p>
        </w:tc>
        <w:tc>
          <w:tcPr>
            <w:tcW w:w="2968" w:type="dxa"/>
            <w:vMerge/>
          </w:tcPr>
          <w:p w14:paraId="54D3F56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27B8C3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 xml:space="preserve"> (</w:t>
            </w:r>
            <w:hyperlink r:id="rId16" w:tgtFrame="_blank" w:history="1">
              <w:r w:rsidRPr="00C6096D">
                <w:rPr>
                  <w:rFonts w:ascii="Times New Roman" w:hAnsi="Times New Roman" w:cs="Times New Roman"/>
                  <w:sz w:val="20"/>
                  <w:szCs w:val="20"/>
                </w:rPr>
                <w:t>995) 599 101909</w:t>
              </w:r>
            </w:hyperlink>
          </w:p>
          <w:p w14:paraId="38BF4BF0"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17" w:history="1">
              <w:r w:rsidRPr="00C6096D">
                <w:rPr>
                  <w:rStyle w:val="Hyperlink"/>
                  <w:rFonts w:ascii="Times New Roman" w:hAnsi="Times New Roman" w:cs="Times New Roman"/>
                  <w:sz w:val="20"/>
                  <w:szCs w:val="20"/>
                </w:rPr>
                <w:t>Ketevan.CheishvilI@undp.org</w:t>
              </w:r>
            </w:hyperlink>
          </w:p>
        </w:tc>
      </w:tr>
      <w:tr w:rsidR="001942FF" w:rsidRPr="00C6096D" w14:paraId="589CEDBD"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4E8762C"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8</w:t>
            </w:r>
          </w:p>
        </w:tc>
        <w:tc>
          <w:tcPr>
            <w:tcW w:w="2614" w:type="dxa"/>
          </w:tcPr>
          <w:p w14:paraId="150A7D2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Dr. Merab Machavariani</w:t>
            </w:r>
          </w:p>
        </w:tc>
        <w:tc>
          <w:tcPr>
            <w:tcW w:w="3889" w:type="dxa"/>
          </w:tcPr>
          <w:p w14:paraId="4E70351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Project Manager in 2010-2011</w:t>
            </w:r>
          </w:p>
        </w:tc>
        <w:tc>
          <w:tcPr>
            <w:tcW w:w="2968" w:type="dxa"/>
            <w:vMerge/>
          </w:tcPr>
          <w:p w14:paraId="41B1406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48002D6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571588</w:t>
            </w:r>
          </w:p>
          <w:p w14:paraId="49DA593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18" w:history="1">
              <w:r w:rsidRPr="00C6096D">
                <w:rPr>
                  <w:rStyle w:val="Hyperlink"/>
                  <w:rFonts w:ascii="Times New Roman" w:hAnsi="Times New Roman" w:cs="Times New Roman"/>
                  <w:sz w:val="20"/>
                  <w:szCs w:val="20"/>
                </w:rPr>
                <w:t>biodiv@caucasus.net</w:t>
              </w:r>
            </w:hyperlink>
          </w:p>
        </w:tc>
      </w:tr>
      <w:tr w:rsidR="001942FF" w:rsidRPr="00C6096D" w14:paraId="76954B0C"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759614D"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9</w:t>
            </w:r>
          </w:p>
        </w:tc>
        <w:tc>
          <w:tcPr>
            <w:tcW w:w="2614" w:type="dxa"/>
          </w:tcPr>
          <w:p w14:paraId="5AF6813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 xml:space="preserve">Ms. Mariam Shotadze  </w:t>
            </w:r>
          </w:p>
        </w:tc>
        <w:tc>
          <w:tcPr>
            <w:tcW w:w="3889" w:type="dxa"/>
          </w:tcPr>
          <w:p w14:paraId="3DC713C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Energy and Environment Team Leader in 2010</w:t>
            </w:r>
          </w:p>
        </w:tc>
        <w:tc>
          <w:tcPr>
            <w:tcW w:w="2968" w:type="dxa"/>
            <w:vMerge/>
          </w:tcPr>
          <w:p w14:paraId="194FD25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2644AA1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593 328446</w:t>
            </w:r>
          </w:p>
          <w:p w14:paraId="333E42C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942FF" w:rsidRPr="00C6096D" w14:paraId="2B05CCE6"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86CFB6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10</w:t>
            </w:r>
          </w:p>
        </w:tc>
        <w:tc>
          <w:tcPr>
            <w:tcW w:w="2614" w:type="dxa"/>
          </w:tcPr>
          <w:p w14:paraId="67F480F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Ms. Sophia Kemkhadze</w:t>
            </w:r>
          </w:p>
        </w:tc>
        <w:tc>
          <w:tcPr>
            <w:tcW w:w="3889" w:type="dxa"/>
          </w:tcPr>
          <w:p w14:paraId="2A05786D"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Assistant Resident Representative in 2010-2013, UNDP Georgia</w:t>
            </w:r>
          </w:p>
        </w:tc>
        <w:tc>
          <w:tcPr>
            <w:tcW w:w="2968" w:type="dxa"/>
            <w:vMerge/>
          </w:tcPr>
          <w:p w14:paraId="2EE9B38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569847C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Style w:val="Hyperlink"/>
                <w:rFonts w:ascii="Times New Roman" w:hAnsi="Times New Roman" w:cs="Times New Roman"/>
                <w:sz w:val="20"/>
                <w:szCs w:val="20"/>
              </w:rPr>
              <w:t>Sophie.kemkhadze@undp.org</w:t>
            </w:r>
          </w:p>
        </w:tc>
      </w:tr>
      <w:tr w:rsidR="001942FF" w:rsidRPr="00C6096D" w14:paraId="41FAF79B"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8924ADB"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11</w:t>
            </w:r>
          </w:p>
        </w:tc>
        <w:tc>
          <w:tcPr>
            <w:tcW w:w="2614" w:type="dxa"/>
          </w:tcPr>
          <w:p w14:paraId="3F4E68F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Ms. Khatuna Gogaladze</w:t>
            </w:r>
          </w:p>
          <w:p w14:paraId="3E1E529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3889" w:type="dxa"/>
          </w:tcPr>
          <w:p w14:paraId="2C52D91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Minister of Environment and Natural Resources Protection (MENRP)  in 2012-2014</w:t>
            </w:r>
          </w:p>
        </w:tc>
        <w:tc>
          <w:tcPr>
            <w:tcW w:w="2968" w:type="dxa"/>
            <w:vMerge w:val="restart"/>
            <w:vAlign w:val="center"/>
          </w:tcPr>
          <w:p w14:paraId="015F6C0D"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Implementing Partner</w:t>
            </w:r>
          </w:p>
        </w:tc>
        <w:tc>
          <w:tcPr>
            <w:tcW w:w="2990" w:type="dxa"/>
          </w:tcPr>
          <w:p w14:paraId="44C0EBA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800307</w:t>
            </w:r>
          </w:p>
          <w:p w14:paraId="381CBFE8"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19" w:history="1">
              <w:r w:rsidRPr="00C6096D">
                <w:rPr>
                  <w:rStyle w:val="Hyperlink"/>
                  <w:rFonts w:ascii="Times New Roman" w:hAnsi="Times New Roman" w:cs="Times New Roman"/>
                  <w:sz w:val="20"/>
                  <w:szCs w:val="20"/>
                </w:rPr>
                <w:t>Kh_gogaladze@yahoo.com</w:t>
              </w:r>
            </w:hyperlink>
          </w:p>
        </w:tc>
      </w:tr>
      <w:tr w:rsidR="001942FF" w:rsidRPr="00C6096D" w14:paraId="02990CDE"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3F9C45B"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12</w:t>
            </w:r>
          </w:p>
        </w:tc>
        <w:tc>
          <w:tcPr>
            <w:tcW w:w="2614" w:type="dxa"/>
          </w:tcPr>
          <w:p w14:paraId="2FEEC91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Ms. Nino Sharashidze</w:t>
            </w:r>
          </w:p>
        </w:tc>
        <w:tc>
          <w:tcPr>
            <w:tcW w:w="3889" w:type="dxa"/>
          </w:tcPr>
          <w:p w14:paraId="76A5AF7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Deputy Minister  of Environment and Natural Resources Protection (MENRP)  in 2012-2014</w:t>
            </w:r>
          </w:p>
        </w:tc>
        <w:tc>
          <w:tcPr>
            <w:tcW w:w="2968" w:type="dxa"/>
            <w:vMerge/>
          </w:tcPr>
          <w:p w14:paraId="4D48DA2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7EE5919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959598</w:t>
            </w:r>
          </w:p>
          <w:p w14:paraId="480F00A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r>
      <w:tr w:rsidR="001942FF" w:rsidRPr="00C6096D" w14:paraId="57E4DED4"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48F6056"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13</w:t>
            </w:r>
          </w:p>
        </w:tc>
        <w:tc>
          <w:tcPr>
            <w:tcW w:w="2614" w:type="dxa"/>
          </w:tcPr>
          <w:p w14:paraId="4B6FAC38"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Ms. Inga Nikagosian </w:t>
            </w:r>
          </w:p>
        </w:tc>
        <w:tc>
          <w:tcPr>
            <w:tcW w:w="3889" w:type="dxa"/>
          </w:tcPr>
          <w:p w14:paraId="162EBD2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PR, MENRP in 2012-2014</w:t>
            </w:r>
          </w:p>
        </w:tc>
        <w:tc>
          <w:tcPr>
            <w:tcW w:w="2968" w:type="dxa"/>
            <w:vMerge/>
          </w:tcPr>
          <w:p w14:paraId="1A1C699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4F0AFA6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(955) 577 293979</w:t>
            </w:r>
          </w:p>
          <w:p w14:paraId="73351EA0"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20" w:history="1">
              <w:r w:rsidRPr="00C6096D">
                <w:rPr>
                  <w:rStyle w:val="Hyperlink"/>
                  <w:rFonts w:ascii="Times New Roman" w:hAnsi="Times New Roman" w:cs="Times New Roman"/>
                  <w:sz w:val="20"/>
                  <w:szCs w:val="20"/>
                </w:rPr>
                <w:t>inganikagosian@gmail.com</w:t>
              </w:r>
            </w:hyperlink>
          </w:p>
        </w:tc>
      </w:tr>
      <w:tr w:rsidR="001942FF" w:rsidRPr="00C6096D" w14:paraId="1C4D6CB4"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2454ADA"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14</w:t>
            </w:r>
          </w:p>
        </w:tc>
        <w:tc>
          <w:tcPr>
            <w:tcW w:w="2614" w:type="dxa"/>
          </w:tcPr>
          <w:p w14:paraId="37554CE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lang w:val="en-GB"/>
              </w:rPr>
              <w:t xml:space="preserve">Mr. Giorgi Zedgenidze </w:t>
            </w:r>
          </w:p>
        </w:tc>
        <w:tc>
          <w:tcPr>
            <w:tcW w:w="3889" w:type="dxa"/>
          </w:tcPr>
          <w:p w14:paraId="5E73631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lang w:val="en-GB"/>
              </w:rPr>
              <w:t>Former Deputy Minister in January – October, 2012, MENRP</w:t>
            </w:r>
          </w:p>
        </w:tc>
        <w:tc>
          <w:tcPr>
            <w:tcW w:w="2968" w:type="dxa"/>
            <w:vMerge/>
          </w:tcPr>
          <w:p w14:paraId="0BACD31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002B685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599 171191</w:t>
            </w:r>
          </w:p>
        </w:tc>
      </w:tr>
      <w:tr w:rsidR="001942FF" w:rsidRPr="00C6096D" w14:paraId="151F6F33"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14FEC3D"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15</w:t>
            </w:r>
          </w:p>
        </w:tc>
        <w:tc>
          <w:tcPr>
            <w:tcW w:w="2614" w:type="dxa"/>
          </w:tcPr>
          <w:p w14:paraId="5226C6E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Ms. Marika Valishvili</w:t>
            </w:r>
          </w:p>
        </w:tc>
        <w:tc>
          <w:tcPr>
            <w:tcW w:w="3889" w:type="dxa"/>
          </w:tcPr>
          <w:p w14:paraId="34A8CD6E"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Deputy Minister of Energy </w:t>
            </w:r>
          </w:p>
        </w:tc>
        <w:tc>
          <w:tcPr>
            <w:tcW w:w="2968" w:type="dxa"/>
            <w:vMerge w:val="restart"/>
            <w:vAlign w:val="center"/>
          </w:tcPr>
          <w:p w14:paraId="4ADDBC11"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Implementing Partner</w:t>
            </w:r>
          </w:p>
          <w:p w14:paraId="3784C07A"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AD8DC29"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C831AE9"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CAC4CF5"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9115DFE"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A4FD761"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540672B0"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166AAA9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lastRenderedPageBreak/>
              <w:t>(995) 577 960505</w:t>
            </w:r>
          </w:p>
        </w:tc>
      </w:tr>
      <w:tr w:rsidR="001942FF" w:rsidRPr="00C6096D" w14:paraId="3A214A8D"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1F9B32B"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16</w:t>
            </w:r>
          </w:p>
        </w:tc>
        <w:tc>
          <w:tcPr>
            <w:tcW w:w="2614" w:type="dxa"/>
          </w:tcPr>
          <w:p w14:paraId="135B68F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Mr. Karlo Amirgulashvili </w:t>
            </w:r>
          </w:p>
        </w:tc>
        <w:tc>
          <w:tcPr>
            <w:tcW w:w="3889" w:type="dxa"/>
          </w:tcPr>
          <w:p w14:paraId="34D5A3D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Head of the forest Policy Unit, MERP</w:t>
            </w:r>
          </w:p>
        </w:tc>
        <w:tc>
          <w:tcPr>
            <w:tcW w:w="2968" w:type="dxa"/>
            <w:vMerge/>
          </w:tcPr>
          <w:p w14:paraId="02FA6099"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5A586EA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591 819613</w:t>
            </w:r>
          </w:p>
          <w:p w14:paraId="0D98CDF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21" w:history="1">
              <w:r w:rsidRPr="00C6096D">
                <w:rPr>
                  <w:rStyle w:val="Hyperlink"/>
                  <w:rFonts w:ascii="Times New Roman" w:hAnsi="Times New Roman" w:cs="Times New Roman"/>
                  <w:sz w:val="20"/>
                  <w:szCs w:val="20"/>
                </w:rPr>
                <w:t>k.amirgulashvili@moe.gov.ge</w:t>
              </w:r>
            </w:hyperlink>
          </w:p>
        </w:tc>
      </w:tr>
      <w:tr w:rsidR="001942FF" w:rsidRPr="00C6096D" w14:paraId="5A497C54"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A35DF5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lastRenderedPageBreak/>
              <w:t>17</w:t>
            </w:r>
          </w:p>
        </w:tc>
        <w:tc>
          <w:tcPr>
            <w:tcW w:w="2614" w:type="dxa"/>
          </w:tcPr>
          <w:p w14:paraId="6FC4BC9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Ms. Natia Iordanishvili</w:t>
            </w:r>
          </w:p>
          <w:p w14:paraId="6984572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3889" w:type="dxa"/>
          </w:tcPr>
          <w:p w14:paraId="1510731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Head of Forest Restoration Unit, National Forestry Agency (NFA), MENRP</w:t>
            </w:r>
          </w:p>
        </w:tc>
        <w:tc>
          <w:tcPr>
            <w:tcW w:w="2968" w:type="dxa"/>
            <w:vMerge/>
          </w:tcPr>
          <w:p w14:paraId="331B55B4"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3AB39DE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595 300991</w:t>
            </w:r>
          </w:p>
          <w:p w14:paraId="17BD73A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22" w:history="1">
              <w:r w:rsidRPr="00C6096D">
                <w:rPr>
                  <w:rStyle w:val="Hyperlink"/>
                  <w:rFonts w:ascii="Times New Roman" w:hAnsi="Times New Roman" w:cs="Times New Roman"/>
                  <w:sz w:val="20"/>
                  <w:szCs w:val="20"/>
                </w:rPr>
                <w:t>n.iordanishvili@anr.ge</w:t>
              </w:r>
            </w:hyperlink>
            <w:r w:rsidRPr="00C6096D">
              <w:rPr>
                <w:rFonts w:ascii="Times New Roman" w:hAnsi="Times New Roman" w:cs="Times New Roman"/>
                <w:sz w:val="20"/>
                <w:szCs w:val="20"/>
              </w:rPr>
              <w:t>;</w:t>
            </w:r>
          </w:p>
          <w:p w14:paraId="5A0A5AC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23" w:history="1">
              <w:r w:rsidRPr="00C6096D">
                <w:rPr>
                  <w:rStyle w:val="Hyperlink"/>
                  <w:rFonts w:ascii="Times New Roman" w:hAnsi="Times New Roman" w:cs="Times New Roman"/>
                  <w:sz w:val="20"/>
                  <w:szCs w:val="20"/>
                </w:rPr>
                <w:t>n.iordanishvili@yahoo.com</w:t>
              </w:r>
            </w:hyperlink>
          </w:p>
        </w:tc>
      </w:tr>
      <w:tr w:rsidR="001942FF" w:rsidRPr="00C6096D" w14:paraId="5ACD57D0"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0337BE8"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lastRenderedPageBreak/>
              <w:t>18</w:t>
            </w:r>
          </w:p>
        </w:tc>
        <w:tc>
          <w:tcPr>
            <w:tcW w:w="2614" w:type="dxa"/>
          </w:tcPr>
          <w:p w14:paraId="6225418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Ms. Marina Sujashvili</w:t>
            </w:r>
          </w:p>
        </w:tc>
        <w:tc>
          <w:tcPr>
            <w:tcW w:w="3889" w:type="dxa"/>
          </w:tcPr>
          <w:p w14:paraId="4A4EE3F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Deputy Head of Forest Restoration Unit, National Forestry Agency (NFA),</w:t>
            </w:r>
          </w:p>
        </w:tc>
        <w:tc>
          <w:tcPr>
            <w:tcW w:w="2968" w:type="dxa"/>
            <w:vMerge/>
          </w:tcPr>
          <w:p w14:paraId="4F8CE029"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6A8065C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(955) 595 300992</w:t>
            </w:r>
          </w:p>
        </w:tc>
      </w:tr>
      <w:tr w:rsidR="001942FF" w:rsidRPr="00C6096D" w14:paraId="5E303986"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2AE9C35"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19</w:t>
            </w:r>
          </w:p>
        </w:tc>
        <w:tc>
          <w:tcPr>
            <w:tcW w:w="2614" w:type="dxa"/>
          </w:tcPr>
          <w:p w14:paraId="4FAB685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Mr. Soso Pitskhelauri </w:t>
            </w:r>
          </w:p>
        </w:tc>
        <w:tc>
          <w:tcPr>
            <w:tcW w:w="3889" w:type="dxa"/>
          </w:tcPr>
          <w:p w14:paraId="7DCE5ED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Forest Restoration Project Coordinator, National Forestry Agency (NFA),</w:t>
            </w:r>
          </w:p>
        </w:tc>
        <w:tc>
          <w:tcPr>
            <w:tcW w:w="2968" w:type="dxa"/>
            <w:vMerge/>
          </w:tcPr>
          <w:p w14:paraId="711A4A41"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189F9720"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(955) 599280809</w:t>
            </w:r>
          </w:p>
          <w:p w14:paraId="3D7575A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24" w:history="1">
              <w:r w:rsidRPr="00C6096D">
                <w:rPr>
                  <w:rStyle w:val="Hyperlink"/>
                  <w:rFonts w:ascii="Times New Roman" w:hAnsi="Times New Roman" w:cs="Times New Roman"/>
                  <w:sz w:val="20"/>
                  <w:szCs w:val="20"/>
                </w:rPr>
                <w:t>pitskhelauris@yahoo.de</w:t>
              </w:r>
            </w:hyperlink>
            <w:r w:rsidRPr="00C6096D">
              <w:rPr>
                <w:rFonts w:ascii="Times New Roman" w:hAnsi="Times New Roman" w:cs="Times New Roman"/>
                <w:sz w:val="20"/>
                <w:szCs w:val="20"/>
              </w:rPr>
              <w:t xml:space="preserve"> </w:t>
            </w:r>
          </w:p>
        </w:tc>
      </w:tr>
      <w:tr w:rsidR="001942FF" w:rsidRPr="00C6096D" w14:paraId="1ABF04A8"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B1BB50C"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20</w:t>
            </w:r>
          </w:p>
        </w:tc>
        <w:tc>
          <w:tcPr>
            <w:tcW w:w="2614" w:type="dxa"/>
          </w:tcPr>
          <w:p w14:paraId="70FD98B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Mr. Revaz Bejashvili </w:t>
            </w:r>
          </w:p>
        </w:tc>
        <w:tc>
          <w:tcPr>
            <w:tcW w:w="3889" w:type="dxa"/>
          </w:tcPr>
          <w:p w14:paraId="4BD8EBB7"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Director of Sartichala Nursery, MENRP</w:t>
            </w:r>
          </w:p>
        </w:tc>
        <w:tc>
          <w:tcPr>
            <w:tcW w:w="2968" w:type="dxa"/>
            <w:vMerge/>
          </w:tcPr>
          <w:p w14:paraId="5BD7A4B8"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7AD70D7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592 339399</w:t>
            </w:r>
          </w:p>
          <w:p w14:paraId="272D952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25" w:history="1">
              <w:r w:rsidRPr="00C6096D">
                <w:rPr>
                  <w:rStyle w:val="Hyperlink"/>
                  <w:rFonts w:ascii="Times New Roman" w:hAnsi="Times New Roman" w:cs="Times New Roman"/>
                  <w:sz w:val="20"/>
                  <w:szCs w:val="20"/>
                </w:rPr>
                <w:t>rezobeja@gmail.com</w:t>
              </w:r>
            </w:hyperlink>
          </w:p>
        </w:tc>
      </w:tr>
      <w:tr w:rsidR="001942FF" w:rsidRPr="00C6096D" w14:paraId="1227D459"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D22699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21</w:t>
            </w:r>
          </w:p>
        </w:tc>
        <w:tc>
          <w:tcPr>
            <w:tcW w:w="2614" w:type="dxa"/>
          </w:tcPr>
          <w:p w14:paraId="1C388C8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Mr. Avtandil Mikaberidze </w:t>
            </w:r>
          </w:p>
        </w:tc>
        <w:tc>
          <w:tcPr>
            <w:tcW w:w="3889" w:type="dxa"/>
          </w:tcPr>
          <w:p w14:paraId="40751C3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Forest Specialist, APA</w:t>
            </w:r>
          </w:p>
        </w:tc>
        <w:tc>
          <w:tcPr>
            <w:tcW w:w="2968" w:type="dxa"/>
            <w:vMerge/>
          </w:tcPr>
          <w:p w14:paraId="67C87B1D"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1128018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(955) 577 101898</w:t>
            </w:r>
          </w:p>
          <w:p w14:paraId="46CF1A1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26" w:history="1">
              <w:r w:rsidRPr="00C6096D">
                <w:rPr>
                  <w:rStyle w:val="Hyperlink"/>
                  <w:rFonts w:ascii="Times New Roman" w:hAnsi="Times New Roman" w:cs="Times New Roman"/>
                  <w:sz w:val="20"/>
                  <w:szCs w:val="20"/>
                </w:rPr>
                <w:t>a.mikaberidze1@gmail.com</w:t>
              </w:r>
            </w:hyperlink>
          </w:p>
        </w:tc>
      </w:tr>
      <w:tr w:rsidR="001942FF" w:rsidRPr="00C6096D" w14:paraId="476ADC48"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D0A0977"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22</w:t>
            </w:r>
          </w:p>
        </w:tc>
        <w:tc>
          <w:tcPr>
            <w:tcW w:w="2614" w:type="dxa"/>
          </w:tcPr>
          <w:p w14:paraId="2519D76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Ms. Nato Sultanishvili</w:t>
            </w:r>
            <w:r w:rsidRPr="00C6096D">
              <w:rPr>
                <w:rStyle w:val="rwro"/>
                <w:rFonts w:ascii="Times New Roman" w:hAnsi="Times New Roman" w:cs="Times New Roman"/>
                <w:sz w:val="20"/>
                <w:szCs w:val="20"/>
              </w:rPr>
              <w:t xml:space="preserve"> </w:t>
            </w:r>
          </w:p>
        </w:tc>
        <w:tc>
          <w:tcPr>
            <w:tcW w:w="3889" w:type="dxa"/>
          </w:tcPr>
          <w:p w14:paraId="6B6839B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Head of LEPL Environmental Education Department, MENRP</w:t>
            </w:r>
          </w:p>
        </w:tc>
        <w:tc>
          <w:tcPr>
            <w:tcW w:w="2968" w:type="dxa"/>
            <w:vMerge/>
          </w:tcPr>
          <w:p w14:paraId="187C0CE3"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6A07127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Hyperlink"/>
                <w:rFonts w:ascii="Times New Roman" w:hAnsi="Times New Roman" w:cs="Times New Roman"/>
                <w:sz w:val="20"/>
                <w:szCs w:val="20"/>
              </w:rPr>
            </w:pPr>
            <w:r w:rsidRPr="00C6096D">
              <w:rPr>
                <w:rFonts w:ascii="Times New Roman" w:hAnsi="Times New Roman" w:cs="Times New Roman"/>
                <w:sz w:val="20"/>
                <w:szCs w:val="20"/>
              </w:rPr>
              <w:t>(995) 595 999908</w:t>
            </w:r>
          </w:p>
          <w:p w14:paraId="2C5B58D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27" w:history="1">
              <w:r w:rsidRPr="00C6096D">
                <w:rPr>
                  <w:rStyle w:val="Hyperlink"/>
                  <w:rFonts w:ascii="Times New Roman" w:hAnsi="Times New Roman" w:cs="Times New Roman"/>
                  <w:sz w:val="20"/>
                  <w:szCs w:val="20"/>
                </w:rPr>
                <w:t>natosultanishvili@gmail.com</w:t>
              </w:r>
            </w:hyperlink>
          </w:p>
        </w:tc>
      </w:tr>
      <w:tr w:rsidR="001942FF" w:rsidRPr="00C6096D" w14:paraId="53592FEB"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991A34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23</w:t>
            </w:r>
          </w:p>
        </w:tc>
        <w:tc>
          <w:tcPr>
            <w:tcW w:w="2614" w:type="dxa"/>
          </w:tcPr>
          <w:p w14:paraId="1330BA1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Ms. Rusudan Tevzadze </w:t>
            </w:r>
          </w:p>
        </w:tc>
        <w:tc>
          <w:tcPr>
            <w:tcW w:w="3889" w:type="dxa"/>
          </w:tcPr>
          <w:p w14:paraId="4F5F2CF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National Curriculum and General Education Development Department, Ministry of Education </w:t>
            </w:r>
          </w:p>
        </w:tc>
        <w:tc>
          <w:tcPr>
            <w:tcW w:w="2968" w:type="dxa"/>
            <w:vMerge/>
          </w:tcPr>
          <w:p w14:paraId="114DC7B2"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FF2ACB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577 435272</w:t>
            </w:r>
          </w:p>
          <w:p w14:paraId="4BD8B30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28" w:history="1">
              <w:r w:rsidRPr="00C6096D">
                <w:rPr>
                  <w:rStyle w:val="Hyperlink"/>
                  <w:rFonts w:ascii="Times New Roman" w:hAnsi="Times New Roman" w:cs="Times New Roman"/>
                  <w:sz w:val="20"/>
                  <w:szCs w:val="20"/>
                </w:rPr>
                <w:t>ruskatevzadze@yahoo.com</w:t>
              </w:r>
            </w:hyperlink>
            <w:r w:rsidRPr="00C6096D">
              <w:rPr>
                <w:rFonts w:ascii="Times New Roman" w:hAnsi="Times New Roman" w:cs="Times New Roman"/>
                <w:sz w:val="20"/>
                <w:szCs w:val="20"/>
              </w:rPr>
              <w:t xml:space="preserve">  </w:t>
            </w:r>
          </w:p>
        </w:tc>
      </w:tr>
      <w:tr w:rsidR="001942FF" w:rsidRPr="00C6096D" w14:paraId="62E277E6"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F90276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24</w:t>
            </w:r>
          </w:p>
        </w:tc>
        <w:tc>
          <w:tcPr>
            <w:tcW w:w="2614" w:type="dxa"/>
          </w:tcPr>
          <w:p w14:paraId="784597B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Mr. Dimitry Beridze </w:t>
            </w:r>
          </w:p>
        </w:tc>
        <w:tc>
          <w:tcPr>
            <w:tcW w:w="3889" w:type="dxa"/>
          </w:tcPr>
          <w:p w14:paraId="20DAA29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Gamgebeli  of Borjomi in 2014</w:t>
            </w:r>
          </w:p>
        </w:tc>
        <w:tc>
          <w:tcPr>
            <w:tcW w:w="2968" w:type="dxa"/>
            <w:vMerge/>
          </w:tcPr>
          <w:p w14:paraId="7E9B995F"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3257C5A7"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599700222</w:t>
            </w:r>
          </w:p>
          <w:p w14:paraId="6C46601F"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29" w:history="1">
              <w:r w:rsidRPr="00C6096D">
                <w:rPr>
                  <w:rStyle w:val="Hyperlink"/>
                  <w:rFonts w:ascii="Times New Roman" w:hAnsi="Times New Roman" w:cs="Times New Roman"/>
                  <w:sz w:val="20"/>
                  <w:szCs w:val="20"/>
                </w:rPr>
                <w:t>ditoberidze@gmail.com</w:t>
              </w:r>
            </w:hyperlink>
          </w:p>
        </w:tc>
      </w:tr>
      <w:tr w:rsidR="001942FF" w:rsidRPr="00C6096D" w14:paraId="16566ABA"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51EAF76"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25</w:t>
            </w:r>
          </w:p>
        </w:tc>
        <w:tc>
          <w:tcPr>
            <w:tcW w:w="2614" w:type="dxa"/>
          </w:tcPr>
          <w:p w14:paraId="253E13D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Style w:val="rwro"/>
                <w:rFonts w:ascii="Times New Roman" w:hAnsi="Times New Roman" w:cs="Times New Roman"/>
                <w:sz w:val="20"/>
                <w:szCs w:val="20"/>
              </w:rPr>
              <w:t xml:space="preserve">Mr. Anzor Svanidze </w:t>
            </w:r>
          </w:p>
        </w:tc>
        <w:tc>
          <w:tcPr>
            <w:tcW w:w="3889" w:type="dxa"/>
          </w:tcPr>
          <w:p w14:paraId="598BEE0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Style w:val="rwro"/>
                <w:rFonts w:ascii="Times New Roman" w:hAnsi="Times New Roman" w:cs="Times New Roman"/>
                <w:sz w:val="20"/>
                <w:szCs w:val="20"/>
              </w:rPr>
              <w:t xml:space="preserve"> First Deputy Gamgebeli, Borjomi Municipality Governance</w:t>
            </w:r>
          </w:p>
        </w:tc>
        <w:tc>
          <w:tcPr>
            <w:tcW w:w="2968" w:type="dxa"/>
            <w:vMerge/>
          </w:tcPr>
          <w:p w14:paraId="68368077"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0DEB48D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Style w:val="rwro"/>
                <w:rFonts w:ascii="Times New Roman" w:hAnsi="Times New Roman" w:cs="Times New Roman"/>
                <w:sz w:val="20"/>
                <w:szCs w:val="20"/>
              </w:rPr>
              <w:t xml:space="preserve">(995)596095000 </w:t>
            </w:r>
            <w:r w:rsidRPr="00C6096D">
              <w:rPr>
                <w:rStyle w:val="Hyperlink"/>
                <w:rFonts w:ascii="Times New Roman" w:hAnsi="Times New Roman" w:cs="Times New Roman"/>
                <w:sz w:val="20"/>
                <w:szCs w:val="20"/>
              </w:rPr>
              <w:t>anzorsvanidze1985@gmail.com</w:t>
            </w:r>
          </w:p>
        </w:tc>
      </w:tr>
      <w:tr w:rsidR="001942FF" w:rsidRPr="00C6096D" w14:paraId="6A0DA966"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C491666"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26</w:t>
            </w:r>
          </w:p>
        </w:tc>
        <w:tc>
          <w:tcPr>
            <w:tcW w:w="2614" w:type="dxa"/>
          </w:tcPr>
          <w:p w14:paraId="6AECFCB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Giorgi Datusani  </w:t>
            </w:r>
          </w:p>
        </w:tc>
        <w:tc>
          <w:tcPr>
            <w:tcW w:w="3889" w:type="dxa"/>
          </w:tcPr>
          <w:p w14:paraId="20A7615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Humanitarian Programme Officer, Oxfam</w:t>
            </w:r>
          </w:p>
        </w:tc>
        <w:tc>
          <w:tcPr>
            <w:tcW w:w="2968" w:type="dxa"/>
            <w:vMerge/>
          </w:tcPr>
          <w:p w14:paraId="504DA88F"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4E48560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513262</w:t>
            </w:r>
          </w:p>
          <w:p w14:paraId="48185F5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30" w:history="1">
              <w:r w:rsidRPr="00C6096D">
                <w:rPr>
                  <w:rStyle w:val="Hyperlink"/>
                  <w:rFonts w:ascii="Times New Roman" w:hAnsi="Times New Roman" w:cs="Times New Roman"/>
                  <w:sz w:val="20"/>
                  <w:szCs w:val="20"/>
                </w:rPr>
                <w:t>gdatusani@oxfam.org.uk</w:t>
              </w:r>
            </w:hyperlink>
          </w:p>
        </w:tc>
      </w:tr>
      <w:tr w:rsidR="001942FF" w:rsidRPr="00C6096D" w14:paraId="462FE3AF"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9289B6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27</w:t>
            </w:r>
          </w:p>
        </w:tc>
        <w:tc>
          <w:tcPr>
            <w:tcW w:w="2614" w:type="dxa"/>
          </w:tcPr>
          <w:p w14:paraId="15DD8C3E"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Tamaz Dundua </w:t>
            </w:r>
          </w:p>
        </w:tc>
        <w:tc>
          <w:tcPr>
            <w:tcW w:w="3889" w:type="dxa"/>
          </w:tcPr>
          <w:p w14:paraId="6F59DC3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Project manager, support and training of local farmers, repair of guesthouses, NGO “Elkana”  </w:t>
            </w:r>
          </w:p>
        </w:tc>
        <w:tc>
          <w:tcPr>
            <w:tcW w:w="2968" w:type="dxa"/>
            <w:vMerge/>
          </w:tcPr>
          <w:p w14:paraId="65633FCA"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2B931F98"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595 95 33 77</w:t>
            </w:r>
            <w:r w:rsidRPr="00C6096D">
              <w:rPr>
                <w:rStyle w:val="rwro"/>
                <w:rFonts w:ascii="Times New Roman" w:hAnsi="Times New Roman" w:cs="Times New Roman"/>
                <w:sz w:val="20"/>
                <w:szCs w:val="20"/>
              </w:rPr>
              <w:t xml:space="preserve"> </w:t>
            </w:r>
            <w:r w:rsidRPr="00C6096D">
              <w:rPr>
                <w:rStyle w:val="Hyperlink"/>
                <w:rFonts w:ascii="Times New Roman" w:hAnsi="Times New Roman" w:cs="Times New Roman"/>
                <w:sz w:val="20"/>
                <w:szCs w:val="20"/>
              </w:rPr>
              <w:t>manager@elkana.org.ge</w:t>
            </w:r>
          </w:p>
        </w:tc>
      </w:tr>
      <w:tr w:rsidR="001942FF" w:rsidRPr="00C6096D" w14:paraId="5A703A06"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63E85C5"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28</w:t>
            </w:r>
          </w:p>
        </w:tc>
        <w:tc>
          <w:tcPr>
            <w:tcW w:w="2614" w:type="dxa"/>
          </w:tcPr>
          <w:p w14:paraId="179E9E3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Nana Kartvelishvili </w:t>
            </w:r>
          </w:p>
        </w:tc>
        <w:tc>
          <w:tcPr>
            <w:tcW w:w="3889" w:type="dxa"/>
          </w:tcPr>
          <w:p w14:paraId="3B27D6E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Project Coordinator, NGO “Elkana”  </w:t>
            </w:r>
          </w:p>
        </w:tc>
        <w:tc>
          <w:tcPr>
            <w:tcW w:w="2968" w:type="dxa"/>
            <w:vMerge/>
          </w:tcPr>
          <w:p w14:paraId="026B531A"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6A5FCC5B" w14:textId="77777777" w:rsidR="001942FF" w:rsidRPr="00C6096D" w:rsidRDefault="001942FF" w:rsidP="00675569">
            <w:pPr>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597 275075</w:t>
            </w:r>
          </w:p>
          <w:p w14:paraId="782FBCF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Style w:val="Hyperlink"/>
                <w:rFonts w:ascii="Times New Roman" w:hAnsi="Times New Roman" w:cs="Times New Roman"/>
                <w:sz w:val="20"/>
                <w:szCs w:val="20"/>
              </w:rPr>
              <w:t>ruraltourism@elkana.org.ge</w:t>
            </w:r>
          </w:p>
        </w:tc>
      </w:tr>
      <w:tr w:rsidR="001942FF" w:rsidRPr="00C6096D" w14:paraId="62298F84"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E6ED551"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29</w:t>
            </w:r>
          </w:p>
        </w:tc>
        <w:tc>
          <w:tcPr>
            <w:tcW w:w="2614" w:type="dxa"/>
          </w:tcPr>
          <w:p w14:paraId="1CFA55C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Manana Gigauri </w:t>
            </w:r>
          </w:p>
        </w:tc>
        <w:tc>
          <w:tcPr>
            <w:tcW w:w="3889" w:type="dxa"/>
          </w:tcPr>
          <w:p w14:paraId="4ABA56F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Organizational Development, NGO “Elkana”  </w:t>
            </w:r>
          </w:p>
        </w:tc>
        <w:tc>
          <w:tcPr>
            <w:tcW w:w="2968" w:type="dxa"/>
            <w:vMerge/>
          </w:tcPr>
          <w:p w14:paraId="69A8069E"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E12CC0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2 536486</w:t>
            </w:r>
            <w:r w:rsidRPr="00C6096D">
              <w:rPr>
                <w:rStyle w:val="Hyperlink"/>
                <w:rFonts w:ascii="Times New Roman" w:hAnsi="Times New Roman" w:cs="Times New Roman"/>
                <w:sz w:val="20"/>
                <w:szCs w:val="20"/>
              </w:rPr>
              <w:t xml:space="preserve"> publications@elkana.org.ge</w:t>
            </w:r>
          </w:p>
        </w:tc>
      </w:tr>
      <w:tr w:rsidR="001942FF" w:rsidRPr="00C6096D" w14:paraId="112ABBA6"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F73A1AD"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30</w:t>
            </w:r>
          </w:p>
        </w:tc>
        <w:tc>
          <w:tcPr>
            <w:tcW w:w="2614" w:type="dxa"/>
          </w:tcPr>
          <w:p w14:paraId="420E6B2D"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Irina Japaridze </w:t>
            </w:r>
          </w:p>
        </w:tc>
        <w:tc>
          <w:tcPr>
            <w:tcW w:w="3889" w:type="dxa"/>
          </w:tcPr>
          <w:p w14:paraId="3E32649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Executive Director, EcoVision</w:t>
            </w:r>
          </w:p>
        </w:tc>
        <w:tc>
          <w:tcPr>
            <w:tcW w:w="2968" w:type="dxa"/>
            <w:vMerge/>
          </w:tcPr>
          <w:p w14:paraId="2E4A5E2F"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760BFCAD"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574 738871</w:t>
            </w:r>
          </w:p>
          <w:p w14:paraId="44E95D4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31" w:history="1">
              <w:r w:rsidRPr="00C6096D">
                <w:rPr>
                  <w:rStyle w:val="Hyperlink"/>
                  <w:rFonts w:ascii="Times New Roman" w:hAnsi="Times New Roman" w:cs="Times New Roman"/>
                  <w:sz w:val="20"/>
                  <w:szCs w:val="20"/>
                </w:rPr>
                <w:t>info@ecovision.ge</w:t>
              </w:r>
            </w:hyperlink>
            <w:r w:rsidRPr="00C6096D">
              <w:rPr>
                <w:rFonts w:ascii="Times New Roman" w:hAnsi="Times New Roman" w:cs="Times New Roman"/>
                <w:sz w:val="20"/>
                <w:szCs w:val="20"/>
              </w:rPr>
              <w:t xml:space="preserve"> </w:t>
            </w:r>
          </w:p>
          <w:p w14:paraId="47AB496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32" w:history="1">
              <w:r w:rsidRPr="00C6096D">
                <w:rPr>
                  <w:rStyle w:val="Hyperlink"/>
                  <w:rFonts w:ascii="Times New Roman" w:hAnsi="Times New Roman" w:cs="Times New Roman"/>
                  <w:sz w:val="20"/>
                  <w:szCs w:val="20"/>
                </w:rPr>
                <w:t>Georgia@spareworld.org</w:t>
              </w:r>
            </w:hyperlink>
            <w:r w:rsidRPr="00C6096D">
              <w:rPr>
                <w:rFonts w:ascii="Times New Roman" w:hAnsi="Times New Roman" w:cs="Times New Roman"/>
                <w:sz w:val="20"/>
                <w:szCs w:val="20"/>
              </w:rPr>
              <w:t xml:space="preserve"> </w:t>
            </w:r>
          </w:p>
        </w:tc>
      </w:tr>
      <w:tr w:rsidR="001942FF" w:rsidRPr="00C6096D" w14:paraId="5EC6B384"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F6D85A1"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31</w:t>
            </w:r>
          </w:p>
        </w:tc>
        <w:tc>
          <w:tcPr>
            <w:tcW w:w="2614" w:type="dxa"/>
          </w:tcPr>
          <w:p w14:paraId="17AC3F6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Giorgi Magradze </w:t>
            </w:r>
          </w:p>
        </w:tc>
        <w:tc>
          <w:tcPr>
            <w:tcW w:w="3889" w:type="dxa"/>
          </w:tcPr>
          <w:p w14:paraId="46099BC0"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Greens Movement of Georgia, Program Manager</w:t>
            </w:r>
          </w:p>
        </w:tc>
        <w:tc>
          <w:tcPr>
            <w:tcW w:w="2968" w:type="dxa"/>
            <w:vMerge/>
            <w:vAlign w:val="center"/>
          </w:tcPr>
          <w:p w14:paraId="79A8F135"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13A8400"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244632</w:t>
            </w:r>
          </w:p>
          <w:p w14:paraId="1CE6D6A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33" w:history="1">
              <w:r w:rsidRPr="00C6096D">
                <w:rPr>
                  <w:rStyle w:val="Hyperlink"/>
                  <w:rFonts w:ascii="Times New Roman" w:hAnsi="Times New Roman" w:cs="Times New Roman"/>
                  <w:sz w:val="20"/>
                  <w:szCs w:val="20"/>
                </w:rPr>
                <w:t>magio7@gmail.com</w:t>
              </w:r>
            </w:hyperlink>
            <w:r w:rsidRPr="00C6096D">
              <w:rPr>
                <w:rFonts w:ascii="Times New Roman" w:hAnsi="Times New Roman" w:cs="Times New Roman"/>
                <w:sz w:val="20"/>
                <w:szCs w:val="20"/>
              </w:rPr>
              <w:t xml:space="preserve"> </w:t>
            </w:r>
          </w:p>
        </w:tc>
      </w:tr>
      <w:tr w:rsidR="001942FF" w:rsidRPr="00C6096D" w14:paraId="1E0626C0"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7E1B4C9"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32</w:t>
            </w:r>
          </w:p>
        </w:tc>
        <w:tc>
          <w:tcPr>
            <w:tcW w:w="2614" w:type="dxa"/>
          </w:tcPr>
          <w:p w14:paraId="78E130B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Giorgi Lebanidze </w:t>
            </w:r>
          </w:p>
        </w:tc>
        <w:tc>
          <w:tcPr>
            <w:tcW w:w="3889" w:type="dxa"/>
          </w:tcPr>
          <w:p w14:paraId="721721C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Sustainable Management of Biodiversity, South Caucasus (GIZ)</w:t>
            </w:r>
          </w:p>
        </w:tc>
        <w:tc>
          <w:tcPr>
            <w:tcW w:w="2968" w:type="dxa"/>
            <w:vMerge w:val="restart"/>
            <w:shd w:val="clear" w:color="auto" w:fill="D2EAF1" w:themeFill="accent5" w:themeFillTint="3F"/>
            <w:vAlign w:val="center"/>
          </w:tcPr>
          <w:p w14:paraId="7C774014"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Implementing Partner</w:t>
            </w:r>
          </w:p>
        </w:tc>
        <w:tc>
          <w:tcPr>
            <w:tcW w:w="2990" w:type="dxa"/>
          </w:tcPr>
          <w:p w14:paraId="05E2446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271807</w:t>
            </w:r>
          </w:p>
          <w:p w14:paraId="546767C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34" w:history="1">
              <w:r w:rsidRPr="00C6096D">
                <w:rPr>
                  <w:rStyle w:val="Hyperlink"/>
                  <w:rFonts w:ascii="Times New Roman" w:hAnsi="Times New Roman" w:cs="Times New Roman"/>
                  <w:sz w:val="20"/>
                  <w:szCs w:val="20"/>
                </w:rPr>
                <w:t>Giorgi.lebanidze@giz.de</w:t>
              </w:r>
            </w:hyperlink>
            <w:r w:rsidRPr="00C6096D">
              <w:rPr>
                <w:rFonts w:ascii="Times New Roman" w:hAnsi="Times New Roman" w:cs="Times New Roman"/>
                <w:sz w:val="20"/>
                <w:szCs w:val="20"/>
              </w:rPr>
              <w:t xml:space="preserve"> </w:t>
            </w:r>
          </w:p>
        </w:tc>
      </w:tr>
      <w:tr w:rsidR="001942FF" w:rsidRPr="00C6096D" w14:paraId="53B7DE2E"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D095037"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lastRenderedPageBreak/>
              <w:t>33</w:t>
            </w:r>
          </w:p>
        </w:tc>
        <w:tc>
          <w:tcPr>
            <w:tcW w:w="2614" w:type="dxa"/>
          </w:tcPr>
          <w:p w14:paraId="19573E3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Ana Inasaridze </w:t>
            </w:r>
          </w:p>
        </w:tc>
        <w:tc>
          <w:tcPr>
            <w:tcW w:w="3889" w:type="dxa"/>
          </w:tcPr>
          <w:p w14:paraId="42FAEE7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Environmental Projects Coordinator, CENN</w:t>
            </w:r>
          </w:p>
        </w:tc>
        <w:tc>
          <w:tcPr>
            <w:tcW w:w="2968" w:type="dxa"/>
            <w:vMerge/>
          </w:tcPr>
          <w:p w14:paraId="2F9A47C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4CC1931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593 924844</w:t>
            </w:r>
          </w:p>
          <w:p w14:paraId="39357AE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35" w:history="1">
              <w:r w:rsidRPr="00C6096D">
                <w:rPr>
                  <w:rStyle w:val="Hyperlink"/>
                  <w:rFonts w:ascii="Times New Roman" w:hAnsi="Times New Roman" w:cs="Times New Roman"/>
                  <w:sz w:val="20"/>
                  <w:szCs w:val="20"/>
                </w:rPr>
                <w:t>nino.gaprindashvili@cenn.org</w:t>
              </w:r>
            </w:hyperlink>
            <w:r w:rsidRPr="00C6096D">
              <w:rPr>
                <w:rFonts w:ascii="Times New Roman" w:hAnsi="Times New Roman" w:cs="Times New Roman"/>
                <w:sz w:val="20"/>
                <w:szCs w:val="20"/>
              </w:rPr>
              <w:t xml:space="preserve"> </w:t>
            </w:r>
          </w:p>
        </w:tc>
      </w:tr>
      <w:tr w:rsidR="001942FF" w:rsidRPr="00C6096D" w14:paraId="58D7E215"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FD37FC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34</w:t>
            </w:r>
          </w:p>
        </w:tc>
        <w:tc>
          <w:tcPr>
            <w:tcW w:w="2614" w:type="dxa"/>
          </w:tcPr>
          <w:p w14:paraId="7FD8B7F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Manana Ratiani </w:t>
            </w:r>
          </w:p>
        </w:tc>
        <w:tc>
          <w:tcPr>
            <w:tcW w:w="3889" w:type="dxa"/>
          </w:tcPr>
          <w:p w14:paraId="3815BEE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Consultant, Teachers Professional Development Centre </w:t>
            </w:r>
          </w:p>
        </w:tc>
        <w:tc>
          <w:tcPr>
            <w:tcW w:w="2968" w:type="dxa"/>
            <w:vMerge/>
            <w:shd w:val="clear" w:color="auto" w:fill="D2EAF1" w:themeFill="accent5" w:themeFillTint="3F"/>
          </w:tcPr>
          <w:p w14:paraId="354913F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4F8F83C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(955) 577 555216</w:t>
            </w:r>
          </w:p>
          <w:p w14:paraId="4FBE769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36" w:history="1">
              <w:r w:rsidRPr="00C6096D">
                <w:rPr>
                  <w:rStyle w:val="Hyperlink"/>
                  <w:rFonts w:ascii="Times New Roman" w:hAnsi="Times New Roman" w:cs="Times New Roman"/>
                  <w:sz w:val="20"/>
                  <w:szCs w:val="20"/>
                </w:rPr>
                <w:t>ratianimanana@hotmail.com</w:t>
              </w:r>
            </w:hyperlink>
            <w:r w:rsidRPr="00C6096D">
              <w:rPr>
                <w:rFonts w:ascii="Times New Roman" w:hAnsi="Times New Roman" w:cs="Times New Roman"/>
                <w:sz w:val="20"/>
                <w:szCs w:val="20"/>
              </w:rPr>
              <w:t xml:space="preserve"> </w:t>
            </w:r>
          </w:p>
        </w:tc>
      </w:tr>
      <w:tr w:rsidR="001942FF" w:rsidRPr="00C6096D" w14:paraId="2961C779"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D09230E"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35</w:t>
            </w:r>
          </w:p>
        </w:tc>
        <w:tc>
          <w:tcPr>
            <w:tcW w:w="2614" w:type="dxa"/>
          </w:tcPr>
          <w:p w14:paraId="1292D1B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Ms. Eto Jincharadze</w:t>
            </w:r>
          </w:p>
        </w:tc>
        <w:tc>
          <w:tcPr>
            <w:tcW w:w="3889" w:type="dxa"/>
          </w:tcPr>
          <w:p w14:paraId="25841640"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Eco-Clubs Coordinator</w:t>
            </w:r>
          </w:p>
        </w:tc>
        <w:tc>
          <w:tcPr>
            <w:tcW w:w="2968" w:type="dxa"/>
            <w:vMerge/>
          </w:tcPr>
          <w:p w14:paraId="575654A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25F9E4AE"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574 738771</w:t>
            </w:r>
          </w:p>
          <w:p w14:paraId="7EC6BD8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37" w:history="1">
              <w:r w:rsidRPr="00C6096D">
                <w:rPr>
                  <w:rStyle w:val="Hyperlink"/>
                  <w:rFonts w:ascii="Times New Roman" w:hAnsi="Times New Roman" w:cs="Times New Roman"/>
                  <w:sz w:val="20"/>
                  <w:szCs w:val="20"/>
                </w:rPr>
                <w:t>eto.jincharadze@yahoo.de</w:t>
              </w:r>
            </w:hyperlink>
            <w:r w:rsidRPr="00C6096D">
              <w:rPr>
                <w:rFonts w:ascii="Times New Roman" w:hAnsi="Times New Roman" w:cs="Times New Roman"/>
                <w:sz w:val="20"/>
                <w:szCs w:val="20"/>
              </w:rPr>
              <w:t xml:space="preserve">  </w:t>
            </w:r>
          </w:p>
        </w:tc>
      </w:tr>
      <w:tr w:rsidR="001942FF" w:rsidRPr="00C6096D" w14:paraId="0E7B9521"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72E484C"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36</w:t>
            </w:r>
          </w:p>
        </w:tc>
        <w:tc>
          <w:tcPr>
            <w:tcW w:w="2614" w:type="dxa"/>
          </w:tcPr>
          <w:p w14:paraId="35984F3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Lali Goginava </w:t>
            </w:r>
          </w:p>
        </w:tc>
        <w:tc>
          <w:tcPr>
            <w:tcW w:w="3889" w:type="dxa"/>
          </w:tcPr>
          <w:p w14:paraId="2F2304DC"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Expert in Berry and Fruit</w:t>
            </w:r>
          </w:p>
        </w:tc>
        <w:tc>
          <w:tcPr>
            <w:tcW w:w="2968" w:type="dxa"/>
            <w:vMerge/>
            <w:shd w:val="clear" w:color="auto" w:fill="D2EAF1" w:themeFill="accent5" w:themeFillTint="3F"/>
          </w:tcPr>
          <w:p w14:paraId="6D7E41A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1FA902A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595 555 560</w:t>
            </w:r>
          </w:p>
          <w:p w14:paraId="31D68A1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38" w:history="1">
              <w:r w:rsidRPr="00C6096D">
                <w:rPr>
                  <w:rStyle w:val="Hyperlink"/>
                  <w:rFonts w:ascii="Times New Roman" w:hAnsi="Times New Roman" w:cs="Times New Roman"/>
                  <w:sz w:val="20"/>
                  <w:szCs w:val="20"/>
                </w:rPr>
                <w:t>lgoginava@mail.ru</w:t>
              </w:r>
            </w:hyperlink>
            <w:r w:rsidRPr="00C6096D">
              <w:rPr>
                <w:rFonts w:ascii="Times New Roman" w:hAnsi="Times New Roman" w:cs="Times New Roman"/>
                <w:sz w:val="20"/>
                <w:szCs w:val="20"/>
              </w:rPr>
              <w:t xml:space="preserve"> </w:t>
            </w:r>
          </w:p>
        </w:tc>
      </w:tr>
      <w:tr w:rsidR="001942FF" w:rsidRPr="00C6096D" w14:paraId="3163C5A3"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614DC7E"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37</w:t>
            </w:r>
          </w:p>
        </w:tc>
        <w:tc>
          <w:tcPr>
            <w:tcW w:w="2614" w:type="dxa"/>
          </w:tcPr>
          <w:p w14:paraId="595BAEE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Irakli Rekhviashvili </w:t>
            </w:r>
          </w:p>
        </w:tc>
        <w:tc>
          <w:tcPr>
            <w:tcW w:w="3889" w:type="dxa"/>
          </w:tcPr>
          <w:p w14:paraId="2D50D72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Expert in Forage Production</w:t>
            </w:r>
          </w:p>
        </w:tc>
        <w:tc>
          <w:tcPr>
            <w:tcW w:w="2968" w:type="dxa"/>
            <w:vMerge/>
          </w:tcPr>
          <w:p w14:paraId="115B2F8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723B8D5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599 729 875</w:t>
            </w:r>
          </w:p>
          <w:p w14:paraId="71A9EBA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555 251 965</w:t>
            </w:r>
          </w:p>
          <w:p w14:paraId="1EC2C748"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39" w:history="1">
              <w:r w:rsidRPr="00C6096D">
                <w:rPr>
                  <w:rStyle w:val="Hyperlink"/>
                  <w:rFonts w:ascii="Times New Roman" w:hAnsi="Times New Roman" w:cs="Times New Roman"/>
                  <w:sz w:val="20"/>
                  <w:szCs w:val="20"/>
                </w:rPr>
                <w:t>ir.rekh@gmail.com</w:t>
              </w:r>
            </w:hyperlink>
            <w:r w:rsidRPr="00C6096D">
              <w:rPr>
                <w:rFonts w:ascii="Times New Roman" w:hAnsi="Times New Roman" w:cs="Times New Roman"/>
                <w:sz w:val="20"/>
                <w:szCs w:val="20"/>
              </w:rPr>
              <w:t xml:space="preserve"> </w:t>
            </w:r>
          </w:p>
        </w:tc>
      </w:tr>
      <w:tr w:rsidR="001942FF" w:rsidRPr="00C6096D" w14:paraId="3EE2BA65"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BA1C5B2"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38</w:t>
            </w:r>
          </w:p>
        </w:tc>
        <w:tc>
          <w:tcPr>
            <w:tcW w:w="2614" w:type="dxa"/>
          </w:tcPr>
          <w:p w14:paraId="682A227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Nino Gamisonia </w:t>
            </w:r>
          </w:p>
        </w:tc>
        <w:tc>
          <w:tcPr>
            <w:tcW w:w="3889" w:type="dxa"/>
          </w:tcPr>
          <w:p w14:paraId="33782EA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Expert in Eco-sanitation</w:t>
            </w:r>
          </w:p>
        </w:tc>
        <w:tc>
          <w:tcPr>
            <w:tcW w:w="2968" w:type="dxa"/>
            <w:vMerge/>
            <w:shd w:val="clear" w:color="auto" w:fill="D2EAF1" w:themeFill="accent5" w:themeFillTint="3F"/>
          </w:tcPr>
          <w:p w14:paraId="24A2A23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0E3536B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599 548 292</w:t>
            </w:r>
          </w:p>
          <w:p w14:paraId="2A8139E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593 001 778</w:t>
            </w:r>
          </w:p>
          <w:p w14:paraId="3A969BC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40" w:history="1">
              <w:r w:rsidRPr="00C6096D">
                <w:rPr>
                  <w:rStyle w:val="Hyperlink"/>
                  <w:rFonts w:ascii="Times New Roman" w:hAnsi="Times New Roman" w:cs="Times New Roman"/>
                  <w:sz w:val="20"/>
                  <w:szCs w:val="20"/>
                </w:rPr>
                <w:t>n.gamisonia@gmail.com</w:t>
              </w:r>
            </w:hyperlink>
            <w:r w:rsidRPr="00C6096D">
              <w:rPr>
                <w:rFonts w:ascii="Times New Roman" w:hAnsi="Times New Roman" w:cs="Times New Roman"/>
                <w:sz w:val="20"/>
                <w:szCs w:val="20"/>
              </w:rPr>
              <w:t xml:space="preserve"> </w:t>
            </w:r>
          </w:p>
        </w:tc>
      </w:tr>
      <w:tr w:rsidR="001942FF" w:rsidRPr="00C6096D" w14:paraId="3C26A7A2"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B1588C3"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39</w:t>
            </w:r>
          </w:p>
        </w:tc>
        <w:tc>
          <w:tcPr>
            <w:tcW w:w="2614" w:type="dxa"/>
          </w:tcPr>
          <w:p w14:paraId="242C730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Ms. Liana Garibashvili</w:t>
            </w:r>
          </w:p>
        </w:tc>
        <w:tc>
          <w:tcPr>
            <w:tcW w:w="3889" w:type="dxa"/>
          </w:tcPr>
          <w:p w14:paraId="5846041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Expert in Energy Efficiency</w:t>
            </w:r>
          </w:p>
        </w:tc>
        <w:tc>
          <w:tcPr>
            <w:tcW w:w="2968" w:type="dxa"/>
            <w:vMerge/>
          </w:tcPr>
          <w:p w14:paraId="111724A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3FE59C5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599 548 782</w:t>
            </w:r>
          </w:p>
          <w:p w14:paraId="66AAA91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41" w:history="1">
              <w:r w:rsidRPr="00C6096D">
                <w:rPr>
                  <w:rStyle w:val="Hyperlink"/>
                  <w:rFonts w:ascii="Times New Roman" w:hAnsi="Times New Roman" w:cs="Times New Roman"/>
                  <w:sz w:val="20"/>
                  <w:szCs w:val="20"/>
                </w:rPr>
                <w:t>l_gari@eecgeo.org</w:t>
              </w:r>
            </w:hyperlink>
            <w:r w:rsidRPr="00C6096D">
              <w:rPr>
                <w:rFonts w:ascii="Times New Roman" w:hAnsi="Times New Roman" w:cs="Times New Roman"/>
                <w:sz w:val="20"/>
                <w:szCs w:val="20"/>
              </w:rPr>
              <w:t xml:space="preserve"> </w:t>
            </w:r>
          </w:p>
        </w:tc>
      </w:tr>
      <w:tr w:rsidR="001942FF" w:rsidRPr="00C6096D" w14:paraId="621DAC77"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1F9D37C"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40</w:t>
            </w:r>
          </w:p>
        </w:tc>
        <w:tc>
          <w:tcPr>
            <w:tcW w:w="2614" w:type="dxa"/>
          </w:tcPr>
          <w:p w14:paraId="5833098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Mr. Zviad Beglarishvili</w:t>
            </w:r>
          </w:p>
        </w:tc>
        <w:tc>
          <w:tcPr>
            <w:tcW w:w="3889" w:type="dxa"/>
          </w:tcPr>
          <w:p w14:paraId="39012C7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Expert in Tourism (making of hiking trails)</w:t>
            </w:r>
          </w:p>
        </w:tc>
        <w:tc>
          <w:tcPr>
            <w:tcW w:w="2968" w:type="dxa"/>
            <w:vMerge/>
            <w:shd w:val="clear" w:color="auto" w:fill="D2EAF1" w:themeFill="accent5" w:themeFillTint="3F"/>
          </w:tcPr>
          <w:p w14:paraId="7D14132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062F4F9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595 309100</w:t>
            </w:r>
          </w:p>
          <w:p w14:paraId="600CB23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42" w:history="1">
              <w:r w:rsidRPr="00C6096D">
                <w:rPr>
                  <w:rStyle w:val="Hyperlink"/>
                  <w:rFonts w:ascii="Times New Roman" w:hAnsi="Times New Roman" w:cs="Times New Roman"/>
                  <w:sz w:val="20"/>
                  <w:szCs w:val="20"/>
                </w:rPr>
                <w:t>z.beglarishvili@geoland.ge</w:t>
              </w:r>
            </w:hyperlink>
            <w:r w:rsidRPr="00C6096D">
              <w:rPr>
                <w:rFonts w:ascii="Times New Roman" w:hAnsi="Times New Roman" w:cs="Times New Roman"/>
                <w:sz w:val="20"/>
                <w:szCs w:val="20"/>
              </w:rPr>
              <w:t xml:space="preserve"> </w:t>
            </w:r>
          </w:p>
        </w:tc>
      </w:tr>
      <w:tr w:rsidR="001942FF" w:rsidRPr="00C6096D" w14:paraId="7579BC85"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76E2BD2"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41</w:t>
            </w:r>
          </w:p>
        </w:tc>
        <w:tc>
          <w:tcPr>
            <w:tcW w:w="2614" w:type="dxa"/>
          </w:tcPr>
          <w:p w14:paraId="4893E1E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Bela Avalishvili, </w:t>
            </w:r>
          </w:p>
        </w:tc>
        <w:tc>
          <w:tcPr>
            <w:tcW w:w="3889" w:type="dxa"/>
          </w:tcPr>
          <w:p w14:paraId="6C4ECAE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Director, LEPL Community  college “Opizari” – support and training of local farmers, demonstration projects, vet laboratory</w:t>
            </w:r>
          </w:p>
        </w:tc>
        <w:tc>
          <w:tcPr>
            <w:tcW w:w="2968" w:type="dxa"/>
            <w:vMerge/>
          </w:tcPr>
          <w:p w14:paraId="25CB44F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0222203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rPr>
            </w:pPr>
            <w:r w:rsidRPr="00C6096D">
              <w:rPr>
                <w:rFonts w:ascii="Times New Roman" w:hAnsi="Times New Roman" w:cs="Times New Roman"/>
                <w:sz w:val="20"/>
                <w:szCs w:val="20"/>
              </w:rPr>
              <w:t>(995) 599 172 005</w:t>
            </w:r>
          </w:p>
          <w:p w14:paraId="723B697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0"/>
                <w:szCs w:val="20"/>
              </w:rPr>
            </w:pPr>
            <w:hyperlink r:id="rId43" w:history="1">
              <w:r w:rsidRPr="00C6096D">
                <w:rPr>
                  <w:rStyle w:val="Hyperlink"/>
                  <w:rFonts w:ascii="Times New Roman" w:hAnsi="Times New Roman" w:cs="Times New Roman"/>
                  <w:sz w:val="20"/>
                  <w:szCs w:val="20"/>
                </w:rPr>
                <w:t>belaavalishvili@gmail.com</w:t>
              </w:r>
            </w:hyperlink>
          </w:p>
          <w:p w14:paraId="6C4A325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1942FF" w:rsidRPr="00C6096D" w14:paraId="29B95DC2"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A422BD5"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42</w:t>
            </w:r>
          </w:p>
        </w:tc>
        <w:tc>
          <w:tcPr>
            <w:tcW w:w="2614" w:type="dxa"/>
          </w:tcPr>
          <w:p w14:paraId="37986B6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Ms. Nana Zubashvili</w:t>
            </w:r>
          </w:p>
        </w:tc>
        <w:tc>
          <w:tcPr>
            <w:tcW w:w="3889" w:type="dxa"/>
          </w:tcPr>
          <w:p w14:paraId="6D5D7D9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Field Coordinator</w:t>
            </w:r>
          </w:p>
        </w:tc>
        <w:tc>
          <w:tcPr>
            <w:tcW w:w="2968" w:type="dxa"/>
            <w:vMerge/>
            <w:shd w:val="clear" w:color="auto" w:fill="D2EAF1" w:themeFill="accent5" w:themeFillTint="3F"/>
          </w:tcPr>
          <w:p w14:paraId="36A84A5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7139043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595 451 911</w:t>
            </w:r>
          </w:p>
          <w:p w14:paraId="33644BB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FF"/>
                <w:sz w:val="20"/>
                <w:szCs w:val="20"/>
                <w:u w:val="single"/>
              </w:rPr>
            </w:pPr>
            <w:hyperlink r:id="rId44" w:history="1">
              <w:r w:rsidRPr="00C6096D">
                <w:rPr>
                  <w:rStyle w:val="Hyperlink"/>
                  <w:rFonts w:ascii="Times New Roman" w:hAnsi="Times New Roman" w:cs="Times New Roman"/>
                  <w:sz w:val="20"/>
                  <w:szCs w:val="20"/>
                </w:rPr>
                <w:t>nana.zubashvili@gmail.com</w:t>
              </w:r>
            </w:hyperlink>
          </w:p>
        </w:tc>
      </w:tr>
      <w:tr w:rsidR="001942FF" w:rsidRPr="00C6096D" w14:paraId="00F7C3BD"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74EB0B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43</w:t>
            </w:r>
          </w:p>
        </w:tc>
        <w:tc>
          <w:tcPr>
            <w:tcW w:w="2614" w:type="dxa"/>
          </w:tcPr>
          <w:p w14:paraId="30DF5DF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 xml:space="preserve">Ms. Irma Magradze </w:t>
            </w:r>
          </w:p>
          <w:p w14:paraId="04257B2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p>
        </w:tc>
        <w:tc>
          <w:tcPr>
            <w:tcW w:w="3889" w:type="dxa"/>
          </w:tcPr>
          <w:p w14:paraId="2CF1F1D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Farmer in Daba/Head of Daba cooperative</w:t>
            </w:r>
          </w:p>
        </w:tc>
        <w:tc>
          <w:tcPr>
            <w:tcW w:w="2968" w:type="dxa"/>
            <w:vMerge w:val="restart"/>
            <w:vAlign w:val="center"/>
          </w:tcPr>
          <w:p w14:paraId="58D69B51"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eastAsia="Times New Roman" w:hAnsi="Times New Roman" w:cs="Times New Roman"/>
                <w:sz w:val="20"/>
                <w:szCs w:val="20"/>
                <w:lang w:val="en-GB"/>
              </w:rPr>
              <w:t>Beneficiary</w:t>
            </w:r>
          </w:p>
        </w:tc>
        <w:tc>
          <w:tcPr>
            <w:tcW w:w="2990" w:type="dxa"/>
          </w:tcPr>
          <w:p w14:paraId="3C115BB3"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595 940 012</w:t>
            </w:r>
          </w:p>
        </w:tc>
      </w:tr>
      <w:tr w:rsidR="001942FF" w:rsidRPr="00C6096D" w14:paraId="031D8DD4"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C1CD7BE"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44</w:t>
            </w:r>
          </w:p>
        </w:tc>
        <w:tc>
          <w:tcPr>
            <w:tcW w:w="2614" w:type="dxa"/>
          </w:tcPr>
          <w:p w14:paraId="398D62B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Ms. Khatuna Inasaridze</w:t>
            </w:r>
          </w:p>
        </w:tc>
        <w:tc>
          <w:tcPr>
            <w:tcW w:w="3889" w:type="dxa"/>
          </w:tcPr>
          <w:p w14:paraId="001047B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Farmer in Timotesubani</w:t>
            </w:r>
          </w:p>
        </w:tc>
        <w:tc>
          <w:tcPr>
            <w:tcW w:w="2968" w:type="dxa"/>
            <w:vMerge/>
          </w:tcPr>
          <w:p w14:paraId="0B9B22E7"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5996A3F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598 378 681</w:t>
            </w:r>
          </w:p>
        </w:tc>
      </w:tr>
      <w:tr w:rsidR="001942FF" w:rsidRPr="00C6096D" w14:paraId="4C90F220"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FD69D6A"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45</w:t>
            </w:r>
          </w:p>
        </w:tc>
        <w:tc>
          <w:tcPr>
            <w:tcW w:w="2614" w:type="dxa"/>
          </w:tcPr>
          <w:p w14:paraId="0761A31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Lasha Paksashvili </w:t>
            </w:r>
          </w:p>
        </w:tc>
        <w:tc>
          <w:tcPr>
            <w:tcW w:w="3889" w:type="dxa"/>
          </w:tcPr>
          <w:p w14:paraId="47BB2B1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Guest house owner</w:t>
            </w:r>
          </w:p>
        </w:tc>
        <w:tc>
          <w:tcPr>
            <w:tcW w:w="2968" w:type="dxa"/>
            <w:vMerge/>
          </w:tcPr>
          <w:p w14:paraId="7271A50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0CD46E1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595 964 603</w:t>
            </w:r>
          </w:p>
        </w:tc>
      </w:tr>
      <w:tr w:rsidR="001942FF" w:rsidRPr="00C6096D" w14:paraId="3B99E853"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FA59A2D"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46</w:t>
            </w:r>
          </w:p>
        </w:tc>
        <w:tc>
          <w:tcPr>
            <w:tcW w:w="2614" w:type="dxa"/>
          </w:tcPr>
          <w:p w14:paraId="3F18A76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 xml:space="preserve">Ms. Eka Tabatadze  </w:t>
            </w:r>
          </w:p>
          <w:p w14:paraId="2FDB32C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p>
        </w:tc>
        <w:tc>
          <w:tcPr>
            <w:tcW w:w="3889" w:type="dxa"/>
          </w:tcPr>
          <w:p w14:paraId="0736ADC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Guest house owner</w:t>
            </w:r>
          </w:p>
        </w:tc>
        <w:tc>
          <w:tcPr>
            <w:tcW w:w="2968" w:type="dxa"/>
            <w:vMerge/>
          </w:tcPr>
          <w:p w14:paraId="57B6078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7D4AD9F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b/>
                <w:color w:val="FF0000"/>
                <w:sz w:val="20"/>
                <w:szCs w:val="20"/>
                <w:highlight w:val="yellow"/>
              </w:rPr>
              <w:t>-</w:t>
            </w:r>
          </w:p>
        </w:tc>
      </w:tr>
      <w:tr w:rsidR="001942FF" w:rsidRPr="00C6096D" w14:paraId="062A70F1"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A728628"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47</w:t>
            </w:r>
          </w:p>
        </w:tc>
        <w:tc>
          <w:tcPr>
            <w:tcW w:w="2614" w:type="dxa"/>
          </w:tcPr>
          <w:p w14:paraId="3691636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Jambul Gelashvili </w:t>
            </w:r>
          </w:p>
        </w:tc>
        <w:tc>
          <w:tcPr>
            <w:tcW w:w="3889" w:type="dxa"/>
          </w:tcPr>
          <w:p w14:paraId="029E589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Owner of the Guest House “Tsagveri Lodge”</w:t>
            </w:r>
          </w:p>
        </w:tc>
        <w:tc>
          <w:tcPr>
            <w:tcW w:w="2968" w:type="dxa"/>
            <w:vMerge/>
            <w:vAlign w:val="center"/>
          </w:tcPr>
          <w:p w14:paraId="0FB90587"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4815C4C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593 932627</w:t>
            </w:r>
          </w:p>
        </w:tc>
      </w:tr>
      <w:tr w:rsidR="001942FF" w:rsidRPr="00C6096D" w14:paraId="297EA65A"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53B89F2"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48</w:t>
            </w:r>
          </w:p>
        </w:tc>
        <w:tc>
          <w:tcPr>
            <w:tcW w:w="2614" w:type="dxa"/>
          </w:tcPr>
          <w:p w14:paraId="7827CBD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Marina Tsitsadze </w:t>
            </w:r>
          </w:p>
        </w:tc>
        <w:tc>
          <w:tcPr>
            <w:tcW w:w="3889" w:type="dxa"/>
          </w:tcPr>
          <w:p w14:paraId="29C33F5C"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Owner of the Guest House “Tsagveri Lodge”</w:t>
            </w:r>
          </w:p>
        </w:tc>
        <w:tc>
          <w:tcPr>
            <w:tcW w:w="2968" w:type="dxa"/>
            <w:vMerge/>
            <w:shd w:val="clear" w:color="auto" w:fill="D2EAF1" w:themeFill="accent5" w:themeFillTint="3F"/>
          </w:tcPr>
          <w:p w14:paraId="426280D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57F6935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593 932627</w:t>
            </w:r>
          </w:p>
        </w:tc>
      </w:tr>
      <w:tr w:rsidR="001942FF" w:rsidRPr="00C6096D" w14:paraId="42C06B52"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AC0A44E"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49</w:t>
            </w:r>
          </w:p>
        </w:tc>
        <w:tc>
          <w:tcPr>
            <w:tcW w:w="2614" w:type="dxa"/>
          </w:tcPr>
          <w:p w14:paraId="4B6C4DD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Dali Qasashvili </w:t>
            </w:r>
          </w:p>
        </w:tc>
        <w:tc>
          <w:tcPr>
            <w:tcW w:w="3889" w:type="dxa"/>
          </w:tcPr>
          <w:p w14:paraId="14F2A3D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Farmer/Demo project of Solar water heaters and eco toilets</w:t>
            </w:r>
            <w:r w:rsidRPr="00C6096D">
              <w:rPr>
                <w:rStyle w:val="apple-converted-space"/>
                <w:rFonts w:ascii="Times New Roman" w:hAnsi="Times New Roman" w:cs="Times New Roman"/>
                <w:color w:val="333333"/>
                <w:sz w:val="20"/>
                <w:szCs w:val="20"/>
              </w:rPr>
              <w:t> </w:t>
            </w:r>
          </w:p>
        </w:tc>
        <w:tc>
          <w:tcPr>
            <w:tcW w:w="2968" w:type="dxa"/>
            <w:vMerge/>
          </w:tcPr>
          <w:p w14:paraId="3B84698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1D1A55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599 329 085</w:t>
            </w:r>
          </w:p>
        </w:tc>
      </w:tr>
      <w:tr w:rsidR="001942FF" w:rsidRPr="00C6096D" w14:paraId="01F61497"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AE20087"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50</w:t>
            </w:r>
          </w:p>
        </w:tc>
        <w:tc>
          <w:tcPr>
            <w:tcW w:w="2614" w:type="dxa"/>
          </w:tcPr>
          <w:p w14:paraId="7B3B2FC7"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Maka Gongadze </w:t>
            </w:r>
          </w:p>
        </w:tc>
        <w:tc>
          <w:tcPr>
            <w:tcW w:w="3889" w:type="dxa"/>
          </w:tcPr>
          <w:p w14:paraId="28A4E57F"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 xml:space="preserve"> Head of association/Director since June </w:t>
            </w:r>
            <w:r w:rsidRPr="00C6096D">
              <w:rPr>
                <w:rFonts w:ascii="Times New Roman" w:hAnsi="Times New Roman" w:cs="Times New Roman"/>
                <w:sz w:val="20"/>
                <w:szCs w:val="20"/>
              </w:rPr>
              <w:lastRenderedPageBreak/>
              <w:t>2015</w:t>
            </w:r>
          </w:p>
        </w:tc>
        <w:tc>
          <w:tcPr>
            <w:tcW w:w="2968" w:type="dxa"/>
            <w:vMerge w:val="restart"/>
            <w:shd w:val="clear" w:color="auto" w:fill="D2EAF1" w:themeFill="accent5" w:themeFillTint="3F"/>
          </w:tcPr>
          <w:p w14:paraId="59050AE2"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317F607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598 267 247</w:t>
            </w:r>
          </w:p>
          <w:p w14:paraId="7EA458F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45" w:history="1">
              <w:r w:rsidRPr="00C6096D">
                <w:rPr>
                  <w:rStyle w:val="Hyperlink"/>
                  <w:rFonts w:ascii="Times New Roman" w:hAnsi="Times New Roman" w:cs="Times New Roman"/>
                  <w:sz w:val="20"/>
                  <w:szCs w:val="20"/>
                </w:rPr>
                <w:t>makagongadze1983@gmail.com</w:t>
              </w:r>
            </w:hyperlink>
            <w:r w:rsidRPr="00C6096D">
              <w:rPr>
                <w:rFonts w:ascii="Times New Roman" w:hAnsi="Times New Roman" w:cs="Times New Roman"/>
                <w:sz w:val="20"/>
                <w:szCs w:val="20"/>
              </w:rPr>
              <w:t xml:space="preserve"> </w:t>
            </w:r>
          </w:p>
        </w:tc>
      </w:tr>
      <w:tr w:rsidR="001942FF" w:rsidRPr="00C6096D" w14:paraId="14641AFF"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88086F2"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lastRenderedPageBreak/>
              <w:t>51</w:t>
            </w:r>
          </w:p>
        </w:tc>
        <w:tc>
          <w:tcPr>
            <w:tcW w:w="2614" w:type="dxa"/>
          </w:tcPr>
          <w:p w14:paraId="55C5E48E"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Alexander Zarnadze </w:t>
            </w:r>
          </w:p>
        </w:tc>
        <w:tc>
          <w:tcPr>
            <w:tcW w:w="3889" w:type="dxa"/>
          </w:tcPr>
          <w:p w14:paraId="23DE08F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Manager of Rural Farmers Association</w:t>
            </w:r>
          </w:p>
        </w:tc>
        <w:tc>
          <w:tcPr>
            <w:tcW w:w="2968" w:type="dxa"/>
            <w:vMerge/>
          </w:tcPr>
          <w:p w14:paraId="180B668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0868ADE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593 473 699</w:t>
            </w:r>
          </w:p>
          <w:p w14:paraId="32E4F3A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leqso.zarnadze@gmail.com</w:t>
            </w:r>
          </w:p>
        </w:tc>
      </w:tr>
      <w:tr w:rsidR="001942FF" w:rsidRPr="00C6096D" w14:paraId="0A1EBB11"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F6C6D7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52</w:t>
            </w:r>
          </w:p>
        </w:tc>
        <w:tc>
          <w:tcPr>
            <w:tcW w:w="2614" w:type="dxa"/>
          </w:tcPr>
          <w:p w14:paraId="5DB1783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w:t>
            </w:r>
            <w:r w:rsidRPr="00C6096D">
              <w:rPr>
                <w:rStyle w:val="rwro"/>
                <w:rFonts w:ascii="Times New Roman" w:hAnsi="Times New Roman" w:cs="Times New Roman"/>
                <w:sz w:val="20"/>
                <w:szCs w:val="20"/>
              </w:rPr>
              <w:t xml:space="preserve">Merab Tediashvili </w:t>
            </w:r>
          </w:p>
          <w:p w14:paraId="7C5D3F4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p>
        </w:tc>
        <w:tc>
          <w:tcPr>
            <w:tcW w:w="3889" w:type="dxa"/>
          </w:tcPr>
          <w:p w14:paraId="20515F3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Style w:val="rwro"/>
                <w:rFonts w:ascii="Times New Roman" w:hAnsi="Times New Roman" w:cs="Times New Roman"/>
                <w:sz w:val="20"/>
                <w:szCs w:val="20"/>
              </w:rPr>
              <w:t>Forest guard from Village Daba</w:t>
            </w:r>
          </w:p>
        </w:tc>
        <w:tc>
          <w:tcPr>
            <w:tcW w:w="2968" w:type="dxa"/>
            <w:vMerge/>
            <w:shd w:val="clear" w:color="auto" w:fill="D2EAF1" w:themeFill="accent5" w:themeFillTint="3F"/>
          </w:tcPr>
          <w:p w14:paraId="6CBE5AF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shd w:val="clear" w:color="auto" w:fill="FFFFFF" w:themeFill="background1"/>
          </w:tcPr>
          <w:p w14:paraId="5DB52A2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b/>
                <w:sz w:val="20"/>
                <w:szCs w:val="20"/>
                <w:highlight w:val="yellow"/>
              </w:rPr>
              <w:t>-</w:t>
            </w:r>
          </w:p>
        </w:tc>
      </w:tr>
      <w:tr w:rsidR="001942FF" w:rsidRPr="00C6096D" w14:paraId="383D7203"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7FB24A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53</w:t>
            </w:r>
          </w:p>
        </w:tc>
        <w:tc>
          <w:tcPr>
            <w:tcW w:w="2614" w:type="dxa"/>
          </w:tcPr>
          <w:p w14:paraId="58BB3F8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Style w:val="rwro"/>
                <w:rFonts w:ascii="Times New Roman" w:hAnsi="Times New Roman" w:cs="Times New Roman"/>
                <w:sz w:val="20"/>
                <w:szCs w:val="20"/>
              </w:rPr>
              <w:t xml:space="preserve">Mr. Mikheil Tediashvili </w:t>
            </w:r>
          </w:p>
          <w:p w14:paraId="2281758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p>
        </w:tc>
        <w:tc>
          <w:tcPr>
            <w:tcW w:w="3889" w:type="dxa"/>
          </w:tcPr>
          <w:p w14:paraId="5B86F1E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Style w:val="rwro"/>
                <w:rFonts w:ascii="Times New Roman" w:hAnsi="Times New Roman" w:cs="Times New Roman"/>
                <w:sz w:val="20"/>
                <w:szCs w:val="20"/>
              </w:rPr>
              <w:t>Villager participated in forest restorations, Village Daba</w:t>
            </w:r>
          </w:p>
        </w:tc>
        <w:tc>
          <w:tcPr>
            <w:tcW w:w="2968" w:type="dxa"/>
            <w:vMerge/>
          </w:tcPr>
          <w:p w14:paraId="62FAB1F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468A070E"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555 105 692</w:t>
            </w:r>
          </w:p>
        </w:tc>
      </w:tr>
      <w:tr w:rsidR="001942FF" w:rsidRPr="00C6096D" w14:paraId="40E78E47"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84BB356"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54</w:t>
            </w:r>
          </w:p>
        </w:tc>
        <w:tc>
          <w:tcPr>
            <w:tcW w:w="2614" w:type="dxa"/>
          </w:tcPr>
          <w:p w14:paraId="7B2BA05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Marina Kupatadze </w:t>
            </w:r>
          </w:p>
        </w:tc>
        <w:tc>
          <w:tcPr>
            <w:tcW w:w="3889" w:type="dxa"/>
          </w:tcPr>
          <w:p w14:paraId="53B308FD"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Director, TV Borjomi</w:t>
            </w:r>
          </w:p>
        </w:tc>
        <w:tc>
          <w:tcPr>
            <w:tcW w:w="2968" w:type="dxa"/>
            <w:vMerge/>
            <w:shd w:val="clear" w:color="auto" w:fill="D2EAF1" w:themeFill="accent5" w:themeFillTint="3F"/>
          </w:tcPr>
          <w:p w14:paraId="166CB49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6358E729" w14:textId="77777777" w:rsidR="001942FF" w:rsidRPr="00C6096D" w:rsidRDefault="001942FF" w:rsidP="00675569">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593 622 225</w:t>
            </w:r>
          </w:p>
          <w:p w14:paraId="64A8F5B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46" w:history="1">
              <w:r w:rsidRPr="00C6096D">
                <w:rPr>
                  <w:rStyle w:val="Hyperlink"/>
                  <w:rFonts w:ascii="Times New Roman" w:hAnsi="Times New Roman" w:cs="Times New Roman"/>
                  <w:sz w:val="20"/>
                  <w:szCs w:val="20"/>
                </w:rPr>
                <w:t>marinatvb@gmail.com</w:t>
              </w:r>
            </w:hyperlink>
            <w:r w:rsidRPr="00C6096D">
              <w:rPr>
                <w:rFonts w:ascii="Times New Roman" w:hAnsi="Times New Roman" w:cs="Times New Roman"/>
                <w:sz w:val="20"/>
                <w:szCs w:val="20"/>
              </w:rPr>
              <w:t xml:space="preserve"> </w:t>
            </w:r>
          </w:p>
        </w:tc>
      </w:tr>
      <w:tr w:rsidR="001942FF" w:rsidRPr="00C6096D" w14:paraId="01EAE330"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E4A0BFE"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55</w:t>
            </w:r>
          </w:p>
        </w:tc>
        <w:tc>
          <w:tcPr>
            <w:tcW w:w="2614" w:type="dxa"/>
          </w:tcPr>
          <w:p w14:paraId="49BACCB7"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Nino Vartapetiani </w:t>
            </w:r>
          </w:p>
        </w:tc>
        <w:tc>
          <w:tcPr>
            <w:tcW w:w="3889" w:type="dxa"/>
          </w:tcPr>
          <w:p w14:paraId="1E4C603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Journalist, TV Borjomi</w:t>
            </w:r>
          </w:p>
        </w:tc>
        <w:tc>
          <w:tcPr>
            <w:tcW w:w="2968" w:type="dxa"/>
            <w:vMerge/>
          </w:tcPr>
          <w:p w14:paraId="73143914"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9DEB45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593 693 162</w:t>
            </w:r>
          </w:p>
          <w:p w14:paraId="1FB8719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FF"/>
                <w:sz w:val="20"/>
                <w:szCs w:val="20"/>
                <w:u w:val="single"/>
              </w:rPr>
            </w:pPr>
            <w:hyperlink r:id="rId47" w:history="1">
              <w:r w:rsidRPr="00C6096D">
                <w:rPr>
                  <w:rStyle w:val="Hyperlink"/>
                  <w:rFonts w:ascii="Times New Roman" w:hAnsi="Times New Roman" w:cs="Times New Roman"/>
                  <w:sz w:val="20"/>
                  <w:szCs w:val="20"/>
                </w:rPr>
                <w:t>ninoTVB@gmail.com</w:t>
              </w:r>
            </w:hyperlink>
            <w:r w:rsidRPr="00C6096D">
              <w:rPr>
                <w:rFonts w:ascii="Times New Roman" w:hAnsi="Times New Roman" w:cs="Times New Roman"/>
                <w:sz w:val="20"/>
                <w:szCs w:val="20"/>
              </w:rPr>
              <w:t xml:space="preserve"> </w:t>
            </w:r>
          </w:p>
        </w:tc>
      </w:tr>
      <w:tr w:rsidR="001942FF" w:rsidRPr="00C6096D" w14:paraId="31B34666"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B1A4B6E"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56</w:t>
            </w:r>
          </w:p>
        </w:tc>
        <w:tc>
          <w:tcPr>
            <w:tcW w:w="2614" w:type="dxa"/>
          </w:tcPr>
          <w:p w14:paraId="2ACC8E23"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Julieta Jinjolava </w:t>
            </w:r>
          </w:p>
        </w:tc>
        <w:tc>
          <w:tcPr>
            <w:tcW w:w="3889" w:type="dxa"/>
          </w:tcPr>
          <w:p w14:paraId="047590A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Director of Borjomi School 1</w:t>
            </w:r>
          </w:p>
        </w:tc>
        <w:tc>
          <w:tcPr>
            <w:tcW w:w="2968" w:type="dxa"/>
            <w:vMerge/>
            <w:shd w:val="clear" w:color="auto" w:fill="D2EAF1" w:themeFill="accent5" w:themeFillTint="3F"/>
          </w:tcPr>
          <w:p w14:paraId="2D3B62DC"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5A4C65FD" w14:textId="77777777" w:rsidR="001942FF" w:rsidRPr="00C6096D" w:rsidRDefault="001942FF" w:rsidP="00675569">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(995) 599112192</w:t>
            </w:r>
          </w:p>
          <w:p w14:paraId="3FF19378"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Style w:val="Hyperlink"/>
                <w:rFonts w:ascii="Times New Roman" w:hAnsi="Times New Roman" w:cs="Times New Roman"/>
                <w:sz w:val="20"/>
                <w:szCs w:val="20"/>
              </w:rPr>
              <w:t>borjomi1@mes.gov.ge</w:t>
            </w:r>
          </w:p>
        </w:tc>
      </w:tr>
      <w:tr w:rsidR="001942FF" w:rsidRPr="00C6096D" w14:paraId="72E0F3B3"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5A08ECC"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57</w:t>
            </w:r>
          </w:p>
        </w:tc>
        <w:tc>
          <w:tcPr>
            <w:tcW w:w="2614" w:type="dxa"/>
          </w:tcPr>
          <w:p w14:paraId="3B92F67C"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Mariam  Dadiani </w:t>
            </w:r>
          </w:p>
        </w:tc>
        <w:tc>
          <w:tcPr>
            <w:tcW w:w="3889" w:type="dxa"/>
          </w:tcPr>
          <w:p w14:paraId="1006CCBD"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Eco-club member, Borjomi School 1</w:t>
            </w:r>
          </w:p>
        </w:tc>
        <w:tc>
          <w:tcPr>
            <w:tcW w:w="2968" w:type="dxa"/>
            <w:vMerge/>
          </w:tcPr>
          <w:p w14:paraId="6FE9326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03F2E52"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b/>
                <w:sz w:val="20"/>
                <w:szCs w:val="20"/>
              </w:rPr>
              <w:t>-</w:t>
            </w:r>
          </w:p>
        </w:tc>
      </w:tr>
      <w:tr w:rsidR="001942FF" w:rsidRPr="00C6096D" w14:paraId="2B43D13D"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AF21A28"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58</w:t>
            </w:r>
          </w:p>
        </w:tc>
        <w:tc>
          <w:tcPr>
            <w:tcW w:w="2614" w:type="dxa"/>
          </w:tcPr>
          <w:p w14:paraId="74E23B6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Ms. Nia Datunishvili</w:t>
            </w:r>
          </w:p>
        </w:tc>
        <w:tc>
          <w:tcPr>
            <w:tcW w:w="3889" w:type="dxa"/>
          </w:tcPr>
          <w:p w14:paraId="260D0A0D"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Eco-club member, Borjomi School 1</w:t>
            </w:r>
          </w:p>
        </w:tc>
        <w:tc>
          <w:tcPr>
            <w:tcW w:w="2968" w:type="dxa"/>
            <w:vMerge/>
          </w:tcPr>
          <w:p w14:paraId="5D475A7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1566FEA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ka-GE"/>
              </w:rPr>
            </w:pPr>
            <w:r w:rsidRPr="00C6096D">
              <w:rPr>
                <w:rFonts w:ascii="Times New Roman" w:hAnsi="Times New Roman" w:cs="Times New Roman"/>
                <w:b/>
                <w:sz w:val="20"/>
                <w:szCs w:val="20"/>
              </w:rPr>
              <w:t>-</w:t>
            </w:r>
          </w:p>
        </w:tc>
      </w:tr>
      <w:tr w:rsidR="001942FF" w:rsidRPr="00C6096D" w14:paraId="55BAC194"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3BEEE12"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59</w:t>
            </w:r>
          </w:p>
        </w:tc>
        <w:tc>
          <w:tcPr>
            <w:tcW w:w="2614" w:type="dxa"/>
          </w:tcPr>
          <w:p w14:paraId="2EC00B5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Khatuna Kharazashvili </w:t>
            </w:r>
          </w:p>
        </w:tc>
        <w:tc>
          <w:tcPr>
            <w:tcW w:w="3889" w:type="dxa"/>
          </w:tcPr>
          <w:p w14:paraId="1881056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Director of Borjomi School 3</w:t>
            </w:r>
          </w:p>
        </w:tc>
        <w:tc>
          <w:tcPr>
            <w:tcW w:w="2968" w:type="dxa"/>
            <w:vMerge/>
          </w:tcPr>
          <w:p w14:paraId="28B8AAE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4F81A7D3" w14:textId="77777777" w:rsidR="001942FF" w:rsidRPr="00C6096D" w:rsidRDefault="001942FF" w:rsidP="0067556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6096D">
              <w:rPr>
                <w:rFonts w:ascii="Times New Roman" w:hAnsi="Times New Roman" w:cs="Times New Roman"/>
                <w:sz w:val="20"/>
                <w:szCs w:val="20"/>
              </w:rPr>
              <w:t>(995) 595551136</w:t>
            </w:r>
          </w:p>
          <w:p w14:paraId="3C103B2B" w14:textId="77777777" w:rsidR="001942FF" w:rsidRPr="00C6096D" w:rsidRDefault="001942FF" w:rsidP="0067556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6096D">
              <w:rPr>
                <w:rStyle w:val="Hyperlink"/>
                <w:rFonts w:ascii="Times New Roman" w:hAnsi="Times New Roman" w:cs="Times New Roman"/>
                <w:sz w:val="20"/>
                <w:szCs w:val="20"/>
              </w:rPr>
              <w:t>borjomi3@mes.gov.ge</w:t>
            </w:r>
          </w:p>
        </w:tc>
      </w:tr>
      <w:tr w:rsidR="001942FF" w:rsidRPr="00C6096D" w14:paraId="56906C71"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8A12640"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60</w:t>
            </w:r>
          </w:p>
        </w:tc>
        <w:tc>
          <w:tcPr>
            <w:tcW w:w="2614" w:type="dxa"/>
          </w:tcPr>
          <w:p w14:paraId="59455D22"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Lika Gogoladze </w:t>
            </w:r>
          </w:p>
        </w:tc>
        <w:tc>
          <w:tcPr>
            <w:tcW w:w="3889" w:type="dxa"/>
          </w:tcPr>
          <w:p w14:paraId="5512D32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Eco-club member, Borjomi School 3</w:t>
            </w:r>
          </w:p>
        </w:tc>
        <w:tc>
          <w:tcPr>
            <w:tcW w:w="2968" w:type="dxa"/>
            <w:vMerge/>
          </w:tcPr>
          <w:p w14:paraId="4E3BEF1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6C50105B"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b/>
                <w:sz w:val="20"/>
                <w:szCs w:val="20"/>
              </w:rPr>
              <w:t>-</w:t>
            </w:r>
          </w:p>
        </w:tc>
      </w:tr>
      <w:tr w:rsidR="001942FF" w:rsidRPr="00C6096D" w14:paraId="099C0C24"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D9D0EC7"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61</w:t>
            </w:r>
          </w:p>
        </w:tc>
        <w:tc>
          <w:tcPr>
            <w:tcW w:w="2614" w:type="dxa"/>
          </w:tcPr>
          <w:p w14:paraId="0D4CDF6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Mr. Alexi Velashvili </w:t>
            </w:r>
          </w:p>
        </w:tc>
        <w:tc>
          <w:tcPr>
            <w:tcW w:w="3889" w:type="dxa"/>
          </w:tcPr>
          <w:p w14:paraId="5924519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Eco-club member, Borjomi School 3</w:t>
            </w:r>
          </w:p>
        </w:tc>
        <w:tc>
          <w:tcPr>
            <w:tcW w:w="2968" w:type="dxa"/>
            <w:vMerge/>
          </w:tcPr>
          <w:p w14:paraId="615B8E8F"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1078E95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b/>
                <w:sz w:val="20"/>
                <w:szCs w:val="20"/>
              </w:rPr>
              <w:t>-</w:t>
            </w:r>
          </w:p>
        </w:tc>
      </w:tr>
      <w:tr w:rsidR="001942FF" w:rsidRPr="00C6096D" w14:paraId="66B9BB35"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28A85A3"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62</w:t>
            </w:r>
          </w:p>
        </w:tc>
        <w:tc>
          <w:tcPr>
            <w:tcW w:w="2614" w:type="dxa"/>
          </w:tcPr>
          <w:p w14:paraId="57359FC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Ms. Ledi Solomonidze</w:t>
            </w:r>
          </w:p>
        </w:tc>
        <w:tc>
          <w:tcPr>
            <w:tcW w:w="3889" w:type="dxa"/>
          </w:tcPr>
          <w:p w14:paraId="3F3F357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Deputy Director, Borjomi School 4</w:t>
            </w:r>
          </w:p>
        </w:tc>
        <w:tc>
          <w:tcPr>
            <w:tcW w:w="2968" w:type="dxa"/>
            <w:vMerge/>
          </w:tcPr>
          <w:p w14:paraId="76F1E09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384268C2" w14:textId="77777777" w:rsidR="001942FF" w:rsidRPr="00C6096D" w:rsidRDefault="001942FF" w:rsidP="00675569">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Style w:val="Hyperlink"/>
                <w:rFonts w:ascii="Times New Roman" w:hAnsi="Times New Roman" w:cs="Times New Roman"/>
                <w:sz w:val="20"/>
                <w:szCs w:val="20"/>
              </w:rPr>
              <w:t>borjomi4@mes.gov.ge</w:t>
            </w:r>
          </w:p>
        </w:tc>
      </w:tr>
      <w:tr w:rsidR="001942FF" w:rsidRPr="00C6096D" w14:paraId="0F4DD292"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E4FCD32"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63</w:t>
            </w:r>
          </w:p>
        </w:tc>
        <w:tc>
          <w:tcPr>
            <w:tcW w:w="2614" w:type="dxa"/>
          </w:tcPr>
          <w:p w14:paraId="567FFB6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Ms. Marine Peradze</w:t>
            </w:r>
          </w:p>
        </w:tc>
        <w:tc>
          <w:tcPr>
            <w:tcW w:w="3889" w:type="dxa"/>
          </w:tcPr>
          <w:p w14:paraId="06DCDBEA"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Teacher at Eco-Club, Borjomi School 4</w:t>
            </w:r>
          </w:p>
        </w:tc>
        <w:tc>
          <w:tcPr>
            <w:tcW w:w="2968" w:type="dxa"/>
            <w:vMerge/>
          </w:tcPr>
          <w:p w14:paraId="61ED61A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6AC7D54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(995) 595727604</w:t>
            </w:r>
          </w:p>
        </w:tc>
      </w:tr>
      <w:tr w:rsidR="001942FF" w:rsidRPr="00C6096D" w14:paraId="5A3B1303"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793F37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64</w:t>
            </w:r>
          </w:p>
        </w:tc>
        <w:tc>
          <w:tcPr>
            <w:tcW w:w="2614" w:type="dxa"/>
          </w:tcPr>
          <w:p w14:paraId="41F11B6A"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Style w:val="rwro"/>
                <w:rFonts w:ascii="Times New Roman" w:hAnsi="Times New Roman" w:cs="Times New Roman"/>
                <w:sz w:val="20"/>
                <w:szCs w:val="20"/>
              </w:rPr>
            </w:pPr>
            <w:r w:rsidRPr="00C6096D">
              <w:rPr>
                <w:rFonts w:ascii="Times New Roman" w:hAnsi="Times New Roman" w:cs="Times New Roman"/>
                <w:sz w:val="20"/>
                <w:szCs w:val="20"/>
              </w:rPr>
              <w:t xml:space="preserve">Ms. Ana Gvirjishvili </w:t>
            </w:r>
          </w:p>
        </w:tc>
        <w:tc>
          <w:tcPr>
            <w:tcW w:w="3889" w:type="dxa"/>
          </w:tcPr>
          <w:p w14:paraId="59B587E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Eco-club member, Borjomi School 4</w:t>
            </w:r>
          </w:p>
        </w:tc>
        <w:tc>
          <w:tcPr>
            <w:tcW w:w="2968" w:type="dxa"/>
            <w:vMerge/>
          </w:tcPr>
          <w:p w14:paraId="242B6CF4"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30FFA3C9"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b/>
                <w:sz w:val="20"/>
                <w:szCs w:val="20"/>
              </w:rPr>
              <w:t>-</w:t>
            </w:r>
          </w:p>
        </w:tc>
      </w:tr>
      <w:tr w:rsidR="001942FF" w:rsidRPr="00C6096D" w14:paraId="25947944"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7552E63"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65</w:t>
            </w:r>
          </w:p>
        </w:tc>
        <w:tc>
          <w:tcPr>
            <w:tcW w:w="2614" w:type="dxa"/>
          </w:tcPr>
          <w:p w14:paraId="09E14CB5"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 xml:space="preserve">Ms. Natia Tugushi – </w:t>
            </w:r>
          </w:p>
        </w:tc>
        <w:tc>
          <w:tcPr>
            <w:tcW w:w="3889" w:type="dxa"/>
          </w:tcPr>
          <w:p w14:paraId="23486CD6"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Eco-club member, Borjomi School 4</w:t>
            </w:r>
          </w:p>
        </w:tc>
        <w:tc>
          <w:tcPr>
            <w:tcW w:w="2968" w:type="dxa"/>
            <w:vMerge/>
            <w:vAlign w:val="center"/>
          </w:tcPr>
          <w:p w14:paraId="2C84003F" w14:textId="77777777" w:rsidR="001942FF" w:rsidRPr="00C6096D"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5F0A34B2"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b/>
                <w:sz w:val="20"/>
                <w:szCs w:val="20"/>
              </w:rPr>
              <w:t>-</w:t>
            </w:r>
          </w:p>
        </w:tc>
      </w:tr>
      <w:tr w:rsidR="001942FF" w:rsidRPr="00C6096D" w14:paraId="45D71D45"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BFCEF0F"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66</w:t>
            </w:r>
          </w:p>
        </w:tc>
        <w:tc>
          <w:tcPr>
            <w:tcW w:w="2614" w:type="dxa"/>
          </w:tcPr>
          <w:p w14:paraId="416BE59F"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Mr. Petri Salo</w:t>
            </w:r>
          </w:p>
        </w:tc>
        <w:tc>
          <w:tcPr>
            <w:tcW w:w="3889" w:type="dxa"/>
          </w:tcPr>
          <w:p w14:paraId="6354D01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Former Finnish Ambassador</w:t>
            </w:r>
          </w:p>
        </w:tc>
        <w:tc>
          <w:tcPr>
            <w:tcW w:w="2968" w:type="dxa"/>
            <w:vMerge w:val="restart"/>
            <w:shd w:val="clear" w:color="auto" w:fill="D2EAF1" w:themeFill="accent5" w:themeFillTint="3F"/>
            <w:vAlign w:val="center"/>
          </w:tcPr>
          <w:p w14:paraId="47BEE4B5" w14:textId="77777777" w:rsidR="001942FF" w:rsidRPr="00C6096D" w:rsidRDefault="001942FF" w:rsidP="006755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Other</w:t>
            </w:r>
          </w:p>
        </w:tc>
        <w:tc>
          <w:tcPr>
            <w:tcW w:w="2990" w:type="dxa"/>
          </w:tcPr>
          <w:p w14:paraId="0158C701"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hyperlink r:id="rId48" w:tgtFrame="_blank" w:history="1">
              <w:r w:rsidRPr="00C6096D">
                <w:rPr>
                  <w:rStyle w:val="Hyperlink"/>
                  <w:rFonts w:ascii="Times New Roman" w:hAnsi="Times New Roman" w:cs="Times New Roman"/>
                  <w:sz w:val="20"/>
                  <w:szCs w:val="20"/>
                </w:rPr>
                <w:t>Petri.Salo@formin.fi</w:t>
              </w:r>
            </w:hyperlink>
            <w:r w:rsidRPr="00C6096D">
              <w:rPr>
                <w:rStyle w:val="Hyperlink"/>
                <w:rFonts w:ascii="Times New Roman" w:hAnsi="Times New Roman" w:cs="Times New Roman"/>
                <w:sz w:val="20"/>
                <w:szCs w:val="20"/>
              </w:rPr>
              <w:t> </w:t>
            </w:r>
          </w:p>
        </w:tc>
      </w:tr>
      <w:tr w:rsidR="001942FF" w:rsidRPr="00C6096D" w14:paraId="2A6B18F8" w14:textId="77777777" w:rsidTr="0067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88ACAD7"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67</w:t>
            </w:r>
          </w:p>
        </w:tc>
        <w:tc>
          <w:tcPr>
            <w:tcW w:w="2614" w:type="dxa"/>
          </w:tcPr>
          <w:p w14:paraId="2F947931"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 xml:space="preserve">Mr. Christer Michelsson </w:t>
            </w:r>
          </w:p>
        </w:tc>
        <w:tc>
          <w:tcPr>
            <w:tcW w:w="3889" w:type="dxa"/>
          </w:tcPr>
          <w:p w14:paraId="6DFA1388"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096D">
              <w:rPr>
                <w:rFonts w:ascii="Times New Roman" w:hAnsi="Times New Roman" w:cs="Times New Roman"/>
                <w:sz w:val="20"/>
                <w:szCs w:val="20"/>
              </w:rPr>
              <w:t>Current Finnish Ambassador</w:t>
            </w:r>
          </w:p>
        </w:tc>
        <w:tc>
          <w:tcPr>
            <w:tcW w:w="2968" w:type="dxa"/>
            <w:vMerge/>
          </w:tcPr>
          <w:p w14:paraId="2DCC343B"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990" w:type="dxa"/>
          </w:tcPr>
          <w:p w14:paraId="0DFC7D99" w14:textId="77777777" w:rsidR="001942FF" w:rsidRPr="00C6096D"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hyperlink r:id="rId49" w:tgtFrame="_blank" w:history="1">
              <w:r w:rsidRPr="00C6096D">
                <w:rPr>
                  <w:rStyle w:val="Hyperlink"/>
                  <w:rFonts w:ascii="Times New Roman" w:hAnsi="Times New Roman" w:cs="Times New Roman"/>
                  <w:sz w:val="20"/>
                  <w:szCs w:val="20"/>
                </w:rPr>
                <w:t>Christer.Michelsson@formin.fi</w:t>
              </w:r>
            </w:hyperlink>
          </w:p>
        </w:tc>
      </w:tr>
      <w:tr w:rsidR="001942FF" w:rsidRPr="00C6096D" w14:paraId="235F9273" w14:textId="77777777" w:rsidTr="0067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9A9B962" w14:textId="77777777" w:rsidR="001942FF" w:rsidRPr="00C6096D" w:rsidRDefault="001942FF" w:rsidP="00675569">
            <w:pPr>
              <w:rPr>
                <w:rFonts w:ascii="Times New Roman" w:hAnsi="Times New Roman" w:cs="Times New Roman"/>
                <w:b w:val="0"/>
                <w:sz w:val="20"/>
                <w:szCs w:val="20"/>
              </w:rPr>
            </w:pPr>
            <w:r w:rsidRPr="00C6096D">
              <w:rPr>
                <w:rFonts w:ascii="Times New Roman" w:hAnsi="Times New Roman" w:cs="Times New Roman"/>
                <w:b w:val="0"/>
                <w:sz w:val="20"/>
                <w:szCs w:val="20"/>
              </w:rPr>
              <w:t>68</w:t>
            </w:r>
          </w:p>
        </w:tc>
        <w:tc>
          <w:tcPr>
            <w:tcW w:w="2614" w:type="dxa"/>
          </w:tcPr>
          <w:p w14:paraId="2F39D5E5"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 xml:space="preserve">Ms. Keti Metreveli </w:t>
            </w:r>
          </w:p>
        </w:tc>
        <w:tc>
          <w:tcPr>
            <w:tcW w:w="3889" w:type="dxa"/>
          </w:tcPr>
          <w:p w14:paraId="58CF7E3E"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096D">
              <w:rPr>
                <w:rFonts w:ascii="Times New Roman" w:hAnsi="Times New Roman" w:cs="Times New Roman"/>
                <w:sz w:val="20"/>
                <w:szCs w:val="20"/>
              </w:rPr>
              <w:t>ADA Project Coordinator</w:t>
            </w:r>
          </w:p>
        </w:tc>
        <w:tc>
          <w:tcPr>
            <w:tcW w:w="2968" w:type="dxa"/>
            <w:vMerge/>
          </w:tcPr>
          <w:p w14:paraId="2B2AF860"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c>
          <w:tcPr>
            <w:tcW w:w="2990" w:type="dxa"/>
          </w:tcPr>
          <w:p w14:paraId="2A874B46" w14:textId="77777777" w:rsidR="001942FF" w:rsidRPr="00C6096D" w:rsidRDefault="001942FF" w:rsidP="0067556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096D">
              <w:rPr>
                <w:rFonts w:ascii="Times New Roman" w:hAnsi="Times New Roman" w:cs="Times New Roman"/>
                <w:sz w:val="20"/>
                <w:szCs w:val="20"/>
              </w:rPr>
              <w:t>(995) 599 117895</w:t>
            </w:r>
          </w:p>
        </w:tc>
      </w:tr>
    </w:tbl>
    <w:p w14:paraId="1A14DE97" w14:textId="217C2906" w:rsidR="001942FF" w:rsidRDefault="001942FF">
      <w:pPr>
        <w:rPr>
          <w:rFonts w:ascii="Times New Roman" w:hAnsi="Times New Roman" w:cs="Times New Roman"/>
          <w:sz w:val="24"/>
          <w:szCs w:val="24"/>
        </w:rPr>
      </w:pPr>
    </w:p>
    <w:p w14:paraId="7744DA3D" w14:textId="77777777" w:rsidR="001942FF" w:rsidRDefault="001942FF">
      <w:pPr>
        <w:rPr>
          <w:rFonts w:ascii="Times New Roman" w:hAnsi="Times New Roman" w:cs="Times New Roman"/>
          <w:sz w:val="24"/>
          <w:szCs w:val="24"/>
        </w:rPr>
        <w:sectPr w:rsidR="001942FF" w:rsidSect="001942FF">
          <w:pgSz w:w="15840" w:h="12240" w:orient="landscape"/>
          <w:pgMar w:top="1800" w:right="1440" w:bottom="1800" w:left="1440" w:header="708" w:footer="708" w:gutter="0"/>
          <w:cols w:space="708"/>
          <w:titlePg/>
          <w:docGrid w:linePitch="360"/>
        </w:sectPr>
      </w:pPr>
    </w:p>
    <w:p w14:paraId="26258A08" w14:textId="77777777" w:rsidR="001942FF" w:rsidRPr="005A69FC" w:rsidRDefault="001942FF" w:rsidP="001942FF">
      <w:pPr>
        <w:pStyle w:val="Heading2"/>
        <w:rPr>
          <w:rFonts w:ascii="Times New Roman" w:hAnsi="Times New Roman" w:cs="Times New Roman"/>
          <w:sz w:val="24"/>
          <w:szCs w:val="24"/>
        </w:rPr>
      </w:pPr>
      <w:r w:rsidRPr="005A69FC">
        <w:rPr>
          <w:rFonts w:ascii="Times New Roman" w:hAnsi="Times New Roman" w:cs="Times New Roman"/>
          <w:sz w:val="24"/>
          <w:szCs w:val="24"/>
        </w:rPr>
        <w:lastRenderedPageBreak/>
        <w:t>Annex 4. Data Sources and Bibliography</w:t>
      </w:r>
    </w:p>
    <w:p w14:paraId="092D0CF5"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 xml:space="preserve">AG International Consulting, 2015. LEPL NFA Capacity assessment.  </w:t>
      </w:r>
    </w:p>
    <w:p w14:paraId="2056C163"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Amendment to Cost-Sharing Agreement between the Ministry of Foreign Affairs of Finland (the donor) and the United Nations Development Programme (UNDP), 4 September 2012</w:t>
      </w:r>
    </w:p>
    <w:p w14:paraId="3B45B726"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Cheishvili K.A, Capacity Assessment of OXFAM GB.</w:t>
      </w:r>
    </w:p>
    <w:p w14:paraId="7C9011E1"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 xml:space="preserve">Cheishvili K.A, Capacity Assessment of Biological Farming Association “Elkana”. </w:t>
      </w:r>
    </w:p>
    <w:p w14:paraId="3E0AE637"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Cost-Sharing Agreement between the Ministry of Foreign Affairs of Finland (the donor) and the United Nations Development Programme (UNDP), 28 April, 2010</w:t>
      </w:r>
    </w:p>
    <w:p w14:paraId="432EA106"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Drat Forest Code, 23 February, 2012</w:t>
      </w:r>
    </w:p>
    <w:p w14:paraId="6EE4433C" w14:textId="77777777" w:rsidR="001942FF"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Pr>
          <w:rFonts w:ascii="Times New Roman" w:eastAsia="Times New Roman" w:hAnsi="Times New Roman"/>
          <w:sz w:val="24"/>
          <w:szCs w:val="24"/>
        </w:rPr>
        <w:t>Eco-club Strategic Plan 2015-2017 – Environmental Education as a Guarantee for Sustainable Development</w:t>
      </w:r>
    </w:p>
    <w:p w14:paraId="45F44FC1" w14:textId="77777777" w:rsidR="001942FF"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Pr>
          <w:rFonts w:ascii="Times New Roman" w:eastAsia="Times New Roman" w:hAnsi="Times New Roman"/>
          <w:sz w:val="24"/>
          <w:szCs w:val="24"/>
        </w:rPr>
        <w:t>Eco-Clubs Exit Strategy, Project Closure Plan, 2015</w:t>
      </w:r>
    </w:p>
    <w:p w14:paraId="48A47BCD"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Ecovision, September, 2011. Initial Rural Needs Assessment Report for Consultancy Services for Rapid Rural Assessment and Local Livelihood Opportunities.</w:t>
      </w:r>
    </w:p>
    <w:p w14:paraId="692E3565"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Ecovision, September, 2011. </w:t>
      </w:r>
      <w:r w:rsidRPr="005A69FC">
        <w:rPr>
          <w:rFonts w:ascii="Times New Roman" w:eastAsia="Times New Roman" w:hAnsi="Times New Roman"/>
          <w:sz w:val="24"/>
          <w:szCs w:val="24"/>
          <w:lang w:val="ka-GE"/>
        </w:rPr>
        <w:t>Socio-Economic and Livelihood Assessment Report for Consultancy Services for Rapid Rural Assessment and Local Livelihood Opportunities</w:t>
      </w:r>
      <w:r w:rsidRPr="005A69FC">
        <w:rPr>
          <w:rFonts w:ascii="Times New Roman" w:eastAsia="Times New Roman" w:hAnsi="Times New Roman"/>
          <w:sz w:val="24"/>
          <w:szCs w:val="24"/>
        </w:rPr>
        <w:t xml:space="preserve">. </w:t>
      </w:r>
    </w:p>
    <w:p w14:paraId="2CC3604C"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lang w:val="ka-GE"/>
        </w:rPr>
      </w:pPr>
      <w:r w:rsidRPr="005A69FC">
        <w:rPr>
          <w:rFonts w:ascii="Times New Roman" w:eastAsia="Times New Roman" w:hAnsi="Times New Roman"/>
          <w:sz w:val="24"/>
          <w:szCs w:val="24"/>
        </w:rPr>
        <w:t xml:space="preserve">Ecovision, October, 2011.  </w:t>
      </w:r>
      <w:r w:rsidRPr="005A69FC">
        <w:rPr>
          <w:rFonts w:ascii="Times New Roman" w:eastAsia="Times New Roman" w:hAnsi="Times New Roman"/>
          <w:sz w:val="24"/>
          <w:szCs w:val="24"/>
          <w:lang w:val="ka-GE"/>
        </w:rPr>
        <w:t>Public Awareness  Report including recommendations for public outreach actions</w:t>
      </w:r>
      <w:r w:rsidRPr="005A69FC">
        <w:rPr>
          <w:rFonts w:ascii="Times New Roman" w:eastAsia="Times New Roman" w:hAnsi="Times New Roman"/>
          <w:sz w:val="24"/>
          <w:szCs w:val="24"/>
        </w:rPr>
        <w:t xml:space="preserve">. </w:t>
      </w:r>
    </w:p>
    <w:p w14:paraId="5E522012"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Ecovision, November, 2011. Rapid Rural Assessment and Local Livelihood Opportunities. </w:t>
      </w:r>
    </w:p>
    <w:p w14:paraId="0FA531ED"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Environmental Education for Sustainability: National Strategy and Action Plan for 2012-2014.</w:t>
      </w:r>
    </w:p>
    <w:p w14:paraId="4F790D57"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Extension letters (Extension letter from UNDP, 29 August, 2014; Reply to extension letter, 10 September, 2014; Confirmation on extension, 16 September, 2014).</w:t>
      </w:r>
    </w:p>
    <w:p w14:paraId="72019DF1"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Georgian Technical University, 2010. Hydrogeological and geological engineering report</w:t>
      </w:r>
    </w:p>
    <w:p w14:paraId="43151080"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Georgian Technical University, 2010. Nursery hydrogeological report. </w:t>
      </w:r>
    </w:p>
    <w:p w14:paraId="1A26D259"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lang w:val="ka-GE"/>
        </w:rPr>
      </w:pPr>
      <w:r w:rsidRPr="005A69FC">
        <w:rPr>
          <w:rFonts w:ascii="Times New Roman" w:eastAsia="Times New Roman" w:hAnsi="Times New Roman"/>
          <w:sz w:val="24"/>
          <w:szCs w:val="24"/>
        </w:rPr>
        <w:t xml:space="preserve">Gigauri G, February, 2011. Erosion Control Measures and Recommendations </w:t>
      </w:r>
      <w:r w:rsidRPr="005A69FC">
        <w:rPr>
          <w:rFonts w:ascii="Times New Roman" w:eastAsia="Times New Roman" w:hAnsi="Times New Roman"/>
          <w:i/>
          <w:sz w:val="24"/>
          <w:szCs w:val="24"/>
        </w:rPr>
        <w:t xml:space="preserve">(in Georgian). </w:t>
      </w:r>
    </w:p>
    <w:p w14:paraId="5E605D9F"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lang w:val="ka-GE"/>
        </w:rPr>
      </w:pPr>
      <w:r w:rsidRPr="005A69FC">
        <w:rPr>
          <w:rFonts w:ascii="Times New Roman" w:eastAsia="Times New Roman" w:hAnsi="Times New Roman"/>
          <w:sz w:val="24"/>
          <w:szCs w:val="24"/>
        </w:rPr>
        <w:t xml:space="preserve">Gigauri G, December,  2010. Afforestation Plan </w:t>
      </w:r>
      <w:r w:rsidRPr="005A69FC">
        <w:rPr>
          <w:rFonts w:ascii="Times New Roman" w:eastAsia="Times New Roman" w:hAnsi="Times New Roman"/>
          <w:i/>
          <w:sz w:val="24"/>
          <w:szCs w:val="24"/>
        </w:rPr>
        <w:t>(in Georgian).</w:t>
      </w:r>
    </w:p>
    <w:p w14:paraId="31F48CEE"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lang w:val="ka-GE"/>
        </w:rPr>
      </w:pPr>
      <w:r w:rsidRPr="005A69FC">
        <w:rPr>
          <w:rFonts w:ascii="Times New Roman" w:eastAsia="Times New Roman" w:hAnsi="Times New Roman"/>
          <w:sz w:val="24"/>
          <w:szCs w:val="24"/>
        </w:rPr>
        <w:t xml:space="preserve">Gigauri G, March, 2011. Nursery Plan </w:t>
      </w:r>
      <w:r w:rsidRPr="005A69FC">
        <w:rPr>
          <w:rFonts w:ascii="Times New Roman" w:eastAsia="Times New Roman" w:hAnsi="Times New Roman"/>
          <w:i/>
          <w:sz w:val="24"/>
          <w:szCs w:val="24"/>
        </w:rPr>
        <w:t>(in Georgian).</w:t>
      </w:r>
    </w:p>
    <w:p w14:paraId="0DCF5D15" w14:textId="77777777" w:rsidR="001942FF" w:rsidRPr="005A69FC" w:rsidRDefault="001942FF" w:rsidP="001942FF">
      <w:pPr>
        <w:pStyle w:val="ListParagraph"/>
        <w:numPr>
          <w:ilvl w:val="0"/>
          <w:numId w:val="33"/>
        </w:numPr>
        <w:jc w:val="both"/>
        <w:rPr>
          <w:rFonts w:ascii="Times New Roman" w:hAnsi="Times New Roman"/>
          <w:sz w:val="24"/>
          <w:szCs w:val="24"/>
        </w:rPr>
      </w:pPr>
      <w:r w:rsidRPr="005A69FC">
        <w:rPr>
          <w:rFonts w:ascii="Times New Roman" w:hAnsi="Times New Roman"/>
          <w:sz w:val="24"/>
          <w:szCs w:val="24"/>
        </w:rPr>
        <w:t xml:space="preserve">Guidelines for Outcome Evaluators, </w:t>
      </w:r>
      <w:r w:rsidRPr="005A69FC">
        <w:rPr>
          <w:rFonts w:ascii="Times New Roman" w:hAnsi="Times New Roman"/>
          <w:i/>
          <w:sz w:val="24"/>
          <w:szCs w:val="24"/>
        </w:rPr>
        <w:t>World Bank</w:t>
      </w:r>
    </w:p>
    <w:p w14:paraId="6732A134" w14:textId="77777777" w:rsidR="001942FF" w:rsidRPr="005A69FC" w:rsidRDefault="001942FF" w:rsidP="001942FF">
      <w:pPr>
        <w:pStyle w:val="ListParagraph"/>
        <w:numPr>
          <w:ilvl w:val="0"/>
          <w:numId w:val="33"/>
        </w:numPr>
        <w:jc w:val="both"/>
        <w:rPr>
          <w:rFonts w:ascii="Times New Roman" w:hAnsi="Times New Roman"/>
          <w:sz w:val="24"/>
          <w:szCs w:val="24"/>
        </w:rPr>
      </w:pPr>
      <w:r w:rsidRPr="005A69FC">
        <w:rPr>
          <w:rFonts w:ascii="Times New Roman" w:hAnsi="Times New Roman"/>
          <w:sz w:val="24"/>
          <w:szCs w:val="24"/>
        </w:rPr>
        <w:t xml:space="preserve">Handbook on Planning, Monitoring and Evaluation of Development Results, </w:t>
      </w:r>
      <w:r w:rsidRPr="005A69FC">
        <w:rPr>
          <w:rFonts w:ascii="Times New Roman" w:hAnsi="Times New Roman"/>
          <w:i/>
          <w:sz w:val="24"/>
          <w:szCs w:val="24"/>
        </w:rPr>
        <w:t>UNDP</w:t>
      </w:r>
    </w:p>
    <w:p w14:paraId="1C5F3909" w14:textId="77777777" w:rsidR="001942FF" w:rsidRPr="005A69FC" w:rsidRDefault="001942FF" w:rsidP="001942FF">
      <w:pPr>
        <w:pStyle w:val="ListParagraph"/>
        <w:numPr>
          <w:ilvl w:val="0"/>
          <w:numId w:val="33"/>
        </w:numPr>
        <w:jc w:val="both"/>
        <w:rPr>
          <w:rFonts w:ascii="Times New Roman" w:hAnsi="Times New Roman"/>
          <w:sz w:val="24"/>
          <w:szCs w:val="24"/>
        </w:rPr>
      </w:pPr>
      <w:r w:rsidRPr="005A69FC">
        <w:rPr>
          <w:rFonts w:ascii="Times New Roman" w:eastAsiaTheme="minorEastAsia" w:hAnsi="Times New Roman"/>
          <w:sz w:val="24"/>
          <w:szCs w:val="24"/>
        </w:rPr>
        <w:t xml:space="preserve">Integrating Qualitative and Quantitative Approaches in Program Evaluation, (with Michael Woolcock), in Francois Bourgingnon and Luiz Pereira Da Silva </w:t>
      </w:r>
      <w:r w:rsidRPr="005A69FC">
        <w:rPr>
          <w:rFonts w:ascii="Times New Roman" w:eastAsiaTheme="minorEastAsia" w:hAnsi="Times New Roman"/>
          <w:sz w:val="24"/>
          <w:szCs w:val="24"/>
        </w:rPr>
        <w:lastRenderedPageBreak/>
        <w:t>(edited) </w:t>
      </w:r>
      <w:r w:rsidRPr="005A69FC">
        <w:rPr>
          <w:rFonts w:ascii="Times New Roman" w:eastAsiaTheme="minorEastAsia" w:hAnsi="Times New Roman"/>
          <w:i/>
          <w:iCs/>
          <w:sz w:val="24"/>
          <w:szCs w:val="24"/>
        </w:rPr>
        <w:t>Tool Kit for Evaluating the Poverty and Distributional Impact of Economic Policies</w:t>
      </w:r>
      <w:r w:rsidRPr="005A69FC">
        <w:rPr>
          <w:rFonts w:ascii="Times New Roman" w:eastAsiaTheme="minorEastAsia" w:hAnsi="Times New Roman"/>
          <w:sz w:val="24"/>
          <w:szCs w:val="24"/>
        </w:rPr>
        <w:t>, World Bank and Oxford University Press, 2003</w:t>
      </w:r>
    </w:p>
    <w:p w14:paraId="0C1BCC63"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Ludwig R, 2011. Mission Report 19 Sept, 2010: “International Consultant on project GIS forest</w:t>
      </w:r>
    </w:p>
    <w:p w14:paraId="217CBBB2" w14:textId="77777777" w:rsidR="001942FF" w:rsidRPr="005A69FC" w:rsidRDefault="001942FF" w:rsidP="001942FF">
      <w:pPr>
        <w:pStyle w:val="ListParagraph"/>
        <w:autoSpaceDE w:val="0"/>
        <w:autoSpaceDN w:val="0"/>
        <w:adjustRightInd w:val="0"/>
        <w:rPr>
          <w:rFonts w:ascii="Times New Roman" w:eastAsia="Times New Roman" w:hAnsi="Times New Roman"/>
          <w:sz w:val="24"/>
          <w:szCs w:val="24"/>
        </w:rPr>
      </w:pPr>
      <w:r w:rsidRPr="005A69FC">
        <w:rPr>
          <w:rFonts w:ascii="Times New Roman" w:eastAsia="Times New Roman" w:hAnsi="Times New Roman"/>
          <w:sz w:val="24"/>
          <w:szCs w:val="24"/>
        </w:rPr>
        <w:t xml:space="preserve">Inventory, ecosystem monitoring”. </w:t>
      </w:r>
    </w:p>
    <w:p w14:paraId="49396B50"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Ludwig R, 2010. Mission Report 29 Nov, 2010: “International Consultant on project GIS forest</w:t>
      </w:r>
    </w:p>
    <w:p w14:paraId="3AD6B920" w14:textId="77777777" w:rsidR="001942FF" w:rsidRPr="005A69FC" w:rsidRDefault="001942FF" w:rsidP="001942FF">
      <w:pPr>
        <w:pStyle w:val="ListParagraph"/>
        <w:autoSpaceDE w:val="0"/>
        <w:autoSpaceDN w:val="0"/>
        <w:adjustRightInd w:val="0"/>
        <w:rPr>
          <w:rFonts w:ascii="Times New Roman" w:eastAsia="Times New Roman" w:hAnsi="Times New Roman"/>
          <w:sz w:val="24"/>
          <w:szCs w:val="24"/>
        </w:rPr>
      </w:pPr>
      <w:r w:rsidRPr="005A69FC">
        <w:rPr>
          <w:rFonts w:ascii="Times New Roman" w:eastAsia="Times New Roman" w:hAnsi="Times New Roman"/>
          <w:sz w:val="24"/>
          <w:szCs w:val="24"/>
        </w:rPr>
        <w:t>Inventory, ecosystem monitoring”.</w:t>
      </w:r>
    </w:p>
    <w:p w14:paraId="5A88CB07"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Ludwig R, 2011. Draft Monitoring Guidelines: “International Consultant on project GIS forest</w:t>
      </w:r>
    </w:p>
    <w:p w14:paraId="4CE1B38B" w14:textId="77777777" w:rsidR="001942FF" w:rsidRPr="005A69FC" w:rsidRDefault="001942FF" w:rsidP="001942FF">
      <w:pPr>
        <w:pStyle w:val="ListParagraph"/>
        <w:autoSpaceDE w:val="0"/>
        <w:autoSpaceDN w:val="0"/>
        <w:adjustRightInd w:val="0"/>
        <w:rPr>
          <w:rFonts w:ascii="Times New Roman" w:eastAsia="Times New Roman" w:hAnsi="Times New Roman"/>
          <w:sz w:val="24"/>
          <w:szCs w:val="24"/>
        </w:rPr>
      </w:pPr>
      <w:r w:rsidRPr="005A69FC">
        <w:rPr>
          <w:rFonts w:ascii="Times New Roman" w:eastAsia="Times New Roman" w:hAnsi="Times New Roman"/>
          <w:sz w:val="24"/>
          <w:szCs w:val="24"/>
        </w:rPr>
        <w:t>Inventory, ecosystem monitoring”.</w:t>
      </w:r>
    </w:p>
    <w:p w14:paraId="09B1B9D6"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Mikaberidze A, 2013. Forest restoration plan 2013.</w:t>
      </w:r>
    </w:p>
    <w:p w14:paraId="0232EE29"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Mikaberidze A, 2014. Forest restoration plan 2014. </w:t>
      </w:r>
    </w:p>
    <w:p w14:paraId="76E73CD6"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lang w:val="ka-GE"/>
        </w:rPr>
        <w:t>Multitest</w:t>
      </w:r>
      <w:r w:rsidRPr="005A69FC">
        <w:rPr>
          <w:rFonts w:ascii="Times New Roman" w:eastAsia="Times New Roman" w:hAnsi="Times New Roman"/>
          <w:sz w:val="24"/>
          <w:szCs w:val="24"/>
        </w:rPr>
        <w:t xml:space="preserve">, 2011. </w:t>
      </w:r>
      <w:r w:rsidRPr="005A69FC">
        <w:rPr>
          <w:rFonts w:ascii="Times New Roman" w:eastAsia="Times New Roman" w:hAnsi="Times New Roman"/>
          <w:sz w:val="24"/>
          <w:szCs w:val="24"/>
          <w:lang w:val="ka-GE"/>
        </w:rPr>
        <w:t>Nursery soil analysis</w:t>
      </w:r>
      <w:r w:rsidRPr="005A69FC">
        <w:rPr>
          <w:rFonts w:ascii="Times New Roman" w:eastAsia="Times New Roman" w:hAnsi="Times New Roman"/>
          <w:sz w:val="24"/>
          <w:szCs w:val="24"/>
        </w:rPr>
        <w:t xml:space="preserve"> report. </w:t>
      </w:r>
    </w:p>
    <w:p w14:paraId="2015C273"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Namoradze T, March, 2011. Nursery Construction Plans  (Engineering </w:t>
      </w:r>
      <w:proofErr w:type="gramStart"/>
      <w:r w:rsidRPr="005A69FC">
        <w:rPr>
          <w:rFonts w:ascii="Times New Roman" w:eastAsia="Times New Roman" w:hAnsi="Times New Roman"/>
          <w:sz w:val="24"/>
          <w:szCs w:val="24"/>
        </w:rPr>
        <w:t>schemes ,</w:t>
      </w:r>
      <w:proofErr w:type="gramEnd"/>
      <w:r w:rsidRPr="005A69FC">
        <w:rPr>
          <w:rFonts w:ascii="Times New Roman" w:eastAsia="Times New Roman" w:hAnsi="Times New Roman"/>
          <w:sz w:val="24"/>
          <w:szCs w:val="24"/>
        </w:rPr>
        <w:t xml:space="preserve"> Cost-Estimations). </w:t>
      </w:r>
    </w:p>
    <w:p w14:paraId="7DD1851F" w14:textId="77777777" w:rsidR="001942FF" w:rsidRPr="005A69FC" w:rsidRDefault="001942FF" w:rsidP="001942FF">
      <w:pPr>
        <w:pStyle w:val="ListParagraph"/>
        <w:numPr>
          <w:ilvl w:val="0"/>
          <w:numId w:val="33"/>
        </w:numPr>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National Forestry Agency. Young Forester’s Manual (a text book for vocational education and eco-clubs). </w:t>
      </w:r>
    </w:p>
    <w:p w14:paraId="69ED042C" w14:textId="77777777" w:rsidR="001942FF" w:rsidRPr="005A69FC" w:rsidRDefault="001942FF" w:rsidP="001942FF">
      <w:pPr>
        <w:pStyle w:val="ListParagraph"/>
        <w:numPr>
          <w:ilvl w:val="0"/>
          <w:numId w:val="33"/>
        </w:numPr>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OXFAM GB report DRR including: assessment of vulnerability and capacity of the target four villages, DRR profiles of the target villages with disaster risks defined and small mitigation projects formulated</w:t>
      </w:r>
    </w:p>
    <w:p w14:paraId="44C60D63"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Shamugia I, 2011. Capacity assessment for the LEPL Agency for Natural Resources and Basic Sapling Forestry</w:t>
      </w:r>
    </w:p>
    <w:p w14:paraId="7CFC5D09"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Suess W, 2010. Inception Report of the International Project Monitoring Technical Adviser Restoration. </w:t>
      </w:r>
    </w:p>
    <w:p w14:paraId="788A2CCF"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i/>
          <w:sz w:val="24"/>
          <w:szCs w:val="24"/>
        </w:rPr>
      </w:pPr>
      <w:r w:rsidRPr="005A69FC">
        <w:rPr>
          <w:rFonts w:ascii="Times New Roman" w:eastAsia="Times New Roman" w:hAnsi="Times New Roman"/>
          <w:sz w:val="24"/>
          <w:szCs w:val="24"/>
        </w:rPr>
        <w:t>Tavadze B and Supatashvili A, 2011. Pathological Survey/Study of the project area of about 400 ha and surrounding healthy forest in Borjomi District</w:t>
      </w:r>
      <w:r w:rsidRPr="005A69FC">
        <w:rPr>
          <w:rFonts w:ascii="Times New Roman" w:eastAsia="Times New Roman" w:hAnsi="Times New Roman"/>
          <w:i/>
          <w:sz w:val="24"/>
          <w:szCs w:val="24"/>
        </w:rPr>
        <w:t>. Report by Association of Protection of a Nature and Historical Values of Georgia “Phesvebi”</w:t>
      </w:r>
    </w:p>
    <w:p w14:paraId="67E5FBDB"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The legislative amendments of the law about the “environmental protection”, March 2012</w:t>
      </w:r>
    </w:p>
    <w:p w14:paraId="7CFBE7BB" w14:textId="77777777" w:rsidR="001942FF" w:rsidRPr="005A69FC"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sz w:val="24"/>
          <w:szCs w:val="24"/>
        </w:rPr>
      </w:pPr>
      <w:r w:rsidRPr="005A69FC">
        <w:rPr>
          <w:rFonts w:ascii="Times New Roman" w:eastAsia="Times New Roman" w:hAnsi="Times New Roman"/>
          <w:sz w:val="24"/>
          <w:szCs w:val="24"/>
        </w:rPr>
        <w:t xml:space="preserve">Zviadaze U, 2010. Report on geological assessment of the project area, engineering constructions and bio-engineering techniques </w:t>
      </w:r>
      <w:r w:rsidRPr="005A69FC">
        <w:rPr>
          <w:rFonts w:ascii="Times New Roman" w:eastAsia="Times New Roman" w:hAnsi="Times New Roman"/>
          <w:i/>
          <w:sz w:val="24"/>
          <w:szCs w:val="24"/>
        </w:rPr>
        <w:t>(in Georgian).</w:t>
      </w:r>
      <w:r w:rsidRPr="005A69FC">
        <w:rPr>
          <w:rFonts w:ascii="Times New Roman" w:eastAsia="Times New Roman" w:hAnsi="Times New Roman"/>
          <w:sz w:val="24"/>
          <w:szCs w:val="24"/>
        </w:rPr>
        <w:t xml:space="preserve"> </w:t>
      </w:r>
    </w:p>
    <w:p w14:paraId="66F5F5B4" w14:textId="77777777" w:rsidR="001942FF" w:rsidRPr="005A69FC" w:rsidRDefault="001942FF" w:rsidP="001942FF">
      <w:pPr>
        <w:pStyle w:val="ListParagraph"/>
        <w:numPr>
          <w:ilvl w:val="0"/>
          <w:numId w:val="33"/>
        </w:numPr>
        <w:tabs>
          <w:tab w:val="left" w:pos="4248"/>
        </w:tabs>
        <w:spacing w:after="200"/>
        <w:rPr>
          <w:rFonts w:ascii="Times New Roman" w:hAnsi="Times New Roman"/>
          <w:sz w:val="24"/>
          <w:szCs w:val="24"/>
          <w:shd w:val="clear" w:color="auto" w:fill="FFFFFF"/>
        </w:rPr>
      </w:pPr>
      <w:r w:rsidRPr="005A69FC">
        <w:rPr>
          <w:rFonts w:ascii="Times New Roman" w:hAnsi="Times New Roman"/>
          <w:sz w:val="24"/>
          <w:szCs w:val="24"/>
          <w:shd w:val="clear" w:color="auto" w:fill="FFFFFF"/>
        </w:rPr>
        <w:t>Project Document “Restoration of Forest Ecosystems Damaged in Armed Conflict in Georgia”, 2010.</w:t>
      </w:r>
    </w:p>
    <w:p w14:paraId="04DFF580" w14:textId="77777777" w:rsidR="001942FF" w:rsidRPr="005A69FC" w:rsidRDefault="001942FF" w:rsidP="001942FF">
      <w:pPr>
        <w:pStyle w:val="ListParagraph"/>
        <w:numPr>
          <w:ilvl w:val="0"/>
          <w:numId w:val="33"/>
        </w:numPr>
        <w:tabs>
          <w:tab w:val="left" w:pos="4248"/>
        </w:tabs>
        <w:spacing w:after="200"/>
        <w:rPr>
          <w:rFonts w:ascii="Times New Roman" w:hAnsi="Times New Roman"/>
          <w:sz w:val="24"/>
          <w:szCs w:val="24"/>
          <w:shd w:val="clear" w:color="auto" w:fill="FFFFFF"/>
        </w:rPr>
      </w:pPr>
      <w:r w:rsidRPr="005A69FC">
        <w:rPr>
          <w:rFonts w:ascii="Times New Roman" w:hAnsi="Times New Roman"/>
          <w:sz w:val="24"/>
          <w:szCs w:val="24"/>
          <w:shd w:val="clear" w:color="auto" w:fill="FFFFFF"/>
        </w:rPr>
        <w:t xml:space="preserve">Project Document “Promote Sustainable Livelihoods and Responsible Attitude to Environment”, 2011.   </w:t>
      </w:r>
    </w:p>
    <w:p w14:paraId="1ED9F3B0" w14:textId="77777777" w:rsidR="001942FF" w:rsidRPr="005A69FC" w:rsidRDefault="001942FF" w:rsidP="001942FF">
      <w:pPr>
        <w:pStyle w:val="ListParagraph"/>
        <w:numPr>
          <w:ilvl w:val="0"/>
          <w:numId w:val="33"/>
        </w:numPr>
        <w:tabs>
          <w:tab w:val="left" w:pos="4248"/>
        </w:tabs>
        <w:spacing w:after="200"/>
        <w:rPr>
          <w:rFonts w:ascii="Times New Roman" w:hAnsi="Times New Roman"/>
          <w:sz w:val="24"/>
          <w:szCs w:val="24"/>
          <w:shd w:val="clear" w:color="auto" w:fill="FFFFFF"/>
        </w:rPr>
      </w:pPr>
      <w:r w:rsidRPr="005A69FC">
        <w:rPr>
          <w:rFonts w:ascii="Times New Roman" w:hAnsi="Times New Roman"/>
          <w:sz w:val="24"/>
          <w:szCs w:val="24"/>
          <w:shd w:val="clear" w:color="auto" w:fill="FFFFFF"/>
        </w:rPr>
        <w:t xml:space="preserve">CDRs (CDR-2010, CDR-2011, CDR-2012, CDR-2013, CDR-2014). </w:t>
      </w:r>
    </w:p>
    <w:p w14:paraId="2A6665A7"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Project Executive Board Meeting Minutes.</w:t>
      </w:r>
    </w:p>
    <w:p w14:paraId="355692C8" w14:textId="77777777" w:rsidR="001942FF" w:rsidRPr="005A69FC" w:rsidRDefault="001942FF" w:rsidP="001942FF">
      <w:pPr>
        <w:pStyle w:val="ListParagraph"/>
        <w:numPr>
          <w:ilvl w:val="0"/>
          <w:numId w:val="34"/>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PEB Minutes, 10 April, 2012</w:t>
      </w:r>
    </w:p>
    <w:p w14:paraId="5549D7B3" w14:textId="77777777" w:rsidR="001942FF" w:rsidRPr="005A69FC" w:rsidRDefault="001942FF" w:rsidP="001942FF">
      <w:pPr>
        <w:pStyle w:val="ListParagraph"/>
        <w:numPr>
          <w:ilvl w:val="0"/>
          <w:numId w:val="34"/>
        </w:numPr>
        <w:shd w:val="clear" w:color="auto" w:fill="FFFFFF"/>
        <w:spacing w:before="100" w:beforeAutospacing="1" w:after="100" w:afterAutospacing="1"/>
        <w:rPr>
          <w:rFonts w:ascii="Times New Roman" w:hAnsi="Times New Roman"/>
          <w:sz w:val="24"/>
          <w:szCs w:val="24"/>
        </w:rPr>
      </w:pPr>
      <w:r w:rsidRPr="005A69FC">
        <w:rPr>
          <w:rFonts w:ascii="Times New Roman" w:eastAsia="Times New Roman" w:hAnsi="Times New Roman"/>
          <w:sz w:val="24"/>
          <w:szCs w:val="24"/>
        </w:rPr>
        <w:t>PEB Minutes,</w:t>
      </w:r>
      <w:r w:rsidRPr="005A69FC">
        <w:rPr>
          <w:rFonts w:ascii="Times New Roman" w:hAnsi="Times New Roman"/>
          <w:sz w:val="24"/>
          <w:szCs w:val="24"/>
        </w:rPr>
        <w:t xml:space="preserve"> July 20, 2012</w:t>
      </w:r>
    </w:p>
    <w:p w14:paraId="0CE4CE17" w14:textId="77777777" w:rsidR="001942FF" w:rsidRPr="005A69FC" w:rsidRDefault="001942FF" w:rsidP="001942FF">
      <w:pPr>
        <w:pStyle w:val="ListParagraph"/>
        <w:numPr>
          <w:ilvl w:val="0"/>
          <w:numId w:val="34"/>
        </w:numPr>
        <w:spacing w:after="200" w:line="276" w:lineRule="auto"/>
        <w:rPr>
          <w:rFonts w:ascii="Times New Roman" w:hAnsi="Times New Roman"/>
          <w:sz w:val="24"/>
          <w:szCs w:val="24"/>
        </w:rPr>
      </w:pPr>
      <w:r w:rsidRPr="005A69FC">
        <w:rPr>
          <w:rFonts w:ascii="Times New Roman" w:eastAsia="Times New Roman" w:hAnsi="Times New Roman"/>
          <w:sz w:val="24"/>
          <w:szCs w:val="24"/>
        </w:rPr>
        <w:t>PEB Minutes,</w:t>
      </w:r>
      <w:r w:rsidRPr="005A69FC">
        <w:rPr>
          <w:rFonts w:ascii="Times New Roman" w:hAnsi="Times New Roman"/>
          <w:sz w:val="24"/>
          <w:szCs w:val="24"/>
        </w:rPr>
        <w:t xml:space="preserve"> October 17, 2012</w:t>
      </w:r>
    </w:p>
    <w:p w14:paraId="40C2F696" w14:textId="77777777" w:rsidR="001942FF" w:rsidRPr="005A69FC" w:rsidRDefault="001942FF" w:rsidP="001942FF">
      <w:pPr>
        <w:pStyle w:val="ListParagraph"/>
        <w:numPr>
          <w:ilvl w:val="0"/>
          <w:numId w:val="34"/>
        </w:numPr>
        <w:spacing w:after="200" w:line="276" w:lineRule="auto"/>
        <w:rPr>
          <w:rFonts w:ascii="Times New Roman" w:hAnsi="Times New Roman"/>
          <w:sz w:val="24"/>
          <w:szCs w:val="24"/>
        </w:rPr>
      </w:pPr>
      <w:r w:rsidRPr="005A69FC">
        <w:rPr>
          <w:rFonts w:ascii="Times New Roman" w:eastAsia="Times New Roman" w:hAnsi="Times New Roman"/>
          <w:sz w:val="24"/>
          <w:szCs w:val="24"/>
        </w:rPr>
        <w:lastRenderedPageBreak/>
        <w:t>PEB Minutes,</w:t>
      </w:r>
      <w:r w:rsidRPr="005A69FC">
        <w:rPr>
          <w:rFonts w:ascii="Times New Roman" w:hAnsi="Times New Roman"/>
          <w:sz w:val="24"/>
          <w:szCs w:val="24"/>
        </w:rPr>
        <w:t xml:space="preserve"> February 28, 2013</w:t>
      </w:r>
    </w:p>
    <w:p w14:paraId="127AB51B" w14:textId="77777777" w:rsidR="001942FF" w:rsidRPr="005A69FC" w:rsidRDefault="001942FF" w:rsidP="001942FF">
      <w:pPr>
        <w:pStyle w:val="ListParagraph"/>
        <w:numPr>
          <w:ilvl w:val="0"/>
          <w:numId w:val="34"/>
        </w:numPr>
        <w:spacing w:after="200" w:line="276" w:lineRule="auto"/>
        <w:rPr>
          <w:rFonts w:ascii="Times New Roman" w:hAnsi="Times New Roman"/>
          <w:sz w:val="24"/>
          <w:szCs w:val="24"/>
        </w:rPr>
      </w:pPr>
      <w:r w:rsidRPr="005A69FC">
        <w:rPr>
          <w:rFonts w:ascii="Times New Roman" w:eastAsia="Times New Roman" w:hAnsi="Times New Roman"/>
          <w:sz w:val="24"/>
          <w:szCs w:val="24"/>
        </w:rPr>
        <w:t>PEB Minutes,</w:t>
      </w:r>
      <w:r w:rsidRPr="005A69FC">
        <w:rPr>
          <w:rFonts w:ascii="Times New Roman" w:hAnsi="Times New Roman"/>
          <w:sz w:val="24"/>
          <w:szCs w:val="24"/>
        </w:rPr>
        <w:t xml:space="preserve"> June 26, 2013</w:t>
      </w:r>
    </w:p>
    <w:p w14:paraId="088293C5" w14:textId="77777777" w:rsidR="001942FF" w:rsidRPr="005A69FC" w:rsidRDefault="001942FF" w:rsidP="001942FF">
      <w:pPr>
        <w:pStyle w:val="ListParagraph"/>
        <w:numPr>
          <w:ilvl w:val="0"/>
          <w:numId w:val="34"/>
        </w:numPr>
        <w:spacing w:after="200" w:line="276" w:lineRule="auto"/>
        <w:rPr>
          <w:rFonts w:ascii="Times New Roman" w:hAnsi="Times New Roman"/>
          <w:sz w:val="24"/>
          <w:szCs w:val="24"/>
        </w:rPr>
      </w:pPr>
      <w:r w:rsidRPr="005A69FC">
        <w:rPr>
          <w:rFonts w:ascii="Times New Roman" w:eastAsia="Times New Roman" w:hAnsi="Times New Roman"/>
          <w:sz w:val="24"/>
          <w:szCs w:val="24"/>
        </w:rPr>
        <w:t>PEB Minutes,</w:t>
      </w:r>
      <w:r w:rsidRPr="005A69FC">
        <w:rPr>
          <w:rFonts w:ascii="Times New Roman" w:hAnsi="Times New Roman"/>
          <w:sz w:val="24"/>
          <w:szCs w:val="24"/>
        </w:rPr>
        <w:t xml:space="preserve"> November 12, 2013</w:t>
      </w:r>
    </w:p>
    <w:p w14:paraId="146BA092" w14:textId="77777777" w:rsidR="001942FF" w:rsidRPr="005A69FC" w:rsidRDefault="001942FF" w:rsidP="001942FF">
      <w:pPr>
        <w:pStyle w:val="ListParagraph"/>
        <w:numPr>
          <w:ilvl w:val="0"/>
          <w:numId w:val="34"/>
        </w:numPr>
        <w:spacing w:after="200" w:line="276" w:lineRule="auto"/>
        <w:rPr>
          <w:rFonts w:ascii="Times New Roman" w:hAnsi="Times New Roman"/>
          <w:sz w:val="24"/>
          <w:szCs w:val="24"/>
        </w:rPr>
      </w:pPr>
      <w:r w:rsidRPr="005A69FC">
        <w:rPr>
          <w:rFonts w:ascii="Times New Roman" w:eastAsia="Times New Roman" w:hAnsi="Times New Roman"/>
          <w:sz w:val="24"/>
          <w:szCs w:val="24"/>
        </w:rPr>
        <w:t>PEB Minutes,</w:t>
      </w:r>
      <w:r w:rsidRPr="005A69FC">
        <w:rPr>
          <w:rFonts w:ascii="Times New Roman" w:hAnsi="Times New Roman"/>
          <w:sz w:val="24"/>
          <w:szCs w:val="24"/>
        </w:rPr>
        <w:t xml:space="preserve"> February 12, 2014</w:t>
      </w:r>
    </w:p>
    <w:p w14:paraId="7FFBB6C2" w14:textId="77777777" w:rsidR="001942FF" w:rsidRPr="005A69FC" w:rsidRDefault="001942FF" w:rsidP="001942FF">
      <w:pPr>
        <w:pStyle w:val="ListParagraph"/>
        <w:numPr>
          <w:ilvl w:val="0"/>
          <w:numId w:val="34"/>
        </w:numPr>
        <w:spacing w:after="200" w:line="276" w:lineRule="auto"/>
        <w:rPr>
          <w:rFonts w:ascii="Times New Roman" w:hAnsi="Times New Roman"/>
          <w:sz w:val="24"/>
          <w:szCs w:val="24"/>
        </w:rPr>
      </w:pPr>
      <w:r w:rsidRPr="005A69FC">
        <w:rPr>
          <w:rFonts w:ascii="Times New Roman" w:eastAsia="Times New Roman" w:hAnsi="Times New Roman"/>
          <w:sz w:val="24"/>
          <w:szCs w:val="24"/>
        </w:rPr>
        <w:t>PEB Minutes,</w:t>
      </w:r>
      <w:r w:rsidRPr="005A69FC">
        <w:rPr>
          <w:rFonts w:ascii="Times New Roman" w:hAnsi="Times New Roman"/>
          <w:sz w:val="24"/>
          <w:szCs w:val="24"/>
        </w:rPr>
        <w:t xml:space="preserve"> July 10, 2014</w:t>
      </w:r>
    </w:p>
    <w:p w14:paraId="769F39BE" w14:textId="77777777" w:rsidR="001942FF" w:rsidRPr="005A69FC" w:rsidRDefault="001942FF" w:rsidP="001942FF">
      <w:pPr>
        <w:pStyle w:val="ListParagraph"/>
        <w:numPr>
          <w:ilvl w:val="0"/>
          <w:numId w:val="34"/>
        </w:numPr>
        <w:spacing w:after="200" w:line="276" w:lineRule="auto"/>
        <w:rPr>
          <w:rFonts w:ascii="Times New Roman" w:hAnsi="Times New Roman"/>
          <w:sz w:val="24"/>
          <w:szCs w:val="24"/>
        </w:rPr>
      </w:pPr>
      <w:r w:rsidRPr="005A69FC">
        <w:rPr>
          <w:rFonts w:ascii="Times New Roman" w:eastAsia="Times New Roman" w:hAnsi="Times New Roman"/>
          <w:sz w:val="24"/>
          <w:szCs w:val="24"/>
        </w:rPr>
        <w:t>PEB Minutes,</w:t>
      </w:r>
      <w:r w:rsidRPr="005A69FC">
        <w:rPr>
          <w:rFonts w:ascii="Times New Roman" w:hAnsi="Times New Roman"/>
          <w:sz w:val="24"/>
          <w:szCs w:val="24"/>
        </w:rPr>
        <w:t xml:space="preserve"> 28 May, 2015</w:t>
      </w:r>
    </w:p>
    <w:p w14:paraId="5577253C"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Quarterly and Annual reports.</w:t>
      </w:r>
    </w:p>
    <w:p w14:paraId="56DC4856"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Project </w:t>
      </w:r>
      <w:r w:rsidRPr="005A69FC">
        <w:rPr>
          <w:rFonts w:ascii="Times New Roman" w:eastAsia="Times New Roman" w:hAnsi="Times New Roman"/>
          <w:sz w:val="24"/>
          <w:szCs w:val="24"/>
          <w:lang w:val="ka-GE"/>
        </w:rPr>
        <w:t xml:space="preserve">Progress report </w:t>
      </w:r>
      <w:r w:rsidRPr="005A69FC">
        <w:rPr>
          <w:rFonts w:ascii="Times New Roman" w:eastAsia="Times New Roman" w:hAnsi="Times New Roman"/>
          <w:sz w:val="24"/>
          <w:szCs w:val="24"/>
        </w:rPr>
        <w:t xml:space="preserve">and Plan, </w:t>
      </w:r>
      <w:r w:rsidRPr="005A69FC">
        <w:rPr>
          <w:rFonts w:ascii="Times New Roman" w:eastAsia="Times New Roman" w:hAnsi="Times New Roman"/>
          <w:sz w:val="24"/>
          <w:szCs w:val="24"/>
          <w:lang w:val="ka-GE"/>
        </w:rPr>
        <w:t>24</w:t>
      </w:r>
      <w:r w:rsidRPr="005A69FC">
        <w:rPr>
          <w:rFonts w:ascii="Times New Roman" w:eastAsia="Times New Roman" w:hAnsi="Times New Roman"/>
          <w:sz w:val="24"/>
          <w:szCs w:val="24"/>
        </w:rPr>
        <w:t xml:space="preserve"> October, 2011</w:t>
      </w:r>
    </w:p>
    <w:p w14:paraId="5BCFE767" w14:textId="77777777" w:rsidR="001942FF" w:rsidRPr="005A69FC" w:rsidRDefault="001942FF" w:rsidP="001942FF">
      <w:pPr>
        <w:pStyle w:val="ListParagraph"/>
        <w:numPr>
          <w:ilvl w:val="0"/>
          <w:numId w:val="35"/>
        </w:numPr>
        <w:spacing w:after="200" w:line="276" w:lineRule="auto"/>
        <w:jc w:val="both"/>
        <w:rPr>
          <w:rFonts w:ascii="Times New Roman" w:hAnsi="Times New Roman"/>
          <w:b/>
          <w:sz w:val="24"/>
          <w:szCs w:val="24"/>
        </w:rPr>
      </w:pPr>
      <w:r w:rsidRPr="005A69FC">
        <w:rPr>
          <w:rFonts w:ascii="Times New Roman" w:eastAsia="Times New Roman" w:hAnsi="Times New Roman"/>
          <w:sz w:val="24"/>
          <w:szCs w:val="24"/>
        </w:rPr>
        <w:t>First Quarter Progress Report, April-June, 2012</w:t>
      </w:r>
      <w:r w:rsidRPr="005A69FC">
        <w:rPr>
          <w:rFonts w:ascii="Times New Roman" w:hAnsi="Times New Roman"/>
          <w:b/>
          <w:sz w:val="24"/>
          <w:szCs w:val="24"/>
        </w:rPr>
        <w:t xml:space="preserve"> </w:t>
      </w:r>
    </w:p>
    <w:p w14:paraId="51ED444A" w14:textId="77777777" w:rsidR="001942FF" w:rsidRPr="005A69FC" w:rsidRDefault="001942FF" w:rsidP="001942FF">
      <w:pPr>
        <w:pStyle w:val="ListParagraph"/>
        <w:numPr>
          <w:ilvl w:val="0"/>
          <w:numId w:val="35"/>
        </w:numPr>
        <w:spacing w:after="200" w:line="276" w:lineRule="auto"/>
        <w:jc w:val="both"/>
        <w:rPr>
          <w:rFonts w:ascii="Times New Roman" w:hAnsi="Times New Roman"/>
          <w:b/>
          <w:sz w:val="24"/>
          <w:szCs w:val="24"/>
        </w:rPr>
      </w:pPr>
      <w:r w:rsidRPr="005A69FC">
        <w:rPr>
          <w:rFonts w:ascii="Times New Roman" w:eastAsia="Times New Roman" w:hAnsi="Times New Roman"/>
          <w:sz w:val="24"/>
          <w:szCs w:val="24"/>
        </w:rPr>
        <w:t>Second Quarter Progress Report, July-September, 2012</w:t>
      </w:r>
      <w:r w:rsidRPr="005A69FC">
        <w:rPr>
          <w:rFonts w:ascii="Times New Roman" w:hAnsi="Times New Roman"/>
          <w:b/>
          <w:sz w:val="24"/>
          <w:szCs w:val="24"/>
        </w:rPr>
        <w:t xml:space="preserve"> </w:t>
      </w:r>
    </w:p>
    <w:p w14:paraId="1661BDFA" w14:textId="77777777" w:rsidR="001942FF" w:rsidRPr="005A69FC" w:rsidRDefault="001942FF" w:rsidP="001942FF">
      <w:pPr>
        <w:pStyle w:val="ListParagraph"/>
        <w:numPr>
          <w:ilvl w:val="0"/>
          <w:numId w:val="35"/>
        </w:numPr>
        <w:spacing w:after="200" w:line="276" w:lineRule="auto"/>
        <w:jc w:val="both"/>
        <w:rPr>
          <w:rFonts w:ascii="Times New Roman" w:hAnsi="Times New Roman"/>
          <w:b/>
          <w:sz w:val="24"/>
          <w:szCs w:val="24"/>
        </w:rPr>
      </w:pPr>
      <w:r w:rsidRPr="005A69FC">
        <w:rPr>
          <w:rFonts w:ascii="Times New Roman" w:eastAsia="Times New Roman" w:hAnsi="Times New Roman"/>
          <w:sz w:val="24"/>
          <w:szCs w:val="24"/>
        </w:rPr>
        <w:t>Third quarter Progress Report, October – December 2012</w:t>
      </w:r>
    </w:p>
    <w:p w14:paraId="3EC1D34C"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Progress report for the period of January – May 2013, 4 June 2013</w:t>
      </w:r>
    </w:p>
    <w:p w14:paraId="2CD3DC48"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Progress report for the period of June - September 2013, 21 October 2013 </w:t>
      </w:r>
    </w:p>
    <w:p w14:paraId="56B68F8B"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Annual Progress report for Apil 2010 – June 2011, 21 July, 2011</w:t>
      </w:r>
    </w:p>
    <w:p w14:paraId="34ADBC16"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Annual Progress report for 2013, February 2014</w:t>
      </w:r>
    </w:p>
    <w:p w14:paraId="081563C0"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Progress Report for the period of January – June 2014, July 2014</w:t>
      </w:r>
    </w:p>
    <w:p w14:paraId="37A0625D"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Annual Progress Report for 2014, February 2015</w:t>
      </w:r>
    </w:p>
    <w:p w14:paraId="1EEA6AAB"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Brief on Results of the UNDP project Promote Sustainable Livelihoods and Responsible Attitude to Environment 2012-2015, 28 May, 2015</w:t>
      </w:r>
      <w:r w:rsidRPr="005A69FC">
        <w:rPr>
          <w:rFonts w:ascii="Times New Roman" w:eastAsia="Times New Roman" w:hAnsi="Times New Roman"/>
          <w:sz w:val="24"/>
          <w:szCs w:val="24"/>
        </w:rPr>
        <w:tab/>
      </w:r>
    </w:p>
    <w:p w14:paraId="220AF6A4"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Project chronology 2009-2011</w:t>
      </w:r>
    </w:p>
    <w:p w14:paraId="19A4C739"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Project Chronology 2012</w:t>
      </w:r>
    </w:p>
    <w:p w14:paraId="617BA0C9"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Trip reports.</w:t>
      </w:r>
    </w:p>
    <w:p w14:paraId="5ED41902" w14:textId="77777777" w:rsidR="001942FF" w:rsidRPr="005A69FC" w:rsidRDefault="001942FF" w:rsidP="001942FF">
      <w:pPr>
        <w:pStyle w:val="ListParagraph"/>
        <w:numPr>
          <w:ilvl w:val="0"/>
          <w:numId w:val="36"/>
        </w:numPr>
        <w:spacing w:after="200" w:line="276" w:lineRule="auto"/>
        <w:jc w:val="both"/>
        <w:rPr>
          <w:rFonts w:ascii="Times New Roman" w:eastAsia="Times New Roman" w:hAnsi="Times New Roman"/>
          <w:i/>
          <w:sz w:val="24"/>
          <w:szCs w:val="24"/>
        </w:rPr>
      </w:pPr>
      <w:r w:rsidRPr="005A69FC">
        <w:rPr>
          <w:rFonts w:ascii="Times New Roman" w:eastAsia="Times New Roman" w:hAnsi="Times New Roman"/>
          <w:i/>
          <w:sz w:val="24"/>
          <w:szCs w:val="24"/>
        </w:rPr>
        <w:t>Trip Reports 2012-2013</w:t>
      </w:r>
    </w:p>
    <w:p w14:paraId="09D04157"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1- 2 May 2012-Trip report for Borjomi and Tsagveri, 4 May 2012</w:t>
      </w:r>
    </w:p>
    <w:p w14:paraId="15675164"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9-12 May 2012-Trip report for Borjomi, 14 May, 2012</w:t>
      </w:r>
    </w:p>
    <w:p w14:paraId="37AA384E"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20-22 June 2012-Trip report for Akhaltsikhe, Borjomi, Tsagveri, 25 June, 2012</w:t>
      </w:r>
    </w:p>
    <w:p w14:paraId="183ECD0C"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17-20 July, 2012-Trip report for Borjomi, Tsagveri 23 July, 2012</w:t>
      </w:r>
    </w:p>
    <w:p w14:paraId="3C4D0E7D"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8-10 August 2012-Trip report for Borjomi, Tsagveri, 13 August, 2012</w:t>
      </w:r>
    </w:p>
    <w:p w14:paraId="7331B609"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26-28 September 2012-Trip report for Borjomi, Tsagveri, September, 2012</w:t>
      </w:r>
    </w:p>
    <w:p w14:paraId="5521754C"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16-17 October, 2012 Trip report for Borjomi, Tsagveri, October, 2012 </w:t>
      </w:r>
    </w:p>
    <w:p w14:paraId="7F9DD287"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Agenda for Trip Borjomi Tsagveri Akhaldaba, 6-7 December 2012</w:t>
      </w:r>
    </w:p>
    <w:p w14:paraId="64A270CA"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Visit  Agenda to Tsagveri and Borjomi 7-9 August 2013 </w:t>
      </w:r>
    </w:p>
    <w:p w14:paraId="46CDD704"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Visit  Agenda to Tsagveri and Borjomi 12-14 March, 2013 </w:t>
      </w:r>
    </w:p>
    <w:p w14:paraId="61BE81ED"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Visit  Agenda to Tsagveri and Borjomi 17-23 April, 2013 </w:t>
      </w:r>
    </w:p>
    <w:p w14:paraId="648B5A41"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Visit  Agenda to Tsagveri , Borjomi, Akhaldaba, 4- 5 December, 2013</w:t>
      </w:r>
    </w:p>
    <w:p w14:paraId="511264CD"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List of trips in 2013</w:t>
      </w:r>
    </w:p>
    <w:p w14:paraId="49B1E99C"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Trip report by Tamar Sanikidze, 7 May, 2012</w:t>
      </w:r>
    </w:p>
    <w:p w14:paraId="495BD70B"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Comments on Tamar Sanikidze’s Trip report from May, 2012, 5 June, 2012</w:t>
      </w:r>
    </w:p>
    <w:p w14:paraId="6355A4E0"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Trip report by Tamar Sanikidze, 7 November, 2012</w:t>
      </w:r>
    </w:p>
    <w:p w14:paraId="67A30415" w14:textId="77777777" w:rsidR="001942FF" w:rsidRPr="005A69FC" w:rsidRDefault="001942FF" w:rsidP="001942FF">
      <w:pPr>
        <w:pStyle w:val="ListParagraph"/>
        <w:numPr>
          <w:ilvl w:val="0"/>
          <w:numId w:val="36"/>
        </w:numPr>
        <w:spacing w:after="200" w:line="276" w:lineRule="auto"/>
        <w:jc w:val="both"/>
        <w:rPr>
          <w:rFonts w:ascii="Times New Roman" w:eastAsia="Times New Roman" w:hAnsi="Times New Roman"/>
          <w:i/>
          <w:sz w:val="24"/>
          <w:szCs w:val="24"/>
          <w:u w:val="single"/>
        </w:rPr>
      </w:pPr>
      <w:r w:rsidRPr="005A69FC">
        <w:rPr>
          <w:rFonts w:ascii="Times New Roman" w:hAnsi="Times New Roman"/>
          <w:i/>
          <w:sz w:val="24"/>
          <w:szCs w:val="24"/>
          <w:u w:val="single"/>
        </w:rPr>
        <w:lastRenderedPageBreak/>
        <w:t xml:space="preserve">Back to Office Reports </w:t>
      </w:r>
      <w:r w:rsidRPr="005A69FC">
        <w:rPr>
          <w:rFonts w:ascii="Times New Roman" w:eastAsia="Times New Roman" w:hAnsi="Times New Roman"/>
          <w:i/>
          <w:sz w:val="24"/>
          <w:szCs w:val="24"/>
          <w:u w:val="single"/>
        </w:rPr>
        <w:t>2014:</w:t>
      </w:r>
    </w:p>
    <w:p w14:paraId="73E08A3E"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16-17 January 2014</w:t>
      </w:r>
    </w:p>
    <w:p w14:paraId="08246CF4"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Back to Office Report, 8 May 2014 </w:t>
      </w:r>
    </w:p>
    <w:p w14:paraId="78748D00"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List of January trips, 2014</w:t>
      </w:r>
    </w:p>
    <w:p w14:paraId="2A523A54"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List of February visits, 2014 </w:t>
      </w:r>
    </w:p>
    <w:p w14:paraId="2F946FC6"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List of March visits, 2014 </w:t>
      </w:r>
    </w:p>
    <w:p w14:paraId="6C90CECD"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List of July visits, 2014</w:t>
      </w:r>
    </w:p>
    <w:p w14:paraId="0A5A8071"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August visits, 2014</w:t>
      </w:r>
    </w:p>
    <w:p w14:paraId="4CFE2D2A"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Tsagveri Visit Agenda, 6-8 August, 2014</w:t>
      </w:r>
    </w:p>
    <w:p w14:paraId="4E17945A"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21-23 January, 2014</w:t>
      </w:r>
    </w:p>
    <w:p w14:paraId="79A31057"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22-22 February2014</w:t>
      </w:r>
    </w:p>
    <w:p w14:paraId="7FB6DD07"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20-22 March 2014</w:t>
      </w:r>
    </w:p>
    <w:p w14:paraId="254A4676"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5-7 June 2014</w:t>
      </w:r>
    </w:p>
    <w:p w14:paraId="2D7DEC84"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18-20 June 2014</w:t>
      </w:r>
    </w:p>
    <w:p w14:paraId="52E76103"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Back to Office Report, 6-8 August 2014 </w:t>
      </w:r>
    </w:p>
    <w:p w14:paraId="1181A0DC"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Back to Office Report, 15-17 August 2014 </w:t>
      </w:r>
    </w:p>
    <w:p w14:paraId="3504D98F"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Back to Office Report: 21-22 August 2014 </w:t>
      </w:r>
    </w:p>
    <w:p w14:paraId="161B2149"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Back to Office Report, 10-11 December 2014 </w:t>
      </w:r>
    </w:p>
    <w:p w14:paraId="29D8BB4C" w14:textId="77777777" w:rsidR="001942FF" w:rsidRPr="005A69FC" w:rsidRDefault="001942FF" w:rsidP="001942FF">
      <w:pPr>
        <w:pStyle w:val="ListParagraph"/>
        <w:numPr>
          <w:ilvl w:val="0"/>
          <w:numId w:val="36"/>
        </w:numPr>
        <w:spacing w:after="200" w:line="276" w:lineRule="auto"/>
        <w:jc w:val="both"/>
        <w:rPr>
          <w:rFonts w:ascii="Times New Roman" w:hAnsi="Times New Roman"/>
          <w:i/>
          <w:sz w:val="24"/>
          <w:szCs w:val="24"/>
          <w:u w:val="single"/>
        </w:rPr>
      </w:pPr>
      <w:r w:rsidRPr="005A69FC">
        <w:rPr>
          <w:rFonts w:ascii="Times New Roman" w:hAnsi="Times New Roman"/>
          <w:i/>
          <w:sz w:val="24"/>
          <w:szCs w:val="24"/>
          <w:u w:val="single"/>
        </w:rPr>
        <w:t>Back to Office Reports 2015:</w:t>
      </w:r>
    </w:p>
    <w:p w14:paraId="7A961AE9"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21-23 January 2015</w:t>
      </w:r>
    </w:p>
    <w:p w14:paraId="6B9367B6"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11-13 February 2015</w:t>
      </w:r>
    </w:p>
    <w:p w14:paraId="10FE8FC1"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12-13 March 2015</w:t>
      </w:r>
    </w:p>
    <w:p w14:paraId="10DDA27A"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Back to Office Report, 26-27 March </w:t>
      </w:r>
    </w:p>
    <w:p w14:paraId="21AEE11D"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28-30 April</w:t>
      </w:r>
    </w:p>
    <w:p w14:paraId="4CFED141"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 xml:space="preserve">Back to Office Report, 13-14 May </w:t>
      </w:r>
    </w:p>
    <w:p w14:paraId="66AE7B89"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Back to Office Report, 4-5 June 2015</w:t>
      </w:r>
    </w:p>
    <w:p w14:paraId="4EC61734" w14:textId="77777777" w:rsidR="001942FF" w:rsidRPr="005A69FC" w:rsidRDefault="001942FF" w:rsidP="001942FF">
      <w:pPr>
        <w:pStyle w:val="ListParagraph"/>
        <w:numPr>
          <w:ilvl w:val="0"/>
          <w:numId w:val="35"/>
        </w:numPr>
        <w:spacing w:after="200" w:line="276" w:lineRule="auto"/>
        <w:jc w:val="both"/>
        <w:rPr>
          <w:rFonts w:ascii="Times New Roman" w:hAnsi="Times New Roman"/>
          <w:sz w:val="24"/>
          <w:szCs w:val="24"/>
        </w:rPr>
      </w:pPr>
      <w:r w:rsidRPr="005A69FC">
        <w:rPr>
          <w:rFonts w:ascii="Times New Roman" w:eastAsia="Times New Roman" w:hAnsi="Times New Roman"/>
          <w:sz w:val="24"/>
          <w:szCs w:val="24"/>
        </w:rPr>
        <w:t>Back to Office Report, 14-16 July</w:t>
      </w:r>
      <w:r w:rsidRPr="005A69FC">
        <w:rPr>
          <w:rFonts w:ascii="Times New Roman" w:hAnsi="Times New Roman"/>
          <w:sz w:val="24"/>
          <w:szCs w:val="24"/>
        </w:rPr>
        <w:t xml:space="preserve"> 2015 </w:t>
      </w:r>
    </w:p>
    <w:p w14:paraId="2074F6F7"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 xml:space="preserve">Budget revisions and AWP: </w:t>
      </w:r>
    </w:p>
    <w:p w14:paraId="423329BD" w14:textId="77777777" w:rsidR="001942FF" w:rsidRPr="005A69FC" w:rsidRDefault="001942FF" w:rsidP="001942FF">
      <w:pPr>
        <w:pStyle w:val="ListParagraph"/>
        <w:numPr>
          <w:ilvl w:val="0"/>
          <w:numId w:val="35"/>
        </w:numPr>
        <w:spacing w:after="200" w:line="276" w:lineRule="auto"/>
        <w:jc w:val="both"/>
        <w:rPr>
          <w:rFonts w:ascii="Times New Roman" w:hAnsi="Times New Roman"/>
          <w:sz w:val="24"/>
          <w:szCs w:val="24"/>
        </w:rPr>
      </w:pPr>
      <w:r w:rsidRPr="005A69FC">
        <w:rPr>
          <w:rFonts w:ascii="Times New Roman" w:hAnsi="Times New Roman"/>
          <w:sz w:val="24"/>
          <w:szCs w:val="24"/>
        </w:rPr>
        <w:t>Budget revision and AWP June 2012</w:t>
      </w:r>
    </w:p>
    <w:p w14:paraId="3FD5007E"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Budget revision and AWP December 2013</w:t>
      </w:r>
    </w:p>
    <w:p w14:paraId="6980AA87"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Budget revision and AWP December 2014</w:t>
      </w:r>
    </w:p>
    <w:p w14:paraId="081AE532" w14:textId="77777777" w:rsidR="001942FF" w:rsidRPr="005A69FC" w:rsidRDefault="001942FF" w:rsidP="001942FF">
      <w:pPr>
        <w:pStyle w:val="ListParagraph"/>
        <w:numPr>
          <w:ilvl w:val="0"/>
          <w:numId w:val="35"/>
        </w:numPr>
        <w:spacing w:after="200" w:line="276" w:lineRule="auto"/>
        <w:jc w:val="both"/>
        <w:rPr>
          <w:rFonts w:ascii="Times New Roman" w:eastAsia="Times New Roman" w:hAnsi="Times New Roman"/>
          <w:sz w:val="24"/>
          <w:szCs w:val="24"/>
        </w:rPr>
      </w:pPr>
      <w:r w:rsidRPr="005A69FC">
        <w:rPr>
          <w:rFonts w:ascii="Times New Roman" w:eastAsia="Times New Roman" w:hAnsi="Times New Roman"/>
          <w:sz w:val="24"/>
          <w:szCs w:val="24"/>
        </w:rPr>
        <w:t>Budget revision and AWP June 2015</w:t>
      </w:r>
    </w:p>
    <w:p w14:paraId="0AD77513"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Times New Roman" w:hAnsi="Times New Roman"/>
          <w:sz w:val="24"/>
          <w:szCs w:val="24"/>
        </w:rPr>
        <w:t>Knowledge Materials and Public Outreach 2012-2015</w:t>
      </w:r>
    </w:p>
    <w:p w14:paraId="06B31F71"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u w:val="single"/>
        </w:rPr>
      </w:pPr>
      <w:r w:rsidRPr="005A69FC">
        <w:rPr>
          <w:rFonts w:ascii="Times New Roman" w:hAnsi="Times New Roman"/>
          <w:i/>
          <w:sz w:val="24"/>
          <w:szCs w:val="24"/>
          <w:u w:val="single"/>
        </w:rPr>
        <w:t>Basic info leaflets for farmers in Berry farming</w:t>
      </w:r>
      <w:r w:rsidRPr="005A69FC">
        <w:rPr>
          <w:rStyle w:val="FootnoteReference"/>
          <w:rFonts w:ascii="Times New Roman" w:hAnsi="Times New Roman"/>
          <w:i/>
          <w:sz w:val="24"/>
          <w:szCs w:val="24"/>
          <w:u w:val="single"/>
        </w:rPr>
        <w:footnoteReference w:id="21"/>
      </w:r>
      <w:r w:rsidRPr="005A69FC">
        <w:rPr>
          <w:rFonts w:ascii="Times New Roman" w:hAnsi="Times New Roman"/>
          <w:i/>
          <w:sz w:val="24"/>
          <w:szCs w:val="24"/>
        </w:rPr>
        <w:t>:</w:t>
      </w:r>
    </w:p>
    <w:p w14:paraId="20C9D4BF"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Strawberry farming</w:t>
      </w:r>
    </w:p>
    <w:p w14:paraId="79F35AAE"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 Raspberry farming </w:t>
      </w:r>
    </w:p>
    <w:p w14:paraId="07EAC75D"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rPr>
      </w:pPr>
      <w:r w:rsidRPr="005A69FC">
        <w:rPr>
          <w:rFonts w:ascii="Times New Roman" w:hAnsi="Times New Roman"/>
          <w:i/>
          <w:sz w:val="24"/>
          <w:szCs w:val="24"/>
          <w:u w:val="single"/>
        </w:rPr>
        <w:t xml:space="preserve">Basic info leaflets for farmers in Veterinary </w:t>
      </w:r>
      <w:r w:rsidRPr="005A69FC">
        <w:rPr>
          <w:rStyle w:val="FootnoteReference"/>
          <w:rFonts w:ascii="Times New Roman" w:hAnsi="Times New Roman"/>
          <w:i/>
          <w:sz w:val="24"/>
          <w:szCs w:val="24"/>
          <w:u w:val="single"/>
        </w:rPr>
        <w:footnoteReference w:id="22"/>
      </w:r>
    </w:p>
    <w:p w14:paraId="54EF01E4"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lastRenderedPageBreak/>
        <w:t xml:space="preserve"> Mastitis</w:t>
      </w:r>
    </w:p>
    <w:p w14:paraId="70287020"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Brucellosis </w:t>
      </w:r>
    </w:p>
    <w:p w14:paraId="5A6275D5"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Tuberculosis</w:t>
      </w:r>
    </w:p>
    <w:p w14:paraId="0E4F501D"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Pasture Management</w:t>
      </w:r>
    </w:p>
    <w:p w14:paraId="13C112F3"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Milk Cow Nutrition </w:t>
      </w:r>
    </w:p>
    <w:p w14:paraId="7100A068"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Slake Instructions </w:t>
      </w:r>
    </w:p>
    <w:p w14:paraId="4016B576"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Dispensarization</w:t>
      </w:r>
    </w:p>
    <w:p w14:paraId="423C3720"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Milk Hygiene</w:t>
      </w:r>
    </w:p>
    <w:p w14:paraId="1B1B9680"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Livestock and Temperature Outdoors</w:t>
      </w:r>
    </w:p>
    <w:p w14:paraId="0C69781B"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Lick blocks </w:t>
      </w:r>
    </w:p>
    <w:p w14:paraId="453161D9"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rPr>
      </w:pPr>
      <w:r w:rsidRPr="005A69FC">
        <w:rPr>
          <w:rFonts w:ascii="Times New Roman" w:hAnsi="Times New Roman"/>
          <w:i/>
          <w:sz w:val="24"/>
          <w:szCs w:val="24"/>
          <w:u w:val="single"/>
        </w:rPr>
        <w:t xml:space="preserve">Learning material for livestock farming </w:t>
      </w:r>
      <w:r w:rsidRPr="005A69FC">
        <w:rPr>
          <w:rStyle w:val="FootnoteReference"/>
          <w:rFonts w:ascii="Times New Roman" w:hAnsi="Times New Roman"/>
          <w:i/>
          <w:sz w:val="24"/>
          <w:szCs w:val="24"/>
        </w:rPr>
        <w:footnoteReference w:id="23"/>
      </w:r>
    </w:p>
    <w:p w14:paraId="1283AAF6"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Forage production</w:t>
      </w:r>
    </w:p>
    <w:p w14:paraId="60424CC6"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Hay production technology</w:t>
      </w:r>
    </w:p>
    <w:p w14:paraId="6A88249D"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Pasture and hay-land</w:t>
      </w:r>
    </w:p>
    <w:p w14:paraId="03F18F54"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Leguminous use for animal nutrition</w:t>
      </w:r>
    </w:p>
    <w:p w14:paraId="65143965"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Pasture rational usage</w:t>
      </w:r>
    </w:p>
    <w:p w14:paraId="53EAB427"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Pasture distribution</w:t>
      </w:r>
    </w:p>
    <w:p w14:paraId="6E0E1B8D"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rPr>
      </w:pPr>
      <w:r w:rsidRPr="005A69FC">
        <w:rPr>
          <w:rFonts w:ascii="Times New Roman" w:hAnsi="Times New Roman"/>
          <w:i/>
          <w:sz w:val="24"/>
          <w:szCs w:val="24"/>
          <w:u w:val="single"/>
        </w:rPr>
        <w:t>Training material for organizational strengthening</w:t>
      </w:r>
      <w:r w:rsidRPr="005A69FC">
        <w:rPr>
          <w:rStyle w:val="FootnoteReference"/>
          <w:rFonts w:ascii="Times New Roman" w:hAnsi="Times New Roman"/>
          <w:i/>
          <w:sz w:val="24"/>
          <w:szCs w:val="24"/>
          <w:u w:val="single"/>
        </w:rPr>
        <w:footnoteReference w:id="24"/>
      </w:r>
      <w:r w:rsidRPr="005A69FC">
        <w:rPr>
          <w:rFonts w:ascii="Times New Roman" w:hAnsi="Times New Roman"/>
          <w:i/>
          <w:sz w:val="24"/>
          <w:szCs w:val="24"/>
        </w:rPr>
        <w:t xml:space="preserve"> </w:t>
      </w:r>
    </w:p>
    <w:p w14:paraId="2E43D2D4"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Participatory learning and action </w:t>
      </w:r>
    </w:p>
    <w:p w14:paraId="7AFBEA5A"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rPr>
      </w:pPr>
      <w:r w:rsidRPr="005A69FC">
        <w:rPr>
          <w:rFonts w:ascii="Times New Roman" w:hAnsi="Times New Roman"/>
          <w:i/>
          <w:sz w:val="24"/>
          <w:szCs w:val="24"/>
          <w:u w:val="single"/>
        </w:rPr>
        <w:t>Tourism – information leaflets for six new marked trails</w:t>
      </w:r>
      <w:r w:rsidRPr="005A69FC">
        <w:rPr>
          <w:rStyle w:val="FootnoteReference"/>
          <w:rFonts w:ascii="Times New Roman" w:hAnsi="Times New Roman"/>
          <w:i/>
          <w:sz w:val="24"/>
          <w:szCs w:val="24"/>
          <w:u w:val="single"/>
        </w:rPr>
        <w:footnoteReference w:id="25"/>
      </w:r>
      <w:r w:rsidRPr="005A69FC">
        <w:rPr>
          <w:rFonts w:ascii="Times New Roman" w:hAnsi="Times New Roman"/>
          <w:i/>
          <w:sz w:val="24"/>
          <w:szCs w:val="24"/>
          <w:u w:val="single"/>
        </w:rPr>
        <w:t xml:space="preserve"> </w:t>
      </w:r>
    </w:p>
    <w:p w14:paraId="2D5A68A5"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Tsagveri Mineral Water - Uznariani fortress </w:t>
      </w:r>
    </w:p>
    <w:p w14:paraId="006D55CA"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Eifel bridge, Daba St. George church</w:t>
      </w:r>
    </w:p>
    <w:p w14:paraId="7D80E3AC"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Tori - Nadarbazevi </w:t>
      </w:r>
    </w:p>
    <w:p w14:paraId="54AB2DA7"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Mountain Tortiza</w:t>
      </w:r>
    </w:p>
    <w:p w14:paraId="460341E6"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Mountain Gvirgvina </w:t>
      </w:r>
    </w:p>
    <w:p w14:paraId="0603F36B"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Bakuriani </w:t>
      </w:r>
    </w:p>
    <w:p w14:paraId="609E01B2"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u w:val="single"/>
        </w:rPr>
      </w:pPr>
      <w:r w:rsidRPr="005A69FC">
        <w:rPr>
          <w:rFonts w:ascii="Times New Roman" w:hAnsi="Times New Roman"/>
          <w:i/>
          <w:sz w:val="24"/>
          <w:szCs w:val="24"/>
          <w:u w:val="single"/>
        </w:rPr>
        <w:t>Elkana training materials for the Farmers Association “Green Valley”</w:t>
      </w:r>
    </w:p>
    <w:p w14:paraId="28B401DA"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Reporting</w:t>
      </w:r>
    </w:p>
    <w:p w14:paraId="1CB7C929"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Accounting</w:t>
      </w:r>
    </w:p>
    <w:p w14:paraId="51ACEFE0"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International Technologies</w:t>
      </w:r>
    </w:p>
    <w:p w14:paraId="727B573D"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Logic model</w:t>
      </w:r>
    </w:p>
    <w:p w14:paraId="00CEAA76"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Organizational procedures</w:t>
      </w:r>
    </w:p>
    <w:p w14:paraId="136E288B"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Organizational Development</w:t>
      </w:r>
    </w:p>
    <w:p w14:paraId="04160E67"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Project cycle management</w:t>
      </w:r>
    </w:p>
    <w:p w14:paraId="5D334358"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u w:val="single"/>
        </w:rPr>
      </w:pPr>
      <w:r w:rsidRPr="005A69FC">
        <w:rPr>
          <w:rFonts w:ascii="Times New Roman" w:hAnsi="Times New Roman"/>
          <w:i/>
          <w:sz w:val="24"/>
          <w:szCs w:val="24"/>
          <w:u w:val="single"/>
        </w:rPr>
        <w:lastRenderedPageBreak/>
        <w:t>Study materials for organic farming prepared by Elkana experts</w:t>
      </w:r>
    </w:p>
    <w:p w14:paraId="12AB78D3"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Seed flow, seederation , mixed crops</w:t>
      </w:r>
    </w:p>
    <w:p w14:paraId="5746FD62"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Soil fertility, cultivation</w:t>
      </w:r>
    </w:p>
    <w:p w14:paraId="5973846C"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Compost preparation</w:t>
      </w:r>
    </w:p>
    <w:p w14:paraId="3FAC0BAF"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Bio-farming</w:t>
      </w:r>
    </w:p>
    <w:p w14:paraId="46491A5B"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Plant protection</w:t>
      </w:r>
    </w:p>
    <w:p w14:paraId="7D84F078"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Bio-farming outlines, certification scheme and internal control</w:t>
      </w:r>
    </w:p>
    <w:p w14:paraId="700A1C82" w14:textId="77777777" w:rsidR="001942FF" w:rsidRPr="005A69FC" w:rsidRDefault="001942FF" w:rsidP="001942FF">
      <w:pPr>
        <w:pStyle w:val="ListParagraph"/>
        <w:numPr>
          <w:ilvl w:val="0"/>
          <w:numId w:val="37"/>
        </w:numPr>
        <w:spacing w:after="200" w:line="276" w:lineRule="auto"/>
        <w:rPr>
          <w:rFonts w:ascii="Times New Roman" w:hAnsi="Times New Roman"/>
          <w:i/>
          <w:sz w:val="24"/>
          <w:szCs w:val="24"/>
        </w:rPr>
      </w:pPr>
      <w:r w:rsidRPr="005A69FC">
        <w:rPr>
          <w:rFonts w:ascii="Times New Roman" w:hAnsi="Times New Roman"/>
          <w:i/>
          <w:sz w:val="24"/>
          <w:szCs w:val="24"/>
          <w:u w:val="single"/>
        </w:rPr>
        <w:t>Training  materials for the Tourism Centre</w:t>
      </w:r>
      <w:r w:rsidRPr="005A69FC">
        <w:rPr>
          <w:rStyle w:val="FootnoteReference"/>
          <w:rFonts w:ascii="Times New Roman" w:hAnsi="Times New Roman"/>
          <w:i/>
          <w:sz w:val="24"/>
          <w:szCs w:val="24"/>
        </w:rPr>
        <w:footnoteReference w:id="26"/>
      </w:r>
      <w:r w:rsidRPr="005A69FC">
        <w:rPr>
          <w:rFonts w:ascii="Times New Roman" w:hAnsi="Times New Roman"/>
          <w:i/>
          <w:sz w:val="24"/>
          <w:szCs w:val="24"/>
        </w:rPr>
        <w:t xml:space="preserve">  </w:t>
      </w:r>
    </w:p>
    <w:p w14:paraId="4EF49D3D"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Forms and documentation</w:t>
      </w:r>
    </w:p>
    <w:p w14:paraId="19410A4C"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Yard and house organization</w:t>
      </w:r>
    </w:p>
    <w:p w14:paraId="6F34D6FB"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Accounting and financial calculations</w:t>
      </w:r>
    </w:p>
    <w:p w14:paraId="59283F10"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Communication</w:t>
      </w:r>
    </w:p>
    <w:p w14:paraId="78082798"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Promotion</w:t>
      </w:r>
    </w:p>
    <w:p w14:paraId="6BE3E9CD"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Rules of conduct</w:t>
      </w:r>
    </w:p>
    <w:p w14:paraId="218D59C8"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Guesthouse management</w:t>
      </w:r>
    </w:p>
    <w:p w14:paraId="46BA0E52"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Rural Tourism</w:t>
      </w:r>
    </w:p>
    <w:p w14:paraId="6AC43042"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Standard and Inspection procedures</w:t>
      </w:r>
    </w:p>
    <w:p w14:paraId="037C5754"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Food and nutrition</w:t>
      </w:r>
    </w:p>
    <w:p w14:paraId="542EF506"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Tourist associations</w:t>
      </w:r>
    </w:p>
    <w:p w14:paraId="287ADA45"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Tourist products</w:t>
      </w:r>
    </w:p>
    <w:p w14:paraId="0C1462E9"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sz w:val="24"/>
          <w:szCs w:val="24"/>
        </w:rPr>
      </w:pPr>
      <w:r w:rsidRPr="005A69FC">
        <w:rPr>
          <w:rFonts w:ascii="Times New Roman" w:eastAsia="Calibri" w:hAnsi="Times New Roman"/>
          <w:sz w:val="24"/>
          <w:szCs w:val="24"/>
        </w:rPr>
        <w:t>Informal environmental education at secondary schools</w:t>
      </w:r>
    </w:p>
    <w:p w14:paraId="05232FF5"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Guidebook for Teachers (I – IX grades), prepared by a group of school teachers and experts</w:t>
      </w:r>
    </w:p>
    <w:p w14:paraId="31F37D08"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Waste Reduction and Recycling, prepared by Madona Pirvelashvili, Waste Management Expert</w:t>
      </w:r>
    </w:p>
    <w:p w14:paraId="65106A21"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Organic Waste Management - Autumn Leaves, prepared by Nino Mumladze, Associated Professor, Chemical Sciences</w:t>
      </w:r>
    </w:p>
    <w:p w14:paraId="41C4661B"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Ten mini researches for the Youth Conferences in 2013 and 2014 on biodiversity, energy efficiency, waste management, forest restoration and water safety prepared by school children, eco clubs’ members </w:t>
      </w:r>
    </w:p>
    <w:p w14:paraId="268DE5CA" w14:textId="77777777" w:rsidR="001942FF" w:rsidRPr="005A69FC" w:rsidRDefault="001942FF" w:rsidP="001942FF">
      <w:pPr>
        <w:pStyle w:val="ListParagraph"/>
        <w:numPr>
          <w:ilvl w:val="0"/>
          <w:numId w:val="33"/>
        </w:numPr>
        <w:shd w:val="clear" w:color="auto" w:fill="FFFFFF"/>
        <w:spacing w:before="100" w:beforeAutospacing="1" w:after="100" w:afterAutospacing="1"/>
        <w:rPr>
          <w:rFonts w:ascii="Times New Roman" w:hAnsi="Times New Roman"/>
          <w:sz w:val="24"/>
          <w:szCs w:val="24"/>
        </w:rPr>
      </w:pPr>
      <w:r w:rsidRPr="005A69FC">
        <w:rPr>
          <w:rFonts w:ascii="Times New Roman" w:hAnsi="Times New Roman"/>
          <w:sz w:val="24"/>
          <w:szCs w:val="24"/>
        </w:rPr>
        <w:t xml:space="preserve"> </w:t>
      </w:r>
      <w:r w:rsidRPr="005A69FC">
        <w:rPr>
          <w:rFonts w:ascii="Times New Roman" w:eastAsia="Calibri" w:hAnsi="Times New Roman"/>
          <w:sz w:val="24"/>
          <w:szCs w:val="24"/>
        </w:rPr>
        <w:t>Public awareness materials:</w:t>
      </w:r>
    </w:p>
    <w:p w14:paraId="2CB530E7" w14:textId="77777777" w:rsidR="001942FF" w:rsidRPr="005A69FC" w:rsidRDefault="001942FF" w:rsidP="001942FF">
      <w:pPr>
        <w:pStyle w:val="ListParagraph"/>
        <w:numPr>
          <w:ilvl w:val="0"/>
          <w:numId w:val="39"/>
        </w:numPr>
        <w:spacing w:after="200" w:line="276" w:lineRule="auto"/>
        <w:rPr>
          <w:rFonts w:ascii="Times New Roman" w:hAnsi="Times New Roman"/>
          <w:sz w:val="24"/>
          <w:szCs w:val="24"/>
        </w:rPr>
      </w:pPr>
      <w:r w:rsidRPr="005A69FC">
        <w:rPr>
          <w:rFonts w:ascii="Times New Roman" w:hAnsi="Times New Roman"/>
          <w:sz w:val="24"/>
          <w:szCs w:val="24"/>
        </w:rPr>
        <w:t xml:space="preserve">Eco clubs’ members on awareness raising TV shows on Imedi TV and GDS, four shows prepared by EcoVision </w:t>
      </w:r>
    </w:p>
    <w:p w14:paraId="3E21E270" w14:textId="77777777" w:rsidR="001942FF" w:rsidRPr="005A69FC" w:rsidRDefault="001942FF" w:rsidP="001942FF">
      <w:pPr>
        <w:pStyle w:val="ListParagraph"/>
        <w:numPr>
          <w:ilvl w:val="0"/>
          <w:numId w:val="39"/>
        </w:numPr>
        <w:spacing w:after="200" w:line="276" w:lineRule="auto"/>
        <w:rPr>
          <w:rFonts w:ascii="Times New Roman" w:hAnsi="Times New Roman"/>
          <w:sz w:val="24"/>
          <w:szCs w:val="24"/>
        </w:rPr>
      </w:pPr>
      <w:r w:rsidRPr="005A69FC">
        <w:rPr>
          <w:rFonts w:ascii="Times New Roman" w:hAnsi="Times New Roman"/>
          <w:sz w:val="24"/>
          <w:szCs w:val="24"/>
        </w:rPr>
        <w:t xml:space="preserve">Informal environmental education introduced at eco clubs in Borjomi, Tsagveri and Akhaldaba public schools </w:t>
      </w:r>
    </w:p>
    <w:p w14:paraId="34F8B855" w14:textId="77777777" w:rsidR="001942FF" w:rsidRPr="005A69FC" w:rsidRDefault="001942FF" w:rsidP="001942FF">
      <w:pPr>
        <w:pStyle w:val="ListParagraph"/>
        <w:numPr>
          <w:ilvl w:val="0"/>
          <w:numId w:val="39"/>
        </w:numPr>
        <w:spacing w:after="200" w:line="276" w:lineRule="auto"/>
        <w:rPr>
          <w:rFonts w:ascii="Times New Roman" w:hAnsi="Times New Roman"/>
          <w:sz w:val="24"/>
          <w:szCs w:val="24"/>
        </w:rPr>
      </w:pPr>
      <w:r w:rsidRPr="005A69FC">
        <w:rPr>
          <w:rFonts w:ascii="Times New Roman" w:hAnsi="Times New Roman"/>
          <w:sz w:val="24"/>
          <w:szCs w:val="24"/>
        </w:rPr>
        <w:t xml:space="preserve">Raising environmental consciousness - environmental education in the national curriculum </w:t>
      </w:r>
    </w:p>
    <w:p w14:paraId="44C45FF5" w14:textId="77777777" w:rsidR="001942FF" w:rsidRPr="005A69FC" w:rsidRDefault="001942FF" w:rsidP="001942FF">
      <w:pPr>
        <w:pStyle w:val="ListParagraph"/>
        <w:numPr>
          <w:ilvl w:val="0"/>
          <w:numId w:val="39"/>
        </w:numPr>
        <w:spacing w:after="200" w:line="276" w:lineRule="auto"/>
        <w:rPr>
          <w:rFonts w:ascii="Times New Roman" w:hAnsi="Times New Roman"/>
          <w:sz w:val="24"/>
          <w:szCs w:val="24"/>
        </w:rPr>
      </w:pPr>
      <w:r w:rsidRPr="005A69FC">
        <w:rPr>
          <w:rFonts w:ascii="Times New Roman" w:hAnsi="Times New Roman"/>
          <w:sz w:val="24"/>
          <w:szCs w:val="24"/>
        </w:rPr>
        <w:lastRenderedPageBreak/>
        <w:t>Eco clubs research clean water and energy efficiency for the second youth conference</w:t>
      </w:r>
    </w:p>
    <w:p w14:paraId="3CA213FE" w14:textId="77777777" w:rsidR="001942FF" w:rsidRPr="005A69FC" w:rsidRDefault="001942FF" w:rsidP="001942FF">
      <w:pPr>
        <w:pStyle w:val="ListParagraph"/>
        <w:numPr>
          <w:ilvl w:val="0"/>
          <w:numId w:val="39"/>
        </w:numPr>
        <w:spacing w:after="200" w:line="276" w:lineRule="auto"/>
        <w:rPr>
          <w:rFonts w:ascii="Times New Roman" w:hAnsi="Times New Roman"/>
          <w:sz w:val="24"/>
          <w:szCs w:val="24"/>
        </w:rPr>
      </w:pPr>
      <w:r w:rsidRPr="005A69FC">
        <w:rPr>
          <w:rFonts w:ascii="Times New Roman" w:hAnsi="Times New Roman"/>
          <w:sz w:val="24"/>
          <w:szCs w:val="24"/>
        </w:rPr>
        <w:t>Young rangers, forest care and maintenance, biodiversity</w:t>
      </w:r>
    </w:p>
    <w:p w14:paraId="30E5D6E2" w14:textId="77777777" w:rsidR="001942FF" w:rsidRPr="005A69FC" w:rsidRDefault="001942FF" w:rsidP="001942FF">
      <w:pPr>
        <w:pStyle w:val="ListParagraph"/>
        <w:numPr>
          <w:ilvl w:val="0"/>
          <w:numId w:val="39"/>
        </w:numPr>
        <w:spacing w:after="200" w:line="276" w:lineRule="auto"/>
        <w:rPr>
          <w:rFonts w:ascii="Times New Roman" w:hAnsi="Times New Roman"/>
          <w:sz w:val="24"/>
          <w:szCs w:val="24"/>
        </w:rPr>
      </w:pPr>
      <w:r w:rsidRPr="005A69FC">
        <w:rPr>
          <w:rFonts w:ascii="Times New Roman" w:hAnsi="Times New Roman"/>
          <w:sz w:val="24"/>
          <w:szCs w:val="24"/>
        </w:rPr>
        <w:t>Eco clubs</w:t>
      </w:r>
      <w:r>
        <w:rPr>
          <w:rFonts w:ascii="Times New Roman" w:hAnsi="Times New Roman"/>
          <w:sz w:val="24"/>
          <w:szCs w:val="24"/>
        </w:rPr>
        <w:t xml:space="preserve">’ members on awareness raising </w:t>
      </w:r>
      <w:r w:rsidRPr="005A69FC">
        <w:rPr>
          <w:rFonts w:ascii="Times New Roman" w:hAnsi="Times New Roman"/>
          <w:sz w:val="24"/>
          <w:szCs w:val="24"/>
        </w:rPr>
        <w:t xml:space="preserve">TV shows on Borjomi TV, five shows prepared by Borjomi TV: </w:t>
      </w:r>
    </w:p>
    <w:p w14:paraId="7C716D3F"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Organic Waste Management – to burn or not to burn autumn leaves</w:t>
      </w:r>
    </w:p>
    <w:p w14:paraId="2678FF3A"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Deforestation risks and forest restoration perspectives.</w:t>
      </w:r>
    </w:p>
    <w:p w14:paraId="0AE418EF"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Safe drinking water, river pollution.</w:t>
      </w:r>
    </w:p>
    <w:p w14:paraId="6B9D3986"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 xml:space="preserve">Energy efficiency – saving forests. </w:t>
      </w:r>
    </w:p>
    <w:p w14:paraId="09B4CC6F"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Environment education at schools – formal or informal</w:t>
      </w:r>
      <w:proofErr w:type="gramStart"/>
      <w:r w:rsidRPr="005A69FC">
        <w:rPr>
          <w:rFonts w:ascii="Times New Roman" w:hAnsi="Times New Roman"/>
          <w:sz w:val="24"/>
          <w:szCs w:val="24"/>
        </w:rPr>
        <w:t>?</w:t>
      </w:r>
      <w:proofErr w:type="gramEnd"/>
      <w:r w:rsidRPr="005A69FC">
        <w:rPr>
          <w:rFonts w:ascii="Times New Roman" w:hAnsi="Times New Roman"/>
          <w:sz w:val="24"/>
          <w:szCs w:val="24"/>
        </w:rPr>
        <w:t xml:space="preserve"> Activities of local eco-clubs</w:t>
      </w:r>
    </w:p>
    <w:p w14:paraId="78137073" w14:textId="77777777" w:rsidR="001942FF" w:rsidRPr="005A69FC" w:rsidRDefault="001942FF" w:rsidP="001942FF">
      <w:pPr>
        <w:pStyle w:val="ListParagraph"/>
        <w:numPr>
          <w:ilvl w:val="0"/>
          <w:numId w:val="39"/>
        </w:numPr>
        <w:shd w:val="clear" w:color="auto" w:fill="FFFFFF"/>
        <w:spacing w:before="100" w:beforeAutospacing="1" w:after="100" w:afterAutospacing="1"/>
        <w:rPr>
          <w:rFonts w:ascii="Times New Roman" w:hAnsi="Times New Roman"/>
          <w:sz w:val="24"/>
          <w:szCs w:val="24"/>
        </w:rPr>
      </w:pPr>
      <w:r w:rsidRPr="005A69FC">
        <w:rPr>
          <w:rFonts w:ascii="Times New Roman" w:hAnsi="Times New Roman"/>
          <w:sz w:val="24"/>
          <w:szCs w:val="24"/>
        </w:rPr>
        <w:t>Media – responsible attitude to environment publicity:</w:t>
      </w:r>
    </w:p>
    <w:p w14:paraId="1CCDD97A" w14:textId="77777777" w:rsidR="001942FF" w:rsidRPr="005A69FC"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Imedi TV, two Ecovision programmes with eco-clubs’ members participation</w:t>
      </w:r>
    </w:p>
    <w:p w14:paraId="201CCDCD" w14:textId="77777777" w:rsidR="001942FF" w:rsidRDefault="001942FF" w:rsidP="001942FF">
      <w:pPr>
        <w:pStyle w:val="ListParagraph"/>
        <w:numPr>
          <w:ilvl w:val="0"/>
          <w:numId w:val="38"/>
        </w:numPr>
        <w:spacing w:after="200" w:line="276" w:lineRule="auto"/>
        <w:rPr>
          <w:rFonts w:ascii="Times New Roman" w:hAnsi="Times New Roman"/>
          <w:sz w:val="24"/>
          <w:szCs w:val="24"/>
        </w:rPr>
      </w:pPr>
      <w:r w:rsidRPr="005A69FC">
        <w:rPr>
          <w:rFonts w:ascii="Times New Roman" w:hAnsi="Times New Roman"/>
          <w:sz w:val="24"/>
          <w:szCs w:val="24"/>
        </w:rPr>
        <w:t>Two public radio programmes Eco-Meter – Environmental Education and Rural development: biopharming and eco-tourism</w:t>
      </w:r>
    </w:p>
    <w:p w14:paraId="0C0FF8F5" w14:textId="77777777" w:rsidR="001942FF" w:rsidRPr="0048613B" w:rsidRDefault="001942FF" w:rsidP="001942FF">
      <w:pPr>
        <w:pStyle w:val="ListParagraph"/>
        <w:numPr>
          <w:ilvl w:val="0"/>
          <w:numId w:val="38"/>
        </w:numPr>
        <w:spacing w:after="200" w:line="276" w:lineRule="auto"/>
        <w:rPr>
          <w:rFonts w:ascii="Times New Roman" w:hAnsi="Times New Roman"/>
          <w:sz w:val="24"/>
          <w:szCs w:val="24"/>
        </w:rPr>
      </w:pPr>
      <w:r w:rsidRPr="0048613B">
        <w:rPr>
          <w:rFonts w:ascii="Times New Roman" w:hAnsi="Times New Roman"/>
          <w:sz w:val="24"/>
          <w:szCs w:val="24"/>
        </w:rPr>
        <w:t>TV programme “Our Farm” – organic farming and strawberry farms.</w:t>
      </w:r>
    </w:p>
    <w:p w14:paraId="5BCE8D6B" w14:textId="77777777" w:rsidR="001942FF" w:rsidRDefault="001942FF" w:rsidP="001942FF">
      <w:pPr>
        <w:pStyle w:val="ListParagraph"/>
        <w:numPr>
          <w:ilvl w:val="0"/>
          <w:numId w:val="33"/>
        </w:numPr>
        <w:jc w:val="both"/>
        <w:rPr>
          <w:rFonts w:ascii="Times New Roman" w:hAnsi="Times New Roman"/>
          <w:sz w:val="24"/>
          <w:szCs w:val="24"/>
        </w:rPr>
      </w:pPr>
      <w:r>
        <w:rPr>
          <w:rFonts w:ascii="Times New Roman" w:hAnsi="Times New Roman"/>
          <w:sz w:val="24"/>
          <w:szCs w:val="24"/>
        </w:rPr>
        <w:t>Teachers’ Guidebook to Environmental Education</w:t>
      </w:r>
    </w:p>
    <w:p w14:paraId="1E14277A" w14:textId="77777777" w:rsidR="001942FF" w:rsidRDefault="001942FF" w:rsidP="001942FF">
      <w:pPr>
        <w:pStyle w:val="ListParagraph"/>
        <w:numPr>
          <w:ilvl w:val="0"/>
          <w:numId w:val="33"/>
        </w:numPr>
        <w:jc w:val="both"/>
        <w:rPr>
          <w:rFonts w:ascii="Times New Roman" w:hAnsi="Times New Roman"/>
          <w:sz w:val="24"/>
          <w:szCs w:val="24"/>
        </w:rPr>
      </w:pPr>
      <w:r>
        <w:rPr>
          <w:rFonts w:ascii="Times New Roman" w:hAnsi="Times New Roman"/>
          <w:sz w:val="24"/>
          <w:szCs w:val="24"/>
        </w:rPr>
        <w:t>Young Forrester’s’ Guide</w:t>
      </w:r>
    </w:p>
    <w:p w14:paraId="063B327D" w14:textId="77777777" w:rsidR="001942FF" w:rsidRPr="005A69FC" w:rsidRDefault="001942FF" w:rsidP="001942FF">
      <w:pPr>
        <w:pStyle w:val="ListParagraph"/>
        <w:numPr>
          <w:ilvl w:val="0"/>
          <w:numId w:val="33"/>
        </w:numPr>
        <w:jc w:val="both"/>
        <w:rPr>
          <w:rFonts w:ascii="Times New Roman" w:hAnsi="Times New Roman"/>
          <w:sz w:val="24"/>
          <w:szCs w:val="24"/>
        </w:rPr>
      </w:pPr>
      <w:r w:rsidRPr="005A69FC">
        <w:rPr>
          <w:rFonts w:ascii="Times New Roman" w:hAnsi="Times New Roman"/>
          <w:sz w:val="24"/>
          <w:szCs w:val="24"/>
        </w:rPr>
        <w:t>The Evaluation Policy of the UN, UNEG</w:t>
      </w:r>
    </w:p>
    <w:p w14:paraId="280C9D9C" w14:textId="77777777" w:rsidR="001942FF" w:rsidRPr="005A69FC" w:rsidRDefault="001942FF" w:rsidP="001942FF">
      <w:pPr>
        <w:pStyle w:val="ListParagraph"/>
        <w:numPr>
          <w:ilvl w:val="0"/>
          <w:numId w:val="33"/>
        </w:numPr>
        <w:jc w:val="both"/>
        <w:rPr>
          <w:rFonts w:ascii="Times New Roman" w:hAnsi="Times New Roman"/>
          <w:sz w:val="24"/>
          <w:szCs w:val="24"/>
        </w:rPr>
      </w:pPr>
      <w:r w:rsidRPr="005A69FC">
        <w:rPr>
          <w:rFonts w:ascii="Times New Roman" w:eastAsia="MS Mincho" w:hAnsi="Times New Roman"/>
          <w:sz w:val="24"/>
          <w:szCs w:val="24"/>
        </w:rPr>
        <w:t>The Evaluation Policy of UNDP</w:t>
      </w:r>
    </w:p>
    <w:p w14:paraId="070725FE" w14:textId="77777777" w:rsidR="001942FF" w:rsidRPr="00E32268" w:rsidRDefault="001942FF" w:rsidP="001942FF">
      <w:pPr>
        <w:pStyle w:val="ListParagraph"/>
        <w:numPr>
          <w:ilvl w:val="0"/>
          <w:numId w:val="33"/>
        </w:numPr>
        <w:jc w:val="both"/>
        <w:rPr>
          <w:rFonts w:ascii="Times New Roman" w:hAnsi="Times New Roman"/>
          <w:sz w:val="24"/>
          <w:szCs w:val="24"/>
        </w:rPr>
      </w:pPr>
      <w:r w:rsidRPr="00E32268">
        <w:rPr>
          <w:rFonts w:ascii="Times New Roman" w:hAnsi="Times New Roman"/>
          <w:sz w:val="24"/>
          <w:szCs w:val="24"/>
        </w:rPr>
        <w:t xml:space="preserve">UNDP Strategic Plan 2008-2011, (extended to 2013), </w:t>
      </w:r>
      <w:r w:rsidRPr="00E32268">
        <w:rPr>
          <w:rFonts w:ascii="Times New Roman" w:hAnsi="Times New Roman"/>
          <w:i/>
          <w:sz w:val="24"/>
          <w:szCs w:val="24"/>
        </w:rPr>
        <w:t>UNDP</w:t>
      </w:r>
    </w:p>
    <w:p w14:paraId="38493D38" w14:textId="77777777" w:rsidR="001942FF" w:rsidRPr="00E32268" w:rsidRDefault="001942FF" w:rsidP="001942FF">
      <w:pPr>
        <w:pStyle w:val="ListParagraph"/>
        <w:numPr>
          <w:ilvl w:val="0"/>
          <w:numId w:val="33"/>
        </w:numPr>
        <w:jc w:val="both"/>
        <w:rPr>
          <w:rFonts w:ascii="Times New Roman" w:hAnsi="Times New Roman"/>
          <w:sz w:val="24"/>
          <w:szCs w:val="24"/>
        </w:rPr>
      </w:pPr>
      <w:r w:rsidRPr="00E32268">
        <w:rPr>
          <w:rFonts w:ascii="Times New Roman" w:hAnsi="Times New Roman"/>
          <w:sz w:val="24"/>
          <w:szCs w:val="24"/>
        </w:rPr>
        <w:t>UNDP Strategic Plan 2014-2017</w:t>
      </w:r>
    </w:p>
    <w:p w14:paraId="6CBE4CCE" w14:textId="77777777" w:rsidR="001942FF" w:rsidRDefault="001942FF" w:rsidP="001942FF">
      <w:pPr>
        <w:pStyle w:val="ListParagraph"/>
        <w:numPr>
          <w:ilvl w:val="0"/>
          <w:numId w:val="33"/>
        </w:numPr>
        <w:jc w:val="both"/>
        <w:rPr>
          <w:rFonts w:ascii="Times New Roman" w:hAnsi="Times New Roman"/>
          <w:sz w:val="24"/>
          <w:szCs w:val="24"/>
        </w:rPr>
      </w:pPr>
      <w:r w:rsidRPr="00F96169">
        <w:rPr>
          <w:rFonts w:ascii="Times New Roman" w:hAnsi="Times New Roman"/>
          <w:sz w:val="24"/>
          <w:szCs w:val="24"/>
        </w:rPr>
        <w:t>World Bank Handbook on Impact Evaluation, Quantitative Methods and Practices, Khandker, Shahidur, Koolwal, Gayatri, Samad, Hussain, The International Bank for Reconstruction and Development / The World Bank, 2010</w:t>
      </w:r>
    </w:p>
    <w:p w14:paraId="02EA28AA" w14:textId="77777777" w:rsidR="001942FF" w:rsidRDefault="001942FF" w:rsidP="001942FF">
      <w:pPr>
        <w:ind w:left="360"/>
        <w:jc w:val="both"/>
        <w:rPr>
          <w:rFonts w:ascii="Times New Roman" w:hAnsi="Times New Roman"/>
          <w:sz w:val="24"/>
          <w:szCs w:val="24"/>
        </w:rPr>
      </w:pPr>
    </w:p>
    <w:p w14:paraId="2F1D5770" w14:textId="77777777" w:rsidR="001942FF" w:rsidRDefault="001942FF" w:rsidP="001942FF">
      <w:pPr>
        <w:ind w:left="360"/>
        <w:jc w:val="both"/>
        <w:rPr>
          <w:rFonts w:ascii="Times New Roman" w:hAnsi="Times New Roman"/>
          <w:sz w:val="24"/>
          <w:szCs w:val="24"/>
        </w:rPr>
        <w:sectPr w:rsidR="001942FF" w:rsidSect="001942FF">
          <w:pgSz w:w="12240" w:h="15840"/>
          <w:pgMar w:top="1440" w:right="1800" w:bottom="1440" w:left="1800" w:header="708" w:footer="708" w:gutter="0"/>
          <w:cols w:space="708"/>
          <w:titlePg/>
          <w:docGrid w:linePitch="360"/>
        </w:sectPr>
      </w:pPr>
    </w:p>
    <w:p w14:paraId="13B02D58" w14:textId="77777777" w:rsidR="001942FF" w:rsidRPr="0006593D" w:rsidRDefault="001942FF" w:rsidP="001942FF">
      <w:pPr>
        <w:pStyle w:val="Heading2"/>
        <w:rPr>
          <w:rFonts w:ascii="Times New Roman" w:hAnsi="Times New Roman" w:cs="Times New Roman"/>
        </w:rPr>
      </w:pPr>
      <w:r w:rsidRPr="0006593D">
        <w:rPr>
          <w:rFonts w:ascii="Times New Roman" w:hAnsi="Times New Roman" w:cs="Times New Roman"/>
        </w:rPr>
        <w:lastRenderedPageBreak/>
        <w:t>Annex 5. Project Knowledge Products</w:t>
      </w:r>
    </w:p>
    <w:p w14:paraId="68C851A6"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 xml:space="preserve">AG International Consulting, 2015. LEPL NFA Capacity assessment.  </w:t>
      </w:r>
    </w:p>
    <w:p w14:paraId="67F12E7C"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Amendment to Cost-Sharing Agreement between the Ministry of Foreign Affairs of Finland (the donor) and the United Nations Development Programme (UNDP), 4 September 2012</w:t>
      </w:r>
    </w:p>
    <w:p w14:paraId="2A913B71"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Cheishvili K.A, Capacity Assessment of OXFAM GB.</w:t>
      </w:r>
    </w:p>
    <w:p w14:paraId="20A22336"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 xml:space="preserve">Cheishvili K.A, Capacity Assessment of Biological Farming Association “Elkana”. </w:t>
      </w:r>
    </w:p>
    <w:p w14:paraId="072D9B33"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Cost-Sharing Agreement between the Ministry of Foreign Affairs of Finland (the donor) and the United Nations Development Programme (UNDP), 28 April, 2010</w:t>
      </w:r>
    </w:p>
    <w:p w14:paraId="7BA79910"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Drat Forest Code, 23 February, 2012</w:t>
      </w:r>
    </w:p>
    <w:p w14:paraId="67A7FB16"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Ecovision, September, 2011. Initial Rural Needs Assessment Report for Consultancy Services for Rapid Rural Assessment and Local Livelihood Opportunities.</w:t>
      </w:r>
    </w:p>
    <w:p w14:paraId="325879FF"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 xml:space="preserve">Ecovision, September, 2011. </w:t>
      </w:r>
      <w:r w:rsidRPr="0006593D">
        <w:rPr>
          <w:rFonts w:ascii="Times New Roman" w:eastAsia="Times New Roman" w:hAnsi="Times New Roman"/>
          <w:lang w:val="ka-GE"/>
        </w:rPr>
        <w:t>Socio-Economic and Livelihood Assessment Report for Consultancy Services for Rapid Rural Assessment and Local Livelihood Opportunities</w:t>
      </w:r>
      <w:r w:rsidRPr="0006593D">
        <w:rPr>
          <w:rFonts w:ascii="Times New Roman" w:eastAsia="Times New Roman" w:hAnsi="Times New Roman"/>
        </w:rPr>
        <w:t xml:space="preserve">. </w:t>
      </w:r>
    </w:p>
    <w:p w14:paraId="074D00E9"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lang w:val="ka-GE"/>
        </w:rPr>
      </w:pPr>
      <w:r w:rsidRPr="0006593D">
        <w:rPr>
          <w:rFonts w:ascii="Times New Roman" w:eastAsia="Times New Roman" w:hAnsi="Times New Roman"/>
        </w:rPr>
        <w:t xml:space="preserve">Ecovision, October, 2011.  </w:t>
      </w:r>
      <w:r w:rsidRPr="0006593D">
        <w:rPr>
          <w:rFonts w:ascii="Times New Roman" w:eastAsia="Times New Roman" w:hAnsi="Times New Roman"/>
          <w:lang w:val="ka-GE"/>
        </w:rPr>
        <w:t>Public Awareness  Report including recommendations for public outreach actions</w:t>
      </w:r>
      <w:r w:rsidRPr="0006593D">
        <w:rPr>
          <w:rFonts w:ascii="Times New Roman" w:eastAsia="Times New Roman" w:hAnsi="Times New Roman"/>
        </w:rPr>
        <w:t xml:space="preserve">. </w:t>
      </w:r>
    </w:p>
    <w:p w14:paraId="302892E2"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 xml:space="preserve">Ecovision, November, 2011. Rapid Rural Assessment and Local Livelihood Opportunities. </w:t>
      </w:r>
    </w:p>
    <w:p w14:paraId="1F97B056"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Environmental Education for Sustainability: National Strategy and Action Plan for 2012-2014.</w:t>
      </w:r>
    </w:p>
    <w:p w14:paraId="19548A9E"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Extension letters (Extension letter from UNDP, 29 August, 2014; Reply to extension letter, 10 September, 2014; Confirmation on extension, 16 September, 2014).</w:t>
      </w:r>
    </w:p>
    <w:p w14:paraId="5B568BCA"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Georgian Technical University, 2010. Hydrogeological and geological engineering report</w:t>
      </w:r>
    </w:p>
    <w:p w14:paraId="223DADA9"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 xml:space="preserve">Georgian Technical University, 2010. Nursery hydrogeological report. </w:t>
      </w:r>
    </w:p>
    <w:p w14:paraId="333BE7BD"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lang w:val="ka-GE"/>
        </w:rPr>
      </w:pPr>
      <w:r w:rsidRPr="0006593D">
        <w:rPr>
          <w:rFonts w:ascii="Times New Roman" w:eastAsia="Times New Roman" w:hAnsi="Times New Roman"/>
        </w:rPr>
        <w:t xml:space="preserve">Gigauri G, February, 2011. Erosion Control Measures and Recommendations </w:t>
      </w:r>
      <w:r w:rsidRPr="0006593D">
        <w:rPr>
          <w:rFonts w:ascii="Times New Roman" w:eastAsia="Times New Roman" w:hAnsi="Times New Roman"/>
          <w:i/>
        </w:rPr>
        <w:t xml:space="preserve">(in Georgian). </w:t>
      </w:r>
    </w:p>
    <w:p w14:paraId="1C36121B"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lang w:val="ka-GE"/>
        </w:rPr>
      </w:pPr>
      <w:r w:rsidRPr="0006593D">
        <w:rPr>
          <w:rFonts w:ascii="Times New Roman" w:eastAsia="Times New Roman" w:hAnsi="Times New Roman"/>
        </w:rPr>
        <w:t xml:space="preserve">Gigauri G, December, 2010. Afforestation Plan </w:t>
      </w:r>
      <w:r w:rsidRPr="0006593D">
        <w:rPr>
          <w:rFonts w:ascii="Times New Roman" w:eastAsia="Times New Roman" w:hAnsi="Times New Roman"/>
          <w:i/>
        </w:rPr>
        <w:t>(in Georgian).</w:t>
      </w:r>
    </w:p>
    <w:p w14:paraId="6161647B"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lang w:val="ka-GE"/>
        </w:rPr>
      </w:pPr>
      <w:r w:rsidRPr="0006593D">
        <w:rPr>
          <w:rFonts w:ascii="Times New Roman" w:eastAsia="Times New Roman" w:hAnsi="Times New Roman"/>
        </w:rPr>
        <w:t xml:space="preserve">Gigauri G, March, 2011. Nursery Plan </w:t>
      </w:r>
      <w:r w:rsidRPr="0006593D">
        <w:rPr>
          <w:rFonts w:ascii="Times New Roman" w:eastAsia="Times New Roman" w:hAnsi="Times New Roman"/>
          <w:i/>
        </w:rPr>
        <w:t>(in Georgian).</w:t>
      </w:r>
    </w:p>
    <w:p w14:paraId="7058B83E"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Ludwig R, 2011. Mission Report 19 Sept, 2010: “International Consultant on project GIS forest</w:t>
      </w:r>
    </w:p>
    <w:p w14:paraId="16A12281" w14:textId="77777777" w:rsidR="001942FF" w:rsidRPr="0006593D" w:rsidRDefault="001942FF" w:rsidP="001942FF">
      <w:pPr>
        <w:pStyle w:val="ListParagraph"/>
        <w:autoSpaceDE w:val="0"/>
        <w:autoSpaceDN w:val="0"/>
        <w:adjustRightInd w:val="0"/>
        <w:rPr>
          <w:rFonts w:ascii="Times New Roman" w:eastAsia="Times New Roman" w:hAnsi="Times New Roman"/>
        </w:rPr>
      </w:pPr>
      <w:proofErr w:type="gramStart"/>
      <w:r w:rsidRPr="0006593D">
        <w:rPr>
          <w:rFonts w:ascii="Times New Roman" w:eastAsia="Times New Roman" w:hAnsi="Times New Roman"/>
        </w:rPr>
        <w:t>inventory</w:t>
      </w:r>
      <w:proofErr w:type="gramEnd"/>
      <w:r w:rsidRPr="0006593D">
        <w:rPr>
          <w:rFonts w:ascii="Times New Roman" w:eastAsia="Times New Roman" w:hAnsi="Times New Roman"/>
        </w:rPr>
        <w:t xml:space="preserve">, ecosystem monitoring”. </w:t>
      </w:r>
    </w:p>
    <w:p w14:paraId="3EB56BA1"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Ludwig R, 2010. Mission Report 29 Nov, 2010: “International Consultant on project GIS forest</w:t>
      </w:r>
    </w:p>
    <w:p w14:paraId="50EEE53D" w14:textId="77777777" w:rsidR="001942FF" w:rsidRPr="0006593D" w:rsidRDefault="001942FF" w:rsidP="001942FF">
      <w:pPr>
        <w:pStyle w:val="ListParagraph"/>
        <w:autoSpaceDE w:val="0"/>
        <w:autoSpaceDN w:val="0"/>
        <w:adjustRightInd w:val="0"/>
        <w:rPr>
          <w:rFonts w:ascii="Times New Roman" w:eastAsia="Times New Roman" w:hAnsi="Times New Roman"/>
        </w:rPr>
      </w:pPr>
      <w:proofErr w:type="gramStart"/>
      <w:r w:rsidRPr="0006593D">
        <w:rPr>
          <w:rFonts w:ascii="Times New Roman" w:eastAsia="Times New Roman" w:hAnsi="Times New Roman"/>
        </w:rPr>
        <w:t>inventory</w:t>
      </w:r>
      <w:proofErr w:type="gramEnd"/>
      <w:r w:rsidRPr="0006593D">
        <w:rPr>
          <w:rFonts w:ascii="Times New Roman" w:eastAsia="Times New Roman" w:hAnsi="Times New Roman"/>
        </w:rPr>
        <w:t>, ecosystem monitoring”.</w:t>
      </w:r>
    </w:p>
    <w:p w14:paraId="77DD489F"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Ludwig R, 2011. Draft Monitoring Guidelines: “International Consultant on project GIS forest</w:t>
      </w:r>
    </w:p>
    <w:p w14:paraId="7F37F870" w14:textId="77777777" w:rsidR="001942FF" w:rsidRPr="0006593D" w:rsidRDefault="001942FF" w:rsidP="001942FF">
      <w:pPr>
        <w:pStyle w:val="ListParagraph"/>
        <w:autoSpaceDE w:val="0"/>
        <w:autoSpaceDN w:val="0"/>
        <w:adjustRightInd w:val="0"/>
        <w:rPr>
          <w:rFonts w:ascii="Times New Roman" w:eastAsia="Times New Roman" w:hAnsi="Times New Roman"/>
        </w:rPr>
      </w:pPr>
      <w:proofErr w:type="gramStart"/>
      <w:r w:rsidRPr="0006593D">
        <w:rPr>
          <w:rFonts w:ascii="Times New Roman" w:eastAsia="Times New Roman" w:hAnsi="Times New Roman"/>
        </w:rPr>
        <w:t>inventory</w:t>
      </w:r>
      <w:proofErr w:type="gramEnd"/>
      <w:r w:rsidRPr="0006593D">
        <w:rPr>
          <w:rFonts w:ascii="Times New Roman" w:eastAsia="Times New Roman" w:hAnsi="Times New Roman"/>
        </w:rPr>
        <w:t>, ecosystem monitoring”.</w:t>
      </w:r>
    </w:p>
    <w:p w14:paraId="2142EA7C"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Mikaberidze A, 2013. Forest restoration plan 2013.</w:t>
      </w:r>
    </w:p>
    <w:p w14:paraId="1F2A4C06"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 xml:space="preserve">Mikaberidze A, 2014. Forest restoration plan 2014. </w:t>
      </w:r>
    </w:p>
    <w:p w14:paraId="34B345C4"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lang w:val="ka-GE"/>
        </w:rPr>
        <w:t>Multitest</w:t>
      </w:r>
      <w:r w:rsidRPr="0006593D">
        <w:rPr>
          <w:rFonts w:ascii="Times New Roman" w:eastAsia="Times New Roman" w:hAnsi="Times New Roman"/>
        </w:rPr>
        <w:t xml:space="preserve">, 2011. </w:t>
      </w:r>
      <w:r w:rsidRPr="0006593D">
        <w:rPr>
          <w:rFonts w:ascii="Times New Roman" w:eastAsia="Times New Roman" w:hAnsi="Times New Roman"/>
          <w:lang w:val="ka-GE"/>
        </w:rPr>
        <w:t>Nursery soil analysis</w:t>
      </w:r>
      <w:r w:rsidRPr="0006593D">
        <w:rPr>
          <w:rFonts w:ascii="Times New Roman" w:eastAsia="Times New Roman" w:hAnsi="Times New Roman"/>
        </w:rPr>
        <w:t xml:space="preserve"> report. </w:t>
      </w:r>
    </w:p>
    <w:p w14:paraId="5C8843E6"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 xml:space="preserve">Namoradze T, March, 2011. Nursery Construction Plans  (Engineering </w:t>
      </w:r>
      <w:proofErr w:type="gramStart"/>
      <w:r w:rsidRPr="0006593D">
        <w:rPr>
          <w:rFonts w:ascii="Times New Roman" w:eastAsia="Times New Roman" w:hAnsi="Times New Roman"/>
        </w:rPr>
        <w:t>schemes ,</w:t>
      </w:r>
      <w:proofErr w:type="gramEnd"/>
      <w:r w:rsidRPr="0006593D">
        <w:rPr>
          <w:rFonts w:ascii="Times New Roman" w:eastAsia="Times New Roman" w:hAnsi="Times New Roman"/>
        </w:rPr>
        <w:t xml:space="preserve"> Cost-Estimations). </w:t>
      </w:r>
    </w:p>
    <w:p w14:paraId="72A1A445" w14:textId="77777777" w:rsidR="001942FF" w:rsidRPr="0006593D" w:rsidRDefault="001942FF" w:rsidP="001942FF">
      <w:pPr>
        <w:pStyle w:val="ListParagraph"/>
        <w:numPr>
          <w:ilvl w:val="0"/>
          <w:numId w:val="33"/>
        </w:numPr>
        <w:spacing w:after="200" w:line="276" w:lineRule="auto"/>
        <w:rPr>
          <w:rFonts w:ascii="Times New Roman" w:eastAsia="Times New Roman" w:hAnsi="Times New Roman"/>
        </w:rPr>
      </w:pPr>
      <w:r w:rsidRPr="0006593D">
        <w:rPr>
          <w:rFonts w:ascii="Times New Roman" w:eastAsia="Times New Roman" w:hAnsi="Times New Roman"/>
        </w:rPr>
        <w:t xml:space="preserve">National Forestry Agency. Young Forester’s Manual (a text book for vocational education and eco-clubs). </w:t>
      </w:r>
    </w:p>
    <w:p w14:paraId="3E27E37A" w14:textId="77777777" w:rsidR="001942FF" w:rsidRPr="0006593D" w:rsidRDefault="001942FF" w:rsidP="001942FF">
      <w:pPr>
        <w:pStyle w:val="ListParagraph"/>
        <w:numPr>
          <w:ilvl w:val="0"/>
          <w:numId w:val="33"/>
        </w:numPr>
        <w:spacing w:after="200" w:line="276" w:lineRule="auto"/>
        <w:rPr>
          <w:rFonts w:ascii="Times New Roman" w:eastAsia="Times New Roman" w:hAnsi="Times New Roman"/>
        </w:rPr>
      </w:pPr>
      <w:r w:rsidRPr="0006593D">
        <w:rPr>
          <w:rFonts w:ascii="Times New Roman" w:eastAsia="Times New Roman" w:hAnsi="Times New Roman"/>
        </w:rPr>
        <w:lastRenderedPageBreak/>
        <w:t>OXFAM GB report DRR including: assessment of vulnerability and capacity of the target four villages, DRR profiles of the target villages with disaster risks defined and small mitigation projects formulated</w:t>
      </w:r>
    </w:p>
    <w:p w14:paraId="1B4E9544"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Shamugia I, 2011. Capacity assessment for the LEPL Agency for Natural Resources and Basic Sapling Forestry</w:t>
      </w:r>
    </w:p>
    <w:p w14:paraId="30C1124B"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 xml:space="preserve">Suess W, 2010. Inception Report of the International Project Monitoring Technical Adviser Restoration. </w:t>
      </w:r>
    </w:p>
    <w:p w14:paraId="79E790BF"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i/>
        </w:rPr>
      </w:pPr>
      <w:r w:rsidRPr="0006593D">
        <w:rPr>
          <w:rFonts w:ascii="Times New Roman" w:eastAsia="Times New Roman" w:hAnsi="Times New Roman"/>
        </w:rPr>
        <w:t>Tavadze B and Supatashvili A, 2011. Pathological Survey/Study of the project area of about 400 ha and surrounding healthy forest in Borjomi District</w:t>
      </w:r>
      <w:r w:rsidRPr="0006593D">
        <w:rPr>
          <w:rFonts w:ascii="Times New Roman" w:eastAsia="Times New Roman" w:hAnsi="Times New Roman"/>
          <w:i/>
        </w:rPr>
        <w:t>. Report by Association of Protection of a Nature and Historical Values of Georgia “Phesvebi”</w:t>
      </w:r>
    </w:p>
    <w:p w14:paraId="43A8F6DB"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The legislative amendments of the law about the “environmental protection”, March 2012</w:t>
      </w:r>
    </w:p>
    <w:p w14:paraId="441318FC" w14:textId="77777777" w:rsidR="001942FF" w:rsidRPr="0006593D" w:rsidRDefault="001942FF" w:rsidP="001942FF">
      <w:pPr>
        <w:pStyle w:val="ListParagraph"/>
        <w:numPr>
          <w:ilvl w:val="0"/>
          <w:numId w:val="33"/>
        </w:numPr>
        <w:autoSpaceDE w:val="0"/>
        <w:autoSpaceDN w:val="0"/>
        <w:adjustRightInd w:val="0"/>
        <w:spacing w:after="200" w:line="276" w:lineRule="auto"/>
        <w:rPr>
          <w:rFonts w:ascii="Times New Roman" w:eastAsia="Times New Roman" w:hAnsi="Times New Roman"/>
        </w:rPr>
      </w:pPr>
      <w:r w:rsidRPr="0006593D">
        <w:rPr>
          <w:rFonts w:ascii="Times New Roman" w:eastAsia="Times New Roman" w:hAnsi="Times New Roman"/>
        </w:rPr>
        <w:t xml:space="preserve">Zviadaze U, 2010. Report on geological assessment of the project area, engineering constructions and bio-engineering techniques </w:t>
      </w:r>
      <w:r w:rsidRPr="0006593D">
        <w:rPr>
          <w:rFonts w:ascii="Times New Roman" w:eastAsia="Times New Roman" w:hAnsi="Times New Roman"/>
          <w:i/>
        </w:rPr>
        <w:t>(in Georgian).</w:t>
      </w:r>
      <w:r w:rsidRPr="0006593D">
        <w:rPr>
          <w:rFonts w:ascii="Times New Roman" w:eastAsia="Times New Roman" w:hAnsi="Times New Roman"/>
        </w:rPr>
        <w:t xml:space="preserve"> </w:t>
      </w:r>
    </w:p>
    <w:p w14:paraId="2BB244D4" w14:textId="77777777" w:rsidR="001942FF" w:rsidRPr="0006593D" w:rsidRDefault="001942FF" w:rsidP="001942FF">
      <w:pPr>
        <w:pStyle w:val="ListParagraph"/>
        <w:numPr>
          <w:ilvl w:val="0"/>
          <w:numId w:val="33"/>
        </w:numPr>
        <w:tabs>
          <w:tab w:val="left" w:pos="4248"/>
        </w:tabs>
        <w:spacing w:after="200"/>
        <w:rPr>
          <w:rFonts w:ascii="Times New Roman" w:hAnsi="Times New Roman"/>
          <w:shd w:val="clear" w:color="auto" w:fill="FFFFFF"/>
        </w:rPr>
      </w:pPr>
      <w:r w:rsidRPr="0006593D">
        <w:rPr>
          <w:rFonts w:ascii="Times New Roman" w:hAnsi="Times New Roman"/>
          <w:shd w:val="clear" w:color="auto" w:fill="FFFFFF"/>
        </w:rPr>
        <w:t>Project Document “Restoration of Forest Ecosystems Damaged in Armed Conflict in Georgia”, 2010.</w:t>
      </w:r>
    </w:p>
    <w:p w14:paraId="71074537" w14:textId="77777777" w:rsidR="001942FF" w:rsidRPr="0006593D" w:rsidRDefault="001942FF" w:rsidP="001942FF">
      <w:pPr>
        <w:pStyle w:val="ListParagraph"/>
        <w:numPr>
          <w:ilvl w:val="0"/>
          <w:numId w:val="33"/>
        </w:numPr>
        <w:tabs>
          <w:tab w:val="left" w:pos="4248"/>
        </w:tabs>
        <w:spacing w:after="200"/>
        <w:rPr>
          <w:rFonts w:ascii="Times New Roman" w:hAnsi="Times New Roman"/>
          <w:shd w:val="clear" w:color="auto" w:fill="FFFFFF"/>
        </w:rPr>
      </w:pPr>
      <w:r w:rsidRPr="0006593D">
        <w:rPr>
          <w:rFonts w:ascii="Times New Roman" w:hAnsi="Times New Roman"/>
          <w:shd w:val="clear" w:color="auto" w:fill="FFFFFF"/>
        </w:rPr>
        <w:t xml:space="preserve">Project Document “Promote Sustainable Livelihoods and Responsible Attitude to Environment”, 2011.   </w:t>
      </w:r>
    </w:p>
    <w:p w14:paraId="3EF744C5" w14:textId="77777777" w:rsidR="001942FF" w:rsidRPr="0006593D" w:rsidRDefault="001942FF" w:rsidP="001942FF">
      <w:pPr>
        <w:pStyle w:val="ListParagraph"/>
        <w:numPr>
          <w:ilvl w:val="0"/>
          <w:numId w:val="33"/>
        </w:numPr>
        <w:tabs>
          <w:tab w:val="left" w:pos="4248"/>
        </w:tabs>
        <w:spacing w:after="200"/>
        <w:rPr>
          <w:rFonts w:ascii="Times New Roman" w:hAnsi="Times New Roman"/>
          <w:shd w:val="clear" w:color="auto" w:fill="FFFFFF"/>
        </w:rPr>
      </w:pPr>
      <w:r w:rsidRPr="0006593D">
        <w:rPr>
          <w:rFonts w:ascii="Times New Roman" w:hAnsi="Times New Roman"/>
          <w:shd w:val="clear" w:color="auto" w:fill="FFFFFF"/>
        </w:rPr>
        <w:t xml:space="preserve">CDRs (CDR-2010, CDR-2011, CDR-2012, CDR-2013, CDR-2014). </w:t>
      </w:r>
    </w:p>
    <w:p w14:paraId="2F1601B9"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Project Executive Board Meeting Minutes.</w:t>
      </w:r>
    </w:p>
    <w:p w14:paraId="7A4CECF9" w14:textId="77777777" w:rsidR="001942FF" w:rsidRPr="0006593D" w:rsidRDefault="001942FF" w:rsidP="001942FF">
      <w:pPr>
        <w:pStyle w:val="ListParagraph"/>
        <w:numPr>
          <w:ilvl w:val="0"/>
          <w:numId w:val="34"/>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PEB Minutes, 10 April, 2012</w:t>
      </w:r>
    </w:p>
    <w:p w14:paraId="742BF355" w14:textId="77777777" w:rsidR="001942FF" w:rsidRPr="0006593D" w:rsidRDefault="001942FF" w:rsidP="001942FF">
      <w:pPr>
        <w:pStyle w:val="ListParagraph"/>
        <w:numPr>
          <w:ilvl w:val="0"/>
          <w:numId w:val="34"/>
        </w:numPr>
        <w:shd w:val="clear" w:color="auto" w:fill="FFFFFF"/>
        <w:spacing w:before="100" w:beforeAutospacing="1" w:after="100" w:afterAutospacing="1"/>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July 20, 2012</w:t>
      </w:r>
    </w:p>
    <w:p w14:paraId="5522ECDA" w14:textId="77777777" w:rsidR="001942FF" w:rsidRPr="0006593D" w:rsidRDefault="001942FF" w:rsidP="001942FF">
      <w:pPr>
        <w:pStyle w:val="ListParagraph"/>
        <w:numPr>
          <w:ilvl w:val="0"/>
          <w:numId w:val="34"/>
        </w:numPr>
        <w:spacing w:after="200" w:line="276" w:lineRule="auto"/>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October 17, 2012</w:t>
      </w:r>
    </w:p>
    <w:p w14:paraId="37E55378" w14:textId="77777777" w:rsidR="001942FF" w:rsidRPr="0006593D" w:rsidRDefault="001942FF" w:rsidP="001942FF">
      <w:pPr>
        <w:pStyle w:val="ListParagraph"/>
        <w:numPr>
          <w:ilvl w:val="0"/>
          <w:numId w:val="34"/>
        </w:numPr>
        <w:spacing w:after="200" w:line="276" w:lineRule="auto"/>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February 28, 2013</w:t>
      </w:r>
    </w:p>
    <w:p w14:paraId="73BFE820" w14:textId="77777777" w:rsidR="001942FF" w:rsidRPr="0006593D" w:rsidRDefault="001942FF" w:rsidP="001942FF">
      <w:pPr>
        <w:pStyle w:val="ListParagraph"/>
        <w:numPr>
          <w:ilvl w:val="0"/>
          <w:numId w:val="34"/>
        </w:numPr>
        <w:spacing w:after="200" w:line="276" w:lineRule="auto"/>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June 26, 2013</w:t>
      </w:r>
    </w:p>
    <w:p w14:paraId="2439030C" w14:textId="77777777" w:rsidR="001942FF" w:rsidRPr="0006593D" w:rsidRDefault="001942FF" w:rsidP="001942FF">
      <w:pPr>
        <w:pStyle w:val="ListParagraph"/>
        <w:numPr>
          <w:ilvl w:val="0"/>
          <w:numId w:val="34"/>
        </w:numPr>
        <w:spacing w:after="200" w:line="276" w:lineRule="auto"/>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November 12, 2013</w:t>
      </w:r>
    </w:p>
    <w:p w14:paraId="3A369ABB" w14:textId="77777777" w:rsidR="001942FF" w:rsidRPr="0006593D" w:rsidRDefault="001942FF" w:rsidP="001942FF">
      <w:pPr>
        <w:pStyle w:val="ListParagraph"/>
        <w:numPr>
          <w:ilvl w:val="0"/>
          <w:numId w:val="34"/>
        </w:numPr>
        <w:spacing w:after="200" w:line="276" w:lineRule="auto"/>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February 12, 2014</w:t>
      </w:r>
    </w:p>
    <w:p w14:paraId="5BDADAB0" w14:textId="77777777" w:rsidR="001942FF" w:rsidRPr="0006593D" w:rsidRDefault="001942FF" w:rsidP="001942FF">
      <w:pPr>
        <w:pStyle w:val="ListParagraph"/>
        <w:numPr>
          <w:ilvl w:val="0"/>
          <w:numId w:val="34"/>
        </w:numPr>
        <w:spacing w:after="200" w:line="276" w:lineRule="auto"/>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July 10, 2014</w:t>
      </w:r>
    </w:p>
    <w:p w14:paraId="76047B35" w14:textId="77777777" w:rsidR="001942FF" w:rsidRPr="0006593D" w:rsidRDefault="001942FF" w:rsidP="001942FF">
      <w:pPr>
        <w:pStyle w:val="ListParagraph"/>
        <w:numPr>
          <w:ilvl w:val="0"/>
          <w:numId w:val="34"/>
        </w:numPr>
        <w:spacing w:after="200" w:line="276" w:lineRule="auto"/>
        <w:rPr>
          <w:rFonts w:ascii="Times New Roman" w:hAnsi="Times New Roman"/>
        </w:rPr>
      </w:pPr>
      <w:r w:rsidRPr="0006593D">
        <w:rPr>
          <w:rFonts w:ascii="Times New Roman" w:eastAsia="Times New Roman" w:hAnsi="Times New Roman"/>
        </w:rPr>
        <w:t>PEB Minutes,</w:t>
      </w:r>
      <w:r w:rsidRPr="0006593D">
        <w:rPr>
          <w:rFonts w:ascii="Times New Roman" w:hAnsi="Times New Roman"/>
        </w:rPr>
        <w:t xml:space="preserve"> 28 May, 2015</w:t>
      </w:r>
    </w:p>
    <w:p w14:paraId="24F7A853"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Quarterly and Annual reports.</w:t>
      </w:r>
    </w:p>
    <w:p w14:paraId="4C014C99"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Project </w:t>
      </w:r>
      <w:r w:rsidRPr="0006593D">
        <w:rPr>
          <w:rFonts w:ascii="Times New Roman" w:eastAsia="Times New Roman" w:hAnsi="Times New Roman"/>
          <w:lang w:val="ka-GE"/>
        </w:rPr>
        <w:t xml:space="preserve">Progress report </w:t>
      </w:r>
      <w:r w:rsidRPr="0006593D">
        <w:rPr>
          <w:rFonts w:ascii="Times New Roman" w:eastAsia="Times New Roman" w:hAnsi="Times New Roman"/>
        </w:rPr>
        <w:t xml:space="preserve">and Plan, </w:t>
      </w:r>
      <w:r w:rsidRPr="0006593D">
        <w:rPr>
          <w:rFonts w:ascii="Times New Roman" w:eastAsia="Times New Roman" w:hAnsi="Times New Roman"/>
          <w:lang w:val="ka-GE"/>
        </w:rPr>
        <w:t>24</w:t>
      </w:r>
      <w:r w:rsidRPr="0006593D">
        <w:rPr>
          <w:rFonts w:ascii="Times New Roman" w:eastAsia="Times New Roman" w:hAnsi="Times New Roman"/>
        </w:rPr>
        <w:t xml:space="preserve"> October, 2011</w:t>
      </w:r>
    </w:p>
    <w:p w14:paraId="68E45841" w14:textId="77777777" w:rsidR="001942FF" w:rsidRPr="0006593D" w:rsidRDefault="001942FF" w:rsidP="001942FF">
      <w:pPr>
        <w:pStyle w:val="ListParagraph"/>
        <w:numPr>
          <w:ilvl w:val="0"/>
          <w:numId w:val="35"/>
        </w:numPr>
        <w:spacing w:after="200" w:line="276" w:lineRule="auto"/>
        <w:jc w:val="both"/>
        <w:rPr>
          <w:rFonts w:ascii="Times New Roman" w:hAnsi="Times New Roman"/>
          <w:b/>
        </w:rPr>
      </w:pPr>
      <w:r w:rsidRPr="0006593D">
        <w:rPr>
          <w:rFonts w:ascii="Times New Roman" w:eastAsia="Times New Roman" w:hAnsi="Times New Roman"/>
        </w:rPr>
        <w:t>First Quarter Progress Report, April-June, 2012</w:t>
      </w:r>
      <w:r w:rsidRPr="0006593D">
        <w:rPr>
          <w:rFonts w:ascii="Times New Roman" w:hAnsi="Times New Roman"/>
          <w:b/>
        </w:rPr>
        <w:t xml:space="preserve"> </w:t>
      </w:r>
    </w:p>
    <w:p w14:paraId="1B1AAB2E" w14:textId="77777777" w:rsidR="001942FF" w:rsidRPr="0006593D" w:rsidRDefault="001942FF" w:rsidP="001942FF">
      <w:pPr>
        <w:pStyle w:val="ListParagraph"/>
        <w:numPr>
          <w:ilvl w:val="0"/>
          <w:numId w:val="35"/>
        </w:numPr>
        <w:spacing w:after="200" w:line="276" w:lineRule="auto"/>
        <w:jc w:val="both"/>
        <w:rPr>
          <w:rFonts w:ascii="Times New Roman" w:hAnsi="Times New Roman"/>
          <w:b/>
        </w:rPr>
      </w:pPr>
      <w:r w:rsidRPr="0006593D">
        <w:rPr>
          <w:rFonts w:ascii="Times New Roman" w:eastAsia="Times New Roman" w:hAnsi="Times New Roman"/>
        </w:rPr>
        <w:t>Second Quarter Progress Report, July-September, 2012</w:t>
      </w:r>
      <w:r w:rsidRPr="0006593D">
        <w:rPr>
          <w:rFonts w:ascii="Times New Roman" w:hAnsi="Times New Roman"/>
          <w:b/>
        </w:rPr>
        <w:t xml:space="preserve"> </w:t>
      </w:r>
    </w:p>
    <w:p w14:paraId="6925B6F6" w14:textId="77777777" w:rsidR="001942FF" w:rsidRPr="0006593D" w:rsidRDefault="001942FF" w:rsidP="001942FF">
      <w:pPr>
        <w:pStyle w:val="ListParagraph"/>
        <w:numPr>
          <w:ilvl w:val="0"/>
          <w:numId w:val="35"/>
        </w:numPr>
        <w:spacing w:after="200" w:line="276" w:lineRule="auto"/>
        <w:jc w:val="both"/>
        <w:rPr>
          <w:rFonts w:ascii="Times New Roman" w:hAnsi="Times New Roman"/>
          <w:b/>
        </w:rPr>
      </w:pPr>
      <w:r w:rsidRPr="0006593D">
        <w:rPr>
          <w:rFonts w:ascii="Times New Roman" w:eastAsia="Times New Roman" w:hAnsi="Times New Roman"/>
        </w:rPr>
        <w:t>Third quarter Progress Report, October – December 2012</w:t>
      </w:r>
    </w:p>
    <w:p w14:paraId="66E8DE7F"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Progress report for the period of January – May 2013, 4 June 2013</w:t>
      </w:r>
    </w:p>
    <w:p w14:paraId="0EAC93E5"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Progress report for the period of June - September 2013, 21 October 2013 </w:t>
      </w:r>
    </w:p>
    <w:p w14:paraId="0DB25EEF"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Annual Progress report for Apil 2010 – June 2011, 21 July, 2011</w:t>
      </w:r>
    </w:p>
    <w:p w14:paraId="0EF0A6C8"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Annual Progress report for 2013, February 2014</w:t>
      </w:r>
    </w:p>
    <w:p w14:paraId="413B03B9"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Progress Report for the period of January – June 2014, July 2014</w:t>
      </w:r>
    </w:p>
    <w:p w14:paraId="100AAB79"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Annual Progress Report for 2014, February 2015</w:t>
      </w:r>
    </w:p>
    <w:p w14:paraId="0460FD94"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Brief on Results of the UNDP project Promote Sustainable Livelihoods and Responsible Attitude to Environment 2012-2015, 28 May, 2015</w:t>
      </w:r>
      <w:r w:rsidRPr="0006593D">
        <w:rPr>
          <w:rFonts w:ascii="Times New Roman" w:eastAsia="Times New Roman" w:hAnsi="Times New Roman"/>
        </w:rPr>
        <w:tab/>
      </w:r>
    </w:p>
    <w:p w14:paraId="17ECC839"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Project chronology 2009-2011</w:t>
      </w:r>
    </w:p>
    <w:p w14:paraId="71C9E1AF"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Project Chronology 2012</w:t>
      </w:r>
    </w:p>
    <w:p w14:paraId="68E3F281"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Trip reports.</w:t>
      </w:r>
    </w:p>
    <w:p w14:paraId="0BDB297D" w14:textId="77777777" w:rsidR="001942FF" w:rsidRPr="0006593D" w:rsidRDefault="001942FF" w:rsidP="001942FF">
      <w:pPr>
        <w:pStyle w:val="ListParagraph"/>
        <w:numPr>
          <w:ilvl w:val="0"/>
          <w:numId w:val="36"/>
        </w:numPr>
        <w:spacing w:after="200" w:line="276" w:lineRule="auto"/>
        <w:jc w:val="both"/>
        <w:rPr>
          <w:rFonts w:ascii="Times New Roman" w:eastAsia="Times New Roman" w:hAnsi="Times New Roman"/>
          <w:b/>
        </w:rPr>
      </w:pPr>
      <w:r w:rsidRPr="0006593D">
        <w:rPr>
          <w:rFonts w:ascii="Times New Roman" w:eastAsia="Times New Roman" w:hAnsi="Times New Roman"/>
          <w:b/>
        </w:rPr>
        <w:lastRenderedPageBreak/>
        <w:t>Trip Reports 2012-2013</w:t>
      </w:r>
    </w:p>
    <w:p w14:paraId="71D36617"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1- 2 May 2012-Trip report for Borjomi and Tsagveri, 4 May 2012</w:t>
      </w:r>
    </w:p>
    <w:p w14:paraId="56007DB6"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9-12 May 2012-Trip report for Borjomi, 14 May, 2012</w:t>
      </w:r>
    </w:p>
    <w:p w14:paraId="6BE3849C"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20-22 June 2012-Trip report for Akhaltsikhe, Borjomi, Tsagveri, 25 June, 2012</w:t>
      </w:r>
    </w:p>
    <w:p w14:paraId="1263382E"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17-20 July, 2012-Trip report for Borjomi, Tsagveri 23 July, 2012</w:t>
      </w:r>
    </w:p>
    <w:p w14:paraId="036EF895"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8-10 August 2012-Trip report for Borjomi, Tsagveri, 13 August, 2012</w:t>
      </w:r>
    </w:p>
    <w:p w14:paraId="534324A0"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26-28 September 2012-Trip report for Borjomi, Tsagveri, September, 2012</w:t>
      </w:r>
    </w:p>
    <w:p w14:paraId="51E0E651"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16-17 October, 2012 Trip report for Borjomi, Tsagveri, October, 2012 </w:t>
      </w:r>
    </w:p>
    <w:p w14:paraId="3BF08340"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Agenda for Trip Borjomi Tsagveri Akhaldaba, 6-7 December 2012</w:t>
      </w:r>
    </w:p>
    <w:p w14:paraId="14E7EF37"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Visit  Agenda to Tsagveri and Borjomi 7-9 August 2013 </w:t>
      </w:r>
    </w:p>
    <w:p w14:paraId="20D0D6F7"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Visit  Agenda to Tsagveri and Borjomi 12-14 March, 2013 </w:t>
      </w:r>
    </w:p>
    <w:p w14:paraId="06D38E3C"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Visit  Agenda to Tsagveri and Borjomi 17-23 April, 2013 </w:t>
      </w:r>
    </w:p>
    <w:p w14:paraId="7D0458BA"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Visit  Agenda to Tsagveri , Borjomi, Akhaldaba, 4- 5 December, 2013</w:t>
      </w:r>
    </w:p>
    <w:p w14:paraId="2ACCDBF8"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List of trips in 2013</w:t>
      </w:r>
    </w:p>
    <w:p w14:paraId="101F9170"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Trip report by Tamar Sanikidze, 7 May, 2012</w:t>
      </w:r>
    </w:p>
    <w:p w14:paraId="261B2F16"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Comments on Tamar Sanikidze’s Trip report from May, 2012, 5 June, 2012</w:t>
      </w:r>
    </w:p>
    <w:p w14:paraId="7BEA17B6"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Trip report by Tamar Sanikidze, 7 November, 2012</w:t>
      </w:r>
    </w:p>
    <w:p w14:paraId="5E9C8E36" w14:textId="77777777" w:rsidR="001942FF" w:rsidRPr="0006593D" w:rsidRDefault="001942FF" w:rsidP="001942FF">
      <w:pPr>
        <w:pStyle w:val="ListParagraph"/>
        <w:numPr>
          <w:ilvl w:val="0"/>
          <w:numId w:val="36"/>
        </w:numPr>
        <w:spacing w:after="200" w:line="276" w:lineRule="auto"/>
        <w:jc w:val="both"/>
        <w:rPr>
          <w:rFonts w:ascii="Times New Roman" w:eastAsia="Times New Roman" w:hAnsi="Times New Roman"/>
          <w:b/>
          <w:u w:val="single"/>
        </w:rPr>
      </w:pPr>
      <w:r w:rsidRPr="0006593D">
        <w:rPr>
          <w:rFonts w:ascii="Times New Roman" w:hAnsi="Times New Roman"/>
          <w:b/>
          <w:u w:val="single"/>
        </w:rPr>
        <w:t xml:space="preserve">Back to Office Reports </w:t>
      </w:r>
      <w:r w:rsidRPr="0006593D">
        <w:rPr>
          <w:rFonts w:ascii="Times New Roman" w:eastAsia="Times New Roman" w:hAnsi="Times New Roman"/>
          <w:b/>
          <w:u w:val="single"/>
        </w:rPr>
        <w:t>2014:</w:t>
      </w:r>
    </w:p>
    <w:p w14:paraId="37089971"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16-17 January 2014</w:t>
      </w:r>
    </w:p>
    <w:p w14:paraId="5FF34623"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Back to Office Report, 8 May 2014 </w:t>
      </w:r>
    </w:p>
    <w:p w14:paraId="12D68E80"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List of January trips, 2014</w:t>
      </w:r>
    </w:p>
    <w:p w14:paraId="4C25798C"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List of February visits, 2014 </w:t>
      </w:r>
    </w:p>
    <w:p w14:paraId="54B4E0C6"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List of March visits, 2014 </w:t>
      </w:r>
    </w:p>
    <w:p w14:paraId="3A2001DE"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List of July visits, 2014</w:t>
      </w:r>
    </w:p>
    <w:p w14:paraId="78F477BD"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August visits, 2014</w:t>
      </w:r>
    </w:p>
    <w:p w14:paraId="55A2828C"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Tsagveri Visit Agenda, 6-8 August, 2014</w:t>
      </w:r>
    </w:p>
    <w:p w14:paraId="56771C7C"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21-23 January, 2014</w:t>
      </w:r>
    </w:p>
    <w:p w14:paraId="328CA2E8"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22-22 February2014</w:t>
      </w:r>
    </w:p>
    <w:p w14:paraId="58525A4C"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20-22 March 2014</w:t>
      </w:r>
    </w:p>
    <w:p w14:paraId="6A5F0267"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5-7 June 2014</w:t>
      </w:r>
    </w:p>
    <w:p w14:paraId="59EC1FBA"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18-20 June 2014</w:t>
      </w:r>
    </w:p>
    <w:p w14:paraId="528A1B81"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Back to Office Report, 6-8 August 2014 </w:t>
      </w:r>
    </w:p>
    <w:p w14:paraId="174E0426"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Back to Office Report, 15-17 August 2014 </w:t>
      </w:r>
    </w:p>
    <w:p w14:paraId="2701E8F1"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Back to Office Report: 21-22 August 2014 </w:t>
      </w:r>
    </w:p>
    <w:p w14:paraId="0F5235CD"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Back to Office Report, 10-11 December 2014 </w:t>
      </w:r>
    </w:p>
    <w:p w14:paraId="5FE6C18D" w14:textId="77777777" w:rsidR="001942FF" w:rsidRPr="0006593D" w:rsidRDefault="001942FF" w:rsidP="001942FF">
      <w:pPr>
        <w:pStyle w:val="ListParagraph"/>
        <w:numPr>
          <w:ilvl w:val="0"/>
          <w:numId w:val="36"/>
        </w:numPr>
        <w:spacing w:after="200" w:line="276" w:lineRule="auto"/>
        <w:jc w:val="both"/>
        <w:rPr>
          <w:rFonts w:ascii="Times New Roman" w:hAnsi="Times New Roman"/>
          <w:b/>
          <w:u w:val="single"/>
        </w:rPr>
      </w:pPr>
      <w:r w:rsidRPr="0006593D">
        <w:rPr>
          <w:rFonts w:ascii="Times New Roman" w:hAnsi="Times New Roman"/>
          <w:b/>
          <w:u w:val="single"/>
        </w:rPr>
        <w:t>Back to Office Reports 2015:</w:t>
      </w:r>
    </w:p>
    <w:p w14:paraId="329C3463"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21-23 January 2015</w:t>
      </w:r>
    </w:p>
    <w:p w14:paraId="2D927E9A"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11-13 February 2015</w:t>
      </w:r>
    </w:p>
    <w:p w14:paraId="680F9C1B"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12-13 March 2015</w:t>
      </w:r>
    </w:p>
    <w:p w14:paraId="39E4A08F"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Back to Office Report, 26-27 March </w:t>
      </w:r>
    </w:p>
    <w:p w14:paraId="12F0653E"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Back to Office Report, 28-30 April</w:t>
      </w:r>
    </w:p>
    <w:p w14:paraId="2B68C674"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 xml:space="preserve">Back to Office Report, 13-14 May </w:t>
      </w:r>
    </w:p>
    <w:p w14:paraId="6D921C31"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lastRenderedPageBreak/>
        <w:t>Back to Office Report, 4-5 June 2015</w:t>
      </w:r>
    </w:p>
    <w:p w14:paraId="19506BA7" w14:textId="77777777" w:rsidR="001942FF" w:rsidRPr="0006593D" w:rsidRDefault="001942FF" w:rsidP="001942FF">
      <w:pPr>
        <w:pStyle w:val="ListParagraph"/>
        <w:numPr>
          <w:ilvl w:val="0"/>
          <w:numId w:val="35"/>
        </w:numPr>
        <w:spacing w:after="200" w:line="276" w:lineRule="auto"/>
        <w:jc w:val="both"/>
        <w:rPr>
          <w:rFonts w:ascii="Times New Roman" w:hAnsi="Times New Roman"/>
        </w:rPr>
      </w:pPr>
      <w:r w:rsidRPr="0006593D">
        <w:rPr>
          <w:rFonts w:ascii="Times New Roman" w:eastAsia="Times New Roman" w:hAnsi="Times New Roman"/>
        </w:rPr>
        <w:t>Back to Office Report, 14-16 July</w:t>
      </w:r>
      <w:r w:rsidRPr="0006593D">
        <w:rPr>
          <w:rFonts w:ascii="Times New Roman" w:hAnsi="Times New Roman"/>
        </w:rPr>
        <w:t xml:space="preserve"> 2015 </w:t>
      </w:r>
    </w:p>
    <w:p w14:paraId="3D3EB637"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 xml:space="preserve">Budget revision and AWP. </w:t>
      </w:r>
    </w:p>
    <w:p w14:paraId="29E13FF0" w14:textId="77777777" w:rsidR="001942FF" w:rsidRPr="0006593D" w:rsidRDefault="001942FF" w:rsidP="001942FF">
      <w:pPr>
        <w:pStyle w:val="ListParagraph"/>
        <w:numPr>
          <w:ilvl w:val="0"/>
          <w:numId w:val="35"/>
        </w:numPr>
        <w:spacing w:after="200" w:line="276" w:lineRule="auto"/>
        <w:jc w:val="both"/>
        <w:rPr>
          <w:rFonts w:ascii="Times New Roman" w:hAnsi="Times New Roman"/>
        </w:rPr>
      </w:pPr>
      <w:r w:rsidRPr="0006593D">
        <w:rPr>
          <w:rFonts w:ascii="Times New Roman" w:hAnsi="Times New Roman"/>
        </w:rPr>
        <w:t>Budget revision and AWP June 2012</w:t>
      </w:r>
    </w:p>
    <w:p w14:paraId="415E9981"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Budget revision and AWP December 2013</w:t>
      </w:r>
    </w:p>
    <w:p w14:paraId="6533AFFF"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Budget revision and AWP December 2014</w:t>
      </w:r>
    </w:p>
    <w:p w14:paraId="0AF3A414" w14:textId="77777777" w:rsidR="001942FF" w:rsidRPr="0006593D" w:rsidRDefault="001942FF" w:rsidP="001942FF">
      <w:pPr>
        <w:pStyle w:val="ListParagraph"/>
        <w:numPr>
          <w:ilvl w:val="0"/>
          <w:numId w:val="35"/>
        </w:numPr>
        <w:spacing w:after="200" w:line="276" w:lineRule="auto"/>
        <w:jc w:val="both"/>
        <w:rPr>
          <w:rFonts w:ascii="Times New Roman" w:eastAsia="Times New Roman" w:hAnsi="Times New Roman"/>
        </w:rPr>
      </w:pPr>
      <w:r w:rsidRPr="0006593D">
        <w:rPr>
          <w:rFonts w:ascii="Times New Roman" w:eastAsia="Times New Roman" w:hAnsi="Times New Roman"/>
        </w:rPr>
        <w:t>Budget revision and AWP June 2015</w:t>
      </w:r>
    </w:p>
    <w:p w14:paraId="3FEA4FF5" w14:textId="77777777" w:rsidR="001942FF" w:rsidRPr="0006593D" w:rsidRDefault="001942FF" w:rsidP="001942FF">
      <w:pPr>
        <w:pStyle w:val="ListParagraph"/>
        <w:jc w:val="both"/>
        <w:rPr>
          <w:rFonts w:ascii="Times New Roman" w:eastAsia="Times New Roman" w:hAnsi="Times New Roman"/>
        </w:rPr>
      </w:pPr>
    </w:p>
    <w:p w14:paraId="1B0A48CA"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Times New Roman" w:hAnsi="Times New Roman"/>
        </w:rPr>
        <w:t>Knowledge Materials and Public Outreach 2012-2015</w:t>
      </w:r>
    </w:p>
    <w:p w14:paraId="74973E9A" w14:textId="77777777" w:rsidR="001942FF" w:rsidRPr="0006593D" w:rsidRDefault="001942FF" w:rsidP="001942FF">
      <w:pPr>
        <w:pStyle w:val="ListParagraph"/>
        <w:shd w:val="clear" w:color="auto" w:fill="FFFFFF"/>
        <w:spacing w:before="100" w:beforeAutospacing="1" w:after="100" w:afterAutospacing="1"/>
        <w:rPr>
          <w:rFonts w:ascii="Times New Roman" w:eastAsia="Times New Roman" w:hAnsi="Times New Roman"/>
        </w:rPr>
      </w:pPr>
    </w:p>
    <w:p w14:paraId="69499640" w14:textId="77777777" w:rsidR="001942FF" w:rsidRPr="0006593D" w:rsidRDefault="001942FF" w:rsidP="001942FF">
      <w:pPr>
        <w:pStyle w:val="ListParagraph"/>
        <w:numPr>
          <w:ilvl w:val="0"/>
          <w:numId w:val="37"/>
        </w:numPr>
        <w:spacing w:after="200" w:line="276" w:lineRule="auto"/>
        <w:rPr>
          <w:rFonts w:ascii="Times New Roman" w:hAnsi="Times New Roman"/>
          <w:u w:val="single"/>
        </w:rPr>
      </w:pPr>
      <w:r w:rsidRPr="0006593D">
        <w:rPr>
          <w:rFonts w:ascii="Times New Roman" w:hAnsi="Times New Roman"/>
          <w:b/>
          <w:u w:val="single"/>
        </w:rPr>
        <w:t>Basic info leaflets for farmers in Berry farming</w:t>
      </w:r>
      <w:r w:rsidRPr="0006593D">
        <w:rPr>
          <w:rStyle w:val="FootnoteReference"/>
          <w:rFonts w:ascii="Times New Roman" w:hAnsi="Times New Roman"/>
          <w:u w:val="single"/>
        </w:rPr>
        <w:footnoteReference w:id="27"/>
      </w:r>
      <w:r w:rsidRPr="0006593D">
        <w:rPr>
          <w:rFonts w:ascii="Times New Roman" w:hAnsi="Times New Roman"/>
        </w:rPr>
        <w:t>:</w:t>
      </w:r>
    </w:p>
    <w:p w14:paraId="4715FC47"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Strawberry farming</w:t>
      </w:r>
    </w:p>
    <w:p w14:paraId="317C0044"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 Raspberry farming </w:t>
      </w:r>
    </w:p>
    <w:p w14:paraId="7D230DB0" w14:textId="77777777" w:rsidR="001942FF" w:rsidRPr="0006593D" w:rsidRDefault="001942FF" w:rsidP="001942FF">
      <w:pPr>
        <w:pStyle w:val="ListParagraph"/>
        <w:numPr>
          <w:ilvl w:val="0"/>
          <w:numId w:val="37"/>
        </w:numPr>
        <w:spacing w:after="200" w:line="276" w:lineRule="auto"/>
        <w:rPr>
          <w:rFonts w:ascii="Times New Roman" w:hAnsi="Times New Roman"/>
        </w:rPr>
      </w:pPr>
      <w:r w:rsidRPr="0006593D">
        <w:rPr>
          <w:rFonts w:ascii="Times New Roman" w:hAnsi="Times New Roman"/>
          <w:b/>
          <w:u w:val="single"/>
        </w:rPr>
        <w:t>Basic info leaflets for farmers in Veterinary</w:t>
      </w:r>
      <w:r w:rsidRPr="0006593D">
        <w:rPr>
          <w:rFonts w:ascii="Times New Roman" w:hAnsi="Times New Roman"/>
          <w:u w:val="single"/>
        </w:rPr>
        <w:t xml:space="preserve"> </w:t>
      </w:r>
      <w:r w:rsidRPr="0006593D">
        <w:rPr>
          <w:rStyle w:val="FootnoteReference"/>
          <w:rFonts w:ascii="Times New Roman" w:hAnsi="Times New Roman"/>
          <w:u w:val="single"/>
        </w:rPr>
        <w:footnoteReference w:id="28"/>
      </w:r>
    </w:p>
    <w:p w14:paraId="44D102BC"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 Mastitis</w:t>
      </w:r>
    </w:p>
    <w:p w14:paraId="2162D26C"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Brucellosis </w:t>
      </w:r>
    </w:p>
    <w:p w14:paraId="672F30D4"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Tuberculosis</w:t>
      </w:r>
    </w:p>
    <w:p w14:paraId="18712CAE"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Pasture Management</w:t>
      </w:r>
    </w:p>
    <w:p w14:paraId="48CBC5C2"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Milk Cow Nutrition </w:t>
      </w:r>
    </w:p>
    <w:p w14:paraId="4C6E864E"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Slake Instructions </w:t>
      </w:r>
    </w:p>
    <w:p w14:paraId="47234E94"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Dispensarization</w:t>
      </w:r>
    </w:p>
    <w:p w14:paraId="308A615A"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Milk Hygiene</w:t>
      </w:r>
    </w:p>
    <w:p w14:paraId="47C58E84"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Livestock and Temperature Outdoors</w:t>
      </w:r>
    </w:p>
    <w:p w14:paraId="00F9291C"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Lick blocks </w:t>
      </w:r>
    </w:p>
    <w:p w14:paraId="71AAD1C3" w14:textId="77777777" w:rsidR="001942FF" w:rsidRPr="0006593D" w:rsidRDefault="001942FF" w:rsidP="001942FF">
      <w:pPr>
        <w:pStyle w:val="ListParagraph"/>
        <w:numPr>
          <w:ilvl w:val="0"/>
          <w:numId w:val="37"/>
        </w:numPr>
        <w:spacing w:after="200" w:line="276" w:lineRule="auto"/>
        <w:rPr>
          <w:rFonts w:ascii="Times New Roman" w:hAnsi="Times New Roman"/>
        </w:rPr>
      </w:pPr>
      <w:r w:rsidRPr="0006593D">
        <w:rPr>
          <w:rFonts w:ascii="Times New Roman" w:hAnsi="Times New Roman"/>
          <w:b/>
          <w:u w:val="single"/>
        </w:rPr>
        <w:t>Learning material for livestock farming</w:t>
      </w:r>
      <w:r w:rsidRPr="0006593D">
        <w:rPr>
          <w:rFonts w:ascii="Times New Roman" w:hAnsi="Times New Roman"/>
          <w:u w:val="single"/>
        </w:rPr>
        <w:t xml:space="preserve"> </w:t>
      </w:r>
      <w:r w:rsidRPr="0006593D">
        <w:rPr>
          <w:rStyle w:val="FootnoteReference"/>
          <w:rFonts w:ascii="Times New Roman" w:hAnsi="Times New Roman"/>
        </w:rPr>
        <w:footnoteReference w:id="29"/>
      </w:r>
    </w:p>
    <w:p w14:paraId="413E27B1"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Forage production</w:t>
      </w:r>
    </w:p>
    <w:p w14:paraId="08858E71"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Hay production technology</w:t>
      </w:r>
    </w:p>
    <w:p w14:paraId="06B63010"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Pasture and hay-land</w:t>
      </w:r>
    </w:p>
    <w:p w14:paraId="165E9355"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Leguminous use for animal nutrition</w:t>
      </w:r>
    </w:p>
    <w:p w14:paraId="4546DC3A"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Pasture rational usage</w:t>
      </w:r>
    </w:p>
    <w:p w14:paraId="4A7B6753"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Pasture distribution</w:t>
      </w:r>
    </w:p>
    <w:p w14:paraId="7B37B536" w14:textId="77777777" w:rsidR="001942FF" w:rsidRPr="0006593D" w:rsidRDefault="001942FF" w:rsidP="001942FF">
      <w:pPr>
        <w:pStyle w:val="ListParagraph"/>
        <w:numPr>
          <w:ilvl w:val="0"/>
          <w:numId w:val="37"/>
        </w:numPr>
        <w:spacing w:after="200" w:line="276" w:lineRule="auto"/>
        <w:rPr>
          <w:rFonts w:ascii="Times New Roman" w:hAnsi="Times New Roman"/>
        </w:rPr>
      </w:pPr>
      <w:r w:rsidRPr="0006593D">
        <w:rPr>
          <w:rFonts w:ascii="Times New Roman" w:hAnsi="Times New Roman"/>
          <w:b/>
          <w:u w:val="single"/>
        </w:rPr>
        <w:t>Training material for organizational strengthening</w:t>
      </w:r>
      <w:r w:rsidRPr="0006593D">
        <w:rPr>
          <w:rStyle w:val="FootnoteReference"/>
          <w:rFonts w:ascii="Times New Roman" w:hAnsi="Times New Roman"/>
          <w:u w:val="single"/>
        </w:rPr>
        <w:footnoteReference w:id="30"/>
      </w:r>
      <w:r w:rsidRPr="0006593D">
        <w:rPr>
          <w:rFonts w:ascii="Times New Roman" w:hAnsi="Times New Roman"/>
        </w:rPr>
        <w:t xml:space="preserve"> </w:t>
      </w:r>
    </w:p>
    <w:p w14:paraId="232FE58F"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Participatory learning and action </w:t>
      </w:r>
    </w:p>
    <w:p w14:paraId="7F866C0C" w14:textId="77777777" w:rsidR="001942FF" w:rsidRPr="0006593D" w:rsidRDefault="001942FF" w:rsidP="001942FF">
      <w:pPr>
        <w:pStyle w:val="ListParagraph"/>
        <w:numPr>
          <w:ilvl w:val="0"/>
          <w:numId w:val="37"/>
        </w:numPr>
        <w:spacing w:after="200" w:line="276" w:lineRule="auto"/>
        <w:rPr>
          <w:rFonts w:ascii="Times New Roman" w:hAnsi="Times New Roman"/>
        </w:rPr>
      </w:pPr>
      <w:r w:rsidRPr="0006593D">
        <w:rPr>
          <w:rFonts w:ascii="Times New Roman" w:hAnsi="Times New Roman"/>
          <w:b/>
          <w:u w:val="single"/>
        </w:rPr>
        <w:t>Tourism – information leaflets for six new marked trails</w:t>
      </w:r>
      <w:r w:rsidRPr="0006593D">
        <w:rPr>
          <w:rStyle w:val="FootnoteReference"/>
          <w:rFonts w:ascii="Times New Roman" w:hAnsi="Times New Roman"/>
          <w:u w:val="single"/>
        </w:rPr>
        <w:footnoteReference w:id="31"/>
      </w:r>
      <w:r w:rsidRPr="0006593D">
        <w:rPr>
          <w:rFonts w:ascii="Times New Roman" w:hAnsi="Times New Roman"/>
          <w:u w:val="single"/>
        </w:rPr>
        <w:t xml:space="preserve"> </w:t>
      </w:r>
    </w:p>
    <w:p w14:paraId="62EC050A"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Tsagveri Mineral Water - Uznariani fortress </w:t>
      </w:r>
    </w:p>
    <w:p w14:paraId="138A3411"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Eifel bridge, Daba St. George church</w:t>
      </w:r>
    </w:p>
    <w:p w14:paraId="37FC2513"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Tori - Nadarbazevi </w:t>
      </w:r>
    </w:p>
    <w:p w14:paraId="5F272CE2"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lastRenderedPageBreak/>
        <w:t>Mountain Tortiza</w:t>
      </w:r>
    </w:p>
    <w:p w14:paraId="7CF1B1EA"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Mountain Gvirgvina </w:t>
      </w:r>
    </w:p>
    <w:p w14:paraId="5F4359B6"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Bakuriani </w:t>
      </w:r>
    </w:p>
    <w:p w14:paraId="35D59720" w14:textId="77777777" w:rsidR="001942FF" w:rsidRPr="0006593D" w:rsidRDefault="001942FF" w:rsidP="001942FF">
      <w:pPr>
        <w:pStyle w:val="ListParagraph"/>
        <w:numPr>
          <w:ilvl w:val="0"/>
          <w:numId w:val="37"/>
        </w:numPr>
        <w:spacing w:after="200" w:line="276" w:lineRule="auto"/>
        <w:rPr>
          <w:rFonts w:ascii="Times New Roman" w:hAnsi="Times New Roman"/>
          <w:u w:val="single"/>
        </w:rPr>
      </w:pPr>
      <w:r w:rsidRPr="0006593D">
        <w:rPr>
          <w:rFonts w:ascii="Times New Roman" w:hAnsi="Times New Roman"/>
          <w:b/>
          <w:u w:val="single"/>
        </w:rPr>
        <w:t>Elkana training materials for the Farmers Association “Green Valley”</w:t>
      </w:r>
    </w:p>
    <w:p w14:paraId="5E1371B4"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Reporting</w:t>
      </w:r>
    </w:p>
    <w:p w14:paraId="2AFDE062"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Accounting</w:t>
      </w:r>
    </w:p>
    <w:p w14:paraId="6895C8D8"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International Technologies</w:t>
      </w:r>
    </w:p>
    <w:p w14:paraId="5546FDFA"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Logic model</w:t>
      </w:r>
    </w:p>
    <w:p w14:paraId="1F8A5529"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Organizational procedures</w:t>
      </w:r>
    </w:p>
    <w:p w14:paraId="18F1CA9B"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Organizational Development</w:t>
      </w:r>
    </w:p>
    <w:p w14:paraId="0EF66571"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Project cycle management</w:t>
      </w:r>
    </w:p>
    <w:p w14:paraId="1D9E5E52" w14:textId="77777777" w:rsidR="001942FF" w:rsidRPr="0006593D" w:rsidRDefault="001942FF" w:rsidP="001942FF">
      <w:pPr>
        <w:pStyle w:val="ListParagraph"/>
        <w:numPr>
          <w:ilvl w:val="0"/>
          <w:numId w:val="37"/>
        </w:numPr>
        <w:spacing w:after="200" w:line="276" w:lineRule="auto"/>
        <w:rPr>
          <w:rFonts w:ascii="Times New Roman" w:hAnsi="Times New Roman"/>
          <w:b/>
          <w:u w:val="single"/>
        </w:rPr>
      </w:pPr>
      <w:r w:rsidRPr="0006593D">
        <w:rPr>
          <w:rFonts w:ascii="Times New Roman" w:hAnsi="Times New Roman"/>
          <w:b/>
          <w:u w:val="single"/>
        </w:rPr>
        <w:t>Study materials for organic farming prepared by Elkana experts</w:t>
      </w:r>
    </w:p>
    <w:p w14:paraId="5F952117"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Seed flow, seederation , mixed crops</w:t>
      </w:r>
    </w:p>
    <w:p w14:paraId="77235D1F"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Soil fertility, cultivation</w:t>
      </w:r>
    </w:p>
    <w:p w14:paraId="22B87270"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Compost preparation</w:t>
      </w:r>
    </w:p>
    <w:p w14:paraId="190AF60D"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Bio-farming</w:t>
      </w:r>
    </w:p>
    <w:p w14:paraId="548E0F83"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Plant protection</w:t>
      </w:r>
    </w:p>
    <w:p w14:paraId="68F5F6AB"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Bio-farming outlines, certification scheme and internal control</w:t>
      </w:r>
    </w:p>
    <w:p w14:paraId="3F04F568" w14:textId="77777777" w:rsidR="001942FF" w:rsidRPr="0006593D" w:rsidRDefault="001942FF" w:rsidP="001942FF">
      <w:pPr>
        <w:pStyle w:val="ListParagraph"/>
        <w:numPr>
          <w:ilvl w:val="0"/>
          <w:numId w:val="37"/>
        </w:numPr>
        <w:spacing w:after="200" w:line="276" w:lineRule="auto"/>
        <w:rPr>
          <w:rFonts w:ascii="Times New Roman" w:hAnsi="Times New Roman"/>
        </w:rPr>
      </w:pPr>
      <w:r w:rsidRPr="0006593D">
        <w:rPr>
          <w:rFonts w:ascii="Times New Roman" w:hAnsi="Times New Roman"/>
          <w:b/>
          <w:u w:val="single"/>
        </w:rPr>
        <w:t>Training  materials for the Tourism Centre</w:t>
      </w:r>
      <w:r w:rsidRPr="0006593D">
        <w:rPr>
          <w:rStyle w:val="FootnoteReference"/>
          <w:rFonts w:ascii="Times New Roman" w:hAnsi="Times New Roman"/>
        </w:rPr>
        <w:footnoteReference w:id="32"/>
      </w:r>
      <w:r w:rsidRPr="0006593D">
        <w:rPr>
          <w:rFonts w:ascii="Times New Roman" w:hAnsi="Times New Roman"/>
        </w:rPr>
        <w:t xml:space="preserve">  </w:t>
      </w:r>
    </w:p>
    <w:p w14:paraId="3C477737"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Forms and documentation</w:t>
      </w:r>
    </w:p>
    <w:p w14:paraId="1CB54A0E"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Yard and house organization</w:t>
      </w:r>
    </w:p>
    <w:p w14:paraId="71E6C317"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Accounting and financial calculations</w:t>
      </w:r>
    </w:p>
    <w:p w14:paraId="3CD7388D"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Communication</w:t>
      </w:r>
    </w:p>
    <w:p w14:paraId="27A141FB"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Promotion</w:t>
      </w:r>
    </w:p>
    <w:p w14:paraId="706CFBF8"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Rules of conduct</w:t>
      </w:r>
    </w:p>
    <w:p w14:paraId="200B455E"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Guesthouse management</w:t>
      </w:r>
    </w:p>
    <w:p w14:paraId="6B70ECC1"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Rural Tourism</w:t>
      </w:r>
    </w:p>
    <w:p w14:paraId="66379E7F"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Standard and Inspection procedures</w:t>
      </w:r>
    </w:p>
    <w:p w14:paraId="7EC86E09"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Food and nutrition</w:t>
      </w:r>
    </w:p>
    <w:p w14:paraId="6A3251CB"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Tourist associations</w:t>
      </w:r>
    </w:p>
    <w:p w14:paraId="2778C2C5"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Tourist products</w:t>
      </w:r>
    </w:p>
    <w:p w14:paraId="5ED4DA3A"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eastAsia="Times New Roman" w:hAnsi="Times New Roman"/>
        </w:rPr>
      </w:pPr>
      <w:r w:rsidRPr="0006593D">
        <w:rPr>
          <w:rFonts w:ascii="Times New Roman" w:eastAsia="Calibri" w:hAnsi="Times New Roman"/>
        </w:rPr>
        <w:t>Informal environmental education at secondary schools</w:t>
      </w:r>
    </w:p>
    <w:p w14:paraId="26C4DB08"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Guidebook for Teachers (I – IX grades), prepared by a group of school teachers and experts</w:t>
      </w:r>
    </w:p>
    <w:p w14:paraId="69139453"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Waste Reduction and Recycling, prepared by Madona Pirvelashvili, Waste Management Expert</w:t>
      </w:r>
    </w:p>
    <w:p w14:paraId="2F2E2CDD"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Organic Waste Management - Autumn Leaves, prepared by Nino Mumladze, Associated Professor, Chemical Sciences</w:t>
      </w:r>
    </w:p>
    <w:p w14:paraId="197BE5AA"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Ten mini researches for the Youth Conferences in 2013 and 2014 on biodiversity, energy efficiency, waste management, forest restoration and water safety prepared by school children, eco clubs’ members </w:t>
      </w:r>
    </w:p>
    <w:p w14:paraId="41267A42" w14:textId="77777777" w:rsidR="001942FF" w:rsidRPr="0006593D" w:rsidRDefault="001942FF" w:rsidP="001942FF">
      <w:pPr>
        <w:pStyle w:val="ListParagraph"/>
        <w:numPr>
          <w:ilvl w:val="0"/>
          <w:numId w:val="33"/>
        </w:numPr>
        <w:shd w:val="clear" w:color="auto" w:fill="FFFFFF"/>
        <w:spacing w:before="100" w:beforeAutospacing="1" w:after="100" w:afterAutospacing="1"/>
        <w:rPr>
          <w:rFonts w:ascii="Times New Roman" w:hAnsi="Times New Roman"/>
        </w:rPr>
      </w:pPr>
      <w:r w:rsidRPr="0006593D">
        <w:rPr>
          <w:rFonts w:ascii="Times New Roman" w:hAnsi="Times New Roman"/>
        </w:rPr>
        <w:lastRenderedPageBreak/>
        <w:t xml:space="preserve"> </w:t>
      </w:r>
      <w:r w:rsidRPr="0006593D">
        <w:rPr>
          <w:rFonts w:ascii="Times New Roman" w:eastAsia="Calibri" w:hAnsi="Times New Roman"/>
        </w:rPr>
        <w:t>Public awareness materials:</w:t>
      </w:r>
    </w:p>
    <w:p w14:paraId="7C2D0519" w14:textId="77777777" w:rsidR="001942FF" w:rsidRPr="0006593D" w:rsidRDefault="001942FF" w:rsidP="001942FF">
      <w:pPr>
        <w:pStyle w:val="ListParagraph"/>
        <w:numPr>
          <w:ilvl w:val="0"/>
          <w:numId w:val="39"/>
        </w:numPr>
        <w:spacing w:after="200" w:line="276" w:lineRule="auto"/>
        <w:rPr>
          <w:rFonts w:ascii="Times New Roman" w:hAnsi="Times New Roman"/>
        </w:rPr>
      </w:pPr>
      <w:r w:rsidRPr="0006593D">
        <w:rPr>
          <w:rFonts w:ascii="Times New Roman" w:hAnsi="Times New Roman"/>
        </w:rPr>
        <w:t xml:space="preserve">Eco clubs’ members on awareness raising TV shows on Imedi TV and GDS, four shows prepared by EcoVision </w:t>
      </w:r>
    </w:p>
    <w:p w14:paraId="66298917" w14:textId="77777777" w:rsidR="001942FF" w:rsidRPr="0006593D" w:rsidRDefault="001942FF" w:rsidP="001942FF">
      <w:pPr>
        <w:pStyle w:val="ListParagraph"/>
        <w:numPr>
          <w:ilvl w:val="0"/>
          <w:numId w:val="39"/>
        </w:numPr>
        <w:spacing w:after="200" w:line="276" w:lineRule="auto"/>
        <w:rPr>
          <w:rFonts w:ascii="Times New Roman" w:hAnsi="Times New Roman"/>
        </w:rPr>
      </w:pPr>
      <w:r w:rsidRPr="0006593D">
        <w:rPr>
          <w:rFonts w:ascii="Times New Roman" w:hAnsi="Times New Roman"/>
        </w:rPr>
        <w:t xml:space="preserve">Informal environmental education introduced at eco clubs in Borjomi, Tsagveri and Akhaldaba public schools </w:t>
      </w:r>
    </w:p>
    <w:p w14:paraId="627D1EAE" w14:textId="77777777" w:rsidR="001942FF" w:rsidRPr="0006593D" w:rsidRDefault="001942FF" w:rsidP="001942FF">
      <w:pPr>
        <w:pStyle w:val="ListParagraph"/>
        <w:numPr>
          <w:ilvl w:val="0"/>
          <w:numId w:val="39"/>
        </w:numPr>
        <w:spacing w:after="200" w:line="276" w:lineRule="auto"/>
        <w:rPr>
          <w:rFonts w:ascii="Times New Roman" w:hAnsi="Times New Roman"/>
        </w:rPr>
      </w:pPr>
      <w:r w:rsidRPr="0006593D">
        <w:rPr>
          <w:rFonts w:ascii="Times New Roman" w:hAnsi="Times New Roman"/>
        </w:rPr>
        <w:t xml:space="preserve">Raising environmental consciousness - environmental education in the national curriculum </w:t>
      </w:r>
    </w:p>
    <w:p w14:paraId="750EE58E" w14:textId="77777777" w:rsidR="001942FF" w:rsidRPr="0006593D" w:rsidRDefault="001942FF" w:rsidP="001942FF">
      <w:pPr>
        <w:pStyle w:val="ListParagraph"/>
        <w:numPr>
          <w:ilvl w:val="0"/>
          <w:numId w:val="39"/>
        </w:numPr>
        <w:spacing w:after="200" w:line="276" w:lineRule="auto"/>
        <w:rPr>
          <w:rFonts w:ascii="Times New Roman" w:hAnsi="Times New Roman"/>
        </w:rPr>
      </w:pPr>
      <w:r w:rsidRPr="0006593D">
        <w:rPr>
          <w:rFonts w:ascii="Times New Roman" w:hAnsi="Times New Roman"/>
        </w:rPr>
        <w:t>Eco clubs research clean water and energy efficiency for the second youth conference</w:t>
      </w:r>
    </w:p>
    <w:p w14:paraId="57896B73" w14:textId="77777777" w:rsidR="001942FF" w:rsidRPr="0006593D" w:rsidRDefault="001942FF" w:rsidP="001942FF">
      <w:pPr>
        <w:pStyle w:val="ListParagraph"/>
        <w:numPr>
          <w:ilvl w:val="0"/>
          <w:numId w:val="39"/>
        </w:numPr>
        <w:spacing w:after="200" w:line="276" w:lineRule="auto"/>
        <w:rPr>
          <w:rFonts w:ascii="Times New Roman" w:hAnsi="Times New Roman"/>
        </w:rPr>
      </w:pPr>
      <w:r w:rsidRPr="0006593D">
        <w:rPr>
          <w:rFonts w:ascii="Times New Roman" w:hAnsi="Times New Roman"/>
        </w:rPr>
        <w:t>Young rangers, forest care and maintenance, biodiversity</w:t>
      </w:r>
    </w:p>
    <w:p w14:paraId="4DEC0626" w14:textId="77777777" w:rsidR="001942FF" w:rsidRPr="0006593D" w:rsidRDefault="001942FF" w:rsidP="001942FF">
      <w:pPr>
        <w:pStyle w:val="ListParagraph"/>
        <w:numPr>
          <w:ilvl w:val="0"/>
          <w:numId w:val="39"/>
        </w:numPr>
        <w:spacing w:after="200" w:line="276" w:lineRule="auto"/>
        <w:rPr>
          <w:rFonts w:ascii="Times New Roman" w:hAnsi="Times New Roman"/>
        </w:rPr>
      </w:pPr>
      <w:r w:rsidRPr="0006593D">
        <w:rPr>
          <w:rFonts w:ascii="Times New Roman" w:hAnsi="Times New Roman"/>
        </w:rPr>
        <w:t xml:space="preserve">Eco clubs’ members on awareness raising  TV shows on Borjomi TV, five shows prepared by Borjomi TV: </w:t>
      </w:r>
    </w:p>
    <w:p w14:paraId="72B4C4CE"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Organic Waste Management – to burn or not to burn autumn leaves</w:t>
      </w:r>
    </w:p>
    <w:p w14:paraId="1BEF0D59"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Deforestation risks and forest restoration perspectives.</w:t>
      </w:r>
    </w:p>
    <w:p w14:paraId="3CDFC235"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Safe drinking water, river pollution.</w:t>
      </w:r>
    </w:p>
    <w:p w14:paraId="6F2A51E7"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 xml:space="preserve">Energy efficiency – saving forests. </w:t>
      </w:r>
    </w:p>
    <w:p w14:paraId="45950547"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Environment education at schools – formal or informal</w:t>
      </w:r>
      <w:proofErr w:type="gramStart"/>
      <w:r w:rsidRPr="0006593D">
        <w:rPr>
          <w:rFonts w:ascii="Times New Roman" w:hAnsi="Times New Roman"/>
        </w:rPr>
        <w:t>?</w:t>
      </w:r>
      <w:proofErr w:type="gramEnd"/>
      <w:r w:rsidRPr="0006593D">
        <w:rPr>
          <w:rFonts w:ascii="Times New Roman" w:hAnsi="Times New Roman"/>
        </w:rPr>
        <w:t xml:space="preserve"> Activities of local eco-clubs</w:t>
      </w:r>
    </w:p>
    <w:p w14:paraId="00F8401A" w14:textId="77777777" w:rsidR="001942FF" w:rsidRPr="0006593D" w:rsidRDefault="001942FF" w:rsidP="001942FF">
      <w:pPr>
        <w:pStyle w:val="ListParagraph"/>
        <w:numPr>
          <w:ilvl w:val="0"/>
          <w:numId w:val="39"/>
        </w:numPr>
        <w:shd w:val="clear" w:color="auto" w:fill="FFFFFF"/>
        <w:spacing w:before="100" w:beforeAutospacing="1" w:after="100" w:afterAutospacing="1"/>
        <w:rPr>
          <w:rFonts w:ascii="Times New Roman" w:hAnsi="Times New Roman"/>
        </w:rPr>
      </w:pPr>
      <w:r w:rsidRPr="0006593D">
        <w:rPr>
          <w:rFonts w:ascii="Times New Roman" w:hAnsi="Times New Roman"/>
        </w:rPr>
        <w:t>Media – responsible attitude to environment publicity:</w:t>
      </w:r>
    </w:p>
    <w:p w14:paraId="4EBFC79D"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Imedi TV, two Ecovision programmes with eco-clubs’ members participation</w:t>
      </w:r>
    </w:p>
    <w:p w14:paraId="2E59A548" w14:textId="77777777" w:rsidR="001942FF" w:rsidRPr="0006593D" w:rsidRDefault="001942FF" w:rsidP="001942FF">
      <w:pPr>
        <w:pStyle w:val="ListParagraph"/>
        <w:numPr>
          <w:ilvl w:val="0"/>
          <w:numId w:val="38"/>
        </w:numPr>
        <w:spacing w:after="200" w:line="276" w:lineRule="auto"/>
        <w:rPr>
          <w:rFonts w:ascii="Times New Roman" w:hAnsi="Times New Roman"/>
        </w:rPr>
      </w:pPr>
      <w:r w:rsidRPr="0006593D">
        <w:rPr>
          <w:rFonts w:ascii="Times New Roman" w:hAnsi="Times New Roman"/>
        </w:rPr>
        <w:t>Two public radio programmes Eco-Meter – Environmental Education and Rural development: biopharming and eco-tourism</w:t>
      </w:r>
    </w:p>
    <w:p w14:paraId="402698E4" w14:textId="77777777" w:rsidR="001942FF" w:rsidRPr="0006593D" w:rsidRDefault="001942FF" w:rsidP="001942FF">
      <w:pPr>
        <w:pStyle w:val="ListParagraph"/>
        <w:numPr>
          <w:ilvl w:val="0"/>
          <w:numId w:val="38"/>
        </w:numPr>
        <w:shd w:val="clear" w:color="auto" w:fill="FFFFFF"/>
        <w:spacing w:before="100" w:beforeAutospacing="1" w:after="100" w:afterAutospacing="1"/>
        <w:rPr>
          <w:rFonts w:ascii="Times New Roman" w:hAnsi="Times New Roman"/>
        </w:rPr>
      </w:pPr>
      <w:r w:rsidRPr="0006593D">
        <w:rPr>
          <w:rFonts w:ascii="Times New Roman" w:hAnsi="Times New Roman"/>
        </w:rPr>
        <w:t xml:space="preserve">TV programme “Our Farm” – organic farming and strawberry farms. </w:t>
      </w:r>
    </w:p>
    <w:p w14:paraId="5044ADF7" w14:textId="013DEE33" w:rsidR="001942FF" w:rsidRDefault="001942FF">
      <w:pPr>
        <w:rPr>
          <w:rFonts w:ascii="Times New Roman" w:hAnsi="Times New Roman"/>
          <w:sz w:val="24"/>
          <w:szCs w:val="24"/>
        </w:rPr>
      </w:pPr>
      <w:r>
        <w:rPr>
          <w:rFonts w:ascii="Times New Roman" w:hAnsi="Times New Roman"/>
          <w:sz w:val="24"/>
          <w:szCs w:val="24"/>
        </w:rPr>
        <w:br w:type="page"/>
      </w:r>
    </w:p>
    <w:p w14:paraId="3810CDFB" w14:textId="77777777" w:rsidR="001942FF" w:rsidRPr="002D3EB4" w:rsidRDefault="001942FF" w:rsidP="001942FF">
      <w:pPr>
        <w:pStyle w:val="Heading3"/>
        <w:rPr>
          <w:rFonts w:ascii="Times New Roman" w:hAnsi="Times New Roman" w:cs="Times New Roman"/>
        </w:rPr>
      </w:pPr>
      <w:r w:rsidRPr="002D3EB4">
        <w:rPr>
          <w:rFonts w:ascii="Times New Roman" w:hAnsi="Times New Roman" w:cs="Times New Roman"/>
        </w:rPr>
        <w:lastRenderedPageBreak/>
        <w:t>Annex 6. Brief Biorgraphies of the Evaluators</w:t>
      </w:r>
    </w:p>
    <w:p w14:paraId="77BAE920" w14:textId="77777777" w:rsidR="001942FF" w:rsidRPr="00372AD5" w:rsidRDefault="001942FF" w:rsidP="001942FF">
      <w:pPr>
        <w:spacing w:before="120" w:after="120" w:line="240" w:lineRule="atLeast"/>
        <w:jc w:val="both"/>
        <w:rPr>
          <w:rFonts w:ascii="Times New Roman" w:eastAsiaTheme="minorEastAsia" w:hAnsi="Times New Roman" w:cs="Times New Roman"/>
          <w:b/>
          <w:i/>
          <w:sz w:val="24"/>
          <w:szCs w:val="24"/>
          <w:lang w:val="en-US"/>
        </w:rPr>
      </w:pPr>
      <w:r w:rsidRPr="00372AD5">
        <w:rPr>
          <w:rFonts w:ascii="Times New Roman" w:eastAsiaTheme="minorEastAsia" w:hAnsi="Times New Roman" w:cs="Times New Roman"/>
          <w:b/>
          <w:i/>
          <w:sz w:val="24"/>
          <w:szCs w:val="24"/>
          <w:lang w:val="en-US"/>
        </w:rPr>
        <w:t>Nana Gibradze</w:t>
      </w:r>
    </w:p>
    <w:p w14:paraId="588E73C0" w14:textId="77777777" w:rsidR="001942FF" w:rsidRPr="00E57944" w:rsidRDefault="001942FF" w:rsidP="001942FF">
      <w:pPr>
        <w:spacing w:before="120" w:after="120" w:line="240" w:lineRule="atLeast"/>
        <w:jc w:val="both"/>
        <w:rPr>
          <w:rFonts w:ascii="Times New Roman" w:eastAsiaTheme="minorEastAsia" w:hAnsi="Times New Roman" w:cs="Times New Roman"/>
          <w:sz w:val="24"/>
          <w:szCs w:val="24"/>
          <w:lang w:val="en-US"/>
        </w:rPr>
      </w:pPr>
      <w:r w:rsidRPr="00E57944">
        <w:rPr>
          <w:rFonts w:ascii="Times New Roman" w:eastAsiaTheme="minorEastAsia" w:hAnsi="Times New Roman" w:cs="Times New Roman"/>
          <w:sz w:val="24"/>
          <w:szCs w:val="24"/>
          <w:lang w:val="en-US"/>
        </w:rPr>
        <w:t xml:space="preserve">Ms. Nana Gibradze has 20 years’ experience in formulation, management and evaluation of development policies and programmes, mostly with UNDP. She has worked in the areas of Capacity Development, Crisis Prevention and Recovery, Poverty/Social Development and Governance. Her expertise includes leading and conducting evaluations, institutional assessments as well as organizational and capacity development. She has worked for RBEC, RBLAC and is on various UNDP rosters including BCPR ExpRes, RBLAC CPR Roster and RBEC Monitoring and Evaluation Roster. </w:t>
      </w:r>
    </w:p>
    <w:p w14:paraId="6BFB61CB" w14:textId="77777777" w:rsidR="001942FF" w:rsidRPr="00E57944" w:rsidRDefault="001942FF" w:rsidP="001942FF">
      <w:pPr>
        <w:spacing w:before="120" w:after="120" w:line="240" w:lineRule="atLeast"/>
        <w:jc w:val="both"/>
        <w:rPr>
          <w:rFonts w:ascii="Times New Roman" w:eastAsiaTheme="minorEastAsia" w:hAnsi="Times New Roman" w:cs="Times New Roman"/>
          <w:sz w:val="24"/>
          <w:szCs w:val="24"/>
          <w:lang w:val="en-US"/>
        </w:rPr>
      </w:pPr>
      <w:r w:rsidRPr="00E57944">
        <w:rPr>
          <w:rFonts w:ascii="Times New Roman" w:eastAsiaTheme="minorEastAsia" w:hAnsi="Times New Roman" w:cs="Times New Roman"/>
          <w:sz w:val="24"/>
          <w:szCs w:val="24"/>
          <w:lang w:val="en-US"/>
        </w:rPr>
        <w:t xml:space="preserve">Ms. Gibradze holds a Master of Arts </w:t>
      </w:r>
      <w:r>
        <w:rPr>
          <w:rFonts w:ascii="Times New Roman" w:eastAsiaTheme="minorEastAsia" w:hAnsi="Times New Roman" w:cs="Times New Roman"/>
          <w:sz w:val="24"/>
          <w:szCs w:val="24"/>
          <w:lang w:val="en-US"/>
        </w:rPr>
        <w:t xml:space="preserve">equivalent </w:t>
      </w:r>
      <w:r w:rsidRPr="00E57944">
        <w:rPr>
          <w:rFonts w:ascii="Times New Roman" w:eastAsiaTheme="minorEastAsia" w:hAnsi="Times New Roman" w:cs="Times New Roman"/>
          <w:sz w:val="24"/>
          <w:szCs w:val="24"/>
          <w:lang w:val="en-US"/>
        </w:rPr>
        <w:t>from Tbilisi State University in Languages and Social Sciences and Master’s Degree in Public Administration from Harvard University specializing in International Development. In addition to her native Georgian, Ms. Gibradze is fluent in English, Spanish and Russian has a working knowledge of French. Born Georgia, she has been living and working in the LAC region since 2004.</w:t>
      </w:r>
    </w:p>
    <w:p w14:paraId="25E388CE" w14:textId="77777777" w:rsidR="001942FF" w:rsidRPr="00372AD5" w:rsidRDefault="001942FF" w:rsidP="001942FF">
      <w:pPr>
        <w:spacing w:before="120" w:after="120" w:line="240" w:lineRule="atLeast"/>
        <w:jc w:val="both"/>
        <w:rPr>
          <w:rFonts w:ascii="Times New Roman" w:hAnsi="Times New Roman" w:cs="Times New Roman"/>
          <w:b/>
          <w:i/>
        </w:rPr>
      </w:pPr>
      <w:r w:rsidRPr="00372AD5">
        <w:rPr>
          <w:rFonts w:ascii="Times New Roman" w:hAnsi="Times New Roman" w:cs="Times New Roman"/>
          <w:b/>
          <w:i/>
        </w:rPr>
        <w:t>Ketevan Skhireli</w:t>
      </w:r>
    </w:p>
    <w:p w14:paraId="25041B95" w14:textId="77777777" w:rsidR="001942FF" w:rsidRPr="00F00396" w:rsidRDefault="001942FF" w:rsidP="001942FF">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Ms. </w:t>
      </w:r>
      <w:r w:rsidRPr="00F00396">
        <w:rPr>
          <w:rFonts w:ascii="Times New Roman" w:hAnsi="Times New Roman" w:cs="Times New Roman"/>
          <w:sz w:val="24"/>
          <w:szCs w:val="24"/>
        </w:rPr>
        <w:t xml:space="preserve">Ketevan (Keti) Skhireli is an environmental specialist with more than 10 years working experience in natural resources management, sustainable development, protected areas, biodiversity, EIAs and waste management.  </w:t>
      </w:r>
      <w:r>
        <w:rPr>
          <w:rFonts w:ascii="Times New Roman" w:hAnsi="Times New Roman" w:cs="Times New Roman"/>
          <w:sz w:val="24"/>
          <w:szCs w:val="24"/>
        </w:rPr>
        <w:t>Throughout her career, she</w:t>
      </w:r>
      <w:r w:rsidRPr="00F00396">
        <w:rPr>
          <w:rFonts w:ascii="Times New Roman" w:hAnsi="Times New Roman" w:cs="Times New Roman"/>
          <w:sz w:val="24"/>
          <w:szCs w:val="24"/>
        </w:rPr>
        <w:t xml:space="preserve"> has been engaged with different institutions, such as academia, government, NGOs, regional a</w:t>
      </w:r>
      <w:r>
        <w:rPr>
          <w:rFonts w:ascii="Times New Roman" w:hAnsi="Times New Roman" w:cs="Times New Roman"/>
          <w:sz w:val="24"/>
          <w:szCs w:val="24"/>
        </w:rPr>
        <w:t>nd international organizations.</w:t>
      </w:r>
      <w:r w:rsidRPr="00F00396">
        <w:rPr>
          <w:rFonts w:ascii="Times New Roman" w:hAnsi="Times New Roman" w:cs="Times New Roman"/>
          <w:sz w:val="24"/>
          <w:szCs w:val="24"/>
        </w:rPr>
        <w:t xml:space="preserve"> </w:t>
      </w:r>
      <w:r>
        <w:rPr>
          <w:rFonts w:ascii="Times New Roman" w:hAnsi="Times New Roman" w:cs="Times New Roman"/>
          <w:sz w:val="24"/>
          <w:szCs w:val="24"/>
        </w:rPr>
        <w:t>Ms. Skhireli</w:t>
      </w:r>
      <w:r w:rsidRPr="00F00396">
        <w:rPr>
          <w:rFonts w:ascii="Times New Roman" w:hAnsi="Times New Roman" w:cs="Times New Roman"/>
          <w:sz w:val="24"/>
          <w:szCs w:val="24"/>
        </w:rPr>
        <w:t xml:space="preserve"> has been involved in the WB’s protected areas and forest development projects in Georgia. She led experts team from Armenia, Azerbaijan and Georgia in the regional project of Tematea (issue-based module on international agreements related to</w:t>
      </w:r>
      <w:r>
        <w:rPr>
          <w:rFonts w:ascii="Times New Roman" w:hAnsi="Times New Roman" w:cs="Times New Roman"/>
          <w:sz w:val="24"/>
          <w:szCs w:val="24"/>
        </w:rPr>
        <w:t xml:space="preserve"> </w:t>
      </w:r>
      <w:r w:rsidRPr="00F00396">
        <w:rPr>
          <w:rFonts w:ascii="Times New Roman" w:hAnsi="Times New Roman" w:cs="Times New Roman"/>
          <w:sz w:val="24"/>
          <w:szCs w:val="24"/>
        </w:rPr>
        <w:t>biodiversity</w:t>
      </w:r>
      <w:r>
        <w:rPr>
          <w:rFonts w:ascii="Times New Roman" w:hAnsi="Times New Roman" w:cs="Times New Roman"/>
          <w:sz w:val="24"/>
          <w:szCs w:val="24"/>
        </w:rPr>
        <w:t xml:space="preserve">) </w:t>
      </w:r>
      <w:r w:rsidRPr="00F00396">
        <w:rPr>
          <w:rFonts w:ascii="Times New Roman" w:hAnsi="Times New Roman" w:cs="Times New Roman"/>
          <w:sz w:val="24"/>
          <w:szCs w:val="24"/>
        </w:rPr>
        <w:t>and ENPI FLEG (Improv</w:t>
      </w:r>
      <w:r>
        <w:rPr>
          <w:rFonts w:ascii="Times New Roman" w:hAnsi="Times New Roman" w:cs="Times New Roman"/>
          <w:sz w:val="24"/>
          <w:szCs w:val="24"/>
        </w:rPr>
        <w:t xml:space="preserve">ing Forest Low and Governance). Ms. Skhireli has participated </w:t>
      </w:r>
      <w:r w:rsidRPr="00F00396">
        <w:rPr>
          <w:rFonts w:ascii="Times New Roman" w:hAnsi="Times New Roman" w:cs="Times New Roman"/>
          <w:sz w:val="24"/>
          <w:szCs w:val="24"/>
        </w:rPr>
        <w:t>in mid-term and/or terminal evaluation</w:t>
      </w:r>
      <w:r>
        <w:rPr>
          <w:rFonts w:ascii="Times New Roman" w:hAnsi="Times New Roman" w:cs="Times New Roman"/>
          <w:sz w:val="24"/>
          <w:szCs w:val="24"/>
        </w:rPr>
        <w:t>s</w:t>
      </w:r>
      <w:r w:rsidRPr="00F00396">
        <w:rPr>
          <w:rFonts w:ascii="Times New Roman" w:hAnsi="Times New Roman" w:cs="Times New Roman"/>
          <w:sz w:val="24"/>
          <w:szCs w:val="24"/>
        </w:rPr>
        <w:t xml:space="preserve"> of UNDP projects related to protected areas management, flood risks management, waste management issues,</w:t>
      </w:r>
      <w:r>
        <w:rPr>
          <w:rFonts w:ascii="Times New Roman" w:hAnsi="Times New Roman" w:cs="Times New Roman"/>
          <w:sz w:val="24"/>
          <w:szCs w:val="24"/>
        </w:rPr>
        <w:t xml:space="preserve"> and the like.</w:t>
      </w:r>
    </w:p>
    <w:p w14:paraId="29A2E751" w14:textId="77777777" w:rsidR="001942FF" w:rsidRPr="00F00396" w:rsidRDefault="001942FF" w:rsidP="001942FF">
      <w:pPr>
        <w:pStyle w:val="BioBodyCopy"/>
        <w:spacing w:before="120" w:afterLines="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Ms. Skhireli is a graduate (BSc) of </w:t>
      </w:r>
      <w:r w:rsidRPr="00F00396">
        <w:rPr>
          <w:rFonts w:ascii="Times New Roman" w:hAnsi="Times New Roman" w:cs="Times New Roman"/>
          <w:sz w:val="24"/>
          <w:szCs w:val="24"/>
        </w:rPr>
        <w:t>Tbilisi State University</w:t>
      </w:r>
      <w:r>
        <w:rPr>
          <w:rFonts w:ascii="Times New Roman" w:hAnsi="Times New Roman" w:cs="Times New Roman"/>
          <w:sz w:val="24"/>
          <w:szCs w:val="24"/>
        </w:rPr>
        <w:t xml:space="preserve"> with </w:t>
      </w:r>
      <w:r w:rsidRPr="00F00396">
        <w:rPr>
          <w:rFonts w:ascii="Times New Roman" w:hAnsi="Times New Roman" w:cs="Times New Roman"/>
          <w:sz w:val="24"/>
          <w:szCs w:val="24"/>
        </w:rPr>
        <w:t xml:space="preserve">major </w:t>
      </w:r>
      <w:r>
        <w:rPr>
          <w:rFonts w:ascii="Times New Roman" w:hAnsi="Times New Roman" w:cs="Times New Roman"/>
          <w:sz w:val="24"/>
          <w:szCs w:val="24"/>
        </w:rPr>
        <w:t>in</w:t>
      </w:r>
      <w:r w:rsidRPr="00F00396">
        <w:rPr>
          <w:rFonts w:ascii="Times New Roman" w:hAnsi="Times New Roman" w:cs="Times New Roman"/>
          <w:sz w:val="24"/>
          <w:szCs w:val="24"/>
        </w:rPr>
        <w:t xml:space="preserve"> biology and ecology. </w:t>
      </w:r>
      <w:r>
        <w:rPr>
          <w:rFonts w:ascii="Times New Roman" w:hAnsi="Times New Roman" w:cs="Times New Roman"/>
          <w:sz w:val="24"/>
          <w:szCs w:val="24"/>
        </w:rPr>
        <w:t>She also holds</w:t>
      </w:r>
      <w:r w:rsidRPr="00F00396">
        <w:rPr>
          <w:rFonts w:ascii="Times New Roman" w:hAnsi="Times New Roman" w:cs="Times New Roman"/>
          <w:sz w:val="24"/>
          <w:szCs w:val="24"/>
        </w:rPr>
        <w:t xml:space="preserve"> Master’s degree</w:t>
      </w:r>
      <w:r>
        <w:rPr>
          <w:rFonts w:ascii="Times New Roman" w:hAnsi="Times New Roman" w:cs="Times New Roman"/>
          <w:sz w:val="24"/>
          <w:szCs w:val="24"/>
        </w:rPr>
        <w:t xml:space="preserve"> in Biology and Ecology from Tbilisi State University and Masters </w:t>
      </w:r>
      <w:proofErr w:type="gramStart"/>
      <w:r>
        <w:rPr>
          <w:rFonts w:ascii="Times New Roman" w:hAnsi="Times New Roman" w:cs="Times New Roman"/>
          <w:sz w:val="24"/>
          <w:szCs w:val="24"/>
        </w:rPr>
        <w:t>degree</w:t>
      </w:r>
      <w:proofErr w:type="gramEnd"/>
      <w:r>
        <w:rPr>
          <w:rFonts w:ascii="Times New Roman" w:hAnsi="Times New Roman" w:cs="Times New Roman"/>
          <w:sz w:val="24"/>
          <w:szCs w:val="24"/>
        </w:rPr>
        <w:t xml:space="preserve"> </w:t>
      </w:r>
      <w:r w:rsidRPr="00F00396">
        <w:rPr>
          <w:rFonts w:ascii="Times New Roman" w:hAnsi="Times New Roman" w:cs="Times New Roman"/>
          <w:sz w:val="24"/>
          <w:szCs w:val="24"/>
        </w:rPr>
        <w:t xml:space="preserve">in Environmental Sciences and Policy </w:t>
      </w:r>
      <w:r>
        <w:rPr>
          <w:rFonts w:ascii="Times New Roman" w:hAnsi="Times New Roman" w:cs="Times New Roman"/>
          <w:sz w:val="24"/>
          <w:szCs w:val="24"/>
        </w:rPr>
        <w:t>from</w:t>
      </w:r>
      <w:r w:rsidRPr="00F00396">
        <w:rPr>
          <w:rFonts w:ascii="Times New Roman" w:hAnsi="Times New Roman" w:cs="Times New Roman"/>
          <w:sz w:val="24"/>
          <w:szCs w:val="24"/>
        </w:rPr>
        <w:t xml:space="preserve"> the Central European University (Budapest). </w:t>
      </w:r>
      <w:r>
        <w:rPr>
          <w:rFonts w:ascii="Times New Roman" w:hAnsi="Times New Roman" w:cs="Times New Roman"/>
          <w:sz w:val="24"/>
          <w:szCs w:val="24"/>
        </w:rPr>
        <w:t xml:space="preserve">Ms. Skhireli is fluent in Georgian, English and Russian. </w:t>
      </w:r>
    </w:p>
    <w:p w14:paraId="16835CAE" w14:textId="77777777" w:rsidR="001942FF" w:rsidRDefault="001942FF" w:rsidP="001942FF">
      <w:pPr>
        <w:ind w:left="360"/>
        <w:jc w:val="both"/>
        <w:rPr>
          <w:rFonts w:ascii="Times New Roman" w:hAnsi="Times New Roman"/>
          <w:sz w:val="24"/>
          <w:szCs w:val="24"/>
        </w:rPr>
        <w:sectPr w:rsidR="001942FF" w:rsidSect="001942FF">
          <w:pgSz w:w="12240" w:h="15840"/>
          <w:pgMar w:top="1440" w:right="1800" w:bottom="1440" w:left="1800" w:header="708" w:footer="708" w:gutter="0"/>
          <w:cols w:space="708"/>
          <w:titlePg/>
          <w:docGrid w:linePitch="360"/>
        </w:sectPr>
      </w:pPr>
    </w:p>
    <w:p w14:paraId="48872ABE" w14:textId="77777777" w:rsidR="001942FF" w:rsidRPr="004A3208" w:rsidRDefault="001942FF" w:rsidP="001942FF">
      <w:pPr>
        <w:pStyle w:val="Heading2"/>
        <w:spacing w:before="120" w:after="120" w:line="240" w:lineRule="atLeast"/>
      </w:pPr>
      <w:r w:rsidRPr="004A3208">
        <w:lastRenderedPageBreak/>
        <w:t>Annex 7. Evaluation Agenda</w:t>
      </w:r>
    </w:p>
    <w:p w14:paraId="047FA952" w14:textId="77777777" w:rsidR="001942FF" w:rsidRPr="004A3208" w:rsidRDefault="001942FF" w:rsidP="001942FF">
      <w:pPr>
        <w:spacing w:before="120" w:after="120" w:line="240" w:lineRule="atLeast"/>
        <w:rPr>
          <w:rFonts w:ascii="Times New Roman" w:hAnsi="Times New Roman" w:cs="Times New Roman"/>
          <w:b/>
          <w:sz w:val="20"/>
          <w:szCs w:val="20"/>
        </w:rPr>
      </w:pPr>
      <w:r w:rsidRPr="004A3208">
        <w:rPr>
          <w:rFonts w:ascii="Times New Roman" w:hAnsi="Times New Roman" w:cs="Times New Roman"/>
          <w:b/>
          <w:sz w:val="20"/>
          <w:szCs w:val="20"/>
        </w:rPr>
        <w:t>Thursday, October 1, 2015, Tbilisi</w:t>
      </w:r>
    </w:p>
    <w:tbl>
      <w:tblPr>
        <w:tblStyle w:val="LightList-Accent1"/>
        <w:tblW w:w="13968" w:type="dxa"/>
        <w:tblLayout w:type="fixed"/>
        <w:tblLook w:val="0000" w:firstRow="0" w:lastRow="0" w:firstColumn="0" w:lastColumn="0" w:noHBand="0" w:noVBand="0"/>
      </w:tblPr>
      <w:tblGrid>
        <w:gridCol w:w="1530"/>
        <w:gridCol w:w="3258"/>
        <w:gridCol w:w="4212"/>
        <w:gridCol w:w="2970"/>
        <w:gridCol w:w="1998"/>
      </w:tblGrid>
      <w:tr w:rsidR="001942FF" w:rsidRPr="004A3208" w14:paraId="792E0C11"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30" w:type="dxa"/>
            <w:shd w:val="clear" w:color="auto" w:fill="DBE5F1" w:themeFill="accent1" w:themeFillTint="33"/>
          </w:tcPr>
          <w:p w14:paraId="308F70A7"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Time</w:t>
            </w:r>
          </w:p>
        </w:tc>
        <w:tc>
          <w:tcPr>
            <w:tcW w:w="3258" w:type="dxa"/>
            <w:shd w:val="clear" w:color="auto" w:fill="DBE5F1" w:themeFill="accent1" w:themeFillTint="33"/>
          </w:tcPr>
          <w:p w14:paraId="09E1838C"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Organisation/Event</w:t>
            </w:r>
          </w:p>
        </w:tc>
        <w:tc>
          <w:tcPr>
            <w:cnfStyle w:val="000010000000" w:firstRow="0" w:lastRow="0" w:firstColumn="0" w:lastColumn="0" w:oddVBand="1" w:evenVBand="0" w:oddHBand="0" w:evenHBand="0" w:firstRowFirstColumn="0" w:firstRowLastColumn="0" w:lastRowFirstColumn="0" w:lastRowLastColumn="0"/>
            <w:tcW w:w="4212" w:type="dxa"/>
            <w:shd w:val="clear" w:color="auto" w:fill="DBE5F1" w:themeFill="accent1" w:themeFillTint="33"/>
          </w:tcPr>
          <w:p w14:paraId="2B805346"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Person/Position</w:t>
            </w:r>
          </w:p>
        </w:tc>
        <w:tc>
          <w:tcPr>
            <w:tcW w:w="2970" w:type="dxa"/>
            <w:shd w:val="clear" w:color="auto" w:fill="DBE5F1" w:themeFill="accent1" w:themeFillTint="33"/>
          </w:tcPr>
          <w:p w14:paraId="75076DDB"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Contact</w:t>
            </w:r>
          </w:p>
        </w:tc>
        <w:tc>
          <w:tcPr>
            <w:cnfStyle w:val="000010000000" w:firstRow="0" w:lastRow="0" w:firstColumn="0" w:lastColumn="0" w:oddVBand="1" w:evenVBand="0" w:oddHBand="0" w:evenHBand="0" w:firstRowFirstColumn="0" w:firstRowLastColumn="0" w:lastRowFirstColumn="0" w:lastRowLastColumn="0"/>
            <w:tcW w:w="1998" w:type="dxa"/>
            <w:shd w:val="clear" w:color="auto" w:fill="DBE5F1" w:themeFill="accent1" w:themeFillTint="33"/>
          </w:tcPr>
          <w:p w14:paraId="390E6B10"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Address</w:t>
            </w:r>
          </w:p>
        </w:tc>
      </w:tr>
      <w:tr w:rsidR="001942FF" w:rsidRPr="004A3208" w14:paraId="78EC125B"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30" w:type="dxa"/>
            <w:vMerge w:val="restart"/>
          </w:tcPr>
          <w:p w14:paraId="7691DE69"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10:00 - 13:00</w:t>
            </w:r>
          </w:p>
        </w:tc>
        <w:tc>
          <w:tcPr>
            <w:tcW w:w="3258" w:type="dxa"/>
            <w:vMerge w:val="restart"/>
          </w:tcPr>
          <w:p w14:paraId="550E5442"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Briefing with UNDP Country Office Management</w:t>
            </w:r>
          </w:p>
        </w:tc>
        <w:tc>
          <w:tcPr>
            <w:cnfStyle w:val="000010000000" w:firstRow="0" w:lastRow="0" w:firstColumn="0" w:lastColumn="0" w:oddVBand="1" w:evenVBand="0" w:oddHBand="0" w:evenHBand="0" w:firstRowFirstColumn="0" w:firstRowLastColumn="0" w:lastRowFirstColumn="0" w:lastRowLastColumn="0"/>
            <w:tcW w:w="4212" w:type="dxa"/>
          </w:tcPr>
          <w:p w14:paraId="21C35A6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Nino Antadze - Energy and Environment Team Leader</w:t>
            </w:r>
          </w:p>
        </w:tc>
        <w:tc>
          <w:tcPr>
            <w:tcW w:w="2970" w:type="dxa"/>
          </w:tcPr>
          <w:p w14:paraId="5E6F962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093989</w:t>
            </w:r>
          </w:p>
          <w:p w14:paraId="79E1331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0" w:history="1">
              <w:r w:rsidRPr="004A3208">
                <w:rPr>
                  <w:rStyle w:val="Hyperlink"/>
                  <w:rFonts w:ascii="Times New Roman" w:hAnsi="Times New Roman" w:cs="Times New Roman"/>
                  <w:sz w:val="20"/>
                  <w:szCs w:val="20"/>
                </w:rPr>
                <w:t>nino.antadze@undp.org</w:t>
              </w:r>
            </w:hyperlink>
          </w:p>
        </w:tc>
        <w:tc>
          <w:tcPr>
            <w:cnfStyle w:val="000010000000" w:firstRow="0" w:lastRow="0" w:firstColumn="0" w:lastColumn="0" w:oddVBand="1" w:evenVBand="0" w:oddHBand="0" w:evenHBand="0" w:firstRowFirstColumn="0" w:firstRowLastColumn="0" w:lastRowFirstColumn="0" w:lastRowLastColumn="0"/>
            <w:tcW w:w="1998" w:type="dxa"/>
            <w:vMerge w:val="restart"/>
          </w:tcPr>
          <w:p w14:paraId="4F728F30"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15 a Paliashvili str.</w:t>
            </w:r>
          </w:p>
        </w:tc>
      </w:tr>
      <w:tr w:rsidR="001942FF" w:rsidRPr="004A3208" w14:paraId="2EBFE954"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30" w:type="dxa"/>
            <w:vMerge/>
          </w:tcPr>
          <w:p w14:paraId="138918CF" w14:textId="77777777" w:rsidR="001942FF" w:rsidRPr="004A3208" w:rsidRDefault="001942FF" w:rsidP="00675569">
            <w:pPr>
              <w:rPr>
                <w:rFonts w:ascii="Times New Roman" w:eastAsia="Times New Roman" w:hAnsi="Times New Roman" w:cs="Times New Roman"/>
                <w:sz w:val="20"/>
                <w:szCs w:val="20"/>
                <w:lang w:val="en-GB"/>
              </w:rPr>
            </w:pPr>
          </w:p>
        </w:tc>
        <w:tc>
          <w:tcPr>
            <w:tcW w:w="3258" w:type="dxa"/>
            <w:vMerge/>
          </w:tcPr>
          <w:p w14:paraId="0D897879"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4212" w:type="dxa"/>
          </w:tcPr>
          <w:p w14:paraId="6DDF611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Ms. Nestan Khuntsaria – Programme Associate </w:t>
            </w:r>
          </w:p>
        </w:tc>
        <w:tc>
          <w:tcPr>
            <w:tcW w:w="2970" w:type="dxa"/>
          </w:tcPr>
          <w:p w14:paraId="2D9BC256"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700255</w:t>
            </w:r>
          </w:p>
          <w:p w14:paraId="4B7B2C2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Style w:val="Hyperlink"/>
                <w:rFonts w:ascii="Times New Roman" w:hAnsi="Times New Roman" w:cs="Times New Roman"/>
                <w:sz w:val="20"/>
                <w:szCs w:val="20"/>
              </w:rPr>
              <w:t>nestan.khuntsaria@undp.org</w:t>
            </w:r>
          </w:p>
        </w:tc>
        <w:tc>
          <w:tcPr>
            <w:cnfStyle w:val="000010000000" w:firstRow="0" w:lastRow="0" w:firstColumn="0" w:lastColumn="0" w:oddVBand="1" w:evenVBand="0" w:oddHBand="0" w:evenHBand="0" w:firstRowFirstColumn="0" w:firstRowLastColumn="0" w:lastRowFirstColumn="0" w:lastRowLastColumn="0"/>
            <w:tcW w:w="1998" w:type="dxa"/>
            <w:vMerge/>
          </w:tcPr>
          <w:p w14:paraId="4F59452F" w14:textId="77777777" w:rsidR="001942FF" w:rsidRPr="004A3208" w:rsidRDefault="001942FF" w:rsidP="00675569">
            <w:pPr>
              <w:rPr>
                <w:rFonts w:ascii="Times New Roman" w:eastAsia="Times New Roman" w:hAnsi="Times New Roman" w:cs="Times New Roman"/>
                <w:b/>
                <w:sz w:val="20"/>
                <w:szCs w:val="20"/>
                <w:lang w:val="en-GB"/>
              </w:rPr>
            </w:pPr>
          </w:p>
        </w:tc>
      </w:tr>
      <w:tr w:rsidR="001942FF" w:rsidRPr="004A3208" w14:paraId="19491486"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30" w:type="dxa"/>
            <w:vMerge/>
          </w:tcPr>
          <w:p w14:paraId="1366F969" w14:textId="77777777" w:rsidR="001942FF" w:rsidRPr="004A3208" w:rsidRDefault="001942FF" w:rsidP="00675569">
            <w:pPr>
              <w:rPr>
                <w:rFonts w:ascii="Times New Roman" w:eastAsia="Times New Roman" w:hAnsi="Times New Roman" w:cs="Times New Roman"/>
                <w:sz w:val="20"/>
                <w:szCs w:val="20"/>
                <w:lang w:val="en-GB"/>
              </w:rPr>
            </w:pPr>
          </w:p>
        </w:tc>
        <w:tc>
          <w:tcPr>
            <w:tcW w:w="3258" w:type="dxa"/>
            <w:vMerge/>
          </w:tcPr>
          <w:p w14:paraId="707AE5F7"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4212" w:type="dxa"/>
          </w:tcPr>
          <w:p w14:paraId="35D5371B"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Lali Meskhi – Project Manager</w:t>
            </w:r>
          </w:p>
        </w:tc>
        <w:tc>
          <w:tcPr>
            <w:tcW w:w="2970" w:type="dxa"/>
          </w:tcPr>
          <w:p w14:paraId="4FAFE2B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539003</w:t>
            </w:r>
          </w:p>
          <w:p w14:paraId="299A8E5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1" w:tgtFrame="_blank" w:history="1">
              <w:r w:rsidRPr="004A3208">
                <w:rPr>
                  <w:rStyle w:val="Hyperlink"/>
                  <w:rFonts w:ascii="Times New Roman" w:hAnsi="Times New Roman" w:cs="Times New Roman"/>
                  <w:sz w:val="20"/>
                  <w:szCs w:val="20"/>
                </w:rPr>
                <w:t>asmat.lali.meskhi@undp.org</w:t>
              </w:r>
            </w:hyperlink>
          </w:p>
        </w:tc>
        <w:tc>
          <w:tcPr>
            <w:cnfStyle w:val="000010000000" w:firstRow="0" w:lastRow="0" w:firstColumn="0" w:lastColumn="0" w:oddVBand="1" w:evenVBand="0" w:oddHBand="0" w:evenHBand="0" w:firstRowFirstColumn="0" w:firstRowLastColumn="0" w:lastRowFirstColumn="0" w:lastRowLastColumn="0"/>
            <w:tcW w:w="1998" w:type="dxa"/>
            <w:vMerge/>
          </w:tcPr>
          <w:p w14:paraId="29541226" w14:textId="77777777" w:rsidR="001942FF" w:rsidRPr="001942FF" w:rsidRDefault="001942FF" w:rsidP="00675569">
            <w:pPr>
              <w:rPr>
                <w:rFonts w:ascii="Times New Roman" w:eastAsia="Times New Roman" w:hAnsi="Times New Roman" w:cs="Times New Roman"/>
                <w:b/>
                <w:sz w:val="20"/>
                <w:szCs w:val="20"/>
              </w:rPr>
            </w:pPr>
          </w:p>
        </w:tc>
      </w:tr>
      <w:tr w:rsidR="001942FF" w:rsidRPr="004A3208" w14:paraId="1330223B"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30" w:type="dxa"/>
            <w:vMerge w:val="restart"/>
          </w:tcPr>
          <w:p w14:paraId="23A50E8E"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14:00-15:00</w:t>
            </w:r>
          </w:p>
        </w:tc>
        <w:tc>
          <w:tcPr>
            <w:tcW w:w="3258" w:type="dxa"/>
            <w:vMerge w:val="restart"/>
          </w:tcPr>
          <w:p w14:paraId="0E2C2811"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Meeting with  PMU</w:t>
            </w:r>
          </w:p>
        </w:tc>
        <w:tc>
          <w:tcPr>
            <w:cnfStyle w:val="000010000000" w:firstRow="0" w:lastRow="0" w:firstColumn="0" w:lastColumn="0" w:oddVBand="1" w:evenVBand="0" w:oddHBand="0" w:evenHBand="0" w:firstRowFirstColumn="0" w:firstRowLastColumn="0" w:lastRowFirstColumn="0" w:lastRowLastColumn="0"/>
            <w:tcW w:w="4212" w:type="dxa"/>
          </w:tcPr>
          <w:p w14:paraId="4F09DCC8"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Lali Meskhi – Project Manager</w:t>
            </w:r>
          </w:p>
          <w:p w14:paraId="4867BEDF" w14:textId="77777777" w:rsidR="001942FF" w:rsidRPr="004A3208" w:rsidRDefault="001942FF" w:rsidP="00675569">
            <w:pPr>
              <w:rPr>
                <w:rFonts w:ascii="Times New Roman" w:hAnsi="Times New Roman" w:cs="Times New Roman"/>
                <w:sz w:val="20"/>
                <w:szCs w:val="20"/>
              </w:rPr>
            </w:pPr>
          </w:p>
        </w:tc>
        <w:tc>
          <w:tcPr>
            <w:tcW w:w="2970" w:type="dxa"/>
          </w:tcPr>
          <w:p w14:paraId="4F123F29"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539003</w:t>
            </w:r>
          </w:p>
          <w:p w14:paraId="0A0DF30C" w14:textId="77777777" w:rsidR="001942FF" w:rsidRPr="001942FF"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hyperlink r:id="rId52" w:tgtFrame="_blank" w:history="1">
              <w:r w:rsidRPr="004A3208">
                <w:rPr>
                  <w:rStyle w:val="Hyperlink"/>
                  <w:rFonts w:ascii="Times New Roman" w:hAnsi="Times New Roman" w:cs="Times New Roman"/>
                  <w:sz w:val="20"/>
                  <w:szCs w:val="20"/>
                </w:rPr>
                <w:t>asmat.lali.meskhi@undp.org</w:t>
              </w:r>
            </w:hyperlink>
          </w:p>
        </w:tc>
        <w:tc>
          <w:tcPr>
            <w:cnfStyle w:val="000010000000" w:firstRow="0" w:lastRow="0" w:firstColumn="0" w:lastColumn="0" w:oddVBand="1" w:evenVBand="0" w:oddHBand="0" w:evenHBand="0" w:firstRowFirstColumn="0" w:firstRowLastColumn="0" w:lastRowFirstColumn="0" w:lastRowLastColumn="0"/>
            <w:tcW w:w="1998" w:type="dxa"/>
            <w:vMerge w:val="restart"/>
          </w:tcPr>
          <w:p w14:paraId="5431BD18"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15 a Paliashvili str.</w:t>
            </w:r>
          </w:p>
        </w:tc>
      </w:tr>
      <w:tr w:rsidR="001942FF" w:rsidRPr="004A3208" w14:paraId="0C56AF4C"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30" w:type="dxa"/>
            <w:vMerge/>
          </w:tcPr>
          <w:p w14:paraId="389DE31D" w14:textId="77777777" w:rsidR="001942FF" w:rsidRPr="004A3208" w:rsidRDefault="001942FF" w:rsidP="00675569">
            <w:pPr>
              <w:rPr>
                <w:rFonts w:ascii="Times New Roman" w:eastAsia="Times New Roman" w:hAnsi="Times New Roman" w:cs="Times New Roman"/>
                <w:b/>
                <w:sz w:val="20"/>
                <w:szCs w:val="20"/>
                <w:lang w:val="en-GB"/>
              </w:rPr>
            </w:pPr>
          </w:p>
        </w:tc>
        <w:tc>
          <w:tcPr>
            <w:tcW w:w="3258" w:type="dxa"/>
            <w:vMerge/>
          </w:tcPr>
          <w:p w14:paraId="1C1E936C"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4212" w:type="dxa"/>
          </w:tcPr>
          <w:p w14:paraId="5C0A5F7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Ketevan Ann Cheishvili – Project Assistant</w:t>
            </w:r>
          </w:p>
        </w:tc>
        <w:tc>
          <w:tcPr>
            <w:tcW w:w="2970" w:type="dxa"/>
          </w:tcPr>
          <w:p w14:paraId="14FC374A"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 (</w:t>
            </w:r>
            <w:hyperlink r:id="rId53" w:tgtFrame="_blank" w:history="1">
              <w:r w:rsidRPr="004A3208">
                <w:rPr>
                  <w:rFonts w:ascii="Times New Roman" w:hAnsi="Times New Roman" w:cs="Times New Roman"/>
                  <w:sz w:val="20"/>
                  <w:szCs w:val="20"/>
                </w:rPr>
                <w:t>995) 599 101909</w:t>
              </w:r>
            </w:hyperlink>
          </w:p>
          <w:p w14:paraId="2AE1BF11"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4" w:history="1">
              <w:r w:rsidRPr="004A3208">
                <w:rPr>
                  <w:rStyle w:val="Hyperlink"/>
                  <w:rFonts w:ascii="Times New Roman" w:hAnsi="Times New Roman" w:cs="Times New Roman"/>
                  <w:sz w:val="20"/>
                  <w:szCs w:val="20"/>
                </w:rPr>
                <w:t>Ketevan.CheishvilI@undp.org</w:t>
              </w:r>
            </w:hyperlink>
          </w:p>
        </w:tc>
        <w:tc>
          <w:tcPr>
            <w:cnfStyle w:val="000010000000" w:firstRow="0" w:lastRow="0" w:firstColumn="0" w:lastColumn="0" w:oddVBand="1" w:evenVBand="0" w:oddHBand="0" w:evenHBand="0" w:firstRowFirstColumn="0" w:firstRowLastColumn="0" w:lastRowFirstColumn="0" w:lastRowLastColumn="0"/>
            <w:tcW w:w="1998" w:type="dxa"/>
            <w:vMerge/>
          </w:tcPr>
          <w:p w14:paraId="316BB6F5" w14:textId="77777777" w:rsidR="001942FF" w:rsidRPr="004A3208" w:rsidRDefault="001942FF" w:rsidP="00675569">
            <w:pPr>
              <w:rPr>
                <w:rFonts w:ascii="Times New Roman" w:eastAsia="Times New Roman" w:hAnsi="Times New Roman" w:cs="Times New Roman"/>
                <w:b/>
                <w:sz w:val="20"/>
                <w:szCs w:val="20"/>
                <w:lang w:val="en-GB"/>
              </w:rPr>
            </w:pPr>
          </w:p>
        </w:tc>
      </w:tr>
      <w:tr w:rsidR="001942FF" w:rsidRPr="004A3208" w14:paraId="3BC57F27"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30" w:type="dxa"/>
            <w:vMerge w:val="restart"/>
          </w:tcPr>
          <w:p w14:paraId="748FA55D" w14:textId="77777777" w:rsidR="001942FF" w:rsidRPr="004A3208" w:rsidRDefault="001942FF" w:rsidP="00675569">
            <w:pPr>
              <w:rPr>
                <w:rFonts w:ascii="Times New Roman" w:hAnsi="Times New Roman" w:cs="Times New Roman"/>
                <w:sz w:val="20"/>
                <w:szCs w:val="20"/>
                <w:lang w:val="ka-GE"/>
              </w:rPr>
            </w:pPr>
            <w:r w:rsidRPr="004A3208">
              <w:rPr>
                <w:rFonts w:ascii="Times New Roman" w:hAnsi="Times New Roman" w:cs="Times New Roman"/>
                <w:sz w:val="20"/>
                <w:szCs w:val="20"/>
              </w:rPr>
              <w:t>15:40</w:t>
            </w:r>
            <w:r w:rsidRPr="004A3208">
              <w:rPr>
                <w:rFonts w:ascii="Times New Roman" w:hAnsi="Times New Roman" w:cs="Times New Roman"/>
                <w:sz w:val="20"/>
                <w:szCs w:val="20"/>
                <w:lang w:val="ka-GE"/>
              </w:rPr>
              <w:t>-16:50</w:t>
            </w:r>
          </w:p>
        </w:tc>
        <w:tc>
          <w:tcPr>
            <w:tcW w:w="3258" w:type="dxa"/>
            <w:vMerge w:val="restart"/>
          </w:tcPr>
          <w:p w14:paraId="45C7C7D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Meeting with Forest Agency</w:t>
            </w:r>
          </w:p>
        </w:tc>
        <w:tc>
          <w:tcPr>
            <w:cnfStyle w:val="000010000000" w:firstRow="0" w:lastRow="0" w:firstColumn="0" w:lastColumn="0" w:oddVBand="1" w:evenVBand="0" w:oddHBand="0" w:evenHBand="0" w:firstRowFirstColumn="0" w:firstRowLastColumn="0" w:lastRowFirstColumn="0" w:lastRowLastColumn="0"/>
            <w:tcW w:w="4212" w:type="dxa"/>
          </w:tcPr>
          <w:p w14:paraId="1C49471D"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Natia Iordanishvili- Head of Forest Restoration Unit</w:t>
            </w:r>
          </w:p>
          <w:p w14:paraId="4239E120" w14:textId="77777777" w:rsidR="001942FF" w:rsidRPr="004A3208" w:rsidRDefault="001942FF" w:rsidP="00675569">
            <w:pPr>
              <w:rPr>
                <w:rFonts w:ascii="Times New Roman" w:hAnsi="Times New Roman" w:cs="Times New Roman"/>
                <w:sz w:val="20"/>
                <w:szCs w:val="20"/>
              </w:rPr>
            </w:pPr>
          </w:p>
        </w:tc>
        <w:tc>
          <w:tcPr>
            <w:tcW w:w="2970" w:type="dxa"/>
          </w:tcPr>
          <w:p w14:paraId="417E6E4E"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595 300991</w:t>
            </w:r>
          </w:p>
          <w:p w14:paraId="2A5A6C7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55" w:history="1">
              <w:r w:rsidRPr="004A3208">
                <w:rPr>
                  <w:rStyle w:val="Hyperlink"/>
                  <w:rFonts w:ascii="Times New Roman" w:hAnsi="Times New Roman" w:cs="Times New Roman"/>
                  <w:sz w:val="20"/>
                  <w:szCs w:val="20"/>
                </w:rPr>
                <w:t>n.iordanishvili@anr.ge</w:t>
              </w:r>
            </w:hyperlink>
            <w:r w:rsidRPr="004A3208">
              <w:rPr>
                <w:rFonts w:ascii="Times New Roman" w:hAnsi="Times New Roman" w:cs="Times New Roman"/>
                <w:sz w:val="20"/>
                <w:szCs w:val="20"/>
              </w:rPr>
              <w:t>;</w:t>
            </w:r>
          </w:p>
          <w:p w14:paraId="6A00120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56" w:history="1">
              <w:r w:rsidRPr="004A3208">
                <w:rPr>
                  <w:rStyle w:val="Hyperlink"/>
                  <w:rFonts w:ascii="Times New Roman" w:hAnsi="Times New Roman" w:cs="Times New Roman"/>
                  <w:sz w:val="20"/>
                  <w:szCs w:val="20"/>
                </w:rPr>
                <w:t>n.iordanishvili@yahoo.com</w:t>
              </w:r>
            </w:hyperlink>
            <w:r w:rsidRPr="004A3208">
              <w:rPr>
                <w:rStyle w:val="Hyperlink"/>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98" w:type="dxa"/>
          </w:tcPr>
          <w:p w14:paraId="1FC09FF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6 Gulua str.</w:t>
            </w:r>
          </w:p>
        </w:tc>
      </w:tr>
      <w:tr w:rsidR="001942FF" w:rsidRPr="004A3208" w14:paraId="53B9966A"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30" w:type="dxa"/>
            <w:vMerge/>
          </w:tcPr>
          <w:p w14:paraId="22ABCC64" w14:textId="77777777" w:rsidR="001942FF" w:rsidRPr="004A3208" w:rsidRDefault="001942FF" w:rsidP="00675569">
            <w:pPr>
              <w:rPr>
                <w:rFonts w:ascii="Times New Roman" w:hAnsi="Times New Roman" w:cs="Times New Roman"/>
                <w:sz w:val="20"/>
                <w:szCs w:val="20"/>
              </w:rPr>
            </w:pPr>
          </w:p>
        </w:tc>
        <w:tc>
          <w:tcPr>
            <w:tcW w:w="3258" w:type="dxa"/>
            <w:vMerge/>
          </w:tcPr>
          <w:p w14:paraId="33CCEE46"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12" w:type="dxa"/>
          </w:tcPr>
          <w:p w14:paraId="57DDB40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Karlo Amirgulashvili – Head of the forest Policy Unit</w:t>
            </w:r>
          </w:p>
          <w:p w14:paraId="6F4FED52" w14:textId="77777777" w:rsidR="001942FF" w:rsidRPr="004A3208" w:rsidRDefault="001942FF" w:rsidP="00675569">
            <w:pPr>
              <w:rPr>
                <w:rFonts w:ascii="Times New Roman" w:hAnsi="Times New Roman" w:cs="Times New Roman"/>
                <w:sz w:val="20"/>
                <w:szCs w:val="20"/>
              </w:rPr>
            </w:pPr>
          </w:p>
        </w:tc>
        <w:tc>
          <w:tcPr>
            <w:tcW w:w="2970" w:type="dxa"/>
          </w:tcPr>
          <w:p w14:paraId="685043E5"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591 819613</w:t>
            </w:r>
          </w:p>
          <w:p w14:paraId="6A49919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7" w:history="1">
              <w:r w:rsidRPr="004A3208">
                <w:rPr>
                  <w:rStyle w:val="Hyperlink"/>
                  <w:rFonts w:ascii="Times New Roman" w:hAnsi="Times New Roman" w:cs="Times New Roman"/>
                  <w:sz w:val="20"/>
                  <w:szCs w:val="20"/>
                </w:rPr>
                <w:t>k.amirgulashvili@moe.gov.ge</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98" w:type="dxa"/>
          </w:tcPr>
          <w:p w14:paraId="236423A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6 Gulua str</w:t>
            </w:r>
            <w:proofErr w:type="gramStart"/>
            <w:r w:rsidRPr="004A3208">
              <w:rPr>
                <w:rFonts w:ascii="Times New Roman" w:hAnsi="Times New Roman" w:cs="Times New Roman"/>
                <w:sz w:val="20"/>
                <w:szCs w:val="20"/>
              </w:rPr>
              <w:t>..</w:t>
            </w:r>
            <w:proofErr w:type="gramEnd"/>
          </w:p>
        </w:tc>
      </w:tr>
      <w:tr w:rsidR="001942FF" w:rsidRPr="004A3208" w14:paraId="2E6C1F5C"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30" w:type="dxa"/>
          </w:tcPr>
          <w:p w14:paraId="11CC2FEF"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16:</w:t>
            </w:r>
            <w:r w:rsidRPr="004A3208">
              <w:rPr>
                <w:rFonts w:ascii="Times New Roman" w:hAnsi="Times New Roman" w:cs="Times New Roman"/>
                <w:sz w:val="20"/>
                <w:szCs w:val="20"/>
                <w:lang w:val="ka-GE"/>
              </w:rPr>
              <w:t>5</w:t>
            </w:r>
            <w:r w:rsidRPr="004A3208">
              <w:rPr>
                <w:rFonts w:ascii="Times New Roman" w:hAnsi="Times New Roman" w:cs="Times New Roman"/>
                <w:sz w:val="20"/>
                <w:szCs w:val="20"/>
              </w:rPr>
              <w:t>0-17:</w:t>
            </w:r>
            <w:r w:rsidRPr="004A3208">
              <w:rPr>
                <w:rFonts w:ascii="Times New Roman" w:hAnsi="Times New Roman" w:cs="Times New Roman"/>
                <w:sz w:val="20"/>
                <w:szCs w:val="20"/>
                <w:lang w:val="ka-GE"/>
              </w:rPr>
              <w:t>4</w:t>
            </w:r>
            <w:r w:rsidRPr="004A3208">
              <w:rPr>
                <w:rFonts w:ascii="Times New Roman" w:hAnsi="Times New Roman" w:cs="Times New Roman"/>
                <w:sz w:val="20"/>
                <w:szCs w:val="20"/>
              </w:rPr>
              <w:t xml:space="preserve">0 </w:t>
            </w:r>
          </w:p>
        </w:tc>
        <w:tc>
          <w:tcPr>
            <w:tcW w:w="3258" w:type="dxa"/>
          </w:tcPr>
          <w:p w14:paraId="6157ABFA"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Meeting at the MENRP</w:t>
            </w:r>
          </w:p>
        </w:tc>
        <w:tc>
          <w:tcPr>
            <w:cnfStyle w:val="000010000000" w:firstRow="0" w:lastRow="0" w:firstColumn="0" w:lastColumn="0" w:oddVBand="1" w:evenVBand="0" w:oddHBand="0" w:evenHBand="0" w:firstRowFirstColumn="0" w:firstRowLastColumn="0" w:lastRowFirstColumn="0" w:lastRowLastColumn="0"/>
            <w:tcW w:w="4212" w:type="dxa"/>
          </w:tcPr>
          <w:p w14:paraId="7B6D92F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Dr. Merab Machavariani- Project Manager in 2010-2011 </w:t>
            </w:r>
          </w:p>
        </w:tc>
        <w:tc>
          <w:tcPr>
            <w:tcW w:w="2970" w:type="dxa"/>
          </w:tcPr>
          <w:p w14:paraId="35AB5B2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571588</w:t>
            </w:r>
          </w:p>
          <w:p w14:paraId="09D4D02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58" w:history="1">
              <w:r w:rsidRPr="004A3208">
                <w:rPr>
                  <w:rStyle w:val="Hyperlink"/>
                  <w:rFonts w:ascii="Times New Roman" w:hAnsi="Times New Roman" w:cs="Times New Roman"/>
                  <w:sz w:val="20"/>
                  <w:szCs w:val="20"/>
                </w:rPr>
                <w:t>biodiv@caucasus.net</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98" w:type="dxa"/>
          </w:tcPr>
          <w:p w14:paraId="4441E146"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6 Gulua str</w:t>
            </w:r>
            <w:proofErr w:type="gramStart"/>
            <w:r w:rsidRPr="004A3208">
              <w:rPr>
                <w:rFonts w:ascii="Times New Roman" w:hAnsi="Times New Roman" w:cs="Times New Roman"/>
                <w:sz w:val="20"/>
                <w:szCs w:val="20"/>
              </w:rPr>
              <w:t>..</w:t>
            </w:r>
            <w:proofErr w:type="gramEnd"/>
          </w:p>
        </w:tc>
      </w:tr>
      <w:tr w:rsidR="001942FF" w:rsidRPr="004A3208" w14:paraId="17A4DA6E"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30" w:type="dxa"/>
          </w:tcPr>
          <w:p w14:paraId="04FBD99A" w14:textId="77777777" w:rsidR="001942FF" w:rsidRPr="004A3208" w:rsidRDefault="001942FF" w:rsidP="00675569">
            <w:pPr>
              <w:rPr>
                <w:rFonts w:ascii="Times New Roman" w:eastAsia="Times New Roman" w:hAnsi="Times New Roman" w:cs="Times New Roman"/>
                <w:b/>
                <w:sz w:val="20"/>
                <w:szCs w:val="20"/>
              </w:rPr>
            </w:pPr>
            <w:r w:rsidRPr="004A3208">
              <w:rPr>
                <w:rFonts w:ascii="Times New Roman" w:hAnsi="Times New Roman" w:cs="Times New Roman"/>
                <w:sz w:val="20"/>
                <w:szCs w:val="20"/>
                <w:lang w:val="ka-GE"/>
              </w:rPr>
              <w:t>17:50-18:10</w:t>
            </w:r>
          </w:p>
        </w:tc>
        <w:tc>
          <w:tcPr>
            <w:tcW w:w="3258" w:type="dxa"/>
          </w:tcPr>
          <w:p w14:paraId="4CD79FD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a-GE"/>
              </w:rPr>
            </w:pPr>
            <w:r w:rsidRPr="004A3208">
              <w:rPr>
                <w:rFonts w:ascii="Times New Roman" w:hAnsi="Times New Roman" w:cs="Times New Roman"/>
                <w:sz w:val="20"/>
                <w:szCs w:val="20"/>
              </w:rPr>
              <w:t xml:space="preserve">Meeting at the MENRP with former Borjomi Gamgebeli </w:t>
            </w:r>
          </w:p>
        </w:tc>
        <w:tc>
          <w:tcPr>
            <w:cnfStyle w:val="000010000000" w:firstRow="0" w:lastRow="0" w:firstColumn="0" w:lastColumn="0" w:oddVBand="1" w:evenVBand="0" w:oddHBand="0" w:evenHBand="0" w:firstRowFirstColumn="0" w:firstRowLastColumn="0" w:lastRowFirstColumn="0" w:lastRowLastColumn="0"/>
            <w:tcW w:w="4212" w:type="dxa"/>
          </w:tcPr>
          <w:p w14:paraId="071CE6F6" w14:textId="77777777" w:rsidR="001942FF" w:rsidRPr="004A3208" w:rsidRDefault="001942FF" w:rsidP="00675569">
            <w:pPr>
              <w:rPr>
                <w:rFonts w:ascii="Times New Roman" w:hAnsi="Times New Roman" w:cs="Times New Roman"/>
                <w:sz w:val="20"/>
                <w:szCs w:val="20"/>
                <w:lang w:val="ka-GE"/>
              </w:rPr>
            </w:pPr>
            <w:r w:rsidRPr="004A3208">
              <w:rPr>
                <w:rFonts w:ascii="Times New Roman" w:hAnsi="Times New Roman" w:cs="Times New Roman"/>
                <w:sz w:val="20"/>
                <w:szCs w:val="20"/>
              </w:rPr>
              <w:t xml:space="preserve">Dimitry Beridze </w:t>
            </w:r>
            <w:r w:rsidRPr="004A3208">
              <w:rPr>
                <w:rFonts w:ascii="Times New Roman" w:hAnsi="Times New Roman" w:cs="Times New Roman"/>
                <w:sz w:val="20"/>
                <w:szCs w:val="20"/>
                <w:lang w:val="ka-GE"/>
              </w:rPr>
              <w:t>-</w:t>
            </w:r>
            <w:r w:rsidRPr="004A3208">
              <w:rPr>
                <w:rFonts w:ascii="Times New Roman" w:hAnsi="Times New Roman" w:cs="Times New Roman"/>
                <w:sz w:val="20"/>
                <w:szCs w:val="20"/>
              </w:rPr>
              <w:t>– Gamgebeli  of Borjomi in 2014</w:t>
            </w:r>
          </w:p>
        </w:tc>
        <w:tc>
          <w:tcPr>
            <w:tcW w:w="2970" w:type="dxa"/>
          </w:tcPr>
          <w:p w14:paraId="7AD520A3"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700222</w:t>
            </w:r>
          </w:p>
          <w:p w14:paraId="5D521309"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9" w:history="1">
              <w:r w:rsidRPr="004A3208">
                <w:rPr>
                  <w:rStyle w:val="Hyperlink"/>
                  <w:rFonts w:ascii="Times New Roman" w:hAnsi="Times New Roman" w:cs="Times New Roman"/>
                  <w:sz w:val="20"/>
                  <w:szCs w:val="20"/>
                </w:rPr>
                <w:t>ditoberidze@gmail.com</w:t>
              </w:r>
            </w:hyperlink>
          </w:p>
        </w:tc>
        <w:tc>
          <w:tcPr>
            <w:cnfStyle w:val="000010000000" w:firstRow="0" w:lastRow="0" w:firstColumn="0" w:lastColumn="0" w:oddVBand="1" w:evenVBand="0" w:oddHBand="0" w:evenHBand="0" w:firstRowFirstColumn="0" w:firstRowLastColumn="0" w:lastRowFirstColumn="0" w:lastRowLastColumn="0"/>
            <w:tcW w:w="1998" w:type="dxa"/>
          </w:tcPr>
          <w:p w14:paraId="30B129FF"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6 Gulua str.</w:t>
            </w:r>
          </w:p>
        </w:tc>
      </w:tr>
      <w:tr w:rsidR="001942FF" w:rsidRPr="004A3208" w14:paraId="3E520923" w14:textId="77777777" w:rsidTr="00675569">
        <w:trPr>
          <w:cnfStyle w:val="000000100000" w:firstRow="0" w:lastRow="0" w:firstColumn="0" w:lastColumn="0" w:oddVBand="0" w:evenVBand="0" w:oddHBand="1" w:evenHBand="0" w:firstRowFirstColumn="0" w:firstRowLastColumn="0" w:lastRowFirstColumn="0" w:lastRowLastColumn="0"/>
          <w:trHeight w:val="628"/>
        </w:trPr>
        <w:tc>
          <w:tcPr>
            <w:cnfStyle w:val="000010000000" w:firstRow="0" w:lastRow="0" w:firstColumn="0" w:lastColumn="0" w:oddVBand="1" w:evenVBand="0" w:oddHBand="0" w:evenHBand="0" w:firstRowFirstColumn="0" w:firstRowLastColumn="0" w:lastRowFirstColumn="0" w:lastRowLastColumn="0"/>
            <w:tcW w:w="1530" w:type="dxa"/>
            <w:vMerge w:val="restart"/>
          </w:tcPr>
          <w:p w14:paraId="2A5C69A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19:00-20:00</w:t>
            </w:r>
          </w:p>
        </w:tc>
        <w:tc>
          <w:tcPr>
            <w:tcW w:w="3258" w:type="dxa"/>
            <w:vMerge w:val="restart"/>
          </w:tcPr>
          <w:p w14:paraId="364F0922"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Meeting with former representatives of Ministry of Environment and Natural Resources of Georgia</w:t>
            </w:r>
          </w:p>
        </w:tc>
        <w:tc>
          <w:tcPr>
            <w:cnfStyle w:val="000010000000" w:firstRow="0" w:lastRow="0" w:firstColumn="0" w:lastColumn="0" w:oddVBand="1" w:evenVBand="0" w:oddHBand="0" w:evenHBand="0" w:firstRowFirstColumn="0" w:firstRowLastColumn="0" w:lastRowFirstColumn="0" w:lastRowLastColumn="0"/>
            <w:tcW w:w="4212" w:type="dxa"/>
          </w:tcPr>
          <w:p w14:paraId="111E3DC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Khatuna Gogaladze-Minister in 2012-2014</w:t>
            </w:r>
          </w:p>
        </w:tc>
        <w:tc>
          <w:tcPr>
            <w:tcW w:w="2970" w:type="dxa"/>
          </w:tcPr>
          <w:p w14:paraId="50351917"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800307</w:t>
            </w:r>
          </w:p>
          <w:p w14:paraId="201075BA"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60" w:history="1">
              <w:r w:rsidRPr="004A3208">
                <w:rPr>
                  <w:rStyle w:val="Hyperlink"/>
                  <w:rFonts w:ascii="Times New Roman" w:hAnsi="Times New Roman" w:cs="Times New Roman"/>
                  <w:sz w:val="20"/>
                  <w:szCs w:val="20"/>
                </w:rPr>
                <w:t>Kh_gogaladze@yahoo.com</w:t>
              </w:r>
            </w:hyperlink>
          </w:p>
        </w:tc>
        <w:tc>
          <w:tcPr>
            <w:cnfStyle w:val="000010000000" w:firstRow="0" w:lastRow="0" w:firstColumn="0" w:lastColumn="0" w:oddVBand="1" w:evenVBand="0" w:oddHBand="0" w:evenHBand="0" w:firstRowFirstColumn="0" w:firstRowLastColumn="0" w:lastRowFirstColumn="0" w:lastRowLastColumn="0"/>
            <w:tcW w:w="1998" w:type="dxa"/>
            <w:vMerge w:val="restart"/>
          </w:tcPr>
          <w:p w14:paraId="32812967" w14:textId="77777777" w:rsidR="001942FF" w:rsidRPr="004A3208" w:rsidRDefault="001942FF" w:rsidP="00675569">
            <w:pPr>
              <w:jc w:val="center"/>
              <w:rPr>
                <w:rFonts w:ascii="Times New Roman" w:hAnsi="Times New Roman" w:cs="Times New Roman"/>
                <w:sz w:val="20"/>
                <w:szCs w:val="20"/>
              </w:rPr>
            </w:pPr>
          </w:p>
          <w:p w14:paraId="201E1D2D"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13 Tamarashvili str.</w:t>
            </w:r>
          </w:p>
        </w:tc>
      </w:tr>
      <w:tr w:rsidR="001942FF" w:rsidRPr="004A3208" w14:paraId="7845C1E5" w14:textId="77777777" w:rsidTr="00675569">
        <w:trPr>
          <w:trHeight w:val="497"/>
        </w:trPr>
        <w:tc>
          <w:tcPr>
            <w:cnfStyle w:val="000010000000" w:firstRow="0" w:lastRow="0" w:firstColumn="0" w:lastColumn="0" w:oddVBand="1" w:evenVBand="0" w:oddHBand="0" w:evenHBand="0" w:firstRowFirstColumn="0" w:firstRowLastColumn="0" w:lastRowFirstColumn="0" w:lastRowLastColumn="0"/>
            <w:tcW w:w="1530" w:type="dxa"/>
            <w:vMerge/>
          </w:tcPr>
          <w:p w14:paraId="6C35499F" w14:textId="77777777" w:rsidR="001942FF" w:rsidRPr="004A3208" w:rsidRDefault="001942FF" w:rsidP="00675569">
            <w:pPr>
              <w:rPr>
                <w:rFonts w:ascii="Times New Roman" w:eastAsia="Times New Roman" w:hAnsi="Times New Roman" w:cs="Times New Roman"/>
                <w:b/>
                <w:sz w:val="20"/>
                <w:szCs w:val="20"/>
                <w:lang w:val="en-GB"/>
              </w:rPr>
            </w:pPr>
          </w:p>
        </w:tc>
        <w:tc>
          <w:tcPr>
            <w:tcW w:w="3258" w:type="dxa"/>
            <w:vMerge/>
          </w:tcPr>
          <w:p w14:paraId="535644A8"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4212" w:type="dxa"/>
          </w:tcPr>
          <w:p w14:paraId="2F94D073"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Nino Sharashidze- Deputy Minister 2012-2014</w:t>
            </w:r>
          </w:p>
        </w:tc>
        <w:tc>
          <w:tcPr>
            <w:tcW w:w="2970" w:type="dxa"/>
          </w:tcPr>
          <w:p w14:paraId="7B0DA96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959598</w:t>
            </w:r>
          </w:p>
          <w:p w14:paraId="562A0979"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98" w:type="dxa"/>
            <w:vMerge/>
          </w:tcPr>
          <w:p w14:paraId="25BA546E" w14:textId="77777777" w:rsidR="001942FF" w:rsidRPr="004A3208" w:rsidRDefault="001942FF" w:rsidP="00675569">
            <w:pPr>
              <w:rPr>
                <w:rFonts w:ascii="Times New Roman" w:eastAsia="Times New Roman" w:hAnsi="Times New Roman" w:cs="Times New Roman"/>
                <w:b/>
                <w:sz w:val="20"/>
                <w:szCs w:val="20"/>
                <w:lang w:val="en-GB"/>
              </w:rPr>
            </w:pPr>
          </w:p>
        </w:tc>
      </w:tr>
      <w:tr w:rsidR="001942FF" w:rsidRPr="004A3208" w14:paraId="47DD76CE" w14:textId="77777777" w:rsidTr="00675569">
        <w:trPr>
          <w:cnfStyle w:val="000000100000" w:firstRow="0" w:lastRow="0" w:firstColumn="0" w:lastColumn="0" w:oddVBand="0" w:evenVBand="0" w:oddHBand="1" w:evenHBand="0" w:firstRowFirstColumn="0" w:firstRowLastColumn="0" w:lastRowFirstColumn="0" w:lastRowLastColumn="0"/>
          <w:trHeight w:val="660"/>
        </w:trPr>
        <w:tc>
          <w:tcPr>
            <w:cnfStyle w:val="000010000000" w:firstRow="0" w:lastRow="0" w:firstColumn="0" w:lastColumn="0" w:oddVBand="1" w:evenVBand="0" w:oddHBand="0" w:evenHBand="0" w:firstRowFirstColumn="0" w:firstRowLastColumn="0" w:lastRowFirstColumn="0" w:lastRowLastColumn="0"/>
            <w:tcW w:w="1530" w:type="dxa"/>
            <w:vMerge/>
          </w:tcPr>
          <w:p w14:paraId="272C6867" w14:textId="77777777" w:rsidR="001942FF" w:rsidRPr="004A3208" w:rsidRDefault="001942FF" w:rsidP="00675569">
            <w:pPr>
              <w:rPr>
                <w:rFonts w:ascii="Times New Roman" w:eastAsia="Times New Roman" w:hAnsi="Times New Roman" w:cs="Times New Roman"/>
                <w:b/>
                <w:sz w:val="20"/>
                <w:szCs w:val="20"/>
                <w:lang w:val="en-GB"/>
              </w:rPr>
            </w:pPr>
          </w:p>
        </w:tc>
        <w:tc>
          <w:tcPr>
            <w:tcW w:w="3258" w:type="dxa"/>
            <w:vMerge/>
          </w:tcPr>
          <w:p w14:paraId="6DADF4C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4212" w:type="dxa"/>
          </w:tcPr>
          <w:p w14:paraId="459493CB"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Inga Nikagosian – PR, MENRP in 2012-2014</w:t>
            </w:r>
          </w:p>
        </w:tc>
        <w:tc>
          <w:tcPr>
            <w:tcW w:w="2970" w:type="dxa"/>
          </w:tcPr>
          <w:p w14:paraId="6FF6A56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(955) 577 293979</w:t>
            </w:r>
          </w:p>
          <w:p w14:paraId="6433D49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61" w:history="1">
              <w:r w:rsidRPr="004A3208">
                <w:rPr>
                  <w:rStyle w:val="Hyperlink"/>
                  <w:rFonts w:ascii="Times New Roman" w:hAnsi="Times New Roman" w:cs="Times New Roman"/>
                  <w:sz w:val="20"/>
                  <w:szCs w:val="20"/>
                </w:rPr>
                <w:t>inganikagosian@gmail.com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98" w:type="dxa"/>
            <w:vMerge/>
          </w:tcPr>
          <w:p w14:paraId="336F174B" w14:textId="77777777" w:rsidR="001942FF" w:rsidRPr="004A3208" w:rsidRDefault="001942FF" w:rsidP="00675569">
            <w:pPr>
              <w:rPr>
                <w:rFonts w:ascii="Times New Roman" w:eastAsia="Times New Roman" w:hAnsi="Times New Roman" w:cs="Times New Roman"/>
                <w:b/>
                <w:sz w:val="20"/>
                <w:szCs w:val="20"/>
                <w:lang w:val="en-GB"/>
              </w:rPr>
            </w:pPr>
          </w:p>
        </w:tc>
      </w:tr>
    </w:tbl>
    <w:p w14:paraId="16239F85" w14:textId="77777777" w:rsidR="001942FF" w:rsidRPr="004A3208" w:rsidRDefault="001942FF" w:rsidP="001942FF">
      <w:pPr>
        <w:ind w:left="180" w:firstLine="1440"/>
        <w:rPr>
          <w:rFonts w:ascii="Times New Roman" w:hAnsi="Times New Roman" w:cs="Times New Roman"/>
          <w:sz w:val="20"/>
          <w:szCs w:val="20"/>
        </w:rPr>
      </w:pPr>
    </w:p>
    <w:p w14:paraId="6FAB6D42" w14:textId="77777777" w:rsidR="001942FF" w:rsidRPr="004A3208" w:rsidRDefault="001942FF" w:rsidP="001942FF">
      <w:pPr>
        <w:ind w:left="-450"/>
        <w:rPr>
          <w:rFonts w:ascii="Times New Roman" w:hAnsi="Times New Roman" w:cs="Times New Roman"/>
          <w:b/>
          <w:sz w:val="20"/>
          <w:szCs w:val="20"/>
        </w:rPr>
      </w:pPr>
    </w:p>
    <w:p w14:paraId="1E8B62CE" w14:textId="77777777" w:rsidR="001942FF" w:rsidRPr="004A3208" w:rsidRDefault="001942FF" w:rsidP="001942FF">
      <w:pPr>
        <w:ind w:left="-450"/>
        <w:rPr>
          <w:rFonts w:ascii="Times New Roman" w:hAnsi="Times New Roman" w:cs="Times New Roman"/>
          <w:b/>
          <w:sz w:val="20"/>
          <w:szCs w:val="20"/>
        </w:rPr>
      </w:pPr>
    </w:p>
    <w:p w14:paraId="645A4CFB" w14:textId="77777777" w:rsidR="001942FF" w:rsidRPr="004A3208" w:rsidRDefault="001942FF" w:rsidP="001942FF">
      <w:pPr>
        <w:ind w:left="-450"/>
        <w:rPr>
          <w:rFonts w:ascii="Times New Roman" w:hAnsi="Times New Roman" w:cs="Times New Roman"/>
          <w:b/>
          <w:sz w:val="20"/>
          <w:szCs w:val="20"/>
        </w:rPr>
      </w:pPr>
    </w:p>
    <w:p w14:paraId="77481258" w14:textId="77777777" w:rsidR="001942FF" w:rsidRDefault="001942FF" w:rsidP="001942FF">
      <w:pPr>
        <w:ind w:left="-142"/>
        <w:rPr>
          <w:rFonts w:ascii="Times New Roman" w:hAnsi="Times New Roman" w:cs="Times New Roman"/>
          <w:b/>
          <w:sz w:val="20"/>
          <w:szCs w:val="20"/>
        </w:rPr>
      </w:pPr>
    </w:p>
    <w:p w14:paraId="22F4C004" w14:textId="77777777" w:rsidR="001942FF" w:rsidRPr="004A3208" w:rsidRDefault="001942FF" w:rsidP="001942FF">
      <w:pPr>
        <w:ind w:left="-142"/>
        <w:rPr>
          <w:rFonts w:ascii="Times New Roman" w:hAnsi="Times New Roman" w:cs="Times New Roman"/>
          <w:b/>
          <w:sz w:val="20"/>
          <w:szCs w:val="20"/>
        </w:rPr>
      </w:pPr>
      <w:r w:rsidRPr="004A3208">
        <w:rPr>
          <w:rFonts w:ascii="Times New Roman" w:hAnsi="Times New Roman" w:cs="Times New Roman"/>
          <w:b/>
          <w:sz w:val="20"/>
          <w:szCs w:val="20"/>
        </w:rPr>
        <w:t>Friday, October 2, 2015, Tbilisi</w:t>
      </w:r>
    </w:p>
    <w:p w14:paraId="227731A5" w14:textId="77777777" w:rsidR="001942FF" w:rsidRPr="004A3208" w:rsidRDefault="001942FF" w:rsidP="001942FF">
      <w:pPr>
        <w:ind w:left="-450"/>
        <w:rPr>
          <w:rFonts w:ascii="Times New Roman" w:hAnsi="Times New Roman" w:cs="Times New Roman"/>
          <w:b/>
          <w:sz w:val="20"/>
          <w:szCs w:val="20"/>
        </w:rPr>
      </w:pPr>
    </w:p>
    <w:p w14:paraId="51B858C3" w14:textId="77777777" w:rsidR="001942FF" w:rsidRPr="004A3208" w:rsidRDefault="001942FF" w:rsidP="001942FF">
      <w:pPr>
        <w:ind w:left="-450"/>
        <w:rPr>
          <w:rFonts w:ascii="Times New Roman" w:hAnsi="Times New Roman" w:cs="Times New Roman"/>
          <w:b/>
          <w:sz w:val="20"/>
          <w:szCs w:val="20"/>
        </w:rPr>
      </w:pPr>
    </w:p>
    <w:tbl>
      <w:tblPr>
        <w:tblStyle w:val="LightList-Accent1"/>
        <w:tblW w:w="13968" w:type="dxa"/>
        <w:tblLayout w:type="fixed"/>
        <w:tblLook w:val="0000" w:firstRow="0" w:lastRow="0" w:firstColumn="0" w:lastColumn="0" w:noHBand="0" w:noVBand="0"/>
      </w:tblPr>
      <w:tblGrid>
        <w:gridCol w:w="1548"/>
        <w:gridCol w:w="3601"/>
        <w:gridCol w:w="3851"/>
        <w:gridCol w:w="2970"/>
        <w:gridCol w:w="1998"/>
      </w:tblGrid>
      <w:tr w:rsidR="001942FF" w:rsidRPr="004A3208" w14:paraId="2BB2AB54"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48" w:type="dxa"/>
            <w:shd w:val="clear" w:color="auto" w:fill="DBE5F1" w:themeFill="accent1" w:themeFillTint="33"/>
          </w:tcPr>
          <w:p w14:paraId="2832182B"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Time</w:t>
            </w:r>
          </w:p>
        </w:tc>
        <w:tc>
          <w:tcPr>
            <w:tcW w:w="3601" w:type="dxa"/>
            <w:shd w:val="clear" w:color="auto" w:fill="DBE5F1" w:themeFill="accent1" w:themeFillTint="33"/>
          </w:tcPr>
          <w:p w14:paraId="24D5EF9B"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Organisation/Event</w:t>
            </w:r>
          </w:p>
        </w:tc>
        <w:tc>
          <w:tcPr>
            <w:cnfStyle w:val="000010000000" w:firstRow="0" w:lastRow="0" w:firstColumn="0" w:lastColumn="0" w:oddVBand="1" w:evenVBand="0" w:oddHBand="0" w:evenHBand="0" w:firstRowFirstColumn="0" w:firstRowLastColumn="0" w:lastRowFirstColumn="0" w:lastRowLastColumn="0"/>
            <w:tcW w:w="3851" w:type="dxa"/>
            <w:shd w:val="clear" w:color="auto" w:fill="DBE5F1" w:themeFill="accent1" w:themeFillTint="33"/>
          </w:tcPr>
          <w:p w14:paraId="3E55D9D0"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Person/Position</w:t>
            </w:r>
          </w:p>
        </w:tc>
        <w:tc>
          <w:tcPr>
            <w:tcW w:w="2970" w:type="dxa"/>
            <w:shd w:val="clear" w:color="auto" w:fill="DBE5F1" w:themeFill="accent1" w:themeFillTint="33"/>
          </w:tcPr>
          <w:p w14:paraId="7E91C57E"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Contact</w:t>
            </w:r>
          </w:p>
        </w:tc>
        <w:tc>
          <w:tcPr>
            <w:cnfStyle w:val="000010000000" w:firstRow="0" w:lastRow="0" w:firstColumn="0" w:lastColumn="0" w:oddVBand="1" w:evenVBand="0" w:oddHBand="0" w:evenHBand="0" w:firstRowFirstColumn="0" w:firstRowLastColumn="0" w:lastRowFirstColumn="0" w:lastRowLastColumn="0"/>
            <w:tcW w:w="1998" w:type="dxa"/>
            <w:shd w:val="clear" w:color="auto" w:fill="DBE5F1" w:themeFill="accent1" w:themeFillTint="33"/>
          </w:tcPr>
          <w:p w14:paraId="3952772C"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Address</w:t>
            </w:r>
          </w:p>
        </w:tc>
      </w:tr>
      <w:tr w:rsidR="001942FF" w:rsidRPr="004A3208" w14:paraId="432BA48F" w14:textId="77777777" w:rsidTr="00675569">
        <w:trPr>
          <w:trHeight w:val="610"/>
        </w:trPr>
        <w:tc>
          <w:tcPr>
            <w:cnfStyle w:val="000010000000" w:firstRow="0" w:lastRow="0" w:firstColumn="0" w:lastColumn="0" w:oddVBand="1" w:evenVBand="0" w:oddHBand="0" w:evenHBand="0" w:firstRowFirstColumn="0" w:firstRowLastColumn="0" w:lastRowFirstColumn="0" w:lastRowLastColumn="0"/>
            <w:tcW w:w="1548" w:type="dxa"/>
          </w:tcPr>
          <w:p w14:paraId="00636EEA"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09:30-10:00</w:t>
            </w:r>
          </w:p>
        </w:tc>
        <w:tc>
          <w:tcPr>
            <w:tcW w:w="3601" w:type="dxa"/>
          </w:tcPr>
          <w:p w14:paraId="01A2BFBC"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Meeting at APA </w:t>
            </w:r>
          </w:p>
        </w:tc>
        <w:tc>
          <w:tcPr>
            <w:cnfStyle w:val="000010000000" w:firstRow="0" w:lastRow="0" w:firstColumn="0" w:lastColumn="0" w:oddVBand="1" w:evenVBand="0" w:oddHBand="0" w:evenHBand="0" w:firstRowFirstColumn="0" w:firstRowLastColumn="0" w:lastRowFirstColumn="0" w:lastRowLastColumn="0"/>
            <w:tcW w:w="3851" w:type="dxa"/>
          </w:tcPr>
          <w:p w14:paraId="5BA22FA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Avtandil Mikaberidze – Forest Specialist </w:t>
            </w:r>
          </w:p>
        </w:tc>
        <w:tc>
          <w:tcPr>
            <w:tcW w:w="2970" w:type="dxa"/>
          </w:tcPr>
          <w:p w14:paraId="780B86F3"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(955) 577 101898</w:t>
            </w:r>
          </w:p>
          <w:p w14:paraId="6D4516E7"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62" w:history="1">
              <w:r w:rsidRPr="004A3208">
                <w:rPr>
                  <w:rStyle w:val="Hyperlink"/>
                  <w:rFonts w:ascii="Times New Roman" w:hAnsi="Times New Roman" w:cs="Times New Roman"/>
                  <w:sz w:val="20"/>
                  <w:szCs w:val="20"/>
                </w:rPr>
                <w:t>a.mikaberidze1@gmail.com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98" w:type="dxa"/>
          </w:tcPr>
          <w:p w14:paraId="0E8C9B39"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6 Gulua str.</w:t>
            </w:r>
          </w:p>
        </w:tc>
      </w:tr>
      <w:tr w:rsidR="001942FF" w:rsidRPr="004A3208" w14:paraId="6FCB823A" w14:textId="77777777" w:rsidTr="00675569">
        <w:trPr>
          <w:cnfStyle w:val="000000100000" w:firstRow="0" w:lastRow="0" w:firstColumn="0" w:lastColumn="0" w:oddVBand="0" w:evenVBand="0" w:oddHBand="1" w:evenHBand="0"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1548" w:type="dxa"/>
          </w:tcPr>
          <w:p w14:paraId="7C54ED6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11:00 -11:30</w:t>
            </w:r>
          </w:p>
        </w:tc>
        <w:tc>
          <w:tcPr>
            <w:tcW w:w="3601" w:type="dxa"/>
          </w:tcPr>
          <w:p w14:paraId="612427A9"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Meeting at the Ministry of Energy</w:t>
            </w:r>
          </w:p>
        </w:tc>
        <w:tc>
          <w:tcPr>
            <w:cnfStyle w:val="000010000000" w:firstRow="0" w:lastRow="0" w:firstColumn="0" w:lastColumn="0" w:oddVBand="1" w:evenVBand="0" w:oddHBand="0" w:evenHBand="0" w:firstRowFirstColumn="0" w:firstRowLastColumn="0" w:lastRowFirstColumn="0" w:lastRowLastColumn="0"/>
            <w:tcW w:w="3851" w:type="dxa"/>
          </w:tcPr>
          <w:p w14:paraId="431274DB"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Marika Valishvili, Deputy Minister</w:t>
            </w:r>
          </w:p>
        </w:tc>
        <w:tc>
          <w:tcPr>
            <w:tcW w:w="2970" w:type="dxa"/>
          </w:tcPr>
          <w:p w14:paraId="3619D611"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577 960505</w:t>
            </w:r>
          </w:p>
        </w:tc>
        <w:tc>
          <w:tcPr>
            <w:cnfStyle w:val="000010000000" w:firstRow="0" w:lastRow="0" w:firstColumn="0" w:lastColumn="0" w:oddVBand="1" w:evenVBand="0" w:oddHBand="0" w:evenHBand="0" w:firstRowFirstColumn="0" w:firstRowLastColumn="0" w:lastRowFirstColumn="0" w:lastRowLastColumn="0"/>
            <w:tcW w:w="1998" w:type="dxa"/>
          </w:tcPr>
          <w:p w14:paraId="18362238"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Sanapiro, 2 Zviad Gamsakhurdia Named Right Bank</w:t>
            </w:r>
          </w:p>
        </w:tc>
      </w:tr>
      <w:tr w:rsidR="001942FF" w:rsidRPr="004A3208" w14:paraId="5E305A11" w14:textId="77777777" w:rsidTr="00675569">
        <w:trPr>
          <w:trHeight w:val="470"/>
        </w:trPr>
        <w:tc>
          <w:tcPr>
            <w:cnfStyle w:val="000010000000" w:firstRow="0" w:lastRow="0" w:firstColumn="0" w:lastColumn="0" w:oddVBand="1" w:evenVBand="0" w:oddHBand="0" w:evenHBand="0" w:firstRowFirstColumn="0" w:firstRowLastColumn="0" w:lastRowFirstColumn="0" w:lastRowLastColumn="0"/>
            <w:tcW w:w="1548" w:type="dxa"/>
          </w:tcPr>
          <w:p w14:paraId="6D4FDAA3"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12:00 -13:00</w:t>
            </w:r>
          </w:p>
        </w:tc>
        <w:tc>
          <w:tcPr>
            <w:tcW w:w="3601" w:type="dxa"/>
          </w:tcPr>
          <w:p w14:paraId="2B838AE3"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Meeting with Nursery </w:t>
            </w:r>
          </w:p>
        </w:tc>
        <w:tc>
          <w:tcPr>
            <w:cnfStyle w:val="000010000000" w:firstRow="0" w:lastRow="0" w:firstColumn="0" w:lastColumn="0" w:oddVBand="1" w:evenVBand="0" w:oddHBand="0" w:evenHBand="0" w:firstRowFirstColumn="0" w:firstRowLastColumn="0" w:lastRowFirstColumn="0" w:lastRowLastColumn="0"/>
            <w:tcW w:w="3851" w:type="dxa"/>
          </w:tcPr>
          <w:p w14:paraId="7074010D"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Revaz Bejashvili – Director of Sartichala Nursery </w:t>
            </w:r>
          </w:p>
        </w:tc>
        <w:tc>
          <w:tcPr>
            <w:tcW w:w="2970" w:type="dxa"/>
          </w:tcPr>
          <w:p w14:paraId="2D5940B7"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592 339399</w:t>
            </w:r>
          </w:p>
          <w:p w14:paraId="54148306"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63" w:history="1">
              <w:r w:rsidRPr="004A3208">
                <w:rPr>
                  <w:rStyle w:val="Hyperlink"/>
                  <w:rFonts w:ascii="Times New Roman" w:hAnsi="Times New Roman" w:cs="Times New Roman"/>
                  <w:sz w:val="20"/>
                  <w:szCs w:val="20"/>
                </w:rPr>
                <w:t>rezobeja@gmail.com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98" w:type="dxa"/>
          </w:tcPr>
          <w:p w14:paraId="31F34F2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6 Gulua str.</w:t>
            </w:r>
          </w:p>
        </w:tc>
      </w:tr>
      <w:tr w:rsidR="001942FF" w:rsidRPr="004A3208" w14:paraId="6A5120F2" w14:textId="77777777" w:rsidTr="00675569">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1548" w:type="dxa"/>
          </w:tcPr>
          <w:p w14:paraId="7FFC224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14:00-15:00</w:t>
            </w:r>
          </w:p>
        </w:tc>
        <w:tc>
          <w:tcPr>
            <w:tcW w:w="3601" w:type="dxa"/>
          </w:tcPr>
          <w:p w14:paraId="06BBF169"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Meeting with UNDP</w:t>
            </w:r>
          </w:p>
        </w:tc>
        <w:tc>
          <w:tcPr>
            <w:cnfStyle w:val="000010000000" w:firstRow="0" w:lastRow="0" w:firstColumn="0" w:lastColumn="0" w:oddVBand="1" w:evenVBand="0" w:oddHBand="0" w:evenHBand="0" w:firstRowFirstColumn="0" w:firstRowLastColumn="0" w:lastRowFirstColumn="0" w:lastRowLastColumn="0"/>
            <w:tcW w:w="3851" w:type="dxa"/>
          </w:tcPr>
          <w:p w14:paraId="7329071C"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Ms. Sopho Tchichinadze – Head of PR Department  </w:t>
            </w:r>
          </w:p>
        </w:tc>
        <w:tc>
          <w:tcPr>
            <w:tcW w:w="2970" w:type="dxa"/>
          </w:tcPr>
          <w:p w14:paraId="08029F5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0"/>
                <w:szCs w:val="20"/>
              </w:rPr>
            </w:pPr>
          </w:p>
          <w:p w14:paraId="67A7318E"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Style w:val="Hyperlink"/>
                <w:rFonts w:ascii="Times New Roman" w:hAnsi="Times New Roman" w:cs="Times New Roman"/>
                <w:sz w:val="20"/>
                <w:szCs w:val="20"/>
              </w:rPr>
              <w:t>sophie.tchichinadze@undp.org</w:t>
            </w:r>
          </w:p>
        </w:tc>
        <w:tc>
          <w:tcPr>
            <w:cnfStyle w:val="000010000000" w:firstRow="0" w:lastRow="0" w:firstColumn="0" w:lastColumn="0" w:oddVBand="1" w:evenVBand="0" w:oddHBand="0" w:evenHBand="0" w:firstRowFirstColumn="0" w:firstRowLastColumn="0" w:lastRowFirstColumn="0" w:lastRowLastColumn="0"/>
            <w:tcW w:w="1998" w:type="dxa"/>
          </w:tcPr>
          <w:p w14:paraId="1424FED6"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9 Eristavi str</w:t>
            </w:r>
            <w:proofErr w:type="gramStart"/>
            <w:r w:rsidRPr="004A3208">
              <w:rPr>
                <w:rFonts w:ascii="Times New Roman" w:hAnsi="Times New Roman" w:cs="Times New Roman"/>
                <w:sz w:val="20"/>
                <w:szCs w:val="20"/>
              </w:rPr>
              <w:t>..</w:t>
            </w:r>
            <w:proofErr w:type="gramEnd"/>
            <w:r w:rsidRPr="004A3208">
              <w:rPr>
                <w:rFonts w:ascii="Times New Roman" w:hAnsi="Times New Roman" w:cs="Times New Roman"/>
                <w:sz w:val="20"/>
                <w:szCs w:val="20"/>
              </w:rPr>
              <w:t xml:space="preserve"> </w:t>
            </w:r>
          </w:p>
        </w:tc>
      </w:tr>
      <w:tr w:rsidR="001942FF" w:rsidRPr="004A3208" w14:paraId="742E6403"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48" w:type="dxa"/>
          </w:tcPr>
          <w:p w14:paraId="4569CF83"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15:30-16:15</w:t>
            </w:r>
          </w:p>
          <w:p w14:paraId="074AA824"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tcPr>
          <w:p w14:paraId="56210E7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Ministry of Education </w:t>
            </w:r>
          </w:p>
        </w:tc>
        <w:tc>
          <w:tcPr>
            <w:cnfStyle w:val="000010000000" w:firstRow="0" w:lastRow="0" w:firstColumn="0" w:lastColumn="0" w:oddVBand="1" w:evenVBand="0" w:oddHBand="0" w:evenHBand="0" w:firstRowFirstColumn="0" w:firstRowLastColumn="0" w:lastRowFirstColumn="0" w:lastRowLastColumn="0"/>
            <w:tcW w:w="3851" w:type="dxa"/>
          </w:tcPr>
          <w:p w14:paraId="4D35F86D"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Ms. Rusudan Tevzadze – National Curriculum and General Education Development Department </w:t>
            </w:r>
          </w:p>
        </w:tc>
        <w:tc>
          <w:tcPr>
            <w:tcW w:w="2970" w:type="dxa"/>
          </w:tcPr>
          <w:p w14:paraId="2A8842B8"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577 435272</w:t>
            </w:r>
          </w:p>
          <w:p w14:paraId="48744D82"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64" w:history="1">
              <w:r w:rsidRPr="004A3208">
                <w:rPr>
                  <w:rStyle w:val="Hyperlink"/>
                  <w:rFonts w:ascii="Times New Roman" w:hAnsi="Times New Roman" w:cs="Times New Roman"/>
                  <w:sz w:val="20"/>
                  <w:szCs w:val="20"/>
                </w:rPr>
                <w:t>ruskatevzadze@yahoo.com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98" w:type="dxa"/>
          </w:tcPr>
          <w:p w14:paraId="30CE44B3"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52 Uznadze str.</w:t>
            </w:r>
          </w:p>
        </w:tc>
      </w:tr>
      <w:tr w:rsidR="001942FF" w:rsidRPr="004A3208" w14:paraId="232D82DB" w14:textId="77777777" w:rsidTr="00675569">
        <w:trPr>
          <w:cnfStyle w:val="000000100000" w:firstRow="0" w:lastRow="0" w:firstColumn="0" w:lastColumn="0" w:oddVBand="0" w:evenVBand="0" w:oddHBand="1" w:evenHBand="0" w:firstRowFirstColumn="0" w:firstRowLastColumn="0" w:lastRowFirstColumn="0" w:lastRowLastColumn="0"/>
          <w:trHeight w:val="755"/>
        </w:trPr>
        <w:tc>
          <w:tcPr>
            <w:cnfStyle w:val="000010000000" w:firstRow="0" w:lastRow="0" w:firstColumn="0" w:lastColumn="0" w:oddVBand="1" w:evenVBand="0" w:oddHBand="0" w:evenHBand="0" w:firstRowFirstColumn="0" w:firstRowLastColumn="0" w:lastRowFirstColumn="0" w:lastRowLastColumn="0"/>
            <w:tcW w:w="1548" w:type="dxa"/>
          </w:tcPr>
          <w:p w14:paraId="32BFB0E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16:30-17:</w:t>
            </w:r>
            <w:r w:rsidRPr="004A3208">
              <w:rPr>
                <w:rFonts w:ascii="Times New Roman" w:hAnsi="Times New Roman" w:cs="Times New Roman"/>
                <w:sz w:val="20"/>
                <w:szCs w:val="20"/>
                <w:lang w:val="ka-GE"/>
              </w:rPr>
              <w:t>3</w:t>
            </w:r>
            <w:r w:rsidRPr="004A3208">
              <w:rPr>
                <w:rFonts w:ascii="Times New Roman" w:hAnsi="Times New Roman" w:cs="Times New Roman"/>
                <w:sz w:val="20"/>
                <w:szCs w:val="20"/>
              </w:rPr>
              <w:t>0</w:t>
            </w:r>
          </w:p>
        </w:tc>
        <w:tc>
          <w:tcPr>
            <w:tcW w:w="3601" w:type="dxa"/>
          </w:tcPr>
          <w:p w14:paraId="7EF1E09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Meeting with OXFAM</w:t>
            </w:r>
          </w:p>
        </w:tc>
        <w:tc>
          <w:tcPr>
            <w:cnfStyle w:val="000010000000" w:firstRow="0" w:lastRow="0" w:firstColumn="0" w:lastColumn="0" w:oddVBand="1" w:evenVBand="0" w:oddHBand="0" w:evenHBand="0" w:firstRowFirstColumn="0" w:firstRowLastColumn="0" w:lastRowFirstColumn="0" w:lastRowLastColumn="0"/>
            <w:tcW w:w="3851" w:type="dxa"/>
          </w:tcPr>
          <w:p w14:paraId="2041B87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Giorgi Datusani – Humanitarian Programme Officer </w:t>
            </w:r>
          </w:p>
        </w:tc>
        <w:tc>
          <w:tcPr>
            <w:tcW w:w="2970" w:type="dxa"/>
          </w:tcPr>
          <w:p w14:paraId="144E0B97"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513262</w:t>
            </w:r>
          </w:p>
          <w:p w14:paraId="111F645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65" w:history="1">
              <w:r w:rsidRPr="004A3208">
                <w:rPr>
                  <w:rStyle w:val="Hyperlink"/>
                  <w:rFonts w:ascii="Times New Roman" w:hAnsi="Times New Roman" w:cs="Times New Roman"/>
                  <w:sz w:val="20"/>
                  <w:szCs w:val="20"/>
                </w:rPr>
                <w:t>gdatusani@oxfam.org.uk</w:t>
              </w:r>
            </w:hyperlink>
            <w:r w:rsidRPr="004A3208">
              <w:rPr>
                <w:rFonts w:ascii="Times New Roman" w:hAnsi="Times New Roman" w:cs="Times New Roman"/>
                <w:sz w:val="20"/>
                <w:szCs w:val="20"/>
              </w:rPr>
              <w:t xml:space="preserve"> </w:t>
            </w:r>
          </w:p>
          <w:p w14:paraId="7C593831"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98" w:type="dxa"/>
          </w:tcPr>
          <w:p w14:paraId="05CDA0CC" w14:textId="77777777" w:rsidR="001942FF" w:rsidRPr="004A3208" w:rsidRDefault="001942FF" w:rsidP="00675569">
            <w:pPr>
              <w:jc w:val="center"/>
              <w:rPr>
                <w:rFonts w:ascii="Times New Roman" w:hAnsi="Times New Roman" w:cs="Times New Roman"/>
                <w:sz w:val="20"/>
                <w:szCs w:val="20"/>
              </w:rPr>
            </w:pPr>
          </w:p>
          <w:p w14:paraId="3C9E624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20 Kipshidze str.</w:t>
            </w:r>
          </w:p>
        </w:tc>
      </w:tr>
      <w:tr w:rsidR="001942FF" w:rsidRPr="004A3208" w14:paraId="0CDC7E23"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48" w:type="dxa"/>
            <w:vMerge w:val="restart"/>
          </w:tcPr>
          <w:p w14:paraId="2401DA76" w14:textId="77777777" w:rsidR="001942FF" w:rsidRPr="004A3208" w:rsidRDefault="001942FF" w:rsidP="00675569">
            <w:pPr>
              <w:rPr>
                <w:rFonts w:ascii="Times New Roman" w:eastAsia="Times New Roman" w:hAnsi="Times New Roman" w:cs="Times New Roman"/>
                <w:sz w:val="20"/>
                <w:szCs w:val="20"/>
                <w:lang w:val="ka-GE"/>
              </w:rPr>
            </w:pPr>
            <w:r w:rsidRPr="004A3208">
              <w:rPr>
                <w:rFonts w:ascii="Times New Roman" w:hAnsi="Times New Roman" w:cs="Times New Roman"/>
                <w:sz w:val="20"/>
                <w:szCs w:val="20"/>
              </w:rPr>
              <w:t>18:00-18:45</w:t>
            </w:r>
          </w:p>
        </w:tc>
        <w:tc>
          <w:tcPr>
            <w:tcW w:w="3601" w:type="dxa"/>
            <w:vMerge w:val="restart"/>
          </w:tcPr>
          <w:p w14:paraId="76269E9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Group Meeting with Elkana</w:t>
            </w:r>
          </w:p>
        </w:tc>
        <w:tc>
          <w:tcPr>
            <w:cnfStyle w:val="000010000000" w:firstRow="0" w:lastRow="0" w:firstColumn="0" w:lastColumn="0" w:oddVBand="1" w:evenVBand="0" w:oddHBand="0" w:evenHBand="0" w:firstRowFirstColumn="0" w:firstRowLastColumn="0" w:lastRowFirstColumn="0" w:lastRowLastColumn="0"/>
            <w:tcW w:w="3851" w:type="dxa"/>
          </w:tcPr>
          <w:p w14:paraId="429F93EC"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Tamaz Dundua - Project manager, Elkana -  support and training of local farmers, repair of guesthouses</w:t>
            </w:r>
          </w:p>
        </w:tc>
        <w:tc>
          <w:tcPr>
            <w:tcW w:w="2970" w:type="dxa"/>
          </w:tcPr>
          <w:p w14:paraId="7EFAA90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Style w:val="rwro"/>
                <w:rFonts w:ascii="Times New Roman" w:hAnsi="Times New Roman" w:cs="Times New Roman"/>
                <w:sz w:val="20"/>
                <w:szCs w:val="20"/>
              </w:rPr>
            </w:pPr>
            <w:r w:rsidRPr="004A3208">
              <w:rPr>
                <w:rFonts w:ascii="Times New Roman" w:hAnsi="Times New Roman" w:cs="Times New Roman"/>
                <w:sz w:val="20"/>
                <w:szCs w:val="20"/>
              </w:rPr>
              <w:t>(995) 595 95 33 77</w:t>
            </w:r>
            <w:r w:rsidRPr="004A3208">
              <w:rPr>
                <w:rStyle w:val="rwro"/>
                <w:rFonts w:ascii="Times New Roman" w:hAnsi="Times New Roman" w:cs="Times New Roman"/>
                <w:sz w:val="20"/>
                <w:szCs w:val="20"/>
              </w:rPr>
              <w:t xml:space="preserve"> </w:t>
            </w:r>
            <w:r w:rsidRPr="004A3208">
              <w:rPr>
                <w:rStyle w:val="Hyperlink"/>
                <w:rFonts w:ascii="Times New Roman" w:hAnsi="Times New Roman" w:cs="Times New Roman"/>
                <w:sz w:val="20"/>
                <w:szCs w:val="20"/>
              </w:rPr>
              <w:t>manager@elkana.org.ge</w:t>
            </w:r>
          </w:p>
        </w:tc>
        <w:tc>
          <w:tcPr>
            <w:cnfStyle w:val="000010000000" w:firstRow="0" w:lastRow="0" w:firstColumn="0" w:lastColumn="0" w:oddVBand="1" w:evenVBand="0" w:oddHBand="0" w:evenHBand="0" w:firstRowFirstColumn="0" w:firstRowLastColumn="0" w:lastRowFirstColumn="0" w:lastRowLastColumn="0"/>
            <w:tcW w:w="1998" w:type="dxa"/>
            <w:vMerge w:val="restart"/>
          </w:tcPr>
          <w:p w14:paraId="7134ACF7"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16 Gazapkhuli str.</w:t>
            </w:r>
          </w:p>
        </w:tc>
      </w:tr>
      <w:tr w:rsidR="001942FF" w:rsidRPr="004A3208" w14:paraId="7C07AE2C"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48" w:type="dxa"/>
            <w:vMerge/>
          </w:tcPr>
          <w:p w14:paraId="01DFC8AE" w14:textId="77777777" w:rsidR="001942FF" w:rsidRPr="004A3208" w:rsidRDefault="001942FF" w:rsidP="00675569">
            <w:pPr>
              <w:shd w:val="clear" w:color="auto" w:fill="FFFFFF" w:themeFill="background1"/>
              <w:rPr>
                <w:rFonts w:ascii="Times New Roman" w:eastAsia="Times New Roman" w:hAnsi="Times New Roman" w:cs="Times New Roman"/>
                <w:b/>
                <w:sz w:val="20"/>
                <w:szCs w:val="20"/>
                <w:lang w:val="en-GB"/>
              </w:rPr>
            </w:pPr>
          </w:p>
        </w:tc>
        <w:tc>
          <w:tcPr>
            <w:tcW w:w="3601" w:type="dxa"/>
            <w:vMerge/>
          </w:tcPr>
          <w:p w14:paraId="01226506" w14:textId="77777777" w:rsidR="001942FF" w:rsidRPr="004A3208" w:rsidRDefault="001942FF" w:rsidP="0067556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3851" w:type="dxa"/>
          </w:tcPr>
          <w:p w14:paraId="1F8A584C" w14:textId="77777777" w:rsidR="001942FF" w:rsidRPr="004A3208" w:rsidRDefault="001942FF" w:rsidP="00675569">
            <w:pPr>
              <w:shd w:val="clear" w:color="auto" w:fill="FFFFFF" w:themeFill="background1"/>
              <w:rPr>
                <w:rFonts w:ascii="Times New Roman" w:hAnsi="Times New Roman" w:cs="Times New Roman"/>
                <w:sz w:val="20"/>
                <w:szCs w:val="20"/>
              </w:rPr>
            </w:pPr>
            <w:r w:rsidRPr="004A3208">
              <w:rPr>
                <w:rFonts w:ascii="Times New Roman" w:hAnsi="Times New Roman" w:cs="Times New Roman"/>
                <w:sz w:val="20"/>
                <w:szCs w:val="20"/>
              </w:rPr>
              <w:t>Ms. Nana Kartvelishvili - Project Coordinator, Elkana</w:t>
            </w:r>
          </w:p>
        </w:tc>
        <w:tc>
          <w:tcPr>
            <w:tcW w:w="2970" w:type="dxa"/>
          </w:tcPr>
          <w:p w14:paraId="196A202A" w14:textId="77777777" w:rsidR="001942FF" w:rsidRPr="004A3208" w:rsidRDefault="001942FF" w:rsidP="0067556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597 275075</w:t>
            </w:r>
          </w:p>
          <w:p w14:paraId="1760B9AC" w14:textId="77777777" w:rsidR="001942FF" w:rsidRPr="004A3208" w:rsidRDefault="001942FF" w:rsidP="0067556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Style w:val="Hyperlink"/>
                <w:rFonts w:ascii="Times New Roman" w:hAnsi="Times New Roman" w:cs="Times New Roman"/>
                <w:sz w:val="20"/>
                <w:szCs w:val="20"/>
              </w:rPr>
              <w:t>ruraltourism@elkana.org.ge</w:t>
            </w:r>
          </w:p>
        </w:tc>
        <w:tc>
          <w:tcPr>
            <w:cnfStyle w:val="000010000000" w:firstRow="0" w:lastRow="0" w:firstColumn="0" w:lastColumn="0" w:oddVBand="1" w:evenVBand="0" w:oddHBand="0" w:evenHBand="0" w:firstRowFirstColumn="0" w:firstRowLastColumn="0" w:lastRowFirstColumn="0" w:lastRowLastColumn="0"/>
            <w:tcW w:w="1998" w:type="dxa"/>
            <w:vMerge/>
          </w:tcPr>
          <w:p w14:paraId="74BFC579" w14:textId="77777777" w:rsidR="001942FF" w:rsidRPr="004A3208" w:rsidRDefault="001942FF" w:rsidP="00675569">
            <w:pPr>
              <w:shd w:val="clear" w:color="auto" w:fill="FFFFFF" w:themeFill="background1"/>
              <w:rPr>
                <w:rFonts w:ascii="Times New Roman" w:eastAsia="Times New Roman" w:hAnsi="Times New Roman" w:cs="Times New Roman"/>
                <w:b/>
                <w:sz w:val="20"/>
                <w:szCs w:val="20"/>
                <w:lang w:val="en-GB"/>
              </w:rPr>
            </w:pPr>
          </w:p>
        </w:tc>
      </w:tr>
      <w:tr w:rsidR="001942FF" w:rsidRPr="004A3208" w14:paraId="4DCE7E85"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48" w:type="dxa"/>
            <w:vMerge/>
          </w:tcPr>
          <w:p w14:paraId="4DB1D647" w14:textId="77777777" w:rsidR="001942FF" w:rsidRPr="004A3208" w:rsidRDefault="001942FF" w:rsidP="00675569">
            <w:pPr>
              <w:shd w:val="clear" w:color="auto" w:fill="FFFFFF" w:themeFill="background1"/>
              <w:rPr>
                <w:rFonts w:ascii="Times New Roman" w:eastAsia="Times New Roman" w:hAnsi="Times New Roman" w:cs="Times New Roman"/>
                <w:b/>
                <w:sz w:val="20"/>
                <w:szCs w:val="20"/>
                <w:lang w:val="en-GB"/>
              </w:rPr>
            </w:pPr>
          </w:p>
        </w:tc>
        <w:tc>
          <w:tcPr>
            <w:tcW w:w="3601" w:type="dxa"/>
            <w:vMerge/>
          </w:tcPr>
          <w:p w14:paraId="3A764B38" w14:textId="77777777" w:rsidR="001942FF" w:rsidRPr="004A3208" w:rsidRDefault="001942FF" w:rsidP="0067556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3851" w:type="dxa"/>
          </w:tcPr>
          <w:p w14:paraId="67306C9F" w14:textId="77777777" w:rsidR="001942FF" w:rsidRPr="004A3208" w:rsidRDefault="001942FF" w:rsidP="00675569">
            <w:pPr>
              <w:shd w:val="clear" w:color="auto" w:fill="FFFFFF" w:themeFill="background1"/>
              <w:rPr>
                <w:rFonts w:ascii="Times New Roman" w:hAnsi="Times New Roman" w:cs="Times New Roman"/>
                <w:sz w:val="20"/>
                <w:szCs w:val="20"/>
              </w:rPr>
            </w:pPr>
            <w:r w:rsidRPr="004A3208">
              <w:rPr>
                <w:rFonts w:ascii="Times New Roman" w:hAnsi="Times New Roman" w:cs="Times New Roman"/>
                <w:sz w:val="20"/>
                <w:szCs w:val="20"/>
              </w:rPr>
              <w:t>Ms.  Manana Gigauri – Organizational Development</w:t>
            </w:r>
          </w:p>
        </w:tc>
        <w:tc>
          <w:tcPr>
            <w:tcW w:w="2970" w:type="dxa"/>
          </w:tcPr>
          <w:p w14:paraId="47C40254" w14:textId="77777777" w:rsidR="001942FF" w:rsidRPr="004A3208" w:rsidRDefault="001942FF" w:rsidP="0067556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2 536486</w:t>
            </w:r>
          </w:p>
          <w:p w14:paraId="459A1FF1" w14:textId="77777777" w:rsidR="001942FF" w:rsidRPr="004A3208" w:rsidRDefault="001942FF" w:rsidP="0067556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Style w:val="Hyperlink"/>
                <w:rFonts w:ascii="Times New Roman" w:hAnsi="Times New Roman" w:cs="Times New Roman"/>
                <w:sz w:val="20"/>
                <w:szCs w:val="20"/>
              </w:rPr>
              <w:t>publications@elkana.org.ge</w:t>
            </w:r>
          </w:p>
        </w:tc>
        <w:tc>
          <w:tcPr>
            <w:cnfStyle w:val="000010000000" w:firstRow="0" w:lastRow="0" w:firstColumn="0" w:lastColumn="0" w:oddVBand="1" w:evenVBand="0" w:oddHBand="0" w:evenHBand="0" w:firstRowFirstColumn="0" w:firstRowLastColumn="0" w:lastRowFirstColumn="0" w:lastRowLastColumn="0"/>
            <w:tcW w:w="1998" w:type="dxa"/>
            <w:vMerge/>
          </w:tcPr>
          <w:p w14:paraId="44C828B5" w14:textId="77777777" w:rsidR="001942FF" w:rsidRPr="004A3208" w:rsidRDefault="001942FF" w:rsidP="00675569">
            <w:pPr>
              <w:shd w:val="clear" w:color="auto" w:fill="FFFFFF" w:themeFill="background1"/>
              <w:rPr>
                <w:rFonts w:ascii="Times New Roman" w:eastAsia="Times New Roman" w:hAnsi="Times New Roman" w:cs="Times New Roman"/>
                <w:b/>
                <w:sz w:val="20"/>
                <w:szCs w:val="20"/>
                <w:lang w:val="en-GB"/>
              </w:rPr>
            </w:pPr>
          </w:p>
        </w:tc>
      </w:tr>
    </w:tbl>
    <w:p w14:paraId="05D89B32" w14:textId="77777777" w:rsidR="001942FF" w:rsidRPr="004A3208" w:rsidRDefault="001942FF" w:rsidP="001942FF">
      <w:pPr>
        <w:shd w:val="clear" w:color="auto" w:fill="FFFFFF" w:themeFill="background1"/>
        <w:ind w:left="180"/>
        <w:rPr>
          <w:rFonts w:ascii="Times New Roman" w:hAnsi="Times New Roman" w:cs="Times New Roman"/>
          <w:sz w:val="20"/>
          <w:szCs w:val="20"/>
        </w:rPr>
      </w:pPr>
    </w:p>
    <w:p w14:paraId="61C68FB3" w14:textId="77777777" w:rsidR="001942FF" w:rsidRPr="004A3208" w:rsidRDefault="001942FF" w:rsidP="001942FF">
      <w:pPr>
        <w:ind w:left="-450"/>
        <w:rPr>
          <w:rFonts w:ascii="Times New Roman" w:hAnsi="Times New Roman" w:cs="Times New Roman"/>
          <w:b/>
          <w:sz w:val="20"/>
          <w:szCs w:val="20"/>
        </w:rPr>
      </w:pPr>
    </w:p>
    <w:p w14:paraId="6E69F25C" w14:textId="77777777" w:rsidR="001942FF" w:rsidRDefault="001942FF" w:rsidP="001942FF">
      <w:pPr>
        <w:ind w:left="-142"/>
        <w:rPr>
          <w:rFonts w:ascii="Times New Roman" w:hAnsi="Times New Roman" w:cs="Times New Roman"/>
          <w:b/>
          <w:sz w:val="20"/>
          <w:szCs w:val="20"/>
        </w:rPr>
      </w:pPr>
    </w:p>
    <w:p w14:paraId="7183B62B" w14:textId="77777777" w:rsidR="001942FF" w:rsidRDefault="001942FF" w:rsidP="001942FF">
      <w:pPr>
        <w:ind w:left="-142"/>
        <w:rPr>
          <w:rFonts w:ascii="Times New Roman" w:hAnsi="Times New Roman" w:cs="Times New Roman"/>
          <w:b/>
          <w:sz w:val="20"/>
          <w:szCs w:val="20"/>
        </w:rPr>
      </w:pPr>
    </w:p>
    <w:p w14:paraId="64F08E79" w14:textId="77777777" w:rsidR="001942FF" w:rsidRDefault="001942FF" w:rsidP="001942FF">
      <w:pPr>
        <w:ind w:left="-142"/>
        <w:rPr>
          <w:rFonts w:ascii="Times New Roman" w:hAnsi="Times New Roman" w:cs="Times New Roman"/>
          <w:b/>
          <w:sz w:val="20"/>
          <w:szCs w:val="20"/>
        </w:rPr>
      </w:pPr>
    </w:p>
    <w:p w14:paraId="1983AB42" w14:textId="77777777" w:rsidR="001942FF" w:rsidRPr="004A3208" w:rsidRDefault="001942FF" w:rsidP="001942FF">
      <w:pPr>
        <w:ind w:left="-142"/>
        <w:rPr>
          <w:rFonts w:ascii="Times New Roman" w:hAnsi="Times New Roman" w:cs="Times New Roman"/>
          <w:b/>
          <w:sz w:val="20"/>
          <w:szCs w:val="20"/>
        </w:rPr>
      </w:pPr>
      <w:r w:rsidRPr="004A3208">
        <w:rPr>
          <w:rFonts w:ascii="Times New Roman" w:hAnsi="Times New Roman" w:cs="Times New Roman"/>
          <w:b/>
          <w:sz w:val="20"/>
          <w:szCs w:val="20"/>
        </w:rPr>
        <w:lastRenderedPageBreak/>
        <w:t>Saturday, October 3, 2015</w:t>
      </w:r>
    </w:p>
    <w:p w14:paraId="6B4DC5A9" w14:textId="77777777" w:rsidR="001942FF" w:rsidRPr="004A3208" w:rsidRDefault="001942FF" w:rsidP="001942FF">
      <w:pPr>
        <w:ind w:left="-450"/>
        <w:rPr>
          <w:rFonts w:ascii="Times New Roman" w:hAnsi="Times New Roman" w:cs="Times New Roman"/>
          <w:b/>
          <w:sz w:val="20"/>
          <w:szCs w:val="20"/>
        </w:rPr>
      </w:pPr>
    </w:p>
    <w:tbl>
      <w:tblPr>
        <w:tblStyle w:val="LightList-Accent1"/>
        <w:tblW w:w="13968" w:type="dxa"/>
        <w:shd w:val="clear" w:color="auto" w:fill="DBE5F1" w:themeFill="accent1" w:themeFillTint="33"/>
        <w:tblLayout w:type="fixed"/>
        <w:tblLook w:val="0000" w:firstRow="0" w:lastRow="0" w:firstColumn="0" w:lastColumn="0" w:noHBand="0" w:noVBand="0"/>
      </w:tblPr>
      <w:tblGrid>
        <w:gridCol w:w="13968"/>
      </w:tblGrid>
      <w:tr w:rsidR="001942FF" w:rsidRPr="004A3208" w14:paraId="4BEE69D5"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3968" w:type="dxa"/>
            <w:shd w:val="clear" w:color="auto" w:fill="DBE5F1" w:themeFill="accent1" w:themeFillTint="33"/>
          </w:tcPr>
          <w:p w14:paraId="21A4D790" w14:textId="77777777" w:rsidR="001942FF" w:rsidRPr="004A3208" w:rsidRDefault="001942FF" w:rsidP="00675569">
            <w:pPr>
              <w:jc w:val="cente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Break</w:t>
            </w:r>
          </w:p>
        </w:tc>
      </w:tr>
    </w:tbl>
    <w:p w14:paraId="145EE4E7" w14:textId="77777777" w:rsidR="001942FF" w:rsidRPr="004A3208" w:rsidRDefault="001942FF" w:rsidP="001942FF">
      <w:pPr>
        <w:ind w:left="180"/>
        <w:rPr>
          <w:rFonts w:ascii="Times New Roman" w:hAnsi="Times New Roman" w:cs="Times New Roman"/>
          <w:sz w:val="20"/>
          <w:szCs w:val="20"/>
        </w:rPr>
      </w:pPr>
    </w:p>
    <w:p w14:paraId="73BC1CBF" w14:textId="77777777" w:rsidR="001942FF" w:rsidRPr="004A3208" w:rsidRDefault="001942FF" w:rsidP="001942FF">
      <w:pPr>
        <w:rPr>
          <w:rFonts w:ascii="Times New Roman" w:hAnsi="Times New Roman" w:cs="Times New Roman"/>
          <w:b/>
          <w:sz w:val="20"/>
          <w:szCs w:val="20"/>
        </w:rPr>
      </w:pPr>
      <w:r w:rsidRPr="004A3208">
        <w:rPr>
          <w:rFonts w:ascii="Times New Roman" w:hAnsi="Times New Roman" w:cs="Times New Roman"/>
          <w:b/>
          <w:sz w:val="20"/>
          <w:szCs w:val="20"/>
        </w:rPr>
        <w:t xml:space="preserve">Sunday, October 4, 2015 Meetings in Borjomi  </w:t>
      </w:r>
    </w:p>
    <w:tbl>
      <w:tblPr>
        <w:tblStyle w:val="LightList-Accent1"/>
        <w:tblW w:w="13968" w:type="dxa"/>
        <w:tblLayout w:type="fixed"/>
        <w:tblLook w:val="0000" w:firstRow="0" w:lastRow="0" w:firstColumn="0" w:lastColumn="0" w:noHBand="0" w:noVBand="0"/>
      </w:tblPr>
      <w:tblGrid>
        <w:gridCol w:w="1548"/>
        <w:gridCol w:w="3601"/>
        <w:gridCol w:w="3851"/>
        <w:gridCol w:w="108"/>
        <w:gridCol w:w="2862"/>
        <w:gridCol w:w="198"/>
        <w:gridCol w:w="1800"/>
      </w:tblGrid>
      <w:tr w:rsidR="001942FF" w:rsidRPr="004A3208" w14:paraId="20A3F129" w14:textId="77777777" w:rsidTr="001942FF">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548" w:type="dxa"/>
            <w:shd w:val="clear" w:color="auto" w:fill="DBE5F1" w:themeFill="accent1" w:themeFillTint="33"/>
          </w:tcPr>
          <w:p w14:paraId="470F9612"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Time</w:t>
            </w:r>
          </w:p>
        </w:tc>
        <w:tc>
          <w:tcPr>
            <w:tcW w:w="3601" w:type="dxa"/>
            <w:shd w:val="clear" w:color="auto" w:fill="DBE5F1" w:themeFill="accent1" w:themeFillTint="33"/>
          </w:tcPr>
          <w:p w14:paraId="3BFD1C23"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Organisation/Event</w:t>
            </w:r>
          </w:p>
        </w:tc>
        <w:tc>
          <w:tcPr>
            <w:cnfStyle w:val="000010000000" w:firstRow="0" w:lastRow="0" w:firstColumn="0" w:lastColumn="0" w:oddVBand="1" w:evenVBand="0" w:oddHBand="0" w:evenHBand="0" w:firstRowFirstColumn="0" w:firstRowLastColumn="0" w:lastRowFirstColumn="0" w:lastRowLastColumn="0"/>
            <w:tcW w:w="3851" w:type="dxa"/>
            <w:shd w:val="clear" w:color="auto" w:fill="DBE5F1" w:themeFill="accent1" w:themeFillTint="33"/>
          </w:tcPr>
          <w:p w14:paraId="782D3E42"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Person/Position</w:t>
            </w:r>
          </w:p>
        </w:tc>
        <w:tc>
          <w:tcPr>
            <w:tcW w:w="2970" w:type="dxa"/>
            <w:gridSpan w:val="2"/>
            <w:shd w:val="clear" w:color="auto" w:fill="DBE5F1" w:themeFill="accent1" w:themeFillTint="33"/>
          </w:tcPr>
          <w:p w14:paraId="7ABA581E"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Contact</w:t>
            </w:r>
          </w:p>
        </w:tc>
        <w:tc>
          <w:tcPr>
            <w:cnfStyle w:val="000010000000" w:firstRow="0" w:lastRow="0" w:firstColumn="0" w:lastColumn="0" w:oddVBand="1" w:evenVBand="0" w:oddHBand="0" w:evenHBand="0" w:firstRowFirstColumn="0" w:firstRowLastColumn="0" w:lastRowFirstColumn="0" w:lastRowLastColumn="0"/>
            <w:tcW w:w="1998" w:type="dxa"/>
            <w:gridSpan w:val="2"/>
            <w:shd w:val="clear" w:color="auto" w:fill="DBE5F1" w:themeFill="accent1" w:themeFillTint="33"/>
          </w:tcPr>
          <w:p w14:paraId="59D377B3" w14:textId="77777777" w:rsidR="001942FF" w:rsidRPr="004A3208" w:rsidRDefault="001942FF" w:rsidP="00675569">
            <w:pPr>
              <w:rPr>
                <w:rFonts w:ascii="Times New Roman" w:eastAsia="Times New Roman" w:hAnsi="Times New Roman" w:cs="Times New Roman"/>
                <w:b/>
                <w:color w:val="1F497D" w:themeColor="text2"/>
                <w:sz w:val="20"/>
                <w:szCs w:val="20"/>
                <w:lang w:val="en-GB"/>
              </w:rPr>
            </w:pPr>
            <w:r w:rsidRPr="004A3208">
              <w:rPr>
                <w:rFonts w:ascii="Times New Roman" w:eastAsia="Times New Roman" w:hAnsi="Times New Roman" w:cs="Times New Roman"/>
                <w:b/>
                <w:color w:val="1F497D" w:themeColor="text2"/>
                <w:sz w:val="20"/>
                <w:szCs w:val="20"/>
                <w:lang w:val="en-GB"/>
              </w:rPr>
              <w:t>Address</w:t>
            </w:r>
          </w:p>
        </w:tc>
      </w:tr>
      <w:tr w:rsidR="001942FF" w:rsidRPr="004A3208" w14:paraId="23770C15" w14:textId="77777777" w:rsidTr="001942FF">
        <w:trPr>
          <w:trHeight w:val="209"/>
        </w:trPr>
        <w:tc>
          <w:tcPr>
            <w:cnfStyle w:val="000010000000" w:firstRow="0" w:lastRow="0" w:firstColumn="0" w:lastColumn="0" w:oddVBand="1" w:evenVBand="0" w:oddHBand="0" w:evenHBand="0" w:firstRowFirstColumn="0" w:firstRowLastColumn="0" w:lastRowFirstColumn="0" w:lastRowLastColumn="0"/>
            <w:tcW w:w="1548" w:type="dxa"/>
          </w:tcPr>
          <w:p w14:paraId="4C677149"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8:30</w:t>
            </w:r>
          </w:p>
        </w:tc>
        <w:tc>
          <w:tcPr>
            <w:tcW w:w="12420" w:type="dxa"/>
            <w:gridSpan w:val="6"/>
            <w:shd w:val="clear" w:color="auto" w:fill="DBE5F1" w:themeFill="accent1" w:themeFillTint="33"/>
          </w:tcPr>
          <w:p w14:paraId="3771CA9F" w14:textId="77777777" w:rsidR="001942FF" w:rsidRPr="004A3208" w:rsidRDefault="001942FF" w:rsidP="006755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GB"/>
              </w:rPr>
            </w:pPr>
            <w:r w:rsidRPr="004A3208">
              <w:rPr>
                <w:rFonts w:ascii="Times New Roman" w:eastAsia="Times New Roman" w:hAnsi="Times New Roman" w:cs="Times New Roman"/>
                <w:b/>
                <w:color w:val="1F497D" w:themeColor="text2"/>
                <w:sz w:val="20"/>
                <w:szCs w:val="20"/>
                <w:lang w:val="en-GB"/>
              </w:rPr>
              <w:t>Departure from Tbilisi to Tsagveri</w:t>
            </w:r>
          </w:p>
        </w:tc>
      </w:tr>
      <w:tr w:rsidR="001942FF" w:rsidRPr="004A3208" w14:paraId="049C2015" w14:textId="77777777" w:rsidTr="001942FF">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1548" w:type="dxa"/>
            <w:vMerge w:val="restart"/>
          </w:tcPr>
          <w:p w14:paraId="29173EB2"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11:00-14:00</w:t>
            </w:r>
          </w:p>
        </w:tc>
        <w:tc>
          <w:tcPr>
            <w:tcW w:w="12420" w:type="dxa"/>
            <w:gridSpan w:val="6"/>
            <w:shd w:val="clear" w:color="auto" w:fill="DBE5F1" w:themeFill="accent1" w:themeFillTint="33"/>
          </w:tcPr>
          <w:p w14:paraId="7BCD0DEC" w14:textId="77777777" w:rsidR="001942FF" w:rsidRPr="004A3208"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r w:rsidRPr="004A3208">
              <w:rPr>
                <w:rFonts w:ascii="Times New Roman" w:eastAsia="Times New Roman" w:hAnsi="Times New Roman" w:cs="Times New Roman"/>
                <w:b/>
                <w:color w:val="1F497D" w:themeColor="text2"/>
                <w:sz w:val="20"/>
                <w:szCs w:val="20"/>
                <w:lang w:val="en-GB"/>
              </w:rPr>
              <w:t>Visiting Demo Site</w:t>
            </w:r>
            <w:r w:rsidRPr="004A3208">
              <w:rPr>
                <w:rFonts w:ascii="Times New Roman" w:eastAsia="Times New Roman" w:hAnsi="Times New Roman" w:cs="Times New Roman"/>
                <w:b/>
                <w:color w:val="1F497D" w:themeColor="text2"/>
                <w:sz w:val="20"/>
                <w:szCs w:val="20"/>
              </w:rPr>
              <w:t>s</w:t>
            </w:r>
          </w:p>
        </w:tc>
      </w:tr>
      <w:tr w:rsidR="001942FF" w:rsidRPr="004A3208" w14:paraId="0E5F47DF" w14:textId="77777777" w:rsidTr="001942FF">
        <w:trPr>
          <w:trHeight w:val="520"/>
        </w:trPr>
        <w:tc>
          <w:tcPr>
            <w:cnfStyle w:val="000010000000" w:firstRow="0" w:lastRow="0" w:firstColumn="0" w:lastColumn="0" w:oddVBand="1" w:evenVBand="0" w:oddHBand="0" w:evenHBand="0" w:firstRowFirstColumn="0" w:firstRowLastColumn="0" w:lastRowFirstColumn="0" w:lastRowLastColumn="0"/>
            <w:tcW w:w="1548" w:type="dxa"/>
            <w:vMerge/>
          </w:tcPr>
          <w:p w14:paraId="74877727"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tcPr>
          <w:p w14:paraId="0BF315D9"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Visiting Demo Project in Daba</w:t>
            </w:r>
          </w:p>
        </w:tc>
        <w:tc>
          <w:tcPr>
            <w:cnfStyle w:val="000010000000" w:firstRow="0" w:lastRow="0" w:firstColumn="0" w:lastColumn="0" w:oddVBand="1" w:evenVBand="0" w:oddHBand="0" w:evenHBand="0" w:firstRowFirstColumn="0" w:firstRowLastColumn="0" w:lastRowFirstColumn="0" w:lastRowLastColumn="0"/>
            <w:tcW w:w="3959" w:type="dxa"/>
            <w:gridSpan w:val="2"/>
          </w:tcPr>
          <w:p w14:paraId="32F08BDB" w14:textId="033278EC" w:rsidR="001942FF" w:rsidRPr="004A3208" w:rsidRDefault="001942FF" w:rsidP="001942FF">
            <w:pPr>
              <w:rPr>
                <w:rFonts w:ascii="Times New Roman" w:hAnsi="Times New Roman" w:cs="Times New Roman"/>
                <w:sz w:val="20"/>
                <w:szCs w:val="20"/>
              </w:rPr>
            </w:pPr>
            <w:r w:rsidRPr="004A3208">
              <w:rPr>
                <w:rFonts w:ascii="Times New Roman" w:hAnsi="Times New Roman" w:cs="Times New Roman"/>
                <w:sz w:val="20"/>
                <w:szCs w:val="20"/>
              </w:rPr>
              <w:t xml:space="preserve">Ms. Irma Magradze – Farmer in Daba/Head of Daba cooperative </w:t>
            </w:r>
          </w:p>
        </w:tc>
        <w:tc>
          <w:tcPr>
            <w:tcW w:w="4860" w:type="dxa"/>
            <w:gridSpan w:val="3"/>
            <w:vMerge w:val="restart"/>
          </w:tcPr>
          <w:p w14:paraId="51322B25" w14:textId="77777777" w:rsidR="001942FF" w:rsidRPr="004A3208" w:rsidRDefault="001942FF" w:rsidP="006755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p>
          <w:p w14:paraId="0CAE1B70" w14:textId="77777777" w:rsidR="001942FF" w:rsidRPr="004A3208" w:rsidRDefault="001942FF" w:rsidP="006755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Demo projects in Daba, Tsagveri, Timotesubani and Mzetamze</w:t>
            </w:r>
          </w:p>
        </w:tc>
      </w:tr>
      <w:tr w:rsidR="001942FF" w:rsidRPr="004A3208" w14:paraId="64092CD7"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48" w:type="dxa"/>
            <w:vMerge/>
          </w:tcPr>
          <w:p w14:paraId="7854E19E"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tcPr>
          <w:p w14:paraId="6B605FA9"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Visiting Demo project in Timotesubani</w:t>
            </w:r>
          </w:p>
        </w:tc>
        <w:tc>
          <w:tcPr>
            <w:cnfStyle w:val="000010000000" w:firstRow="0" w:lastRow="0" w:firstColumn="0" w:lastColumn="0" w:oddVBand="1" w:evenVBand="0" w:oddHBand="0" w:evenHBand="0" w:firstRowFirstColumn="0" w:firstRowLastColumn="0" w:lastRowFirstColumn="0" w:lastRowLastColumn="0"/>
            <w:tcW w:w="3959" w:type="dxa"/>
            <w:gridSpan w:val="2"/>
          </w:tcPr>
          <w:p w14:paraId="6B42BA9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Khatuna Inasaridze – Farmer in Timotesubani</w:t>
            </w:r>
          </w:p>
        </w:tc>
        <w:tc>
          <w:tcPr>
            <w:tcW w:w="4860" w:type="dxa"/>
            <w:gridSpan w:val="3"/>
            <w:vMerge/>
          </w:tcPr>
          <w:p w14:paraId="79FC6DB2" w14:textId="77777777" w:rsidR="001942FF" w:rsidRPr="004A3208"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p>
        </w:tc>
      </w:tr>
      <w:tr w:rsidR="001942FF" w:rsidRPr="004A3208" w14:paraId="355A3826" w14:textId="77777777" w:rsidTr="001942FF">
        <w:trPr>
          <w:trHeight w:val="324"/>
        </w:trPr>
        <w:tc>
          <w:tcPr>
            <w:cnfStyle w:val="000010000000" w:firstRow="0" w:lastRow="0" w:firstColumn="0" w:lastColumn="0" w:oddVBand="1" w:evenVBand="0" w:oddHBand="0" w:evenHBand="0" w:firstRowFirstColumn="0" w:firstRowLastColumn="0" w:lastRowFirstColumn="0" w:lastRowLastColumn="0"/>
            <w:tcW w:w="1548" w:type="dxa"/>
            <w:vMerge/>
          </w:tcPr>
          <w:p w14:paraId="4F0A1297"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tcPr>
          <w:p w14:paraId="50780691"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Visiting Demo projects in Tsagveri </w:t>
            </w:r>
          </w:p>
        </w:tc>
        <w:tc>
          <w:tcPr>
            <w:cnfStyle w:val="000010000000" w:firstRow="0" w:lastRow="0" w:firstColumn="0" w:lastColumn="0" w:oddVBand="1" w:evenVBand="0" w:oddHBand="0" w:evenHBand="0" w:firstRowFirstColumn="0" w:firstRowLastColumn="0" w:lastRowFirstColumn="0" w:lastRowLastColumn="0"/>
            <w:tcW w:w="3959" w:type="dxa"/>
            <w:gridSpan w:val="2"/>
          </w:tcPr>
          <w:p w14:paraId="27A0CF1B" w14:textId="77777777" w:rsidR="001942FF" w:rsidRPr="004A3208" w:rsidRDefault="001942FF" w:rsidP="00675569">
            <w:pPr>
              <w:rPr>
                <w:rFonts w:ascii="Times New Roman" w:hAnsi="Times New Roman" w:cs="Times New Roman"/>
                <w:sz w:val="20"/>
                <w:szCs w:val="20"/>
              </w:rPr>
            </w:pPr>
            <w:r w:rsidRPr="004A3208">
              <w:rPr>
                <w:rStyle w:val="rwro"/>
                <w:rFonts w:ascii="Times New Roman" w:hAnsi="Times New Roman" w:cs="Times New Roman"/>
                <w:sz w:val="20"/>
                <w:szCs w:val="20"/>
              </w:rPr>
              <w:t>Demo projects of Mr. Otar Arbolishvili</w:t>
            </w:r>
          </w:p>
        </w:tc>
        <w:tc>
          <w:tcPr>
            <w:tcW w:w="4860" w:type="dxa"/>
            <w:gridSpan w:val="3"/>
            <w:vMerge/>
          </w:tcPr>
          <w:p w14:paraId="5F35FDE6" w14:textId="77777777" w:rsidR="001942FF" w:rsidRPr="004A3208" w:rsidRDefault="001942FF" w:rsidP="006755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942FF" w:rsidRPr="004A3208" w14:paraId="578A76BF" w14:textId="77777777" w:rsidTr="00675569">
        <w:trPr>
          <w:cnfStyle w:val="000000100000" w:firstRow="0" w:lastRow="0" w:firstColumn="0" w:lastColumn="0" w:oddVBand="0" w:evenVBand="0" w:oddHBand="1" w:evenHBand="0" w:firstRowFirstColumn="0" w:firstRowLastColumn="0" w:lastRowFirstColumn="0" w:lastRowLastColumn="0"/>
          <w:trHeight w:val="1340"/>
        </w:trPr>
        <w:tc>
          <w:tcPr>
            <w:cnfStyle w:val="000010000000" w:firstRow="0" w:lastRow="0" w:firstColumn="0" w:lastColumn="0" w:oddVBand="1" w:evenVBand="0" w:oddHBand="0" w:evenHBand="0" w:firstRowFirstColumn="0" w:firstRowLastColumn="0" w:lastRowFirstColumn="0" w:lastRowLastColumn="0"/>
            <w:tcW w:w="1548" w:type="dxa"/>
            <w:vMerge/>
          </w:tcPr>
          <w:p w14:paraId="6128CA3E"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tcPr>
          <w:p w14:paraId="74E38E7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Visiting Guest-houses in Tsagveri </w:t>
            </w:r>
          </w:p>
        </w:tc>
        <w:tc>
          <w:tcPr>
            <w:cnfStyle w:val="000010000000" w:firstRow="0" w:lastRow="0" w:firstColumn="0" w:lastColumn="0" w:oddVBand="1" w:evenVBand="0" w:oddHBand="0" w:evenHBand="0" w:firstRowFirstColumn="0" w:firstRowLastColumn="0" w:lastRowFirstColumn="0" w:lastRowLastColumn="0"/>
            <w:tcW w:w="3959" w:type="dxa"/>
            <w:gridSpan w:val="2"/>
          </w:tcPr>
          <w:p w14:paraId="58DCE17D"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Lasha Paksashvili – Guest house owner</w:t>
            </w:r>
          </w:p>
          <w:p w14:paraId="2CC3613D"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Eka Tabatadze  - Guest house owner</w:t>
            </w:r>
          </w:p>
          <w:p w14:paraId="5E76190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Jambul Gelashvili –Owner of  the Guset House- “ Tsagveri Lodge”</w:t>
            </w:r>
          </w:p>
          <w:p w14:paraId="73AC1B4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Marina Tsitsadze - Owner of  the Guset House- “ Tsagveri Lodge”</w:t>
            </w:r>
          </w:p>
        </w:tc>
        <w:tc>
          <w:tcPr>
            <w:tcW w:w="4860" w:type="dxa"/>
            <w:gridSpan w:val="3"/>
            <w:vMerge/>
          </w:tcPr>
          <w:p w14:paraId="2C9E7F68" w14:textId="77777777" w:rsidR="001942FF" w:rsidRPr="004A3208" w:rsidRDefault="001942FF" w:rsidP="006755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p>
        </w:tc>
      </w:tr>
      <w:tr w:rsidR="001942FF" w:rsidRPr="004A3208" w14:paraId="6D11A6E5"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48" w:type="dxa"/>
            <w:vMerge/>
          </w:tcPr>
          <w:p w14:paraId="75FA5F8A"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tcPr>
          <w:p w14:paraId="21302F64"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Visiting Demo Project in Mzetamze</w:t>
            </w:r>
          </w:p>
        </w:tc>
        <w:tc>
          <w:tcPr>
            <w:cnfStyle w:val="000010000000" w:firstRow="0" w:lastRow="0" w:firstColumn="0" w:lastColumn="0" w:oddVBand="1" w:evenVBand="0" w:oddHBand="0" w:evenHBand="0" w:firstRowFirstColumn="0" w:firstRowLastColumn="0" w:lastRowFirstColumn="0" w:lastRowLastColumn="0"/>
            <w:tcW w:w="3959" w:type="dxa"/>
            <w:gridSpan w:val="2"/>
          </w:tcPr>
          <w:p w14:paraId="5096C55A"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Ms. Dali Qasashvili – Farmer/Demo project of Solar water heaters and eco toilets</w:t>
            </w:r>
            <w:r w:rsidRPr="004A3208">
              <w:rPr>
                <w:rStyle w:val="apple-converted-space"/>
                <w:rFonts w:ascii="Times New Roman" w:hAnsi="Times New Roman" w:cs="Times New Roman"/>
                <w:color w:val="333333"/>
                <w:sz w:val="20"/>
                <w:szCs w:val="20"/>
              </w:rPr>
              <w:t> </w:t>
            </w:r>
          </w:p>
        </w:tc>
        <w:tc>
          <w:tcPr>
            <w:tcW w:w="4860" w:type="dxa"/>
            <w:gridSpan w:val="3"/>
            <w:vMerge/>
          </w:tcPr>
          <w:p w14:paraId="431DE61C" w14:textId="77777777" w:rsidR="001942FF" w:rsidRPr="004A3208" w:rsidRDefault="001942FF" w:rsidP="006755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p>
        </w:tc>
      </w:tr>
      <w:tr w:rsidR="001942FF" w:rsidRPr="004A3208" w14:paraId="6C0DE7B7" w14:textId="77777777" w:rsidTr="0067556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548" w:type="dxa"/>
            <w:vMerge w:val="restart"/>
          </w:tcPr>
          <w:p w14:paraId="593CA084"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eastAsia="Times New Roman" w:hAnsi="Times New Roman" w:cs="Times New Roman"/>
                <w:sz w:val="20"/>
                <w:szCs w:val="20"/>
                <w:lang w:val="en-GB"/>
              </w:rPr>
              <w:t>14:00</w:t>
            </w:r>
          </w:p>
        </w:tc>
        <w:tc>
          <w:tcPr>
            <w:tcW w:w="3601" w:type="dxa"/>
            <w:vMerge w:val="restart"/>
          </w:tcPr>
          <w:p w14:paraId="05E6D59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 xml:space="preserve">Meeting with Rural Farmers Association </w:t>
            </w:r>
          </w:p>
          <w:p w14:paraId="039C384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“Mtsvane Veli”</w:t>
            </w:r>
          </w:p>
        </w:tc>
        <w:tc>
          <w:tcPr>
            <w:cnfStyle w:val="000010000000" w:firstRow="0" w:lastRow="0" w:firstColumn="0" w:lastColumn="0" w:oddVBand="1" w:evenVBand="0" w:oddHBand="0" w:evenHBand="0" w:firstRowFirstColumn="0" w:firstRowLastColumn="0" w:lastRowFirstColumn="0" w:lastRowLastColumn="0"/>
            <w:tcW w:w="3959" w:type="dxa"/>
            <w:gridSpan w:val="2"/>
          </w:tcPr>
          <w:p w14:paraId="1B27C766"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Maka Gongadze – Head of association/Director since June 2015</w:t>
            </w:r>
          </w:p>
        </w:tc>
        <w:tc>
          <w:tcPr>
            <w:tcW w:w="3060" w:type="dxa"/>
            <w:gridSpan w:val="2"/>
          </w:tcPr>
          <w:p w14:paraId="6019521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598 267 247</w:t>
            </w:r>
          </w:p>
          <w:p w14:paraId="466F4BD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66" w:history="1">
              <w:r w:rsidRPr="004A3208">
                <w:rPr>
                  <w:rStyle w:val="Hyperlink"/>
                  <w:rFonts w:ascii="Times New Roman" w:hAnsi="Times New Roman" w:cs="Times New Roman"/>
                  <w:sz w:val="20"/>
                  <w:szCs w:val="20"/>
                </w:rPr>
                <w:t>makagongadze1983@gmail.com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800" w:type="dxa"/>
            <w:vMerge w:val="restart"/>
          </w:tcPr>
          <w:p w14:paraId="36BD713D" w14:textId="77777777" w:rsidR="001942FF" w:rsidRPr="004A3208" w:rsidRDefault="001942FF" w:rsidP="00675569">
            <w:pPr>
              <w:jc w:val="center"/>
              <w:rPr>
                <w:rFonts w:ascii="Times New Roman" w:eastAsia="Times New Roman" w:hAnsi="Times New Roman" w:cs="Times New Roman"/>
                <w:sz w:val="20"/>
                <w:szCs w:val="20"/>
                <w:lang w:val="en-GB"/>
              </w:rPr>
            </w:pPr>
          </w:p>
          <w:p w14:paraId="1CAE0DD9" w14:textId="77777777" w:rsidR="001942FF" w:rsidRPr="004A3208" w:rsidRDefault="001942FF" w:rsidP="00675569">
            <w:pPr>
              <w:jc w:val="cente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Tsagveri</w:t>
            </w:r>
          </w:p>
          <w:p w14:paraId="5C560BC2" w14:textId="77777777" w:rsidR="001942FF" w:rsidRPr="004A3208" w:rsidRDefault="001942FF" w:rsidP="00675569">
            <w:pPr>
              <w:jc w:val="center"/>
              <w:rPr>
                <w:rFonts w:ascii="Times New Roman" w:eastAsia="Times New Roman" w:hAnsi="Times New Roman" w:cs="Times New Roman"/>
                <w:sz w:val="20"/>
                <w:szCs w:val="20"/>
                <w:lang w:val="en-GB"/>
              </w:rPr>
            </w:pPr>
          </w:p>
        </w:tc>
      </w:tr>
      <w:tr w:rsidR="001942FF" w:rsidRPr="004A3208" w14:paraId="1A422506" w14:textId="77777777" w:rsidTr="00675569">
        <w:trPr>
          <w:trHeight w:val="583"/>
        </w:trPr>
        <w:tc>
          <w:tcPr>
            <w:cnfStyle w:val="000010000000" w:firstRow="0" w:lastRow="0" w:firstColumn="0" w:lastColumn="0" w:oddVBand="1" w:evenVBand="0" w:oddHBand="0" w:evenHBand="0" w:firstRowFirstColumn="0" w:firstRowLastColumn="0" w:lastRowFirstColumn="0" w:lastRowLastColumn="0"/>
            <w:tcW w:w="1548" w:type="dxa"/>
            <w:vMerge/>
          </w:tcPr>
          <w:p w14:paraId="6C7F5A4E"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vMerge/>
          </w:tcPr>
          <w:p w14:paraId="6CB841D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p>
        </w:tc>
        <w:tc>
          <w:tcPr>
            <w:cnfStyle w:val="000010000000" w:firstRow="0" w:lastRow="0" w:firstColumn="0" w:lastColumn="0" w:oddVBand="1" w:evenVBand="0" w:oddHBand="0" w:evenHBand="0" w:firstRowFirstColumn="0" w:firstRowLastColumn="0" w:lastRowFirstColumn="0" w:lastRowLastColumn="0"/>
            <w:tcW w:w="3959" w:type="dxa"/>
            <w:gridSpan w:val="2"/>
          </w:tcPr>
          <w:p w14:paraId="73C3D243"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Alexander Zarnadze – Manager of Rural Farmers Association </w:t>
            </w:r>
          </w:p>
        </w:tc>
        <w:tc>
          <w:tcPr>
            <w:tcW w:w="3060" w:type="dxa"/>
            <w:gridSpan w:val="2"/>
          </w:tcPr>
          <w:p w14:paraId="3A6654D8"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593 473 699</w:t>
            </w:r>
          </w:p>
          <w:p w14:paraId="02D1A9B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Style w:val="Hyperlink"/>
                <w:rFonts w:ascii="Times New Roman" w:hAnsi="Times New Roman" w:cs="Times New Roman"/>
                <w:sz w:val="20"/>
                <w:szCs w:val="20"/>
              </w:rPr>
              <w:t>leqso.zarnadze@gmail.com</w:t>
            </w:r>
          </w:p>
        </w:tc>
        <w:tc>
          <w:tcPr>
            <w:cnfStyle w:val="000010000000" w:firstRow="0" w:lastRow="0" w:firstColumn="0" w:lastColumn="0" w:oddVBand="1" w:evenVBand="0" w:oddHBand="0" w:evenHBand="0" w:firstRowFirstColumn="0" w:firstRowLastColumn="0" w:lastRowFirstColumn="0" w:lastRowLastColumn="0"/>
            <w:tcW w:w="1800" w:type="dxa"/>
            <w:vMerge/>
          </w:tcPr>
          <w:p w14:paraId="40691472" w14:textId="77777777" w:rsidR="001942FF" w:rsidRPr="004A3208" w:rsidRDefault="001942FF" w:rsidP="00675569">
            <w:pPr>
              <w:rPr>
                <w:rFonts w:ascii="Times New Roman" w:eastAsia="Times New Roman" w:hAnsi="Times New Roman" w:cs="Times New Roman"/>
                <w:b/>
                <w:sz w:val="20"/>
                <w:szCs w:val="20"/>
                <w:lang w:val="en-GB"/>
              </w:rPr>
            </w:pPr>
          </w:p>
        </w:tc>
      </w:tr>
      <w:tr w:rsidR="001942FF" w:rsidRPr="004A3208" w14:paraId="096B25A9"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48" w:type="dxa"/>
            <w:vMerge w:val="restart"/>
          </w:tcPr>
          <w:p w14:paraId="769305DB" w14:textId="77777777" w:rsidR="001942FF" w:rsidRPr="004A3208" w:rsidRDefault="001942FF" w:rsidP="00675569">
            <w:pPr>
              <w:rPr>
                <w:rFonts w:ascii="Times New Roman" w:eastAsia="Times New Roman" w:hAnsi="Times New Roman" w:cs="Times New Roman"/>
                <w:b/>
                <w:sz w:val="20"/>
                <w:szCs w:val="20"/>
              </w:rPr>
            </w:pPr>
            <w:r w:rsidRPr="004A3208">
              <w:rPr>
                <w:rFonts w:ascii="Times New Roman" w:eastAsia="Times New Roman" w:hAnsi="Times New Roman" w:cs="Times New Roman"/>
                <w:sz w:val="20"/>
                <w:szCs w:val="20"/>
                <w:lang w:val="en-GB"/>
              </w:rPr>
              <w:t>16:00</w:t>
            </w:r>
          </w:p>
        </w:tc>
        <w:tc>
          <w:tcPr>
            <w:tcW w:w="3601" w:type="dxa"/>
            <w:vMerge w:val="restart"/>
          </w:tcPr>
          <w:p w14:paraId="0154A8FC"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 xml:space="preserve">Visiting Tsagveri Library and Tsagveri Park </w:t>
            </w:r>
          </w:p>
        </w:tc>
        <w:tc>
          <w:tcPr>
            <w:cnfStyle w:val="000010000000" w:firstRow="0" w:lastRow="0" w:firstColumn="0" w:lastColumn="0" w:oddVBand="1" w:evenVBand="0" w:oddHBand="0" w:evenHBand="0" w:firstRowFirstColumn="0" w:firstRowLastColumn="0" w:lastRowFirstColumn="0" w:lastRowLastColumn="0"/>
            <w:tcW w:w="3959" w:type="dxa"/>
            <w:gridSpan w:val="2"/>
          </w:tcPr>
          <w:p w14:paraId="27E379E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Maka Gongadze – Head of association/Director since June 2015</w:t>
            </w:r>
          </w:p>
        </w:tc>
        <w:tc>
          <w:tcPr>
            <w:tcW w:w="3060" w:type="dxa"/>
            <w:gridSpan w:val="2"/>
          </w:tcPr>
          <w:p w14:paraId="5CC963A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598 267 247</w:t>
            </w:r>
          </w:p>
          <w:p w14:paraId="3500A186"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67" w:history="1">
              <w:r w:rsidRPr="004A3208">
                <w:rPr>
                  <w:rStyle w:val="Hyperlink"/>
                  <w:rFonts w:ascii="Times New Roman" w:hAnsi="Times New Roman" w:cs="Times New Roman"/>
                  <w:sz w:val="20"/>
                  <w:szCs w:val="20"/>
                </w:rPr>
                <w:t>makagongadze1983@gmail.com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800" w:type="dxa"/>
            <w:vMerge/>
          </w:tcPr>
          <w:p w14:paraId="7441551D" w14:textId="77777777" w:rsidR="001942FF" w:rsidRPr="004A3208" w:rsidRDefault="001942FF" w:rsidP="00675569">
            <w:pPr>
              <w:rPr>
                <w:rFonts w:ascii="Times New Roman" w:eastAsia="Times New Roman" w:hAnsi="Times New Roman" w:cs="Times New Roman"/>
                <w:b/>
                <w:sz w:val="20"/>
                <w:szCs w:val="20"/>
                <w:lang w:val="en-GB"/>
              </w:rPr>
            </w:pPr>
          </w:p>
        </w:tc>
      </w:tr>
      <w:tr w:rsidR="001942FF" w:rsidRPr="004A3208" w14:paraId="4DFAA469" w14:textId="77777777" w:rsidTr="00675569">
        <w:trPr>
          <w:trHeight w:val="462"/>
        </w:trPr>
        <w:tc>
          <w:tcPr>
            <w:cnfStyle w:val="000010000000" w:firstRow="0" w:lastRow="0" w:firstColumn="0" w:lastColumn="0" w:oddVBand="1" w:evenVBand="0" w:oddHBand="0" w:evenHBand="0" w:firstRowFirstColumn="0" w:firstRowLastColumn="0" w:lastRowFirstColumn="0" w:lastRowLastColumn="0"/>
            <w:tcW w:w="1548" w:type="dxa"/>
            <w:vMerge/>
          </w:tcPr>
          <w:p w14:paraId="6E907C10" w14:textId="77777777" w:rsidR="001942FF" w:rsidRPr="004A3208" w:rsidRDefault="001942FF" w:rsidP="00675569">
            <w:pPr>
              <w:rPr>
                <w:rFonts w:ascii="Times New Roman" w:eastAsia="Times New Roman" w:hAnsi="Times New Roman" w:cs="Times New Roman"/>
                <w:b/>
                <w:sz w:val="20"/>
                <w:szCs w:val="20"/>
                <w:lang w:val="en-GB"/>
              </w:rPr>
            </w:pPr>
          </w:p>
        </w:tc>
        <w:tc>
          <w:tcPr>
            <w:tcW w:w="3601" w:type="dxa"/>
            <w:vMerge/>
          </w:tcPr>
          <w:p w14:paraId="37F47071"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3959" w:type="dxa"/>
            <w:gridSpan w:val="2"/>
          </w:tcPr>
          <w:p w14:paraId="378A77F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Alexander Zarnadze – Manager of Rural Farmers Association </w:t>
            </w:r>
          </w:p>
        </w:tc>
        <w:tc>
          <w:tcPr>
            <w:tcW w:w="3060" w:type="dxa"/>
            <w:gridSpan w:val="2"/>
          </w:tcPr>
          <w:p w14:paraId="562A160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593 473 699</w:t>
            </w:r>
          </w:p>
          <w:p w14:paraId="279CD534"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leqso.zarnadze@gmail.com</w:t>
            </w:r>
          </w:p>
        </w:tc>
        <w:tc>
          <w:tcPr>
            <w:cnfStyle w:val="000010000000" w:firstRow="0" w:lastRow="0" w:firstColumn="0" w:lastColumn="0" w:oddVBand="1" w:evenVBand="0" w:oddHBand="0" w:evenHBand="0" w:firstRowFirstColumn="0" w:firstRowLastColumn="0" w:lastRowFirstColumn="0" w:lastRowLastColumn="0"/>
            <w:tcW w:w="1800" w:type="dxa"/>
            <w:vMerge/>
          </w:tcPr>
          <w:p w14:paraId="46ABF59F" w14:textId="77777777" w:rsidR="001942FF" w:rsidRPr="004A3208" w:rsidRDefault="001942FF" w:rsidP="00675569">
            <w:pPr>
              <w:rPr>
                <w:rFonts w:ascii="Times New Roman" w:eastAsia="Times New Roman" w:hAnsi="Times New Roman" w:cs="Times New Roman"/>
                <w:b/>
                <w:sz w:val="20"/>
                <w:szCs w:val="20"/>
                <w:lang w:val="en-GB"/>
              </w:rPr>
            </w:pPr>
          </w:p>
        </w:tc>
      </w:tr>
    </w:tbl>
    <w:p w14:paraId="23822D35" w14:textId="77777777" w:rsidR="001942FF" w:rsidRPr="004A3208" w:rsidRDefault="001942FF" w:rsidP="001942FF">
      <w:pPr>
        <w:ind w:left="-450"/>
        <w:rPr>
          <w:rFonts w:ascii="Times New Roman" w:hAnsi="Times New Roman" w:cs="Times New Roman"/>
          <w:b/>
          <w:sz w:val="20"/>
          <w:szCs w:val="20"/>
        </w:rPr>
      </w:pPr>
    </w:p>
    <w:p w14:paraId="540D14A8" w14:textId="77777777" w:rsidR="001942FF" w:rsidRDefault="001942FF" w:rsidP="001942FF">
      <w:pPr>
        <w:ind w:left="-450"/>
        <w:rPr>
          <w:rFonts w:ascii="Times New Roman" w:hAnsi="Times New Roman" w:cs="Times New Roman"/>
          <w:b/>
          <w:sz w:val="20"/>
          <w:szCs w:val="20"/>
        </w:rPr>
      </w:pPr>
    </w:p>
    <w:p w14:paraId="425599C6" w14:textId="77777777" w:rsidR="001942FF" w:rsidRDefault="001942FF" w:rsidP="001942FF">
      <w:pPr>
        <w:ind w:left="-450"/>
        <w:rPr>
          <w:rFonts w:ascii="Times New Roman" w:hAnsi="Times New Roman" w:cs="Times New Roman"/>
          <w:b/>
          <w:sz w:val="20"/>
          <w:szCs w:val="20"/>
        </w:rPr>
      </w:pPr>
    </w:p>
    <w:p w14:paraId="68F928EE" w14:textId="77777777" w:rsidR="001942FF" w:rsidRPr="004A3208" w:rsidRDefault="001942FF" w:rsidP="001942FF">
      <w:pPr>
        <w:ind w:left="-450"/>
        <w:rPr>
          <w:rFonts w:ascii="Times New Roman" w:hAnsi="Times New Roman" w:cs="Times New Roman"/>
          <w:b/>
          <w:sz w:val="20"/>
          <w:szCs w:val="20"/>
        </w:rPr>
      </w:pPr>
    </w:p>
    <w:p w14:paraId="320E2893" w14:textId="77777777" w:rsidR="001942FF" w:rsidRPr="004A3208" w:rsidRDefault="001942FF" w:rsidP="001942FF">
      <w:pPr>
        <w:rPr>
          <w:rFonts w:ascii="Times New Roman" w:hAnsi="Times New Roman" w:cs="Times New Roman"/>
          <w:b/>
          <w:sz w:val="20"/>
          <w:szCs w:val="20"/>
        </w:rPr>
      </w:pPr>
      <w:r w:rsidRPr="004A3208">
        <w:rPr>
          <w:rFonts w:ascii="Times New Roman" w:hAnsi="Times New Roman" w:cs="Times New Roman"/>
          <w:b/>
          <w:sz w:val="20"/>
          <w:szCs w:val="20"/>
        </w:rPr>
        <w:t xml:space="preserve">Monday, October 5, 2015 Meetings in Borjomi  </w:t>
      </w:r>
    </w:p>
    <w:tbl>
      <w:tblPr>
        <w:tblStyle w:val="LightList-Accent1"/>
        <w:tblW w:w="13968" w:type="dxa"/>
        <w:tblLayout w:type="fixed"/>
        <w:tblLook w:val="0000" w:firstRow="0" w:lastRow="0" w:firstColumn="0" w:lastColumn="0" w:noHBand="0" w:noVBand="0"/>
      </w:tblPr>
      <w:tblGrid>
        <w:gridCol w:w="1368"/>
        <w:gridCol w:w="2970"/>
        <w:gridCol w:w="4662"/>
        <w:gridCol w:w="3060"/>
        <w:gridCol w:w="1908"/>
      </w:tblGrid>
      <w:tr w:rsidR="001942FF" w:rsidRPr="004A3208" w14:paraId="3C1B9535"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shd w:val="clear" w:color="auto" w:fill="DBE5F1" w:themeFill="accent1" w:themeFillTint="33"/>
          </w:tcPr>
          <w:p w14:paraId="411895AA"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lastRenderedPageBreak/>
              <w:t>Time</w:t>
            </w:r>
          </w:p>
        </w:tc>
        <w:tc>
          <w:tcPr>
            <w:tcW w:w="2970" w:type="dxa"/>
            <w:shd w:val="clear" w:color="auto" w:fill="DBE5F1" w:themeFill="accent1" w:themeFillTint="33"/>
          </w:tcPr>
          <w:p w14:paraId="67327E43"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Organisation/Event</w:t>
            </w:r>
          </w:p>
        </w:tc>
        <w:tc>
          <w:tcPr>
            <w:cnfStyle w:val="000010000000" w:firstRow="0" w:lastRow="0" w:firstColumn="0" w:lastColumn="0" w:oddVBand="1" w:evenVBand="0" w:oddHBand="0" w:evenHBand="0" w:firstRowFirstColumn="0" w:firstRowLastColumn="0" w:lastRowFirstColumn="0" w:lastRowLastColumn="0"/>
            <w:tcW w:w="4662" w:type="dxa"/>
            <w:shd w:val="clear" w:color="auto" w:fill="DBE5F1" w:themeFill="accent1" w:themeFillTint="33"/>
          </w:tcPr>
          <w:p w14:paraId="1722B293"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Person/Position/Venue</w:t>
            </w:r>
          </w:p>
        </w:tc>
        <w:tc>
          <w:tcPr>
            <w:tcW w:w="3060" w:type="dxa"/>
            <w:shd w:val="clear" w:color="auto" w:fill="DBE5F1" w:themeFill="accent1" w:themeFillTint="33"/>
          </w:tcPr>
          <w:p w14:paraId="292969E6"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 xml:space="preserve">Contact </w:t>
            </w:r>
          </w:p>
        </w:tc>
        <w:tc>
          <w:tcPr>
            <w:cnfStyle w:val="000010000000" w:firstRow="0" w:lastRow="0" w:firstColumn="0" w:lastColumn="0" w:oddVBand="1" w:evenVBand="0" w:oddHBand="0" w:evenHBand="0" w:firstRowFirstColumn="0" w:firstRowLastColumn="0" w:lastRowFirstColumn="0" w:lastRowLastColumn="0"/>
            <w:tcW w:w="1908" w:type="dxa"/>
            <w:shd w:val="clear" w:color="auto" w:fill="DBE5F1" w:themeFill="accent1" w:themeFillTint="33"/>
          </w:tcPr>
          <w:p w14:paraId="34D074BF"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Address</w:t>
            </w:r>
          </w:p>
        </w:tc>
      </w:tr>
      <w:tr w:rsidR="001942FF" w:rsidRPr="004A3208" w14:paraId="0867899D" w14:textId="77777777" w:rsidTr="00675569">
        <w:trPr>
          <w:trHeight w:val="682"/>
        </w:trPr>
        <w:tc>
          <w:tcPr>
            <w:cnfStyle w:val="000010000000" w:firstRow="0" w:lastRow="0" w:firstColumn="0" w:lastColumn="0" w:oddVBand="1" w:evenVBand="0" w:oddHBand="0" w:evenHBand="0" w:firstRowFirstColumn="0" w:firstRowLastColumn="0" w:lastRowFirstColumn="0" w:lastRowLastColumn="0"/>
            <w:tcW w:w="1368" w:type="dxa"/>
          </w:tcPr>
          <w:p w14:paraId="0937F99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9:00-10:00</w:t>
            </w:r>
          </w:p>
        </w:tc>
        <w:tc>
          <w:tcPr>
            <w:tcW w:w="2970" w:type="dxa"/>
          </w:tcPr>
          <w:p w14:paraId="436E8F1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Visiting restored forest area and school nursery   </w:t>
            </w:r>
          </w:p>
        </w:tc>
        <w:tc>
          <w:tcPr>
            <w:cnfStyle w:val="000010000000" w:firstRow="0" w:lastRow="0" w:firstColumn="0" w:lastColumn="0" w:oddVBand="1" w:evenVBand="0" w:oddHBand="0" w:evenHBand="0" w:firstRowFirstColumn="0" w:firstRowLastColumn="0" w:lastRowFirstColumn="0" w:lastRowLastColumn="0"/>
            <w:tcW w:w="4662" w:type="dxa"/>
          </w:tcPr>
          <w:p w14:paraId="0375180A" w14:textId="77777777" w:rsidR="001942FF" w:rsidRPr="004A3208" w:rsidRDefault="001942FF" w:rsidP="00675569">
            <w:pPr>
              <w:rPr>
                <w:rStyle w:val="rwro"/>
                <w:rFonts w:ascii="Times New Roman" w:hAnsi="Times New Roman" w:cs="Times New Roman"/>
                <w:sz w:val="20"/>
                <w:szCs w:val="20"/>
              </w:rPr>
            </w:pPr>
            <w:r w:rsidRPr="004A3208">
              <w:rPr>
                <w:rFonts w:ascii="Times New Roman" w:hAnsi="Times New Roman" w:cs="Times New Roman"/>
                <w:sz w:val="20"/>
                <w:szCs w:val="20"/>
              </w:rPr>
              <w:t>Mr.</w:t>
            </w:r>
            <w:r w:rsidRPr="004A3208">
              <w:rPr>
                <w:rStyle w:val="rwro"/>
                <w:rFonts w:ascii="Times New Roman" w:hAnsi="Times New Roman" w:cs="Times New Roman"/>
                <w:sz w:val="20"/>
                <w:szCs w:val="20"/>
              </w:rPr>
              <w:t xml:space="preserve"> Merab Tediashvili – Forest guard from Daba</w:t>
            </w:r>
          </w:p>
          <w:p w14:paraId="3E27FC91" w14:textId="77777777" w:rsidR="001942FF" w:rsidRPr="004A3208" w:rsidRDefault="001942FF" w:rsidP="00675569">
            <w:pPr>
              <w:rPr>
                <w:rStyle w:val="rwro"/>
                <w:rFonts w:ascii="Times New Roman" w:hAnsi="Times New Roman" w:cs="Times New Roman"/>
                <w:sz w:val="20"/>
                <w:szCs w:val="20"/>
              </w:rPr>
            </w:pPr>
            <w:r w:rsidRPr="004A3208">
              <w:rPr>
                <w:rFonts w:ascii="Times New Roman" w:hAnsi="Times New Roman" w:cs="Times New Roman"/>
                <w:sz w:val="20"/>
                <w:szCs w:val="20"/>
              </w:rPr>
              <w:t>Mr.</w:t>
            </w:r>
            <w:r w:rsidRPr="004A3208">
              <w:rPr>
                <w:rStyle w:val="rwro"/>
                <w:rFonts w:ascii="Times New Roman" w:hAnsi="Times New Roman" w:cs="Times New Roman"/>
                <w:sz w:val="20"/>
                <w:szCs w:val="20"/>
              </w:rPr>
              <w:t xml:space="preserve"> Mikheil Tediashvili – villager participated in forest restorations </w:t>
            </w:r>
          </w:p>
        </w:tc>
        <w:tc>
          <w:tcPr>
            <w:tcW w:w="3060" w:type="dxa"/>
          </w:tcPr>
          <w:p w14:paraId="1F1124B7"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Style w:val="rwro"/>
                <w:rFonts w:ascii="Times New Roman" w:hAnsi="Times New Roman" w:cs="Times New Roman"/>
                <w:sz w:val="20"/>
                <w:szCs w:val="20"/>
              </w:rPr>
            </w:pPr>
          </w:p>
          <w:p w14:paraId="6FBA3261"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Style w:val="rwro"/>
                <w:rFonts w:ascii="Times New Roman" w:hAnsi="Times New Roman" w:cs="Times New Roman"/>
                <w:sz w:val="20"/>
                <w:szCs w:val="20"/>
              </w:rPr>
            </w:pPr>
            <w:r w:rsidRPr="004A3208">
              <w:rPr>
                <w:rStyle w:val="rwro"/>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1908" w:type="dxa"/>
          </w:tcPr>
          <w:p w14:paraId="552BB26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 Village Daba </w:t>
            </w:r>
          </w:p>
        </w:tc>
      </w:tr>
      <w:tr w:rsidR="001942FF" w:rsidRPr="004A3208" w14:paraId="049F0FE9"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Pr>
          <w:p w14:paraId="0716F30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11:00-11:30</w:t>
            </w:r>
          </w:p>
        </w:tc>
        <w:tc>
          <w:tcPr>
            <w:tcW w:w="2970" w:type="dxa"/>
          </w:tcPr>
          <w:p w14:paraId="16750BDD"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Meeting at Borjomi Gamgeoba </w:t>
            </w:r>
          </w:p>
        </w:tc>
        <w:tc>
          <w:tcPr>
            <w:cnfStyle w:val="000010000000" w:firstRow="0" w:lastRow="0" w:firstColumn="0" w:lastColumn="0" w:oddVBand="1" w:evenVBand="0" w:oddHBand="0" w:evenHBand="0" w:firstRowFirstColumn="0" w:firstRowLastColumn="0" w:lastRowFirstColumn="0" w:lastRowLastColumn="0"/>
            <w:tcW w:w="4662" w:type="dxa"/>
          </w:tcPr>
          <w:p w14:paraId="2354CDFE" w14:textId="77777777" w:rsidR="001942FF" w:rsidRPr="004A3208" w:rsidRDefault="001942FF" w:rsidP="00675569">
            <w:pPr>
              <w:rPr>
                <w:rFonts w:ascii="Times New Roman" w:hAnsi="Times New Roman" w:cs="Times New Roman"/>
                <w:sz w:val="20"/>
                <w:szCs w:val="20"/>
                <w:lang w:val="ka-GE"/>
              </w:rPr>
            </w:pPr>
            <w:r w:rsidRPr="004A3208">
              <w:rPr>
                <w:rFonts w:ascii="Times New Roman" w:hAnsi="Times New Roman" w:cs="Times New Roman"/>
                <w:sz w:val="20"/>
                <w:szCs w:val="20"/>
              </w:rPr>
              <w:t>Mr.</w:t>
            </w:r>
            <w:r w:rsidRPr="004A3208">
              <w:rPr>
                <w:rStyle w:val="rwro"/>
                <w:rFonts w:ascii="Times New Roman" w:hAnsi="Times New Roman" w:cs="Times New Roman"/>
                <w:sz w:val="20"/>
                <w:szCs w:val="20"/>
              </w:rPr>
              <w:t xml:space="preserve"> Anzor Svanidze - First Deputy Gamgebeli</w:t>
            </w:r>
          </w:p>
        </w:tc>
        <w:tc>
          <w:tcPr>
            <w:tcW w:w="3060" w:type="dxa"/>
          </w:tcPr>
          <w:p w14:paraId="076F3F4D"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Style w:val="rwro"/>
                <w:rFonts w:ascii="Times New Roman" w:hAnsi="Times New Roman" w:cs="Times New Roman"/>
                <w:sz w:val="20"/>
                <w:szCs w:val="20"/>
              </w:rPr>
              <w:t xml:space="preserve">(995)596095000 </w:t>
            </w:r>
            <w:r w:rsidRPr="004A3208">
              <w:rPr>
                <w:rStyle w:val="Hyperlink"/>
                <w:rFonts w:ascii="Times New Roman" w:hAnsi="Times New Roman" w:cs="Times New Roman"/>
                <w:sz w:val="20"/>
                <w:szCs w:val="20"/>
              </w:rPr>
              <w:t>anzorsvanidze1985@gmail.com</w:t>
            </w:r>
          </w:p>
        </w:tc>
        <w:tc>
          <w:tcPr>
            <w:cnfStyle w:val="000010000000" w:firstRow="0" w:lastRow="0" w:firstColumn="0" w:lastColumn="0" w:oddVBand="1" w:evenVBand="0" w:oddHBand="0" w:evenHBand="0" w:firstRowFirstColumn="0" w:firstRowLastColumn="0" w:lastRowFirstColumn="0" w:lastRowLastColumn="0"/>
            <w:tcW w:w="1908" w:type="dxa"/>
          </w:tcPr>
          <w:p w14:paraId="51DC1F06"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Borjomi Gamgeoba</w:t>
            </w:r>
          </w:p>
        </w:tc>
      </w:tr>
      <w:tr w:rsidR="001942FF" w:rsidRPr="004A3208" w14:paraId="06BF47CD" w14:textId="77777777" w:rsidTr="001942FF">
        <w:trPr>
          <w:trHeight w:val="538"/>
        </w:trPr>
        <w:tc>
          <w:tcPr>
            <w:cnfStyle w:val="000010000000" w:firstRow="0" w:lastRow="0" w:firstColumn="0" w:lastColumn="0" w:oddVBand="1" w:evenVBand="0" w:oddHBand="0" w:evenHBand="0" w:firstRowFirstColumn="0" w:firstRowLastColumn="0" w:lastRowFirstColumn="0" w:lastRowLastColumn="0"/>
            <w:tcW w:w="1368" w:type="dxa"/>
            <w:vMerge w:val="restart"/>
          </w:tcPr>
          <w:p w14:paraId="6532123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12:00-13:00</w:t>
            </w:r>
          </w:p>
          <w:p w14:paraId="4CF2C1FE" w14:textId="77777777" w:rsidR="001942FF" w:rsidRPr="004A3208" w:rsidRDefault="001942FF" w:rsidP="00675569">
            <w:pPr>
              <w:rPr>
                <w:rFonts w:ascii="Times New Roman" w:hAnsi="Times New Roman" w:cs="Times New Roman"/>
                <w:sz w:val="20"/>
                <w:szCs w:val="20"/>
                <w:lang w:val="ka-GE"/>
              </w:rPr>
            </w:pPr>
          </w:p>
        </w:tc>
        <w:tc>
          <w:tcPr>
            <w:tcW w:w="2970" w:type="dxa"/>
            <w:vMerge w:val="restart"/>
          </w:tcPr>
          <w:p w14:paraId="18091594"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Group Meeting with Journalists </w:t>
            </w:r>
          </w:p>
        </w:tc>
        <w:tc>
          <w:tcPr>
            <w:cnfStyle w:val="000010000000" w:firstRow="0" w:lastRow="0" w:firstColumn="0" w:lastColumn="0" w:oddVBand="1" w:evenVBand="0" w:oddHBand="0" w:evenHBand="0" w:firstRowFirstColumn="0" w:firstRowLastColumn="0" w:lastRowFirstColumn="0" w:lastRowLastColumn="0"/>
            <w:tcW w:w="4662" w:type="dxa"/>
          </w:tcPr>
          <w:p w14:paraId="2F8D7C4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Marina Kupatadze – TV Borjomi</w:t>
            </w:r>
          </w:p>
        </w:tc>
        <w:tc>
          <w:tcPr>
            <w:tcW w:w="3060" w:type="dxa"/>
          </w:tcPr>
          <w:p w14:paraId="1D908759" w14:textId="77777777" w:rsidR="001942FF" w:rsidRDefault="001942FF" w:rsidP="001942F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593 622 225</w:t>
            </w:r>
          </w:p>
          <w:p w14:paraId="11587E4E" w14:textId="4CA51F99" w:rsidR="001942FF" w:rsidRPr="004A3208" w:rsidRDefault="001942FF" w:rsidP="001942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a-GE"/>
              </w:rPr>
            </w:pPr>
            <w:hyperlink r:id="rId68" w:history="1">
              <w:r w:rsidRPr="004A3208">
                <w:rPr>
                  <w:rStyle w:val="Hyperlink"/>
                  <w:rFonts w:ascii="Times New Roman" w:hAnsi="Times New Roman" w:cs="Times New Roman"/>
                  <w:sz w:val="20"/>
                  <w:szCs w:val="20"/>
                </w:rPr>
                <w:t>marinatvb@gmail.com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08" w:type="dxa"/>
            <w:vMerge w:val="restart"/>
          </w:tcPr>
          <w:p w14:paraId="0AF22698"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5 Pirosmani str, Borjomi</w:t>
            </w:r>
          </w:p>
        </w:tc>
      </w:tr>
      <w:tr w:rsidR="001942FF" w:rsidRPr="004A3208" w14:paraId="4BF4CE4C" w14:textId="77777777" w:rsidTr="00675569">
        <w:trPr>
          <w:cnfStyle w:val="000000100000" w:firstRow="0" w:lastRow="0" w:firstColumn="0" w:lastColumn="0" w:oddVBand="0" w:evenVBand="0" w:oddHBand="1" w:evenHBand="0" w:firstRowFirstColumn="0" w:firstRowLastColumn="0" w:lastRowFirstColumn="0" w:lastRowLastColumn="0"/>
          <w:trHeight w:val="583"/>
        </w:trPr>
        <w:tc>
          <w:tcPr>
            <w:cnfStyle w:val="000010000000" w:firstRow="0" w:lastRow="0" w:firstColumn="0" w:lastColumn="0" w:oddVBand="1" w:evenVBand="0" w:oddHBand="0" w:evenHBand="0" w:firstRowFirstColumn="0" w:firstRowLastColumn="0" w:lastRowFirstColumn="0" w:lastRowLastColumn="0"/>
            <w:tcW w:w="1368" w:type="dxa"/>
            <w:vMerge/>
          </w:tcPr>
          <w:p w14:paraId="733227E3" w14:textId="77777777" w:rsidR="001942FF" w:rsidRPr="004A3208" w:rsidRDefault="001942FF" w:rsidP="00675569">
            <w:pPr>
              <w:rPr>
                <w:rFonts w:ascii="Times New Roman" w:hAnsi="Times New Roman" w:cs="Times New Roman"/>
                <w:sz w:val="20"/>
                <w:szCs w:val="20"/>
                <w:lang w:val="ka-GE"/>
              </w:rPr>
            </w:pPr>
          </w:p>
        </w:tc>
        <w:tc>
          <w:tcPr>
            <w:tcW w:w="2970" w:type="dxa"/>
            <w:vMerge/>
          </w:tcPr>
          <w:p w14:paraId="663113F1"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03D6F4B9"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Nino Vartapetiani – Journalist, TV Borjomi</w:t>
            </w:r>
          </w:p>
        </w:tc>
        <w:tc>
          <w:tcPr>
            <w:tcW w:w="3060" w:type="dxa"/>
          </w:tcPr>
          <w:p w14:paraId="68770D7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593 693 162</w:t>
            </w:r>
          </w:p>
          <w:p w14:paraId="3A4C40C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69" w:history="1">
              <w:r w:rsidRPr="004A3208">
                <w:rPr>
                  <w:rStyle w:val="Hyperlink"/>
                  <w:rFonts w:ascii="Times New Roman" w:hAnsi="Times New Roman" w:cs="Times New Roman"/>
                  <w:sz w:val="20"/>
                  <w:szCs w:val="20"/>
                </w:rPr>
                <w:t>ninoTVB@gmail.com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08" w:type="dxa"/>
            <w:vMerge/>
          </w:tcPr>
          <w:p w14:paraId="1A5F0FFB" w14:textId="77777777" w:rsidR="001942FF" w:rsidRPr="004A3208" w:rsidRDefault="001942FF" w:rsidP="00675569">
            <w:pPr>
              <w:rPr>
                <w:rFonts w:ascii="Times New Roman" w:hAnsi="Times New Roman" w:cs="Times New Roman"/>
                <w:sz w:val="20"/>
                <w:szCs w:val="20"/>
              </w:rPr>
            </w:pPr>
          </w:p>
        </w:tc>
      </w:tr>
      <w:tr w:rsidR="001942FF" w:rsidRPr="004A3208" w14:paraId="0E0309B0" w14:textId="77777777" w:rsidTr="00675569">
        <w:trPr>
          <w:trHeight w:val="241"/>
        </w:trPr>
        <w:tc>
          <w:tcPr>
            <w:cnfStyle w:val="000010000000" w:firstRow="0" w:lastRow="0" w:firstColumn="0" w:lastColumn="0" w:oddVBand="1" w:evenVBand="0" w:oddHBand="0" w:evenHBand="0" w:firstRowFirstColumn="0" w:firstRowLastColumn="0" w:lastRowFirstColumn="0" w:lastRowLastColumn="0"/>
            <w:tcW w:w="1368" w:type="dxa"/>
            <w:vMerge w:val="restart"/>
          </w:tcPr>
          <w:p w14:paraId="099B29B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14:00-15:00</w:t>
            </w:r>
          </w:p>
        </w:tc>
        <w:tc>
          <w:tcPr>
            <w:tcW w:w="2970" w:type="dxa"/>
            <w:vMerge w:val="restart"/>
          </w:tcPr>
          <w:p w14:paraId="209BAE0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Group Meeting with Ecoclubs</w:t>
            </w:r>
          </w:p>
        </w:tc>
        <w:tc>
          <w:tcPr>
            <w:cnfStyle w:val="000010000000" w:firstRow="0" w:lastRow="0" w:firstColumn="0" w:lastColumn="0" w:oddVBand="1" w:evenVBand="0" w:oddHBand="0" w:evenHBand="0" w:firstRowFirstColumn="0" w:firstRowLastColumn="0" w:lastRowFirstColumn="0" w:lastRowLastColumn="0"/>
            <w:tcW w:w="4662" w:type="dxa"/>
            <w:shd w:val="clear" w:color="auto" w:fill="DBE5F1" w:themeFill="accent1" w:themeFillTint="33"/>
          </w:tcPr>
          <w:p w14:paraId="0F7092B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color w:val="1F497D" w:themeColor="text2"/>
                <w:sz w:val="20"/>
                <w:szCs w:val="20"/>
              </w:rPr>
              <w:t>Borjomi School #1</w:t>
            </w:r>
          </w:p>
        </w:tc>
        <w:tc>
          <w:tcPr>
            <w:tcW w:w="3060" w:type="dxa"/>
            <w:vMerge w:val="restart"/>
          </w:tcPr>
          <w:p w14:paraId="6CB88111"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val="restart"/>
          </w:tcPr>
          <w:p w14:paraId="7D3C512C"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lang w:val="ka-GE"/>
              </w:rPr>
              <w:t>Resource Centre, 1 Rustaveli str, Borjomi</w:t>
            </w:r>
          </w:p>
        </w:tc>
      </w:tr>
      <w:tr w:rsidR="001942FF" w:rsidRPr="004A3208" w14:paraId="1188D61C" w14:textId="77777777" w:rsidTr="00675569">
        <w:trPr>
          <w:cnfStyle w:val="000000100000" w:firstRow="0" w:lastRow="0" w:firstColumn="0" w:lastColumn="0" w:oddVBand="0" w:evenVBand="0" w:oddHBand="1" w:evenHBand="0" w:firstRowFirstColumn="0" w:firstRowLastColumn="0" w:lastRowFirstColumn="0" w:lastRowLastColumn="0"/>
          <w:trHeight w:val="486"/>
        </w:trPr>
        <w:tc>
          <w:tcPr>
            <w:cnfStyle w:val="000010000000" w:firstRow="0" w:lastRow="0" w:firstColumn="0" w:lastColumn="0" w:oddVBand="1" w:evenVBand="0" w:oddHBand="0" w:evenHBand="0" w:firstRowFirstColumn="0" w:firstRowLastColumn="0" w:lastRowFirstColumn="0" w:lastRowLastColumn="0"/>
            <w:tcW w:w="1368" w:type="dxa"/>
            <w:vMerge/>
          </w:tcPr>
          <w:p w14:paraId="25974C6D" w14:textId="77777777" w:rsidR="001942FF" w:rsidRPr="004A3208" w:rsidRDefault="001942FF" w:rsidP="00675569">
            <w:pPr>
              <w:rPr>
                <w:rFonts w:ascii="Times New Roman" w:hAnsi="Times New Roman" w:cs="Times New Roman"/>
                <w:sz w:val="20"/>
                <w:szCs w:val="20"/>
              </w:rPr>
            </w:pPr>
          </w:p>
        </w:tc>
        <w:tc>
          <w:tcPr>
            <w:tcW w:w="2970" w:type="dxa"/>
            <w:vMerge/>
          </w:tcPr>
          <w:p w14:paraId="385BC0D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33030B98"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Julieta Jinjolava – Director of Borjomi School 1</w:t>
            </w:r>
          </w:p>
        </w:tc>
        <w:tc>
          <w:tcPr>
            <w:tcW w:w="3060" w:type="dxa"/>
            <w:vMerge/>
          </w:tcPr>
          <w:p w14:paraId="16E0A53B"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432F8833" w14:textId="77777777" w:rsidR="001942FF" w:rsidRPr="004A3208" w:rsidRDefault="001942FF" w:rsidP="00675569">
            <w:pPr>
              <w:rPr>
                <w:rFonts w:ascii="Times New Roman" w:hAnsi="Times New Roman" w:cs="Times New Roman"/>
                <w:sz w:val="20"/>
                <w:szCs w:val="20"/>
                <w:lang w:val="ka-GE"/>
              </w:rPr>
            </w:pPr>
          </w:p>
        </w:tc>
      </w:tr>
      <w:tr w:rsidR="001942FF" w:rsidRPr="004A3208" w14:paraId="5F9D05E8" w14:textId="77777777" w:rsidTr="00675569">
        <w:trPr>
          <w:trHeight w:val="287"/>
        </w:trPr>
        <w:tc>
          <w:tcPr>
            <w:cnfStyle w:val="000010000000" w:firstRow="0" w:lastRow="0" w:firstColumn="0" w:lastColumn="0" w:oddVBand="1" w:evenVBand="0" w:oddHBand="0" w:evenHBand="0" w:firstRowFirstColumn="0" w:firstRowLastColumn="0" w:lastRowFirstColumn="0" w:lastRowLastColumn="0"/>
            <w:tcW w:w="1368" w:type="dxa"/>
            <w:vMerge/>
          </w:tcPr>
          <w:p w14:paraId="498AB1E2" w14:textId="77777777" w:rsidR="001942FF" w:rsidRPr="004A3208" w:rsidRDefault="001942FF" w:rsidP="00675569">
            <w:pPr>
              <w:rPr>
                <w:rFonts w:ascii="Times New Roman" w:hAnsi="Times New Roman" w:cs="Times New Roman"/>
                <w:sz w:val="20"/>
                <w:szCs w:val="20"/>
              </w:rPr>
            </w:pPr>
          </w:p>
        </w:tc>
        <w:tc>
          <w:tcPr>
            <w:tcW w:w="2970" w:type="dxa"/>
            <w:vMerge/>
          </w:tcPr>
          <w:p w14:paraId="68D71067"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1D9D2F7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Mariam  Dadiani –eco-club member</w:t>
            </w:r>
          </w:p>
        </w:tc>
        <w:tc>
          <w:tcPr>
            <w:tcW w:w="3060" w:type="dxa"/>
            <w:vMerge/>
          </w:tcPr>
          <w:p w14:paraId="3231A45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357B8B55" w14:textId="77777777" w:rsidR="001942FF" w:rsidRPr="004A3208" w:rsidRDefault="001942FF" w:rsidP="00675569">
            <w:pPr>
              <w:rPr>
                <w:rFonts w:ascii="Times New Roman" w:hAnsi="Times New Roman" w:cs="Times New Roman"/>
                <w:sz w:val="20"/>
                <w:szCs w:val="20"/>
                <w:lang w:val="ka-GE"/>
              </w:rPr>
            </w:pPr>
          </w:p>
        </w:tc>
      </w:tr>
      <w:tr w:rsidR="001942FF" w:rsidRPr="004A3208" w14:paraId="1A4D46A0" w14:textId="77777777" w:rsidTr="00675569">
        <w:trPr>
          <w:cnfStyle w:val="000000100000" w:firstRow="0" w:lastRow="0" w:firstColumn="0" w:lastColumn="0" w:oddVBand="0" w:evenVBand="0" w:oddHBand="1" w:evenHBand="0" w:firstRowFirstColumn="0" w:firstRowLastColumn="0" w:lastRowFirstColumn="0" w:lastRowLastColumn="0"/>
          <w:trHeight w:val="203"/>
        </w:trPr>
        <w:tc>
          <w:tcPr>
            <w:cnfStyle w:val="000010000000" w:firstRow="0" w:lastRow="0" w:firstColumn="0" w:lastColumn="0" w:oddVBand="1" w:evenVBand="0" w:oddHBand="0" w:evenHBand="0" w:firstRowFirstColumn="0" w:firstRowLastColumn="0" w:lastRowFirstColumn="0" w:lastRowLastColumn="0"/>
            <w:tcW w:w="1368" w:type="dxa"/>
            <w:vMerge/>
          </w:tcPr>
          <w:p w14:paraId="25F880CE" w14:textId="77777777" w:rsidR="001942FF" w:rsidRPr="004A3208" w:rsidRDefault="001942FF" w:rsidP="00675569">
            <w:pPr>
              <w:rPr>
                <w:rFonts w:ascii="Times New Roman" w:hAnsi="Times New Roman" w:cs="Times New Roman"/>
                <w:sz w:val="20"/>
                <w:szCs w:val="20"/>
              </w:rPr>
            </w:pPr>
          </w:p>
        </w:tc>
        <w:tc>
          <w:tcPr>
            <w:tcW w:w="2970" w:type="dxa"/>
            <w:vMerge/>
          </w:tcPr>
          <w:p w14:paraId="49722B6A"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3BF84D69"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Nia Datunishvili –eco-club member</w:t>
            </w:r>
          </w:p>
        </w:tc>
        <w:tc>
          <w:tcPr>
            <w:tcW w:w="3060" w:type="dxa"/>
            <w:vMerge/>
          </w:tcPr>
          <w:p w14:paraId="3FBE8F0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0C830B18" w14:textId="77777777" w:rsidR="001942FF" w:rsidRPr="004A3208" w:rsidRDefault="001942FF" w:rsidP="00675569">
            <w:pPr>
              <w:rPr>
                <w:rFonts w:ascii="Times New Roman" w:hAnsi="Times New Roman" w:cs="Times New Roman"/>
                <w:sz w:val="20"/>
                <w:szCs w:val="20"/>
                <w:lang w:val="ka-GE"/>
              </w:rPr>
            </w:pPr>
          </w:p>
        </w:tc>
      </w:tr>
      <w:tr w:rsidR="001942FF" w:rsidRPr="004A3208" w14:paraId="1F8036B5" w14:textId="77777777" w:rsidTr="00675569">
        <w:trPr>
          <w:trHeight w:val="285"/>
        </w:trPr>
        <w:tc>
          <w:tcPr>
            <w:cnfStyle w:val="000010000000" w:firstRow="0" w:lastRow="0" w:firstColumn="0" w:lastColumn="0" w:oddVBand="1" w:evenVBand="0" w:oddHBand="0" w:evenHBand="0" w:firstRowFirstColumn="0" w:firstRowLastColumn="0" w:lastRowFirstColumn="0" w:lastRowLastColumn="0"/>
            <w:tcW w:w="1368" w:type="dxa"/>
            <w:vMerge/>
          </w:tcPr>
          <w:p w14:paraId="219B36BA" w14:textId="77777777" w:rsidR="001942FF" w:rsidRPr="004A3208" w:rsidRDefault="001942FF" w:rsidP="00675569">
            <w:pPr>
              <w:rPr>
                <w:rFonts w:ascii="Times New Roman" w:hAnsi="Times New Roman" w:cs="Times New Roman"/>
                <w:sz w:val="20"/>
                <w:szCs w:val="20"/>
              </w:rPr>
            </w:pPr>
          </w:p>
        </w:tc>
        <w:tc>
          <w:tcPr>
            <w:tcW w:w="2970" w:type="dxa"/>
            <w:vMerge/>
          </w:tcPr>
          <w:p w14:paraId="5A8F45C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shd w:val="clear" w:color="auto" w:fill="DBE5F1" w:themeFill="accent1" w:themeFillTint="33"/>
          </w:tcPr>
          <w:p w14:paraId="4575A73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color w:val="1F497D" w:themeColor="text2"/>
                <w:sz w:val="20"/>
                <w:szCs w:val="20"/>
              </w:rPr>
              <w:t xml:space="preserve">Borjomi School #3, </w:t>
            </w:r>
          </w:p>
        </w:tc>
        <w:tc>
          <w:tcPr>
            <w:tcW w:w="3060" w:type="dxa"/>
            <w:vMerge/>
          </w:tcPr>
          <w:p w14:paraId="4D9C7F02"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07C15901" w14:textId="77777777" w:rsidR="001942FF" w:rsidRPr="004A3208" w:rsidRDefault="001942FF" w:rsidP="00675569">
            <w:pPr>
              <w:rPr>
                <w:rFonts w:ascii="Times New Roman" w:hAnsi="Times New Roman" w:cs="Times New Roman"/>
                <w:sz w:val="20"/>
                <w:szCs w:val="20"/>
                <w:lang w:val="ka-GE"/>
              </w:rPr>
            </w:pPr>
          </w:p>
        </w:tc>
      </w:tr>
      <w:tr w:rsidR="001942FF" w:rsidRPr="004A3208" w14:paraId="0A9C1B77" w14:textId="77777777" w:rsidTr="00675569">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368" w:type="dxa"/>
            <w:vMerge/>
          </w:tcPr>
          <w:p w14:paraId="14BF9233" w14:textId="77777777" w:rsidR="001942FF" w:rsidRPr="004A3208" w:rsidRDefault="001942FF" w:rsidP="00675569">
            <w:pPr>
              <w:rPr>
                <w:rFonts w:ascii="Times New Roman" w:hAnsi="Times New Roman" w:cs="Times New Roman"/>
                <w:sz w:val="20"/>
                <w:szCs w:val="20"/>
              </w:rPr>
            </w:pPr>
          </w:p>
        </w:tc>
        <w:tc>
          <w:tcPr>
            <w:tcW w:w="2970" w:type="dxa"/>
            <w:vMerge/>
          </w:tcPr>
          <w:p w14:paraId="14587D3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21C80318"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Khatuna Kharazashvili – Director of Borjomi School 3</w:t>
            </w:r>
          </w:p>
        </w:tc>
        <w:tc>
          <w:tcPr>
            <w:tcW w:w="3060" w:type="dxa"/>
            <w:vMerge/>
          </w:tcPr>
          <w:p w14:paraId="112B62F9"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4880A739" w14:textId="77777777" w:rsidR="001942FF" w:rsidRPr="004A3208" w:rsidRDefault="001942FF" w:rsidP="00675569">
            <w:pPr>
              <w:rPr>
                <w:rFonts w:ascii="Times New Roman" w:hAnsi="Times New Roman" w:cs="Times New Roman"/>
                <w:sz w:val="20"/>
                <w:szCs w:val="20"/>
                <w:lang w:val="ka-GE"/>
              </w:rPr>
            </w:pPr>
          </w:p>
        </w:tc>
      </w:tr>
      <w:tr w:rsidR="001942FF" w:rsidRPr="004A3208" w14:paraId="1751A57B" w14:textId="77777777" w:rsidTr="00675569">
        <w:trPr>
          <w:trHeight w:val="233"/>
        </w:trPr>
        <w:tc>
          <w:tcPr>
            <w:cnfStyle w:val="000010000000" w:firstRow="0" w:lastRow="0" w:firstColumn="0" w:lastColumn="0" w:oddVBand="1" w:evenVBand="0" w:oddHBand="0" w:evenHBand="0" w:firstRowFirstColumn="0" w:firstRowLastColumn="0" w:lastRowFirstColumn="0" w:lastRowLastColumn="0"/>
            <w:tcW w:w="1368" w:type="dxa"/>
            <w:vMerge/>
          </w:tcPr>
          <w:p w14:paraId="21D64AF8" w14:textId="77777777" w:rsidR="001942FF" w:rsidRPr="004A3208" w:rsidRDefault="001942FF" w:rsidP="00675569">
            <w:pPr>
              <w:rPr>
                <w:rFonts w:ascii="Times New Roman" w:hAnsi="Times New Roman" w:cs="Times New Roman"/>
                <w:sz w:val="20"/>
                <w:szCs w:val="20"/>
              </w:rPr>
            </w:pPr>
          </w:p>
        </w:tc>
        <w:tc>
          <w:tcPr>
            <w:tcW w:w="2970" w:type="dxa"/>
            <w:vMerge/>
          </w:tcPr>
          <w:p w14:paraId="3506E26A"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6428B993"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Ms. Lika Gogoladze – eco-club member </w:t>
            </w:r>
          </w:p>
        </w:tc>
        <w:tc>
          <w:tcPr>
            <w:tcW w:w="3060" w:type="dxa"/>
            <w:vMerge/>
          </w:tcPr>
          <w:p w14:paraId="096417A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5FECB7BD" w14:textId="77777777" w:rsidR="001942FF" w:rsidRPr="004A3208" w:rsidRDefault="001942FF" w:rsidP="00675569">
            <w:pPr>
              <w:rPr>
                <w:rFonts w:ascii="Times New Roman" w:hAnsi="Times New Roman" w:cs="Times New Roman"/>
                <w:sz w:val="20"/>
                <w:szCs w:val="20"/>
                <w:lang w:val="ka-GE"/>
              </w:rPr>
            </w:pPr>
          </w:p>
        </w:tc>
      </w:tr>
      <w:tr w:rsidR="001942FF" w:rsidRPr="004A3208" w14:paraId="55341F93" w14:textId="77777777" w:rsidTr="00675569">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1368" w:type="dxa"/>
            <w:vMerge/>
          </w:tcPr>
          <w:p w14:paraId="32460EAA" w14:textId="77777777" w:rsidR="001942FF" w:rsidRPr="004A3208" w:rsidRDefault="001942FF" w:rsidP="00675569">
            <w:pPr>
              <w:rPr>
                <w:rFonts w:ascii="Times New Roman" w:hAnsi="Times New Roman" w:cs="Times New Roman"/>
                <w:sz w:val="20"/>
                <w:szCs w:val="20"/>
              </w:rPr>
            </w:pPr>
          </w:p>
        </w:tc>
        <w:tc>
          <w:tcPr>
            <w:tcW w:w="2970" w:type="dxa"/>
            <w:vMerge/>
          </w:tcPr>
          <w:p w14:paraId="44AD6553"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4B150BA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Alexi Velashvili – eco-club member </w:t>
            </w:r>
          </w:p>
        </w:tc>
        <w:tc>
          <w:tcPr>
            <w:tcW w:w="3060" w:type="dxa"/>
            <w:vMerge/>
          </w:tcPr>
          <w:p w14:paraId="016BD73D"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212CF808" w14:textId="77777777" w:rsidR="001942FF" w:rsidRPr="004A3208" w:rsidRDefault="001942FF" w:rsidP="00675569">
            <w:pPr>
              <w:rPr>
                <w:rFonts w:ascii="Times New Roman" w:hAnsi="Times New Roman" w:cs="Times New Roman"/>
                <w:sz w:val="20"/>
                <w:szCs w:val="20"/>
                <w:lang w:val="ka-GE"/>
              </w:rPr>
            </w:pPr>
          </w:p>
        </w:tc>
      </w:tr>
      <w:tr w:rsidR="001942FF" w:rsidRPr="004A3208" w14:paraId="670A8E10" w14:textId="77777777" w:rsidTr="00675569">
        <w:trPr>
          <w:trHeight w:val="328"/>
        </w:trPr>
        <w:tc>
          <w:tcPr>
            <w:cnfStyle w:val="000010000000" w:firstRow="0" w:lastRow="0" w:firstColumn="0" w:lastColumn="0" w:oddVBand="1" w:evenVBand="0" w:oddHBand="0" w:evenHBand="0" w:firstRowFirstColumn="0" w:firstRowLastColumn="0" w:lastRowFirstColumn="0" w:lastRowLastColumn="0"/>
            <w:tcW w:w="1368" w:type="dxa"/>
            <w:vMerge/>
          </w:tcPr>
          <w:p w14:paraId="4BAC397C" w14:textId="77777777" w:rsidR="001942FF" w:rsidRPr="004A3208" w:rsidRDefault="001942FF" w:rsidP="00675569">
            <w:pPr>
              <w:rPr>
                <w:rFonts w:ascii="Times New Roman" w:hAnsi="Times New Roman" w:cs="Times New Roman"/>
                <w:sz w:val="20"/>
                <w:szCs w:val="20"/>
              </w:rPr>
            </w:pPr>
          </w:p>
        </w:tc>
        <w:tc>
          <w:tcPr>
            <w:tcW w:w="2970" w:type="dxa"/>
            <w:vMerge/>
          </w:tcPr>
          <w:p w14:paraId="29261B92"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shd w:val="clear" w:color="auto" w:fill="DBE5F1" w:themeFill="accent1" w:themeFillTint="33"/>
          </w:tcPr>
          <w:p w14:paraId="35FC7B7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color w:val="1F497D" w:themeColor="text2"/>
                <w:sz w:val="20"/>
                <w:szCs w:val="20"/>
              </w:rPr>
              <w:t xml:space="preserve">Borjomi School #4 </w:t>
            </w:r>
          </w:p>
        </w:tc>
        <w:tc>
          <w:tcPr>
            <w:tcW w:w="3060" w:type="dxa"/>
            <w:vMerge/>
          </w:tcPr>
          <w:p w14:paraId="321A673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39F78087" w14:textId="77777777" w:rsidR="001942FF" w:rsidRPr="004A3208" w:rsidRDefault="001942FF" w:rsidP="00675569">
            <w:pPr>
              <w:rPr>
                <w:rFonts w:ascii="Times New Roman" w:hAnsi="Times New Roman" w:cs="Times New Roman"/>
                <w:sz w:val="20"/>
                <w:szCs w:val="20"/>
                <w:lang w:val="ka-GE"/>
              </w:rPr>
            </w:pPr>
          </w:p>
        </w:tc>
      </w:tr>
      <w:tr w:rsidR="001942FF" w:rsidRPr="004A3208" w14:paraId="05DCE444" w14:textId="77777777" w:rsidTr="00675569">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368" w:type="dxa"/>
            <w:vMerge/>
          </w:tcPr>
          <w:p w14:paraId="1AF8DF8B" w14:textId="77777777" w:rsidR="001942FF" w:rsidRPr="004A3208" w:rsidRDefault="001942FF" w:rsidP="00675569">
            <w:pPr>
              <w:rPr>
                <w:rFonts w:ascii="Times New Roman" w:hAnsi="Times New Roman" w:cs="Times New Roman"/>
                <w:sz w:val="20"/>
                <w:szCs w:val="20"/>
              </w:rPr>
            </w:pPr>
          </w:p>
        </w:tc>
        <w:tc>
          <w:tcPr>
            <w:tcW w:w="2970" w:type="dxa"/>
            <w:vMerge/>
          </w:tcPr>
          <w:p w14:paraId="58A4A84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3FD8319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Ledi Solomonidze – Deputy Director Borjomi School 4</w:t>
            </w:r>
          </w:p>
        </w:tc>
        <w:tc>
          <w:tcPr>
            <w:tcW w:w="3060" w:type="dxa"/>
            <w:vMerge/>
          </w:tcPr>
          <w:p w14:paraId="63F23AA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5EBFF9BE" w14:textId="77777777" w:rsidR="001942FF" w:rsidRPr="004A3208" w:rsidRDefault="001942FF" w:rsidP="00675569">
            <w:pPr>
              <w:rPr>
                <w:rFonts w:ascii="Times New Roman" w:hAnsi="Times New Roman" w:cs="Times New Roman"/>
                <w:sz w:val="20"/>
                <w:szCs w:val="20"/>
                <w:lang w:val="ka-GE"/>
              </w:rPr>
            </w:pPr>
          </w:p>
        </w:tc>
      </w:tr>
      <w:tr w:rsidR="001942FF" w:rsidRPr="004A3208" w14:paraId="4A4F975E" w14:textId="77777777" w:rsidTr="00675569">
        <w:trPr>
          <w:trHeight w:val="214"/>
        </w:trPr>
        <w:tc>
          <w:tcPr>
            <w:cnfStyle w:val="000010000000" w:firstRow="0" w:lastRow="0" w:firstColumn="0" w:lastColumn="0" w:oddVBand="1" w:evenVBand="0" w:oddHBand="0" w:evenHBand="0" w:firstRowFirstColumn="0" w:firstRowLastColumn="0" w:lastRowFirstColumn="0" w:lastRowLastColumn="0"/>
            <w:tcW w:w="1368" w:type="dxa"/>
            <w:vMerge/>
          </w:tcPr>
          <w:p w14:paraId="062DA9F2" w14:textId="77777777" w:rsidR="001942FF" w:rsidRPr="004A3208" w:rsidRDefault="001942FF" w:rsidP="00675569">
            <w:pPr>
              <w:rPr>
                <w:rFonts w:ascii="Times New Roman" w:hAnsi="Times New Roman" w:cs="Times New Roman"/>
                <w:sz w:val="20"/>
                <w:szCs w:val="20"/>
              </w:rPr>
            </w:pPr>
          </w:p>
        </w:tc>
        <w:tc>
          <w:tcPr>
            <w:tcW w:w="2970" w:type="dxa"/>
            <w:vMerge/>
          </w:tcPr>
          <w:p w14:paraId="20DD66F5"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68C387C3"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Marine Peradze – eco-club teacher</w:t>
            </w:r>
          </w:p>
        </w:tc>
        <w:tc>
          <w:tcPr>
            <w:tcW w:w="3060" w:type="dxa"/>
            <w:vMerge/>
          </w:tcPr>
          <w:p w14:paraId="303C3DF9"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12225625" w14:textId="77777777" w:rsidR="001942FF" w:rsidRPr="004A3208" w:rsidRDefault="001942FF" w:rsidP="00675569">
            <w:pPr>
              <w:rPr>
                <w:rFonts w:ascii="Times New Roman" w:hAnsi="Times New Roman" w:cs="Times New Roman"/>
                <w:sz w:val="20"/>
                <w:szCs w:val="20"/>
                <w:lang w:val="ka-GE"/>
              </w:rPr>
            </w:pPr>
          </w:p>
        </w:tc>
      </w:tr>
      <w:tr w:rsidR="001942FF" w:rsidRPr="004A3208" w14:paraId="64C921B7" w14:textId="77777777" w:rsidTr="00675569">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368" w:type="dxa"/>
            <w:vMerge/>
          </w:tcPr>
          <w:p w14:paraId="6A6EC763" w14:textId="77777777" w:rsidR="001942FF" w:rsidRPr="004A3208" w:rsidRDefault="001942FF" w:rsidP="00675569">
            <w:pPr>
              <w:rPr>
                <w:rFonts w:ascii="Times New Roman" w:hAnsi="Times New Roman" w:cs="Times New Roman"/>
                <w:sz w:val="20"/>
                <w:szCs w:val="20"/>
              </w:rPr>
            </w:pPr>
          </w:p>
        </w:tc>
        <w:tc>
          <w:tcPr>
            <w:tcW w:w="2970" w:type="dxa"/>
            <w:vMerge/>
          </w:tcPr>
          <w:p w14:paraId="36E423CA"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693DDBC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Ana Gvirjishvili – eco-club member</w:t>
            </w:r>
          </w:p>
        </w:tc>
        <w:tc>
          <w:tcPr>
            <w:tcW w:w="3060" w:type="dxa"/>
            <w:vMerge/>
          </w:tcPr>
          <w:p w14:paraId="0524D0D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706B7089" w14:textId="77777777" w:rsidR="001942FF" w:rsidRPr="004A3208" w:rsidRDefault="001942FF" w:rsidP="00675569">
            <w:pPr>
              <w:rPr>
                <w:rFonts w:ascii="Times New Roman" w:hAnsi="Times New Roman" w:cs="Times New Roman"/>
                <w:sz w:val="20"/>
                <w:szCs w:val="20"/>
                <w:lang w:val="ka-GE"/>
              </w:rPr>
            </w:pPr>
          </w:p>
        </w:tc>
      </w:tr>
      <w:tr w:rsidR="001942FF" w:rsidRPr="004A3208" w14:paraId="470A6780" w14:textId="77777777" w:rsidTr="00675569">
        <w:trPr>
          <w:trHeight w:val="240"/>
        </w:trPr>
        <w:tc>
          <w:tcPr>
            <w:cnfStyle w:val="000010000000" w:firstRow="0" w:lastRow="0" w:firstColumn="0" w:lastColumn="0" w:oddVBand="1" w:evenVBand="0" w:oddHBand="0" w:evenHBand="0" w:firstRowFirstColumn="0" w:firstRowLastColumn="0" w:lastRowFirstColumn="0" w:lastRowLastColumn="0"/>
            <w:tcW w:w="1368" w:type="dxa"/>
            <w:vMerge/>
          </w:tcPr>
          <w:p w14:paraId="131F63B1" w14:textId="77777777" w:rsidR="001942FF" w:rsidRPr="004A3208" w:rsidRDefault="001942FF" w:rsidP="00675569">
            <w:pPr>
              <w:rPr>
                <w:rFonts w:ascii="Times New Roman" w:hAnsi="Times New Roman" w:cs="Times New Roman"/>
                <w:sz w:val="20"/>
                <w:szCs w:val="20"/>
              </w:rPr>
            </w:pPr>
          </w:p>
        </w:tc>
        <w:tc>
          <w:tcPr>
            <w:tcW w:w="2970" w:type="dxa"/>
            <w:vMerge/>
          </w:tcPr>
          <w:p w14:paraId="36403A98"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662" w:type="dxa"/>
          </w:tcPr>
          <w:p w14:paraId="5914A306"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Ms. Natia Tugushi – eco-club member </w:t>
            </w:r>
          </w:p>
        </w:tc>
        <w:tc>
          <w:tcPr>
            <w:tcW w:w="3060" w:type="dxa"/>
            <w:vMerge/>
          </w:tcPr>
          <w:p w14:paraId="07BEF3C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08" w:type="dxa"/>
            <w:vMerge/>
          </w:tcPr>
          <w:p w14:paraId="439BB20D" w14:textId="77777777" w:rsidR="001942FF" w:rsidRPr="004A3208" w:rsidRDefault="001942FF" w:rsidP="00675569">
            <w:pPr>
              <w:rPr>
                <w:rFonts w:ascii="Times New Roman" w:hAnsi="Times New Roman" w:cs="Times New Roman"/>
                <w:sz w:val="20"/>
                <w:szCs w:val="20"/>
                <w:lang w:val="ka-GE"/>
              </w:rPr>
            </w:pPr>
          </w:p>
        </w:tc>
      </w:tr>
    </w:tbl>
    <w:p w14:paraId="75317DFA" w14:textId="77777777" w:rsidR="001942FF" w:rsidRPr="004A3208" w:rsidRDefault="001942FF" w:rsidP="001942FF">
      <w:pPr>
        <w:ind w:left="180"/>
        <w:rPr>
          <w:rFonts w:ascii="Times New Roman" w:hAnsi="Times New Roman" w:cs="Times New Roman"/>
          <w:sz w:val="20"/>
          <w:szCs w:val="20"/>
        </w:rPr>
      </w:pPr>
    </w:p>
    <w:p w14:paraId="06BACFEB" w14:textId="77777777" w:rsidR="001942FF" w:rsidRPr="004A3208" w:rsidRDefault="001942FF" w:rsidP="001942FF">
      <w:pPr>
        <w:rPr>
          <w:rFonts w:ascii="Times New Roman" w:hAnsi="Times New Roman" w:cs="Times New Roman"/>
          <w:b/>
          <w:sz w:val="20"/>
          <w:szCs w:val="20"/>
        </w:rPr>
      </w:pPr>
    </w:p>
    <w:p w14:paraId="47C713A8" w14:textId="77777777" w:rsidR="001942FF" w:rsidRPr="004A3208" w:rsidRDefault="001942FF" w:rsidP="001942FF">
      <w:pPr>
        <w:rPr>
          <w:rFonts w:ascii="Times New Roman" w:hAnsi="Times New Roman" w:cs="Times New Roman"/>
          <w:b/>
          <w:sz w:val="20"/>
          <w:szCs w:val="20"/>
        </w:rPr>
      </w:pPr>
    </w:p>
    <w:p w14:paraId="3B49F118" w14:textId="77777777" w:rsidR="001942FF" w:rsidRPr="004A3208" w:rsidRDefault="001942FF" w:rsidP="001942FF">
      <w:pPr>
        <w:rPr>
          <w:rFonts w:ascii="Times New Roman" w:hAnsi="Times New Roman" w:cs="Times New Roman"/>
          <w:b/>
          <w:sz w:val="20"/>
          <w:szCs w:val="20"/>
        </w:rPr>
      </w:pPr>
    </w:p>
    <w:p w14:paraId="1EB2F020" w14:textId="77777777" w:rsidR="001942FF" w:rsidRPr="004A3208" w:rsidRDefault="001942FF" w:rsidP="001942FF">
      <w:pPr>
        <w:rPr>
          <w:rFonts w:ascii="Times New Roman" w:hAnsi="Times New Roman" w:cs="Times New Roman"/>
          <w:b/>
          <w:sz w:val="20"/>
          <w:szCs w:val="20"/>
        </w:rPr>
      </w:pPr>
    </w:p>
    <w:p w14:paraId="51B2BD43" w14:textId="77777777" w:rsidR="001942FF" w:rsidRPr="004A3208" w:rsidRDefault="001942FF" w:rsidP="001942FF">
      <w:pPr>
        <w:rPr>
          <w:rFonts w:ascii="Times New Roman" w:hAnsi="Times New Roman" w:cs="Times New Roman"/>
          <w:b/>
          <w:sz w:val="20"/>
          <w:szCs w:val="20"/>
        </w:rPr>
      </w:pPr>
    </w:p>
    <w:p w14:paraId="76C8679F" w14:textId="7B96A5B9" w:rsidR="001942FF" w:rsidRPr="004A3208" w:rsidRDefault="001942FF" w:rsidP="001942FF">
      <w:pPr>
        <w:rPr>
          <w:rFonts w:ascii="Times New Roman" w:hAnsi="Times New Roman" w:cs="Times New Roman"/>
          <w:b/>
          <w:sz w:val="20"/>
          <w:szCs w:val="20"/>
        </w:rPr>
      </w:pPr>
      <w:r w:rsidRPr="004A3208">
        <w:rPr>
          <w:rFonts w:ascii="Times New Roman" w:hAnsi="Times New Roman" w:cs="Times New Roman"/>
          <w:b/>
          <w:sz w:val="20"/>
          <w:szCs w:val="20"/>
        </w:rPr>
        <w:t xml:space="preserve">Tuesday, October 6, 2015, Meetings in Tbilisi  </w:t>
      </w:r>
    </w:p>
    <w:tbl>
      <w:tblPr>
        <w:tblStyle w:val="LightList-Accent1"/>
        <w:tblpPr w:leftFromText="180" w:rightFromText="180" w:vertAnchor="text" w:horzAnchor="margin" w:tblpX="36" w:tblpY="103"/>
        <w:tblW w:w="14040" w:type="dxa"/>
        <w:tblLayout w:type="fixed"/>
        <w:tblLook w:val="0000" w:firstRow="0" w:lastRow="0" w:firstColumn="0" w:lastColumn="0" w:noHBand="0" w:noVBand="0"/>
      </w:tblPr>
      <w:tblGrid>
        <w:gridCol w:w="1548"/>
        <w:gridCol w:w="3312"/>
        <w:gridCol w:w="3780"/>
        <w:gridCol w:w="3420"/>
        <w:gridCol w:w="1980"/>
      </w:tblGrid>
      <w:tr w:rsidR="001942FF" w:rsidRPr="004A3208" w14:paraId="72C50618"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shd w:val="clear" w:color="auto" w:fill="DBE5F1" w:themeFill="accent1" w:themeFillTint="33"/>
          </w:tcPr>
          <w:p w14:paraId="013C2D6F"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lastRenderedPageBreak/>
              <w:t>Time</w:t>
            </w:r>
          </w:p>
        </w:tc>
        <w:tc>
          <w:tcPr>
            <w:tcW w:w="3312" w:type="dxa"/>
            <w:shd w:val="clear" w:color="auto" w:fill="DBE5F1" w:themeFill="accent1" w:themeFillTint="33"/>
          </w:tcPr>
          <w:p w14:paraId="7CA7B9BC"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Organisation/Event</w:t>
            </w:r>
          </w:p>
        </w:tc>
        <w:tc>
          <w:tcPr>
            <w:cnfStyle w:val="000010000000" w:firstRow="0" w:lastRow="0" w:firstColumn="0" w:lastColumn="0" w:oddVBand="1" w:evenVBand="0" w:oddHBand="0" w:evenHBand="0" w:firstRowFirstColumn="0" w:firstRowLastColumn="0" w:lastRowFirstColumn="0" w:lastRowLastColumn="0"/>
            <w:tcW w:w="3780" w:type="dxa"/>
            <w:shd w:val="clear" w:color="auto" w:fill="DBE5F1" w:themeFill="accent1" w:themeFillTint="33"/>
          </w:tcPr>
          <w:p w14:paraId="498D6D44"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Person/Position/Venue</w:t>
            </w:r>
          </w:p>
        </w:tc>
        <w:tc>
          <w:tcPr>
            <w:tcW w:w="3420" w:type="dxa"/>
            <w:shd w:val="clear" w:color="auto" w:fill="DBE5F1" w:themeFill="accent1" w:themeFillTint="33"/>
          </w:tcPr>
          <w:p w14:paraId="51A5946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 xml:space="preserve">Contact </w:t>
            </w:r>
          </w:p>
        </w:tc>
        <w:tc>
          <w:tcPr>
            <w:cnfStyle w:val="000010000000" w:firstRow="0" w:lastRow="0" w:firstColumn="0" w:lastColumn="0" w:oddVBand="1" w:evenVBand="0" w:oddHBand="0" w:evenHBand="0" w:firstRowFirstColumn="0" w:firstRowLastColumn="0" w:lastRowFirstColumn="0" w:lastRowLastColumn="0"/>
            <w:tcW w:w="1980" w:type="dxa"/>
            <w:shd w:val="clear" w:color="auto" w:fill="DBE5F1" w:themeFill="accent1" w:themeFillTint="33"/>
          </w:tcPr>
          <w:p w14:paraId="583B374A"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Address</w:t>
            </w:r>
          </w:p>
        </w:tc>
      </w:tr>
      <w:tr w:rsidR="001942FF" w:rsidRPr="004A3208" w14:paraId="20422387" w14:textId="77777777" w:rsidTr="00675569">
        <w:trPr>
          <w:trHeight w:val="525"/>
        </w:trPr>
        <w:tc>
          <w:tcPr>
            <w:cnfStyle w:val="000010000000" w:firstRow="0" w:lastRow="0" w:firstColumn="0" w:lastColumn="0" w:oddVBand="1" w:evenVBand="0" w:oddHBand="0" w:evenHBand="0" w:firstRowFirstColumn="0" w:firstRowLastColumn="0" w:lastRowFirstColumn="0" w:lastRowLastColumn="0"/>
            <w:tcW w:w="1548" w:type="dxa"/>
            <w:vMerge w:val="restart"/>
          </w:tcPr>
          <w:p w14:paraId="0B87BC5C"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14:00-15:00</w:t>
            </w:r>
          </w:p>
        </w:tc>
        <w:tc>
          <w:tcPr>
            <w:tcW w:w="3312" w:type="dxa"/>
            <w:vMerge w:val="restart"/>
          </w:tcPr>
          <w:p w14:paraId="7151CFCA"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Meeting with UNDP</w:t>
            </w:r>
          </w:p>
        </w:tc>
        <w:tc>
          <w:tcPr>
            <w:cnfStyle w:val="000010000000" w:firstRow="0" w:lastRow="0" w:firstColumn="0" w:lastColumn="0" w:oddVBand="1" w:evenVBand="0" w:oddHBand="0" w:evenHBand="0" w:firstRowFirstColumn="0" w:firstRowLastColumn="0" w:lastRowFirstColumn="0" w:lastRowLastColumn="0"/>
            <w:tcW w:w="3780" w:type="dxa"/>
          </w:tcPr>
          <w:p w14:paraId="6A9D655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Shombi Sharp – Deputy Resident Representative </w:t>
            </w:r>
          </w:p>
        </w:tc>
        <w:tc>
          <w:tcPr>
            <w:tcW w:w="3420" w:type="dxa"/>
          </w:tcPr>
          <w:p w14:paraId="3345258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577 330 033</w:t>
            </w:r>
          </w:p>
          <w:p w14:paraId="7EBE6A7C"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70" w:history="1">
              <w:r w:rsidRPr="004A3208">
                <w:rPr>
                  <w:rStyle w:val="Hyperlink"/>
                  <w:rFonts w:ascii="Times New Roman" w:hAnsi="Times New Roman" w:cs="Times New Roman"/>
                  <w:sz w:val="20"/>
                  <w:szCs w:val="20"/>
                </w:rPr>
                <w:t>shombi.sharp@undp.org</w:t>
              </w:r>
            </w:hyperlink>
            <w:r w:rsidRPr="004A3208">
              <w:rPr>
                <w:rStyle w:val="Hyperlink"/>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val="restart"/>
          </w:tcPr>
          <w:p w14:paraId="6A081633" w14:textId="77777777" w:rsidR="001942FF" w:rsidRPr="004A3208" w:rsidRDefault="001942FF" w:rsidP="00675569">
            <w:pPr>
              <w:rPr>
                <w:rFonts w:ascii="Times New Roman" w:hAnsi="Times New Roman" w:cs="Times New Roman"/>
                <w:sz w:val="20"/>
                <w:szCs w:val="20"/>
              </w:rPr>
            </w:pPr>
          </w:p>
          <w:p w14:paraId="534885C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9 Eristavi  str.</w:t>
            </w:r>
          </w:p>
        </w:tc>
      </w:tr>
      <w:tr w:rsidR="001942FF" w:rsidRPr="004A3208" w14:paraId="13F76612" w14:textId="77777777" w:rsidTr="00675569">
        <w:trPr>
          <w:cnfStyle w:val="000000100000" w:firstRow="0" w:lastRow="0" w:firstColumn="0" w:lastColumn="0" w:oddVBand="0" w:evenVBand="0" w:oddHBand="1" w:evenHBand="0" w:firstRowFirstColumn="0" w:firstRowLastColumn="0" w:lastRowFirstColumn="0" w:lastRowLastColumn="0"/>
          <w:trHeight w:val="165"/>
        </w:trPr>
        <w:tc>
          <w:tcPr>
            <w:cnfStyle w:val="000010000000" w:firstRow="0" w:lastRow="0" w:firstColumn="0" w:lastColumn="0" w:oddVBand="1" w:evenVBand="0" w:oddHBand="0" w:evenHBand="0" w:firstRowFirstColumn="0" w:firstRowLastColumn="0" w:lastRowFirstColumn="0" w:lastRowLastColumn="0"/>
            <w:tcW w:w="1548" w:type="dxa"/>
            <w:vMerge/>
          </w:tcPr>
          <w:p w14:paraId="2459B6E7" w14:textId="77777777" w:rsidR="001942FF" w:rsidRPr="004A3208" w:rsidRDefault="001942FF" w:rsidP="00675569">
            <w:pPr>
              <w:rPr>
                <w:rFonts w:ascii="Times New Roman" w:hAnsi="Times New Roman" w:cs="Times New Roman"/>
                <w:sz w:val="20"/>
                <w:szCs w:val="20"/>
              </w:rPr>
            </w:pPr>
          </w:p>
        </w:tc>
        <w:tc>
          <w:tcPr>
            <w:tcW w:w="3312" w:type="dxa"/>
            <w:vMerge/>
          </w:tcPr>
          <w:p w14:paraId="20CA92FD"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1675A9F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Natia Natsvlishvili - Assistant Resident Representative</w:t>
            </w:r>
          </w:p>
        </w:tc>
        <w:tc>
          <w:tcPr>
            <w:tcW w:w="3420" w:type="dxa"/>
          </w:tcPr>
          <w:p w14:paraId="4C0020E3"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Style w:val="Hyperlink"/>
                <w:rFonts w:ascii="Times New Roman" w:hAnsi="Times New Roman" w:cs="Times New Roman"/>
                <w:sz w:val="20"/>
                <w:szCs w:val="20"/>
              </w:rPr>
              <w:t>natia.natsvlishvili@undp.org</w:t>
            </w:r>
          </w:p>
        </w:tc>
        <w:tc>
          <w:tcPr>
            <w:cnfStyle w:val="000010000000" w:firstRow="0" w:lastRow="0" w:firstColumn="0" w:lastColumn="0" w:oddVBand="1" w:evenVBand="0" w:oddHBand="0" w:evenHBand="0" w:firstRowFirstColumn="0" w:firstRowLastColumn="0" w:lastRowFirstColumn="0" w:lastRowLastColumn="0"/>
            <w:tcW w:w="1980" w:type="dxa"/>
            <w:vMerge/>
          </w:tcPr>
          <w:p w14:paraId="3BFA7F6E" w14:textId="77777777" w:rsidR="001942FF" w:rsidRPr="004A3208" w:rsidRDefault="001942FF" w:rsidP="00675569">
            <w:pPr>
              <w:rPr>
                <w:rFonts w:ascii="Times New Roman" w:hAnsi="Times New Roman" w:cs="Times New Roman"/>
                <w:sz w:val="20"/>
                <w:szCs w:val="20"/>
              </w:rPr>
            </w:pPr>
          </w:p>
        </w:tc>
      </w:tr>
      <w:tr w:rsidR="001942FF" w:rsidRPr="004A3208" w14:paraId="52274BE4" w14:textId="77777777" w:rsidTr="00675569">
        <w:tc>
          <w:tcPr>
            <w:cnfStyle w:val="000010000000" w:firstRow="0" w:lastRow="0" w:firstColumn="0" w:lastColumn="0" w:oddVBand="1" w:evenVBand="0" w:oddHBand="0" w:evenHBand="0" w:firstRowFirstColumn="0" w:firstRowLastColumn="0" w:lastRowFirstColumn="0" w:lastRowLastColumn="0"/>
            <w:tcW w:w="1548" w:type="dxa"/>
            <w:vMerge w:val="restart"/>
          </w:tcPr>
          <w:p w14:paraId="1513827B"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15:00-16:00</w:t>
            </w:r>
          </w:p>
        </w:tc>
        <w:tc>
          <w:tcPr>
            <w:tcW w:w="3312" w:type="dxa"/>
            <w:vMerge w:val="restart"/>
          </w:tcPr>
          <w:p w14:paraId="2881562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Group Meeting  with Experts </w:t>
            </w:r>
          </w:p>
        </w:tc>
        <w:tc>
          <w:tcPr>
            <w:cnfStyle w:val="000010000000" w:firstRow="0" w:lastRow="0" w:firstColumn="0" w:lastColumn="0" w:oddVBand="1" w:evenVBand="0" w:oddHBand="0" w:evenHBand="0" w:firstRowFirstColumn="0" w:firstRowLastColumn="0" w:lastRowFirstColumn="0" w:lastRowLastColumn="0"/>
            <w:tcW w:w="3780" w:type="dxa"/>
          </w:tcPr>
          <w:p w14:paraId="04D36CEB"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Lali Goginava – Expert, Berry and Fruit</w:t>
            </w:r>
          </w:p>
        </w:tc>
        <w:tc>
          <w:tcPr>
            <w:tcW w:w="3420" w:type="dxa"/>
          </w:tcPr>
          <w:p w14:paraId="3E0616D0"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595 555 560</w:t>
            </w:r>
          </w:p>
          <w:p w14:paraId="0AA6002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71" w:history="1">
              <w:r w:rsidRPr="004A3208">
                <w:rPr>
                  <w:rStyle w:val="Hyperlink"/>
                  <w:rFonts w:ascii="Times New Roman" w:hAnsi="Times New Roman" w:cs="Times New Roman"/>
                  <w:sz w:val="20"/>
                  <w:szCs w:val="20"/>
                </w:rPr>
                <w:t>lgoginava@mail.ru</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val="restart"/>
          </w:tcPr>
          <w:p w14:paraId="1D61BDA7" w14:textId="77777777" w:rsidR="001942FF" w:rsidRPr="004A3208" w:rsidRDefault="001942FF" w:rsidP="00675569">
            <w:pPr>
              <w:rPr>
                <w:rFonts w:ascii="Times New Roman" w:hAnsi="Times New Roman" w:cs="Times New Roman"/>
                <w:sz w:val="20"/>
                <w:szCs w:val="20"/>
              </w:rPr>
            </w:pPr>
          </w:p>
          <w:p w14:paraId="49B57A7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15 Paliashvili  str</w:t>
            </w:r>
            <w:proofErr w:type="gramStart"/>
            <w:r w:rsidRPr="004A3208">
              <w:rPr>
                <w:rFonts w:ascii="Times New Roman" w:hAnsi="Times New Roman" w:cs="Times New Roman"/>
                <w:sz w:val="20"/>
                <w:szCs w:val="20"/>
              </w:rPr>
              <w:t>..</w:t>
            </w:r>
            <w:proofErr w:type="gramEnd"/>
            <w:r w:rsidRPr="004A3208">
              <w:rPr>
                <w:rFonts w:ascii="Times New Roman" w:hAnsi="Times New Roman" w:cs="Times New Roman"/>
                <w:sz w:val="20"/>
                <w:szCs w:val="20"/>
              </w:rPr>
              <w:t xml:space="preserve"> </w:t>
            </w:r>
          </w:p>
        </w:tc>
      </w:tr>
      <w:tr w:rsidR="001942FF" w:rsidRPr="004A3208" w14:paraId="572BCC55"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vMerge/>
          </w:tcPr>
          <w:p w14:paraId="489759EC" w14:textId="77777777" w:rsidR="001942FF" w:rsidRPr="004A3208" w:rsidRDefault="001942FF" w:rsidP="00675569">
            <w:pPr>
              <w:rPr>
                <w:rFonts w:ascii="Times New Roman" w:hAnsi="Times New Roman" w:cs="Times New Roman"/>
                <w:sz w:val="20"/>
                <w:szCs w:val="20"/>
              </w:rPr>
            </w:pPr>
          </w:p>
        </w:tc>
        <w:tc>
          <w:tcPr>
            <w:tcW w:w="3312" w:type="dxa"/>
            <w:vMerge/>
          </w:tcPr>
          <w:p w14:paraId="71618261"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44D3C6A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Irakli Rekhviashvili – Forage Producgtion </w:t>
            </w:r>
          </w:p>
        </w:tc>
        <w:tc>
          <w:tcPr>
            <w:tcW w:w="3420" w:type="dxa"/>
          </w:tcPr>
          <w:p w14:paraId="438BF6A3" w14:textId="67363BD0"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599 729 875</w:t>
            </w:r>
            <w:r>
              <w:rPr>
                <w:rFonts w:ascii="Times New Roman" w:hAnsi="Times New Roman" w:cs="Times New Roman"/>
                <w:sz w:val="20"/>
                <w:szCs w:val="20"/>
              </w:rPr>
              <w:t xml:space="preserve">; </w:t>
            </w:r>
            <w:r w:rsidRPr="004A3208">
              <w:rPr>
                <w:rFonts w:ascii="Times New Roman" w:hAnsi="Times New Roman" w:cs="Times New Roman"/>
                <w:sz w:val="20"/>
                <w:szCs w:val="20"/>
              </w:rPr>
              <w:t>(995) 555 251 965</w:t>
            </w:r>
          </w:p>
          <w:p w14:paraId="6B81A14E"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72" w:history="1">
              <w:r w:rsidRPr="004A3208">
                <w:rPr>
                  <w:rStyle w:val="Hyperlink"/>
                  <w:rFonts w:ascii="Times New Roman" w:hAnsi="Times New Roman" w:cs="Times New Roman"/>
                  <w:sz w:val="20"/>
                  <w:szCs w:val="20"/>
                </w:rPr>
                <w:t>ir.rekh@gmail.com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67162239" w14:textId="77777777" w:rsidR="001942FF" w:rsidRPr="004A3208" w:rsidRDefault="001942FF" w:rsidP="00675569">
            <w:pPr>
              <w:rPr>
                <w:rFonts w:ascii="Times New Roman" w:hAnsi="Times New Roman" w:cs="Times New Roman"/>
                <w:sz w:val="20"/>
                <w:szCs w:val="20"/>
              </w:rPr>
            </w:pPr>
          </w:p>
        </w:tc>
      </w:tr>
      <w:tr w:rsidR="001942FF" w:rsidRPr="004A3208" w14:paraId="5EC4E545" w14:textId="77777777" w:rsidTr="00675569">
        <w:trPr>
          <w:trHeight w:val="357"/>
        </w:trPr>
        <w:tc>
          <w:tcPr>
            <w:cnfStyle w:val="000010000000" w:firstRow="0" w:lastRow="0" w:firstColumn="0" w:lastColumn="0" w:oddVBand="1" w:evenVBand="0" w:oddHBand="0" w:evenHBand="0" w:firstRowFirstColumn="0" w:firstRowLastColumn="0" w:lastRowFirstColumn="0" w:lastRowLastColumn="0"/>
            <w:tcW w:w="1548" w:type="dxa"/>
            <w:vMerge/>
          </w:tcPr>
          <w:p w14:paraId="464ABABC" w14:textId="77777777" w:rsidR="001942FF" w:rsidRPr="004A3208" w:rsidRDefault="001942FF" w:rsidP="00675569">
            <w:pPr>
              <w:rPr>
                <w:rFonts w:ascii="Times New Roman" w:hAnsi="Times New Roman" w:cs="Times New Roman"/>
                <w:sz w:val="20"/>
                <w:szCs w:val="20"/>
              </w:rPr>
            </w:pPr>
          </w:p>
        </w:tc>
        <w:tc>
          <w:tcPr>
            <w:tcW w:w="3312" w:type="dxa"/>
            <w:vMerge/>
          </w:tcPr>
          <w:p w14:paraId="3BEAA0A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3322F9A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Nino Gamisonia – Eco-sanitation</w:t>
            </w:r>
          </w:p>
        </w:tc>
        <w:tc>
          <w:tcPr>
            <w:tcW w:w="3420" w:type="dxa"/>
          </w:tcPr>
          <w:p w14:paraId="49724366" w14:textId="4688AE41"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599 548 292</w:t>
            </w:r>
            <w:r>
              <w:rPr>
                <w:rFonts w:ascii="Times New Roman" w:hAnsi="Times New Roman" w:cs="Times New Roman"/>
                <w:sz w:val="20"/>
                <w:szCs w:val="20"/>
              </w:rPr>
              <w:t xml:space="preserve">; </w:t>
            </w:r>
            <w:r w:rsidRPr="004A3208">
              <w:rPr>
                <w:rFonts w:ascii="Times New Roman" w:hAnsi="Times New Roman" w:cs="Times New Roman"/>
                <w:sz w:val="20"/>
                <w:szCs w:val="20"/>
              </w:rPr>
              <w:t>(995) 593 001 778</w:t>
            </w:r>
          </w:p>
          <w:p w14:paraId="3F908057"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73" w:history="1">
              <w:r w:rsidRPr="004A3208">
                <w:rPr>
                  <w:rStyle w:val="Hyperlink"/>
                  <w:rFonts w:ascii="Times New Roman" w:hAnsi="Times New Roman" w:cs="Times New Roman"/>
                  <w:sz w:val="20"/>
                  <w:szCs w:val="20"/>
                </w:rPr>
                <w:t>n.gamisonia@gmail.com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25984CBE" w14:textId="77777777" w:rsidR="001942FF" w:rsidRPr="004A3208" w:rsidRDefault="001942FF" w:rsidP="00675569">
            <w:pPr>
              <w:rPr>
                <w:rFonts w:ascii="Times New Roman" w:hAnsi="Times New Roman" w:cs="Times New Roman"/>
                <w:sz w:val="20"/>
                <w:szCs w:val="20"/>
              </w:rPr>
            </w:pPr>
          </w:p>
        </w:tc>
      </w:tr>
      <w:tr w:rsidR="001942FF" w:rsidRPr="004A3208" w14:paraId="317D4232"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vMerge/>
          </w:tcPr>
          <w:p w14:paraId="429C7683" w14:textId="77777777" w:rsidR="001942FF" w:rsidRPr="004A3208" w:rsidRDefault="001942FF" w:rsidP="00675569">
            <w:pPr>
              <w:rPr>
                <w:rFonts w:ascii="Times New Roman" w:hAnsi="Times New Roman" w:cs="Times New Roman"/>
                <w:sz w:val="20"/>
                <w:szCs w:val="20"/>
              </w:rPr>
            </w:pPr>
          </w:p>
        </w:tc>
        <w:tc>
          <w:tcPr>
            <w:tcW w:w="3312" w:type="dxa"/>
            <w:vMerge/>
          </w:tcPr>
          <w:p w14:paraId="077B4F6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20A173F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Ms. Liana Garibashvili – Energy Efficiency Expert </w:t>
            </w:r>
          </w:p>
        </w:tc>
        <w:tc>
          <w:tcPr>
            <w:tcW w:w="3420" w:type="dxa"/>
          </w:tcPr>
          <w:p w14:paraId="6CEA8CE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599 548 782</w:t>
            </w:r>
          </w:p>
          <w:p w14:paraId="7D2BEF93"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74" w:history="1">
              <w:r w:rsidRPr="004A3208">
                <w:rPr>
                  <w:rStyle w:val="Hyperlink"/>
                  <w:rFonts w:ascii="Times New Roman" w:hAnsi="Times New Roman" w:cs="Times New Roman"/>
                  <w:sz w:val="20"/>
                  <w:szCs w:val="20"/>
                </w:rPr>
                <w:t>l_gari@eecgeo.org</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1992D836" w14:textId="77777777" w:rsidR="001942FF" w:rsidRPr="004A3208" w:rsidRDefault="001942FF" w:rsidP="00675569">
            <w:pPr>
              <w:rPr>
                <w:rFonts w:ascii="Times New Roman" w:hAnsi="Times New Roman" w:cs="Times New Roman"/>
                <w:sz w:val="20"/>
                <w:szCs w:val="20"/>
              </w:rPr>
            </w:pPr>
          </w:p>
        </w:tc>
      </w:tr>
      <w:tr w:rsidR="001942FF" w:rsidRPr="004A3208" w14:paraId="5E756556" w14:textId="77777777" w:rsidTr="00675569">
        <w:tc>
          <w:tcPr>
            <w:cnfStyle w:val="000010000000" w:firstRow="0" w:lastRow="0" w:firstColumn="0" w:lastColumn="0" w:oddVBand="1" w:evenVBand="0" w:oddHBand="0" w:evenHBand="0" w:firstRowFirstColumn="0" w:firstRowLastColumn="0" w:lastRowFirstColumn="0" w:lastRowLastColumn="0"/>
            <w:tcW w:w="1548" w:type="dxa"/>
          </w:tcPr>
          <w:p w14:paraId="2D6142F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16:00-16:45</w:t>
            </w:r>
          </w:p>
        </w:tc>
        <w:tc>
          <w:tcPr>
            <w:tcW w:w="3312" w:type="dxa"/>
          </w:tcPr>
          <w:p w14:paraId="0751FC09"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Meeting with Project Expert </w:t>
            </w:r>
          </w:p>
        </w:tc>
        <w:tc>
          <w:tcPr>
            <w:cnfStyle w:val="000010000000" w:firstRow="0" w:lastRow="0" w:firstColumn="0" w:lastColumn="0" w:oddVBand="1" w:evenVBand="0" w:oddHBand="0" w:evenHBand="0" w:firstRowFirstColumn="0" w:firstRowLastColumn="0" w:lastRowFirstColumn="0" w:lastRowLastColumn="0"/>
            <w:tcW w:w="3780" w:type="dxa"/>
          </w:tcPr>
          <w:p w14:paraId="6F3E88A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Zviad Beglarishvili – Expert in Tourism (making of hiking trails)</w:t>
            </w:r>
          </w:p>
        </w:tc>
        <w:tc>
          <w:tcPr>
            <w:tcW w:w="3420" w:type="dxa"/>
          </w:tcPr>
          <w:p w14:paraId="4D0CA4D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595 309 100</w:t>
            </w:r>
          </w:p>
          <w:p w14:paraId="791D8F6B"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75" w:history="1">
              <w:r w:rsidRPr="004A3208">
                <w:rPr>
                  <w:rStyle w:val="Hyperlink"/>
                  <w:rFonts w:ascii="Times New Roman" w:hAnsi="Times New Roman" w:cs="Times New Roman"/>
                  <w:sz w:val="20"/>
                  <w:szCs w:val="20"/>
                </w:rPr>
                <w:t>z.beglarishvili@geoland.ge</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tcPr>
          <w:p w14:paraId="7E13F39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15 Paliashvili  str</w:t>
            </w:r>
            <w:proofErr w:type="gramStart"/>
            <w:r w:rsidRPr="004A3208">
              <w:rPr>
                <w:rFonts w:ascii="Times New Roman" w:hAnsi="Times New Roman" w:cs="Times New Roman"/>
                <w:sz w:val="20"/>
                <w:szCs w:val="20"/>
              </w:rPr>
              <w:t>..</w:t>
            </w:r>
            <w:proofErr w:type="gramEnd"/>
          </w:p>
        </w:tc>
      </w:tr>
      <w:tr w:rsidR="001942FF" w:rsidRPr="004A3208" w14:paraId="7BCB70A1"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tcPr>
          <w:p w14:paraId="58BD80F6"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17:00-18:00</w:t>
            </w:r>
          </w:p>
        </w:tc>
        <w:tc>
          <w:tcPr>
            <w:tcW w:w="3312" w:type="dxa"/>
          </w:tcPr>
          <w:p w14:paraId="79094CB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Meeting with former UNDP Energy and Environment Team Leader </w:t>
            </w:r>
          </w:p>
        </w:tc>
        <w:tc>
          <w:tcPr>
            <w:cnfStyle w:val="000010000000" w:firstRow="0" w:lastRow="0" w:firstColumn="0" w:lastColumn="0" w:oddVBand="1" w:evenVBand="0" w:oddHBand="0" w:evenHBand="0" w:firstRowFirstColumn="0" w:firstRowLastColumn="0" w:lastRowFirstColumn="0" w:lastRowLastColumn="0"/>
            <w:tcW w:w="3780" w:type="dxa"/>
          </w:tcPr>
          <w:p w14:paraId="74D0B8CE"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Mariam Shotadze - Energy and Environment Team Leader in 2010</w:t>
            </w:r>
          </w:p>
        </w:tc>
        <w:tc>
          <w:tcPr>
            <w:tcW w:w="3420" w:type="dxa"/>
          </w:tcPr>
          <w:p w14:paraId="064EBD3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593 328446</w:t>
            </w:r>
          </w:p>
        </w:tc>
        <w:tc>
          <w:tcPr>
            <w:cnfStyle w:val="000010000000" w:firstRow="0" w:lastRow="0" w:firstColumn="0" w:lastColumn="0" w:oddVBand="1" w:evenVBand="0" w:oddHBand="0" w:evenHBand="0" w:firstRowFirstColumn="0" w:firstRowLastColumn="0" w:lastRowFirstColumn="0" w:lastRowLastColumn="0"/>
            <w:tcW w:w="1980" w:type="dxa"/>
          </w:tcPr>
          <w:p w14:paraId="15BC81C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5a Delisi I Chikhi.  </w:t>
            </w:r>
          </w:p>
        </w:tc>
      </w:tr>
    </w:tbl>
    <w:p w14:paraId="46ACB950" w14:textId="77777777" w:rsidR="001942FF" w:rsidRPr="004A3208" w:rsidRDefault="001942FF" w:rsidP="001942FF">
      <w:pPr>
        <w:rPr>
          <w:rFonts w:ascii="Times New Roman" w:hAnsi="Times New Roman" w:cs="Times New Roman"/>
          <w:b/>
          <w:sz w:val="20"/>
          <w:szCs w:val="20"/>
        </w:rPr>
      </w:pPr>
    </w:p>
    <w:p w14:paraId="6B4E1065" w14:textId="77777777" w:rsidR="001942FF" w:rsidRPr="004A3208" w:rsidRDefault="001942FF" w:rsidP="001942FF">
      <w:pPr>
        <w:rPr>
          <w:rFonts w:ascii="Times New Roman" w:hAnsi="Times New Roman" w:cs="Times New Roman"/>
          <w:b/>
          <w:sz w:val="20"/>
          <w:szCs w:val="20"/>
        </w:rPr>
      </w:pPr>
      <w:r w:rsidRPr="004A3208">
        <w:rPr>
          <w:rFonts w:ascii="Times New Roman" w:hAnsi="Times New Roman" w:cs="Times New Roman"/>
          <w:b/>
          <w:sz w:val="20"/>
          <w:szCs w:val="20"/>
        </w:rPr>
        <w:t>Wednesday, October 7, 2015 Tbilisi</w:t>
      </w:r>
    </w:p>
    <w:tbl>
      <w:tblPr>
        <w:tblStyle w:val="LightList-Accent1"/>
        <w:tblpPr w:leftFromText="180" w:rightFromText="180" w:vertAnchor="text" w:horzAnchor="margin" w:tblpX="36" w:tblpY="103"/>
        <w:tblW w:w="14040" w:type="dxa"/>
        <w:tblLayout w:type="fixed"/>
        <w:tblLook w:val="0000" w:firstRow="0" w:lastRow="0" w:firstColumn="0" w:lastColumn="0" w:noHBand="0" w:noVBand="0"/>
      </w:tblPr>
      <w:tblGrid>
        <w:gridCol w:w="1548"/>
        <w:gridCol w:w="3312"/>
        <w:gridCol w:w="3780"/>
        <w:gridCol w:w="3420"/>
        <w:gridCol w:w="1980"/>
      </w:tblGrid>
      <w:tr w:rsidR="001942FF" w:rsidRPr="004A3208" w14:paraId="15CC6D98" w14:textId="77777777" w:rsidTr="001942FF">
        <w:trPr>
          <w:tblHeader/>
        </w:trPr>
        <w:tc>
          <w:tcPr>
            <w:cnfStyle w:val="000010000000" w:firstRow="0" w:lastRow="0" w:firstColumn="0" w:lastColumn="0" w:oddVBand="1" w:evenVBand="0" w:oddHBand="0" w:evenHBand="0" w:firstRowFirstColumn="0" w:firstRowLastColumn="0" w:lastRowFirstColumn="0" w:lastRowLastColumn="0"/>
            <w:tcW w:w="1548" w:type="dxa"/>
            <w:shd w:val="clear" w:color="auto" w:fill="DBE5F1" w:themeFill="accent1" w:themeFillTint="33"/>
          </w:tcPr>
          <w:p w14:paraId="2CD7E6D5"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Time</w:t>
            </w:r>
          </w:p>
        </w:tc>
        <w:tc>
          <w:tcPr>
            <w:tcW w:w="3312" w:type="dxa"/>
            <w:shd w:val="clear" w:color="auto" w:fill="DBE5F1" w:themeFill="accent1" w:themeFillTint="33"/>
          </w:tcPr>
          <w:p w14:paraId="71BF41D5"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Organisation/Event</w:t>
            </w:r>
          </w:p>
        </w:tc>
        <w:tc>
          <w:tcPr>
            <w:cnfStyle w:val="000010000000" w:firstRow="0" w:lastRow="0" w:firstColumn="0" w:lastColumn="0" w:oddVBand="1" w:evenVBand="0" w:oddHBand="0" w:evenHBand="0" w:firstRowFirstColumn="0" w:firstRowLastColumn="0" w:lastRowFirstColumn="0" w:lastRowLastColumn="0"/>
            <w:tcW w:w="3780" w:type="dxa"/>
            <w:shd w:val="clear" w:color="auto" w:fill="DBE5F1" w:themeFill="accent1" w:themeFillTint="33"/>
          </w:tcPr>
          <w:p w14:paraId="514D7B05"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Person/Position/Venue</w:t>
            </w:r>
          </w:p>
        </w:tc>
        <w:tc>
          <w:tcPr>
            <w:tcW w:w="3420" w:type="dxa"/>
            <w:shd w:val="clear" w:color="auto" w:fill="DBE5F1" w:themeFill="accent1" w:themeFillTint="33"/>
          </w:tcPr>
          <w:p w14:paraId="2475455C"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 xml:space="preserve">Contact </w:t>
            </w:r>
          </w:p>
        </w:tc>
        <w:tc>
          <w:tcPr>
            <w:cnfStyle w:val="000010000000" w:firstRow="0" w:lastRow="0" w:firstColumn="0" w:lastColumn="0" w:oddVBand="1" w:evenVBand="0" w:oddHBand="0" w:evenHBand="0" w:firstRowFirstColumn="0" w:firstRowLastColumn="0" w:lastRowFirstColumn="0" w:lastRowLastColumn="0"/>
            <w:tcW w:w="1980" w:type="dxa"/>
            <w:shd w:val="clear" w:color="auto" w:fill="DBE5F1" w:themeFill="accent1" w:themeFillTint="33"/>
          </w:tcPr>
          <w:p w14:paraId="41F2AC65" w14:textId="77777777" w:rsidR="001942FF" w:rsidRPr="004A3208" w:rsidRDefault="001942FF" w:rsidP="00675569">
            <w:pPr>
              <w:rPr>
                <w:rFonts w:ascii="Times New Roman" w:hAnsi="Times New Roman" w:cs="Times New Roman"/>
                <w:b/>
                <w:color w:val="1F497D" w:themeColor="text2"/>
                <w:sz w:val="20"/>
                <w:szCs w:val="20"/>
              </w:rPr>
            </w:pPr>
            <w:r w:rsidRPr="004A3208">
              <w:rPr>
                <w:rFonts w:ascii="Times New Roman" w:hAnsi="Times New Roman" w:cs="Times New Roman"/>
                <w:b/>
                <w:color w:val="1F497D" w:themeColor="text2"/>
                <w:sz w:val="20"/>
                <w:szCs w:val="20"/>
              </w:rPr>
              <w:t>Address</w:t>
            </w:r>
          </w:p>
        </w:tc>
      </w:tr>
      <w:tr w:rsidR="001942FF" w:rsidRPr="004A3208" w14:paraId="79F769C9"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vMerge w:val="restart"/>
          </w:tcPr>
          <w:p w14:paraId="5E951DF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10:00-12:00 </w:t>
            </w:r>
          </w:p>
        </w:tc>
        <w:tc>
          <w:tcPr>
            <w:tcW w:w="3312" w:type="dxa"/>
            <w:vMerge w:val="restart"/>
          </w:tcPr>
          <w:p w14:paraId="19AB339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Focus group with NGOs </w:t>
            </w:r>
          </w:p>
        </w:tc>
        <w:tc>
          <w:tcPr>
            <w:cnfStyle w:val="000010000000" w:firstRow="0" w:lastRow="0" w:firstColumn="0" w:lastColumn="0" w:oddVBand="1" w:evenVBand="0" w:oddHBand="0" w:evenHBand="0" w:firstRowFirstColumn="0" w:firstRowLastColumn="0" w:lastRowFirstColumn="0" w:lastRowLastColumn="0"/>
            <w:tcW w:w="3780" w:type="dxa"/>
          </w:tcPr>
          <w:p w14:paraId="57E818A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Nato Sultanishvili</w:t>
            </w:r>
            <w:r w:rsidRPr="004A3208">
              <w:rPr>
                <w:rStyle w:val="rwro"/>
                <w:rFonts w:ascii="Times New Roman" w:hAnsi="Times New Roman" w:cs="Times New Roman"/>
                <w:sz w:val="20"/>
                <w:szCs w:val="20"/>
              </w:rPr>
              <w:t xml:space="preserve"> -</w:t>
            </w:r>
            <w:r w:rsidRPr="004A3208">
              <w:rPr>
                <w:rFonts w:ascii="Times New Roman" w:hAnsi="Times New Roman" w:cs="Times New Roman"/>
                <w:sz w:val="20"/>
                <w:szCs w:val="20"/>
              </w:rPr>
              <w:t xml:space="preserve"> Head of Environmental Education Department, LEPL</w:t>
            </w:r>
          </w:p>
        </w:tc>
        <w:tc>
          <w:tcPr>
            <w:tcW w:w="3420" w:type="dxa"/>
          </w:tcPr>
          <w:p w14:paraId="7E0699DA"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0"/>
                <w:szCs w:val="20"/>
              </w:rPr>
            </w:pPr>
            <w:r w:rsidRPr="004A3208">
              <w:rPr>
                <w:rFonts w:ascii="Times New Roman" w:hAnsi="Times New Roman" w:cs="Times New Roman"/>
                <w:sz w:val="20"/>
                <w:szCs w:val="20"/>
              </w:rPr>
              <w:t>(995) 595 999908</w:t>
            </w:r>
          </w:p>
          <w:p w14:paraId="5E494292"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76" w:history="1">
              <w:r w:rsidRPr="004A3208">
                <w:rPr>
                  <w:rStyle w:val="Hyperlink"/>
                  <w:rFonts w:ascii="Times New Roman" w:hAnsi="Times New Roman" w:cs="Times New Roman"/>
                  <w:sz w:val="20"/>
                  <w:szCs w:val="20"/>
                </w:rPr>
                <w:t>natosultanishvili@gmail.com</w:t>
              </w:r>
            </w:hyperlink>
          </w:p>
        </w:tc>
        <w:tc>
          <w:tcPr>
            <w:cnfStyle w:val="000010000000" w:firstRow="0" w:lastRow="0" w:firstColumn="0" w:lastColumn="0" w:oddVBand="1" w:evenVBand="0" w:oddHBand="0" w:evenHBand="0" w:firstRowFirstColumn="0" w:firstRowLastColumn="0" w:lastRowFirstColumn="0" w:lastRowLastColumn="0"/>
            <w:tcW w:w="1980" w:type="dxa"/>
            <w:vMerge w:val="restart"/>
          </w:tcPr>
          <w:p w14:paraId="3B8BB6F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Conference room at MENRP, 6 Gulua  str.</w:t>
            </w:r>
          </w:p>
        </w:tc>
      </w:tr>
      <w:tr w:rsidR="001942FF" w:rsidRPr="004A3208" w14:paraId="755873A6" w14:textId="77777777" w:rsidTr="00675569">
        <w:trPr>
          <w:trHeight w:val="357"/>
        </w:trPr>
        <w:tc>
          <w:tcPr>
            <w:cnfStyle w:val="000010000000" w:firstRow="0" w:lastRow="0" w:firstColumn="0" w:lastColumn="0" w:oddVBand="1" w:evenVBand="0" w:oddHBand="0" w:evenHBand="0" w:firstRowFirstColumn="0" w:firstRowLastColumn="0" w:lastRowFirstColumn="0" w:lastRowLastColumn="0"/>
            <w:tcW w:w="1548" w:type="dxa"/>
            <w:vMerge/>
          </w:tcPr>
          <w:p w14:paraId="23A2437A" w14:textId="77777777" w:rsidR="001942FF" w:rsidRPr="004A3208" w:rsidRDefault="001942FF" w:rsidP="00675569">
            <w:pPr>
              <w:rPr>
                <w:rFonts w:ascii="Times New Roman" w:hAnsi="Times New Roman" w:cs="Times New Roman"/>
                <w:sz w:val="20"/>
                <w:szCs w:val="20"/>
              </w:rPr>
            </w:pPr>
          </w:p>
        </w:tc>
        <w:tc>
          <w:tcPr>
            <w:tcW w:w="3312" w:type="dxa"/>
            <w:vMerge/>
          </w:tcPr>
          <w:p w14:paraId="230351C0"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5163EF9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Irina Japaridze– EcoVision, Executive Director</w:t>
            </w:r>
          </w:p>
        </w:tc>
        <w:tc>
          <w:tcPr>
            <w:tcW w:w="3420" w:type="dxa"/>
          </w:tcPr>
          <w:p w14:paraId="3DE4D6BF" w14:textId="610EA8F6"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574 738871</w:t>
            </w:r>
            <w:r>
              <w:rPr>
                <w:rFonts w:ascii="Times New Roman" w:hAnsi="Times New Roman" w:cs="Times New Roman"/>
                <w:sz w:val="20"/>
                <w:szCs w:val="20"/>
              </w:rPr>
              <w:t xml:space="preserve">; </w:t>
            </w:r>
            <w:hyperlink r:id="rId77" w:history="1">
              <w:r w:rsidRPr="004A3208">
                <w:rPr>
                  <w:rStyle w:val="Hyperlink"/>
                  <w:rFonts w:ascii="Times New Roman" w:hAnsi="Times New Roman" w:cs="Times New Roman"/>
                  <w:sz w:val="20"/>
                  <w:szCs w:val="20"/>
                </w:rPr>
                <w:t>info@ecovision.ge</w:t>
              </w:r>
            </w:hyperlink>
            <w:r w:rsidRPr="004A3208">
              <w:rPr>
                <w:rFonts w:ascii="Times New Roman" w:hAnsi="Times New Roman" w:cs="Times New Roman"/>
                <w:sz w:val="20"/>
                <w:szCs w:val="20"/>
              </w:rPr>
              <w:t xml:space="preserve"> </w:t>
            </w:r>
          </w:p>
          <w:p w14:paraId="0F0F3416"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78" w:history="1">
              <w:r w:rsidRPr="004A3208">
                <w:rPr>
                  <w:rStyle w:val="Hyperlink"/>
                  <w:rFonts w:ascii="Times New Roman" w:hAnsi="Times New Roman" w:cs="Times New Roman"/>
                  <w:sz w:val="20"/>
                  <w:szCs w:val="20"/>
                </w:rPr>
                <w:t>Georgia@spareworld.org</w:t>
              </w:r>
            </w:hyperlink>
            <w:r w:rsidRPr="004A3208">
              <w:rPr>
                <w:rFonts w:ascii="Times New Roman" w:hAnsi="Times New Roman" w:cs="Times New Roman"/>
                <w:sz w:val="20"/>
                <w:szCs w:val="20"/>
              </w:rPr>
              <w:t xml:space="preserve"> </w:t>
            </w:r>
          </w:p>
          <w:p w14:paraId="554DDA2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79" w:history="1">
              <w:r w:rsidRPr="004A3208">
                <w:rPr>
                  <w:rStyle w:val="Hyperlink"/>
                  <w:rFonts w:ascii="Times New Roman" w:hAnsi="Times New Roman" w:cs="Times New Roman"/>
                  <w:sz w:val="20"/>
                  <w:szCs w:val="20"/>
                </w:rPr>
                <w:t>nino.sulkhanishvili@tsu.ge</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26B7D44E" w14:textId="77777777" w:rsidR="001942FF" w:rsidRPr="004A3208" w:rsidRDefault="001942FF" w:rsidP="00675569">
            <w:pPr>
              <w:rPr>
                <w:rFonts w:ascii="Times New Roman" w:hAnsi="Times New Roman" w:cs="Times New Roman"/>
                <w:sz w:val="20"/>
                <w:szCs w:val="20"/>
              </w:rPr>
            </w:pPr>
          </w:p>
        </w:tc>
      </w:tr>
      <w:tr w:rsidR="001942FF" w:rsidRPr="004A3208" w14:paraId="4DE69B65" w14:textId="77777777" w:rsidTr="006755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vMerge/>
          </w:tcPr>
          <w:p w14:paraId="5D5993CD" w14:textId="77777777" w:rsidR="001942FF" w:rsidRPr="004A3208" w:rsidRDefault="001942FF" w:rsidP="00675569">
            <w:pPr>
              <w:rPr>
                <w:rFonts w:ascii="Times New Roman" w:hAnsi="Times New Roman" w:cs="Times New Roman"/>
                <w:sz w:val="20"/>
                <w:szCs w:val="20"/>
              </w:rPr>
            </w:pPr>
          </w:p>
        </w:tc>
        <w:tc>
          <w:tcPr>
            <w:tcW w:w="3312" w:type="dxa"/>
            <w:vMerge/>
          </w:tcPr>
          <w:p w14:paraId="5087F9E9"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0B8B42B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Giorgi Magradze – Greens Movement of Georgia, Program Manager</w:t>
            </w:r>
          </w:p>
        </w:tc>
        <w:tc>
          <w:tcPr>
            <w:tcW w:w="3420" w:type="dxa"/>
          </w:tcPr>
          <w:p w14:paraId="788AABC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244632</w:t>
            </w:r>
          </w:p>
          <w:p w14:paraId="7AEE1BC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80" w:history="1">
              <w:r w:rsidRPr="004A3208">
                <w:rPr>
                  <w:rStyle w:val="Hyperlink"/>
                  <w:rFonts w:ascii="Times New Roman" w:hAnsi="Times New Roman" w:cs="Times New Roman"/>
                  <w:sz w:val="20"/>
                  <w:szCs w:val="20"/>
                </w:rPr>
                <w:t>magio7@gmail.com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1BACC3F7" w14:textId="77777777" w:rsidR="001942FF" w:rsidRPr="004A3208" w:rsidRDefault="001942FF" w:rsidP="00675569">
            <w:pPr>
              <w:rPr>
                <w:rFonts w:ascii="Times New Roman" w:hAnsi="Times New Roman" w:cs="Times New Roman"/>
                <w:sz w:val="20"/>
                <w:szCs w:val="20"/>
              </w:rPr>
            </w:pPr>
          </w:p>
        </w:tc>
      </w:tr>
      <w:tr w:rsidR="001942FF" w:rsidRPr="004A3208" w14:paraId="04497F1D" w14:textId="77777777" w:rsidTr="00675569">
        <w:tc>
          <w:tcPr>
            <w:cnfStyle w:val="000010000000" w:firstRow="0" w:lastRow="0" w:firstColumn="0" w:lastColumn="0" w:oddVBand="1" w:evenVBand="0" w:oddHBand="0" w:evenHBand="0" w:firstRowFirstColumn="0" w:firstRowLastColumn="0" w:lastRowFirstColumn="0" w:lastRowLastColumn="0"/>
            <w:tcW w:w="1548" w:type="dxa"/>
            <w:vMerge/>
          </w:tcPr>
          <w:p w14:paraId="22E4422B" w14:textId="77777777" w:rsidR="001942FF" w:rsidRPr="004A3208" w:rsidRDefault="001942FF" w:rsidP="00675569">
            <w:pPr>
              <w:rPr>
                <w:rFonts w:ascii="Times New Roman" w:hAnsi="Times New Roman" w:cs="Times New Roman"/>
                <w:sz w:val="20"/>
                <w:szCs w:val="20"/>
              </w:rPr>
            </w:pPr>
          </w:p>
        </w:tc>
        <w:tc>
          <w:tcPr>
            <w:tcW w:w="3312" w:type="dxa"/>
            <w:vMerge/>
          </w:tcPr>
          <w:p w14:paraId="29CB223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70ED8E5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Giorgi Lebanidze – Sustainable Management of Biodiversity, South Caucasus (GIZ)</w:t>
            </w:r>
          </w:p>
        </w:tc>
        <w:tc>
          <w:tcPr>
            <w:tcW w:w="3420" w:type="dxa"/>
          </w:tcPr>
          <w:p w14:paraId="6479CBE9"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271807</w:t>
            </w:r>
          </w:p>
          <w:p w14:paraId="2F9087A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81" w:history="1">
              <w:r w:rsidRPr="004A3208">
                <w:rPr>
                  <w:rStyle w:val="Hyperlink"/>
                  <w:rFonts w:ascii="Times New Roman" w:hAnsi="Times New Roman" w:cs="Times New Roman"/>
                  <w:sz w:val="20"/>
                  <w:szCs w:val="20"/>
                </w:rPr>
                <w:t>Giorgi.lebanidze@giz.de</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56B1F67A" w14:textId="77777777" w:rsidR="001942FF" w:rsidRPr="004A3208" w:rsidRDefault="001942FF" w:rsidP="00675569">
            <w:pPr>
              <w:rPr>
                <w:rFonts w:ascii="Times New Roman" w:hAnsi="Times New Roman" w:cs="Times New Roman"/>
                <w:sz w:val="20"/>
                <w:szCs w:val="20"/>
              </w:rPr>
            </w:pPr>
          </w:p>
        </w:tc>
      </w:tr>
      <w:tr w:rsidR="001942FF" w:rsidRPr="004A3208" w14:paraId="6D28E2D8" w14:textId="77777777" w:rsidTr="00675569">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548" w:type="dxa"/>
            <w:vMerge/>
          </w:tcPr>
          <w:p w14:paraId="129E3861" w14:textId="77777777" w:rsidR="001942FF" w:rsidRPr="004A3208" w:rsidRDefault="001942FF" w:rsidP="00675569">
            <w:pPr>
              <w:rPr>
                <w:rFonts w:ascii="Times New Roman" w:hAnsi="Times New Roman" w:cs="Times New Roman"/>
                <w:sz w:val="20"/>
                <w:szCs w:val="20"/>
              </w:rPr>
            </w:pPr>
          </w:p>
        </w:tc>
        <w:tc>
          <w:tcPr>
            <w:tcW w:w="3312" w:type="dxa"/>
            <w:vMerge/>
          </w:tcPr>
          <w:p w14:paraId="5AE5A79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375B619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Ana Inasaridze – Environmental Projects Coordinator, CENN</w:t>
            </w:r>
          </w:p>
        </w:tc>
        <w:tc>
          <w:tcPr>
            <w:tcW w:w="3420" w:type="dxa"/>
          </w:tcPr>
          <w:p w14:paraId="47BAA801"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593 924844</w:t>
            </w:r>
          </w:p>
          <w:p w14:paraId="5ECC0E4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82" w:history="1">
              <w:r w:rsidRPr="004A3208">
                <w:rPr>
                  <w:rStyle w:val="Hyperlink"/>
                  <w:rFonts w:ascii="Times New Roman" w:hAnsi="Times New Roman" w:cs="Times New Roman"/>
                  <w:sz w:val="20"/>
                  <w:szCs w:val="20"/>
                </w:rPr>
                <w:t>nino.gaprindashvili@cenn.org</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554C5A16" w14:textId="77777777" w:rsidR="001942FF" w:rsidRPr="004A3208" w:rsidRDefault="001942FF" w:rsidP="00675569">
            <w:pPr>
              <w:rPr>
                <w:rFonts w:ascii="Times New Roman" w:hAnsi="Times New Roman" w:cs="Times New Roman"/>
                <w:sz w:val="20"/>
                <w:szCs w:val="20"/>
              </w:rPr>
            </w:pPr>
          </w:p>
        </w:tc>
      </w:tr>
      <w:tr w:rsidR="001942FF" w:rsidRPr="004A3208" w14:paraId="52CB2B7B" w14:textId="77777777" w:rsidTr="00675569">
        <w:trPr>
          <w:trHeight w:val="300"/>
        </w:trPr>
        <w:tc>
          <w:tcPr>
            <w:cnfStyle w:val="000010000000" w:firstRow="0" w:lastRow="0" w:firstColumn="0" w:lastColumn="0" w:oddVBand="1" w:evenVBand="0" w:oddHBand="0" w:evenHBand="0" w:firstRowFirstColumn="0" w:firstRowLastColumn="0" w:lastRowFirstColumn="0" w:lastRowLastColumn="0"/>
            <w:tcW w:w="1548" w:type="dxa"/>
            <w:vMerge/>
          </w:tcPr>
          <w:p w14:paraId="5493650A" w14:textId="77777777" w:rsidR="001942FF" w:rsidRPr="004A3208" w:rsidRDefault="001942FF" w:rsidP="00675569">
            <w:pPr>
              <w:rPr>
                <w:rFonts w:ascii="Times New Roman" w:hAnsi="Times New Roman" w:cs="Times New Roman"/>
                <w:sz w:val="20"/>
                <w:szCs w:val="20"/>
              </w:rPr>
            </w:pPr>
          </w:p>
        </w:tc>
        <w:tc>
          <w:tcPr>
            <w:tcW w:w="3312" w:type="dxa"/>
            <w:vMerge/>
          </w:tcPr>
          <w:p w14:paraId="3598121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25FBC87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Manana Ratiani – Teachers’ House</w:t>
            </w:r>
          </w:p>
        </w:tc>
        <w:tc>
          <w:tcPr>
            <w:tcW w:w="3420" w:type="dxa"/>
          </w:tcPr>
          <w:p w14:paraId="47454BBA"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(955) 577 555216</w:t>
            </w:r>
          </w:p>
          <w:p w14:paraId="4876ECA5"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83" w:history="1">
              <w:r w:rsidRPr="004A3208">
                <w:rPr>
                  <w:rStyle w:val="Hyperlink"/>
                  <w:rFonts w:ascii="Times New Roman" w:hAnsi="Times New Roman" w:cs="Times New Roman"/>
                  <w:sz w:val="20"/>
                  <w:szCs w:val="20"/>
                </w:rPr>
                <w:t>ratianimanana@hotmail.com</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15615A20" w14:textId="77777777" w:rsidR="001942FF" w:rsidRPr="004A3208" w:rsidRDefault="001942FF" w:rsidP="00675569">
            <w:pPr>
              <w:rPr>
                <w:rFonts w:ascii="Times New Roman" w:hAnsi="Times New Roman" w:cs="Times New Roman"/>
                <w:sz w:val="20"/>
                <w:szCs w:val="20"/>
              </w:rPr>
            </w:pPr>
          </w:p>
        </w:tc>
      </w:tr>
      <w:tr w:rsidR="001942FF" w:rsidRPr="004A3208" w14:paraId="122A9175" w14:textId="77777777" w:rsidTr="00675569">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1548" w:type="dxa"/>
            <w:vMerge/>
          </w:tcPr>
          <w:p w14:paraId="574FEDD1" w14:textId="77777777" w:rsidR="001942FF" w:rsidRPr="004A3208" w:rsidRDefault="001942FF" w:rsidP="00675569">
            <w:pPr>
              <w:rPr>
                <w:rFonts w:ascii="Times New Roman" w:hAnsi="Times New Roman" w:cs="Times New Roman"/>
                <w:sz w:val="20"/>
                <w:szCs w:val="20"/>
              </w:rPr>
            </w:pPr>
          </w:p>
        </w:tc>
        <w:tc>
          <w:tcPr>
            <w:tcW w:w="3312" w:type="dxa"/>
            <w:vMerge/>
          </w:tcPr>
          <w:p w14:paraId="3063467D"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80" w:type="dxa"/>
          </w:tcPr>
          <w:p w14:paraId="6B9401E6" w14:textId="77777777" w:rsidR="001942FF" w:rsidRPr="004A3208" w:rsidRDefault="001942FF" w:rsidP="00675569">
            <w:pPr>
              <w:rPr>
                <w:rFonts w:ascii="Times New Roman" w:hAnsi="Times New Roman" w:cs="Times New Roman"/>
                <w:sz w:val="20"/>
                <w:szCs w:val="20"/>
              </w:rPr>
            </w:pPr>
            <w:r>
              <w:rPr>
                <w:rFonts w:ascii="Times New Roman" w:hAnsi="Times New Roman" w:cs="Times New Roman"/>
                <w:sz w:val="20"/>
                <w:szCs w:val="20"/>
              </w:rPr>
              <w:t xml:space="preserve">Ms. </w:t>
            </w:r>
            <w:r w:rsidRPr="004A3208">
              <w:rPr>
                <w:rFonts w:ascii="Times New Roman" w:hAnsi="Times New Roman" w:cs="Times New Roman"/>
                <w:sz w:val="20"/>
                <w:szCs w:val="20"/>
              </w:rPr>
              <w:t>Eto Jincharadze-Eco-Clubs Coordinator</w:t>
            </w:r>
          </w:p>
        </w:tc>
        <w:tc>
          <w:tcPr>
            <w:tcW w:w="3420" w:type="dxa"/>
          </w:tcPr>
          <w:p w14:paraId="2819C24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574 738771</w:t>
            </w:r>
          </w:p>
          <w:p w14:paraId="7F3DE817"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84" w:history="1">
              <w:r w:rsidRPr="004A3208">
                <w:rPr>
                  <w:rStyle w:val="Hyperlink"/>
                  <w:rFonts w:ascii="Times New Roman" w:hAnsi="Times New Roman" w:cs="Times New Roman"/>
                  <w:sz w:val="20"/>
                  <w:szCs w:val="20"/>
                </w:rPr>
                <w:t>eto.jincharadze@yahoo.de</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04FDA834" w14:textId="77777777" w:rsidR="001942FF" w:rsidRPr="004A3208" w:rsidRDefault="001942FF" w:rsidP="00675569">
            <w:pPr>
              <w:rPr>
                <w:rFonts w:ascii="Times New Roman" w:hAnsi="Times New Roman" w:cs="Times New Roman"/>
                <w:sz w:val="20"/>
                <w:szCs w:val="20"/>
              </w:rPr>
            </w:pPr>
          </w:p>
        </w:tc>
      </w:tr>
      <w:tr w:rsidR="001942FF" w:rsidRPr="004A3208" w14:paraId="5DFE7E27" w14:textId="77777777" w:rsidTr="00675569">
        <w:trPr>
          <w:trHeight w:val="285"/>
        </w:trPr>
        <w:tc>
          <w:tcPr>
            <w:cnfStyle w:val="000010000000" w:firstRow="0" w:lastRow="0" w:firstColumn="0" w:lastColumn="0" w:oddVBand="1" w:evenVBand="0" w:oddHBand="0" w:evenHBand="0" w:firstRowFirstColumn="0" w:firstRowLastColumn="0" w:lastRowFirstColumn="0" w:lastRowLastColumn="0"/>
            <w:tcW w:w="1548" w:type="dxa"/>
            <w:vMerge w:val="restart"/>
          </w:tcPr>
          <w:p w14:paraId="061B02AF"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12:00-13:00</w:t>
            </w:r>
          </w:p>
        </w:tc>
        <w:tc>
          <w:tcPr>
            <w:tcW w:w="3312" w:type="dxa"/>
            <w:vMerge w:val="restart"/>
          </w:tcPr>
          <w:p w14:paraId="5542AA7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 xml:space="preserve">Group Meeting with Forestry Agency </w:t>
            </w:r>
          </w:p>
        </w:tc>
        <w:tc>
          <w:tcPr>
            <w:cnfStyle w:val="000010000000" w:firstRow="0" w:lastRow="0" w:firstColumn="0" w:lastColumn="0" w:oddVBand="1" w:evenVBand="0" w:oddHBand="0" w:evenHBand="0" w:firstRowFirstColumn="0" w:firstRowLastColumn="0" w:lastRowFirstColumn="0" w:lastRowLastColumn="0"/>
            <w:tcW w:w="3780" w:type="dxa"/>
          </w:tcPr>
          <w:p w14:paraId="7993A97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Marina Sujashvili – Deputy Head of Forest Restoration Unit</w:t>
            </w:r>
          </w:p>
        </w:tc>
        <w:tc>
          <w:tcPr>
            <w:tcW w:w="3420" w:type="dxa"/>
          </w:tcPr>
          <w:p w14:paraId="30D8560D"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(955) 595 300992</w:t>
            </w:r>
          </w:p>
        </w:tc>
        <w:tc>
          <w:tcPr>
            <w:cnfStyle w:val="000010000000" w:firstRow="0" w:lastRow="0" w:firstColumn="0" w:lastColumn="0" w:oddVBand="1" w:evenVBand="0" w:oddHBand="0" w:evenHBand="0" w:firstRowFirstColumn="0" w:firstRowLastColumn="0" w:lastRowFirstColumn="0" w:lastRowLastColumn="0"/>
            <w:tcW w:w="1980" w:type="dxa"/>
            <w:vMerge w:val="restart"/>
          </w:tcPr>
          <w:p w14:paraId="766A104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6 Gulua  str. </w:t>
            </w:r>
          </w:p>
        </w:tc>
      </w:tr>
      <w:tr w:rsidR="001942FF" w:rsidRPr="004A3208" w14:paraId="30BEF222" w14:textId="77777777" w:rsidTr="00675569">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1548" w:type="dxa"/>
            <w:vMerge/>
          </w:tcPr>
          <w:p w14:paraId="073A97C8" w14:textId="77777777" w:rsidR="001942FF" w:rsidRPr="004A3208" w:rsidRDefault="001942FF" w:rsidP="00675569">
            <w:pPr>
              <w:rPr>
                <w:rFonts w:ascii="Times New Roman" w:hAnsi="Times New Roman" w:cs="Times New Roman"/>
                <w:sz w:val="20"/>
                <w:szCs w:val="20"/>
              </w:rPr>
            </w:pPr>
          </w:p>
        </w:tc>
        <w:tc>
          <w:tcPr>
            <w:tcW w:w="3312" w:type="dxa"/>
            <w:vMerge/>
          </w:tcPr>
          <w:p w14:paraId="6DDD7F9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3780" w:type="dxa"/>
          </w:tcPr>
          <w:p w14:paraId="6573A21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Soso Pitskhelauri – Forest Restoration Project Coordinator</w:t>
            </w:r>
          </w:p>
        </w:tc>
        <w:tc>
          <w:tcPr>
            <w:tcW w:w="3420" w:type="dxa"/>
          </w:tcPr>
          <w:p w14:paraId="201DF9B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(955) 599280809</w:t>
            </w:r>
          </w:p>
          <w:p w14:paraId="3900AAA8"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85" w:history="1">
              <w:r w:rsidRPr="004A3208">
                <w:rPr>
                  <w:rStyle w:val="Hyperlink"/>
                  <w:rFonts w:ascii="Times New Roman" w:hAnsi="Times New Roman" w:cs="Times New Roman"/>
                  <w:sz w:val="20"/>
                  <w:szCs w:val="20"/>
                </w:rPr>
                <w:t>pitskhelauris@yahoo.de</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0" w:type="dxa"/>
            <w:vMerge/>
          </w:tcPr>
          <w:p w14:paraId="699FC113" w14:textId="77777777" w:rsidR="001942FF" w:rsidRPr="004A3208" w:rsidRDefault="001942FF" w:rsidP="00675569">
            <w:pPr>
              <w:rPr>
                <w:rFonts w:ascii="Times New Roman" w:hAnsi="Times New Roman" w:cs="Times New Roman"/>
                <w:sz w:val="20"/>
                <w:szCs w:val="20"/>
              </w:rPr>
            </w:pPr>
          </w:p>
        </w:tc>
      </w:tr>
      <w:tr w:rsidR="001942FF" w:rsidRPr="004A3208" w14:paraId="7B2A38B1" w14:textId="77777777" w:rsidTr="00675569">
        <w:trPr>
          <w:trHeight w:val="285"/>
        </w:trPr>
        <w:tc>
          <w:tcPr>
            <w:cnfStyle w:val="000010000000" w:firstRow="0" w:lastRow="0" w:firstColumn="0" w:lastColumn="0" w:oddVBand="1" w:evenVBand="0" w:oddHBand="0" w:evenHBand="0" w:firstRowFirstColumn="0" w:firstRowLastColumn="0" w:lastRowFirstColumn="0" w:lastRowLastColumn="0"/>
            <w:tcW w:w="1548" w:type="dxa"/>
          </w:tcPr>
          <w:p w14:paraId="285BE256"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13:30-14:00</w:t>
            </w:r>
          </w:p>
        </w:tc>
        <w:tc>
          <w:tcPr>
            <w:tcW w:w="3312" w:type="dxa"/>
          </w:tcPr>
          <w:p w14:paraId="6806CADE"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 xml:space="preserve">Meeting with former deputy minister of environment  </w:t>
            </w:r>
          </w:p>
        </w:tc>
        <w:tc>
          <w:tcPr>
            <w:cnfStyle w:val="000010000000" w:firstRow="0" w:lastRow="0" w:firstColumn="0" w:lastColumn="0" w:oddVBand="1" w:evenVBand="0" w:oddHBand="0" w:evenHBand="0" w:firstRowFirstColumn="0" w:firstRowLastColumn="0" w:lastRowFirstColumn="0" w:lastRowLastColumn="0"/>
            <w:tcW w:w="3780" w:type="dxa"/>
          </w:tcPr>
          <w:p w14:paraId="67A18761" w14:textId="77777777" w:rsidR="001942FF" w:rsidRPr="004A3208" w:rsidRDefault="001942FF" w:rsidP="00675569">
            <w:pPr>
              <w:rPr>
                <w:rFonts w:ascii="Times New Roman" w:hAnsi="Times New Roman" w:cs="Times New Roman"/>
                <w:sz w:val="20"/>
                <w:szCs w:val="20"/>
                <w:lang w:val="en-GB"/>
              </w:rPr>
            </w:pPr>
            <w:r w:rsidRPr="004A3208">
              <w:rPr>
                <w:rFonts w:ascii="Times New Roman" w:hAnsi="Times New Roman" w:cs="Times New Roman"/>
                <w:sz w:val="20"/>
                <w:szCs w:val="20"/>
                <w:lang w:val="en-GB"/>
              </w:rPr>
              <w:t xml:space="preserve">Mr. Giorgi Zedgenidze – Former Deputy Minister, MENRP </w:t>
            </w:r>
          </w:p>
        </w:tc>
        <w:tc>
          <w:tcPr>
            <w:tcW w:w="3420" w:type="dxa"/>
          </w:tcPr>
          <w:p w14:paraId="3AD3812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171191</w:t>
            </w:r>
          </w:p>
        </w:tc>
        <w:tc>
          <w:tcPr>
            <w:cnfStyle w:val="000010000000" w:firstRow="0" w:lastRow="0" w:firstColumn="0" w:lastColumn="0" w:oddVBand="1" w:evenVBand="0" w:oddHBand="0" w:evenHBand="0" w:firstRowFirstColumn="0" w:firstRowLastColumn="0" w:lastRowFirstColumn="0" w:lastRowLastColumn="0"/>
            <w:tcW w:w="1980" w:type="dxa"/>
          </w:tcPr>
          <w:p w14:paraId="5F0FC5F5"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5 Kostava  str.</w:t>
            </w:r>
          </w:p>
        </w:tc>
      </w:tr>
    </w:tbl>
    <w:p w14:paraId="1DCDE5B3" w14:textId="77777777" w:rsidR="001942FF" w:rsidRPr="004A3208" w:rsidRDefault="001942FF" w:rsidP="001942FF">
      <w:pPr>
        <w:rPr>
          <w:rFonts w:ascii="Times New Roman" w:hAnsi="Times New Roman" w:cs="Times New Roman"/>
          <w:b/>
          <w:sz w:val="20"/>
          <w:szCs w:val="20"/>
        </w:rPr>
      </w:pPr>
    </w:p>
    <w:p w14:paraId="7EF1C031" w14:textId="77777777" w:rsidR="001942FF" w:rsidRPr="004A3208" w:rsidRDefault="001942FF" w:rsidP="001942FF">
      <w:pPr>
        <w:ind w:left="-90"/>
        <w:rPr>
          <w:rFonts w:ascii="Times New Roman" w:hAnsi="Times New Roman" w:cs="Times New Roman"/>
          <w:b/>
          <w:sz w:val="20"/>
          <w:szCs w:val="20"/>
        </w:rPr>
      </w:pPr>
      <w:r w:rsidRPr="004A3208">
        <w:rPr>
          <w:rFonts w:ascii="Times New Roman" w:hAnsi="Times New Roman" w:cs="Times New Roman"/>
          <w:b/>
          <w:sz w:val="20"/>
          <w:szCs w:val="20"/>
        </w:rPr>
        <w:t>Thursday, October 8, 2015 Tbilisi</w:t>
      </w:r>
    </w:p>
    <w:tbl>
      <w:tblPr>
        <w:tblStyle w:val="LightList-Accent1"/>
        <w:tblW w:w="14058" w:type="dxa"/>
        <w:tblLayout w:type="fixed"/>
        <w:tblLook w:val="0000" w:firstRow="0" w:lastRow="0" w:firstColumn="0" w:lastColumn="0" w:noHBand="0" w:noVBand="0"/>
      </w:tblPr>
      <w:tblGrid>
        <w:gridCol w:w="1638"/>
        <w:gridCol w:w="3511"/>
        <w:gridCol w:w="3761"/>
        <w:gridCol w:w="3247"/>
        <w:gridCol w:w="1901"/>
      </w:tblGrid>
      <w:tr w:rsidR="001942FF" w:rsidRPr="004A3208" w14:paraId="471254C5" w14:textId="77777777" w:rsidTr="001942FF">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638" w:type="dxa"/>
            <w:vMerge w:val="restart"/>
          </w:tcPr>
          <w:p w14:paraId="1B671289"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11:00 - 12:00</w:t>
            </w:r>
          </w:p>
        </w:tc>
        <w:tc>
          <w:tcPr>
            <w:tcW w:w="3511" w:type="dxa"/>
            <w:vMerge w:val="restart"/>
          </w:tcPr>
          <w:p w14:paraId="5C3ED9A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Debriefing with UNDP Country Office Management</w:t>
            </w:r>
          </w:p>
        </w:tc>
        <w:tc>
          <w:tcPr>
            <w:cnfStyle w:val="000010000000" w:firstRow="0" w:lastRow="0" w:firstColumn="0" w:lastColumn="0" w:oddVBand="1" w:evenVBand="0" w:oddHBand="0" w:evenHBand="0" w:firstRowFirstColumn="0" w:firstRowLastColumn="0" w:lastRowFirstColumn="0" w:lastRowLastColumn="0"/>
            <w:tcW w:w="3761" w:type="dxa"/>
          </w:tcPr>
          <w:p w14:paraId="722FB06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Nino Antadze - Energy and Environment Team Leader</w:t>
            </w:r>
          </w:p>
        </w:tc>
        <w:tc>
          <w:tcPr>
            <w:tcW w:w="3247" w:type="dxa"/>
          </w:tcPr>
          <w:p w14:paraId="2A8E709A"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599 093989</w:t>
            </w:r>
          </w:p>
          <w:p w14:paraId="3582850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86" w:history="1">
              <w:r w:rsidRPr="004A3208">
                <w:rPr>
                  <w:rStyle w:val="Hyperlink"/>
                  <w:rFonts w:ascii="Times New Roman" w:hAnsi="Times New Roman" w:cs="Times New Roman"/>
                  <w:sz w:val="20"/>
                  <w:szCs w:val="20"/>
                </w:rPr>
                <w:t>nino.antadze@undp.org</w:t>
              </w:r>
            </w:hyperlink>
          </w:p>
        </w:tc>
        <w:tc>
          <w:tcPr>
            <w:cnfStyle w:val="000010000000" w:firstRow="0" w:lastRow="0" w:firstColumn="0" w:lastColumn="0" w:oddVBand="1" w:evenVBand="0" w:oddHBand="0" w:evenHBand="0" w:firstRowFirstColumn="0" w:firstRowLastColumn="0" w:lastRowFirstColumn="0" w:lastRowLastColumn="0"/>
            <w:tcW w:w="1901" w:type="dxa"/>
            <w:vMerge w:val="restart"/>
          </w:tcPr>
          <w:p w14:paraId="6B37645E"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9 Eristavi str.</w:t>
            </w:r>
          </w:p>
        </w:tc>
      </w:tr>
      <w:tr w:rsidR="001942FF" w:rsidRPr="004A3208" w14:paraId="7DB6E316" w14:textId="77777777" w:rsidTr="001942FF">
        <w:trPr>
          <w:trHeight w:val="462"/>
        </w:trPr>
        <w:tc>
          <w:tcPr>
            <w:cnfStyle w:val="000010000000" w:firstRow="0" w:lastRow="0" w:firstColumn="0" w:lastColumn="0" w:oddVBand="1" w:evenVBand="0" w:oddHBand="0" w:evenHBand="0" w:firstRowFirstColumn="0" w:firstRowLastColumn="0" w:lastRowFirstColumn="0" w:lastRowLastColumn="0"/>
            <w:tcW w:w="1638" w:type="dxa"/>
            <w:vMerge/>
          </w:tcPr>
          <w:p w14:paraId="254AF5B1" w14:textId="77777777" w:rsidR="001942FF" w:rsidRPr="004A3208" w:rsidRDefault="001942FF" w:rsidP="00675569">
            <w:pPr>
              <w:rPr>
                <w:rFonts w:ascii="Times New Roman" w:eastAsia="Times New Roman" w:hAnsi="Times New Roman" w:cs="Times New Roman"/>
                <w:sz w:val="20"/>
                <w:szCs w:val="20"/>
                <w:lang w:val="en-GB"/>
              </w:rPr>
            </w:pPr>
          </w:p>
        </w:tc>
        <w:tc>
          <w:tcPr>
            <w:tcW w:w="3511" w:type="dxa"/>
            <w:vMerge/>
          </w:tcPr>
          <w:p w14:paraId="47C03EE6"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61" w:type="dxa"/>
          </w:tcPr>
          <w:p w14:paraId="3539CED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Mr. Shombi Sharp – Deputy Resident Representative </w:t>
            </w:r>
          </w:p>
        </w:tc>
        <w:tc>
          <w:tcPr>
            <w:tcW w:w="3247" w:type="dxa"/>
          </w:tcPr>
          <w:p w14:paraId="05C15E1C"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577 330 033</w:t>
            </w:r>
          </w:p>
          <w:p w14:paraId="664414A3"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87" w:history="1">
              <w:r w:rsidRPr="004A3208">
                <w:rPr>
                  <w:rStyle w:val="Hyperlink"/>
                  <w:rFonts w:ascii="Times New Roman" w:hAnsi="Times New Roman" w:cs="Times New Roman"/>
                  <w:sz w:val="20"/>
                  <w:szCs w:val="20"/>
                </w:rPr>
                <w:t>shombi.sharp@undp.org</w:t>
              </w:r>
            </w:hyperlink>
            <w:r w:rsidRPr="004A3208">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01" w:type="dxa"/>
            <w:vMerge/>
          </w:tcPr>
          <w:p w14:paraId="5CD8A175" w14:textId="77777777" w:rsidR="001942FF" w:rsidRPr="004A3208" w:rsidRDefault="001942FF" w:rsidP="00675569">
            <w:pPr>
              <w:rPr>
                <w:rFonts w:ascii="Times New Roman" w:hAnsi="Times New Roman" w:cs="Times New Roman"/>
                <w:sz w:val="20"/>
                <w:szCs w:val="20"/>
              </w:rPr>
            </w:pPr>
          </w:p>
        </w:tc>
      </w:tr>
      <w:tr w:rsidR="001942FF" w:rsidRPr="004A3208" w14:paraId="2C7E99CF" w14:textId="77777777" w:rsidTr="001942FF">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638" w:type="dxa"/>
            <w:vMerge/>
          </w:tcPr>
          <w:p w14:paraId="6C32BE2C" w14:textId="77777777" w:rsidR="001942FF" w:rsidRPr="004A3208" w:rsidRDefault="001942FF" w:rsidP="00675569">
            <w:pPr>
              <w:rPr>
                <w:rFonts w:ascii="Times New Roman" w:eastAsia="Times New Roman" w:hAnsi="Times New Roman" w:cs="Times New Roman"/>
                <w:sz w:val="20"/>
                <w:szCs w:val="20"/>
                <w:lang w:val="en-GB"/>
              </w:rPr>
            </w:pPr>
          </w:p>
        </w:tc>
        <w:tc>
          <w:tcPr>
            <w:tcW w:w="3511" w:type="dxa"/>
            <w:vMerge/>
          </w:tcPr>
          <w:p w14:paraId="71B68F7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761" w:type="dxa"/>
          </w:tcPr>
          <w:p w14:paraId="03AC0289"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Natia Natsvlishvili - Assistant Resident Representative</w:t>
            </w:r>
          </w:p>
        </w:tc>
        <w:tc>
          <w:tcPr>
            <w:tcW w:w="3247" w:type="dxa"/>
          </w:tcPr>
          <w:p w14:paraId="78E9FDEF"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Style w:val="Hyperlink"/>
                <w:rFonts w:ascii="Times New Roman" w:hAnsi="Times New Roman" w:cs="Times New Roman"/>
                <w:sz w:val="20"/>
                <w:szCs w:val="20"/>
              </w:rPr>
              <w:t>natia.natsvlishvili@undp.org</w:t>
            </w:r>
          </w:p>
        </w:tc>
        <w:tc>
          <w:tcPr>
            <w:cnfStyle w:val="000010000000" w:firstRow="0" w:lastRow="0" w:firstColumn="0" w:lastColumn="0" w:oddVBand="1" w:evenVBand="0" w:oddHBand="0" w:evenHBand="0" w:firstRowFirstColumn="0" w:firstRowLastColumn="0" w:lastRowFirstColumn="0" w:lastRowLastColumn="0"/>
            <w:tcW w:w="1901" w:type="dxa"/>
            <w:vMerge/>
          </w:tcPr>
          <w:p w14:paraId="43BFB48F" w14:textId="77777777" w:rsidR="001942FF" w:rsidRPr="004A3208" w:rsidRDefault="001942FF" w:rsidP="00675569">
            <w:pPr>
              <w:rPr>
                <w:rFonts w:ascii="Times New Roman" w:hAnsi="Times New Roman" w:cs="Times New Roman"/>
                <w:sz w:val="20"/>
                <w:szCs w:val="20"/>
              </w:rPr>
            </w:pPr>
          </w:p>
        </w:tc>
      </w:tr>
      <w:tr w:rsidR="001942FF" w:rsidRPr="004A3208" w14:paraId="4443C9E8" w14:textId="77777777" w:rsidTr="001942FF">
        <w:trPr>
          <w:trHeight w:val="296"/>
        </w:trPr>
        <w:tc>
          <w:tcPr>
            <w:cnfStyle w:val="000010000000" w:firstRow="0" w:lastRow="0" w:firstColumn="0" w:lastColumn="0" w:oddVBand="1" w:evenVBand="0" w:oddHBand="0" w:evenHBand="0" w:firstRowFirstColumn="0" w:firstRowLastColumn="0" w:lastRowFirstColumn="0" w:lastRowLastColumn="0"/>
            <w:tcW w:w="1638" w:type="dxa"/>
          </w:tcPr>
          <w:p w14:paraId="0FDF5519"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18:15</w:t>
            </w:r>
          </w:p>
        </w:tc>
        <w:tc>
          <w:tcPr>
            <w:tcW w:w="3511" w:type="dxa"/>
          </w:tcPr>
          <w:p w14:paraId="05D04AB8"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Skype Interview</w:t>
            </w:r>
          </w:p>
        </w:tc>
        <w:tc>
          <w:tcPr>
            <w:cnfStyle w:val="000010000000" w:firstRow="0" w:lastRow="0" w:firstColumn="0" w:lastColumn="0" w:oddVBand="1" w:evenVBand="0" w:oddHBand="0" w:evenHBand="0" w:firstRowFirstColumn="0" w:firstRowLastColumn="0" w:lastRowFirstColumn="0" w:lastRowLastColumn="0"/>
            <w:tcW w:w="3761" w:type="dxa"/>
          </w:tcPr>
          <w:p w14:paraId="22CF35E2"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Sophia Kemkhadze</w:t>
            </w:r>
          </w:p>
        </w:tc>
        <w:tc>
          <w:tcPr>
            <w:tcW w:w="3247" w:type="dxa"/>
          </w:tcPr>
          <w:p w14:paraId="0252EC0F"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0"/>
                <w:szCs w:val="20"/>
              </w:rPr>
            </w:pPr>
            <w:r w:rsidRPr="004A3208">
              <w:rPr>
                <w:rStyle w:val="Hyperlink"/>
                <w:rFonts w:ascii="Times New Roman" w:hAnsi="Times New Roman" w:cs="Times New Roman"/>
                <w:sz w:val="20"/>
                <w:szCs w:val="20"/>
              </w:rPr>
              <w:t>Sophie.kemkhadze@undp.org</w:t>
            </w:r>
          </w:p>
        </w:tc>
        <w:tc>
          <w:tcPr>
            <w:cnfStyle w:val="000010000000" w:firstRow="0" w:lastRow="0" w:firstColumn="0" w:lastColumn="0" w:oddVBand="1" w:evenVBand="0" w:oddHBand="0" w:evenHBand="0" w:firstRowFirstColumn="0" w:firstRowLastColumn="0" w:lastRowFirstColumn="0" w:lastRowLastColumn="0"/>
            <w:tcW w:w="1901" w:type="dxa"/>
          </w:tcPr>
          <w:p w14:paraId="42369D78"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Tbilisi</w:t>
            </w:r>
          </w:p>
        </w:tc>
      </w:tr>
    </w:tbl>
    <w:p w14:paraId="77A5946E" w14:textId="77777777" w:rsidR="001942FF" w:rsidRPr="004A3208" w:rsidRDefault="001942FF" w:rsidP="001942FF">
      <w:pPr>
        <w:ind w:left="-90"/>
        <w:rPr>
          <w:rFonts w:ascii="Times New Roman" w:hAnsi="Times New Roman" w:cs="Times New Roman"/>
          <w:b/>
          <w:sz w:val="20"/>
          <w:szCs w:val="20"/>
        </w:rPr>
      </w:pPr>
    </w:p>
    <w:p w14:paraId="263C4749" w14:textId="77777777" w:rsidR="001942FF" w:rsidRPr="004A3208" w:rsidRDefault="001942FF" w:rsidP="001942FF">
      <w:pPr>
        <w:ind w:left="-90"/>
        <w:rPr>
          <w:rFonts w:ascii="Times New Roman" w:hAnsi="Times New Roman" w:cs="Times New Roman"/>
          <w:b/>
          <w:sz w:val="20"/>
          <w:szCs w:val="20"/>
        </w:rPr>
      </w:pPr>
    </w:p>
    <w:p w14:paraId="718770CA" w14:textId="77777777" w:rsidR="001942FF" w:rsidRPr="004A3208" w:rsidRDefault="001942FF" w:rsidP="001942FF">
      <w:pPr>
        <w:ind w:left="-90"/>
        <w:rPr>
          <w:rFonts w:ascii="Times New Roman" w:hAnsi="Times New Roman" w:cs="Times New Roman"/>
          <w:b/>
          <w:sz w:val="20"/>
          <w:szCs w:val="20"/>
        </w:rPr>
      </w:pPr>
      <w:r w:rsidRPr="004A3208">
        <w:rPr>
          <w:rFonts w:ascii="Times New Roman" w:hAnsi="Times New Roman" w:cs="Times New Roman"/>
          <w:b/>
          <w:sz w:val="20"/>
          <w:szCs w:val="20"/>
        </w:rPr>
        <w:t>Friday, October 9, 2015 Tbilisi</w:t>
      </w:r>
    </w:p>
    <w:tbl>
      <w:tblPr>
        <w:tblStyle w:val="LightList-Accent1"/>
        <w:tblW w:w="14058" w:type="dxa"/>
        <w:tblLayout w:type="fixed"/>
        <w:tblLook w:val="0000" w:firstRow="0" w:lastRow="0" w:firstColumn="0" w:lastColumn="0" w:noHBand="0" w:noVBand="0"/>
      </w:tblPr>
      <w:tblGrid>
        <w:gridCol w:w="1638"/>
        <w:gridCol w:w="3511"/>
        <w:gridCol w:w="3761"/>
        <w:gridCol w:w="3247"/>
        <w:gridCol w:w="1901"/>
      </w:tblGrid>
      <w:tr w:rsidR="001942FF" w:rsidRPr="004A3208" w14:paraId="453711CC" w14:textId="77777777" w:rsidTr="001942FF">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638" w:type="dxa"/>
          </w:tcPr>
          <w:p w14:paraId="73FEFB34"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9:00</w:t>
            </w:r>
          </w:p>
        </w:tc>
        <w:tc>
          <w:tcPr>
            <w:tcW w:w="3511" w:type="dxa"/>
          </w:tcPr>
          <w:p w14:paraId="17F7E39E"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Skype Interview</w:t>
            </w:r>
          </w:p>
        </w:tc>
        <w:tc>
          <w:tcPr>
            <w:cnfStyle w:val="000010000000" w:firstRow="0" w:lastRow="0" w:firstColumn="0" w:lastColumn="0" w:oddVBand="1" w:evenVBand="0" w:oddHBand="0" w:evenHBand="0" w:firstRowFirstColumn="0" w:firstRowLastColumn="0" w:lastRowFirstColumn="0" w:lastRowLastColumn="0"/>
            <w:tcW w:w="3761" w:type="dxa"/>
          </w:tcPr>
          <w:p w14:paraId="1BE3E344"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Petri Salo, Former Finnish Ambassador</w:t>
            </w:r>
          </w:p>
        </w:tc>
        <w:tc>
          <w:tcPr>
            <w:tcW w:w="3247" w:type="dxa"/>
          </w:tcPr>
          <w:p w14:paraId="10926A64"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0"/>
                <w:szCs w:val="20"/>
              </w:rPr>
            </w:pPr>
            <w:hyperlink r:id="rId88" w:tgtFrame="_blank" w:history="1">
              <w:r w:rsidRPr="004A3208">
                <w:rPr>
                  <w:rStyle w:val="Hyperlink"/>
                  <w:rFonts w:ascii="Times New Roman" w:hAnsi="Times New Roman" w:cs="Times New Roman"/>
                  <w:sz w:val="20"/>
                  <w:szCs w:val="20"/>
                </w:rPr>
                <w:t>Petri.Salo@formin.fi</w:t>
              </w:r>
            </w:hyperlink>
            <w:r w:rsidRPr="004A3208">
              <w:rPr>
                <w:rStyle w:val="Hyperlink"/>
                <w:rFonts w:ascii="Times New Roman" w:hAnsi="Times New Roman" w:cs="Times New Roman"/>
                <w:sz w:val="20"/>
                <w:szCs w:val="20"/>
              </w:rPr>
              <w:t> </w:t>
            </w:r>
          </w:p>
        </w:tc>
        <w:tc>
          <w:tcPr>
            <w:cnfStyle w:val="000010000000" w:firstRow="0" w:lastRow="0" w:firstColumn="0" w:lastColumn="0" w:oddVBand="1" w:evenVBand="0" w:oddHBand="0" w:evenHBand="0" w:firstRowFirstColumn="0" w:firstRowLastColumn="0" w:lastRowFirstColumn="0" w:lastRowLastColumn="0"/>
            <w:tcW w:w="1901" w:type="dxa"/>
          </w:tcPr>
          <w:p w14:paraId="5C084B2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Tbilisi</w:t>
            </w:r>
          </w:p>
        </w:tc>
      </w:tr>
      <w:tr w:rsidR="001942FF" w:rsidRPr="004A3208" w14:paraId="33BEFD62" w14:textId="77777777" w:rsidTr="001942FF">
        <w:trPr>
          <w:trHeight w:val="462"/>
        </w:trPr>
        <w:tc>
          <w:tcPr>
            <w:cnfStyle w:val="000010000000" w:firstRow="0" w:lastRow="0" w:firstColumn="0" w:lastColumn="0" w:oddVBand="1" w:evenVBand="0" w:oddHBand="0" w:evenHBand="0" w:firstRowFirstColumn="0" w:firstRowLastColumn="0" w:lastRowFirstColumn="0" w:lastRowLastColumn="0"/>
            <w:tcW w:w="1638" w:type="dxa"/>
          </w:tcPr>
          <w:p w14:paraId="6CB28CA8"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16:30</w:t>
            </w:r>
          </w:p>
        </w:tc>
        <w:tc>
          <w:tcPr>
            <w:tcW w:w="3511" w:type="dxa"/>
          </w:tcPr>
          <w:p w14:paraId="18CB0929"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Skype Interview</w:t>
            </w:r>
          </w:p>
        </w:tc>
        <w:tc>
          <w:tcPr>
            <w:cnfStyle w:val="000010000000" w:firstRow="0" w:lastRow="0" w:firstColumn="0" w:lastColumn="0" w:oddVBand="1" w:evenVBand="0" w:oddHBand="0" w:evenHBand="0" w:firstRowFirstColumn="0" w:firstRowLastColumn="0" w:lastRowFirstColumn="0" w:lastRowLastColumn="0"/>
            <w:tcW w:w="3761" w:type="dxa"/>
          </w:tcPr>
          <w:p w14:paraId="402B34C0"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Bela Avalishvili, OPIZARI</w:t>
            </w:r>
          </w:p>
        </w:tc>
        <w:tc>
          <w:tcPr>
            <w:tcW w:w="3247" w:type="dxa"/>
          </w:tcPr>
          <w:p w14:paraId="54936ED5"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Style w:val="rwro"/>
                <w:rFonts w:ascii="Times New Roman" w:hAnsi="Times New Roman" w:cs="Times New Roman"/>
              </w:rPr>
            </w:pPr>
            <w:r w:rsidRPr="004A3208">
              <w:rPr>
                <w:rFonts w:ascii="Times New Roman" w:hAnsi="Times New Roman" w:cs="Times New Roman"/>
                <w:sz w:val="20"/>
                <w:szCs w:val="20"/>
              </w:rPr>
              <w:t>(995) 599 172 005</w:t>
            </w:r>
          </w:p>
          <w:p w14:paraId="370FCD5A" w14:textId="77777777" w:rsidR="001942FF" w:rsidRPr="004A3208" w:rsidRDefault="001942FF" w:rsidP="00675569">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0"/>
                <w:szCs w:val="20"/>
              </w:rPr>
            </w:pPr>
            <w:hyperlink r:id="rId89" w:history="1">
              <w:r w:rsidRPr="004A3208">
                <w:rPr>
                  <w:rStyle w:val="Hyperlink"/>
                  <w:rFonts w:ascii="Times New Roman" w:hAnsi="Times New Roman" w:cs="Times New Roman"/>
                  <w:sz w:val="20"/>
                  <w:szCs w:val="20"/>
                </w:rPr>
                <w:t>belaavalishvili@gmail.com</w:t>
              </w:r>
            </w:hyperlink>
          </w:p>
        </w:tc>
        <w:tc>
          <w:tcPr>
            <w:cnfStyle w:val="000010000000" w:firstRow="0" w:lastRow="0" w:firstColumn="0" w:lastColumn="0" w:oddVBand="1" w:evenVBand="0" w:oddHBand="0" w:evenHBand="0" w:firstRowFirstColumn="0" w:firstRowLastColumn="0" w:lastRowFirstColumn="0" w:lastRowLastColumn="0"/>
            <w:tcW w:w="1901" w:type="dxa"/>
          </w:tcPr>
          <w:p w14:paraId="7445C5B7"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Tbilisi</w:t>
            </w:r>
          </w:p>
        </w:tc>
      </w:tr>
      <w:tr w:rsidR="001942FF" w:rsidRPr="004A3208" w14:paraId="7247E4BB" w14:textId="77777777" w:rsidTr="001942FF">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638" w:type="dxa"/>
          </w:tcPr>
          <w:p w14:paraId="410B74D7"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9:00</w:t>
            </w:r>
          </w:p>
        </w:tc>
        <w:tc>
          <w:tcPr>
            <w:tcW w:w="3511" w:type="dxa"/>
          </w:tcPr>
          <w:p w14:paraId="6F8E2695"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Skype Interview</w:t>
            </w:r>
          </w:p>
        </w:tc>
        <w:tc>
          <w:tcPr>
            <w:cnfStyle w:val="000010000000" w:firstRow="0" w:lastRow="0" w:firstColumn="0" w:lastColumn="0" w:oddVBand="1" w:evenVBand="0" w:oddHBand="0" w:evenHBand="0" w:firstRowFirstColumn="0" w:firstRowLastColumn="0" w:lastRowFirstColumn="0" w:lastRowLastColumn="0"/>
            <w:tcW w:w="3761" w:type="dxa"/>
          </w:tcPr>
          <w:p w14:paraId="3B6B1119"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Ms. Nana Zubashvili, Field Coordinator</w:t>
            </w:r>
          </w:p>
        </w:tc>
        <w:tc>
          <w:tcPr>
            <w:tcW w:w="3247" w:type="dxa"/>
          </w:tcPr>
          <w:p w14:paraId="157BC66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(995) 595451911</w:t>
            </w:r>
          </w:p>
          <w:p w14:paraId="4875FFA1"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0"/>
                <w:szCs w:val="20"/>
              </w:rPr>
            </w:pPr>
            <w:hyperlink r:id="rId90" w:history="1">
              <w:r w:rsidRPr="004A3208">
                <w:rPr>
                  <w:rStyle w:val="Hyperlink"/>
                  <w:rFonts w:ascii="Times New Roman" w:hAnsi="Times New Roman" w:cs="Times New Roman"/>
                  <w:sz w:val="20"/>
                  <w:szCs w:val="20"/>
                </w:rPr>
                <w:t>nana.zubashvili@gmail.com</w:t>
              </w:r>
            </w:hyperlink>
          </w:p>
          <w:p w14:paraId="71DCAA83"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0"/>
                <w:szCs w:val="20"/>
              </w:rPr>
            </w:pPr>
            <w:r w:rsidRPr="004A3208">
              <w:rPr>
                <w:rFonts w:ascii="Times New Roman" w:hAnsi="Times New Roman" w:cs="Times New Roman"/>
                <w:sz w:val="20"/>
                <w:szCs w:val="20"/>
              </w:rPr>
              <w:t>Skype – naiada67</w:t>
            </w:r>
          </w:p>
        </w:tc>
        <w:tc>
          <w:tcPr>
            <w:cnfStyle w:val="000010000000" w:firstRow="0" w:lastRow="0" w:firstColumn="0" w:lastColumn="0" w:oddVBand="1" w:evenVBand="0" w:oddHBand="0" w:evenHBand="0" w:firstRowFirstColumn="0" w:firstRowLastColumn="0" w:lastRowFirstColumn="0" w:lastRowLastColumn="0"/>
            <w:tcW w:w="1901" w:type="dxa"/>
          </w:tcPr>
          <w:p w14:paraId="39865A6D"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Tbilisi</w:t>
            </w:r>
          </w:p>
        </w:tc>
      </w:tr>
    </w:tbl>
    <w:p w14:paraId="4B1ED1AB" w14:textId="77777777" w:rsidR="001942FF" w:rsidRPr="004A3208" w:rsidRDefault="001942FF" w:rsidP="001942FF">
      <w:pPr>
        <w:ind w:left="-90"/>
        <w:rPr>
          <w:rFonts w:ascii="Times New Roman" w:hAnsi="Times New Roman" w:cs="Times New Roman"/>
          <w:b/>
          <w:sz w:val="20"/>
          <w:szCs w:val="20"/>
        </w:rPr>
      </w:pPr>
    </w:p>
    <w:p w14:paraId="785E7126" w14:textId="77777777" w:rsidR="001942FF" w:rsidRPr="004A3208" w:rsidRDefault="001942FF" w:rsidP="001942FF">
      <w:pPr>
        <w:ind w:left="-90"/>
        <w:rPr>
          <w:rFonts w:ascii="Times New Roman" w:hAnsi="Times New Roman" w:cs="Times New Roman"/>
          <w:b/>
          <w:sz w:val="20"/>
          <w:szCs w:val="20"/>
        </w:rPr>
      </w:pPr>
      <w:r w:rsidRPr="004A3208">
        <w:rPr>
          <w:rFonts w:ascii="Times New Roman" w:hAnsi="Times New Roman" w:cs="Times New Roman"/>
          <w:b/>
          <w:sz w:val="20"/>
          <w:szCs w:val="20"/>
        </w:rPr>
        <w:t>Tuesday, 13 October 2015</w:t>
      </w:r>
    </w:p>
    <w:tbl>
      <w:tblPr>
        <w:tblStyle w:val="LightList-Accent1"/>
        <w:tblW w:w="14058" w:type="dxa"/>
        <w:tblLayout w:type="fixed"/>
        <w:tblLook w:val="0000" w:firstRow="0" w:lastRow="0" w:firstColumn="0" w:lastColumn="0" w:noHBand="0" w:noVBand="0"/>
      </w:tblPr>
      <w:tblGrid>
        <w:gridCol w:w="1548"/>
        <w:gridCol w:w="3601"/>
        <w:gridCol w:w="3761"/>
        <w:gridCol w:w="3589"/>
        <w:gridCol w:w="1559"/>
      </w:tblGrid>
      <w:tr w:rsidR="001942FF" w:rsidRPr="004A3208" w14:paraId="16C8BA04"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48" w:type="dxa"/>
          </w:tcPr>
          <w:p w14:paraId="5A27AB73"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11:00</w:t>
            </w:r>
          </w:p>
        </w:tc>
        <w:tc>
          <w:tcPr>
            <w:tcW w:w="3601" w:type="dxa"/>
          </w:tcPr>
          <w:p w14:paraId="3EE9434D"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hAnsi="Times New Roman" w:cs="Times New Roman"/>
                <w:sz w:val="20"/>
                <w:szCs w:val="20"/>
              </w:rPr>
              <w:t>Skype Interview</w:t>
            </w:r>
          </w:p>
        </w:tc>
        <w:tc>
          <w:tcPr>
            <w:cnfStyle w:val="000010000000" w:firstRow="0" w:lastRow="0" w:firstColumn="0" w:lastColumn="0" w:oddVBand="1" w:evenVBand="0" w:oddHBand="0" w:evenHBand="0" w:firstRowFirstColumn="0" w:firstRowLastColumn="0" w:lastRowFirstColumn="0" w:lastRowLastColumn="0"/>
            <w:tcW w:w="3761" w:type="dxa"/>
          </w:tcPr>
          <w:p w14:paraId="15C7C9BA"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 xml:space="preserve">Ms. Keti Metreveli, ADA Project Coordinator </w:t>
            </w:r>
          </w:p>
        </w:tc>
        <w:tc>
          <w:tcPr>
            <w:tcW w:w="3589" w:type="dxa"/>
          </w:tcPr>
          <w:p w14:paraId="2C929580"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0"/>
                <w:szCs w:val="20"/>
              </w:rPr>
            </w:pPr>
            <w:r w:rsidRPr="004A3208">
              <w:rPr>
                <w:rFonts w:ascii="Times New Roman" w:hAnsi="Times New Roman" w:cs="Times New Roman"/>
                <w:sz w:val="20"/>
                <w:szCs w:val="20"/>
              </w:rPr>
              <w:t>(995) 599117895</w:t>
            </w:r>
          </w:p>
        </w:tc>
        <w:tc>
          <w:tcPr>
            <w:cnfStyle w:val="000010000000" w:firstRow="0" w:lastRow="0" w:firstColumn="0" w:lastColumn="0" w:oddVBand="1" w:evenVBand="0" w:oddHBand="0" w:evenHBand="0" w:firstRowFirstColumn="0" w:firstRowLastColumn="0" w:lastRowFirstColumn="0" w:lastRowLastColumn="0"/>
            <w:tcW w:w="1559" w:type="dxa"/>
          </w:tcPr>
          <w:p w14:paraId="0E7E1A6F"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Tbilisi</w:t>
            </w:r>
          </w:p>
        </w:tc>
      </w:tr>
    </w:tbl>
    <w:p w14:paraId="2D94ECF1" w14:textId="77777777" w:rsidR="001942FF" w:rsidRPr="004A3208" w:rsidRDefault="001942FF" w:rsidP="001942FF">
      <w:pPr>
        <w:ind w:left="-90"/>
        <w:rPr>
          <w:rFonts w:ascii="Times New Roman" w:hAnsi="Times New Roman" w:cs="Times New Roman"/>
          <w:b/>
          <w:sz w:val="20"/>
          <w:szCs w:val="20"/>
        </w:rPr>
      </w:pPr>
    </w:p>
    <w:p w14:paraId="4552A9F3" w14:textId="77777777" w:rsidR="001942FF" w:rsidRPr="004A3208" w:rsidRDefault="001942FF" w:rsidP="001942FF">
      <w:pPr>
        <w:ind w:left="-90"/>
        <w:rPr>
          <w:rFonts w:ascii="Times New Roman" w:hAnsi="Times New Roman" w:cs="Times New Roman"/>
          <w:b/>
          <w:sz w:val="20"/>
          <w:szCs w:val="20"/>
        </w:rPr>
      </w:pPr>
      <w:r w:rsidRPr="004A3208">
        <w:rPr>
          <w:rFonts w:ascii="Times New Roman" w:hAnsi="Times New Roman" w:cs="Times New Roman"/>
          <w:b/>
          <w:sz w:val="20"/>
          <w:szCs w:val="20"/>
        </w:rPr>
        <w:t>Wednesday, 14 October 2015</w:t>
      </w:r>
    </w:p>
    <w:tbl>
      <w:tblPr>
        <w:tblStyle w:val="LightList-Accent1"/>
        <w:tblW w:w="14058" w:type="dxa"/>
        <w:tblLayout w:type="fixed"/>
        <w:tblLook w:val="0000" w:firstRow="0" w:lastRow="0" w:firstColumn="0" w:lastColumn="0" w:noHBand="0" w:noVBand="0"/>
      </w:tblPr>
      <w:tblGrid>
        <w:gridCol w:w="1548"/>
        <w:gridCol w:w="3601"/>
        <w:gridCol w:w="3851"/>
        <w:gridCol w:w="3499"/>
        <w:gridCol w:w="1559"/>
      </w:tblGrid>
      <w:tr w:rsidR="001942FF" w:rsidRPr="004A3208" w14:paraId="4A77BBBC" w14:textId="77777777" w:rsidTr="00675569">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548" w:type="dxa"/>
          </w:tcPr>
          <w:p w14:paraId="0F4EA54C" w14:textId="77777777" w:rsidR="001942FF" w:rsidRPr="004A3208" w:rsidRDefault="001942FF" w:rsidP="00675569">
            <w:pPr>
              <w:rPr>
                <w:rFonts w:ascii="Times New Roman" w:eastAsia="Times New Roman" w:hAnsi="Times New Roman" w:cs="Times New Roman"/>
                <w:sz w:val="20"/>
                <w:szCs w:val="20"/>
                <w:lang w:val="en-GB"/>
              </w:rPr>
            </w:pPr>
            <w:r w:rsidRPr="004A3208">
              <w:rPr>
                <w:rFonts w:ascii="Times New Roman" w:eastAsia="Times New Roman" w:hAnsi="Times New Roman" w:cs="Times New Roman"/>
                <w:sz w:val="20"/>
                <w:szCs w:val="20"/>
                <w:lang w:val="en-GB"/>
              </w:rPr>
              <w:t>10:00</w:t>
            </w:r>
          </w:p>
        </w:tc>
        <w:tc>
          <w:tcPr>
            <w:tcW w:w="3601" w:type="dxa"/>
          </w:tcPr>
          <w:p w14:paraId="57281C2A" w14:textId="77777777" w:rsidR="001942FF" w:rsidRPr="004A3208" w:rsidRDefault="001942FF" w:rsidP="0067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A3208">
              <w:rPr>
                <w:rFonts w:ascii="Times New Roman" w:eastAsia="Times New Roman" w:hAnsi="Times New Roman" w:cs="Times New Roman"/>
                <w:sz w:val="20"/>
                <w:szCs w:val="20"/>
                <w:lang w:val="en-GB"/>
              </w:rPr>
              <w:t xml:space="preserve">Meeting </w:t>
            </w:r>
          </w:p>
        </w:tc>
        <w:tc>
          <w:tcPr>
            <w:cnfStyle w:val="000010000000" w:firstRow="0" w:lastRow="0" w:firstColumn="0" w:lastColumn="0" w:oddVBand="1" w:evenVBand="0" w:oddHBand="0" w:evenHBand="0" w:firstRowFirstColumn="0" w:firstRowLastColumn="0" w:lastRowFirstColumn="0" w:lastRowLastColumn="0"/>
            <w:tcW w:w="3851" w:type="dxa"/>
          </w:tcPr>
          <w:p w14:paraId="38CD6301" w14:textId="77777777" w:rsidR="001942FF" w:rsidRPr="004A3208" w:rsidRDefault="001942FF" w:rsidP="00675569">
            <w:pPr>
              <w:rPr>
                <w:rFonts w:ascii="Times New Roman" w:hAnsi="Times New Roman" w:cs="Times New Roman"/>
                <w:sz w:val="20"/>
                <w:szCs w:val="20"/>
              </w:rPr>
            </w:pPr>
            <w:r w:rsidRPr="004A3208">
              <w:rPr>
                <w:rFonts w:ascii="Times New Roman" w:hAnsi="Times New Roman" w:cs="Times New Roman"/>
                <w:sz w:val="20"/>
                <w:szCs w:val="20"/>
              </w:rPr>
              <w:t>Mr. Christer Michelsson - Current Finnish Ambassador</w:t>
            </w:r>
          </w:p>
        </w:tc>
        <w:tc>
          <w:tcPr>
            <w:tcW w:w="3499" w:type="dxa"/>
          </w:tcPr>
          <w:p w14:paraId="7165398C" w14:textId="6997A82E" w:rsidR="001942FF" w:rsidRPr="004A3208" w:rsidRDefault="001942FF" w:rsidP="001942F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en-GB"/>
              </w:rPr>
            </w:pPr>
            <w:hyperlink r:id="rId91" w:tgtFrame="_blank" w:history="1">
              <w:r w:rsidRPr="004A3208">
                <w:rPr>
                  <w:rStyle w:val="Hyperlink"/>
                  <w:rFonts w:ascii="Times New Roman" w:hAnsi="Times New Roman" w:cs="Times New Roman"/>
                  <w:sz w:val="20"/>
                  <w:szCs w:val="20"/>
                </w:rPr>
                <w:t>Christer.Michelsson@formin.fi</w:t>
              </w:r>
            </w:hyperlink>
            <w:r w:rsidRPr="004A3208">
              <w:rPr>
                <w:rStyle w:val="Hyperlink"/>
                <w:rFonts w:ascii="Times New Roman" w:hAnsi="Times New Roman" w:cs="Times New Roman"/>
                <w:sz w:val="20"/>
                <w:szCs w:val="20"/>
              </w:rPr>
              <w:t> </w:t>
            </w:r>
          </w:p>
        </w:tc>
        <w:tc>
          <w:tcPr>
            <w:cnfStyle w:val="000010000000" w:firstRow="0" w:lastRow="0" w:firstColumn="0" w:lastColumn="0" w:oddVBand="1" w:evenVBand="0" w:oddHBand="0" w:evenHBand="0" w:firstRowFirstColumn="0" w:firstRowLastColumn="0" w:lastRowFirstColumn="0" w:lastRowLastColumn="0"/>
            <w:tcW w:w="1559" w:type="dxa"/>
          </w:tcPr>
          <w:p w14:paraId="535DA45F" w14:textId="77777777" w:rsidR="001942FF" w:rsidRPr="004A3208" w:rsidRDefault="001942FF" w:rsidP="00675569">
            <w:pPr>
              <w:rPr>
                <w:rFonts w:ascii="Times New Roman" w:eastAsia="Times New Roman" w:hAnsi="Times New Roman" w:cs="Times New Roman"/>
                <w:b/>
                <w:sz w:val="20"/>
                <w:szCs w:val="20"/>
                <w:lang w:val="en-GB"/>
              </w:rPr>
            </w:pPr>
            <w:r w:rsidRPr="004A3208">
              <w:rPr>
                <w:rFonts w:ascii="Times New Roman" w:hAnsi="Times New Roman" w:cs="Times New Roman"/>
                <w:sz w:val="20"/>
                <w:szCs w:val="20"/>
              </w:rPr>
              <w:t>Tbilisi</w:t>
            </w:r>
          </w:p>
        </w:tc>
      </w:tr>
    </w:tbl>
    <w:p w14:paraId="3FE7BB7F" w14:textId="40F1C79B" w:rsidR="001942FF" w:rsidRPr="001942FF" w:rsidRDefault="001942FF" w:rsidP="001942FF">
      <w:pPr>
        <w:ind w:left="360"/>
        <w:jc w:val="both"/>
        <w:rPr>
          <w:rFonts w:ascii="Times New Roman" w:hAnsi="Times New Roman"/>
          <w:sz w:val="24"/>
          <w:szCs w:val="24"/>
        </w:rPr>
      </w:pPr>
    </w:p>
    <w:p w14:paraId="24820D56" w14:textId="4B5E2F2E" w:rsidR="001942FF" w:rsidRPr="001942FF" w:rsidRDefault="001942FF">
      <w:pPr>
        <w:rPr>
          <w:rFonts w:ascii="Times New Roman" w:hAnsi="Times New Roman" w:cs="Times New Roman"/>
          <w:sz w:val="24"/>
          <w:szCs w:val="24"/>
        </w:rPr>
      </w:pPr>
    </w:p>
    <w:p w14:paraId="56BD7F86" w14:textId="77777777" w:rsidR="001942FF" w:rsidRPr="00A82747" w:rsidRDefault="001942FF" w:rsidP="00FB0485">
      <w:pPr>
        <w:rPr>
          <w:rFonts w:ascii="Times New Roman" w:hAnsi="Times New Roman" w:cs="Times New Roman"/>
          <w:sz w:val="24"/>
          <w:szCs w:val="24"/>
          <w:lang w:val="en-US"/>
        </w:rPr>
      </w:pPr>
    </w:p>
    <w:p w14:paraId="6E44A7B5" w14:textId="77777777" w:rsidR="00F062E5" w:rsidRPr="00A82747" w:rsidRDefault="00F062E5">
      <w:pPr>
        <w:rPr>
          <w:rFonts w:ascii="Times New Roman" w:hAnsi="Times New Roman" w:cs="Times New Roman"/>
          <w:lang w:val="en-US"/>
        </w:rPr>
      </w:pPr>
    </w:p>
    <w:sectPr w:rsidR="00F062E5" w:rsidRPr="00A82747" w:rsidSect="001942FF">
      <w:pgSz w:w="15840" w:h="12240" w:orient="landscape"/>
      <w:pgMar w:top="1800" w:right="1440" w:bottom="1702"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428CE" w15:done="0"/>
  <w15:commentEx w15:paraId="13A7809F" w15:done="0"/>
  <w15:commentEx w15:paraId="7DC736D2" w15:done="0"/>
  <w15:commentEx w15:paraId="2ED40DE1" w15:done="0"/>
  <w15:commentEx w15:paraId="2D435B86" w15:done="0"/>
  <w15:commentEx w15:paraId="2F6F3CE1" w15:done="0"/>
  <w15:commentEx w15:paraId="5E8F009C" w15:done="0"/>
  <w15:commentEx w15:paraId="0314A067" w15:done="0"/>
  <w15:commentEx w15:paraId="2D7C539A" w15:done="0"/>
  <w15:commentEx w15:paraId="7BEA657D" w15:done="0"/>
  <w15:commentEx w15:paraId="153FB759" w15:done="0"/>
  <w15:commentEx w15:paraId="24F9E034" w15:done="0"/>
  <w15:commentEx w15:paraId="6B5632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04790" w14:textId="77777777" w:rsidR="00D05DBB" w:rsidRDefault="00D05DBB" w:rsidP="0005710B">
      <w:r>
        <w:separator/>
      </w:r>
    </w:p>
  </w:endnote>
  <w:endnote w:type="continuationSeparator" w:id="0">
    <w:p w14:paraId="54D7C246" w14:textId="77777777" w:rsidR="00D05DBB" w:rsidRDefault="00D05DBB" w:rsidP="0005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AA9A9" w14:textId="77777777" w:rsidR="002B39CE" w:rsidRDefault="002B39CE" w:rsidP="000571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3ACB8E0A" w14:textId="77777777" w:rsidR="002B39CE" w:rsidRDefault="002B39CE" w:rsidP="000571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801A" w14:textId="77777777" w:rsidR="002B39CE" w:rsidRDefault="002B39CE" w:rsidP="000571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8D8">
      <w:rPr>
        <w:rStyle w:val="PageNumber"/>
        <w:noProof/>
      </w:rPr>
      <w:t>2</w:t>
    </w:r>
    <w:r>
      <w:rPr>
        <w:rStyle w:val="PageNumber"/>
      </w:rPr>
      <w:fldChar w:fldCharType="end"/>
    </w:r>
  </w:p>
  <w:p w14:paraId="25286B6B" w14:textId="77777777" w:rsidR="002B39CE" w:rsidRDefault="002B39CE" w:rsidP="000571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27BB1" w14:textId="77777777" w:rsidR="00D05DBB" w:rsidRDefault="00D05DBB" w:rsidP="0005710B">
      <w:r>
        <w:separator/>
      </w:r>
    </w:p>
  </w:footnote>
  <w:footnote w:type="continuationSeparator" w:id="0">
    <w:p w14:paraId="07BEBB3B" w14:textId="77777777" w:rsidR="00D05DBB" w:rsidRDefault="00D05DBB" w:rsidP="0005710B">
      <w:r>
        <w:continuationSeparator/>
      </w:r>
    </w:p>
  </w:footnote>
  <w:footnote w:id="1">
    <w:p w14:paraId="73158EDA" w14:textId="77777777" w:rsidR="002B39CE" w:rsidRPr="000A3102" w:rsidRDefault="002B39CE" w:rsidP="003877E8">
      <w:pPr>
        <w:pStyle w:val="FootnoteText"/>
        <w:rPr>
          <w:lang w:val="en-US"/>
        </w:rPr>
      </w:pPr>
      <w:r>
        <w:rPr>
          <w:rStyle w:val="FootnoteReference"/>
        </w:rPr>
        <w:footnoteRef/>
      </w:r>
      <w:r>
        <w:t xml:space="preserve"> </w:t>
      </w:r>
      <w:r w:rsidRPr="000A3102">
        <w:rPr>
          <w:rFonts w:ascii="Times New Roman" w:hAnsi="Times New Roman"/>
        </w:rPr>
        <w:t>Draft, pending approval</w:t>
      </w:r>
      <w:r>
        <w:rPr>
          <w:rFonts w:ascii="Times New Roman" w:hAnsi="Times New Roman"/>
        </w:rPr>
        <w:t xml:space="preserve"> by the Parliament of Georgia. </w:t>
      </w:r>
    </w:p>
  </w:footnote>
  <w:footnote w:id="2">
    <w:p w14:paraId="2D270775" w14:textId="77777777" w:rsidR="002B39CE" w:rsidRPr="004F38FE" w:rsidRDefault="002B39CE" w:rsidP="00BA434C">
      <w:pPr>
        <w:pStyle w:val="FootnoteText"/>
        <w:jc w:val="both"/>
        <w:rPr>
          <w:rFonts w:ascii="Times New Roman" w:hAnsi="Times New Roman"/>
          <w:lang w:val="en-US"/>
        </w:rPr>
      </w:pPr>
      <w:r w:rsidRPr="004F38FE">
        <w:rPr>
          <w:rStyle w:val="FootnoteReference"/>
          <w:rFonts w:ascii="Times New Roman" w:hAnsi="Times New Roman"/>
        </w:rPr>
        <w:footnoteRef/>
      </w:r>
      <w:r w:rsidRPr="004F38FE">
        <w:rPr>
          <w:rFonts w:ascii="Times New Roman" w:hAnsi="Times New Roman"/>
        </w:rPr>
        <w:t xml:space="preserve"> </w:t>
      </w:r>
      <w:r>
        <w:rPr>
          <w:rFonts w:ascii="Times New Roman" w:hAnsi="Times New Roman"/>
        </w:rPr>
        <w:t>Village Mzetamze: 141 households – 394 persons; Daba: 70 households – 239 persons; Tsagveri: 369 households – 1,167 perons; and, Timotesubani: 89 households – 244 persons.</w:t>
      </w:r>
    </w:p>
  </w:footnote>
  <w:footnote w:id="3">
    <w:p w14:paraId="4D55DCA2" w14:textId="77777777" w:rsidR="002B39CE" w:rsidRPr="000A3102" w:rsidRDefault="002B39CE">
      <w:pPr>
        <w:pStyle w:val="FootnoteText"/>
        <w:rPr>
          <w:lang w:val="en-US"/>
        </w:rPr>
      </w:pPr>
      <w:r>
        <w:rPr>
          <w:rStyle w:val="FootnoteReference"/>
        </w:rPr>
        <w:footnoteRef/>
      </w:r>
      <w:r>
        <w:t xml:space="preserve"> </w:t>
      </w:r>
      <w:r w:rsidRPr="000A3102">
        <w:rPr>
          <w:rFonts w:ascii="Times New Roman" w:hAnsi="Times New Roman"/>
        </w:rPr>
        <w:t>Draft, pending approval</w:t>
      </w:r>
      <w:r>
        <w:rPr>
          <w:rFonts w:ascii="Times New Roman" w:hAnsi="Times New Roman"/>
        </w:rPr>
        <w:t xml:space="preserve"> by the Parliament of Georgia. </w:t>
      </w:r>
    </w:p>
  </w:footnote>
  <w:footnote w:id="4">
    <w:p w14:paraId="71FE177A" w14:textId="77777777" w:rsidR="002B39CE" w:rsidRPr="00E1770B" w:rsidRDefault="002B39CE" w:rsidP="00C0770C">
      <w:pPr>
        <w:tabs>
          <w:tab w:val="left" w:pos="3080"/>
        </w:tabs>
        <w:jc w:val="both"/>
        <w:rPr>
          <w:rFonts w:ascii="Times New Roman" w:hAnsi="Times New Roman" w:cs="Times New Roman"/>
          <w:sz w:val="20"/>
          <w:szCs w:val="20"/>
          <w:lang w:val="en-US"/>
        </w:rPr>
      </w:pPr>
      <w:r w:rsidRPr="00963E3C">
        <w:rPr>
          <w:rStyle w:val="FootnoteReference"/>
          <w:rFonts w:ascii="Times New Roman" w:hAnsi="Times New Roman"/>
          <w:sz w:val="20"/>
        </w:rPr>
        <w:footnoteRef/>
      </w:r>
      <w:r w:rsidRPr="00963E3C">
        <w:rPr>
          <w:rFonts w:ascii="Times New Roman" w:hAnsi="Times New Roman"/>
          <w:sz w:val="20"/>
        </w:rPr>
        <w:t xml:space="preserve"> </w:t>
      </w:r>
      <w:r w:rsidRPr="00E1770B">
        <w:rPr>
          <w:rFonts w:ascii="Times New Roman" w:hAnsi="Times New Roman" w:cs="Times New Roman"/>
          <w:sz w:val="20"/>
          <w:szCs w:val="20"/>
          <w:lang w:val="en-US"/>
        </w:rPr>
        <w:t>Bas</w:t>
      </w:r>
      <w:r>
        <w:rPr>
          <w:rFonts w:ascii="Times New Roman" w:hAnsi="Times New Roman" w:cs="Times New Roman"/>
          <w:sz w:val="20"/>
          <w:szCs w:val="20"/>
          <w:lang w:val="en-US"/>
        </w:rPr>
        <w:t xml:space="preserve">ed on EURO Dollar exchange rate of </w:t>
      </w:r>
      <w:r w:rsidRPr="00E1770B">
        <w:rPr>
          <w:rFonts w:ascii="Times New Roman" w:hAnsi="Times New Roman" w:cs="Times New Roman"/>
          <w:sz w:val="20"/>
          <w:szCs w:val="20"/>
          <w:lang w:val="en-US"/>
        </w:rPr>
        <w:t>1 US$=0.819 EUR of June 2010 for the first tranche and 1 US$=0.755 EUR of May 2012, for the second tranche.</w:t>
      </w:r>
    </w:p>
    <w:p w14:paraId="3BD7A15A" w14:textId="77777777" w:rsidR="002B39CE" w:rsidRPr="00963E3C" w:rsidRDefault="002B39CE" w:rsidP="00C0770C">
      <w:pPr>
        <w:pStyle w:val="FootnoteText"/>
        <w:rPr>
          <w:rFonts w:ascii="Times New Roman" w:hAnsi="Times New Roman"/>
        </w:rPr>
      </w:pPr>
    </w:p>
  </w:footnote>
  <w:footnote w:id="5">
    <w:p w14:paraId="5A55C140" w14:textId="77777777" w:rsidR="002B39CE" w:rsidRPr="00CA7206" w:rsidRDefault="002B39CE" w:rsidP="0005710B">
      <w:pPr>
        <w:pStyle w:val="FootnoteText"/>
        <w:jc w:val="both"/>
        <w:rPr>
          <w:rFonts w:ascii="Times New Roman" w:hAnsi="Times New Roman"/>
          <w:lang w:val="en-US"/>
        </w:rPr>
      </w:pPr>
      <w:r w:rsidRPr="00CA7206">
        <w:rPr>
          <w:rStyle w:val="FootnoteReference"/>
          <w:rFonts w:ascii="Times New Roman" w:hAnsi="Times New Roman"/>
        </w:rPr>
        <w:footnoteRef/>
      </w:r>
      <w:r w:rsidRPr="00CA7206">
        <w:rPr>
          <w:rFonts w:ascii="Times New Roman" w:hAnsi="Times New Roman"/>
        </w:rPr>
        <w:t xml:space="preserve"> </w:t>
      </w:r>
      <w:r>
        <w:rPr>
          <w:rFonts w:ascii="Times New Roman" w:hAnsi="Times New Roman"/>
          <w:lang w:val="en-US"/>
        </w:rPr>
        <w:t>The Evaluation did not reconstruct the Project’s Theory of Change given the lack of institutional memory due to the substantive changes in the Project focus and logic of intervention and departure of staff and stakeholders associated with the initial phase.</w:t>
      </w:r>
    </w:p>
  </w:footnote>
  <w:footnote w:id="6">
    <w:p w14:paraId="26E3A000" w14:textId="77777777" w:rsidR="002B39CE" w:rsidRPr="00E11B76" w:rsidRDefault="002B39CE" w:rsidP="00E11B76">
      <w:pPr>
        <w:jc w:val="both"/>
        <w:rPr>
          <w:sz w:val="20"/>
          <w:szCs w:val="20"/>
        </w:rPr>
      </w:pPr>
      <w:r w:rsidRPr="00E11B76">
        <w:rPr>
          <w:rStyle w:val="FootnoteReference"/>
          <w:rFonts w:ascii="Times New Roman" w:hAnsi="Times New Roman"/>
          <w:sz w:val="20"/>
          <w:szCs w:val="20"/>
        </w:rPr>
        <w:footnoteRef/>
      </w:r>
      <w:r w:rsidRPr="00E11B76">
        <w:rPr>
          <w:rFonts w:ascii="Times New Roman" w:hAnsi="Times New Roman"/>
          <w:sz w:val="20"/>
          <w:szCs w:val="20"/>
        </w:rPr>
        <w:t xml:space="preserve"> The </w:t>
      </w:r>
      <w:r>
        <w:rPr>
          <w:rFonts w:ascii="Times New Roman" w:hAnsi="Times New Roman"/>
          <w:sz w:val="20"/>
          <w:szCs w:val="20"/>
        </w:rPr>
        <w:t>Evaluation</w:t>
      </w:r>
      <w:r w:rsidRPr="00E11B76">
        <w:rPr>
          <w:rFonts w:ascii="Times New Roman" w:hAnsi="Times New Roman"/>
          <w:sz w:val="20"/>
          <w:szCs w:val="20"/>
        </w:rPr>
        <w:t xml:space="preserve"> uses “Borjomi </w:t>
      </w:r>
      <w:r>
        <w:rPr>
          <w:rFonts w:ascii="Times New Roman" w:hAnsi="Times New Roman"/>
          <w:sz w:val="20"/>
          <w:szCs w:val="20"/>
        </w:rPr>
        <w:t>Initiative</w:t>
      </w:r>
      <w:r w:rsidRPr="00E11B76">
        <w:rPr>
          <w:rFonts w:ascii="Times New Roman" w:hAnsi="Times New Roman"/>
          <w:sz w:val="20"/>
          <w:szCs w:val="20"/>
        </w:rPr>
        <w:t xml:space="preserve">” to denote both Project implemented by UNDP with the Finnish funding: </w:t>
      </w:r>
      <w:r w:rsidRPr="00E11B76">
        <w:rPr>
          <w:rFonts w:ascii="Times New Roman" w:hAnsi="Times New Roman" w:cs="Times New Roman"/>
          <w:sz w:val="20"/>
          <w:szCs w:val="20"/>
          <w:lang w:val="en-US"/>
        </w:rPr>
        <w:t>“</w:t>
      </w:r>
      <w:r w:rsidRPr="00E11B76">
        <w:rPr>
          <w:rFonts w:ascii="Times New Roman" w:eastAsia="Calibri" w:hAnsi="Times New Roman" w:cs="Times New Roman"/>
          <w:i/>
          <w:sz w:val="20"/>
          <w:szCs w:val="20"/>
          <w:lang w:val="en-US" w:eastAsia="en-US"/>
        </w:rPr>
        <w:t xml:space="preserve">Restoration of Forest Ecosystems Damaged in Armed Conflict in 2008” </w:t>
      </w:r>
      <w:r w:rsidRPr="00E11B76">
        <w:rPr>
          <w:rFonts w:ascii="Times New Roman" w:eastAsia="Calibri" w:hAnsi="Times New Roman" w:cs="Times New Roman"/>
          <w:sz w:val="20"/>
          <w:szCs w:val="20"/>
          <w:lang w:val="en-US" w:eastAsia="en-US"/>
        </w:rPr>
        <w:t xml:space="preserve">and </w:t>
      </w:r>
      <w:r w:rsidRPr="00E11B76">
        <w:rPr>
          <w:rFonts w:ascii="Times New Roman" w:hAnsi="Times New Roman" w:cs="Times New Roman"/>
          <w:bCs/>
          <w:i/>
          <w:sz w:val="20"/>
          <w:szCs w:val="20"/>
          <w:lang w:val="en-US"/>
        </w:rPr>
        <w:t>Promote Sustainable Livelihoods and Responsible Attitude to Environment”</w:t>
      </w:r>
    </w:p>
    <w:p w14:paraId="057DDB1F" w14:textId="77777777" w:rsidR="002B39CE" w:rsidRPr="00406784" w:rsidRDefault="002B39CE">
      <w:pPr>
        <w:pStyle w:val="FootnoteText"/>
        <w:rPr>
          <w:rFonts w:ascii="Times New Roman" w:hAnsi="Times New Roman"/>
          <w:lang w:val="en-US"/>
        </w:rPr>
      </w:pPr>
    </w:p>
  </w:footnote>
  <w:footnote w:id="7">
    <w:p w14:paraId="484BF3CD" w14:textId="77777777" w:rsidR="002B39CE" w:rsidRPr="00FE1C48" w:rsidRDefault="002B39CE" w:rsidP="00FE1C48">
      <w:pPr>
        <w:pStyle w:val="FootnoteText"/>
        <w:jc w:val="both"/>
        <w:rPr>
          <w:rFonts w:ascii="Times New Roman" w:hAnsi="Times New Roman"/>
          <w:lang w:val="en-US"/>
        </w:rPr>
      </w:pPr>
      <w:r w:rsidRPr="00FE1C48">
        <w:rPr>
          <w:rStyle w:val="FootnoteReference"/>
          <w:rFonts w:ascii="Times New Roman" w:hAnsi="Times New Roman"/>
        </w:rPr>
        <w:footnoteRef/>
      </w:r>
      <w:r w:rsidRPr="00FE1C48">
        <w:rPr>
          <w:rFonts w:ascii="Times New Roman" w:hAnsi="Times New Roman"/>
        </w:rPr>
        <w:t xml:space="preserve"> </w:t>
      </w:r>
      <w:r w:rsidRPr="00FE1C48">
        <w:rPr>
          <w:rFonts w:ascii="Times New Roman" w:hAnsi="Times New Roman"/>
          <w:lang w:val="en-US"/>
        </w:rPr>
        <w:t xml:space="preserve">The category </w:t>
      </w:r>
      <w:r w:rsidRPr="009D0873">
        <w:rPr>
          <w:rFonts w:ascii="Times New Roman" w:hAnsi="Times New Roman"/>
          <w:i/>
          <w:lang w:val="en-US"/>
        </w:rPr>
        <w:t xml:space="preserve">Implementing Partners </w:t>
      </w:r>
      <w:r w:rsidRPr="00FE1C48">
        <w:rPr>
          <w:rFonts w:ascii="Times New Roman" w:hAnsi="Times New Roman"/>
          <w:lang w:val="en-US"/>
        </w:rPr>
        <w:t xml:space="preserve">includes all entities that have contributed to the implementation of the Project activities and achievement of the results; </w:t>
      </w:r>
      <w:r>
        <w:rPr>
          <w:rFonts w:ascii="Times New Roman" w:hAnsi="Times New Roman"/>
          <w:lang w:val="en-US"/>
        </w:rPr>
        <w:t xml:space="preserve">the </w:t>
      </w:r>
      <w:r w:rsidRPr="009D0873">
        <w:rPr>
          <w:rFonts w:ascii="Times New Roman" w:hAnsi="Times New Roman"/>
          <w:i/>
          <w:lang w:val="en-US"/>
        </w:rPr>
        <w:t>Corporate</w:t>
      </w:r>
      <w:r w:rsidRPr="00FE1C48">
        <w:rPr>
          <w:rFonts w:ascii="Times New Roman" w:hAnsi="Times New Roman"/>
          <w:lang w:val="en-US"/>
        </w:rPr>
        <w:t xml:space="preserve"> category comprises the respondents from UNDP, including Senior Management, Project Management Unit and other persons associated with </w:t>
      </w:r>
      <w:r>
        <w:rPr>
          <w:rFonts w:ascii="Times New Roman" w:hAnsi="Times New Roman"/>
          <w:lang w:val="en-US"/>
        </w:rPr>
        <w:t xml:space="preserve">UNDP; the category </w:t>
      </w:r>
      <w:r w:rsidRPr="009D0873">
        <w:rPr>
          <w:rFonts w:ascii="Times New Roman" w:hAnsi="Times New Roman"/>
          <w:i/>
          <w:lang w:val="en-US"/>
        </w:rPr>
        <w:t>Other</w:t>
      </w:r>
      <w:r>
        <w:rPr>
          <w:rFonts w:ascii="Times New Roman" w:hAnsi="Times New Roman"/>
          <w:lang w:val="en-US"/>
        </w:rPr>
        <w:t xml:space="preserve"> comprises the donors and the Austrian Development Agency. </w:t>
      </w:r>
    </w:p>
  </w:footnote>
  <w:footnote w:id="8">
    <w:p w14:paraId="24D4DA83" w14:textId="77777777" w:rsidR="002B39CE" w:rsidRPr="00BA1285" w:rsidRDefault="002B39CE" w:rsidP="0005710B">
      <w:pPr>
        <w:jc w:val="both"/>
        <w:rPr>
          <w:rFonts w:ascii="Times New Roman" w:hAnsi="Times New Roman"/>
          <w:sz w:val="20"/>
          <w:szCs w:val="20"/>
          <w:lang w:val="en-US"/>
        </w:rPr>
      </w:pPr>
      <w:r>
        <w:rPr>
          <w:rStyle w:val="FootnoteReference"/>
        </w:rPr>
        <w:footnoteRef/>
      </w:r>
      <w:r w:rsidRPr="00235818">
        <w:rPr>
          <w:lang w:val="en-US"/>
        </w:rPr>
        <w:t xml:space="preserve"> </w:t>
      </w:r>
      <w:r w:rsidRPr="00BA1285">
        <w:rPr>
          <w:rFonts w:ascii="Times New Roman" w:eastAsiaTheme="minorEastAsia" w:hAnsi="Times New Roman"/>
          <w:sz w:val="20"/>
          <w:szCs w:val="20"/>
          <w:lang w:val="en-US"/>
        </w:rPr>
        <w:t xml:space="preserve">Integrating Qualitative and Quantitative Approaches in Program </w:t>
      </w:r>
      <w:r>
        <w:rPr>
          <w:rFonts w:ascii="Times New Roman" w:eastAsiaTheme="minorEastAsia" w:hAnsi="Times New Roman"/>
          <w:sz w:val="20"/>
          <w:szCs w:val="20"/>
          <w:lang w:val="en-US"/>
        </w:rPr>
        <w:t>Evaluation</w:t>
      </w:r>
      <w:r w:rsidRPr="00BA1285">
        <w:rPr>
          <w:rFonts w:ascii="Times New Roman" w:eastAsiaTheme="minorEastAsia" w:hAnsi="Times New Roman"/>
          <w:sz w:val="20"/>
          <w:szCs w:val="20"/>
          <w:lang w:val="en-US"/>
        </w:rPr>
        <w:t>, (with Michael Woolcock), in Francois Bourgingnon and Luiz Pereira Da Silva (edited) </w:t>
      </w:r>
      <w:r w:rsidRPr="00BA1285">
        <w:rPr>
          <w:rFonts w:ascii="Times New Roman" w:eastAsiaTheme="minorEastAsia" w:hAnsi="Times New Roman"/>
          <w:i/>
          <w:iCs/>
          <w:sz w:val="20"/>
          <w:szCs w:val="20"/>
          <w:lang w:val="en-US"/>
        </w:rPr>
        <w:t>Tool Kit for Evaluating the Poverty and Distributional Impact of Economic Policies</w:t>
      </w:r>
      <w:r w:rsidRPr="00BA1285">
        <w:rPr>
          <w:rFonts w:ascii="Times New Roman" w:eastAsiaTheme="minorEastAsia" w:hAnsi="Times New Roman"/>
          <w:sz w:val="20"/>
          <w:szCs w:val="20"/>
          <w:lang w:val="en-US"/>
        </w:rPr>
        <w:t>, World Bank and Oxford University Press, 2003</w:t>
      </w:r>
    </w:p>
    <w:p w14:paraId="14CFA1AB" w14:textId="77777777" w:rsidR="002B39CE" w:rsidRPr="00634D08" w:rsidRDefault="002B39CE" w:rsidP="0005710B">
      <w:pPr>
        <w:pStyle w:val="FootnoteText"/>
        <w:rPr>
          <w:lang w:val="en-US"/>
        </w:rPr>
      </w:pPr>
    </w:p>
  </w:footnote>
  <w:footnote w:id="9">
    <w:p w14:paraId="7C79DAEF" w14:textId="77777777" w:rsidR="002B39CE" w:rsidRPr="00AB685B" w:rsidRDefault="002B39CE" w:rsidP="0005710B">
      <w:pPr>
        <w:pStyle w:val="FootnoteText"/>
        <w:jc w:val="both"/>
        <w:rPr>
          <w:rFonts w:ascii="Times New Roman" w:hAnsi="Times New Roman"/>
          <w:lang w:val="en-US"/>
        </w:rPr>
      </w:pPr>
      <w:r w:rsidRPr="00AB685B">
        <w:rPr>
          <w:rStyle w:val="FootnoteReference"/>
          <w:rFonts w:ascii="Times New Roman" w:hAnsi="Times New Roman"/>
        </w:rPr>
        <w:footnoteRef/>
      </w:r>
      <w:r w:rsidRPr="00AB685B">
        <w:rPr>
          <w:rFonts w:ascii="Times New Roman" w:hAnsi="Times New Roman"/>
        </w:rPr>
        <w:t xml:space="preserve"> </w:t>
      </w:r>
      <w:r w:rsidRPr="00AB685B">
        <w:rPr>
          <w:rFonts w:ascii="Times New Roman" w:hAnsi="Times New Roman"/>
          <w:lang w:val="en-US"/>
        </w:rPr>
        <w:t xml:space="preserve">World Bank Handbook on Impact </w:t>
      </w:r>
      <w:r>
        <w:rPr>
          <w:rFonts w:ascii="Times New Roman" w:hAnsi="Times New Roman"/>
          <w:lang w:val="en-US"/>
        </w:rPr>
        <w:t>Evaluation</w:t>
      </w:r>
      <w:r w:rsidRPr="00AB685B">
        <w:rPr>
          <w:rFonts w:ascii="Times New Roman" w:hAnsi="Times New Roman"/>
          <w:lang w:val="en-US"/>
        </w:rPr>
        <w:t xml:space="preserve">, Quantitative Methods and Practices, Khandker, Shahidur, Koolwal, Gayatri, Samad, Hussain, </w:t>
      </w:r>
      <w:r w:rsidRPr="00AB685B">
        <w:rPr>
          <w:rFonts w:ascii="Times New Roman" w:hAnsi="Times New Roman"/>
        </w:rPr>
        <w:t xml:space="preserve">The International Bank for Reconstruction and Development / The World Bank, </w:t>
      </w:r>
      <w:r w:rsidRPr="00AB685B">
        <w:rPr>
          <w:rFonts w:ascii="Times New Roman" w:hAnsi="Times New Roman"/>
          <w:lang w:val="en-US"/>
        </w:rPr>
        <w:t>2010</w:t>
      </w:r>
    </w:p>
  </w:footnote>
  <w:footnote w:id="10">
    <w:p w14:paraId="69D0FD68" w14:textId="77777777" w:rsidR="002B39CE" w:rsidRPr="00F916F9" w:rsidRDefault="002B39CE" w:rsidP="0005710B">
      <w:pPr>
        <w:jc w:val="both"/>
        <w:rPr>
          <w:rFonts w:ascii="Times New Roman" w:hAnsi="Times New Roman" w:cs="Times New Roman"/>
          <w:sz w:val="20"/>
          <w:szCs w:val="20"/>
          <w:lang w:val="en-US"/>
        </w:rPr>
      </w:pPr>
      <w:r w:rsidRPr="00F916F9">
        <w:rPr>
          <w:rStyle w:val="FootnoteReference"/>
          <w:rFonts w:ascii="Times New Roman" w:hAnsi="Times New Roman" w:cs="Times New Roman"/>
          <w:sz w:val="20"/>
          <w:szCs w:val="20"/>
        </w:rPr>
        <w:footnoteRef/>
      </w:r>
      <w:r w:rsidRPr="00235818">
        <w:rPr>
          <w:rFonts w:ascii="Times New Roman" w:hAnsi="Times New Roman" w:cs="Times New Roman"/>
          <w:sz w:val="20"/>
          <w:szCs w:val="20"/>
          <w:lang w:val="en-US"/>
        </w:rPr>
        <w:t xml:space="preserve"> </w:t>
      </w:r>
      <w:r w:rsidRPr="00F916F9">
        <w:rPr>
          <w:rFonts w:ascii="Times New Roman" w:hAnsi="Times New Roman" w:cs="Times New Roman"/>
          <w:sz w:val="20"/>
          <w:szCs w:val="20"/>
          <w:lang w:val="en-US"/>
        </w:rPr>
        <w:t xml:space="preserve">Standards for </w:t>
      </w:r>
      <w:r>
        <w:rPr>
          <w:rFonts w:ascii="Times New Roman" w:hAnsi="Times New Roman" w:cs="Times New Roman"/>
          <w:sz w:val="20"/>
          <w:szCs w:val="20"/>
          <w:lang w:val="en-US"/>
        </w:rPr>
        <w:t>Evaluation</w:t>
      </w:r>
      <w:r w:rsidRPr="00F916F9">
        <w:rPr>
          <w:rFonts w:ascii="Times New Roman" w:hAnsi="Times New Roman" w:cs="Times New Roman"/>
          <w:sz w:val="20"/>
          <w:szCs w:val="20"/>
          <w:lang w:val="en-US"/>
        </w:rPr>
        <w:t xml:space="preserve"> in the UN System, UNEG</w:t>
      </w:r>
    </w:p>
    <w:p w14:paraId="11965EEB" w14:textId="77777777" w:rsidR="002B39CE" w:rsidRPr="00B50BCB" w:rsidRDefault="002B39CE" w:rsidP="0005710B">
      <w:pPr>
        <w:pStyle w:val="FootnoteText"/>
        <w:rPr>
          <w:lang w:val="en-US"/>
        </w:rPr>
      </w:pPr>
    </w:p>
  </w:footnote>
  <w:footnote w:id="11">
    <w:p w14:paraId="50C41292" w14:textId="77777777" w:rsidR="002B39CE" w:rsidRPr="000A3102" w:rsidRDefault="002B39CE" w:rsidP="000B5D0A">
      <w:pPr>
        <w:pStyle w:val="FootnoteText"/>
        <w:rPr>
          <w:lang w:val="en-US"/>
        </w:rPr>
      </w:pPr>
      <w:r>
        <w:rPr>
          <w:rStyle w:val="FootnoteReference"/>
        </w:rPr>
        <w:footnoteRef/>
      </w:r>
      <w:r>
        <w:t xml:space="preserve"> </w:t>
      </w:r>
      <w:r w:rsidRPr="000A3102">
        <w:rPr>
          <w:rFonts w:ascii="Times New Roman" w:hAnsi="Times New Roman"/>
        </w:rPr>
        <w:t>Draft, pending approval</w:t>
      </w:r>
      <w:r>
        <w:rPr>
          <w:rFonts w:ascii="Times New Roman" w:hAnsi="Times New Roman"/>
        </w:rPr>
        <w:t xml:space="preserve"> by the Parliament of Georgia. </w:t>
      </w:r>
    </w:p>
  </w:footnote>
  <w:footnote w:id="12">
    <w:p w14:paraId="0D094388" w14:textId="77777777" w:rsidR="002B39CE" w:rsidRPr="000E68D8" w:rsidRDefault="002B39CE" w:rsidP="000E68D8">
      <w:pPr>
        <w:autoSpaceDE w:val="0"/>
        <w:autoSpaceDN w:val="0"/>
        <w:adjustRightInd w:val="0"/>
        <w:spacing w:before="120" w:after="120" w:line="240" w:lineRule="atLeast"/>
        <w:jc w:val="both"/>
        <w:rPr>
          <w:rFonts w:ascii="Times New Roman" w:hAnsi="Times New Roman" w:cs="Times New Roman"/>
          <w:sz w:val="20"/>
          <w:szCs w:val="20"/>
          <w:lang w:val="en-US"/>
        </w:rPr>
      </w:pPr>
      <w:r w:rsidRPr="000E68D8">
        <w:rPr>
          <w:rStyle w:val="FootnoteReference"/>
          <w:rFonts w:ascii="Times New Roman" w:hAnsi="Times New Roman" w:cs="Times New Roman"/>
          <w:sz w:val="20"/>
          <w:szCs w:val="20"/>
        </w:rPr>
        <w:footnoteRef/>
      </w:r>
      <w:r w:rsidRPr="000E68D8">
        <w:rPr>
          <w:rFonts w:ascii="Times New Roman" w:hAnsi="Times New Roman" w:cs="Times New Roman"/>
          <w:sz w:val="20"/>
          <w:szCs w:val="20"/>
        </w:rPr>
        <w:t xml:space="preserve"> </w:t>
      </w:r>
      <w:r w:rsidRPr="000E68D8">
        <w:rPr>
          <w:rFonts w:ascii="Times New Roman" w:hAnsi="Times New Roman" w:cs="Times New Roman"/>
          <w:sz w:val="20"/>
          <w:szCs w:val="20"/>
          <w:lang w:val="en-US"/>
        </w:rPr>
        <w:t xml:space="preserve">Overall, more than 100 trainings were offered to local residents on hospitality, sanitation, </w:t>
      </w:r>
      <w:proofErr w:type="gramStart"/>
      <w:r w:rsidRPr="000E68D8">
        <w:rPr>
          <w:rFonts w:ascii="Times New Roman" w:hAnsi="Times New Roman" w:cs="Times New Roman"/>
          <w:sz w:val="20"/>
          <w:szCs w:val="20"/>
          <w:lang w:val="en-US"/>
        </w:rPr>
        <w:t>energy</w:t>
      </w:r>
      <w:proofErr w:type="gramEnd"/>
      <w:r w:rsidRPr="000E68D8">
        <w:rPr>
          <w:rFonts w:ascii="Times New Roman" w:hAnsi="Times New Roman" w:cs="Times New Roman"/>
          <w:sz w:val="20"/>
          <w:szCs w:val="20"/>
          <w:lang w:val="en-US"/>
        </w:rPr>
        <w:t xml:space="preserve"> efficiency, bio-farming</w:t>
      </w:r>
      <w:r>
        <w:rPr>
          <w:rFonts w:ascii="Times New Roman" w:hAnsi="Times New Roman" w:cs="Times New Roman"/>
          <w:sz w:val="20"/>
          <w:szCs w:val="20"/>
          <w:lang w:val="en-US"/>
        </w:rPr>
        <w:t>.</w:t>
      </w:r>
    </w:p>
    <w:p w14:paraId="37707FBD" w14:textId="77777777" w:rsidR="002B39CE" w:rsidRPr="000E68D8" w:rsidRDefault="002B39CE">
      <w:pPr>
        <w:pStyle w:val="FootnoteText"/>
        <w:rPr>
          <w:lang w:val="en-US"/>
        </w:rPr>
      </w:pPr>
    </w:p>
  </w:footnote>
  <w:footnote w:id="13">
    <w:p w14:paraId="71E14C80" w14:textId="77777777" w:rsidR="002B39CE" w:rsidRPr="0062542E" w:rsidRDefault="002B39CE" w:rsidP="00E65D3D">
      <w:pPr>
        <w:pStyle w:val="FootnoteText"/>
        <w:jc w:val="both"/>
        <w:rPr>
          <w:rFonts w:ascii="Times New Roman" w:hAnsi="Times New Roman"/>
          <w:lang w:val="en-US"/>
        </w:rPr>
      </w:pPr>
      <w:r w:rsidRPr="0062542E">
        <w:rPr>
          <w:rStyle w:val="FootnoteReference"/>
          <w:rFonts w:ascii="Times New Roman" w:hAnsi="Times New Roman"/>
        </w:rPr>
        <w:footnoteRef/>
      </w:r>
      <w:r w:rsidRPr="0062542E">
        <w:rPr>
          <w:rFonts w:ascii="Times New Roman" w:hAnsi="Times New Roman"/>
        </w:rPr>
        <w:t xml:space="preserve"> </w:t>
      </w:r>
      <w:r>
        <w:rPr>
          <w:rFonts w:ascii="Times New Roman" w:hAnsi="Times New Roman"/>
        </w:rPr>
        <w:t>One example of activities funded from savings was a GEL 27,000 grant competition for solar panel isntallation in Tsagveri, administered by ELKANA.</w:t>
      </w:r>
    </w:p>
  </w:footnote>
  <w:footnote w:id="14">
    <w:p w14:paraId="6B40B858" w14:textId="77777777" w:rsidR="002B39CE" w:rsidRPr="000B26CD" w:rsidRDefault="002B39CE">
      <w:pPr>
        <w:pStyle w:val="FootnoteText"/>
        <w:rPr>
          <w:rFonts w:ascii="Times New Roman" w:hAnsi="Times New Roman"/>
        </w:rPr>
      </w:pPr>
      <w:r w:rsidRPr="000B26CD">
        <w:rPr>
          <w:rStyle w:val="FootnoteReference"/>
        </w:rPr>
        <w:footnoteRef/>
      </w:r>
      <w:r w:rsidRPr="000B26CD">
        <w:t xml:space="preserve"> </w:t>
      </w:r>
      <w:r w:rsidRPr="000B26CD">
        <w:rPr>
          <w:rFonts w:ascii="Times New Roman" w:hAnsi="Times New Roman"/>
        </w:rPr>
        <w:t>Total Project budget after deducting GMS, communication and miscellaneous costs.</w:t>
      </w:r>
    </w:p>
  </w:footnote>
  <w:footnote w:id="15">
    <w:p w14:paraId="2CECECE6" w14:textId="77777777" w:rsidR="002B39CE" w:rsidRPr="00A359C4" w:rsidRDefault="002B39CE">
      <w:pPr>
        <w:pStyle w:val="FootnoteText"/>
        <w:rPr>
          <w:rFonts w:ascii="Times New Roman" w:hAnsi="Times New Roman"/>
          <w:lang w:val="en-US"/>
        </w:rPr>
      </w:pPr>
      <w:r w:rsidRPr="00A359C4">
        <w:rPr>
          <w:rStyle w:val="FootnoteReference"/>
          <w:rFonts w:ascii="Times New Roman" w:hAnsi="Times New Roman"/>
        </w:rPr>
        <w:footnoteRef/>
      </w:r>
      <w:r w:rsidRPr="00A359C4">
        <w:rPr>
          <w:rFonts w:ascii="Times New Roman" w:hAnsi="Times New Roman"/>
        </w:rPr>
        <w:t xml:space="preserve"> </w:t>
      </w:r>
      <w:r w:rsidRPr="00A359C4">
        <w:rPr>
          <w:rFonts w:ascii="Times New Roman" w:hAnsi="Times New Roman"/>
          <w:lang w:val="en-US"/>
        </w:rPr>
        <w:t>ELKANA will monitor the use of grant funds during the year.</w:t>
      </w:r>
    </w:p>
  </w:footnote>
  <w:footnote w:id="16">
    <w:p w14:paraId="184900CF" w14:textId="77777777" w:rsidR="002B39CE" w:rsidRPr="00AC7547" w:rsidRDefault="002B39CE" w:rsidP="00AC7547">
      <w:pPr>
        <w:spacing w:before="120" w:after="120" w:line="240" w:lineRule="atLeast"/>
        <w:jc w:val="both"/>
        <w:rPr>
          <w:rFonts w:ascii="Times New Roman" w:hAnsi="Times New Roman" w:cs="Times New Roman"/>
          <w:sz w:val="20"/>
          <w:szCs w:val="20"/>
          <w:lang w:val="en-US"/>
        </w:rPr>
      </w:pPr>
      <w:r w:rsidRPr="00AC7547">
        <w:rPr>
          <w:rStyle w:val="FootnoteReference"/>
          <w:rFonts w:ascii="Times New Roman" w:hAnsi="Times New Roman" w:cs="Times New Roman"/>
          <w:sz w:val="20"/>
          <w:szCs w:val="20"/>
        </w:rPr>
        <w:footnoteRef/>
      </w:r>
      <w:r w:rsidRPr="00AC7547">
        <w:rPr>
          <w:rFonts w:ascii="Times New Roman" w:hAnsi="Times New Roman" w:cs="Times New Roman"/>
          <w:sz w:val="20"/>
          <w:szCs w:val="20"/>
        </w:rPr>
        <w:t xml:space="preserve"> According to an </w:t>
      </w:r>
      <w:r w:rsidRPr="00AC7547">
        <w:rPr>
          <w:rFonts w:ascii="Times New Roman" w:hAnsi="Times New Roman" w:cs="Times New Roman"/>
          <w:sz w:val="20"/>
          <w:szCs w:val="20"/>
          <w:lang w:val="en-US"/>
        </w:rPr>
        <w:t xml:space="preserve">Austrian study, </w:t>
      </w:r>
      <w:r>
        <w:rPr>
          <w:rFonts w:ascii="Times New Roman" w:hAnsi="Times New Roman" w:cs="Times New Roman"/>
          <w:sz w:val="20"/>
          <w:szCs w:val="20"/>
          <w:lang w:val="en-US"/>
        </w:rPr>
        <w:t>in the course of the last</w:t>
      </w:r>
      <w:r w:rsidRPr="00AC7547">
        <w:rPr>
          <w:rFonts w:ascii="Times New Roman" w:hAnsi="Times New Roman" w:cs="Times New Roman"/>
          <w:sz w:val="20"/>
          <w:szCs w:val="20"/>
          <w:lang w:val="en-US"/>
        </w:rPr>
        <w:t xml:space="preserve"> 16 years</w:t>
      </w:r>
      <w:r>
        <w:rPr>
          <w:rFonts w:ascii="Times New Roman" w:hAnsi="Times New Roman" w:cs="Times New Roman"/>
          <w:sz w:val="20"/>
          <w:szCs w:val="20"/>
          <w:lang w:val="en-US"/>
        </w:rPr>
        <w:t>,</w:t>
      </w:r>
      <w:r w:rsidRPr="00AC7547">
        <w:rPr>
          <w:rFonts w:ascii="Times New Roman" w:hAnsi="Times New Roman" w:cs="Times New Roman"/>
          <w:sz w:val="20"/>
          <w:szCs w:val="20"/>
          <w:lang w:val="en-US"/>
        </w:rPr>
        <w:t xml:space="preserve"> only 12 % of </w:t>
      </w:r>
      <w:r>
        <w:rPr>
          <w:rFonts w:ascii="Times New Roman" w:hAnsi="Times New Roman" w:cs="Times New Roman"/>
          <w:sz w:val="20"/>
          <w:szCs w:val="20"/>
          <w:lang w:val="en-US"/>
        </w:rPr>
        <w:t xml:space="preserve">the extracted </w:t>
      </w:r>
      <w:r w:rsidRPr="00AC7547">
        <w:rPr>
          <w:rFonts w:ascii="Times New Roman" w:hAnsi="Times New Roman" w:cs="Times New Roman"/>
          <w:sz w:val="20"/>
          <w:szCs w:val="20"/>
          <w:lang w:val="en-US"/>
        </w:rPr>
        <w:t>wood was legal</w:t>
      </w:r>
      <w:r>
        <w:rPr>
          <w:rFonts w:ascii="Times New Roman" w:hAnsi="Times New Roman" w:cs="Times New Roman"/>
          <w:sz w:val="20"/>
          <w:szCs w:val="20"/>
          <w:lang w:val="en-US"/>
        </w:rPr>
        <w:t>ly logged (source: Georgian government official).</w:t>
      </w:r>
    </w:p>
    <w:p w14:paraId="43B0C317" w14:textId="77777777" w:rsidR="002B39CE" w:rsidRPr="00AC7547" w:rsidRDefault="002B39CE">
      <w:pPr>
        <w:pStyle w:val="FootnoteText"/>
        <w:rPr>
          <w:rFonts w:ascii="Times New Roman" w:hAnsi="Times New Roman"/>
          <w:lang w:val="en-US"/>
        </w:rPr>
      </w:pPr>
    </w:p>
  </w:footnote>
  <w:footnote w:id="17">
    <w:p w14:paraId="6F39248A" w14:textId="77777777" w:rsidR="002B39CE" w:rsidRPr="00FC6B1F" w:rsidRDefault="002B39CE">
      <w:pPr>
        <w:pStyle w:val="FootnoteText"/>
        <w:rPr>
          <w:rFonts w:ascii="Times New Roman" w:hAnsi="Times New Roman"/>
          <w:lang w:val="en-US"/>
        </w:rPr>
      </w:pPr>
      <w:r w:rsidRPr="00FC6B1F">
        <w:rPr>
          <w:rStyle w:val="FootnoteReference"/>
          <w:rFonts w:ascii="Times New Roman" w:hAnsi="Times New Roman"/>
        </w:rPr>
        <w:footnoteRef/>
      </w:r>
      <w:r w:rsidRPr="00FC6B1F">
        <w:rPr>
          <w:rFonts w:ascii="Times New Roman" w:hAnsi="Times New Roman"/>
        </w:rPr>
        <w:t xml:space="preserve"> </w:t>
      </w:r>
      <w:r w:rsidRPr="00FC6B1F">
        <w:rPr>
          <w:rFonts w:ascii="Times New Roman" w:hAnsi="Times New Roman"/>
          <w:lang w:val="en-US"/>
        </w:rPr>
        <w:t xml:space="preserve">By the time of the </w:t>
      </w:r>
      <w:r>
        <w:rPr>
          <w:rFonts w:ascii="Times New Roman" w:hAnsi="Times New Roman"/>
          <w:lang w:val="en-US"/>
        </w:rPr>
        <w:t>Evaluation</w:t>
      </w:r>
      <w:r w:rsidRPr="00FC6B1F">
        <w:rPr>
          <w:rFonts w:ascii="Times New Roman" w:hAnsi="Times New Roman"/>
          <w:lang w:val="en-US"/>
        </w:rPr>
        <w:t>, the Forestry Code had not been approved and was expected by the end of year 2015; The Law on Land Lease had been operational in Samtskhe-Javakheti.</w:t>
      </w:r>
    </w:p>
  </w:footnote>
  <w:footnote w:id="18">
    <w:p w14:paraId="5551706C" w14:textId="7EF4FDFA" w:rsidR="002B39CE" w:rsidRPr="00F23173" w:rsidRDefault="002B39CE" w:rsidP="00F23173">
      <w:pPr>
        <w:pStyle w:val="FootnoteText"/>
        <w:jc w:val="both"/>
        <w:rPr>
          <w:rFonts w:ascii="Times New Roman" w:hAnsi="Times New Roman"/>
          <w:lang w:val="en-US"/>
        </w:rPr>
      </w:pPr>
      <w:r w:rsidRPr="00F23173">
        <w:rPr>
          <w:rStyle w:val="FootnoteReference"/>
          <w:rFonts w:ascii="Times New Roman" w:hAnsi="Times New Roman"/>
        </w:rPr>
        <w:footnoteRef/>
      </w:r>
      <w:r w:rsidRPr="00F23173">
        <w:rPr>
          <w:rFonts w:ascii="Times New Roman" w:hAnsi="Times New Roman"/>
        </w:rPr>
        <w:t xml:space="preserve"> </w:t>
      </w:r>
      <w:r w:rsidRPr="00F23173">
        <w:rPr>
          <w:rFonts w:ascii="Times New Roman" w:hAnsi="Times New Roman"/>
          <w:lang w:val="en-US"/>
        </w:rPr>
        <w:t xml:space="preserve">The Project has extended invitations to some UN Agencies present in the </w:t>
      </w:r>
      <w:proofErr w:type="gramStart"/>
      <w:r w:rsidRPr="00F23173">
        <w:rPr>
          <w:rFonts w:ascii="Times New Roman" w:hAnsi="Times New Roman"/>
          <w:lang w:val="en-US"/>
        </w:rPr>
        <w:t>country,</w:t>
      </w:r>
      <w:proofErr w:type="gramEnd"/>
      <w:r w:rsidRPr="00F23173">
        <w:rPr>
          <w:rFonts w:ascii="Times New Roman" w:hAnsi="Times New Roman"/>
          <w:lang w:val="en-US"/>
        </w:rPr>
        <w:t xml:space="preserve"> however, there was low interest in participating in the Project. The Evaluation suggests using the good offices of the UN Resident Coordinator to engage the agencies from the start of the intervention.</w:t>
      </w:r>
    </w:p>
  </w:footnote>
  <w:footnote w:id="19">
    <w:p w14:paraId="2323A0DA" w14:textId="77777777" w:rsidR="001942FF" w:rsidRPr="006B78BD" w:rsidRDefault="001942FF" w:rsidP="001942FF">
      <w:pPr>
        <w:pStyle w:val="FootnoteText"/>
        <w:rPr>
          <w:rFonts w:ascii="Sylfaen" w:hAnsi="Sylfaen"/>
          <w:lang w:val="ka-GE"/>
        </w:rPr>
      </w:pPr>
      <w:r>
        <w:rPr>
          <w:rStyle w:val="FootnoteReference"/>
        </w:rPr>
        <w:footnoteRef/>
      </w:r>
      <w:r>
        <w:t xml:space="preserve"> </w:t>
      </w:r>
      <w:r>
        <w:t>The original project ‘Restoration of Ecosystems Damaged in Armed conflict in 2008’ and the refocused one ‘Promote Susteainable Lieloods and responsible Attitude to Environment’</w:t>
      </w:r>
    </w:p>
  </w:footnote>
  <w:footnote w:id="20">
    <w:p w14:paraId="28DEA124" w14:textId="77777777" w:rsidR="001942FF" w:rsidRPr="006B78BD" w:rsidRDefault="001942FF" w:rsidP="001942FF">
      <w:pPr>
        <w:pStyle w:val="FootnoteText"/>
        <w:rPr>
          <w:rFonts w:ascii="Sylfaen" w:hAnsi="Sylfaen"/>
          <w:lang w:val="ka-GE"/>
        </w:rPr>
      </w:pPr>
      <w:r>
        <w:rPr>
          <w:rStyle w:val="FootnoteReference"/>
        </w:rPr>
        <w:footnoteRef/>
      </w:r>
      <w:r>
        <w:t xml:space="preserve"> </w:t>
      </w:r>
      <w:r>
        <w:t>The original project ‘Restoration of Ecosystems Damaged in Armed conflict in 2008’ and the refocused one ‘Promote Susteainable Lieloods and responsible Attitude to Environment’</w:t>
      </w:r>
    </w:p>
  </w:footnote>
  <w:footnote w:id="21">
    <w:p w14:paraId="5B957544" w14:textId="77777777" w:rsidR="001942FF" w:rsidRPr="00F272ED" w:rsidRDefault="001942FF" w:rsidP="001942FF">
      <w:pPr>
        <w:pStyle w:val="FootnoteText"/>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P</w:t>
      </w:r>
      <w:r w:rsidRPr="00F272ED">
        <w:rPr>
          <w:rFonts w:ascii="Times New Roman" w:hAnsi="Times New Roman"/>
        </w:rPr>
        <w:t>repared by Lali Goginava, Doctor of Agriculture sciences</w:t>
      </w:r>
    </w:p>
  </w:footnote>
  <w:footnote w:id="22">
    <w:p w14:paraId="0FC0AA6A" w14:textId="77777777" w:rsidR="001942FF" w:rsidRPr="00F272ED" w:rsidRDefault="001942FF" w:rsidP="001942FF">
      <w:pPr>
        <w:pStyle w:val="FootnoteText"/>
        <w:rPr>
          <w:rFonts w:ascii="Times New Roman" w:hAnsi="Times New Roman"/>
        </w:rPr>
      </w:pPr>
      <w:r w:rsidRPr="00F272ED">
        <w:rPr>
          <w:rStyle w:val="FootnoteReference"/>
          <w:rFonts w:ascii="Times New Roman" w:hAnsi="Times New Roman"/>
        </w:rPr>
        <w:footnoteRef/>
      </w:r>
      <w:r>
        <w:rPr>
          <w:rFonts w:ascii="Times New Roman" w:hAnsi="Times New Roman"/>
        </w:rPr>
        <w:t xml:space="preserve"> </w:t>
      </w:r>
      <w:r>
        <w:rPr>
          <w:rFonts w:ascii="Times New Roman" w:hAnsi="Times New Roman"/>
        </w:rPr>
        <w:t>P</w:t>
      </w:r>
      <w:r w:rsidRPr="00F272ED">
        <w:rPr>
          <w:rFonts w:ascii="Times New Roman" w:hAnsi="Times New Roman"/>
        </w:rPr>
        <w:t>repared by Tengiz Kurashvili, Professor and Doctor of Veterinary Science</w:t>
      </w:r>
    </w:p>
  </w:footnote>
  <w:footnote w:id="23">
    <w:p w14:paraId="6D566FE2" w14:textId="77777777" w:rsidR="001942FF" w:rsidRPr="00F272ED" w:rsidRDefault="001942FF" w:rsidP="001942FF">
      <w:pPr>
        <w:pStyle w:val="FootnoteText"/>
        <w:rPr>
          <w:rFonts w:ascii="Times New Roman" w:hAnsi="Times New Roman"/>
          <w:vertAlign w:val="superscript"/>
        </w:rPr>
      </w:pPr>
      <w:r w:rsidRPr="00F272ED">
        <w:rPr>
          <w:rStyle w:val="FootnoteReference"/>
          <w:rFonts w:ascii="Times New Roman" w:hAnsi="Times New Roman"/>
        </w:rPr>
        <w:footnoteRef/>
      </w:r>
      <w:r>
        <w:rPr>
          <w:rFonts w:ascii="Times New Roman" w:hAnsi="Times New Roman"/>
        </w:rPr>
        <w:t xml:space="preserve"> </w:t>
      </w:r>
      <w:r>
        <w:rPr>
          <w:rFonts w:ascii="Times New Roman" w:hAnsi="Times New Roman"/>
        </w:rPr>
        <w:t>P</w:t>
      </w:r>
      <w:r w:rsidRPr="00F272ED">
        <w:rPr>
          <w:rFonts w:ascii="Times New Roman" w:hAnsi="Times New Roman"/>
        </w:rPr>
        <w:t>repared by Ioseb Sarjveladze, Professor and Doctor of Agriculture Sciences</w:t>
      </w:r>
    </w:p>
  </w:footnote>
  <w:footnote w:id="24">
    <w:p w14:paraId="280F26F7" w14:textId="77777777" w:rsidR="001942FF" w:rsidRPr="00F272ED" w:rsidRDefault="001942FF" w:rsidP="001942FF">
      <w:pPr>
        <w:pStyle w:val="FootnoteText"/>
        <w:rPr>
          <w:rFonts w:ascii="Times New Roman" w:hAnsi="Times New Roman"/>
        </w:rPr>
      </w:pPr>
      <w:r w:rsidRPr="00F272ED">
        <w:rPr>
          <w:rStyle w:val="FootnoteReference"/>
          <w:rFonts w:ascii="Times New Roman" w:hAnsi="Times New Roman"/>
        </w:rPr>
        <w:footnoteRef/>
      </w:r>
      <w:r w:rsidRPr="00F272ED">
        <w:rPr>
          <w:rFonts w:ascii="Times New Roman" w:hAnsi="Times New Roman"/>
        </w:rPr>
        <w:t xml:space="preserve"> </w:t>
      </w:r>
      <w:r>
        <w:rPr>
          <w:rFonts w:ascii="Times New Roman" w:hAnsi="Times New Roman"/>
        </w:rPr>
        <w:t>P</w:t>
      </w:r>
      <w:r w:rsidRPr="00F272ED">
        <w:rPr>
          <w:rFonts w:ascii="Times New Roman" w:hAnsi="Times New Roman"/>
        </w:rPr>
        <w:t>repared by Aleko Bagdadze, Sustainable Development Expert</w:t>
      </w:r>
    </w:p>
  </w:footnote>
  <w:footnote w:id="25">
    <w:p w14:paraId="6856A0ED" w14:textId="77777777" w:rsidR="001942FF" w:rsidRPr="00F272ED" w:rsidRDefault="001942FF" w:rsidP="001942FF">
      <w:pPr>
        <w:rPr>
          <w:rFonts w:ascii="Times New Roman" w:hAnsi="Times New Roman" w:cs="Times New Roman"/>
        </w:rPr>
      </w:pPr>
      <w:r w:rsidRPr="00F272ED">
        <w:rPr>
          <w:rStyle w:val="FootnoteReference"/>
          <w:rFonts w:ascii="Times New Roman" w:hAnsi="Times New Roman" w:cs="Times New Roman"/>
        </w:rPr>
        <w:footnoteRef/>
      </w:r>
      <w:r w:rsidRPr="00F272ED">
        <w:rPr>
          <w:rFonts w:ascii="Times New Roman" w:hAnsi="Times New Roman" w:cs="Times New Roman"/>
        </w:rPr>
        <w:t xml:space="preserve"> </w:t>
      </w:r>
      <w:r>
        <w:rPr>
          <w:rFonts w:ascii="Times New Roman" w:hAnsi="Times New Roman" w:cs="Times New Roman"/>
          <w:sz w:val="20"/>
          <w:szCs w:val="20"/>
        </w:rPr>
        <w:t>P</w:t>
      </w:r>
      <w:r w:rsidRPr="00F272ED">
        <w:rPr>
          <w:rFonts w:ascii="Times New Roman" w:hAnsi="Times New Roman" w:cs="Times New Roman"/>
          <w:sz w:val="20"/>
          <w:szCs w:val="20"/>
        </w:rPr>
        <w:t>repared by Zviad Beglarishvili, Tourism Development expert</w:t>
      </w:r>
    </w:p>
    <w:p w14:paraId="5E68A413" w14:textId="77777777" w:rsidR="001942FF" w:rsidRDefault="001942FF" w:rsidP="001942FF">
      <w:pPr>
        <w:pStyle w:val="FootnoteText"/>
      </w:pPr>
    </w:p>
  </w:footnote>
  <w:footnote w:id="26">
    <w:p w14:paraId="6F6B5008" w14:textId="77777777" w:rsidR="001942FF" w:rsidRPr="00F272ED" w:rsidRDefault="001942FF" w:rsidP="001942FF">
      <w:pPr>
        <w:pStyle w:val="FootnoteText"/>
        <w:rPr>
          <w:rFonts w:ascii="Times New Roman" w:hAnsi="Times New Roman"/>
        </w:rPr>
      </w:pPr>
      <w:r w:rsidRPr="00F272ED">
        <w:rPr>
          <w:rStyle w:val="FootnoteReference"/>
          <w:rFonts w:ascii="Times New Roman" w:hAnsi="Times New Roman"/>
        </w:rPr>
        <w:footnoteRef/>
      </w:r>
      <w:r>
        <w:rPr>
          <w:rFonts w:ascii="Times New Roman" w:hAnsi="Times New Roman"/>
        </w:rPr>
        <w:t xml:space="preserve"> </w:t>
      </w:r>
      <w:r>
        <w:rPr>
          <w:rFonts w:ascii="Times New Roman" w:hAnsi="Times New Roman"/>
        </w:rPr>
        <w:t>P</w:t>
      </w:r>
      <w:r w:rsidRPr="00F272ED">
        <w:rPr>
          <w:rFonts w:ascii="Times New Roman" w:hAnsi="Times New Roman"/>
        </w:rPr>
        <w:t>repared by Manana Gigauri, Elkana expert</w:t>
      </w:r>
    </w:p>
  </w:footnote>
  <w:footnote w:id="27">
    <w:p w14:paraId="23C44596" w14:textId="77777777" w:rsidR="001942FF" w:rsidRPr="0006593D" w:rsidRDefault="001942FF" w:rsidP="001942FF">
      <w:pPr>
        <w:pStyle w:val="FootnoteText"/>
        <w:rPr>
          <w:rFonts w:ascii="Times New Roman" w:hAnsi="Times New Roman"/>
        </w:rPr>
      </w:pPr>
      <w:r w:rsidRPr="0006593D">
        <w:rPr>
          <w:rStyle w:val="FootnoteReference"/>
          <w:rFonts w:ascii="Times New Roman" w:hAnsi="Times New Roman"/>
        </w:rPr>
        <w:footnoteRef/>
      </w:r>
      <w:r w:rsidRPr="0006593D">
        <w:rPr>
          <w:rFonts w:ascii="Times New Roman" w:hAnsi="Times New Roman"/>
        </w:rPr>
        <w:t xml:space="preserve"> </w:t>
      </w:r>
      <w:r>
        <w:rPr>
          <w:rFonts w:ascii="Times New Roman" w:hAnsi="Times New Roman"/>
        </w:rPr>
        <w:t>P</w:t>
      </w:r>
      <w:r w:rsidRPr="0006593D">
        <w:rPr>
          <w:rFonts w:ascii="Times New Roman" w:hAnsi="Times New Roman"/>
        </w:rPr>
        <w:t>repared by Lali Goginava, Doctor of Agriculture sciences</w:t>
      </w:r>
    </w:p>
  </w:footnote>
  <w:footnote w:id="28">
    <w:p w14:paraId="3BAE4E67" w14:textId="77777777" w:rsidR="001942FF" w:rsidRPr="0006593D" w:rsidRDefault="001942FF" w:rsidP="001942FF">
      <w:pPr>
        <w:pStyle w:val="FootnoteText"/>
        <w:rPr>
          <w:rFonts w:ascii="Times New Roman" w:hAnsi="Times New Roman"/>
        </w:rPr>
      </w:pPr>
      <w:r w:rsidRPr="0006593D">
        <w:rPr>
          <w:rStyle w:val="FootnoteReference"/>
          <w:rFonts w:ascii="Times New Roman" w:hAnsi="Times New Roman"/>
        </w:rPr>
        <w:footnoteRef/>
      </w:r>
      <w:r w:rsidRPr="0006593D">
        <w:rPr>
          <w:rFonts w:ascii="Times New Roman" w:hAnsi="Times New Roman"/>
        </w:rPr>
        <w:t xml:space="preserve"> </w:t>
      </w:r>
      <w:r>
        <w:rPr>
          <w:rFonts w:ascii="Times New Roman" w:hAnsi="Times New Roman"/>
        </w:rPr>
        <w:t>P</w:t>
      </w:r>
      <w:r w:rsidRPr="0006593D">
        <w:rPr>
          <w:rFonts w:ascii="Times New Roman" w:hAnsi="Times New Roman"/>
        </w:rPr>
        <w:t>repared by Tengiz Kurashvili, Professor and Doctor of Veterinary Science</w:t>
      </w:r>
    </w:p>
  </w:footnote>
  <w:footnote w:id="29">
    <w:p w14:paraId="2902A720" w14:textId="77777777" w:rsidR="001942FF" w:rsidRPr="0006593D" w:rsidRDefault="001942FF" w:rsidP="001942FF">
      <w:pPr>
        <w:pStyle w:val="FootnoteText"/>
        <w:rPr>
          <w:rFonts w:ascii="Times New Roman" w:hAnsi="Times New Roman"/>
          <w:vertAlign w:val="superscript"/>
        </w:rPr>
      </w:pPr>
      <w:r w:rsidRPr="0006593D">
        <w:rPr>
          <w:rStyle w:val="FootnoteReference"/>
          <w:rFonts w:ascii="Times New Roman" w:hAnsi="Times New Roman"/>
        </w:rPr>
        <w:footnoteRef/>
      </w:r>
      <w:r w:rsidRPr="0006593D">
        <w:rPr>
          <w:rStyle w:val="FootnoteReference"/>
          <w:rFonts w:ascii="Times New Roman" w:hAnsi="Times New Roman"/>
        </w:rPr>
        <w:t xml:space="preserve"> </w:t>
      </w:r>
      <w:r>
        <w:rPr>
          <w:rFonts w:ascii="Times New Roman" w:hAnsi="Times New Roman"/>
        </w:rPr>
        <w:t>P</w:t>
      </w:r>
      <w:r w:rsidRPr="0006593D">
        <w:rPr>
          <w:rFonts w:ascii="Times New Roman" w:hAnsi="Times New Roman"/>
        </w:rPr>
        <w:t>repared by Ioseb Sarjveladze, Professor and Doctor of Agriculture Sciences</w:t>
      </w:r>
    </w:p>
  </w:footnote>
  <w:footnote w:id="30">
    <w:p w14:paraId="65D24B11" w14:textId="77777777" w:rsidR="001942FF" w:rsidRPr="0006593D" w:rsidRDefault="001942FF" w:rsidP="001942FF">
      <w:pPr>
        <w:pStyle w:val="FootnoteText"/>
        <w:rPr>
          <w:rFonts w:ascii="Times New Roman" w:hAnsi="Times New Roman"/>
        </w:rPr>
      </w:pPr>
      <w:r w:rsidRPr="0006593D">
        <w:rPr>
          <w:rStyle w:val="FootnoteReference"/>
          <w:rFonts w:ascii="Times New Roman" w:hAnsi="Times New Roman"/>
        </w:rPr>
        <w:footnoteRef/>
      </w:r>
      <w:r w:rsidRPr="0006593D">
        <w:rPr>
          <w:rFonts w:ascii="Times New Roman" w:hAnsi="Times New Roman"/>
        </w:rPr>
        <w:t xml:space="preserve"> </w:t>
      </w:r>
      <w:r>
        <w:rPr>
          <w:rFonts w:ascii="Times New Roman" w:hAnsi="Times New Roman"/>
        </w:rPr>
        <w:t>P</w:t>
      </w:r>
      <w:r w:rsidRPr="0006593D">
        <w:rPr>
          <w:rFonts w:ascii="Times New Roman" w:hAnsi="Times New Roman"/>
        </w:rPr>
        <w:t>repared by Aleko Bagdadze, Sustainable Development Expert</w:t>
      </w:r>
    </w:p>
  </w:footnote>
  <w:footnote w:id="31">
    <w:p w14:paraId="4F96C037" w14:textId="77777777" w:rsidR="001942FF" w:rsidRPr="0006593D" w:rsidRDefault="001942FF" w:rsidP="001942FF">
      <w:pPr>
        <w:rPr>
          <w:rFonts w:ascii="Times New Roman" w:hAnsi="Times New Roman" w:cs="Times New Roman"/>
        </w:rPr>
      </w:pPr>
      <w:r w:rsidRPr="0006593D">
        <w:rPr>
          <w:rStyle w:val="FootnoteReference"/>
          <w:rFonts w:ascii="Times New Roman" w:hAnsi="Times New Roman" w:cs="Times New Roman"/>
        </w:rPr>
        <w:footnoteRef/>
      </w:r>
      <w:r w:rsidRPr="0006593D">
        <w:rPr>
          <w:rFonts w:ascii="Times New Roman" w:hAnsi="Times New Roman" w:cs="Times New Roman"/>
        </w:rPr>
        <w:t xml:space="preserve"> </w:t>
      </w:r>
      <w:r>
        <w:rPr>
          <w:rFonts w:ascii="Times New Roman" w:hAnsi="Times New Roman" w:cs="Times New Roman"/>
          <w:sz w:val="20"/>
          <w:szCs w:val="20"/>
        </w:rPr>
        <w:t>P</w:t>
      </w:r>
      <w:r w:rsidRPr="0006593D">
        <w:rPr>
          <w:rFonts w:ascii="Times New Roman" w:hAnsi="Times New Roman" w:cs="Times New Roman"/>
          <w:sz w:val="20"/>
          <w:szCs w:val="20"/>
        </w:rPr>
        <w:t>repared by Zviad Beglarishvili, Tourism Development expert</w:t>
      </w:r>
    </w:p>
    <w:p w14:paraId="6558CD2D" w14:textId="77777777" w:rsidR="001942FF" w:rsidRDefault="001942FF" w:rsidP="001942FF">
      <w:pPr>
        <w:pStyle w:val="FootnoteText"/>
      </w:pPr>
    </w:p>
  </w:footnote>
  <w:footnote w:id="32">
    <w:p w14:paraId="1AC43754" w14:textId="77777777" w:rsidR="001942FF" w:rsidRPr="0006593D" w:rsidRDefault="001942FF" w:rsidP="001942FF">
      <w:pPr>
        <w:pStyle w:val="FootnoteText"/>
        <w:rPr>
          <w:rFonts w:ascii="Times New Roman" w:hAnsi="Times New Roman"/>
        </w:rPr>
      </w:pPr>
      <w:r w:rsidRPr="0006593D">
        <w:rPr>
          <w:rStyle w:val="FootnoteReference"/>
          <w:rFonts w:ascii="Times New Roman" w:hAnsi="Times New Roman"/>
        </w:rPr>
        <w:footnoteRef/>
      </w:r>
      <w:r w:rsidRPr="0006593D">
        <w:rPr>
          <w:rFonts w:ascii="Times New Roman" w:hAnsi="Times New Roman"/>
        </w:rPr>
        <w:t xml:space="preserve"> </w:t>
      </w:r>
      <w:r>
        <w:rPr>
          <w:rFonts w:ascii="Times New Roman" w:hAnsi="Times New Roman"/>
        </w:rPr>
        <w:t>P</w:t>
      </w:r>
      <w:r w:rsidRPr="0006593D">
        <w:rPr>
          <w:rFonts w:ascii="Times New Roman" w:hAnsi="Times New Roman"/>
        </w:rPr>
        <w:t>repared by Manana Gigauri, Elkana expert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2090"/>
      <w:gridCol w:w="4757"/>
      <w:gridCol w:w="1897"/>
    </w:tblGrid>
    <w:tr w:rsidR="002B39CE" w:rsidRPr="007176D1" w14:paraId="4C41CBF2" w14:textId="77777777" w:rsidTr="0005710B">
      <w:trPr>
        <w:trHeight w:val="151"/>
      </w:trPr>
      <w:tc>
        <w:tcPr>
          <w:tcW w:w="2389" w:type="pct"/>
          <w:tcBorders>
            <w:top w:val="nil"/>
            <w:left w:val="nil"/>
            <w:bottom w:val="single" w:sz="4" w:space="0" w:color="4F81BD" w:themeColor="accent1"/>
            <w:right w:val="nil"/>
          </w:tcBorders>
        </w:tcPr>
        <w:p w14:paraId="40F5CB1E" w14:textId="77777777" w:rsidR="002B39CE" w:rsidRPr="008E0D90" w:rsidRDefault="002B39CE">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07E0575" w14:textId="77777777" w:rsidR="002B39CE" w:rsidRPr="00C07BC8" w:rsidRDefault="002B39CE" w:rsidP="0005710B">
          <w:pPr>
            <w:pStyle w:val="NoSpacing"/>
            <w:rPr>
              <w:rFonts w:ascii="Cambria" w:hAnsi="Cambria"/>
              <w:color w:val="4F81BD" w:themeColor="accent1"/>
            </w:rPr>
          </w:pPr>
          <w:r>
            <w:rPr>
              <w:rFonts w:ascii="Cambria" w:hAnsi="Cambria"/>
              <w:color w:val="4F81BD" w:themeColor="accent1"/>
            </w:rPr>
            <w:t>Caribbean Risk Management Initiative – Phase II</w:t>
          </w:r>
        </w:p>
      </w:tc>
      <w:tc>
        <w:tcPr>
          <w:tcW w:w="2278" w:type="pct"/>
          <w:tcBorders>
            <w:top w:val="nil"/>
            <w:left w:val="nil"/>
            <w:bottom w:val="single" w:sz="4" w:space="0" w:color="4F81BD" w:themeColor="accent1"/>
            <w:right w:val="nil"/>
          </w:tcBorders>
        </w:tcPr>
        <w:p w14:paraId="6DA41EE3" w14:textId="77777777" w:rsidR="002B39CE" w:rsidRPr="00E567EF" w:rsidRDefault="002B39CE">
          <w:pPr>
            <w:pStyle w:val="Header"/>
            <w:spacing w:line="276" w:lineRule="auto"/>
            <w:rPr>
              <w:rFonts w:ascii="Cambria" w:eastAsiaTheme="majorEastAsia" w:hAnsi="Cambria" w:cstheme="majorBidi"/>
              <w:b/>
              <w:bCs/>
              <w:color w:val="4F81BD" w:themeColor="accent1"/>
              <w:lang w:val="en-US"/>
            </w:rPr>
          </w:pPr>
        </w:p>
      </w:tc>
    </w:tr>
    <w:tr w:rsidR="002B39CE" w:rsidRPr="007176D1" w14:paraId="00231439" w14:textId="77777777" w:rsidTr="0005710B">
      <w:trPr>
        <w:trHeight w:val="150"/>
      </w:trPr>
      <w:tc>
        <w:tcPr>
          <w:tcW w:w="2389" w:type="pct"/>
          <w:tcBorders>
            <w:top w:val="single" w:sz="4" w:space="0" w:color="4F81BD" w:themeColor="accent1"/>
            <w:left w:val="nil"/>
            <w:bottom w:val="nil"/>
            <w:right w:val="nil"/>
          </w:tcBorders>
        </w:tcPr>
        <w:p w14:paraId="1339E8E5" w14:textId="77777777" w:rsidR="002B39CE" w:rsidRPr="00E567EF" w:rsidRDefault="002B39CE">
          <w:pPr>
            <w:pStyle w:val="Header"/>
            <w:spacing w:line="276" w:lineRule="auto"/>
            <w:rPr>
              <w:rFonts w:ascii="Cambria" w:eastAsiaTheme="majorEastAsia" w:hAnsi="Cambria" w:cstheme="majorBidi"/>
              <w:b/>
              <w:bCs/>
              <w:color w:val="4F81BD" w:themeColor="accent1"/>
              <w:lang w:val="en-US"/>
            </w:rPr>
          </w:pPr>
        </w:p>
      </w:tc>
      <w:tc>
        <w:tcPr>
          <w:tcW w:w="0" w:type="auto"/>
          <w:vMerge/>
          <w:vAlign w:val="center"/>
          <w:hideMark/>
        </w:tcPr>
        <w:p w14:paraId="2FA854D6" w14:textId="77777777" w:rsidR="002B39CE" w:rsidRPr="00E567EF" w:rsidRDefault="002B39CE">
          <w:pPr>
            <w:rPr>
              <w:rFonts w:ascii="Cambria" w:hAnsi="Cambria"/>
              <w:color w:val="4F81BD" w:themeColor="accent1"/>
              <w:lang w:val="en-US"/>
            </w:rPr>
          </w:pPr>
        </w:p>
      </w:tc>
      <w:tc>
        <w:tcPr>
          <w:tcW w:w="2278" w:type="pct"/>
          <w:tcBorders>
            <w:top w:val="single" w:sz="4" w:space="0" w:color="4F81BD" w:themeColor="accent1"/>
            <w:left w:val="nil"/>
            <w:bottom w:val="nil"/>
            <w:right w:val="nil"/>
          </w:tcBorders>
        </w:tcPr>
        <w:p w14:paraId="67CB5FB2" w14:textId="77777777" w:rsidR="002B39CE" w:rsidRPr="00E567EF" w:rsidRDefault="002B39CE">
          <w:pPr>
            <w:pStyle w:val="Header"/>
            <w:spacing w:line="276" w:lineRule="auto"/>
            <w:rPr>
              <w:rFonts w:ascii="Cambria" w:eastAsiaTheme="majorEastAsia" w:hAnsi="Cambria" w:cstheme="majorBidi"/>
              <w:b/>
              <w:bCs/>
              <w:color w:val="4F81BD" w:themeColor="accent1"/>
              <w:lang w:val="en-US"/>
            </w:rPr>
          </w:pPr>
        </w:p>
      </w:tc>
    </w:tr>
  </w:tbl>
  <w:p w14:paraId="5CCB790A" w14:textId="77777777" w:rsidR="002B39CE" w:rsidRPr="00E567EF" w:rsidRDefault="002B39C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220"/>
      <w:gridCol w:w="8415"/>
      <w:gridCol w:w="221"/>
    </w:tblGrid>
    <w:tr w:rsidR="002B39CE" w:rsidRPr="007176D1" w14:paraId="1CD6029B" w14:textId="77777777" w:rsidTr="0005710B">
      <w:trPr>
        <w:trHeight w:val="151"/>
      </w:trPr>
      <w:tc>
        <w:tcPr>
          <w:tcW w:w="2389" w:type="pct"/>
          <w:tcBorders>
            <w:top w:val="nil"/>
            <w:left w:val="nil"/>
            <w:bottom w:val="single" w:sz="4" w:space="0" w:color="4F81BD" w:themeColor="accent1"/>
            <w:right w:val="nil"/>
          </w:tcBorders>
        </w:tcPr>
        <w:p w14:paraId="6F3D0E80" w14:textId="77777777" w:rsidR="002B39CE" w:rsidRPr="008E0D90" w:rsidRDefault="002B39CE">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4622CF4" w14:textId="77777777" w:rsidR="002B39CE" w:rsidRPr="008E0D90" w:rsidRDefault="002B39CE" w:rsidP="00471156">
          <w:pPr>
            <w:pStyle w:val="NoSpacing"/>
            <w:jc w:val="center"/>
            <w:rPr>
              <w:rFonts w:ascii="Cambria" w:hAnsi="Cambria"/>
              <w:color w:val="4F81BD" w:themeColor="accent1"/>
              <w:szCs w:val="20"/>
            </w:rPr>
          </w:pPr>
          <w:r>
            <w:rPr>
              <w:rFonts w:ascii="Cambria" w:hAnsi="Cambria"/>
              <w:color w:val="4F81BD" w:themeColor="accent1"/>
            </w:rPr>
            <w:t>Terminal Evaluation of the Project: Promote Sustainable Livelihoods and Responsible Attitude to Environment</w:t>
          </w:r>
        </w:p>
      </w:tc>
      <w:tc>
        <w:tcPr>
          <w:tcW w:w="2278" w:type="pct"/>
          <w:tcBorders>
            <w:top w:val="nil"/>
            <w:left w:val="nil"/>
            <w:bottom w:val="single" w:sz="4" w:space="0" w:color="4F81BD" w:themeColor="accent1"/>
            <w:right w:val="nil"/>
          </w:tcBorders>
        </w:tcPr>
        <w:p w14:paraId="15634836" w14:textId="77777777" w:rsidR="002B39CE" w:rsidRPr="00E567EF" w:rsidRDefault="002B39CE">
          <w:pPr>
            <w:pStyle w:val="Header"/>
            <w:spacing w:line="276" w:lineRule="auto"/>
            <w:rPr>
              <w:rFonts w:ascii="Cambria" w:eastAsiaTheme="majorEastAsia" w:hAnsi="Cambria" w:cstheme="majorBidi"/>
              <w:b/>
              <w:bCs/>
              <w:color w:val="4F81BD" w:themeColor="accent1"/>
              <w:lang w:val="en-US"/>
            </w:rPr>
          </w:pPr>
        </w:p>
      </w:tc>
    </w:tr>
    <w:tr w:rsidR="002B39CE" w:rsidRPr="007176D1" w14:paraId="4ADC92C0" w14:textId="77777777" w:rsidTr="0005710B">
      <w:trPr>
        <w:trHeight w:val="150"/>
      </w:trPr>
      <w:tc>
        <w:tcPr>
          <w:tcW w:w="2389" w:type="pct"/>
          <w:tcBorders>
            <w:top w:val="single" w:sz="4" w:space="0" w:color="4F81BD" w:themeColor="accent1"/>
            <w:left w:val="nil"/>
            <w:bottom w:val="nil"/>
            <w:right w:val="nil"/>
          </w:tcBorders>
        </w:tcPr>
        <w:p w14:paraId="592EB69E" w14:textId="77777777" w:rsidR="002B39CE" w:rsidRPr="00E567EF" w:rsidRDefault="002B39CE">
          <w:pPr>
            <w:pStyle w:val="Header"/>
            <w:spacing w:line="276" w:lineRule="auto"/>
            <w:rPr>
              <w:rFonts w:ascii="Cambria" w:eastAsiaTheme="majorEastAsia" w:hAnsi="Cambria" w:cstheme="majorBidi"/>
              <w:b/>
              <w:bCs/>
              <w:color w:val="4F81BD" w:themeColor="accent1"/>
              <w:lang w:val="en-US"/>
            </w:rPr>
          </w:pPr>
        </w:p>
      </w:tc>
      <w:tc>
        <w:tcPr>
          <w:tcW w:w="0" w:type="auto"/>
          <w:vMerge/>
          <w:vAlign w:val="center"/>
          <w:hideMark/>
        </w:tcPr>
        <w:p w14:paraId="7020C215" w14:textId="77777777" w:rsidR="002B39CE" w:rsidRPr="00E567EF" w:rsidRDefault="002B39CE">
          <w:pPr>
            <w:rPr>
              <w:rFonts w:ascii="Cambria" w:hAnsi="Cambria"/>
              <w:color w:val="4F81BD" w:themeColor="accent1"/>
              <w:lang w:val="en-US"/>
            </w:rPr>
          </w:pPr>
        </w:p>
      </w:tc>
      <w:tc>
        <w:tcPr>
          <w:tcW w:w="2278" w:type="pct"/>
          <w:tcBorders>
            <w:top w:val="single" w:sz="4" w:space="0" w:color="4F81BD" w:themeColor="accent1"/>
            <w:left w:val="nil"/>
            <w:bottom w:val="nil"/>
            <w:right w:val="nil"/>
          </w:tcBorders>
        </w:tcPr>
        <w:p w14:paraId="33C2950B" w14:textId="77777777" w:rsidR="002B39CE" w:rsidRPr="00E567EF" w:rsidRDefault="002B39CE">
          <w:pPr>
            <w:pStyle w:val="Header"/>
            <w:spacing w:line="276" w:lineRule="auto"/>
            <w:rPr>
              <w:rFonts w:ascii="Cambria" w:eastAsiaTheme="majorEastAsia" w:hAnsi="Cambria" w:cstheme="majorBidi"/>
              <w:b/>
              <w:bCs/>
              <w:color w:val="4F81BD" w:themeColor="accent1"/>
              <w:lang w:val="en-US"/>
            </w:rPr>
          </w:pPr>
        </w:p>
      </w:tc>
    </w:tr>
  </w:tbl>
  <w:p w14:paraId="0AF69BBB" w14:textId="77777777" w:rsidR="002B39CE" w:rsidRPr="00E567EF" w:rsidRDefault="002B39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120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pStyle w:val="NoteLevel9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25B0638"/>
    <w:multiLevelType w:val="hybridMultilevel"/>
    <w:tmpl w:val="E994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E01D1"/>
    <w:multiLevelType w:val="hybridMultilevel"/>
    <w:tmpl w:val="ADCAC73C"/>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D3350"/>
    <w:multiLevelType w:val="hybridMultilevel"/>
    <w:tmpl w:val="9A60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B0872"/>
    <w:multiLevelType w:val="hybridMultilevel"/>
    <w:tmpl w:val="58647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316AA"/>
    <w:multiLevelType w:val="multilevel"/>
    <w:tmpl w:val="4EFA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94200"/>
    <w:multiLevelType w:val="hybridMultilevel"/>
    <w:tmpl w:val="5C4C22D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71565"/>
    <w:multiLevelType w:val="hybridMultilevel"/>
    <w:tmpl w:val="5D48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411B5"/>
    <w:multiLevelType w:val="hybridMultilevel"/>
    <w:tmpl w:val="A4AC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9632E"/>
    <w:multiLevelType w:val="hybridMultilevel"/>
    <w:tmpl w:val="AECC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A546F"/>
    <w:multiLevelType w:val="hybridMultilevel"/>
    <w:tmpl w:val="C1E62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660CC"/>
    <w:multiLevelType w:val="hybridMultilevel"/>
    <w:tmpl w:val="AECC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70D9C"/>
    <w:multiLevelType w:val="hybridMultilevel"/>
    <w:tmpl w:val="C930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45C79"/>
    <w:multiLevelType w:val="hybridMultilevel"/>
    <w:tmpl w:val="D3F0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10E54"/>
    <w:multiLevelType w:val="hybridMultilevel"/>
    <w:tmpl w:val="FA843FCE"/>
    <w:lvl w:ilvl="0" w:tplc="1292EE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A3B62"/>
    <w:multiLevelType w:val="hybridMultilevel"/>
    <w:tmpl w:val="E358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97838"/>
    <w:multiLevelType w:val="hybridMultilevel"/>
    <w:tmpl w:val="8EEC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74143"/>
    <w:multiLevelType w:val="hybridMultilevel"/>
    <w:tmpl w:val="EBF0F0D0"/>
    <w:lvl w:ilvl="0" w:tplc="E3DC1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537E3"/>
    <w:multiLevelType w:val="multilevel"/>
    <w:tmpl w:val="9114362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306038"/>
    <w:multiLevelType w:val="hybridMultilevel"/>
    <w:tmpl w:val="0492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228BB"/>
    <w:multiLevelType w:val="hybridMultilevel"/>
    <w:tmpl w:val="35C401A2"/>
    <w:lvl w:ilvl="0" w:tplc="025A99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43550"/>
    <w:multiLevelType w:val="hybridMultilevel"/>
    <w:tmpl w:val="E6EA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425E4"/>
    <w:multiLevelType w:val="hybridMultilevel"/>
    <w:tmpl w:val="1420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AB07D3"/>
    <w:multiLevelType w:val="hybridMultilevel"/>
    <w:tmpl w:val="C8026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B5079"/>
    <w:multiLevelType w:val="hybridMultilevel"/>
    <w:tmpl w:val="93BACAA2"/>
    <w:lvl w:ilvl="0" w:tplc="33EC4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D5B61"/>
    <w:multiLevelType w:val="hybridMultilevel"/>
    <w:tmpl w:val="A9387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B73E1"/>
    <w:multiLevelType w:val="hybridMultilevel"/>
    <w:tmpl w:val="9C24A076"/>
    <w:lvl w:ilvl="0" w:tplc="8BF6E8F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23199"/>
    <w:multiLevelType w:val="hybridMultilevel"/>
    <w:tmpl w:val="F7E6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D06BD5"/>
    <w:multiLevelType w:val="hybridMultilevel"/>
    <w:tmpl w:val="36D4D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DE0F1C"/>
    <w:multiLevelType w:val="hybridMultilevel"/>
    <w:tmpl w:val="9676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EB47B2"/>
    <w:multiLevelType w:val="hybridMultilevel"/>
    <w:tmpl w:val="B552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64A22"/>
    <w:multiLevelType w:val="hybridMultilevel"/>
    <w:tmpl w:val="AECC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C4B4A"/>
    <w:multiLevelType w:val="hybridMultilevel"/>
    <w:tmpl w:val="296C84F2"/>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15CFF"/>
    <w:multiLevelType w:val="hybridMultilevel"/>
    <w:tmpl w:val="85E6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4B191C"/>
    <w:multiLevelType w:val="hybridMultilevel"/>
    <w:tmpl w:val="C316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812F8"/>
    <w:multiLevelType w:val="hybridMultilevel"/>
    <w:tmpl w:val="19FC5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3C2B13"/>
    <w:multiLevelType w:val="hybridMultilevel"/>
    <w:tmpl w:val="6150B1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540B28"/>
    <w:multiLevelType w:val="hybridMultilevel"/>
    <w:tmpl w:val="4E22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01151"/>
    <w:multiLevelType w:val="hybridMultilevel"/>
    <w:tmpl w:val="E5C07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2"/>
  </w:num>
  <w:num w:numId="4">
    <w:abstractNumId w:val="19"/>
  </w:num>
  <w:num w:numId="5">
    <w:abstractNumId w:val="36"/>
  </w:num>
  <w:num w:numId="6">
    <w:abstractNumId w:val="38"/>
  </w:num>
  <w:num w:numId="7">
    <w:abstractNumId w:val="37"/>
  </w:num>
  <w:num w:numId="8">
    <w:abstractNumId w:val="30"/>
  </w:num>
  <w:num w:numId="9">
    <w:abstractNumId w:val="9"/>
  </w:num>
  <w:num w:numId="10">
    <w:abstractNumId w:val="5"/>
  </w:num>
  <w:num w:numId="11">
    <w:abstractNumId w:val="26"/>
  </w:num>
  <w:num w:numId="12">
    <w:abstractNumId w:val="33"/>
  </w:num>
  <w:num w:numId="13">
    <w:abstractNumId w:val="21"/>
  </w:num>
  <w:num w:numId="14">
    <w:abstractNumId w:val="15"/>
  </w:num>
  <w:num w:numId="15">
    <w:abstractNumId w:val="12"/>
  </w:num>
  <w:num w:numId="16">
    <w:abstractNumId w:val="0"/>
  </w:num>
  <w:num w:numId="17">
    <w:abstractNumId w:val="18"/>
  </w:num>
  <w:num w:numId="18">
    <w:abstractNumId w:val="17"/>
  </w:num>
  <w:num w:numId="19">
    <w:abstractNumId w:val="16"/>
  </w:num>
  <w:num w:numId="20">
    <w:abstractNumId w:val="31"/>
  </w:num>
  <w:num w:numId="21">
    <w:abstractNumId w:val="3"/>
  </w:num>
  <w:num w:numId="22">
    <w:abstractNumId w:val="11"/>
  </w:num>
  <w:num w:numId="23">
    <w:abstractNumId w:val="34"/>
  </w:num>
  <w:num w:numId="24">
    <w:abstractNumId w:val="35"/>
  </w:num>
  <w:num w:numId="25">
    <w:abstractNumId w:val="10"/>
  </w:num>
  <w:num w:numId="26">
    <w:abstractNumId w:val="28"/>
  </w:num>
  <w:num w:numId="27">
    <w:abstractNumId w:val="25"/>
  </w:num>
  <w:num w:numId="28">
    <w:abstractNumId w:val="6"/>
  </w:num>
  <w:num w:numId="29">
    <w:abstractNumId w:val="27"/>
  </w:num>
  <w:num w:numId="30">
    <w:abstractNumId w:val="23"/>
  </w:num>
  <w:num w:numId="31">
    <w:abstractNumId w:val="32"/>
  </w:num>
  <w:num w:numId="32">
    <w:abstractNumId w:val="29"/>
  </w:num>
  <w:num w:numId="33">
    <w:abstractNumId w:val="24"/>
  </w:num>
  <w:num w:numId="34">
    <w:abstractNumId w:val="4"/>
  </w:num>
  <w:num w:numId="35">
    <w:abstractNumId w:val="13"/>
  </w:num>
  <w:num w:numId="36">
    <w:abstractNumId w:val="8"/>
  </w:num>
  <w:num w:numId="37">
    <w:abstractNumId w:val="20"/>
  </w:num>
  <w:num w:numId="38">
    <w:abstractNumId w:val="2"/>
  </w:num>
  <w:num w:numId="3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li Meskhi">
    <w15:presenceInfo w15:providerId="None" w15:userId="Lali Mesk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0B"/>
    <w:rsid w:val="00001368"/>
    <w:rsid w:val="000023E7"/>
    <w:rsid w:val="00005B6C"/>
    <w:rsid w:val="000063AC"/>
    <w:rsid w:val="000063D5"/>
    <w:rsid w:val="0000654E"/>
    <w:rsid w:val="0001190F"/>
    <w:rsid w:val="000129DA"/>
    <w:rsid w:val="00013DA0"/>
    <w:rsid w:val="0001719B"/>
    <w:rsid w:val="0001743D"/>
    <w:rsid w:val="00020D98"/>
    <w:rsid w:val="000215CE"/>
    <w:rsid w:val="00024F52"/>
    <w:rsid w:val="00026741"/>
    <w:rsid w:val="0002731B"/>
    <w:rsid w:val="000303A6"/>
    <w:rsid w:val="0003063D"/>
    <w:rsid w:val="0003138E"/>
    <w:rsid w:val="000336A7"/>
    <w:rsid w:val="00034BE9"/>
    <w:rsid w:val="000359FD"/>
    <w:rsid w:val="00036DA3"/>
    <w:rsid w:val="000373CC"/>
    <w:rsid w:val="0003780F"/>
    <w:rsid w:val="00041578"/>
    <w:rsid w:val="00042717"/>
    <w:rsid w:val="00043B60"/>
    <w:rsid w:val="00044497"/>
    <w:rsid w:val="000449EA"/>
    <w:rsid w:val="00044F0B"/>
    <w:rsid w:val="00045BCD"/>
    <w:rsid w:val="0005050E"/>
    <w:rsid w:val="000511D8"/>
    <w:rsid w:val="00052CFD"/>
    <w:rsid w:val="0005710B"/>
    <w:rsid w:val="00057743"/>
    <w:rsid w:val="00064562"/>
    <w:rsid w:val="00064E6E"/>
    <w:rsid w:val="0006636C"/>
    <w:rsid w:val="00071459"/>
    <w:rsid w:val="000749E8"/>
    <w:rsid w:val="00076AF3"/>
    <w:rsid w:val="00077E7C"/>
    <w:rsid w:val="00082C1A"/>
    <w:rsid w:val="00082F36"/>
    <w:rsid w:val="00083B43"/>
    <w:rsid w:val="00084544"/>
    <w:rsid w:val="0008573F"/>
    <w:rsid w:val="000858FC"/>
    <w:rsid w:val="0009045A"/>
    <w:rsid w:val="000906F9"/>
    <w:rsid w:val="000908E5"/>
    <w:rsid w:val="00094D73"/>
    <w:rsid w:val="00096CE2"/>
    <w:rsid w:val="000A0A63"/>
    <w:rsid w:val="000A2245"/>
    <w:rsid w:val="000A3102"/>
    <w:rsid w:val="000A590F"/>
    <w:rsid w:val="000A6754"/>
    <w:rsid w:val="000A72CC"/>
    <w:rsid w:val="000A7E6A"/>
    <w:rsid w:val="000A7ECD"/>
    <w:rsid w:val="000B0FC5"/>
    <w:rsid w:val="000B26CD"/>
    <w:rsid w:val="000B3459"/>
    <w:rsid w:val="000B5154"/>
    <w:rsid w:val="000B5D0A"/>
    <w:rsid w:val="000B73FB"/>
    <w:rsid w:val="000C2780"/>
    <w:rsid w:val="000C4BD4"/>
    <w:rsid w:val="000C52BD"/>
    <w:rsid w:val="000C6231"/>
    <w:rsid w:val="000D0874"/>
    <w:rsid w:val="000D2999"/>
    <w:rsid w:val="000D2A3D"/>
    <w:rsid w:val="000D3528"/>
    <w:rsid w:val="000D3F6C"/>
    <w:rsid w:val="000D5434"/>
    <w:rsid w:val="000D721A"/>
    <w:rsid w:val="000D77A5"/>
    <w:rsid w:val="000E106F"/>
    <w:rsid w:val="000E254E"/>
    <w:rsid w:val="000E2562"/>
    <w:rsid w:val="000E318C"/>
    <w:rsid w:val="000E497B"/>
    <w:rsid w:val="000E5D12"/>
    <w:rsid w:val="000E68D8"/>
    <w:rsid w:val="000F19FF"/>
    <w:rsid w:val="000F1DD8"/>
    <w:rsid w:val="000F29B2"/>
    <w:rsid w:val="000F2BDA"/>
    <w:rsid w:val="000F35A2"/>
    <w:rsid w:val="000F373D"/>
    <w:rsid w:val="000F5A4A"/>
    <w:rsid w:val="00100096"/>
    <w:rsid w:val="00100A33"/>
    <w:rsid w:val="00100CB8"/>
    <w:rsid w:val="00101214"/>
    <w:rsid w:val="00101FBD"/>
    <w:rsid w:val="00102E13"/>
    <w:rsid w:val="00106A4A"/>
    <w:rsid w:val="0011346C"/>
    <w:rsid w:val="001135FE"/>
    <w:rsid w:val="0011367D"/>
    <w:rsid w:val="001139BE"/>
    <w:rsid w:val="00113E1F"/>
    <w:rsid w:val="001164F7"/>
    <w:rsid w:val="00116F28"/>
    <w:rsid w:val="00120B31"/>
    <w:rsid w:val="00122B49"/>
    <w:rsid w:val="00122E7B"/>
    <w:rsid w:val="00124778"/>
    <w:rsid w:val="00124D29"/>
    <w:rsid w:val="0012548F"/>
    <w:rsid w:val="00126C08"/>
    <w:rsid w:val="00133668"/>
    <w:rsid w:val="00134373"/>
    <w:rsid w:val="00140868"/>
    <w:rsid w:val="00140908"/>
    <w:rsid w:val="00140FCA"/>
    <w:rsid w:val="00141A98"/>
    <w:rsid w:val="00142A86"/>
    <w:rsid w:val="00145131"/>
    <w:rsid w:val="00146AD3"/>
    <w:rsid w:val="00147430"/>
    <w:rsid w:val="001475BB"/>
    <w:rsid w:val="00151199"/>
    <w:rsid w:val="00151559"/>
    <w:rsid w:val="00155280"/>
    <w:rsid w:val="0016050F"/>
    <w:rsid w:val="00171F93"/>
    <w:rsid w:val="001726F5"/>
    <w:rsid w:val="00174E96"/>
    <w:rsid w:val="00175D73"/>
    <w:rsid w:val="001770CC"/>
    <w:rsid w:val="00182CBC"/>
    <w:rsid w:val="0018693E"/>
    <w:rsid w:val="00190362"/>
    <w:rsid w:val="0019077F"/>
    <w:rsid w:val="0019237A"/>
    <w:rsid w:val="00192EB7"/>
    <w:rsid w:val="00193404"/>
    <w:rsid w:val="00193AC0"/>
    <w:rsid w:val="001942FF"/>
    <w:rsid w:val="001976A1"/>
    <w:rsid w:val="001A02E9"/>
    <w:rsid w:val="001A10EB"/>
    <w:rsid w:val="001A2E9E"/>
    <w:rsid w:val="001A2FC8"/>
    <w:rsid w:val="001A4827"/>
    <w:rsid w:val="001A585B"/>
    <w:rsid w:val="001B05C8"/>
    <w:rsid w:val="001B221C"/>
    <w:rsid w:val="001B2C81"/>
    <w:rsid w:val="001B30BC"/>
    <w:rsid w:val="001B4315"/>
    <w:rsid w:val="001B44D5"/>
    <w:rsid w:val="001B4BAC"/>
    <w:rsid w:val="001B4C96"/>
    <w:rsid w:val="001B549E"/>
    <w:rsid w:val="001B6050"/>
    <w:rsid w:val="001B71B6"/>
    <w:rsid w:val="001B7881"/>
    <w:rsid w:val="001C1245"/>
    <w:rsid w:val="001C2C4B"/>
    <w:rsid w:val="001C3F0A"/>
    <w:rsid w:val="001C4247"/>
    <w:rsid w:val="001C427F"/>
    <w:rsid w:val="001C47C5"/>
    <w:rsid w:val="001C4EC2"/>
    <w:rsid w:val="001C55DE"/>
    <w:rsid w:val="001C5811"/>
    <w:rsid w:val="001C60E6"/>
    <w:rsid w:val="001D0AA5"/>
    <w:rsid w:val="001D1AC3"/>
    <w:rsid w:val="001D2326"/>
    <w:rsid w:val="001D2BEB"/>
    <w:rsid w:val="001D3118"/>
    <w:rsid w:val="001D33DC"/>
    <w:rsid w:val="001D4C53"/>
    <w:rsid w:val="001D59FC"/>
    <w:rsid w:val="001D5D0A"/>
    <w:rsid w:val="001E1064"/>
    <w:rsid w:val="001E283B"/>
    <w:rsid w:val="001E4012"/>
    <w:rsid w:val="001E4ADF"/>
    <w:rsid w:val="001E5F11"/>
    <w:rsid w:val="001F0FB8"/>
    <w:rsid w:val="001F1CDE"/>
    <w:rsid w:val="001F25A5"/>
    <w:rsid w:val="001F2800"/>
    <w:rsid w:val="001F28AD"/>
    <w:rsid w:val="001F2B46"/>
    <w:rsid w:val="001F3129"/>
    <w:rsid w:val="001F452E"/>
    <w:rsid w:val="001F4652"/>
    <w:rsid w:val="001F6E70"/>
    <w:rsid w:val="001F7FCF"/>
    <w:rsid w:val="002002A1"/>
    <w:rsid w:val="00200301"/>
    <w:rsid w:val="00201152"/>
    <w:rsid w:val="00201202"/>
    <w:rsid w:val="0020220D"/>
    <w:rsid w:val="0020554D"/>
    <w:rsid w:val="00205B6E"/>
    <w:rsid w:val="00210C66"/>
    <w:rsid w:val="00212151"/>
    <w:rsid w:val="00212774"/>
    <w:rsid w:val="002140F3"/>
    <w:rsid w:val="0021546D"/>
    <w:rsid w:val="002156BB"/>
    <w:rsid w:val="0021575F"/>
    <w:rsid w:val="0021743E"/>
    <w:rsid w:val="00217A6B"/>
    <w:rsid w:val="0022236C"/>
    <w:rsid w:val="00222FD8"/>
    <w:rsid w:val="0022400F"/>
    <w:rsid w:val="00225180"/>
    <w:rsid w:val="002251B9"/>
    <w:rsid w:val="00226C14"/>
    <w:rsid w:val="00227227"/>
    <w:rsid w:val="00235818"/>
    <w:rsid w:val="00236A50"/>
    <w:rsid w:val="002373CD"/>
    <w:rsid w:val="002376C4"/>
    <w:rsid w:val="00240B3E"/>
    <w:rsid w:val="00240D07"/>
    <w:rsid w:val="002435E0"/>
    <w:rsid w:val="002451FD"/>
    <w:rsid w:val="00246AC7"/>
    <w:rsid w:val="00250A75"/>
    <w:rsid w:val="00251A90"/>
    <w:rsid w:val="00254609"/>
    <w:rsid w:val="002549FD"/>
    <w:rsid w:val="00254F2B"/>
    <w:rsid w:val="00255377"/>
    <w:rsid w:val="002572BC"/>
    <w:rsid w:val="0026030E"/>
    <w:rsid w:val="002610DE"/>
    <w:rsid w:val="00262E58"/>
    <w:rsid w:val="002637B9"/>
    <w:rsid w:val="00263A89"/>
    <w:rsid w:val="00263C76"/>
    <w:rsid w:val="00263E0D"/>
    <w:rsid w:val="00264553"/>
    <w:rsid w:val="002645DB"/>
    <w:rsid w:val="002659C8"/>
    <w:rsid w:val="00266012"/>
    <w:rsid w:val="00267F29"/>
    <w:rsid w:val="0027077D"/>
    <w:rsid w:val="002708F7"/>
    <w:rsid w:val="00271209"/>
    <w:rsid w:val="0027204B"/>
    <w:rsid w:val="00272DE3"/>
    <w:rsid w:val="0027336A"/>
    <w:rsid w:val="00275167"/>
    <w:rsid w:val="002758CC"/>
    <w:rsid w:val="00276F6D"/>
    <w:rsid w:val="00277638"/>
    <w:rsid w:val="002806A0"/>
    <w:rsid w:val="00280754"/>
    <w:rsid w:val="002807CB"/>
    <w:rsid w:val="002816EB"/>
    <w:rsid w:val="00282372"/>
    <w:rsid w:val="00284987"/>
    <w:rsid w:val="00284E11"/>
    <w:rsid w:val="00284F42"/>
    <w:rsid w:val="00286770"/>
    <w:rsid w:val="002900B0"/>
    <w:rsid w:val="00291896"/>
    <w:rsid w:val="0029323B"/>
    <w:rsid w:val="00294A69"/>
    <w:rsid w:val="002951D2"/>
    <w:rsid w:val="00295CC4"/>
    <w:rsid w:val="002A0D3C"/>
    <w:rsid w:val="002A14F8"/>
    <w:rsid w:val="002A1F9E"/>
    <w:rsid w:val="002A2DAF"/>
    <w:rsid w:val="002A3515"/>
    <w:rsid w:val="002A6197"/>
    <w:rsid w:val="002A6F0B"/>
    <w:rsid w:val="002A6FA8"/>
    <w:rsid w:val="002A7AE1"/>
    <w:rsid w:val="002B05A7"/>
    <w:rsid w:val="002B1E71"/>
    <w:rsid w:val="002B39CE"/>
    <w:rsid w:val="002B3F6B"/>
    <w:rsid w:val="002B484C"/>
    <w:rsid w:val="002B528C"/>
    <w:rsid w:val="002B5FD5"/>
    <w:rsid w:val="002B638F"/>
    <w:rsid w:val="002B679C"/>
    <w:rsid w:val="002B7671"/>
    <w:rsid w:val="002C0849"/>
    <w:rsid w:val="002C09E9"/>
    <w:rsid w:val="002C0C18"/>
    <w:rsid w:val="002C63CC"/>
    <w:rsid w:val="002D03EE"/>
    <w:rsid w:val="002D4B40"/>
    <w:rsid w:val="002D5290"/>
    <w:rsid w:val="002D610E"/>
    <w:rsid w:val="002D7B7C"/>
    <w:rsid w:val="002D7D6F"/>
    <w:rsid w:val="002E03CD"/>
    <w:rsid w:val="002E0D9D"/>
    <w:rsid w:val="002E38AC"/>
    <w:rsid w:val="002E7B48"/>
    <w:rsid w:val="002F0A28"/>
    <w:rsid w:val="002F1594"/>
    <w:rsid w:val="002F163F"/>
    <w:rsid w:val="002F222C"/>
    <w:rsid w:val="002F4973"/>
    <w:rsid w:val="002F6483"/>
    <w:rsid w:val="002F7A19"/>
    <w:rsid w:val="00300A51"/>
    <w:rsid w:val="0030208E"/>
    <w:rsid w:val="00302944"/>
    <w:rsid w:val="00304E55"/>
    <w:rsid w:val="003050F7"/>
    <w:rsid w:val="00310145"/>
    <w:rsid w:val="00316E7C"/>
    <w:rsid w:val="003210F1"/>
    <w:rsid w:val="003246BB"/>
    <w:rsid w:val="00324D24"/>
    <w:rsid w:val="003261B7"/>
    <w:rsid w:val="0032642E"/>
    <w:rsid w:val="00327121"/>
    <w:rsid w:val="0032719E"/>
    <w:rsid w:val="00327919"/>
    <w:rsid w:val="00327A22"/>
    <w:rsid w:val="00327A66"/>
    <w:rsid w:val="00327DE6"/>
    <w:rsid w:val="003301F1"/>
    <w:rsid w:val="00330799"/>
    <w:rsid w:val="00330B05"/>
    <w:rsid w:val="00330B31"/>
    <w:rsid w:val="003314C1"/>
    <w:rsid w:val="00332A0C"/>
    <w:rsid w:val="00332ACE"/>
    <w:rsid w:val="00333E20"/>
    <w:rsid w:val="003346EE"/>
    <w:rsid w:val="003357DE"/>
    <w:rsid w:val="00341375"/>
    <w:rsid w:val="003441AB"/>
    <w:rsid w:val="0034513A"/>
    <w:rsid w:val="00346A62"/>
    <w:rsid w:val="00347B8B"/>
    <w:rsid w:val="00350C53"/>
    <w:rsid w:val="00350F40"/>
    <w:rsid w:val="00351CF9"/>
    <w:rsid w:val="00357AC7"/>
    <w:rsid w:val="003602F6"/>
    <w:rsid w:val="003604A1"/>
    <w:rsid w:val="0036165F"/>
    <w:rsid w:val="003619D8"/>
    <w:rsid w:val="003619EB"/>
    <w:rsid w:val="00361FC9"/>
    <w:rsid w:val="0036403B"/>
    <w:rsid w:val="00365A82"/>
    <w:rsid w:val="00366352"/>
    <w:rsid w:val="0037048B"/>
    <w:rsid w:val="003709C6"/>
    <w:rsid w:val="00373DB2"/>
    <w:rsid w:val="003747F8"/>
    <w:rsid w:val="003749F5"/>
    <w:rsid w:val="00377235"/>
    <w:rsid w:val="00377557"/>
    <w:rsid w:val="003805D9"/>
    <w:rsid w:val="00380C88"/>
    <w:rsid w:val="00381BAE"/>
    <w:rsid w:val="00381ED9"/>
    <w:rsid w:val="0038374F"/>
    <w:rsid w:val="00384A6C"/>
    <w:rsid w:val="0038595C"/>
    <w:rsid w:val="00386297"/>
    <w:rsid w:val="003867CA"/>
    <w:rsid w:val="003868AD"/>
    <w:rsid w:val="003876CC"/>
    <w:rsid w:val="003877E8"/>
    <w:rsid w:val="00387E1F"/>
    <w:rsid w:val="00391CEB"/>
    <w:rsid w:val="00392BF2"/>
    <w:rsid w:val="00393612"/>
    <w:rsid w:val="00393799"/>
    <w:rsid w:val="00393FF2"/>
    <w:rsid w:val="00395FE1"/>
    <w:rsid w:val="00396230"/>
    <w:rsid w:val="00396935"/>
    <w:rsid w:val="00397BDF"/>
    <w:rsid w:val="003A02D3"/>
    <w:rsid w:val="003A1212"/>
    <w:rsid w:val="003A14CD"/>
    <w:rsid w:val="003A5E23"/>
    <w:rsid w:val="003A6AAC"/>
    <w:rsid w:val="003B027F"/>
    <w:rsid w:val="003B0D86"/>
    <w:rsid w:val="003B15FD"/>
    <w:rsid w:val="003B199F"/>
    <w:rsid w:val="003B1D96"/>
    <w:rsid w:val="003B7B4D"/>
    <w:rsid w:val="003B7CA1"/>
    <w:rsid w:val="003C0969"/>
    <w:rsid w:val="003C17D0"/>
    <w:rsid w:val="003C1E9F"/>
    <w:rsid w:val="003C1F5E"/>
    <w:rsid w:val="003C296E"/>
    <w:rsid w:val="003C29D9"/>
    <w:rsid w:val="003C2DA4"/>
    <w:rsid w:val="003C4250"/>
    <w:rsid w:val="003C5D96"/>
    <w:rsid w:val="003D0B98"/>
    <w:rsid w:val="003D129A"/>
    <w:rsid w:val="003D2712"/>
    <w:rsid w:val="003D2852"/>
    <w:rsid w:val="003D292A"/>
    <w:rsid w:val="003D32A4"/>
    <w:rsid w:val="003D38D0"/>
    <w:rsid w:val="003D4BC4"/>
    <w:rsid w:val="003D733F"/>
    <w:rsid w:val="003D7A18"/>
    <w:rsid w:val="003E00AF"/>
    <w:rsid w:val="003E0A82"/>
    <w:rsid w:val="003E0FD4"/>
    <w:rsid w:val="003E33AA"/>
    <w:rsid w:val="003E66C8"/>
    <w:rsid w:val="003E784C"/>
    <w:rsid w:val="003F3A0F"/>
    <w:rsid w:val="003F4250"/>
    <w:rsid w:val="003F6226"/>
    <w:rsid w:val="003F7684"/>
    <w:rsid w:val="0040022D"/>
    <w:rsid w:val="00400D27"/>
    <w:rsid w:val="00401FFB"/>
    <w:rsid w:val="00402069"/>
    <w:rsid w:val="0040513C"/>
    <w:rsid w:val="00406784"/>
    <w:rsid w:val="004071D4"/>
    <w:rsid w:val="00407598"/>
    <w:rsid w:val="00407832"/>
    <w:rsid w:val="00410452"/>
    <w:rsid w:val="0041151C"/>
    <w:rsid w:val="00411C77"/>
    <w:rsid w:val="00416333"/>
    <w:rsid w:val="00416989"/>
    <w:rsid w:val="00417E45"/>
    <w:rsid w:val="00420C6A"/>
    <w:rsid w:val="0042125F"/>
    <w:rsid w:val="00423362"/>
    <w:rsid w:val="0042384F"/>
    <w:rsid w:val="0042448A"/>
    <w:rsid w:val="004249DD"/>
    <w:rsid w:val="00426006"/>
    <w:rsid w:val="00426E82"/>
    <w:rsid w:val="0042715A"/>
    <w:rsid w:val="00431859"/>
    <w:rsid w:val="00431CAC"/>
    <w:rsid w:val="00433EBF"/>
    <w:rsid w:val="00434E79"/>
    <w:rsid w:val="0043524E"/>
    <w:rsid w:val="00436A6B"/>
    <w:rsid w:val="0044216C"/>
    <w:rsid w:val="00442EE0"/>
    <w:rsid w:val="0044318F"/>
    <w:rsid w:val="004447D7"/>
    <w:rsid w:val="00445143"/>
    <w:rsid w:val="00445E04"/>
    <w:rsid w:val="004505D1"/>
    <w:rsid w:val="00451CC6"/>
    <w:rsid w:val="004548BE"/>
    <w:rsid w:val="00456594"/>
    <w:rsid w:val="004569D4"/>
    <w:rsid w:val="00456D06"/>
    <w:rsid w:val="004579DA"/>
    <w:rsid w:val="00457A30"/>
    <w:rsid w:val="00460B7E"/>
    <w:rsid w:val="00461BEB"/>
    <w:rsid w:val="0046213A"/>
    <w:rsid w:val="00463093"/>
    <w:rsid w:val="0046357B"/>
    <w:rsid w:val="0046378E"/>
    <w:rsid w:val="00463F0F"/>
    <w:rsid w:val="00465FDE"/>
    <w:rsid w:val="00466228"/>
    <w:rsid w:val="00466552"/>
    <w:rsid w:val="00466AE5"/>
    <w:rsid w:val="00471156"/>
    <w:rsid w:val="00471760"/>
    <w:rsid w:val="004739F1"/>
    <w:rsid w:val="00473E64"/>
    <w:rsid w:val="0047468E"/>
    <w:rsid w:val="00474C68"/>
    <w:rsid w:val="00477173"/>
    <w:rsid w:val="00486235"/>
    <w:rsid w:val="004865BE"/>
    <w:rsid w:val="00486FC5"/>
    <w:rsid w:val="00487A47"/>
    <w:rsid w:val="00487F99"/>
    <w:rsid w:val="004923DB"/>
    <w:rsid w:val="0049317E"/>
    <w:rsid w:val="004954D9"/>
    <w:rsid w:val="004962CE"/>
    <w:rsid w:val="00496D04"/>
    <w:rsid w:val="004972AC"/>
    <w:rsid w:val="004A0AD3"/>
    <w:rsid w:val="004A383B"/>
    <w:rsid w:val="004A57AB"/>
    <w:rsid w:val="004A5A9C"/>
    <w:rsid w:val="004A6D32"/>
    <w:rsid w:val="004A794A"/>
    <w:rsid w:val="004B0632"/>
    <w:rsid w:val="004B48C1"/>
    <w:rsid w:val="004B737F"/>
    <w:rsid w:val="004C1B1D"/>
    <w:rsid w:val="004C2854"/>
    <w:rsid w:val="004C287D"/>
    <w:rsid w:val="004C2C84"/>
    <w:rsid w:val="004C2FF3"/>
    <w:rsid w:val="004C3667"/>
    <w:rsid w:val="004C4698"/>
    <w:rsid w:val="004D086C"/>
    <w:rsid w:val="004D0AD7"/>
    <w:rsid w:val="004D13EE"/>
    <w:rsid w:val="004D4266"/>
    <w:rsid w:val="004D6511"/>
    <w:rsid w:val="004D7773"/>
    <w:rsid w:val="004D7904"/>
    <w:rsid w:val="004D790F"/>
    <w:rsid w:val="004E18D3"/>
    <w:rsid w:val="004E3D9C"/>
    <w:rsid w:val="004E4883"/>
    <w:rsid w:val="004E5408"/>
    <w:rsid w:val="004E5672"/>
    <w:rsid w:val="004E6776"/>
    <w:rsid w:val="004E67DF"/>
    <w:rsid w:val="004E68A5"/>
    <w:rsid w:val="004E72B5"/>
    <w:rsid w:val="004E7E46"/>
    <w:rsid w:val="004F07EA"/>
    <w:rsid w:val="004F1B68"/>
    <w:rsid w:val="004F38FE"/>
    <w:rsid w:val="004F5A60"/>
    <w:rsid w:val="004F6260"/>
    <w:rsid w:val="00500536"/>
    <w:rsid w:val="0050197D"/>
    <w:rsid w:val="00502C7A"/>
    <w:rsid w:val="00503A4F"/>
    <w:rsid w:val="005044BF"/>
    <w:rsid w:val="005115BD"/>
    <w:rsid w:val="00513063"/>
    <w:rsid w:val="0051401A"/>
    <w:rsid w:val="0052040C"/>
    <w:rsid w:val="00521407"/>
    <w:rsid w:val="005240EB"/>
    <w:rsid w:val="00524CC9"/>
    <w:rsid w:val="00526077"/>
    <w:rsid w:val="00527B07"/>
    <w:rsid w:val="0053324D"/>
    <w:rsid w:val="00533935"/>
    <w:rsid w:val="00533A33"/>
    <w:rsid w:val="00534B14"/>
    <w:rsid w:val="00536DE7"/>
    <w:rsid w:val="005401F0"/>
    <w:rsid w:val="00541299"/>
    <w:rsid w:val="00541A82"/>
    <w:rsid w:val="00542E96"/>
    <w:rsid w:val="0054571A"/>
    <w:rsid w:val="0054725E"/>
    <w:rsid w:val="00553424"/>
    <w:rsid w:val="00553961"/>
    <w:rsid w:val="00555E31"/>
    <w:rsid w:val="0055691B"/>
    <w:rsid w:val="00556EEB"/>
    <w:rsid w:val="00557600"/>
    <w:rsid w:val="00561042"/>
    <w:rsid w:val="005626FC"/>
    <w:rsid w:val="005645C8"/>
    <w:rsid w:val="005652B5"/>
    <w:rsid w:val="005657D4"/>
    <w:rsid w:val="00567C9F"/>
    <w:rsid w:val="00567D68"/>
    <w:rsid w:val="00573845"/>
    <w:rsid w:val="00574BB2"/>
    <w:rsid w:val="005756DB"/>
    <w:rsid w:val="00575D6A"/>
    <w:rsid w:val="005775D2"/>
    <w:rsid w:val="00580BDA"/>
    <w:rsid w:val="00580D22"/>
    <w:rsid w:val="00580E25"/>
    <w:rsid w:val="005814BD"/>
    <w:rsid w:val="0058210F"/>
    <w:rsid w:val="00582C5E"/>
    <w:rsid w:val="005833CF"/>
    <w:rsid w:val="0058385D"/>
    <w:rsid w:val="005841F2"/>
    <w:rsid w:val="00584AF2"/>
    <w:rsid w:val="00584FD1"/>
    <w:rsid w:val="00585140"/>
    <w:rsid w:val="00585146"/>
    <w:rsid w:val="0058566D"/>
    <w:rsid w:val="00585BC6"/>
    <w:rsid w:val="005861BA"/>
    <w:rsid w:val="005879C2"/>
    <w:rsid w:val="00590233"/>
    <w:rsid w:val="00591BD7"/>
    <w:rsid w:val="00593A57"/>
    <w:rsid w:val="0059415E"/>
    <w:rsid w:val="005949CA"/>
    <w:rsid w:val="00594E95"/>
    <w:rsid w:val="005A19A6"/>
    <w:rsid w:val="005A5978"/>
    <w:rsid w:val="005A5D1A"/>
    <w:rsid w:val="005B0E9A"/>
    <w:rsid w:val="005B2C15"/>
    <w:rsid w:val="005B310E"/>
    <w:rsid w:val="005B40B6"/>
    <w:rsid w:val="005B50C8"/>
    <w:rsid w:val="005B6AE0"/>
    <w:rsid w:val="005C055F"/>
    <w:rsid w:val="005C2EFC"/>
    <w:rsid w:val="005C33C9"/>
    <w:rsid w:val="005C7681"/>
    <w:rsid w:val="005C7720"/>
    <w:rsid w:val="005D31F4"/>
    <w:rsid w:val="005D3931"/>
    <w:rsid w:val="005D443B"/>
    <w:rsid w:val="005D4C0C"/>
    <w:rsid w:val="005D5DBD"/>
    <w:rsid w:val="005D64F4"/>
    <w:rsid w:val="005E074A"/>
    <w:rsid w:val="005E1AC6"/>
    <w:rsid w:val="005F074F"/>
    <w:rsid w:val="005F080B"/>
    <w:rsid w:val="005F4848"/>
    <w:rsid w:val="005F5920"/>
    <w:rsid w:val="005F66A4"/>
    <w:rsid w:val="005F74A7"/>
    <w:rsid w:val="00601736"/>
    <w:rsid w:val="0060174D"/>
    <w:rsid w:val="00601DEB"/>
    <w:rsid w:val="00604713"/>
    <w:rsid w:val="00605646"/>
    <w:rsid w:val="00605818"/>
    <w:rsid w:val="00605EB6"/>
    <w:rsid w:val="00606419"/>
    <w:rsid w:val="00606620"/>
    <w:rsid w:val="00606822"/>
    <w:rsid w:val="0060728F"/>
    <w:rsid w:val="006108D3"/>
    <w:rsid w:val="00611C02"/>
    <w:rsid w:val="00612125"/>
    <w:rsid w:val="006141A1"/>
    <w:rsid w:val="0061445B"/>
    <w:rsid w:val="00614478"/>
    <w:rsid w:val="00614770"/>
    <w:rsid w:val="006152E1"/>
    <w:rsid w:val="0061577A"/>
    <w:rsid w:val="0062406A"/>
    <w:rsid w:val="00625170"/>
    <w:rsid w:val="0062542E"/>
    <w:rsid w:val="00626CE8"/>
    <w:rsid w:val="006273B6"/>
    <w:rsid w:val="006312AA"/>
    <w:rsid w:val="006326D9"/>
    <w:rsid w:val="00632B7B"/>
    <w:rsid w:val="00632FAF"/>
    <w:rsid w:val="006343ED"/>
    <w:rsid w:val="00635875"/>
    <w:rsid w:val="00640F71"/>
    <w:rsid w:val="00642D6C"/>
    <w:rsid w:val="00643BB3"/>
    <w:rsid w:val="00644232"/>
    <w:rsid w:val="006447C2"/>
    <w:rsid w:val="006457C4"/>
    <w:rsid w:val="006504AC"/>
    <w:rsid w:val="006505B7"/>
    <w:rsid w:val="006509E0"/>
    <w:rsid w:val="0065351C"/>
    <w:rsid w:val="0065419A"/>
    <w:rsid w:val="0065649D"/>
    <w:rsid w:val="006565BE"/>
    <w:rsid w:val="006578ED"/>
    <w:rsid w:val="00660F25"/>
    <w:rsid w:val="00660F75"/>
    <w:rsid w:val="0066121D"/>
    <w:rsid w:val="0066282F"/>
    <w:rsid w:val="00663E57"/>
    <w:rsid w:val="00664C0B"/>
    <w:rsid w:val="00664F16"/>
    <w:rsid w:val="00666140"/>
    <w:rsid w:val="006702E4"/>
    <w:rsid w:val="00672AE0"/>
    <w:rsid w:val="00673272"/>
    <w:rsid w:val="006737B1"/>
    <w:rsid w:val="00676FF3"/>
    <w:rsid w:val="00677DBB"/>
    <w:rsid w:val="00680C04"/>
    <w:rsid w:val="00681552"/>
    <w:rsid w:val="00681DA0"/>
    <w:rsid w:val="00683931"/>
    <w:rsid w:val="006864D8"/>
    <w:rsid w:val="0068690B"/>
    <w:rsid w:val="00687CA1"/>
    <w:rsid w:val="00690ECC"/>
    <w:rsid w:val="0069243D"/>
    <w:rsid w:val="006944D8"/>
    <w:rsid w:val="00695DB3"/>
    <w:rsid w:val="006970CC"/>
    <w:rsid w:val="00697414"/>
    <w:rsid w:val="0069792E"/>
    <w:rsid w:val="006A0522"/>
    <w:rsid w:val="006A0961"/>
    <w:rsid w:val="006A128C"/>
    <w:rsid w:val="006A3D52"/>
    <w:rsid w:val="006A52AD"/>
    <w:rsid w:val="006A65C7"/>
    <w:rsid w:val="006A680F"/>
    <w:rsid w:val="006B095E"/>
    <w:rsid w:val="006B0F32"/>
    <w:rsid w:val="006B1B4F"/>
    <w:rsid w:val="006B295D"/>
    <w:rsid w:val="006B2FFA"/>
    <w:rsid w:val="006B320C"/>
    <w:rsid w:val="006B3A6F"/>
    <w:rsid w:val="006B637C"/>
    <w:rsid w:val="006C4A51"/>
    <w:rsid w:val="006C4E12"/>
    <w:rsid w:val="006C55BB"/>
    <w:rsid w:val="006C5E5B"/>
    <w:rsid w:val="006C68F8"/>
    <w:rsid w:val="006C72ED"/>
    <w:rsid w:val="006D15E7"/>
    <w:rsid w:val="006D5798"/>
    <w:rsid w:val="006D5E50"/>
    <w:rsid w:val="006E00DC"/>
    <w:rsid w:val="006E10CA"/>
    <w:rsid w:val="006E1684"/>
    <w:rsid w:val="006E251C"/>
    <w:rsid w:val="006E297B"/>
    <w:rsid w:val="006E343D"/>
    <w:rsid w:val="006E610B"/>
    <w:rsid w:val="006E6147"/>
    <w:rsid w:val="006F2248"/>
    <w:rsid w:val="006F2512"/>
    <w:rsid w:val="006F2834"/>
    <w:rsid w:val="006F2C8F"/>
    <w:rsid w:val="006F4CE1"/>
    <w:rsid w:val="006F5264"/>
    <w:rsid w:val="006F53B4"/>
    <w:rsid w:val="006F5ACA"/>
    <w:rsid w:val="006F65BC"/>
    <w:rsid w:val="006F70D4"/>
    <w:rsid w:val="006F7683"/>
    <w:rsid w:val="00700185"/>
    <w:rsid w:val="00701F71"/>
    <w:rsid w:val="00702AA4"/>
    <w:rsid w:val="00702BD2"/>
    <w:rsid w:val="007039F9"/>
    <w:rsid w:val="0070529E"/>
    <w:rsid w:val="007068D3"/>
    <w:rsid w:val="00706B91"/>
    <w:rsid w:val="007072B7"/>
    <w:rsid w:val="00710422"/>
    <w:rsid w:val="00712A51"/>
    <w:rsid w:val="0071415E"/>
    <w:rsid w:val="00714FA6"/>
    <w:rsid w:val="00715752"/>
    <w:rsid w:val="00715D7F"/>
    <w:rsid w:val="00716BD9"/>
    <w:rsid w:val="00716FA1"/>
    <w:rsid w:val="0071715E"/>
    <w:rsid w:val="00717589"/>
    <w:rsid w:val="007176D1"/>
    <w:rsid w:val="00717B9E"/>
    <w:rsid w:val="00720EA6"/>
    <w:rsid w:val="007212D0"/>
    <w:rsid w:val="0072188F"/>
    <w:rsid w:val="007218A5"/>
    <w:rsid w:val="00722782"/>
    <w:rsid w:val="00723299"/>
    <w:rsid w:val="00723F41"/>
    <w:rsid w:val="0072492A"/>
    <w:rsid w:val="007250E3"/>
    <w:rsid w:val="00725A66"/>
    <w:rsid w:val="00725DB0"/>
    <w:rsid w:val="0072725D"/>
    <w:rsid w:val="007276B8"/>
    <w:rsid w:val="007313C1"/>
    <w:rsid w:val="00731625"/>
    <w:rsid w:val="00733EDD"/>
    <w:rsid w:val="007353D7"/>
    <w:rsid w:val="00735EE4"/>
    <w:rsid w:val="00736756"/>
    <w:rsid w:val="00737E72"/>
    <w:rsid w:val="00742CA2"/>
    <w:rsid w:val="0074487D"/>
    <w:rsid w:val="00744FBD"/>
    <w:rsid w:val="0074502A"/>
    <w:rsid w:val="00745E33"/>
    <w:rsid w:val="00746374"/>
    <w:rsid w:val="00747C89"/>
    <w:rsid w:val="007501A7"/>
    <w:rsid w:val="00750DD3"/>
    <w:rsid w:val="00751783"/>
    <w:rsid w:val="007523E4"/>
    <w:rsid w:val="00753215"/>
    <w:rsid w:val="00753BA9"/>
    <w:rsid w:val="00754781"/>
    <w:rsid w:val="00757828"/>
    <w:rsid w:val="00761BE9"/>
    <w:rsid w:val="00761C64"/>
    <w:rsid w:val="00764199"/>
    <w:rsid w:val="00764602"/>
    <w:rsid w:val="007674D2"/>
    <w:rsid w:val="00767618"/>
    <w:rsid w:val="0077097B"/>
    <w:rsid w:val="007711C2"/>
    <w:rsid w:val="00773EE1"/>
    <w:rsid w:val="0077443E"/>
    <w:rsid w:val="007749B1"/>
    <w:rsid w:val="00775291"/>
    <w:rsid w:val="007761F8"/>
    <w:rsid w:val="00776EA4"/>
    <w:rsid w:val="00777F48"/>
    <w:rsid w:val="007803AF"/>
    <w:rsid w:val="007807D2"/>
    <w:rsid w:val="0078088D"/>
    <w:rsid w:val="00781A84"/>
    <w:rsid w:val="007828F3"/>
    <w:rsid w:val="00782F6D"/>
    <w:rsid w:val="007862AC"/>
    <w:rsid w:val="007906C8"/>
    <w:rsid w:val="00791B01"/>
    <w:rsid w:val="007A083E"/>
    <w:rsid w:val="007A1D19"/>
    <w:rsid w:val="007A2EC9"/>
    <w:rsid w:val="007A5531"/>
    <w:rsid w:val="007A59CD"/>
    <w:rsid w:val="007A5A11"/>
    <w:rsid w:val="007A7587"/>
    <w:rsid w:val="007A7899"/>
    <w:rsid w:val="007B08D1"/>
    <w:rsid w:val="007B1455"/>
    <w:rsid w:val="007B203E"/>
    <w:rsid w:val="007B41EF"/>
    <w:rsid w:val="007B4376"/>
    <w:rsid w:val="007B499B"/>
    <w:rsid w:val="007B5615"/>
    <w:rsid w:val="007B5EEC"/>
    <w:rsid w:val="007B64BA"/>
    <w:rsid w:val="007B6D41"/>
    <w:rsid w:val="007B6E1A"/>
    <w:rsid w:val="007B704E"/>
    <w:rsid w:val="007C0509"/>
    <w:rsid w:val="007C1D05"/>
    <w:rsid w:val="007C2C66"/>
    <w:rsid w:val="007C4C21"/>
    <w:rsid w:val="007C6545"/>
    <w:rsid w:val="007C69FD"/>
    <w:rsid w:val="007C75EA"/>
    <w:rsid w:val="007D1629"/>
    <w:rsid w:val="007D2FE6"/>
    <w:rsid w:val="007D5A09"/>
    <w:rsid w:val="007D6509"/>
    <w:rsid w:val="007E08A0"/>
    <w:rsid w:val="007E0DED"/>
    <w:rsid w:val="007E4842"/>
    <w:rsid w:val="007E4C70"/>
    <w:rsid w:val="007E53A6"/>
    <w:rsid w:val="007E5474"/>
    <w:rsid w:val="007E5CD9"/>
    <w:rsid w:val="007E60FA"/>
    <w:rsid w:val="007E6466"/>
    <w:rsid w:val="007F142F"/>
    <w:rsid w:val="007F49C4"/>
    <w:rsid w:val="007F51B4"/>
    <w:rsid w:val="007F5BFB"/>
    <w:rsid w:val="007F6E9D"/>
    <w:rsid w:val="007F76D6"/>
    <w:rsid w:val="0080381E"/>
    <w:rsid w:val="00804D6C"/>
    <w:rsid w:val="00806E76"/>
    <w:rsid w:val="00810941"/>
    <w:rsid w:val="00810A7B"/>
    <w:rsid w:val="00814AE3"/>
    <w:rsid w:val="008161E4"/>
    <w:rsid w:val="00822816"/>
    <w:rsid w:val="00822975"/>
    <w:rsid w:val="00823712"/>
    <w:rsid w:val="00825300"/>
    <w:rsid w:val="00827737"/>
    <w:rsid w:val="00830B63"/>
    <w:rsid w:val="00833C5C"/>
    <w:rsid w:val="00833C93"/>
    <w:rsid w:val="00834B78"/>
    <w:rsid w:val="00836B4D"/>
    <w:rsid w:val="0083712F"/>
    <w:rsid w:val="00837DE4"/>
    <w:rsid w:val="00837E7E"/>
    <w:rsid w:val="00841FC1"/>
    <w:rsid w:val="0084319F"/>
    <w:rsid w:val="00844D19"/>
    <w:rsid w:val="00845434"/>
    <w:rsid w:val="0084650C"/>
    <w:rsid w:val="008511E7"/>
    <w:rsid w:val="00853154"/>
    <w:rsid w:val="008537B5"/>
    <w:rsid w:val="00853AC1"/>
    <w:rsid w:val="00854C09"/>
    <w:rsid w:val="00856387"/>
    <w:rsid w:val="00856B6F"/>
    <w:rsid w:val="008574C3"/>
    <w:rsid w:val="00857D99"/>
    <w:rsid w:val="00863802"/>
    <w:rsid w:val="008675C9"/>
    <w:rsid w:val="00871365"/>
    <w:rsid w:val="00873261"/>
    <w:rsid w:val="008732FF"/>
    <w:rsid w:val="00875F38"/>
    <w:rsid w:val="008762EB"/>
    <w:rsid w:val="008801FB"/>
    <w:rsid w:val="00880AD0"/>
    <w:rsid w:val="00881448"/>
    <w:rsid w:val="00881A8A"/>
    <w:rsid w:val="00881EEF"/>
    <w:rsid w:val="00882339"/>
    <w:rsid w:val="0088241F"/>
    <w:rsid w:val="0088277E"/>
    <w:rsid w:val="008827CF"/>
    <w:rsid w:val="00882D0A"/>
    <w:rsid w:val="008832B3"/>
    <w:rsid w:val="0088335E"/>
    <w:rsid w:val="00883BEC"/>
    <w:rsid w:val="00884387"/>
    <w:rsid w:val="00885A72"/>
    <w:rsid w:val="0088604A"/>
    <w:rsid w:val="00887D0F"/>
    <w:rsid w:val="00887EEA"/>
    <w:rsid w:val="008922CF"/>
    <w:rsid w:val="00892DD4"/>
    <w:rsid w:val="008948AF"/>
    <w:rsid w:val="008948B6"/>
    <w:rsid w:val="00896216"/>
    <w:rsid w:val="00896ED9"/>
    <w:rsid w:val="008A0E5D"/>
    <w:rsid w:val="008A2483"/>
    <w:rsid w:val="008A3AE0"/>
    <w:rsid w:val="008A41AA"/>
    <w:rsid w:val="008A42FA"/>
    <w:rsid w:val="008A4729"/>
    <w:rsid w:val="008A4A21"/>
    <w:rsid w:val="008A6A94"/>
    <w:rsid w:val="008A7A45"/>
    <w:rsid w:val="008B0785"/>
    <w:rsid w:val="008B1B9A"/>
    <w:rsid w:val="008B204E"/>
    <w:rsid w:val="008B2579"/>
    <w:rsid w:val="008B29C8"/>
    <w:rsid w:val="008B3F24"/>
    <w:rsid w:val="008B4427"/>
    <w:rsid w:val="008B4974"/>
    <w:rsid w:val="008B4C7E"/>
    <w:rsid w:val="008B5AFB"/>
    <w:rsid w:val="008B616A"/>
    <w:rsid w:val="008B68C4"/>
    <w:rsid w:val="008B7A56"/>
    <w:rsid w:val="008C118A"/>
    <w:rsid w:val="008C37BF"/>
    <w:rsid w:val="008C7E0D"/>
    <w:rsid w:val="008D0748"/>
    <w:rsid w:val="008D1BFF"/>
    <w:rsid w:val="008D2D1C"/>
    <w:rsid w:val="008D3AA8"/>
    <w:rsid w:val="008D570E"/>
    <w:rsid w:val="008D6707"/>
    <w:rsid w:val="008D710A"/>
    <w:rsid w:val="008E19CB"/>
    <w:rsid w:val="008E22F9"/>
    <w:rsid w:val="008E2409"/>
    <w:rsid w:val="008E2811"/>
    <w:rsid w:val="008E33A8"/>
    <w:rsid w:val="008E356A"/>
    <w:rsid w:val="008E3CB9"/>
    <w:rsid w:val="008E7ED1"/>
    <w:rsid w:val="008F02B0"/>
    <w:rsid w:val="008F459A"/>
    <w:rsid w:val="008F5D9E"/>
    <w:rsid w:val="008F5EDE"/>
    <w:rsid w:val="008F602A"/>
    <w:rsid w:val="008F65E4"/>
    <w:rsid w:val="00900003"/>
    <w:rsid w:val="00904328"/>
    <w:rsid w:val="0090490C"/>
    <w:rsid w:val="009061E2"/>
    <w:rsid w:val="00906ACC"/>
    <w:rsid w:val="0091006A"/>
    <w:rsid w:val="00910CF0"/>
    <w:rsid w:val="00910E7E"/>
    <w:rsid w:val="00911866"/>
    <w:rsid w:val="00911BFC"/>
    <w:rsid w:val="00911D5D"/>
    <w:rsid w:val="009125F7"/>
    <w:rsid w:val="00913DD5"/>
    <w:rsid w:val="00915309"/>
    <w:rsid w:val="009177B6"/>
    <w:rsid w:val="009202E0"/>
    <w:rsid w:val="009213D1"/>
    <w:rsid w:val="009219C9"/>
    <w:rsid w:val="00921C1F"/>
    <w:rsid w:val="00921F42"/>
    <w:rsid w:val="00922FAA"/>
    <w:rsid w:val="00925B9C"/>
    <w:rsid w:val="00926267"/>
    <w:rsid w:val="00931196"/>
    <w:rsid w:val="00931448"/>
    <w:rsid w:val="0093146B"/>
    <w:rsid w:val="009316CA"/>
    <w:rsid w:val="0093256F"/>
    <w:rsid w:val="009332B3"/>
    <w:rsid w:val="00934C89"/>
    <w:rsid w:val="009401E6"/>
    <w:rsid w:val="00943549"/>
    <w:rsid w:val="009443C4"/>
    <w:rsid w:val="00944F27"/>
    <w:rsid w:val="00945728"/>
    <w:rsid w:val="009462A1"/>
    <w:rsid w:val="00947666"/>
    <w:rsid w:val="00947AE8"/>
    <w:rsid w:val="00951352"/>
    <w:rsid w:val="00951AAD"/>
    <w:rsid w:val="0095401C"/>
    <w:rsid w:val="00954D81"/>
    <w:rsid w:val="00955BD9"/>
    <w:rsid w:val="009610E2"/>
    <w:rsid w:val="0096250C"/>
    <w:rsid w:val="00963342"/>
    <w:rsid w:val="009634AF"/>
    <w:rsid w:val="009637F7"/>
    <w:rsid w:val="009639F1"/>
    <w:rsid w:val="00963F76"/>
    <w:rsid w:val="00964161"/>
    <w:rsid w:val="0096420D"/>
    <w:rsid w:val="00971F03"/>
    <w:rsid w:val="009729F3"/>
    <w:rsid w:val="00974151"/>
    <w:rsid w:val="00974559"/>
    <w:rsid w:val="00974C6F"/>
    <w:rsid w:val="0097575B"/>
    <w:rsid w:val="00976F40"/>
    <w:rsid w:val="00977298"/>
    <w:rsid w:val="00980210"/>
    <w:rsid w:val="00982E7F"/>
    <w:rsid w:val="009849E1"/>
    <w:rsid w:val="0098510C"/>
    <w:rsid w:val="00985A5F"/>
    <w:rsid w:val="009913E1"/>
    <w:rsid w:val="00993026"/>
    <w:rsid w:val="00993262"/>
    <w:rsid w:val="00993657"/>
    <w:rsid w:val="00993977"/>
    <w:rsid w:val="00994041"/>
    <w:rsid w:val="00994E4C"/>
    <w:rsid w:val="009A1894"/>
    <w:rsid w:val="009A1C04"/>
    <w:rsid w:val="009A2415"/>
    <w:rsid w:val="009A33C8"/>
    <w:rsid w:val="009A4658"/>
    <w:rsid w:val="009A5D9C"/>
    <w:rsid w:val="009A5FC7"/>
    <w:rsid w:val="009A746C"/>
    <w:rsid w:val="009A7D14"/>
    <w:rsid w:val="009B0241"/>
    <w:rsid w:val="009B4401"/>
    <w:rsid w:val="009B48C2"/>
    <w:rsid w:val="009B4A05"/>
    <w:rsid w:val="009B4D03"/>
    <w:rsid w:val="009B63EE"/>
    <w:rsid w:val="009B7532"/>
    <w:rsid w:val="009C34B9"/>
    <w:rsid w:val="009C34BF"/>
    <w:rsid w:val="009C3C3F"/>
    <w:rsid w:val="009C60BD"/>
    <w:rsid w:val="009C6FCD"/>
    <w:rsid w:val="009D0141"/>
    <w:rsid w:val="009D0873"/>
    <w:rsid w:val="009D2021"/>
    <w:rsid w:val="009D3365"/>
    <w:rsid w:val="009D33D6"/>
    <w:rsid w:val="009D3F31"/>
    <w:rsid w:val="009D4DF4"/>
    <w:rsid w:val="009D4F67"/>
    <w:rsid w:val="009D4FB3"/>
    <w:rsid w:val="009D5DA9"/>
    <w:rsid w:val="009D5FFF"/>
    <w:rsid w:val="009D6508"/>
    <w:rsid w:val="009D6552"/>
    <w:rsid w:val="009D692A"/>
    <w:rsid w:val="009E21D4"/>
    <w:rsid w:val="009E2D33"/>
    <w:rsid w:val="009E2F46"/>
    <w:rsid w:val="009E325A"/>
    <w:rsid w:val="009E6F8A"/>
    <w:rsid w:val="009F29D5"/>
    <w:rsid w:val="009F3106"/>
    <w:rsid w:val="009F40C7"/>
    <w:rsid w:val="009F4E73"/>
    <w:rsid w:val="009F5001"/>
    <w:rsid w:val="009F7E28"/>
    <w:rsid w:val="00A0089E"/>
    <w:rsid w:val="00A00B0F"/>
    <w:rsid w:val="00A01444"/>
    <w:rsid w:val="00A050FB"/>
    <w:rsid w:val="00A0523E"/>
    <w:rsid w:val="00A107D9"/>
    <w:rsid w:val="00A10E2C"/>
    <w:rsid w:val="00A12139"/>
    <w:rsid w:val="00A14CCB"/>
    <w:rsid w:val="00A15550"/>
    <w:rsid w:val="00A15F9B"/>
    <w:rsid w:val="00A16D18"/>
    <w:rsid w:val="00A16FC1"/>
    <w:rsid w:val="00A20665"/>
    <w:rsid w:val="00A2491C"/>
    <w:rsid w:val="00A24BD1"/>
    <w:rsid w:val="00A253A6"/>
    <w:rsid w:val="00A26123"/>
    <w:rsid w:val="00A302FF"/>
    <w:rsid w:val="00A306D1"/>
    <w:rsid w:val="00A3572C"/>
    <w:rsid w:val="00A359C4"/>
    <w:rsid w:val="00A35D84"/>
    <w:rsid w:val="00A37994"/>
    <w:rsid w:val="00A414B7"/>
    <w:rsid w:val="00A436EB"/>
    <w:rsid w:val="00A46395"/>
    <w:rsid w:val="00A476FF"/>
    <w:rsid w:val="00A47CBE"/>
    <w:rsid w:val="00A506A7"/>
    <w:rsid w:val="00A52418"/>
    <w:rsid w:val="00A525E0"/>
    <w:rsid w:val="00A52751"/>
    <w:rsid w:val="00A53D7A"/>
    <w:rsid w:val="00A54944"/>
    <w:rsid w:val="00A54D50"/>
    <w:rsid w:val="00A54D6A"/>
    <w:rsid w:val="00A5537E"/>
    <w:rsid w:val="00A55682"/>
    <w:rsid w:val="00A56F05"/>
    <w:rsid w:val="00A61A00"/>
    <w:rsid w:val="00A62E5C"/>
    <w:rsid w:val="00A64AB5"/>
    <w:rsid w:val="00A652D9"/>
    <w:rsid w:val="00A66228"/>
    <w:rsid w:val="00A665E6"/>
    <w:rsid w:val="00A674C3"/>
    <w:rsid w:val="00A67746"/>
    <w:rsid w:val="00A7036A"/>
    <w:rsid w:val="00A72055"/>
    <w:rsid w:val="00A72651"/>
    <w:rsid w:val="00A72D0B"/>
    <w:rsid w:val="00A74B17"/>
    <w:rsid w:val="00A75D2E"/>
    <w:rsid w:val="00A809B2"/>
    <w:rsid w:val="00A82747"/>
    <w:rsid w:val="00A839BD"/>
    <w:rsid w:val="00A840C8"/>
    <w:rsid w:val="00A855D1"/>
    <w:rsid w:val="00A87A7E"/>
    <w:rsid w:val="00A909F8"/>
    <w:rsid w:val="00A91853"/>
    <w:rsid w:val="00A91B61"/>
    <w:rsid w:val="00A938A0"/>
    <w:rsid w:val="00A96FE4"/>
    <w:rsid w:val="00A9795F"/>
    <w:rsid w:val="00AA1352"/>
    <w:rsid w:val="00AA14FA"/>
    <w:rsid w:val="00AA1C3C"/>
    <w:rsid w:val="00AA3179"/>
    <w:rsid w:val="00AA40FD"/>
    <w:rsid w:val="00AA6E18"/>
    <w:rsid w:val="00AA6E32"/>
    <w:rsid w:val="00AA7CCB"/>
    <w:rsid w:val="00AB39B6"/>
    <w:rsid w:val="00AB47E7"/>
    <w:rsid w:val="00AB53BC"/>
    <w:rsid w:val="00AB55CE"/>
    <w:rsid w:val="00AB614B"/>
    <w:rsid w:val="00AB6CF8"/>
    <w:rsid w:val="00AC2307"/>
    <w:rsid w:val="00AC320B"/>
    <w:rsid w:val="00AC3559"/>
    <w:rsid w:val="00AC3B9D"/>
    <w:rsid w:val="00AC5534"/>
    <w:rsid w:val="00AC5B1A"/>
    <w:rsid w:val="00AC720F"/>
    <w:rsid w:val="00AC7547"/>
    <w:rsid w:val="00AD0B89"/>
    <w:rsid w:val="00AD4470"/>
    <w:rsid w:val="00AD7536"/>
    <w:rsid w:val="00AD7A09"/>
    <w:rsid w:val="00AE00EF"/>
    <w:rsid w:val="00AE15A5"/>
    <w:rsid w:val="00AE1881"/>
    <w:rsid w:val="00AE330D"/>
    <w:rsid w:val="00AE33C8"/>
    <w:rsid w:val="00AE3951"/>
    <w:rsid w:val="00AE7FDF"/>
    <w:rsid w:val="00AF27F3"/>
    <w:rsid w:val="00AF42E4"/>
    <w:rsid w:val="00AF5401"/>
    <w:rsid w:val="00AF653E"/>
    <w:rsid w:val="00AF666C"/>
    <w:rsid w:val="00AF782C"/>
    <w:rsid w:val="00B03F30"/>
    <w:rsid w:val="00B0478D"/>
    <w:rsid w:val="00B05507"/>
    <w:rsid w:val="00B0779B"/>
    <w:rsid w:val="00B115D7"/>
    <w:rsid w:val="00B12823"/>
    <w:rsid w:val="00B14EF6"/>
    <w:rsid w:val="00B152CB"/>
    <w:rsid w:val="00B15407"/>
    <w:rsid w:val="00B1563B"/>
    <w:rsid w:val="00B16855"/>
    <w:rsid w:val="00B16F74"/>
    <w:rsid w:val="00B177BB"/>
    <w:rsid w:val="00B17CA0"/>
    <w:rsid w:val="00B26488"/>
    <w:rsid w:val="00B3034A"/>
    <w:rsid w:val="00B33505"/>
    <w:rsid w:val="00B33593"/>
    <w:rsid w:val="00B341DE"/>
    <w:rsid w:val="00B36143"/>
    <w:rsid w:val="00B36440"/>
    <w:rsid w:val="00B3741E"/>
    <w:rsid w:val="00B404AA"/>
    <w:rsid w:val="00B41823"/>
    <w:rsid w:val="00B42BDF"/>
    <w:rsid w:val="00B432A4"/>
    <w:rsid w:val="00B433B8"/>
    <w:rsid w:val="00B4362A"/>
    <w:rsid w:val="00B43AB9"/>
    <w:rsid w:val="00B43F3B"/>
    <w:rsid w:val="00B44AD4"/>
    <w:rsid w:val="00B44D09"/>
    <w:rsid w:val="00B4686D"/>
    <w:rsid w:val="00B468DD"/>
    <w:rsid w:val="00B46C62"/>
    <w:rsid w:val="00B51C64"/>
    <w:rsid w:val="00B5275F"/>
    <w:rsid w:val="00B53359"/>
    <w:rsid w:val="00B545C3"/>
    <w:rsid w:val="00B54E40"/>
    <w:rsid w:val="00B5586D"/>
    <w:rsid w:val="00B61E9C"/>
    <w:rsid w:val="00B63652"/>
    <w:rsid w:val="00B666DE"/>
    <w:rsid w:val="00B67F4E"/>
    <w:rsid w:val="00B70394"/>
    <w:rsid w:val="00B73A32"/>
    <w:rsid w:val="00B749E7"/>
    <w:rsid w:val="00B753A1"/>
    <w:rsid w:val="00B76721"/>
    <w:rsid w:val="00B80F0F"/>
    <w:rsid w:val="00B8152C"/>
    <w:rsid w:val="00B8186D"/>
    <w:rsid w:val="00B824E7"/>
    <w:rsid w:val="00B82887"/>
    <w:rsid w:val="00B83142"/>
    <w:rsid w:val="00B83BD3"/>
    <w:rsid w:val="00B842E5"/>
    <w:rsid w:val="00B8440B"/>
    <w:rsid w:val="00B84A1C"/>
    <w:rsid w:val="00B8577E"/>
    <w:rsid w:val="00B86347"/>
    <w:rsid w:val="00B8783A"/>
    <w:rsid w:val="00B9127B"/>
    <w:rsid w:val="00B91655"/>
    <w:rsid w:val="00B917A2"/>
    <w:rsid w:val="00B92509"/>
    <w:rsid w:val="00B92FDB"/>
    <w:rsid w:val="00B94166"/>
    <w:rsid w:val="00B95BA8"/>
    <w:rsid w:val="00B97BBA"/>
    <w:rsid w:val="00BA3D28"/>
    <w:rsid w:val="00BA434C"/>
    <w:rsid w:val="00BA5530"/>
    <w:rsid w:val="00BA5F44"/>
    <w:rsid w:val="00BA73E1"/>
    <w:rsid w:val="00BB0CC3"/>
    <w:rsid w:val="00BB1E40"/>
    <w:rsid w:val="00BB2E22"/>
    <w:rsid w:val="00BB430D"/>
    <w:rsid w:val="00BB6224"/>
    <w:rsid w:val="00BB6FFE"/>
    <w:rsid w:val="00BC20A9"/>
    <w:rsid w:val="00BC575D"/>
    <w:rsid w:val="00BC5B42"/>
    <w:rsid w:val="00BC6135"/>
    <w:rsid w:val="00BC7F89"/>
    <w:rsid w:val="00BD0339"/>
    <w:rsid w:val="00BD0757"/>
    <w:rsid w:val="00BD1CA3"/>
    <w:rsid w:val="00BD2112"/>
    <w:rsid w:val="00BD2690"/>
    <w:rsid w:val="00BD470A"/>
    <w:rsid w:val="00BD48A6"/>
    <w:rsid w:val="00BD49E6"/>
    <w:rsid w:val="00BD67EB"/>
    <w:rsid w:val="00BD69F6"/>
    <w:rsid w:val="00BD79DA"/>
    <w:rsid w:val="00BE110D"/>
    <w:rsid w:val="00BE2D6D"/>
    <w:rsid w:val="00BE2E40"/>
    <w:rsid w:val="00BE30B4"/>
    <w:rsid w:val="00BE385F"/>
    <w:rsid w:val="00BE4A2D"/>
    <w:rsid w:val="00BE5835"/>
    <w:rsid w:val="00BE5E08"/>
    <w:rsid w:val="00BE65C9"/>
    <w:rsid w:val="00BF0787"/>
    <w:rsid w:val="00BF22DF"/>
    <w:rsid w:val="00BF267A"/>
    <w:rsid w:val="00BF3002"/>
    <w:rsid w:val="00BF449E"/>
    <w:rsid w:val="00BF4C7A"/>
    <w:rsid w:val="00BF5F3D"/>
    <w:rsid w:val="00BF6105"/>
    <w:rsid w:val="00BF691F"/>
    <w:rsid w:val="00BF7289"/>
    <w:rsid w:val="00BF7EA7"/>
    <w:rsid w:val="00C02A73"/>
    <w:rsid w:val="00C04A52"/>
    <w:rsid w:val="00C060BD"/>
    <w:rsid w:val="00C0611C"/>
    <w:rsid w:val="00C072CE"/>
    <w:rsid w:val="00C0770C"/>
    <w:rsid w:val="00C10600"/>
    <w:rsid w:val="00C11A4E"/>
    <w:rsid w:val="00C140BB"/>
    <w:rsid w:val="00C147DE"/>
    <w:rsid w:val="00C1645A"/>
    <w:rsid w:val="00C21574"/>
    <w:rsid w:val="00C229DD"/>
    <w:rsid w:val="00C22FC7"/>
    <w:rsid w:val="00C25253"/>
    <w:rsid w:val="00C2634C"/>
    <w:rsid w:val="00C32323"/>
    <w:rsid w:val="00C344A0"/>
    <w:rsid w:val="00C35FB3"/>
    <w:rsid w:val="00C4171D"/>
    <w:rsid w:val="00C419E2"/>
    <w:rsid w:val="00C41AF8"/>
    <w:rsid w:val="00C4236B"/>
    <w:rsid w:val="00C42D2A"/>
    <w:rsid w:val="00C467E1"/>
    <w:rsid w:val="00C468FA"/>
    <w:rsid w:val="00C46B75"/>
    <w:rsid w:val="00C473A1"/>
    <w:rsid w:val="00C54027"/>
    <w:rsid w:val="00C5404E"/>
    <w:rsid w:val="00C578FF"/>
    <w:rsid w:val="00C62A13"/>
    <w:rsid w:val="00C64229"/>
    <w:rsid w:val="00C644E3"/>
    <w:rsid w:val="00C64A5C"/>
    <w:rsid w:val="00C656F6"/>
    <w:rsid w:val="00C6594B"/>
    <w:rsid w:val="00C67EAC"/>
    <w:rsid w:val="00C7113D"/>
    <w:rsid w:val="00C71522"/>
    <w:rsid w:val="00C720B6"/>
    <w:rsid w:val="00C75F11"/>
    <w:rsid w:val="00C7638E"/>
    <w:rsid w:val="00C80451"/>
    <w:rsid w:val="00C814CF"/>
    <w:rsid w:val="00C8166F"/>
    <w:rsid w:val="00C82117"/>
    <w:rsid w:val="00C825EC"/>
    <w:rsid w:val="00C83923"/>
    <w:rsid w:val="00C857C7"/>
    <w:rsid w:val="00C87A32"/>
    <w:rsid w:val="00C92D62"/>
    <w:rsid w:val="00C942B3"/>
    <w:rsid w:val="00C9533D"/>
    <w:rsid w:val="00C95504"/>
    <w:rsid w:val="00C96137"/>
    <w:rsid w:val="00CA0FC4"/>
    <w:rsid w:val="00CA0FD4"/>
    <w:rsid w:val="00CA33F2"/>
    <w:rsid w:val="00CA4288"/>
    <w:rsid w:val="00CA648A"/>
    <w:rsid w:val="00CB2FDA"/>
    <w:rsid w:val="00CB39FE"/>
    <w:rsid w:val="00CB593B"/>
    <w:rsid w:val="00CB6D73"/>
    <w:rsid w:val="00CC0098"/>
    <w:rsid w:val="00CC03E4"/>
    <w:rsid w:val="00CC06DA"/>
    <w:rsid w:val="00CC3EB3"/>
    <w:rsid w:val="00CC3FE7"/>
    <w:rsid w:val="00CC5ACE"/>
    <w:rsid w:val="00CC71C5"/>
    <w:rsid w:val="00CC7749"/>
    <w:rsid w:val="00CD301E"/>
    <w:rsid w:val="00CD3449"/>
    <w:rsid w:val="00CD41AA"/>
    <w:rsid w:val="00CE0361"/>
    <w:rsid w:val="00CE0A8B"/>
    <w:rsid w:val="00CE0E61"/>
    <w:rsid w:val="00CE1233"/>
    <w:rsid w:val="00CE14C7"/>
    <w:rsid w:val="00CE1630"/>
    <w:rsid w:val="00CE1D05"/>
    <w:rsid w:val="00CE2340"/>
    <w:rsid w:val="00CE2A4B"/>
    <w:rsid w:val="00CE306A"/>
    <w:rsid w:val="00CE3090"/>
    <w:rsid w:val="00CE35D4"/>
    <w:rsid w:val="00CE36E0"/>
    <w:rsid w:val="00CE3A25"/>
    <w:rsid w:val="00CE4551"/>
    <w:rsid w:val="00CE51CE"/>
    <w:rsid w:val="00CE5EDC"/>
    <w:rsid w:val="00CE5FFA"/>
    <w:rsid w:val="00CE67DE"/>
    <w:rsid w:val="00CE6D9D"/>
    <w:rsid w:val="00CE7340"/>
    <w:rsid w:val="00CF0864"/>
    <w:rsid w:val="00CF0C0D"/>
    <w:rsid w:val="00CF0E0D"/>
    <w:rsid w:val="00CF12FD"/>
    <w:rsid w:val="00CF5F35"/>
    <w:rsid w:val="00CF60B2"/>
    <w:rsid w:val="00D00CE9"/>
    <w:rsid w:val="00D024FB"/>
    <w:rsid w:val="00D02D63"/>
    <w:rsid w:val="00D037FD"/>
    <w:rsid w:val="00D054A5"/>
    <w:rsid w:val="00D05DBB"/>
    <w:rsid w:val="00D05FA6"/>
    <w:rsid w:val="00D066BD"/>
    <w:rsid w:val="00D0684A"/>
    <w:rsid w:val="00D1176A"/>
    <w:rsid w:val="00D12B0E"/>
    <w:rsid w:val="00D16383"/>
    <w:rsid w:val="00D16EA1"/>
    <w:rsid w:val="00D176A5"/>
    <w:rsid w:val="00D20897"/>
    <w:rsid w:val="00D21A6E"/>
    <w:rsid w:val="00D22806"/>
    <w:rsid w:val="00D2367C"/>
    <w:rsid w:val="00D2376C"/>
    <w:rsid w:val="00D25FF7"/>
    <w:rsid w:val="00D26230"/>
    <w:rsid w:val="00D2714B"/>
    <w:rsid w:val="00D3429D"/>
    <w:rsid w:val="00D34AED"/>
    <w:rsid w:val="00D34EE2"/>
    <w:rsid w:val="00D34EE3"/>
    <w:rsid w:val="00D4028E"/>
    <w:rsid w:val="00D4342C"/>
    <w:rsid w:val="00D4439C"/>
    <w:rsid w:val="00D445ED"/>
    <w:rsid w:val="00D52D5D"/>
    <w:rsid w:val="00D556DD"/>
    <w:rsid w:val="00D55FBB"/>
    <w:rsid w:val="00D572CD"/>
    <w:rsid w:val="00D579C7"/>
    <w:rsid w:val="00D60282"/>
    <w:rsid w:val="00D618F9"/>
    <w:rsid w:val="00D64302"/>
    <w:rsid w:val="00D6431D"/>
    <w:rsid w:val="00D64A98"/>
    <w:rsid w:val="00D64E2E"/>
    <w:rsid w:val="00D652A6"/>
    <w:rsid w:val="00D65514"/>
    <w:rsid w:val="00D66F08"/>
    <w:rsid w:val="00D717F4"/>
    <w:rsid w:val="00D72954"/>
    <w:rsid w:val="00D731F3"/>
    <w:rsid w:val="00D738B0"/>
    <w:rsid w:val="00D7478F"/>
    <w:rsid w:val="00D75330"/>
    <w:rsid w:val="00D7539F"/>
    <w:rsid w:val="00D757FA"/>
    <w:rsid w:val="00D75A93"/>
    <w:rsid w:val="00D767BE"/>
    <w:rsid w:val="00D76BA1"/>
    <w:rsid w:val="00D779BF"/>
    <w:rsid w:val="00D810D7"/>
    <w:rsid w:val="00D81A03"/>
    <w:rsid w:val="00D8234E"/>
    <w:rsid w:val="00D83FA1"/>
    <w:rsid w:val="00D83FB2"/>
    <w:rsid w:val="00D84E1F"/>
    <w:rsid w:val="00D84F68"/>
    <w:rsid w:val="00D86F3E"/>
    <w:rsid w:val="00D9017C"/>
    <w:rsid w:val="00D91578"/>
    <w:rsid w:val="00D94307"/>
    <w:rsid w:val="00D9528E"/>
    <w:rsid w:val="00D97FD7"/>
    <w:rsid w:val="00DA0D5F"/>
    <w:rsid w:val="00DA0F21"/>
    <w:rsid w:val="00DA2D03"/>
    <w:rsid w:val="00DA2FA9"/>
    <w:rsid w:val="00DA663B"/>
    <w:rsid w:val="00DB07D3"/>
    <w:rsid w:val="00DB0A6C"/>
    <w:rsid w:val="00DB1767"/>
    <w:rsid w:val="00DB2660"/>
    <w:rsid w:val="00DB581E"/>
    <w:rsid w:val="00DB6F95"/>
    <w:rsid w:val="00DB7145"/>
    <w:rsid w:val="00DB7B04"/>
    <w:rsid w:val="00DC49A1"/>
    <w:rsid w:val="00DC5472"/>
    <w:rsid w:val="00DC565E"/>
    <w:rsid w:val="00DC710D"/>
    <w:rsid w:val="00DD06C7"/>
    <w:rsid w:val="00DD1863"/>
    <w:rsid w:val="00DD234B"/>
    <w:rsid w:val="00DD7682"/>
    <w:rsid w:val="00DE6D8A"/>
    <w:rsid w:val="00DE7033"/>
    <w:rsid w:val="00DE757B"/>
    <w:rsid w:val="00DE7A29"/>
    <w:rsid w:val="00DE7DB5"/>
    <w:rsid w:val="00DF1DCE"/>
    <w:rsid w:val="00DF226E"/>
    <w:rsid w:val="00DF38DF"/>
    <w:rsid w:val="00DF39B5"/>
    <w:rsid w:val="00DF4891"/>
    <w:rsid w:val="00DF6142"/>
    <w:rsid w:val="00DF6B68"/>
    <w:rsid w:val="00E00F2F"/>
    <w:rsid w:val="00E024EE"/>
    <w:rsid w:val="00E035C6"/>
    <w:rsid w:val="00E052C2"/>
    <w:rsid w:val="00E055F0"/>
    <w:rsid w:val="00E05AED"/>
    <w:rsid w:val="00E10140"/>
    <w:rsid w:val="00E11B76"/>
    <w:rsid w:val="00E13871"/>
    <w:rsid w:val="00E13C53"/>
    <w:rsid w:val="00E14F6F"/>
    <w:rsid w:val="00E15218"/>
    <w:rsid w:val="00E20FF9"/>
    <w:rsid w:val="00E231F8"/>
    <w:rsid w:val="00E23368"/>
    <w:rsid w:val="00E235E2"/>
    <w:rsid w:val="00E256BA"/>
    <w:rsid w:val="00E25BF8"/>
    <w:rsid w:val="00E30A85"/>
    <w:rsid w:val="00E31060"/>
    <w:rsid w:val="00E3134F"/>
    <w:rsid w:val="00E34057"/>
    <w:rsid w:val="00E346AA"/>
    <w:rsid w:val="00E35A09"/>
    <w:rsid w:val="00E35A95"/>
    <w:rsid w:val="00E36F2F"/>
    <w:rsid w:val="00E4077D"/>
    <w:rsid w:val="00E411DD"/>
    <w:rsid w:val="00E4163A"/>
    <w:rsid w:val="00E422AE"/>
    <w:rsid w:val="00E442BF"/>
    <w:rsid w:val="00E443A9"/>
    <w:rsid w:val="00E4552E"/>
    <w:rsid w:val="00E466F3"/>
    <w:rsid w:val="00E46896"/>
    <w:rsid w:val="00E502CC"/>
    <w:rsid w:val="00E51AFA"/>
    <w:rsid w:val="00E540D5"/>
    <w:rsid w:val="00E5435A"/>
    <w:rsid w:val="00E5519D"/>
    <w:rsid w:val="00E55D65"/>
    <w:rsid w:val="00E55FB4"/>
    <w:rsid w:val="00E5797B"/>
    <w:rsid w:val="00E600E1"/>
    <w:rsid w:val="00E60710"/>
    <w:rsid w:val="00E6071E"/>
    <w:rsid w:val="00E60777"/>
    <w:rsid w:val="00E61EC5"/>
    <w:rsid w:val="00E62708"/>
    <w:rsid w:val="00E62FE4"/>
    <w:rsid w:val="00E63F8F"/>
    <w:rsid w:val="00E64132"/>
    <w:rsid w:val="00E64418"/>
    <w:rsid w:val="00E6455A"/>
    <w:rsid w:val="00E64F7D"/>
    <w:rsid w:val="00E65D3D"/>
    <w:rsid w:val="00E6687D"/>
    <w:rsid w:val="00E7005D"/>
    <w:rsid w:val="00E708D2"/>
    <w:rsid w:val="00E72A80"/>
    <w:rsid w:val="00E7343A"/>
    <w:rsid w:val="00E737C1"/>
    <w:rsid w:val="00E755C2"/>
    <w:rsid w:val="00E76591"/>
    <w:rsid w:val="00E77BCB"/>
    <w:rsid w:val="00E803E4"/>
    <w:rsid w:val="00E812B3"/>
    <w:rsid w:val="00E8226B"/>
    <w:rsid w:val="00E828AD"/>
    <w:rsid w:val="00E84451"/>
    <w:rsid w:val="00E8524E"/>
    <w:rsid w:val="00E85E97"/>
    <w:rsid w:val="00E85FC6"/>
    <w:rsid w:val="00E8651A"/>
    <w:rsid w:val="00E86BBF"/>
    <w:rsid w:val="00E8732D"/>
    <w:rsid w:val="00E87A56"/>
    <w:rsid w:val="00E920FC"/>
    <w:rsid w:val="00E9292F"/>
    <w:rsid w:val="00E95BFC"/>
    <w:rsid w:val="00E963C1"/>
    <w:rsid w:val="00EA1897"/>
    <w:rsid w:val="00EA65B4"/>
    <w:rsid w:val="00EA7834"/>
    <w:rsid w:val="00EB059F"/>
    <w:rsid w:val="00EB1059"/>
    <w:rsid w:val="00EB1CCB"/>
    <w:rsid w:val="00EB32E0"/>
    <w:rsid w:val="00EB4BA7"/>
    <w:rsid w:val="00EB50A9"/>
    <w:rsid w:val="00EB55D6"/>
    <w:rsid w:val="00EB5FBA"/>
    <w:rsid w:val="00EB6C03"/>
    <w:rsid w:val="00EB771B"/>
    <w:rsid w:val="00EB7D0D"/>
    <w:rsid w:val="00EC1DDA"/>
    <w:rsid w:val="00EC33DA"/>
    <w:rsid w:val="00EC3FD9"/>
    <w:rsid w:val="00EC58D8"/>
    <w:rsid w:val="00EC6266"/>
    <w:rsid w:val="00EC710D"/>
    <w:rsid w:val="00ED19C5"/>
    <w:rsid w:val="00ED332F"/>
    <w:rsid w:val="00ED3A72"/>
    <w:rsid w:val="00ED42C3"/>
    <w:rsid w:val="00ED5C64"/>
    <w:rsid w:val="00ED707A"/>
    <w:rsid w:val="00EE2F11"/>
    <w:rsid w:val="00EE4141"/>
    <w:rsid w:val="00EE446B"/>
    <w:rsid w:val="00EF0E42"/>
    <w:rsid w:val="00EF1D35"/>
    <w:rsid w:val="00EF4251"/>
    <w:rsid w:val="00EF6892"/>
    <w:rsid w:val="00EF6B0C"/>
    <w:rsid w:val="00EF6BAC"/>
    <w:rsid w:val="00EF6D30"/>
    <w:rsid w:val="00EF70AA"/>
    <w:rsid w:val="00EF78B8"/>
    <w:rsid w:val="00F007E7"/>
    <w:rsid w:val="00F00A68"/>
    <w:rsid w:val="00F014BB"/>
    <w:rsid w:val="00F03B4D"/>
    <w:rsid w:val="00F04452"/>
    <w:rsid w:val="00F04C36"/>
    <w:rsid w:val="00F04D94"/>
    <w:rsid w:val="00F0554E"/>
    <w:rsid w:val="00F05CE4"/>
    <w:rsid w:val="00F05E8B"/>
    <w:rsid w:val="00F062E5"/>
    <w:rsid w:val="00F10683"/>
    <w:rsid w:val="00F12112"/>
    <w:rsid w:val="00F12B66"/>
    <w:rsid w:val="00F12FFA"/>
    <w:rsid w:val="00F1557A"/>
    <w:rsid w:val="00F16C04"/>
    <w:rsid w:val="00F201ED"/>
    <w:rsid w:val="00F20C84"/>
    <w:rsid w:val="00F21CD0"/>
    <w:rsid w:val="00F223A4"/>
    <w:rsid w:val="00F23173"/>
    <w:rsid w:val="00F24DB6"/>
    <w:rsid w:val="00F24F14"/>
    <w:rsid w:val="00F25284"/>
    <w:rsid w:val="00F258A2"/>
    <w:rsid w:val="00F261A7"/>
    <w:rsid w:val="00F270FE"/>
    <w:rsid w:val="00F27960"/>
    <w:rsid w:val="00F34053"/>
    <w:rsid w:val="00F41725"/>
    <w:rsid w:val="00F423DE"/>
    <w:rsid w:val="00F45358"/>
    <w:rsid w:val="00F47E05"/>
    <w:rsid w:val="00F47EA1"/>
    <w:rsid w:val="00F50C81"/>
    <w:rsid w:val="00F51898"/>
    <w:rsid w:val="00F53119"/>
    <w:rsid w:val="00F559B5"/>
    <w:rsid w:val="00F5775F"/>
    <w:rsid w:val="00F62E94"/>
    <w:rsid w:val="00F63939"/>
    <w:rsid w:val="00F66E0C"/>
    <w:rsid w:val="00F67BA8"/>
    <w:rsid w:val="00F70A17"/>
    <w:rsid w:val="00F70BC8"/>
    <w:rsid w:val="00F70DC8"/>
    <w:rsid w:val="00F72880"/>
    <w:rsid w:val="00F7325E"/>
    <w:rsid w:val="00F73E60"/>
    <w:rsid w:val="00F76781"/>
    <w:rsid w:val="00F80696"/>
    <w:rsid w:val="00F80B5A"/>
    <w:rsid w:val="00F814D5"/>
    <w:rsid w:val="00F81CB9"/>
    <w:rsid w:val="00F8479E"/>
    <w:rsid w:val="00F84FD8"/>
    <w:rsid w:val="00F879F1"/>
    <w:rsid w:val="00F900E7"/>
    <w:rsid w:val="00F901A3"/>
    <w:rsid w:val="00F92A59"/>
    <w:rsid w:val="00F932CC"/>
    <w:rsid w:val="00F944F1"/>
    <w:rsid w:val="00F9495C"/>
    <w:rsid w:val="00F95FBC"/>
    <w:rsid w:val="00F96FFF"/>
    <w:rsid w:val="00F97211"/>
    <w:rsid w:val="00F9736E"/>
    <w:rsid w:val="00FA0BD0"/>
    <w:rsid w:val="00FA0F36"/>
    <w:rsid w:val="00FA2482"/>
    <w:rsid w:val="00FA4519"/>
    <w:rsid w:val="00FA568C"/>
    <w:rsid w:val="00FA5A65"/>
    <w:rsid w:val="00FA614C"/>
    <w:rsid w:val="00FA6D89"/>
    <w:rsid w:val="00FA73E1"/>
    <w:rsid w:val="00FB0485"/>
    <w:rsid w:val="00FB1895"/>
    <w:rsid w:val="00FB1B1F"/>
    <w:rsid w:val="00FB51B0"/>
    <w:rsid w:val="00FB6ED7"/>
    <w:rsid w:val="00FB73E5"/>
    <w:rsid w:val="00FC0B67"/>
    <w:rsid w:val="00FC3AF4"/>
    <w:rsid w:val="00FC5272"/>
    <w:rsid w:val="00FC6450"/>
    <w:rsid w:val="00FC6B1F"/>
    <w:rsid w:val="00FC6CE9"/>
    <w:rsid w:val="00FC71CD"/>
    <w:rsid w:val="00FD03E2"/>
    <w:rsid w:val="00FD17D8"/>
    <w:rsid w:val="00FD2484"/>
    <w:rsid w:val="00FD390D"/>
    <w:rsid w:val="00FD47D9"/>
    <w:rsid w:val="00FD5EAD"/>
    <w:rsid w:val="00FD792B"/>
    <w:rsid w:val="00FE016A"/>
    <w:rsid w:val="00FE08B6"/>
    <w:rsid w:val="00FE0B08"/>
    <w:rsid w:val="00FE17F4"/>
    <w:rsid w:val="00FE1C48"/>
    <w:rsid w:val="00FE24AA"/>
    <w:rsid w:val="00FE2C67"/>
    <w:rsid w:val="00FE2E66"/>
    <w:rsid w:val="00FE2EE0"/>
    <w:rsid w:val="00FE3BF2"/>
    <w:rsid w:val="00FE45E8"/>
    <w:rsid w:val="00FE4D7E"/>
    <w:rsid w:val="00FE50B6"/>
    <w:rsid w:val="00FE65B6"/>
    <w:rsid w:val="00FE756A"/>
    <w:rsid w:val="00FE7811"/>
    <w:rsid w:val="00FF1708"/>
    <w:rsid w:val="00FF4AFA"/>
    <w:rsid w:val="00FF5A63"/>
    <w:rsid w:val="00FF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D1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val="es-PA"/>
    </w:rPr>
  </w:style>
  <w:style w:type="paragraph" w:styleId="Heading1">
    <w:name w:val="heading 1"/>
    <w:basedOn w:val="Normal"/>
    <w:next w:val="Normal"/>
    <w:link w:val="Heading1Char"/>
    <w:uiPriority w:val="9"/>
    <w:qFormat/>
    <w:rsid w:val="000571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571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42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0B"/>
    <w:rPr>
      <w:rFonts w:asciiTheme="majorHAnsi" w:eastAsiaTheme="majorEastAsia" w:hAnsiTheme="majorHAnsi" w:cstheme="majorBidi"/>
      <w:b/>
      <w:bCs/>
      <w:color w:val="345A8A" w:themeColor="accent1" w:themeShade="B5"/>
      <w:sz w:val="32"/>
      <w:szCs w:val="32"/>
      <w:lang w:val="es-PA"/>
    </w:rPr>
  </w:style>
  <w:style w:type="character" w:customStyle="1" w:styleId="Heading2Char">
    <w:name w:val="Heading 2 Char"/>
    <w:basedOn w:val="DefaultParagraphFont"/>
    <w:link w:val="Heading2"/>
    <w:uiPriority w:val="9"/>
    <w:rsid w:val="0005710B"/>
    <w:rPr>
      <w:rFonts w:asciiTheme="majorHAnsi" w:eastAsiaTheme="majorEastAsia" w:hAnsiTheme="majorHAnsi" w:cstheme="majorBidi"/>
      <w:b/>
      <w:bCs/>
      <w:color w:val="4F81BD" w:themeColor="accent1"/>
      <w:sz w:val="26"/>
      <w:szCs w:val="26"/>
      <w:lang w:val="es-PA"/>
    </w:rPr>
  </w:style>
  <w:style w:type="paragraph" w:styleId="BalloonText">
    <w:name w:val="Balloon Text"/>
    <w:basedOn w:val="Normal"/>
    <w:link w:val="BalloonTextChar"/>
    <w:uiPriority w:val="99"/>
    <w:semiHidden/>
    <w:unhideWhenUsed/>
    <w:rsid w:val="00886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4A"/>
    <w:rPr>
      <w:rFonts w:ascii="Lucida Grande" w:eastAsiaTheme="minorHAnsi" w:hAnsi="Lucida Grande" w:cs="Lucida Grande"/>
      <w:sz w:val="18"/>
      <w:szCs w:val="18"/>
      <w:lang w:val="es-PA"/>
    </w:rPr>
  </w:style>
  <w:style w:type="paragraph" w:styleId="TOC1">
    <w:name w:val="toc 1"/>
    <w:basedOn w:val="Normal"/>
    <w:next w:val="Normal"/>
    <w:autoRedefine/>
    <w:uiPriority w:val="39"/>
    <w:unhideWhenUsed/>
    <w:rsid w:val="0005710B"/>
    <w:pPr>
      <w:spacing w:before="120"/>
    </w:pPr>
    <w:rPr>
      <w:b/>
      <w:sz w:val="24"/>
      <w:szCs w:val="24"/>
    </w:rPr>
  </w:style>
  <w:style w:type="paragraph" w:styleId="TOCHeading">
    <w:name w:val="TOC Heading"/>
    <w:basedOn w:val="Heading1"/>
    <w:next w:val="Normal"/>
    <w:uiPriority w:val="39"/>
    <w:unhideWhenUsed/>
    <w:qFormat/>
    <w:rsid w:val="0005710B"/>
    <w:pPr>
      <w:spacing w:line="276" w:lineRule="auto"/>
      <w:outlineLvl w:val="9"/>
    </w:pPr>
    <w:rPr>
      <w:color w:val="365F91" w:themeColor="accent1" w:themeShade="BF"/>
      <w:sz w:val="28"/>
      <w:szCs w:val="28"/>
      <w:lang w:val="en-US" w:eastAsia="en-US"/>
    </w:rPr>
  </w:style>
  <w:style w:type="paragraph" w:styleId="TOC2">
    <w:name w:val="toc 2"/>
    <w:basedOn w:val="Normal"/>
    <w:next w:val="Normal"/>
    <w:autoRedefine/>
    <w:uiPriority w:val="39"/>
    <w:unhideWhenUsed/>
    <w:rsid w:val="0005710B"/>
    <w:pPr>
      <w:ind w:left="220"/>
    </w:pPr>
    <w:rPr>
      <w:b/>
    </w:rPr>
  </w:style>
  <w:style w:type="paragraph" w:styleId="TOC3">
    <w:name w:val="toc 3"/>
    <w:basedOn w:val="Normal"/>
    <w:next w:val="Normal"/>
    <w:autoRedefine/>
    <w:uiPriority w:val="39"/>
    <w:semiHidden/>
    <w:unhideWhenUsed/>
    <w:rsid w:val="0005710B"/>
    <w:pPr>
      <w:ind w:left="440"/>
    </w:pPr>
  </w:style>
  <w:style w:type="paragraph" w:styleId="TOC4">
    <w:name w:val="toc 4"/>
    <w:basedOn w:val="Normal"/>
    <w:next w:val="Normal"/>
    <w:autoRedefine/>
    <w:uiPriority w:val="39"/>
    <w:semiHidden/>
    <w:unhideWhenUsed/>
    <w:rsid w:val="0005710B"/>
    <w:pPr>
      <w:ind w:left="660"/>
    </w:pPr>
    <w:rPr>
      <w:sz w:val="20"/>
      <w:szCs w:val="20"/>
    </w:rPr>
  </w:style>
  <w:style w:type="paragraph" w:styleId="TOC5">
    <w:name w:val="toc 5"/>
    <w:basedOn w:val="Normal"/>
    <w:next w:val="Normal"/>
    <w:autoRedefine/>
    <w:uiPriority w:val="39"/>
    <w:semiHidden/>
    <w:unhideWhenUsed/>
    <w:rsid w:val="0005710B"/>
    <w:pPr>
      <w:ind w:left="880"/>
    </w:pPr>
    <w:rPr>
      <w:sz w:val="20"/>
      <w:szCs w:val="20"/>
    </w:rPr>
  </w:style>
  <w:style w:type="paragraph" w:styleId="TOC6">
    <w:name w:val="toc 6"/>
    <w:basedOn w:val="Normal"/>
    <w:next w:val="Normal"/>
    <w:autoRedefine/>
    <w:uiPriority w:val="39"/>
    <w:semiHidden/>
    <w:unhideWhenUsed/>
    <w:rsid w:val="0005710B"/>
    <w:pPr>
      <w:ind w:left="1100"/>
    </w:pPr>
    <w:rPr>
      <w:sz w:val="20"/>
      <w:szCs w:val="20"/>
    </w:rPr>
  </w:style>
  <w:style w:type="paragraph" w:styleId="TOC7">
    <w:name w:val="toc 7"/>
    <w:basedOn w:val="Normal"/>
    <w:next w:val="Normal"/>
    <w:autoRedefine/>
    <w:uiPriority w:val="39"/>
    <w:semiHidden/>
    <w:unhideWhenUsed/>
    <w:rsid w:val="0005710B"/>
    <w:pPr>
      <w:ind w:left="1320"/>
    </w:pPr>
    <w:rPr>
      <w:sz w:val="20"/>
      <w:szCs w:val="20"/>
    </w:rPr>
  </w:style>
  <w:style w:type="paragraph" w:styleId="TOC8">
    <w:name w:val="toc 8"/>
    <w:basedOn w:val="Normal"/>
    <w:next w:val="Normal"/>
    <w:autoRedefine/>
    <w:uiPriority w:val="39"/>
    <w:semiHidden/>
    <w:unhideWhenUsed/>
    <w:rsid w:val="0005710B"/>
    <w:pPr>
      <w:ind w:left="1540"/>
    </w:pPr>
    <w:rPr>
      <w:sz w:val="20"/>
      <w:szCs w:val="20"/>
    </w:rPr>
  </w:style>
  <w:style w:type="paragraph" w:styleId="TOC9">
    <w:name w:val="toc 9"/>
    <w:basedOn w:val="Normal"/>
    <w:next w:val="Normal"/>
    <w:autoRedefine/>
    <w:uiPriority w:val="39"/>
    <w:semiHidden/>
    <w:unhideWhenUsed/>
    <w:rsid w:val="0005710B"/>
    <w:pPr>
      <w:ind w:left="1760"/>
    </w:pPr>
    <w:rPr>
      <w:sz w:val="20"/>
      <w:szCs w:val="20"/>
    </w:rPr>
  </w:style>
  <w:style w:type="paragraph" w:styleId="Footer">
    <w:name w:val="footer"/>
    <w:basedOn w:val="Normal"/>
    <w:link w:val="FooterChar"/>
    <w:uiPriority w:val="99"/>
    <w:unhideWhenUsed/>
    <w:rsid w:val="0005710B"/>
    <w:pPr>
      <w:tabs>
        <w:tab w:val="center" w:pos="4320"/>
        <w:tab w:val="right" w:pos="8640"/>
      </w:tabs>
    </w:pPr>
  </w:style>
  <w:style w:type="character" w:customStyle="1" w:styleId="FooterChar">
    <w:name w:val="Footer Char"/>
    <w:basedOn w:val="DefaultParagraphFont"/>
    <w:link w:val="Footer"/>
    <w:uiPriority w:val="99"/>
    <w:rsid w:val="0005710B"/>
    <w:rPr>
      <w:rFonts w:eastAsiaTheme="minorHAnsi"/>
      <w:sz w:val="22"/>
      <w:szCs w:val="22"/>
      <w:lang w:val="es-PA"/>
    </w:rPr>
  </w:style>
  <w:style w:type="character" w:styleId="PageNumber">
    <w:name w:val="page number"/>
    <w:basedOn w:val="DefaultParagraphFont"/>
    <w:uiPriority w:val="99"/>
    <w:semiHidden/>
    <w:unhideWhenUsed/>
    <w:rsid w:val="0005710B"/>
  </w:style>
  <w:style w:type="paragraph" w:styleId="CommentText">
    <w:name w:val="annotation text"/>
    <w:basedOn w:val="Normal"/>
    <w:link w:val="CommentTextChar"/>
    <w:uiPriority w:val="99"/>
    <w:unhideWhenUsed/>
    <w:rsid w:val="0005710B"/>
    <w:rPr>
      <w:sz w:val="24"/>
      <w:szCs w:val="24"/>
    </w:rPr>
  </w:style>
  <w:style w:type="character" w:customStyle="1" w:styleId="CommentTextChar">
    <w:name w:val="Comment Text Char"/>
    <w:basedOn w:val="DefaultParagraphFont"/>
    <w:link w:val="CommentText"/>
    <w:uiPriority w:val="99"/>
    <w:rsid w:val="0005710B"/>
    <w:rPr>
      <w:rFonts w:eastAsiaTheme="minorHAnsi"/>
      <w:lang w:val="es-PA"/>
    </w:rPr>
  </w:style>
  <w:style w:type="character" w:customStyle="1" w:styleId="CommentSubjectChar">
    <w:name w:val="Comment Subject Char"/>
    <w:basedOn w:val="CommentTextChar"/>
    <w:link w:val="CommentSubject"/>
    <w:uiPriority w:val="99"/>
    <w:semiHidden/>
    <w:rsid w:val="0005710B"/>
    <w:rPr>
      <w:rFonts w:eastAsiaTheme="minorHAnsi"/>
      <w:b/>
      <w:bCs/>
      <w:sz w:val="20"/>
      <w:szCs w:val="20"/>
      <w:lang w:val="es-PA"/>
    </w:rPr>
  </w:style>
  <w:style w:type="paragraph" w:styleId="CommentSubject">
    <w:name w:val="annotation subject"/>
    <w:basedOn w:val="CommentText"/>
    <w:next w:val="CommentText"/>
    <w:link w:val="CommentSubjectChar"/>
    <w:uiPriority w:val="99"/>
    <w:semiHidden/>
    <w:unhideWhenUsed/>
    <w:rsid w:val="0005710B"/>
    <w:rPr>
      <w:b/>
      <w:bCs/>
      <w:sz w:val="20"/>
      <w:szCs w:val="20"/>
    </w:rPr>
  </w:style>
  <w:style w:type="paragraph" w:customStyle="1" w:styleId="ColorfulList-Accent11">
    <w:name w:val="Colorful List - Accent 11"/>
    <w:basedOn w:val="Normal"/>
    <w:uiPriority w:val="34"/>
    <w:qFormat/>
    <w:rsid w:val="0005710B"/>
    <w:pPr>
      <w:spacing w:after="200" w:line="276" w:lineRule="auto"/>
      <w:ind w:left="720"/>
      <w:contextualSpacing/>
    </w:pPr>
    <w:rPr>
      <w:rFonts w:ascii="Calibri" w:eastAsia="Calibri" w:hAnsi="Calibri" w:cs="Times New Roman"/>
      <w:lang w:val="en-US" w:eastAsia="en-US"/>
    </w:rPr>
  </w:style>
  <w:style w:type="paragraph" w:styleId="ListParagraph">
    <w:name w:val="List Paragraph"/>
    <w:basedOn w:val="Normal"/>
    <w:link w:val="ListParagraphChar"/>
    <w:uiPriority w:val="34"/>
    <w:qFormat/>
    <w:rsid w:val="0005710B"/>
    <w:pPr>
      <w:ind w:left="720"/>
      <w:contextualSpacing/>
    </w:pPr>
    <w:rPr>
      <w:rFonts w:ascii="Cambria" w:eastAsia="Cambria" w:hAnsi="Cambria" w:cs="Times New Roman"/>
    </w:rPr>
  </w:style>
  <w:style w:type="character" w:customStyle="1" w:styleId="ListParagraphChar">
    <w:name w:val="List Paragraph Char"/>
    <w:link w:val="ListParagraph"/>
    <w:uiPriority w:val="34"/>
    <w:locked/>
    <w:rsid w:val="0005710B"/>
    <w:rPr>
      <w:rFonts w:ascii="Cambria" w:eastAsia="Cambria" w:hAnsi="Cambria" w:cs="Times New Roman"/>
      <w:sz w:val="22"/>
      <w:szCs w:val="22"/>
      <w:lang w:val="es-PA"/>
    </w:rPr>
  </w:style>
  <w:style w:type="paragraph" w:customStyle="1" w:styleId="Default">
    <w:name w:val="Default"/>
    <w:rsid w:val="0005710B"/>
    <w:pPr>
      <w:autoSpaceDE w:val="0"/>
      <w:autoSpaceDN w:val="0"/>
      <w:adjustRightInd w:val="0"/>
    </w:pPr>
    <w:rPr>
      <w:rFonts w:ascii="Times New Roman" w:eastAsia="Calibri" w:hAnsi="Times New Roman" w:cs="Times New Roman"/>
      <w:color w:val="000000"/>
      <w:lang w:eastAsia="en-US"/>
    </w:rPr>
  </w:style>
  <w:style w:type="character" w:styleId="FootnoteReference">
    <w:name w:val="footnote reference"/>
    <w:uiPriority w:val="99"/>
    <w:unhideWhenUsed/>
    <w:rsid w:val="0005710B"/>
    <w:rPr>
      <w:vertAlign w:val="superscript"/>
    </w:rPr>
  </w:style>
  <w:style w:type="paragraph" w:styleId="FootnoteText">
    <w:name w:val="footnote text"/>
    <w:basedOn w:val="Normal"/>
    <w:link w:val="FootnoteTextChar"/>
    <w:uiPriority w:val="99"/>
    <w:unhideWhenUsed/>
    <w:rsid w:val="0005710B"/>
    <w:rPr>
      <w:rFonts w:ascii="Calibri" w:eastAsia="Calibri" w:hAnsi="Calibri" w:cs="Times New Roman"/>
      <w:sz w:val="20"/>
      <w:szCs w:val="20"/>
      <w:lang w:val="x-none" w:eastAsia="en-US"/>
    </w:rPr>
  </w:style>
  <w:style w:type="character" w:customStyle="1" w:styleId="FootnoteTextChar">
    <w:name w:val="Footnote Text Char"/>
    <w:basedOn w:val="DefaultParagraphFont"/>
    <w:link w:val="FootnoteText"/>
    <w:uiPriority w:val="99"/>
    <w:rsid w:val="0005710B"/>
    <w:rPr>
      <w:rFonts w:ascii="Calibri" w:eastAsia="Calibri" w:hAnsi="Calibri" w:cs="Times New Roman"/>
      <w:sz w:val="20"/>
      <w:szCs w:val="20"/>
      <w:lang w:val="x-none" w:eastAsia="en-US"/>
    </w:rPr>
  </w:style>
  <w:style w:type="paragraph" w:customStyle="1" w:styleId="indent">
    <w:name w:val="indent"/>
    <w:basedOn w:val="Normal"/>
    <w:rsid w:val="0005710B"/>
    <w:pPr>
      <w:spacing w:after="120"/>
      <w:ind w:left="567"/>
    </w:pPr>
    <w:rPr>
      <w:rFonts w:ascii="Arial" w:eastAsia="Times New Roman" w:hAnsi="Arial" w:cs="Times New Roman"/>
      <w:szCs w:val="24"/>
      <w:lang w:val="en-GB" w:eastAsia="en-GB"/>
    </w:rPr>
  </w:style>
  <w:style w:type="paragraph" w:styleId="NormalWeb">
    <w:name w:val="Normal (Web)"/>
    <w:basedOn w:val="Normal"/>
    <w:uiPriority w:val="99"/>
    <w:unhideWhenUsed/>
    <w:rsid w:val="0005710B"/>
    <w:pPr>
      <w:spacing w:before="100" w:beforeAutospacing="1" w:after="100" w:afterAutospacing="1"/>
    </w:pPr>
    <w:rPr>
      <w:rFonts w:ascii="Times" w:eastAsiaTheme="minorEastAsia" w:hAnsi="Times" w:cs="Times New Roman"/>
      <w:sz w:val="20"/>
      <w:szCs w:val="20"/>
      <w:lang w:val="en-US" w:eastAsia="en-US"/>
    </w:rPr>
  </w:style>
  <w:style w:type="paragraph" w:styleId="Header">
    <w:name w:val="header"/>
    <w:basedOn w:val="Normal"/>
    <w:link w:val="HeaderChar"/>
    <w:uiPriority w:val="99"/>
    <w:unhideWhenUsed/>
    <w:rsid w:val="0005710B"/>
    <w:pPr>
      <w:tabs>
        <w:tab w:val="center" w:pos="4320"/>
        <w:tab w:val="right" w:pos="8640"/>
      </w:tabs>
    </w:pPr>
  </w:style>
  <w:style w:type="character" w:customStyle="1" w:styleId="HeaderChar">
    <w:name w:val="Header Char"/>
    <w:basedOn w:val="DefaultParagraphFont"/>
    <w:link w:val="Header"/>
    <w:uiPriority w:val="99"/>
    <w:rsid w:val="0005710B"/>
    <w:rPr>
      <w:rFonts w:eastAsiaTheme="minorHAnsi"/>
      <w:sz w:val="22"/>
      <w:szCs w:val="22"/>
      <w:lang w:val="es-PA"/>
    </w:rPr>
  </w:style>
  <w:style w:type="paragraph" w:styleId="NoSpacing">
    <w:name w:val="No Spacing"/>
    <w:link w:val="NoSpacingChar"/>
    <w:qFormat/>
    <w:rsid w:val="0005710B"/>
    <w:rPr>
      <w:rFonts w:ascii="PMingLiU" w:hAnsi="PMingLiU"/>
      <w:sz w:val="22"/>
      <w:szCs w:val="22"/>
      <w:lang w:eastAsia="en-US"/>
    </w:rPr>
  </w:style>
  <w:style w:type="character" w:customStyle="1" w:styleId="NoSpacingChar">
    <w:name w:val="No Spacing Char"/>
    <w:basedOn w:val="DefaultParagraphFont"/>
    <w:link w:val="NoSpacing"/>
    <w:rsid w:val="0005710B"/>
    <w:rPr>
      <w:rFonts w:ascii="PMingLiU" w:hAnsi="PMingLiU"/>
      <w:sz w:val="22"/>
      <w:szCs w:val="22"/>
      <w:lang w:eastAsia="en-US"/>
    </w:rPr>
  </w:style>
  <w:style w:type="character" w:customStyle="1" w:styleId="apple-style-span">
    <w:name w:val="apple-style-span"/>
    <w:rsid w:val="0005710B"/>
    <w:rPr>
      <w:rFonts w:cs="Times New Roman"/>
    </w:rPr>
  </w:style>
  <w:style w:type="character" w:styleId="Hyperlink">
    <w:name w:val="Hyperlink"/>
    <w:basedOn w:val="DefaultParagraphFont"/>
    <w:uiPriority w:val="99"/>
    <w:unhideWhenUsed/>
    <w:rsid w:val="0005710B"/>
    <w:rPr>
      <w:color w:val="0000FF" w:themeColor="hyperlink"/>
      <w:u w:val="single"/>
    </w:rPr>
  </w:style>
  <w:style w:type="paragraph" w:customStyle="1" w:styleId="NoteLevel11">
    <w:name w:val="Note Level 11"/>
    <w:basedOn w:val="Normal"/>
    <w:uiPriority w:val="99"/>
    <w:unhideWhenUsed/>
    <w:rsid w:val="0005710B"/>
    <w:pPr>
      <w:keepNext/>
      <w:tabs>
        <w:tab w:val="num" w:pos="0"/>
      </w:tabs>
      <w:contextualSpacing/>
      <w:outlineLvl w:val="0"/>
    </w:pPr>
    <w:rPr>
      <w:rFonts w:ascii="Verdana" w:eastAsia="Cambria" w:hAnsi="Verdana" w:cs="Times New Roman"/>
    </w:rPr>
  </w:style>
  <w:style w:type="paragraph" w:customStyle="1" w:styleId="NoteLevel21">
    <w:name w:val="Note Level 21"/>
    <w:basedOn w:val="Normal"/>
    <w:uiPriority w:val="99"/>
    <w:unhideWhenUsed/>
    <w:rsid w:val="0005710B"/>
    <w:pPr>
      <w:keepNext/>
      <w:tabs>
        <w:tab w:val="num" w:pos="720"/>
      </w:tabs>
      <w:ind w:left="1080" w:hanging="360"/>
      <w:contextualSpacing/>
      <w:outlineLvl w:val="1"/>
    </w:pPr>
    <w:rPr>
      <w:rFonts w:ascii="Verdana" w:eastAsia="Cambria" w:hAnsi="Verdana" w:cs="Times New Roman"/>
    </w:rPr>
  </w:style>
  <w:style w:type="paragraph" w:customStyle="1" w:styleId="NoteLevel31">
    <w:name w:val="Note Level 31"/>
    <w:basedOn w:val="Normal"/>
    <w:uiPriority w:val="99"/>
    <w:semiHidden/>
    <w:unhideWhenUsed/>
    <w:rsid w:val="0005710B"/>
    <w:pPr>
      <w:keepNext/>
      <w:tabs>
        <w:tab w:val="num" w:pos="1440"/>
      </w:tabs>
      <w:ind w:left="1800" w:hanging="360"/>
      <w:contextualSpacing/>
      <w:outlineLvl w:val="2"/>
    </w:pPr>
    <w:rPr>
      <w:rFonts w:ascii="Verdana" w:eastAsia="Cambria" w:hAnsi="Verdana" w:cs="Times New Roman"/>
    </w:rPr>
  </w:style>
  <w:style w:type="paragraph" w:customStyle="1" w:styleId="NoteLevel41">
    <w:name w:val="Note Level 41"/>
    <w:basedOn w:val="Normal"/>
    <w:uiPriority w:val="99"/>
    <w:semiHidden/>
    <w:unhideWhenUsed/>
    <w:rsid w:val="0005710B"/>
    <w:pPr>
      <w:keepNext/>
      <w:tabs>
        <w:tab w:val="num" w:pos="2160"/>
      </w:tabs>
      <w:ind w:left="2520" w:hanging="360"/>
      <w:contextualSpacing/>
      <w:outlineLvl w:val="3"/>
    </w:pPr>
    <w:rPr>
      <w:rFonts w:ascii="Verdana" w:eastAsia="Cambria" w:hAnsi="Verdana" w:cs="Times New Roman"/>
    </w:rPr>
  </w:style>
  <w:style w:type="paragraph" w:customStyle="1" w:styleId="NoteLevel51">
    <w:name w:val="Note Level 51"/>
    <w:basedOn w:val="Normal"/>
    <w:uiPriority w:val="99"/>
    <w:semiHidden/>
    <w:unhideWhenUsed/>
    <w:rsid w:val="0005710B"/>
    <w:pPr>
      <w:keepNext/>
      <w:tabs>
        <w:tab w:val="num" w:pos="2880"/>
      </w:tabs>
      <w:ind w:left="3240" w:hanging="360"/>
      <w:contextualSpacing/>
      <w:outlineLvl w:val="4"/>
    </w:pPr>
    <w:rPr>
      <w:rFonts w:ascii="Verdana" w:eastAsia="Cambria" w:hAnsi="Verdana" w:cs="Times New Roman"/>
    </w:rPr>
  </w:style>
  <w:style w:type="paragraph" w:customStyle="1" w:styleId="NoteLevel61">
    <w:name w:val="Note Level 61"/>
    <w:basedOn w:val="Normal"/>
    <w:uiPriority w:val="99"/>
    <w:semiHidden/>
    <w:unhideWhenUsed/>
    <w:rsid w:val="0005710B"/>
    <w:pPr>
      <w:keepNext/>
      <w:tabs>
        <w:tab w:val="num" w:pos="3600"/>
      </w:tabs>
      <w:ind w:left="3960" w:hanging="360"/>
      <w:contextualSpacing/>
      <w:outlineLvl w:val="5"/>
    </w:pPr>
    <w:rPr>
      <w:rFonts w:ascii="Verdana" w:eastAsia="Cambria" w:hAnsi="Verdana" w:cs="Times New Roman"/>
    </w:rPr>
  </w:style>
  <w:style w:type="paragraph" w:customStyle="1" w:styleId="NoteLevel71">
    <w:name w:val="Note Level 71"/>
    <w:basedOn w:val="Normal"/>
    <w:uiPriority w:val="99"/>
    <w:semiHidden/>
    <w:unhideWhenUsed/>
    <w:rsid w:val="0005710B"/>
    <w:pPr>
      <w:keepNext/>
      <w:tabs>
        <w:tab w:val="num" w:pos="4320"/>
      </w:tabs>
      <w:ind w:left="4680" w:hanging="360"/>
      <w:contextualSpacing/>
      <w:outlineLvl w:val="6"/>
    </w:pPr>
    <w:rPr>
      <w:rFonts w:ascii="Verdana" w:eastAsia="Cambria" w:hAnsi="Verdana" w:cs="Times New Roman"/>
    </w:rPr>
  </w:style>
  <w:style w:type="paragraph" w:customStyle="1" w:styleId="NoteLevel81">
    <w:name w:val="Note Level 81"/>
    <w:basedOn w:val="Normal"/>
    <w:uiPriority w:val="99"/>
    <w:semiHidden/>
    <w:unhideWhenUsed/>
    <w:rsid w:val="0005710B"/>
    <w:pPr>
      <w:keepNext/>
      <w:tabs>
        <w:tab w:val="num" w:pos="5040"/>
      </w:tabs>
      <w:ind w:left="5400" w:hanging="360"/>
      <w:contextualSpacing/>
      <w:outlineLvl w:val="7"/>
    </w:pPr>
    <w:rPr>
      <w:rFonts w:ascii="Verdana" w:eastAsia="Cambria" w:hAnsi="Verdana" w:cs="Times New Roman"/>
    </w:rPr>
  </w:style>
  <w:style w:type="paragraph" w:customStyle="1" w:styleId="NoteLevel91">
    <w:name w:val="Note Level 91"/>
    <w:basedOn w:val="Normal"/>
    <w:uiPriority w:val="99"/>
    <w:semiHidden/>
    <w:unhideWhenUsed/>
    <w:rsid w:val="0005710B"/>
    <w:pPr>
      <w:keepNext/>
      <w:numPr>
        <w:ilvl w:val="8"/>
        <w:numId w:val="16"/>
      </w:numPr>
      <w:contextualSpacing/>
      <w:outlineLvl w:val="8"/>
    </w:pPr>
    <w:rPr>
      <w:rFonts w:ascii="Verdana" w:eastAsia="Cambria" w:hAnsi="Verdana" w:cs="Times New Roman"/>
    </w:rPr>
  </w:style>
  <w:style w:type="paragraph" w:customStyle="1" w:styleId="NoteLevel12">
    <w:name w:val="Note Level 12"/>
    <w:basedOn w:val="Normal"/>
    <w:uiPriority w:val="99"/>
    <w:unhideWhenUsed/>
    <w:rsid w:val="0005710B"/>
    <w:pPr>
      <w:keepNext/>
      <w:tabs>
        <w:tab w:val="num" w:pos="0"/>
      </w:tabs>
      <w:contextualSpacing/>
      <w:outlineLvl w:val="0"/>
    </w:pPr>
    <w:rPr>
      <w:rFonts w:ascii="Verdana" w:hAnsi="Verdana"/>
    </w:rPr>
  </w:style>
  <w:style w:type="paragraph" w:customStyle="1" w:styleId="NoteLevel22">
    <w:name w:val="Note Level 22"/>
    <w:basedOn w:val="Normal"/>
    <w:uiPriority w:val="99"/>
    <w:unhideWhenUsed/>
    <w:rsid w:val="0005710B"/>
    <w:pPr>
      <w:keepNext/>
      <w:tabs>
        <w:tab w:val="num" w:pos="720"/>
      </w:tabs>
      <w:ind w:left="1080" w:hanging="360"/>
      <w:contextualSpacing/>
      <w:outlineLvl w:val="1"/>
    </w:pPr>
    <w:rPr>
      <w:rFonts w:ascii="Verdana" w:hAnsi="Verdana"/>
    </w:rPr>
  </w:style>
  <w:style w:type="paragraph" w:customStyle="1" w:styleId="NoteLevel32">
    <w:name w:val="Note Level 32"/>
    <w:basedOn w:val="Normal"/>
    <w:uiPriority w:val="99"/>
    <w:unhideWhenUsed/>
    <w:rsid w:val="0005710B"/>
    <w:pPr>
      <w:keepNext/>
      <w:tabs>
        <w:tab w:val="num" w:pos="1440"/>
      </w:tabs>
      <w:ind w:left="1800" w:hanging="360"/>
      <w:contextualSpacing/>
      <w:outlineLvl w:val="2"/>
    </w:pPr>
    <w:rPr>
      <w:rFonts w:ascii="Verdana" w:hAnsi="Verdana"/>
    </w:rPr>
  </w:style>
  <w:style w:type="character" w:styleId="CommentReference">
    <w:name w:val="annotation reference"/>
    <w:basedOn w:val="DefaultParagraphFont"/>
    <w:uiPriority w:val="99"/>
    <w:semiHidden/>
    <w:unhideWhenUsed/>
    <w:rsid w:val="00CF60B2"/>
    <w:rPr>
      <w:sz w:val="16"/>
      <w:szCs w:val="16"/>
    </w:rPr>
  </w:style>
  <w:style w:type="paragraph" w:styleId="Caption">
    <w:name w:val="caption"/>
    <w:basedOn w:val="Normal"/>
    <w:next w:val="Normal"/>
    <w:uiPriority w:val="35"/>
    <w:unhideWhenUsed/>
    <w:qFormat/>
    <w:rsid w:val="00330799"/>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0F29B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F29B2"/>
    <w:rPr>
      <w:rFonts w:ascii="Lucida Grande" w:eastAsiaTheme="minorHAnsi" w:hAnsi="Lucida Grande" w:cs="Lucida Grande"/>
      <w:lang w:val="es-PA"/>
    </w:rPr>
  </w:style>
  <w:style w:type="table" w:styleId="LightShading-Accent5">
    <w:name w:val="Light Shading Accent 5"/>
    <w:basedOn w:val="TableNormal"/>
    <w:uiPriority w:val="60"/>
    <w:rsid w:val="00BF449E"/>
    <w:rPr>
      <w:rFonts w:ascii="Times New Roman" w:eastAsia="Times New Roman" w:hAnsi="Times New Roman" w:cs="Times New Roman"/>
      <w:color w:val="7F7F7F" w:themeColor="text1" w:themeTint="80"/>
      <w:sz w:val="20"/>
      <w:szCs w:val="20"/>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3Char">
    <w:name w:val="Heading 3 Char"/>
    <w:basedOn w:val="DefaultParagraphFont"/>
    <w:link w:val="Heading3"/>
    <w:uiPriority w:val="9"/>
    <w:rsid w:val="001942FF"/>
    <w:rPr>
      <w:rFonts w:asciiTheme="majorHAnsi" w:eastAsiaTheme="majorEastAsia" w:hAnsiTheme="majorHAnsi" w:cstheme="majorBidi"/>
      <w:b/>
      <w:bCs/>
      <w:color w:val="4F81BD" w:themeColor="accent1"/>
      <w:sz w:val="22"/>
      <w:szCs w:val="22"/>
      <w:lang w:val="es-PA"/>
    </w:rPr>
  </w:style>
  <w:style w:type="paragraph" w:styleId="BodyText">
    <w:name w:val="Body Text"/>
    <w:basedOn w:val="Normal"/>
    <w:link w:val="BodyTextChar"/>
    <w:rsid w:val="001942FF"/>
    <w:pPr>
      <w:jc w:val="center"/>
    </w:pPr>
    <w:rPr>
      <w:rFonts w:ascii="Times New Roman" w:eastAsia="Times New Roman" w:hAnsi="Times New Roman" w:cs="Times New Roman"/>
      <w:b/>
      <w:sz w:val="24"/>
      <w:szCs w:val="20"/>
      <w:lang w:val="en-US" w:eastAsia="en-US"/>
    </w:rPr>
  </w:style>
  <w:style w:type="character" w:customStyle="1" w:styleId="BodyTextChar">
    <w:name w:val="Body Text Char"/>
    <w:basedOn w:val="DefaultParagraphFont"/>
    <w:link w:val="BodyText"/>
    <w:rsid w:val="001942FF"/>
    <w:rPr>
      <w:rFonts w:ascii="Times New Roman" w:eastAsia="Times New Roman" w:hAnsi="Times New Roman" w:cs="Times New Roman"/>
      <w:b/>
      <w:szCs w:val="20"/>
      <w:lang w:eastAsia="en-US"/>
    </w:rPr>
  </w:style>
  <w:style w:type="table" w:styleId="TableGrid">
    <w:name w:val="Table Grid"/>
    <w:basedOn w:val="TableNormal"/>
    <w:uiPriority w:val="59"/>
    <w:rsid w:val="0019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942FF"/>
  </w:style>
  <w:style w:type="character" w:customStyle="1" w:styleId="rwro">
    <w:name w:val="rwro"/>
    <w:rsid w:val="001942FF"/>
  </w:style>
  <w:style w:type="table" w:styleId="LightGrid-Accent5">
    <w:name w:val="Light Grid Accent 5"/>
    <w:basedOn w:val="TableNormal"/>
    <w:uiPriority w:val="62"/>
    <w:rsid w:val="001942FF"/>
    <w:rPr>
      <w:rFonts w:eastAsiaTheme="minorHAns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BioBodyCopy">
    <w:name w:val="Bio Body Copy"/>
    <w:rsid w:val="001942FF"/>
    <w:pPr>
      <w:spacing w:afterLines="50" w:line="220" w:lineRule="exact"/>
    </w:pPr>
    <w:rPr>
      <w:rFonts w:ascii="Arial" w:eastAsia="Times New Roman" w:hAnsi="Arial" w:cs="Tahoma"/>
      <w:color w:val="000000"/>
      <w:sz w:val="18"/>
      <w:szCs w:val="16"/>
      <w:lang w:eastAsia="en-US"/>
    </w:rPr>
  </w:style>
  <w:style w:type="table" w:styleId="LightList-Accent1">
    <w:name w:val="Light List Accent 1"/>
    <w:basedOn w:val="TableNormal"/>
    <w:uiPriority w:val="61"/>
    <w:rsid w:val="001942FF"/>
    <w:rPr>
      <w:rFonts w:eastAsiaTheme="minorHAns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val="es-PA"/>
    </w:rPr>
  </w:style>
  <w:style w:type="paragraph" w:styleId="Heading1">
    <w:name w:val="heading 1"/>
    <w:basedOn w:val="Normal"/>
    <w:next w:val="Normal"/>
    <w:link w:val="Heading1Char"/>
    <w:uiPriority w:val="9"/>
    <w:qFormat/>
    <w:rsid w:val="000571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571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42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0B"/>
    <w:rPr>
      <w:rFonts w:asciiTheme="majorHAnsi" w:eastAsiaTheme="majorEastAsia" w:hAnsiTheme="majorHAnsi" w:cstheme="majorBidi"/>
      <w:b/>
      <w:bCs/>
      <w:color w:val="345A8A" w:themeColor="accent1" w:themeShade="B5"/>
      <w:sz w:val="32"/>
      <w:szCs w:val="32"/>
      <w:lang w:val="es-PA"/>
    </w:rPr>
  </w:style>
  <w:style w:type="character" w:customStyle="1" w:styleId="Heading2Char">
    <w:name w:val="Heading 2 Char"/>
    <w:basedOn w:val="DefaultParagraphFont"/>
    <w:link w:val="Heading2"/>
    <w:uiPriority w:val="9"/>
    <w:rsid w:val="0005710B"/>
    <w:rPr>
      <w:rFonts w:asciiTheme="majorHAnsi" w:eastAsiaTheme="majorEastAsia" w:hAnsiTheme="majorHAnsi" w:cstheme="majorBidi"/>
      <w:b/>
      <w:bCs/>
      <w:color w:val="4F81BD" w:themeColor="accent1"/>
      <w:sz w:val="26"/>
      <w:szCs w:val="26"/>
      <w:lang w:val="es-PA"/>
    </w:rPr>
  </w:style>
  <w:style w:type="paragraph" w:styleId="BalloonText">
    <w:name w:val="Balloon Text"/>
    <w:basedOn w:val="Normal"/>
    <w:link w:val="BalloonTextChar"/>
    <w:uiPriority w:val="99"/>
    <w:semiHidden/>
    <w:unhideWhenUsed/>
    <w:rsid w:val="00886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4A"/>
    <w:rPr>
      <w:rFonts w:ascii="Lucida Grande" w:eastAsiaTheme="minorHAnsi" w:hAnsi="Lucida Grande" w:cs="Lucida Grande"/>
      <w:sz w:val="18"/>
      <w:szCs w:val="18"/>
      <w:lang w:val="es-PA"/>
    </w:rPr>
  </w:style>
  <w:style w:type="paragraph" w:styleId="TOC1">
    <w:name w:val="toc 1"/>
    <w:basedOn w:val="Normal"/>
    <w:next w:val="Normal"/>
    <w:autoRedefine/>
    <w:uiPriority w:val="39"/>
    <w:unhideWhenUsed/>
    <w:rsid w:val="0005710B"/>
    <w:pPr>
      <w:spacing w:before="120"/>
    </w:pPr>
    <w:rPr>
      <w:b/>
      <w:sz w:val="24"/>
      <w:szCs w:val="24"/>
    </w:rPr>
  </w:style>
  <w:style w:type="paragraph" w:styleId="TOCHeading">
    <w:name w:val="TOC Heading"/>
    <w:basedOn w:val="Heading1"/>
    <w:next w:val="Normal"/>
    <w:uiPriority w:val="39"/>
    <w:unhideWhenUsed/>
    <w:qFormat/>
    <w:rsid w:val="0005710B"/>
    <w:pPr>
      <w:spacing w:line="276" w:lineRule="auto"/>
      <w:outlineLvl w:val="9"/>
    </w:pPr>
    <w:rPr>
      <w:color w:val="365F91" w:themeColor="accent1" w:themeShade="BF"/>
      <w:sz w:val="28"/>
      <w:szCs w:val="28"/>
      <w:lang w:val="en-US" w:eastAsia="en-US"/>
    </w:rPr>
  </w:style>
  <w:style w:type="paragraph" w:styleId="TOC2">
    <w:name w:val="toc 2"/>
    <w:basedOn w:val="Normal"/>
    <w:next w:val="Normal"/>
    <w:autoRedefine/>
    <w:uiPriority w:val="39"/>
    <w:unhideWhenUsed/>
    <w:rsid w:val="0005710B"/>
    <w:pPr>
      <w:ind w:left="220"/>
    </w:pPr>
    <w:rPr>
      <w:b/>
    </w:rPr>
  </w:style>
  <w:style w:type="paragraph" w:styleId="TOC3">
    <w:name w:val="toc 3"/>
    <w:basedOn w:val="Normal"/>
    <w:next w:val="Normal"/>
    <w:autoRedefine/>
    <w:uiPriority w:val="39"/>
    <w:semiHidden/>
    <w:unhideWhenUsed/>
    <w:rsid w:val="0005710B"/>
    <w:pPr>
      <w:ind w:left="440"/>
    </w:pPr>
  </w:style>
  <w:style w:type="paragraph" w:styleId="TOC4">
    <w:name w:val="toc 4"/>
    <w:basedOn w:val="Normal"/>
    <w:next w:val="Normal"/>
    <w:autoRedefine/>
    <w:uiPriority w:val="39"/>
    <w:semiHidden/>
    <w:unhideWhenUsed/>
    <w:rsid w:val="0005710B"/>
    <w:pPr>
      <w:ind w:left="660"/>
    </w:pPr>
    <w:rPr>
      <w:sz w:val="20"/>
      <w:szCs w:val="20"/>
    </w:rPr>
  </w:style>
  <w:style w:type="paragraph" w:styleId="TOC5">
    <w:name w:val="toc 5"/>
    <w:basedOn w:val="Normal"/>
    <w:next w:val="Normal"/>
    <w:autoRedefine/>
    <w:uiPriority w:val="39"/>
    <w:semiHidden/>
    <w:unhideWhenUsed/>
    <w:rsid w:val="0005710B"/>
    <w:pPr>
      <w:ind w:left="880"/>
    </w:pPr>
    <w:rPr>
      <w:sz w:val="20"/>
      <w:szCs w:val="20"/>
    </w:rPr>
  </w:style>
  <w:style w:type="paragraph" w:styleId="TOC6">
    <w:name w:val="toc 6"/>
    <w:basedOn w:val="Normal"/>
    <w:next w:val="Normal"/>
    <w:autoRedefine/>
    <w:uiPriority w:val="39"/>
    <w:semiHidden/>
    <w:unhideWhenUsed/>
    <w:rsid w:val="0005710B"/>
    <w:pPr>
      <w:ind w:left="1100"/>
    </w:pPr>
    <w:rPr>
      <w:sz w:val="20"/>
      <w:szCs w:val="20"/>
    </w:rPr>
  </w:style>
  <w:style w:type="paragraph" w:styleId="TOC7">
    <w:name w:val="toc 7"/>
    <w:basedOn w:val="Normal"/>
    <w:next w:val="Normal"/>
    <w:autoRedefine/>
    <w:uiPriority w:val="39"/>
    <w:semiHidden/>
    <w:unhideWhenUsed/>
    <w:rsid w:val="0005710B"/>
    <w:pPr>
      <w:ind w:left="1320"/>
    </w:pPr>
    <w:rPr>
      <w:sz w:val="20"/>
      <w:szCs w:val="20"/>
    </w:rPr>
  </w:style>
  <w:style w:type="paragraph" w:styleId="TOC8">
    <w:name w:val="toc 8"/>
    <w:basedOn w:val="Normal"/>
    <w:next w:val="Normal"/>
    <w:autoRedefine/>
    <w:uiPriority w:val="39"/>
    <w:semiHidden/>
    <w:unhideWhenUsed/>
    <w:rsid w:val="0005710B"/>
    <w:pPr>
      <w:ind w:left="1540"/>
    </w:pPr>
    <w:rPr>
      <w:sz w:val="20"/>
      <w:szCs w:val="20"/>
    </w:rPr>
  </w:style>
  <w:style w:type="paragraph" w:styleId="TOC9">
    <w:name w:val="toc 9"/>
    <w:basedOn w:val="Normal"/>
    <w:next w:val="Normal"/>
    <w:autoRedefine/>
    <w:uiPriority w:val="39"/>
    <w:semiHidden/>
    <w:unhideWhenUsed/>
    <w:rsid w:val="0005710B"/>
    <w:pPr>
      <w:ind w:left="1760"/>
    </w:pPr>
    <w:rPr>
      <w:sz w:val="20"/>
      <w:szCs w:val="20"/>
    </w:rPr>
  </w:style>
  <w:style w:type="paragraph" w:styleId="Footer">
    <w:name w:val="footer"/>
    <w:basedOn w:val="Normal"/>
    <w:link w:val="FooterChar"/>
    <w:uiPriority w:val="99"/>
    <w:unhideWhenUsed/>
    <w:rsid w:val="0005710B"/>
    <w:pPr>
      <w:tabs>
        <w:tab w:val="center" w:pos="4320"/>
        <w:tab w:val="right" w:pos="8640"/>
      </w:tabs>
    </w:pPr>
  </w:style>
  <w:style w:type="character" w:customStyle="1" w:styleId="FooterChar">
    <w:name w:val="Footer Char"/>
    <w:basedOn w:val="DefaultParagraphFont"/>
    <w:link w:val="Footer"/>
    <w:uiPriority w:val="99"/>
    <w:rsid w:val="0005710B"/>
    <w:rPr>
      <w:rFonts w:eastAsiaTheme="minorHAnsi"/>
      <w:sz w:val="22"/>
      <w:szCs w:val="22"/>
      <w:lang w:val="es-PA"/>
    </w:rPr>
  </w:style>
  <w:style w:type="character" w:styleId="PageNumber">
    <w:name w:val="page number"/>
    <w:basedOn w:val="DefaultParagraphFont"/>
    <w:uiPriority w:val="99"/>
    <w:semiHidden/>
    <w:unhideWhenUsed/>
    <w:rsid w:val="0005710B"/>
  </w:style>
  <w:style w:type="paragraph" w:styleId="CommentText">
    <w:name w:val="annotation text"/>
    <w:basedOn w:val="Normal"/>
    <w:link w:val="CommentTextChar"/>
    <w:uiPriority w:val="99"/>
    <w:unhideWhenUsed/>
    <w:rsid w:val="0005710B"/>
    <w:rPr>
      <w:sz w:val="24"/>
      <w:szCs w:val="24"/>
    </w:rPr>
  </w:style>
  <w:style w:type="character" w:customStyle="1" w:styleId="CommentTextChar">
    <w:name w:val="Comment Text Char"/>
    <w:basedOn w:val="DefaultParagraphFont"/>
    <w:link w:val="CommentText"/>
    <w:uiPriority w:val="99"/>
    <w:rsid w:val="0005710B"/>
    <w:rPr>
      <w:rFonts w:eastAsiaTheme="minorHAnsi"/>
      <w:lang w:val="es-PA"/>
    </w:rPr>
  </w:style>
  <w:style w:type="character" w:customStyle="1" w:styleId="CommentSubjectChar">
    <w:name w:val="Comment Subject Char"/>
    <w:basedOn w:val="CommentTextChar"/>
    <w:link w:val="CommentSubject"/>
    <w:uiPriority w:val="99"/>
    <w:semiHidden/>
    <w:rsid w:val="0005710B"/>
    <w:rPr>
      <w:rFonts w:eastAsiaTheme="minorHAnsi"/>
      <w:b/>
      <w:bCs/>
      <w:sz w:val="20"/>
      <w:szCs w:val="20"/>
      <w:lang w:val="es-PA"/>
    </w:rPr>
  </w:style>
  <w:style w:type="paragraph" w:styleId="CommentSubject">
    <w:name w:val="annotation subject"/>
    <w:basedOn w:val="CommentText"/>
    <w:next w:val="CommentText"/>
    <w:link w:val="CommentSubjectChar"/>
    <w:uiPriority w:val="99"/>
    <w:semiHidden/>
    <w:unhideWhenUsed/>
    <w:rsid w:val="0005710B"/>
    <w:rPr>
      <w:b/>
      <w:bCs/>
      <w:sz w:val="20"/>
      <w:szCs w:val="20"/>
    </w:rPr>
  </w:style>
  <w:style w:type="paragraph" w:customStyle="1" w:styleId="ColorfulList-Accent11">
    <w:name w:val="Colorful List - Accent 11"/>
    <w:basedOn w:val="Normal"/>
    <w:uiPriority w:val="34"/>
    <w:qFormat/>
    <w:rsid w:val="0005710B"/>
    <w:pPr>
      <w:spacing w:after="200" w:line="276" w:lineRule="auto"/>
      <w:ind w:left="720"/>
      <w:contextualSpacing/>
    </w:pPr>
    <w:rPr>
      <w:rFonts w:ascii="Calibri" w:eastAsia="Calibri" w:hAnsi="Calibri" w:cs="Times New Roman"/>
      <w:lang w:val="en-US" w:eastAsia="en-US"/>
    </w:rPr>
  </w:style>
  <w:style w:type="paragraph" w:styleId="ListParagraph">
    <w:name w:val="List Paragraph"/>
    <w:basedOn w:val="Normal"/>
    <w:link w:val="ListParagraphChar"/>
    <w:uiPriority w:val="34"/>
    <w:qFormat/>
    <w:rsid w:val="0005710B"/>
    <w:pPr>
      <w:ind w:left="720"/>
      <w:contextualSpacing/>
    </w:pPr>
    <w:rPr>
      <w:rFonts w:ascii="Cambria" w:eastAsia="Cambria" w:hAnsi="Cambria" w:cs="Times New Roman"/>
    </w:rPr>
  </w:style>
  <w:style w:type="character" w:customStyle="1" w:styleId="ListParagraphChar">
    <w:name w:val="List Paragraph Char"/>
    <w:link w:val="ListParagraph"/>
    <w:uiPriority w:val="34"/>
    <w:locked/>
    <w:rsid w:val="0005710B"/>
    <w:rPr>
      <w:rFonts w:ascii="Cambria" w:eastAsia="Cambria" w:hAnsi="Cambria" w:cs="Times New Roman"/>
      <w:sz w:val="22"/>
      <w:szCs w:val="22"/>
      <w:lang w:val="es-PA"/>
    </w:rPr>
  </w:style>
  <w:style w:type="paragraph" w:customStyle="1" w:styleId="Default">
    <w:name w:val="Default"/>
    <w:rsid w:val="0005710B"/>
    <w:pPr>
      <w:autoSpaceDE w:val="0"/>
      <w:autoSpaceDN w:val="0"/>
      <w:adjustRightInd w:val="0"/>
    </w:pPr>
    <w:rPr>
      <w:rFonts w:ascii="Times New Roman" w:eastAsia="Calibri" w:hAnsi="Times New Roman" w:cs="Times New Roman"/>
      <w:color w:val="000000"/>
      <w:lang w:eastAsia="en-US"/>
    </w:rPr>
  </w:style>
  <w:style w:type="character" w:styleId="FootnoteReference">
    <w:name w:val="footnote reference"/>
    <w:uiPriority w:val="99"/>
    <w:unhideWhenUsed/>
    <w:rsid w:val="0005710B"/>
    <w:rPr>
      <w:vertAlign w:val="superscript"/>
    </w:rPr>
  </w:style>
  <w:style w:type="paragraph" w:styleId="FootnoteText">
    <w:name w:val="footnote text"/>
    <w:basedOn w:val="Normal"/>
    <w:link w:val="FootnoteTextChar"/>
    <w:uiPriority w:val="99"/>
    <w:unhideWhenUsed/>
    <w:rsid w:val="0005710B"/>
    <w:rPr>
      <w:rFonts w:ascii="Calibri" w:eastAsia="Calibri" w:hAnsi="Calibri" w:cs="Times New Roman"/>
      <w:sz w:val="20"/>
      <w:szCs w:val="20"/>
      <w:lang w:val="x-none" w:eastAsia="en-US"/>
    </w:rPr>
  </w:style>
  <w:style w:type="character" w:customStyle="1" w:styleId="FootnoteTextChar">
    <w:name w:val="Footnote Text Char"/>
    <w:basedOn w:val="DefaultParagraphFont"/>
    <w:link w:val="FootnoteText"/>
    <w:uiPriority w:val="99"/>
    <w:rsid w:val="0005710B"/>
    <w:rPr>
      <w:rFonts w:ascii="Calibri" w:eastAsia="Calibri" w:hAnsi="Calibri" w:cs="Times New Roman"/>
      <w:sz w:val="20"/>
      <w:szCs w:val="20"/>
      <w:lang w:val="x-none" w:eastAsia="en-US"/>
    </w:rPr>
  </w:style>
  <w:style w:type="paragraph" w:customStyle="1" w:styleId="indent">
    <w:name w:val="indent"/>
    <w:basedOn w:val="Normal"/>
    <w:rsid w:val="0005710B"/>
    <w:pPr>
      <w:spacing w:after="120"/>
      <w:ind w:left="567"/>
    </w:pPr>
    <w:rPr>
      <w:rFonts w:ascii="Arial" w:eastAsia="Times New Roman" w:hAnsi="Arial" w:cs="Times New Roman"/>
      <w:szCs w:val="24"/>
      <w:lang w:val="en-GB" w:eastAsia="en-GB"/>
    </w:rPr>
  </w:style>
  <w:style w:type="paragraph" w:styleId="NormalWeb">
    <w:name w:val="Normal (Web)"/>
    <w:basedOn w:val="Normal"/>
    <w:uiPriority w:val="99"/>
    <w:unhideWhenUsed/>
    <w:rsid w:val="0005710B"/>
    <w:pPr>
      <w:spacing w:before="100" w:beforeAutospacing="1" w:after="100" w:afterAutospacing="1"/>
    </w:pPr>
    <w:rPr>
      <w:rFonts w:ascii="Times" w:eastAsiaTheme="minorEastAsia" w:hAnsi="Times" w:cs="Times New Roman"/>
      <w:sz w:val="20"/>
      <w:szCs w:val="20"/>
      <w:lang w:val="en-US" w:eastAsia="en-US"/>
    </w:rPr>
  </w:style>
  <w:style w:type="paragraph" w:styleId="Header">
    <w:name w:val="header"/>
    <w:basedOn w:val="Normal"/>
    <w:link w:val="HeaderChar"/>
    <w:uiPriority w:val="99"/>
    <w:unhideWhenUsed/>
    <w:rsid w:val="0005710B"/>
    <w:pPr>
      <w:tabs>
        <w:tab w:val="center" w:pos="4320"/>
        <w:tab w:val="right" w:pos="8640"/>
      </w:tabs>
    </w:pPr>
  </w:style>
  <w:style w:type="character" w:customStyle="1" w:styleId="HeaderChar">
    <w:name w:val="Header Char"/>
    <w:basedOn w:val="DefaultParagraphFont"/>
    <w:link w:val="Header"/>
    <w:uiPriority w:val="99"/>
    <w:rsid w:val="0005710B"/>
    <w:rPr>
      <w:rFonts w:eastAsiaTheme="minorHAnsi"/>
      <w:sz w:val="22"/>
      <w:szCs w:val="22"/>
      <w:lang w:val="es-PA"/>
    </w:rPr>
  </w:style>
  <w:style w:type="paragraph" w:styleId="NoSpacing">
    <w:name w:val="No Spacing"/>
    <w:link w:val="NoSpacingChar"/>
    <w:qFormat/>
    <w:rsid w:val="0005710B"/>
    <w:rPr>
      <w:rFonts w:ascii="PMingLiU" w:hAnsi="PMingLiU"/>
      <w:sz w:val="22"/>
      <w:szCs w:val="22"/>
      <w:lang w:eastAsia="en-US"/>
    </w:rPr>
  </w:style>
  <w:style w:type="character" w:customStyle="1" w:styleId="NoSpacingChar">
    <w:name w:val="No Spacing Char"/>
    <w:basedOn w:val="DefaultParagraphFont"/>
    <w:link w:val="NoSpacing"/>
    <w:rsid w:val="0005710B"/>
    <w:rPr>
      <w:rFonts w:ascii="PMingLiU" w:hAnsi="PMingLiU"/>
      <w:sz w:val="22"/>
      <w:szCs w:val="22"/>
      <w:lang w:eastAsia="en-US"/>
    </w:rPr>
  </w:style>
  <w:style w:type="character" w:customStyle="1" w:styleId="apple-style-span">
    <w:name w:val="apple-style-span"/>
    <w:rsid w:val="0005710B"/>
    <w:rPr>
      <w:rFonts w:cs="Times New Roman"/>
    </w:rPr>
  </w:style>
  <w:style w:type="character" w:styleId="Hyperlink">
    <w:name w:val="Hyperlink"/>
    <w:basedOn w:val="DefaultParagraphFont"/>
    <w:uiPriority w:val="99"/>
    <w:unhideWhenUsed/>
    <w:rsid w:val="0005710B"/>
    <w:rPr>
      <w:color w:val="0000FF" w:themeColor="hyperlink"/>
      <w:u w:val="single"/>
    </w:rPr>
  </w:style>
  <w:style w:type="paragraph" w:customStyle="1" w:styleId="NoteLevel11">
    <w:name w:val="Note Level 11"/>
    <w:basedOn w:val="Normal"/>
    <w:uiPriority w:val="99"/>
    <w:unhideWhenUsed/>
    <w:rsid w:val="0005710B"/>
    <w:pPr>
      <w:keepNext/>
      <w:tabs>
        <w:tab w:val="num" w:pos="0"/>
      </w:tabs>
      <w:contextualSpacing/>
      <w:outlineLvl w:val="0"/>
    </w:pPr>
    <w:rPr>
      <w:rFonts w:ascii="Verdana" w:eastAsia="Cambria" w:hAnsi="Verdana" w:cs="Times New Roman"/>
    </w:rPr>
  </w:style>
  <w:style w:type="paragraph" w:customStyle="1" w:styleId="NoteLevel21">
    <w:name w:val="Note Level 21"/>
    <w:basedOn w:val="Normal"/>
    <w:uiPriority w:val="99"/>
    <w:unhideWhenUsed/>
    <w:rsid w:val="0005710B"/>
    <w:pPr>
      <w:keepNext/>
      <w:tabs>
        <w:tab w:val="num" w:pos="720"/>
      </w:tabs>
      <w:ind w:left="1080" w:hanging="360"/>
      <w:contextualSpacing/>
      <w:outlineLvl w:val="1"/>
    </w:pPr>
    <w:rPr>
      <w:rFonts w:ascii="Verdana" w:eastAsia="Cambria" w:hAnsi="Verdana" w:cs="Times New Roman"/>
    </w:rPr>
  </w:style>
  <w:style w:type="paragraph" w:customStyle="1" w:styleId="NoteLevel31">
    <w:name w:val="Note Level 31"/>
    <w:basedOn w:val="Normal"/>
    <w:uiPriority w:val="99"/>
    <w:semiHidden/>
    <w:unhideWhenUsed/>
    <w:rsid w:val="0005710B"/>
    <w:pPr>
      <w:keepNext/>
      <w:tabs>
        <w:tab w:val="num" w:pos="1440"/>
      </w:tabs>
      <w:ind w:left="1800" w:hanging="360"/>
      <w:contextualSpacing/>
      <w:outlineLvl w:val="2"/>
    </w:pPr>
    <w:rPr>
      <w:rFonts w:ascii="Verdana" w:eastAsia="Cambria" w:hAnsi="Verdana" w:cs="Times New Roman"/>
    </w:rPr>
  </w:style>
  <w:style w:type="paragraph" w:customStyle="1" w:styleId="NoteLevel41">
    <w:name w:val="Note Level 41"/>
    <w:basedOn w:val="Normal"/>
    <w:uiPriority w:val="99"/>
    <w:semiHidden/>
    <w:unhideWhenUsed/>
    <w:rsid w:val="0005710B"/>
    <w:pPr>
      <w:keepNext/>
      <w:tabs>
        <w:tab w:val="num" w:pos="2160"/>
      </w:tabs>
      <w:ind w:left="2520" w:hanging="360"/>
      <w:contextualSpacing/>
      <w:outlineLvl w:val="3"/>
    </w:pPr>
    <w:rPr>
      <w:rFonts w:ascii="Verdana" w:eastAsia="Cambria" w:hAnsi="Verdana" w:cs="Times New Roman"/>
    </w:rPr>
  </w:style>
  <w:style w:type="paragraph" w:customStyle="1" w:styleId="NoteLevel51">
    <w:name w:val="Note Level 51"/>
    <w:basedOn w:val="Normal"/>
    <w:uiPriority w:val="99"/>
    <w:semiHidden/>
    <w:unhideWhenUsed/>
    <w:rsid w:val="0005710B"/>
    <w:pPr>
      <w:keepNext/>
      <w:tabs>
        <w:tab w:val="num" w:pos="2880"/>
      </w:tabs>
      <w:ind w:left="3240" w:hanging="360"/>
      <w:contextualSpacing/>
      <w:outlineLvl w:val="4"/>
    </w:pPr>
    <w:rPr>
      <w:rFonts w:ascii="Verdana" w:eastAsia="Cambria" w:hAnsi="Verdana" w:cs="Times New Roman"/>
    </w:rPr>
  </w:style>
  <w:style w:type="paragraph" w:customStyle="1" w:styleId="NoteLevel61">
    <w:name w:val="Note Level 61"/>
    <w:basedOn w:val="Normal"/>
    <w:uiPriority w:val="99"/>
    <w:semiHidden/>
    <w:unhideWhenUsed/>
    <w:rsid w:val="0005710B"/>
    <w:pPr>
      <w:keepNext/>
      <w:tabs>
        <w:tab w:val="num" w:pos="3600"/>
      </w:tabs>
      <w:ind w:left="3960" w:hanging="360"/>
      <w:contextualSpacing/>
      <w:outlineLvl w:val="5"/>
    </w:pPr>
    <w:rPr>
      <w:rFonts w:ascii="Verdana" w:eastAsia="Cambria" w:hAnsi="Verdana" w:cs="Times New Roman"/>
    </w:rPr>
  </w:style>
  <w:style w:type="paragraph" w:customStyle="1" w:styleId="NoteLevel71">
    <w:name w:val="Note Level 71"/>
    <w:basedOn w:val="Normal"/>
    <w:uiPriority w:val="99"/>
    <w:semiHidden/>
    <w:unhideWhenUsed/>
    <w:rsid w:val="0005710B"/>
    <w:pPr>
      <w:keepNext/>
      <w:tabs>
        <w:tab w:val="num" w:pos="4320"/>
      </w:tabs>
      <w:ind w:left="4680" w:hanging="360"/>
      <w:contextualSpacing/>
      <w:outlineLvl w:val="6"/>
    </w:pPr>
    <w:rPr>
      <w:rFonts w:ascii="Verdana" w:eastAsia="Cambria" w:hAnsi="Verdana" w:cs="Times New Roman"/>
    </w:rPr>
  </w:style>
  <w:style w:type="paragraph" w:customStyle="1" w:styleId="NoteLevel81">
    <w:name w:val="Note Level 81"/>
    <w:basedOn w:val="Normal"/>
    <w:uiPriority w:val="99"/>
    <w:semiHidden/>
    <w:unhideWhenUsed/>
    <w:rsid w:val="0005710B"/>
    <w:pPr>
      <w:keepNext/>
      <w:tabs>
        <w:tab w:val="num" w:pos="5040"/>
      </w:tabs>
      <w:ind w:left="5400" w:hanging="360"/>
      <w:contextualSpacing/>
      <w:outlineLvl w:val="7"/>
    </w:pPr>
    <w:rPr>
      <w:rFonts w:ascii="Verdana" w:eastAsia="Cambria" w:hAnsi="Verdana" w:cs="Times New Roman"/>
    </w:rPr>
  </w:style>
  <w:style w:type="paragraph" w:customStyle="1" w:styleId="NoteLevel91">
    <w:name w:val="Note Level 91"/>
    <w:basedOn w:val="Normal"/>
    <w:uiPriority w:val="99"/>
    <w:semiHidden/>
    <w:unhideWhenUsed/>
    <w:rsid w:val="0005710B"/>
    <w:pPr>
      <w:keepNext/>
      <w:numPr>
        <w:ilvl w:val="8"/>
        <w:numId w:val="16"/>
      </w:numPr>
      <w:contextualSpacing/>
      <w:outlineLvl w:val="8"/>
    </w:pPr>
    <w:rPr>
      <w:rFonts w:ascii="Verdana" w:eastAsia="Cambria" w:hAnsi="Verdana" w:cs="Times New Roman"/>
    </w:rPr>
  </w:style>
  <w:style w:type="paragraph" w:customStyle="1" w:styleId="NoteLevel12">
    <w:name w:val="Note Level 12"/>
    <w:basedOn w:val="Normal"/>
    <w:uiPriority w:val="99"/>
    <w:unhideWhenUsed/>
    <w:rsid w:val="0005710B"/>
    <w:pPr>
      <w:keepNext/>
      <w:tabs>
        <w:tab w:val="num" w:pos="0"/>
      </w:tabs>
      <w:contextualSpacing/>
      <w:outlineLvl w:val="0"/>
    </w:pPr>
    <w:rPr>
      <w:rFonts w:ascii="Verdana" w:hAnsi="Verdana"/>
    </w:rPr>
  </w:style>
  <w:style w:type="paragraph" w:customStyle="1" w:styleId="NoteLevel22">
    <w:name w:val="Note Level 22"/>
    <w:basedOn w:val="Normal"/>
    <w:uiPriority w:val="99"/>
    <w:unhideWhenUsed/>
    <w:rsid w:val="0005710B"/>
    <w:pPr>
      <w:keepNext/>
      <w:tabs>
        <w:tab w:val="num" w:pos="720"/>
      </w:tabs>
      <w:ind w:left="1080" w:hanging="360"/>
      <w:contextualSpacing/>
      <w:outlineLvl w:val="1"/>
    </w:pPr>
    <w:rPr>
      <w:rFonts w:ascii="Verdana" w:hAnsi="Verdana"/>
    </w:rPr>
  </w:style>
  <w:style w:type="paragraph" w:customStyle="1" w:styleId="NoteLevel32">
    <w:name w:val="Note Level 32"/>
    <w:basedOn w:val="Normal"/>
    <w:uiPriority w:val="99"/>
    <w:unhideWhenUsed/>
    <w:rsid w:val="0005710B"/>
    <w:pPr>
      <w:keepNext/>
      <w:tabs>
        <w:tab w:val="num" w:pos="1440"/>
      </w:tabs>
      <w:ind w:left="1800" w:hanging="360"/>
      <w:contextualSpacing/>
      <w:outlineLvl w:val="2"/>
    </w:pPr>
    <w:rPr>
      <w:rFonts w:ascii="Verdana" w:hAnsi="Verdana"/>
    </w:rPr>
  </w:style>
  <w:style w:type="character" w:styleId="CommentReference">
    <w:name w:val="annotation reference"/>
    <w:basedOn w:val="DefaultParagraphFont"/>
    <w:uiPriority w:val="99"/>
    <w:semiHidden/>
    <w:unhideWhenUsed/>
    <w:rsid w:val="00CF60B2"/>
    <w:rPr>
      <w:sz w:val="16"/>
      <w:szCs w:val="16"/>
    </w:rPr>
  </w:style>
  <w:style w:type="paragraph" w:styleId="Caption">
    <w:name w:val="caption"/>
    <w:basedOn w:val="Normal"/>
    <w:next w:val="Normal"/>
    <w:uiPriority w:val="35"/>
    <w:unhideWhenUsed/>
    <w:qFormat/>
    <w:rsid w:val="00330799"/>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0F29B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F29B2"/>
    <w:rPr>
      <w:rFonts w:ascii="Lucida Grande" w:eastAsiaTheme="minorHAnsi" w:hAnsi="Lucida Grande" w:cs="Lucida Grande"/>
      <w:lang w:val="es-PA"/>
    </w:rPr>
  </w:style>
  <w:style w:type="table" w:styleId="LightShading-Accent5">
    <w:name w:val="Light Shading Accent 5"/>
    <w:basedOn w:val="TableNormal"/>
    <w:uiPriority w:val="60"/>
    <w:rsid w:val="00BF449E"/>
    <w:rPr>
      <w:rFonts w:ascii="Times New Roman" w:eastAsia="Times New Roman" w:hAnsi="Times New Roman" w:cs="Times New Roman"/>
      <w:color w:val="7F7F7F" w:themeColor="text1" w:themeTint="80"/>
      <w:sz w:val="20"/>
      <w:szCs w:val="20"/>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3Char">
    <w:name w:val="Heading 3 Char"/>
    <w:basedOn w:val="DefaultParagraphFont"/>
    <w:link w:val="Heading3"/>
    <w:uiPriority w:val="9"/>
    <w:rsid w:val="001942FF"/>
    <w:rPr>
      <w:rFonts w:asciiTheme="majorHAnsi" w:eastAsiaTheme="majorEastAsia" w:hAnsiTheme="majorHAnsi" w:cstheme="majorBidi"/>
      <w:b/>
      <w:bCs/>
      <w:color w:val="4F81BD" w:themeColor="accent1"/>
      <w:sz w:val="22"/>
      <w:szCs w:val="22"/>
      <w:lang w:val="es-PA"/>
    </w:rPr>
  </w:style>
  <w:style w:type="paragraph" w:styleId="BodyText">
    <w:name w:val="Body Text"/>
    <w:basedOn w:val="Normal"/>
    <w:link w:val="BodyTextChar"/>
    <w:rsid w:val="001942FF"/>
    <w:pPr>
      <w:jc w:val="center"/>
    </w:pPr>
    <w:rPr>
      <w:rFonts w:ascii="Times New Roman" w:eastAsia="Times New Roman" w:hAnsi="Times New Roman" w:cs="Times New Roman"/>
      <w:b/>
      <w:sz w:val="24"/>
      <w:szCs w:val="20"/>
      <w:lang w:val="en-US" w:eastAsia="en-US"/>
    </w:rPr>
  </w:style>
  <w:style w:type="character" w:customStyle="1" w:styleId="BodyTextChar">
    <w:name w:val="Body Text Char"/>
    <w:basedOn w:val="DefaultParagraphFont"/>
    <w:link w:val="BodyText"/>
    <w:rsid w:val="001942FF"/>
    <w:rPr>
      <w:rFonts w:ascii="Times New Roman" w:eastAsia="Times New Roman" w:hAnsi="Times New Roman" w:cs="Times New Roman"/>
      <w:b/>
      <w:szCs w:val="20"/>
      <w:lang w:eastAsia="en-US"/>
    </w:rPr>
  </w:style>
  <w:style w:type="table" w:styleId="TableGrid">
    <w:name w:val="Table Grid"/>
    <w:basedOn w:val="TableNormal"/>
    <w:uiPriority w:val="59"/>
    <w:rsid w:val="0019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942FF"/>
  </w:style>
  <w:style w:type="character" w:customStyle="1" w:styleId="rwro">
    <w:name w:val="rwro"/>
    <w:rsid w:val="001942FF"/>
  </w:style>
  <w:style w:type="table" w:styleId="LightGrid-Accent5">
    <w:name w:val="Light Grid Accent 5"/>
    <w:basedOn w:val="TableNormal"/>
    <w:uiPriority w:val="62"/>
    <w:rsid w:val="001942FF"/>
    <w:rPr>
      <w:rFonts w:eastAsiaTheme="minorHAns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BioBodyCopy">
    <w:name w:val="Bio Body Copy"/>
    <w:rsid w:val="001942FF"/>
    <w:pPr>
      <w:spacing w:afterLines="50" w:line="220" w:lineRule="exact"/>
    </w:pPr>
    <w:rPr>
      <w:rFonts w:ascii="Arial" w:eastAsia="Times New Roman" w:hAnsi="Arial" w:cs="Tahoma"/>
      <w:color w:val="000000"/>
      <w:sz w:val="18"/>
      <w:szCs w:val="16"/>
      <w:lang w:eastAsia="en-US"/>
    </w:rPr>
  </w:style>
  <w:style w:type="table" w:styleId="LightList-Accent1">
    <w:name w:val="Light List Accent 1"/>
    <w:basedOn w:val="TableNormal"/>
    <w:uiPriority w:val="61"/>
    <w:rsid w:val="001942FF"/>
    <w:rPr>
      <w:rFonts w:eastAsiaTheme="minorHAns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ombi.sharp@undp.org" TargetMode="External"/><Relationship Id="rId18" Type="http://schemas.openxmlformats.org/officeDocument/2006/relationships/hyperlink" Target="mailto:biodiv@caucasus.net" TargetMode="External"/><Relationship Id="rId26" Type="http://schemas.openxmlformats.org/officeDocument/2006/relationships/hyperlink" Target="mailto:a.mikaberidze1@gmail.com" TargetMode="External"/><Relationship Id="rId39" Type="http://schemas.openxmlformats.org/officeDocument/2006/relationships/hyperlink" Target="mailto:ir.rekh@gmail.com" TargetMode="External"/><Relationship Id="rId21" Type="http://schemas.openxmlformats.org/officeDocument/2006/relationships/hyperlink" Target="mailto:k.amirgulashvili@moe.gov.ge" TargetMode="External"/><Relationship Id="rId34" Type="http://schemas.openxmlformats.org/officeDocument/2006/relationships/hyperlink" Target="mailto:Giorgi.lebanidze@giz.de" TargetMode="External"/><Relationship Id="rId42" Type="http://schemas.openxmlformats.org/officeDocument/2006/relationships/hyperlink" Target="mailto:z.beglarishvili@geoland.ge" TargetMode="External"/><Relationship Id="rId47" Type="http://schemas.openxmlformats.org/officeDocument/2006/relationships/hyperlink" Target="mailto:ninoTVB@gmail.com" TargetMode="External"/><Relationship Id="rId50" Type="http://schemas.openxmlformats.org/officeDocument/2006/relationships/hyperlink" Target="mailto:nino.antadze@undp.org" TargetMode="External"/><Relationship Id="rId55" Type="http://schemas.openxmlformats.org/officeDocument/2006/relationships/hyperlink" Target="mailto:n.iordanishvili@anr.ge" TargetMode="External"/><Relationship Id="rId63" Type="http://schemas.openxmlformats.org/officeDocument/2006/relationships/hyperlink" Target="mailto:rezobeja@gmail.com" TargetMode="External"/><Relationship Id="rId68" Type="http://schemas.openxmlformats.org/officeDocument/2006/relationships/hyperlink" Target="mailto:marinatvb@gmail.com" TargetMode="External"/><Relationship Id="rId76" Type="http://schemas.openxmlformats.org/officeDocument/2006/relationships/hyperlink" Target="mailto:natosultanishvili@gmail.com" TargetMode="External"/><Relationship Id="rId84" Type="http://schemas.openxmlformats.org/officeDocument/2006/relationships/hyperlink" Target="mailto:eto.jincharadze@yahoo.de" TargetMode="External"/><Relationship Id="rId89" Type="http://schemas.openxmlformats.org/officeDocument/2006/relationships/hyperlink" Target="mailto:belaavalishvili@gmail.com" TargetMode="External"/><Relationship Id="rId7" Type="http://schemas.openxmlformats.org/officeDocument/2006/relationships/footnotes" Target="footnotes.xml"/><Relationship Id="rId71" Type="http://schemas.openxmlformats.org/officeDocument/2006/relationships/hyperlink" Target="mailto:lgoginava@mail.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2B995%20599%20101909" TargetMode="External"/><Relationship Id="rId29" Type="http://schemas.openxmlformats.org/officeDocument/2006/relationships/hyperlink" Target="mailto:ditoberidze@gmail.com" TargetMode="External"/><Relationship Id="rId11" Type="http://schemas.openxmlformats.org/officeDocument/2006/relationships/footer" Target="footer1.xml"/><Relationship Id="rId24" Type="http://schemas.openxmlformats.org/officeDocument/2006/relationships/hyperlink" Target="mailto:pitskhelauris@yahoo.de" TargetMode="External"/><Relationship Id="rId32" Type="http://schemas.openxmlformats.org/officeDocument/2006/relationships/hyperlink" Target="mailto:Georgia@spareworld.org" TargetMode="External"/><Relationship Id="rId37" Type="http://schemas.openxmlformats.org/officeDocument/2006/relationships/hyperlink" Target="mailto:eto.jincharadze@yahoo.de" TargetMode="External"/><Relationship Id="rId40" Type="http://schemas.openxmlformats.org/officeDocument/2006/relationships/hyperlink" Target="mailto:n.gamisonia@gmail.com" TargetMode="External"/><Relationship Id="rId45" Type="http://schemas.openxmlformats.org/officeDocument/2006/relationships/hyperlink" Target="mailto:makagongadze1983@gmail.com" TargetMode="External"/><Relationship Id="rId53" Type="http://schemas.openxmlformats.org/officeDocument/2006/relationships/hyperlink" Target="tel:%2B995%20599%20101909" TargetMode="External"/><Relationship Id="rId58" Type="http://schemas.openxmlformats.org/officeDocument/2006/relationships/hyperlink" Target="mailto:biodiv@caucasus.net" TargetMode="External"/><Relationship Id="rId66" Type="http://schemas.openxmlformats.org/officeDocument/2006/relationships/hyperlink" Target="mailto:makagongadze1983@gmail.com" TargetMode="External"/><Relationship Id="rId74" Type="http://schemas.openxmlformats.org/officeDocument/2006/relationships/hyperlink" Target="mailto:l_gari@eecgeo.org" TargetMode="External"/><Relationship Id="rId79" Type="http://schemas.openxmlformats.org/officeDocument/2006/relationships/hyperlink" Target="mailto:nino.sulkhanishvili@tsu.ge" TargetMode="External"/><Relationship Id="rId87" Type="http://schemas.openxmlformats.org/officeDocument/2006/relationships/hyperlink" Target="mailto:shombi.sharp@undp.org" TargetMode="External"/><Relationship Id="rId5" Type="http://schemas.openxmlformats.org/officeDocument/2006/relationships/settings" Target="settings.xml"/><Relationship Id="rId61" Type="http://schemas.openxmlformats.org/officeDocument/2006/relationships/hyperlink" Target="mailto:inganikagosian@gmail.com" TargetMode="External"/><Relationship Id="rId82" Type="http://schemas.openxmlformats.org/officeDocument/2006/relationships/hyperlink" Target="mailto:nino.gaprindashvili@cenn.org" TargetMode="External"/><Relationship Id="rId90" Type="http://schemas.openxmlformats.org/officeDocument/2006/relationships/hyperlink" Target="mailto:nana.zubashvili@gmail.com" TargetMode="External"/><Relationship Id="rId95" Type="http://schemas.microsoft.com/office/2011/relationships/people" Target="people.xml"/><Relationship Id="rId19" Type="http://schemas.openxmlformats.org/officeDocument/2006/relationships/hyperlink" Target="mailto:Kh_gogaladze@yahoo.com" TargetMode="External"/><Relationship Id="rId14" Type="http://schemas.openxmlformats.org/officeDocument/2006/relationships/hyperlink" Target="mailto:nino.antadze@undp.org" TargetMode="External"/><Relationship Id="rId22" Type="http://schemas.openxmlformats.org/officeDocument/2006/relationships/hyperlink" Target="mailto:n.iordanishvili@anr.ge" TargetMode="External"/><Relationship Id="rId27" Type="http://schemas.openxmlformats.org/officeDocument/2006/relationships/hyperlink" Target="mailto:natosultanishvili@gmail.com" TargetMode="External"/><Relationship Id="rId30" Type="http://schemas.openxmlformats.org/officeDocument/2006/relationships/hyperlink" Target="mailto:gdatusani@oxfam.org.uk" TargetMode="External"/><Relationship Id="rId35" Type="http://schemas.openxmlformats.org/officeDocument/2006/relationships/hyperlink" Target="mailto:nino.gaprindashvili@cenn.org" TargetMode="External"/><Relationship Id="rId43" Type="http://schemas.openxmlformats.org/officeDocument/2006/relationships/hyperlink" Target="mailto:belaavalishvili@gmail.com" TargetMode="External"/><Relationship Id="rId48" Type="http://schemas.openxmlformats.org/officeDocument/2006/relationships/hyperlink" Target="mailto:Petri.Salo@formin.fi" TargetMode="External"/><Relationship Id="rId56" Type="http://schemas.openxmlformats.org/officeDocument/2006/relationships/hyperlink" Target="mailto:n.iordanishvili@yahoo.com" TargetMode="External"/><Relationship Id="rId64" Type="http://schemas.openxmlformats.org/officeDocument/2006/relationships/hyperlink" Target="mailto:ruskatevzadze@yahoo.com" TargetMode="External"/><Relationship Id="rId69" Type="http://schemas.openxmlformats.org/officeDocument/2006/relationships/hyperlink" Target="mailto:ninoTVB@gmail.com" TargetMode="External"/><Relationship Id="rId77" Type="http://schemas.openxmlformats.org/officeDocument/2006/relationships/hyperlink" Target="mailto:info@ecovision.ge" TargetMode="External"/><Relationship Id="rId8" Type="http://schemas.openxmlformats.org/officeDocument/2006/relationships/endnotes" Target="endnotes.xml"/><Relationship Id="rId51" Type="http://schemas.openxmlformats.org/officeDocument/2006/relationships/hyperlink" Target="mailto:asmat.lali.meskhi@undp.org" TargetMode="External"/><Relationship Id="rId72" Type="http://schemas.openxmlformats.org/officeDocument/2006/relationships/hyperlink" Target="mailto:ir.rekh@gmail.com" TargetMode="External"/><Relationship Id="rId80" Type="http://schemas.openxmlformats.org/officeDocument/2006/relationships/hyperlink" Target="mailto:magio7@gmail.com" TargetMode="External"/><Relationship Id="rId85" Type="http://schemas.openxmlformats.org/officeDocument/2006/relationships/hyperlink" Target="mailto:pitskhelauris@yahoo.d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Ketevan.CheishvilI@undp.org" TargetMode="External"/><Relationship Id="rId25" Type="http://schemas.openxmlformats.org/officeDocument/2006/relationships/hyperlink" Target="mailto:rezobeja@gmail.com" TargetMode="External"/><Relationship Id="rId33" Type="http://schemas.openxmlformats.org/officeDocument/2006/relationships/hyperlink" Target="mailto:magio7@gmail.com" TargetMode="External"/><Relationship Id="rId38" Type="http://schemas.openxmlformats.org/officeDocument/2006/relationships/hyperlink" Target="mailto:lgoginava@mail.ru" TargetMode="External"/><Relationship Id="rId46" Type="http://schemas.openxmlformats.org/officeDocument/2006/relationships/hyperlink" Target="mailto:marinatvb@gmail.com" TargetMode="External"/><Relationship Id="rId59" Type="http://schemas.openxmlformats.org/officeDocument/2006/relationships/hyperlink" Target="mailto:ditoberidze@gmail.com" TargetMode="External"/><Relationship Id="rId67" Type="http://schemas.openxmlformats.org/officeDocument/2006/relationships/hyperlink" Target="mailto:makagongadze1983@gmail.com" TargetMode="External"/><Relationship Id="rId20" Type="http://schemas.openxmlformats.org/officeDocument/2006/relationships/hyperlink" Target="mailto:inganikagosian@gmail.com" TargetMode="External"/><Relationship Id="rId41" Type="http://schemas.openxmlformats.org/officeDocument/2006/relationships/hyperlink" Target="mailto:l_gari@eecgeo.org" TargetMode="External"/><Relationship Id="rId54" Type="http://schemas.openxmlformats.org/officeDocument/2006/relationships/hyperlink" Target="mailto:Ketevan.CheishvilI@undp.org" TargetMode="External"/><Relationship Id="rId62" Type="http://schemas.openxmlformats.org/officeDocument/2006/relationships/hyperlink" Target="mailto:a.mikaberidze1@gmail.com" TargetMode="External"/><Relationship Id="rId70" Type="http://schemas.openxmlformats.org/officeDocument/2006/relationships/hyperlink" Target="mailto:shombi.sharp@undp.org" TargetMode="External"/><Relationship Id="rId75" Type="http://schemas.openxmlformats.org/officeDocument/2006/relationships/hyperlink" Target="mailto:z.beglarishvili@geoland.ge" TargetMode="External"/><Relationship Id="rId83" Type="http://schemas.openxmlformats.org/officeDocument/2006/relationships/hyperlink" Target="mailto:ratianimanana@hotmail.com" TargetMode="External"/><Relationship Id="rId88" Type="http://schemas.openxmlformats.org/officeDocument/2006/relationships/hyperlink" Target="mailto:Petri.Salo@formin.fi" TargetMode="External"/><Relationship Id="rId91" Type="http://schemas.openxmlformats.org/officeDocument/2006/relationships/hyperlink" Target="mailto:Christer.Michelsson@formin.f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smat.lali.meskhi@undp.org" TargetMode="External"/><Relationship Id="rId23" Type="http://schemas.openxmlformats.org/officeDocument/2006/relationships/hyperlink" Target="mailto:n.iordanishvili@yahoo.com" TargetMode="External"/><Relationship Id="rId28" Type="http://schemas.openxmlformats.org/officeDocument/2006/relationships/hyperlink" Target="mailto:ruskatevzadze@yahoo.com" TargetMode="External"/><Relationship Id="rId36" Type="http://schemas.openxmlformats.org/officeDocument/2006/relationships/hyperlink" Target="mailto:ratianimanana@hotmail.com" TargetMode="External"/><Relationship Id="rId49" Type="http://schemas.openxmlformats.org/officeDocument/2006/relationships/hyperlink" Target="mailto:Christer.Michelsson@formin.fi" TargetMode="External"/><Relationship Id="rId57" Type="http://schemas.openxmlformats.org/officeDocument/2006/relationships/hyperlink" Target="mailto:k.amirgulashvili@moe.gov.ge" TargetMode="External"/><Relationship Id="rId10" Type="http://schemas.openxmlformats.org/officeDocument/2006/relationships/header" Target="header2.xml"/><Relationship Id="rId31" Type="http://schemas.openxmlformats.org/officeDocument/2006/relationships/hyperlink" Target="mailto:info@ecovision.ge" TargetMode="External"/><Relationship Id="rId44" Type="http://schemas.openxmlformats.org/officeDocument/2006/relationships/hyperlink" Target="mailto:nana.zubashvili@gmail.com" TargetMode="External"/><Relationship Id="rId52" Type="http://schemas.openxmlformats.org/officeDocument/2006/relationships/hyperlink" Target="mailto:asmat.lali.meskhi@undp.org" TargetMode="External"/><Relationship Id="rId60" Type="http://schemas.openxmlformats.org/officeDocument/2006/relationships/hyperlink" Target="mailto:Kh_gogaladze@yahoo.com" TargetMode="External"/><Relationship Id="rId65" Type="http://schemas.openxmlformats.org/officeDocument/2006/relationships/hyperlink" Target="mailto:gdatusani@oxfam.org.uk" TargetMode="External"/><Relationship Id="rId73" Type="http://schemas.openxmlformats.org/officeDocument/2006/relationships/hyperlink" Target="mailto:n.gamisonia@gmail.com" TargetMode="External"/><Relationship Id="rId78" Type="http://schemas.openxmlformats.org/officeDocument/2006/relationships/hyperlink" Target="mailto:Georgia@spareworld.org" TargetMode="External"/><Relationship Id="rId81" Type="http://schemas.openxmlformats.org/officeDocument/2006/relationships/hyperlink" Target="mailto:Giorgi.lebanidze@giz.de" TargetMode="External"/><Relationship Id="rId86" Type="http://schemas.openxmlformats.org/officeDocument/2006/relationships/hyperlink" Target="mailto:nino.antadze@undp.org" TargetMode="External"/><Relationship Id="rId9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D592-7045-4C51-AF79-BD9FA578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31475</Words>
  <Characters>179409</Characters>
  <Application>Microsoft Office Word</Application>
  <DocSecurity>0</DocSecurity>
  <Lines>1495</Lines>
  <Paragraphs>420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Gibradze</dc:creator>
  <cp:lastModifiedBy>Khatuna Chanukvadze</cp:lastModifiedBy>
  <cp:revision>3</cp:revision>
  <cp:lastPrinted>2015-10-30T07:22:00Z</cp:lastPrinted>
  <dcterms:created xsi:type="dcterms:W3CDTF">2015-12-02T13:47:00Z</dcterms:created>
  <dcterms:modified xsi:type="dcterms:W3CDTF">2015-12-02T13:48:00Z</dcterms:modified>
</cp:coreProperties>
</file>