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Pr="004543CE" w:rsidRDefault="00DB77DD" w:rsidP="004543CE">
      <w:pPr>
        <w:tabs>
          <w:tab w:val="left" w:pos="1410"/>
        </w:tabs>
        <w:ind w:left="1410"/>
        <w:jc w:val="center"/>
        <w:rPr>
          <w:rFonts w:cstheme="minorHAnsi"/>
          <w:sz w:val="24"/>
          <w:szCs w:val="24"/>
        </w:rPr>
      </w:pPr>
      <w:r w:rsidRPr="004543CE">
        <w:rPr>
          <w:rFonts w:cstheme="minorHAnsi"/>
          <w:b/>
          <w:sz w:val="24"/>
          <w:szCs w:val="24"/>
        </w:rPr>
        <w:t>INDIVIDUAL CONSULTANT PROCUREMENT NOTICE</w:t>
      </w:r>
      <w:r w:rsidRPr="004543CE">
        <w:rPr>
          <w:rFonts w:cstheme="minorHAnsi"/>
          <w:noProof/>
          <w:sz w:val="24"/>
          <w:szCs w:val="24"/>
          <w:lang w:eastAsia="zh-CN"/>
        </w:rPr>
        <w:drawing>
          <wp:inline distT="0" distB="0" distL="0" distR="0" wp14:anchorId="234AD46D" wp14:editId="08C42461">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9E2B22" w:rsidRPr="004543CE" w:rsidRDefault="009E2B22" w:rsidP="004543CE">
      <w:pPr>
        <w:tabs>
          <w:tab w:val="left" w:pos="1410"/>
        </w:tabs>
        <w:rPr>
          <w:rFonts w:cstheme="minorHAnsi"/>
          <w:sz w:val="24"/>
          <w:szCs w:val="24"/>
        </w:rPr>
      </w:pPr>
    </w:p>
    <w:p w:rsidR="009E2B22" w:rsidRPr="004543CE" w:rsidRDefault="009E2B22" w:rsidP="00DB4CC9">
      <w:pPr>
        <w:tabs>
          <w:tab w:val="left" w:pos="1410"/>
        </w:tabs>
        <w:rPr>
          <w:rFonts w:cstheme="minorHAnsi"/>
          <w:sz w:val="24"/>
          <w:szCs w:val="24"/>
        </w:rPr>
      </w:pPr>
      <w:r w:rsidRPr="004543CE">
        <w:rPr>
          <w:rFonts w:cstheme="minorHAnsi"/>
          <w:sz w:val="24"/>
          <w:szCs w:val="24"/>
        </w:rPr>
        <w:t>Date:</w:t>
      </w:r>
      <w:r w:rsidR="00937330" w:rsidRPr="004543CE">
        <w:rPr>
          <w:rFonts w:cstheme="minorHAnsi"/>
          <w:sz w:val="24"/>
          <w:szCs w:val="24"/>
        </w:rPr>
        <w:t xml:space="preserve"> </w:t>
      </w:r>
      <w:r w:rsidR="00776883">
        <w:rPr>
          <w:rFonts w:cstheme="minorHAnsi"/>
          <w:sz w:val="24"/>
          <w:szCs w:val="24"/>
        </w:rPr>
        <w:t xml:space="preserve">Nov. </w:t>
      </w:r>
      <w:r w:rsidR="00DB4CC9">
        <w:rPr>
          <w:rFonts w:cstheme="minorHAnsi"/>
          <w:sz w:val="24"/>
          <w:szCs w:val="24"/>
        </w:rPr>
        <w:t>25</w:t>
      </w:r>
      <w:r w:rsidR="00776883" w:rsidRPr="00776883">
        <w:rPr>
          <w:rFonts w:cstheme="minorHAnsi"/>
          <w:sz w:val="24"/>
          <w:szCs w:val="24"/>
          <w:vertAlign w:val="superscript"/>
        </w:rPr>
        <w:t>th</w:t>
      </w:r>
      <w:r w:rsidR="00776883">
        <w:rPr>
          <w:rFonts w:cstheme="minorHAnsi"/>
          <w:sz w:val="24"/>
          <w:szCs w:val="24"/>
        </w:rPr>
        <w:t>, 2014</w:t>
      </w:r>
    </w:p>
    <w:p w:rsidR="009E2B22" w:rsidRPr="004543CE" w:rsidRDefault="00374261" w:rsidP="004543CE">
      <w:pPr>
        <w:tabs>
          <w:tab w:val="left" w:pos="1410"/>
        </w:tabs>
        <w:rPr>
          <w:rFonts w:cstheme="minorHAnsi"/>
          <w:b/>
          <w:sz w:val="24"/>
          <w:szCs w:val="24"/>
        </w:rPr>
      </w:pPr>
      <w:r w:rsidRPr="004543CE">
        <w:rPr>
          <w:rFonts w:cstheme="minorHAnsi"/>
          <w:b/>
          <w:noProof/>
          <w:sz w:val="24"/>
          <w:szCs w:val="24"/>
          <w:lang w:eastAsia="zh-CN"/>
        </w:rPr>
        <mc:AlternateContent>
          <mc:Choice Requires="wps">
            <w:drawing>
              <wp:anchor distT="4294967295" distB="4294967295" distL="114300" distR="114300" simplePos="0" relativeHeight="251658240" behindDoc="0" locked="0" layoutInCell="1" allowOverlap="1" wp14:anchorId="67B45B5A" wp14:editId="0D217BCB">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EE62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4543CE" w:rsidRDefault="009E2B22" w:rsidP="004543CE">
      <w:pPr>
        <w:tabs>
          <w:tab w:val="left" w:pos="1410"/>
        </w:tabs>
        <w:rPr>
          <w:rFonts w:cstheme="minorHAnsi"/>
          <w:b/>
          <w:sz w:val="24"/>
          <w:szCs w:val="24"/>
        </w:rPr>
      </w:pPr>
      <w:r w:rsidRPr="004543CE">
        <w:rPr>
          <w:rFonts w:cstheme="minorHAnsi"/>
          <w:b/>
          <w:sz w:val="24"/>
          <w:szCs w:val="24"/>
        </w:rPr>
        <w:t>Country:</w:t>
      </w:r>
      <w:r w:rsidR="000540E9" w:rsidRPr="004543CE">
        <w:rPr>
          <w:rFonts w:cstheme="minorHAnsi"/>
          <w:b/>
          <w:sz w:val="24"/>
          <w:szCs w:val="24"/>
        </w:rPr>
        <w:t xml:space="preserve"> Jordan</w:t>
      </w:r>
    </w:p>
    <w:p w:rsidR="009E2B22" w:rsidRPr="004543CE" w:rsidRDefault="00E90323" w:rsidP="004543CE">
      <w:pPr>
        <w:tabs>
          <w:tab w:val="left" w:pos="1410"/>
        </w:tabs>
        <w:rPr>
          <w:rFonts w:cstheme="minorHAnsi"/>
          <w:b/>
          <w:sz w:val="24"/>
          <w:szCs w:val="24"/>
        </w:rPr>
      </w:pPr>
      <w:r w:rsidRPr="004543CE">
        <w:rPr>
          <w:rFonts w:cstheme="minorHAnsi"/>
          <w:b/>
          <w:sz w:val="24"/>
          <w:szCs w:val="24"/>
        </w:rPr>
        <w:t>Description of the assignment</w:t>
      </w:r>
      <w:r w:rsidR="009E2B22" w:rsidRPr="004543CE">
        <w:rPr>
          <w:rFonts w:cstheme="minorHAnsi"/>
          <w:b/>
          <w:sz w:val="24"/>
          <w:szCs w:val="24"/>
        </w:rPr>
        <w:t>:</w:t>
      </w:r>
    </w:p>
    <w:p w:rsidR="00776883" w:rsidRDefault="00776883" w:rsidP="00776883">
      <w:pPr>
        <w:rPr>
          <w:rFonts w:cstheme="minorHAnsi"/>
          <w:b/>
          <w:sz w:val="24"/>
          <w:szCs w:val="24"/>
        </w:rPr>
      </w:pPr>
      <w:r w:rsidRPr="004543CE">
        <w:rPr>
          <w:rFonts w:cstheme="minorHAnsi"/>
          <w:noProof/>
          <w:sz w:val="24"/>
          <w:szCs w:val="24"/>
          <w:lang w:eastAsia="zh-CN"/>
        </w:rPr>
        <mc:AlternateContent>
          <mc:Choice Requires="wps">
            <w:drawing>
              <wp:anchor distT="4294967295" distB="4294967295" distL="114300" distR="114300" simplePos="0" relativeHeight="251659264" behindDoc="0" locked="0" layoutInCell="1" allowOverlap="1" wp14:anchorId="07DCE100" wp14:editId="3FB06097">
                <wp:simplePos x="0" y="0"/>
                <wp:positionH relativeFrom="column">
                  <wp:posOffset>-66675</wp:posOffset>
                </wp:positionH>
                <wp:positionV relativeFrom="paragraph">
                  <wp:posOffset>332740</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5pt;margin-top:26.2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" strokecolor="blue" strokeweight="4.5pt"/>
            </w:pict>
          </mc:Fallback>
        </mc:AlternateContent>
      </w:r>
      <w:r w:rsidR="004C547C" w:rsidRPr="004543CE">
        <w:rPr>
          <w:rFonts w:cstheme="minorHAnsi"/>
          <w:b/>
          <w:sz w:val="24"/>
          <w:szCs w:val="24"/>
        </w:rPr>
        <w:t>I</w:t>
      </w:r>
      <w:r w:rsidR="00374261" w:rsidRPr="004543CE">
        <w:rPr>
          <w:rFonts w:cstheme="minorHAnsi"/>
          <w:b/>
          <w:sz w:val="24"/>
          <w:szCs w:val="24"/>
        </w:rPr>
        <w:t>nternational</w:t>
      </w:r>
      <w:r w:rsidR="005B1315" w:rsidRPr="004543CE">
        <w:rPr>
          <w:rFonts w:cstheme="minorHAnsi"/>
          <w:b/>
          <w:sz w:val="24"/>
          <w:szCs w:val="24"/>
        </w:rPr>
        <w:t xml:space="preserve"> Consultant</w:t>
      </w:r>
      <w:r w:rsidR="00937330" w:rsidRPr="004543CE">
        <w:rPr>
          <w:rFonts w:cstheme="minorHAnsi"/>
          <w:b/>
          <w:sz w:val="24"/>
          <w:szCs w:val="24"/>
        </w:rPr>
        <w:t xml:space="preserve"> to </w:t>
      </w:r>
      <w:r w:rsidR="00153CF3" w:rsidRPr="004543CE">
        <w:rPr>
          <w:rFonts w:cstheme="minorHAnsi"/>
          <w:b/>
          <w:sz w:val="24"/>
          <w:szCs w:val="24"/>
        </w:rPr>
        <w:t xml:space="preserve">Conduct a </w:t>
      </w:r>
      <w:r>
        <w:rPr>
          <w:rFonts w:cstheme="minorHAnsi"/>
          <w:b/>
          <w:sz w:val="24"/>
          <w:szCs w:val="24"/>
        </w:rPr>
        <w:t>Final Term Evaluation</w:t>
      </w:r>
      <w:r w:rsidR="00153CF3" w:rsidRPr="004543CE">
        <w:rPr>
          <w:rFonts w:cstheme="minorHAnsi"/>
          <w:b/>
          <w:sz w:val="24"/>
          <w:szCs w:val="24"/>
        </w:rPr>
        <w:t xml:space="preserve"> </w:t>
      </w:r>
    </w:p>
    <w:p w:rsidR="005B1315" w:rsidRPr="004543CE" w:rsidRDefault="00937330" w:rsidP="00776883">
      <w:pPr>
        <w:rPr>
          <w:rFonts w:cstheme="minorHAnsi"/>
          <w:b/>
          <w:sz w:val="24"/>
          <w:szCs w:val="24"/>
        </w:rPr>
      </w:pPr>
      <w:r w:rsidRPr="004543CE">
        <w:rPr>
          <w:rFonts w:cstheme="minorHAnsi"/>
          <w:b/>
          <w:sz w:val="24"/>
          <w:szCs w:val="24"/>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4543CE" w:rsidTr="0056779A">
        <w:trPr>
          <w:trHeight w:val="976"/>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Post Title:</w:t>
            </w:r>
          </w:p>
        </w:tc>
        <w:tc>
          <w:tcPr>
            <w:tcW w:w="8190" w:type="dxa"/>
          </w:tcPr>
          <w:p w:rsidR="00332A69" w:rsidRPr="004543CE" w:rsidRDefault="00C636EF" w:rsidP="00586E94">
            <w:pPr>
              <w:rPr>
                <w:rFonts w:cstheme="minorHAnsi"/>
                <w:b/>
                <w:sz w:val="24"/>
                <w:szCs w:val="24"/>
              </w:rPr>
            </w:pPr>
            <w:r w:rsidRPr="004543CE">
              <w:rPr>
                <w:rFonts w:cstheme="minorHAnsi"/>
                <w:b/>
                <w:sz w:val="24"/>
                <w:szCs w:val="24"/>
              </w:rPr>
              <w:t xml:space="preserve">International Consultant to Conduct a </w:t>
            </w:r>
            <w:r w:rsidR="00586E94">
              <w:rPr>
                <w:rFonts w:cstheme="minorHAnsi"/>
                <w:b/>
                <w:sz w:val="24"/>
                <w:szCs w:val="24"/>
              </w:rPr>
              <w:t>final</w:t>
            </w:r>
            <w:r w:rsidRPr="004543CE">
              <w:rPr>
                <w:rFonts w:cstheme="minorHAnsi"/>
                <w:b/>
                <w:sz w:val="24"/>
                <w:szCs w:val="24"/>
              </w:rPr>
              <w:t xml:space="preserve">-term Evaluation  </w:t>
            </w:r>
          </w:p>
        </w:tc>
      </w:tr>
      <w:tr w:rsidR="00332A69" w:rsidRPr="004543CE" w:rsidTr="0056779A">
        <w:trPr>
          <w:trHeight w:val="703"/>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Duration:</w:t>
            </w:r>
          </w:p>
        </w:tc>
        <w:tc>
          <w:tcPr>
            <w:tcW w:w="8190" w:type="dxa"/>
          </w:tcPr>
          <w:p w:rsidR="00332A69" w:rsidRPr="00776883" w:rsidRDefault="00332A69" w:rsidP="00E834B0">
            <w:pPr>
              <w:jc w:val="both"/>
              <w:rPr>
                <w:rFonts w:eastAsia="SimSun" w:cstheme="minorHAnsi"/>
                <w:sz w:val="24"/>
                <w:szCs w:val="24"/>
              </w:rPr>
            </w:pPr>
            <w:r w:rsidRPr="00776883">
              <w:rPr>
                <w:rFonts w:eastAsia="SimSun" w:cstheme="minorHAnsi"/>
                <w:sz w:val="24"/>
                <w:szCs w:val="24"/>
              </w:rPr>
              <w:t xml:space="preserve">12 working days </w:t>
            </w:r>
            <w:bookmarkStart w:id="0" w:name="_GoBack"/>
            <w:bookmarkEnd w:id="0"/>
            <w:r w:rsidR="00605E89">
              <w:rPr>
                <w:rFonts w:eastAsia="SimSun" w:cstheme="minorHAnsi"/>
                <w:sz w:val="24"/>
                <w:szCs w:val="24"/>
              </w:rPr>
              <w:t>in</w:t>
            </w:r>
            <w:r w:rsidRPr="00776883">
              <w:rPr>
                <w:rFonts w:eastAsia="SimSun" w:cstheme="minorHAnsi"/>
                <w:sz w:val="24"/>
                <w:szCs w:val="24"/>
              </w:rPr>
              <w:t xml:space="preserve"> </w:t>
            </w:r>
            <w:r w:rsidR="00776883" w:rsidRPr="00776883">
              <w:rPr>
                <w:rFonts w:eastAsia="SimSun" w:cstheme="minorHAnsi"/>
                <w:sz w:val="24"/>
                <w:szCs w:val="24"/>
              </w:rPr>
              <w:t xml:space="preserve">Dec. </w:t>
            </w:r>
            <w:r w:rsidRPr="00776883">
              <w:rPr>
                <w:rFonts w:cstheme="minorHAnsi"/>
                <w:sz w:val="24"/>
                <w:szCs w:val="24"/>
              </w:rPr>
              <w:t xml:space="preserve">out of which </w:t>
            </w:r>
            <w:r w:rsidR="004543CE" w:rsidRPr="00776883">
              <w:rPr>
                <w:rFonts w:cstheme="minorHAnsi"/>
                <w:sz w:val="24"/>
                <w:szCs w:val="24"/>
              </w:rPr>
              <w:t>5</w:t>
            </w:r>
            <w:r w:rsidRPr="00776883">
              <w:rPr>
                <w:rFonts w:cstheme="minorHAnsi"/>
                <w:sz w:val="24"/>
                <w:szCs w:val="24"/>
              </w:rPr>
              <w:t xml:space="preserve"> working days in Jordan</w:t>
            </w:r>
            <w:r w:rsidR="004543CE" w:rsidRPr="00776883">
              <w:rPr>
                <w:rFonts w:cstheme="minorHAnsi"/>
                <w:sz w:val="24"/>
                <w:szCs w:val="24"/>
              </w:rPr>
              <w:t>.</w:t>
            </w:r>
            <w:r w:rsidRPr="00776883">
              <w:rPr>
                <w:rFonts w:cstheme="minorHAnsi"/>
                <w:sz w:val="24"/>
                <w:szCs w:val="24"/>
              </w:rPr>
              <w:t xml:space="preserve"> </w:t>
            </w:r>
          </w:p>
        </w:tc>
      </w:tr>
      <w:tr w:rsidR="00332A69" w:rsidRPr="004543CE" w:rsidTr="0056779A">
        <w:trPr>
          <w:trHeight w:val="443"/>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Location:</w:t>
            </w:r>
          </w:p>
        </w:tc>
        <w:tc>
          <w:tcPr>
            <w:tcW w:w="8190" w:type="dxa"/>
          </w:tcPr>
          <w:p w:rsidR="00332A69" w:rsidRPr="004543CE" w:rsidRDefault="00332A69" w:rsidP="004543CE">
            <w:pPr>
              <w:jc w:val="both"/>
              <w:rPr>
                <w:rFonts w:eastAsia="SimSun" w:cstheme="minorHAnsi"/>
                <w:sz w:val="24"/>
                <w:szCs w:val="24"/>
              </w:rPr>
            </w:pPr>
            <w:r w:rsidRPr="004543CE">
              <w:rPr>
                <w:rFonts w:eastAsia="SimSun" w:cstheme="minorHAnsi"/>
                <w:sz w:val="24"/>
                <w:szCs w:val="24"/>
              </w:rPr>
              <w:t>Jordan – Amman and home based</w:t>
            </w:r>
          </w:p>
        </w:tc>
      </w:tr>
      <w:tr w:rsidR="00332A69" w:rsidRPr="004543CE" w:rsidTr="0056779A">
        <w:trPr>
          <w:trHeight w:val="547"/>
        </w:trPr>
        <w:tc>
          <w:tcPr>
            <w:tcW w:w="1818" w:type="dxa"/>
          </w:tcPr>
          <w:p w:rsidR="00332A69" w:rsidRPr="004543CE" w:rsidRDefault="00332A69" w:rsidP="004543CE">
            <w:pPr>
              <w:jc w:val="both"/>
              <w:rPr>
                <w:rFonts w:cstheme="minorHAnsi"/>
                <w:b/>
                <w:sz w:val="24"/>
                <w:szCs w:val="24"/>
              </w:rPr>
            </w:pPr>
            <w:r w:rsidRPr="004543CE">
              <w:rPr>
                <w:rFonts w:cstheme="minorHAnsi"/>
                <w:b/>
                <w:sz w:val="24"/>
                <w:szCs w:val="24"/>
              </w:rPr>
              <w:t xml:space="preserve">Project: </w:t>
            </w:r>
          </w:p>
        </w:tc>
        <w:tc>
          <w:tcPr>
            <w:tcW w:w="8190" w:type="dxa"/>
          </w:tcPr>
          <w:p w:rsidR="00332A69" w:rsidRPr="004543CE" w:rsidRDefault="00931BD6" w:rsidP="004543CE">
            <w:pPr>
              <w:contextualSpacing/>
              <w:jc w:val="both"/>
              <w:rPr>
                <w:rFonts w:eastAsia="Arial Unicode MS" w:cstheme="minorHAnsi"/>
                <w:sz w:val="24"/>
                <w:szCs w:val="24"/>
              </w:rPr>
            </w:pPr>
            <w:r w:rsidRPr="004543CE">
              <w:rPr>
                <w:rFonts w:cstheme="minorHAnsi"/>
                <w:b/>
                <w:bCs/>
                <w:sz w:val="24"/>
                <w:szCs w:val="24"/>
              </w:rPr>
              <w:t>Energy Efficiency Standards and Labelling in Jordan</w:t>
            </w:r>
          </w:p>
        </w:tc>
      </w:tr>
    </w:tbl>
    <w:p w:rsidR="009E2B22" w:rsidRPr="004543CE" w:rsidRDefault="009E2B22" w:rsidP="004543CE">
      <w:pPr>
        <w:tabs>
          <w:tab w:val="left" w:pos="1410"/>
        </w:tabs>
        <w:rPr>
          <w:rFonts w:cstheme="minorHAnsi"/>
          <w:sz w:val="24"/>
          <w:szCs w:val="24"/>
        </w:rPr>
      </w:pPr>
    </w:p>
    <w:p w:rsidR="0011771A" w:rsidRPr="004543CE" w:rsidRDefault="009E2B22" w:rsidP="004543CE">
      <w:pPr>
        <w:pStyle w:val="ListParagraph"/>
        <w:numPr>
          <w:ilvl w:val="1"/>
          <w:numId w:val="39"/>
        </w:numPr>
        <w:tabs>
          <w:tab w:val="left" w:pos="720"/>
          <w:tab w:val="left" w:pos="810"/>
        </w:tabs>
        <w:ind w:hanging="1080"/>
        <w:rPr>
          <w:rFonts w:cstheme="minorHAnsi"/>
          <w:b/>
          <w:sz w:val="24"/>
          <w:szCs w:val="24"/>
        </w:rPr>
      </w:pPr>
      <w:r w:rsidRPr="004543CE">
        <w:rPr>
          <w:rFonts w:cstheme="minorHAnsi"/>
          <w:b/>
          <w:sz w:val="24"/>
          <w:szCs w:val="24"/>
        </w:rPr>
        <w:t>BACKGROUND</w:t>
      </w:r>
      <w:r w:rsidR="000D48B9" w:rsidRPr="004543CE">
        <w:rPr>
          <w:rFonts w:cstheme="minorHAnsi"/>
          <w:b/>
          <w:sz w:val="24"/>
          <w:szCs w:val="24"/>
        </w:rPr>
        <w:t xml:space="preserve"> &amp; C</w:t>
      </w:r>
      <w:r w:rsidR="004B0D42" w:rsidRPr="004543CE">
        <w:rPr>
          <w:rFonts w:cstheme="minorHAnsi"/>
          <w:b/>
          <w:sz w:val="24"/>
          <w:szCs w:val="24"/>
        </w:rPr>
        <w:t>ONTEXT</w:t>
      </w:r>
    </w:p>
    <w:p w:rsidR="00BC03F0" w:rsidRPr="004543CE" w:rsidRDefault="00BC03F0" w:rsidP="004543CE">
      <w:pPr>
        <w:pStyle w:val="BodyTextIndent"/>
        <w:tabs>
          <w:tab w:val="left" w:pos="180"/>
          <w:tab w:val="left" w:pos="270"/>
          <w:tab w:val="left" w:pos="360"/>
          <w:tab w:val="left" w:pos="450"/>
        </w:tabs>
        <w:spacing w:after="0"/>
        <w:jc w:val="both"/>
        <w:rPr>
          <w:rFonts w:cstheme="minorHAnsi"/>
          <w:sz w:val="24"/>
          <w:szCs w:val="24"/>
        </w:rPr>
      </w:pPr>
    </w:p>
    <w:p w:rsidR="00BC03F0" w:rsidRPr="00BC03F0" w:rsidRDefault="00BC03F0" w:rsidP="00BC03F0">
      <w:pPr>
        <w:autoSpaceDE w:val="0"/>
        <w:autoSpaceDN w:val="0"/>
        <w:adjustRightInd w:val="0"/>
        <w:rPr>
          <w:sz w:val="24"/>
          <w:szCs w:val="24"/>
        </w:rPr>
      </w:pPr>
      <w:r w:rsidRPr="00BC03F0">
        <w:rPr>
          <w:sz w:val="24"/>
          <w:szCs w:val="24"/>
          <w:lang w:val="en-CA"/>
        </w:rPr>
        <w:t>The Hashemite Kingdom of Jordan is currently experiencing a high population growth rate, boosted by the immigration of many Iraqi business and intellectual classes to the country. The country covers an area of about 89,200 km</w:t>
      </w:r>
      <w:r w:rsidRPr="00BC03F0">
        <w:rPr>
          <w:sz w:val="24"/>
          <w:szCs w:val="24"/>
          <w:vertAlign w:val="superscript"/>
          <w:lang w:val="en-CA"/>
        </w:rPr>
        <w:t>2</w:t>
      </w:r>
      <w:r w:rsidRPr="00BC03F0">
        <w:rPr>
          <w:sz w:val="24"/>
          <w:szCs w:val="24"/>
          <w:lang w:val="en-CA"/>
        </w:rPr>
        <w:t>, sharing borders with Iraq, Israel, Syria and Saudi Arabia. More than 80% of its population of 5.7 million (2007)</w:t>
      </w:r>
      <w:r w:rsidRPr="00BC03F0">
        <w:rPr>
          <w:rStyle w:val="FootnoteReference"/>
          <w:sz w:val="24"/>
          <w:szCs w:val="24"/>
          <w:lang w:val="en-CA"/>
        </w:rPr>
        <w:footnoteReference w:id="1"/>
      </w:r>
      <w:r w:rsidRPr="00BC03F0">
        <w:rPr>
          <w:sz w:val="24"/>
          <w:szCs w:val="24"/>
          <w:lang w:val="en-CA"/>
        </w:rPr>
        <w:t xml:space="preserve"> lives predominantly in </w:t>
      </w:r>
      <w:r w:rsidRPr="00BC03F0">
        <w:rPr>
          <w:sz w:val="24"/>
          <w:szCs w:val="24"/>
        </w:rPr>
        <w:t xml:space="preserve">urban </w:t>
      </w:r>
      <w:proofErr w:type="spellStart"/>
      <w:r w:rsidRPr="00BC03F0">
        <w:rPr>
          <w:sz w:val="24"/>
          <w:szCs w:val="24"/>
        </w:rPr>
        <w:t>centres</w:t>
      </w:r>
      <w:proofErr w:type="spellEnd"/>
      <w:r w:rsidRPr="00BC03F0">
        <w:rPr>
          <w:sz w:val="24"/>
          <w:szCs w:val="24"/>
        </w:rPr>
        <w:t>, particularly in</w:t>
      </w:r>
      <w:r w:rsidRPr="00BC03F0">
        <w:rPr>
          <w:sz w:val="24"/>
          <w:szCs w:val="24"/>
          <w:lang w:val="en-CA"/>
        </w:rPr>
        <w:t xml:space="preserve"> the northwest of the country in areas constituting about ten percent of the country’s total land area. </w:t>
      </w:r>
      <w:r w:rsidRPr="00BC03F0">
        <w:rPr>
          <w:sz w:val="24"/>
          <w:szCs w:val="24"/>
        </w:rPr>
        <w:t xml:space="preserve">Amman is the largest and the most important city in the country. </w:t>
      </w:r>
      <w:r w:rsidRPr="00BC03F0">
        <w:rPr>
          <w:sz w:val="24"/>
          <w:szCs w:val="24"/>
        </w:rPr>
        <w:lastRenderedPageBreak/>
        <w:t>In 2007, the population of Greater Amman was estimated at about 2.2 million, representing more than 38% of Jordan’s total population</w:t>
      </w:r>
      <w:r w:rsidRPr="00BC03F0">
        <w:rPr>
          <w:rStyle w:val="FootnoteReference"/>
          <w:sz w:val="24"/>
          <w:szCs w:val="24"/>
        </w:rPr>
        <w:footnoteReference w:id="2"/>
      </w:r>
      <w:r w:rsidRPr="00BC03F0">
        <w:rPr>
          <w:sz w:val="24"/>
          <w:szCs w:val="24"/>
        </w:rPr>
        <w:t>. </w:t>
      </w:r>
    </w:p>
    <w:p w:rsidR="00BC03F0" w:rsidRPr="00BC03F0" w:rsidRDefault="00BC03F0" w:rsidP="00BC03F0">
      <w:pPr>
        <w:rPr>
          <w:sz w:val="24"/>
          <w:szCs w:val="24"/>
          <w:lang w:val="en-CA" w:eastAsia="fr-FR"/>
        </w:rPr>
      </w:pPr>
      <w:r w:rsidRPr="00BC03F0">
        <w:rPr>
          <w:sz w:val="24"/>
          <w:szCs w:val="24"/>
          <w:lang w:val="en-CA" w:eastAsia="fr-CA"/>
        </w:rPr>
        <w:t xml:space="preserve">The country is a large importer of energy and is highly affected by the cost of energy imports, which has been a major burden on its economy. Small quantities of crude oil were discovered in the 1980s on Jordanian territory but the amount represents less than 1% of </w:t>
      </w:r>
      <w:r w:rsidRPr="00BC03F0">
        <w:rPr>
          <w:sz w:val="24"/>
          <w:szCs w:val="24"/>
          <w:lang w:val="en-CA" w:eastAsia="fr-FR"/>
        </w:rPr>
        <w:t xml:space="preserve">the country’s oil imports. The country still depends heavily on oil imports as its main source of energy. </w:t>
      </w:r>
      <w:r w:rsidRPr="00BC03F0">
        <w:rPr>
          <w:sz w:val="24"/>
          <w:szCs w:val="24"/>
          <w:lang w:val="en-CA" w:eastAsia="fr-CA"/>
        </w:rPr>
        <w:t xml:space="preserve">There is no production or use of coal in Jordan. </w:t>
      </w:r>
      <w:r w:rsidRPr="00BC03F0">
        <w:rPr>
          <w:sz w:val="24"/>
          <w:szCs w:val="24"/>
        </w:rPr>
        <w:t xml:space="preserve">In 1987, gas was discovered in </w:t>
      </w:r>
      <w:proofErr w:type="spellStart"/>
      <w:r w:rsidRPr="00BC03F0">
        <w:rPr>
          <w:sz w:val="24"/>
          <w:szCs w:val="24"/>
        </w:rPr>
        <w:t>Risha</w:t>
      </w:r>
      <w:proofErr w:type="spellEnd"/>
      <w:r w:rsidRPr="00BC03F0">
        <w:rPr>
          <w:sz w:val="24"/>
          <w:szCs w:val="24"/>
        </w:rPr>
        <w:t xml:space="preserve"> and the production of natural gas has expanded subsequently. However, the country’s natural gas reserves are modest and only produce about 10% of Jordan’s annual electricity requirements. Most of Jordan’s gas resources are imported. In 2003, the </w:t>
      </w:r>
      <w:r w:rsidRPr="00BC03F0">
        <w:rPr>
          <w:sz w:val="24"/>
          <w:szCs w:val="24"/>
          <w:lang w:val="en-CA" w:eastAsia="fr-FR"/>
        </w:rPr>
        <w:t xml:space="preserve">construction of a pipeline section in Egypt was completed, allowing natural gas to be delivered to the Aqaba thermal power plant, the largest station in the country. Since then, many industries and services in Jordan have converted from oil to natural gas. Jordan is currently focusing its efforts on exploring other possible indigenous resources to meet the increasing demand for energy and reduce the burden being imposed by costly energy imports: oil shale reserves are known to cover more than 60% of Jordan’s territory and are estimated at about 40 billion tonnes, but their exploitation is still in the early stages. </w:t>
      </w:r>
    </w:p>
    <w:p w:rsidR="00BC03F0" w:rsidRPr="00BC03F0" w:rsidRDefault="00BC03F0" w:rsidP="00BC03F0">
      <w:pPr>
        <w:autoSpaceDE w:val="0"/>
        <w:autoSpaceDN w:val="0"/>
        <w:adjustRightInd w:val="0"/>
        <w:rPr>
          <w:sz w:val="24"/>
          <w:szCs w:val="24"/>
          <w:lang w:val="en-CA" w:eastAsia="fr-CA"/>
        </w:rPr>
      </w:pPr>
      <w:r w:rsidRPr="00BC03F0">
        <w:rPr>
          <w:sz w:val="24"/>
          <w:szCs w:val="24"/>
          <w:lang w:val="en-CA" w:eastAsia="fr-CA"/>
        </w:rPr>
        <w:t>To meet the challenges in the energy sector, a comprehensive Energy Strategy was approved by the Ministry of Energy and Mineral Resources (</w:t>
      </w:r>
      <w:proofErr w:type="spellStart"/>
      <w:r w:rsidRPr="00BC03F0">
        <w:rPr>
          <w:sz w:val="24"/>
          <w:szCs w:val="24"/>
          <w:lang w:val="en-CA" w:eastAsia="fr-CA"/>
        </w:rPr>
        <w:t>MoEMR</w:t>
      </w:r>
      <w:proofErr w:type="spellEnd"/>
      <w:r w:rsidRPr="00BC03F0">
        <w:rPr>
          <w:sz w:val="24"/>
          <w:szCs w:val="24"/>
          <w:lang w:val="en-CA" w:eastAsia="fr-CA"/>
        </w:rPr>
        <w:t>) in December 2004 to provide a vision for the development of the energy sector over the next ten years. The Government has expressed particular concern about ongoing energy expenditures.</w:t>
      </w:r>
    </w:p>
    <w:p w:rsidR="004B0D42" w:rsidRPr="00BC03F0" w:rsidRDefault="00BC03F0" w:rsidP="00BC03F0">
      <w:pPr>
        <w:tabs>
          <w:tab w:val="left" w:pos="810"/>
        </w:tabs>
        <w:rPr>
          <w:sz w:val="24"/>
          <w:szCs w:val="24"/>
          <w:lang w:val="en-CA"/>
        </w:rPr>
      </w:pPr>
      <w:r w:rsidRPr="00BC03F0">
        <w:rPr>
          <w:sz w:val="24"/>
          <w:szCs w:val="24"/>
          <w:lang w:val="en-CA" w:eastAsia="fr-CA"/>
        </w:rPr>
        <w:t xml:space="preserve">Energy efficiency programmes such as </w:t>
      </w:r>
      <w:r w:rsidRPr="00BC03F0">
        <w:rPr>
          <w:sz w:val="24"/>
          <w:szCs w:val="24"/>
          <w:lang w:val="en-CA"/>
        </w:rPr>
        <w:t>EE Standards and Labeling for the domestic sector have a long and proven history, with the generation of substantial energy savings in many countries. The application of EE Standards and Labeling in Jordan will help to maintain a lower growth rate of energy consumption.</w:t>
      </w:r>
    </w:p>
    <w:p w:rsidR="00BC03F0" w:rsidRPr="004543CE" w:rsidRDefault="00BC03F0" w:rsidP="00BC03F0">
      <w:pPr>
        <w:tabs>
          <w:tab w:val="left" w:pos="810"/>
        </w:tabs>
        <w:rPr>
          <w:rFonts w:cstheme="minorHAnsi"/>
          <w:b/>
          <w:sz w:val="24"/>
          <w:szCs w:val="24"/>
        </w:rPr>
      </w:pPr>
    </w:p>
    <w:p w:rsidR="00135017" w:rsidRPr="008B55B4" w:rsidRDefault="001077C8" w:rsidP="004543CE">
      <w:pPr>
        <w:tabs>
          <w:tab w:val="left" w:pos="810"/>
        </w:tabs>
        <w:rPr>
          <w:rFonts w:cstheme="minorHAnsi"/>
          <w:b/>
          <w:sz w:val="24"/>
          <w:szCs w:val="24"/>
        </w:rPr>
      </w:pPr>
      <w:r w:rsidRPr="004543CE">
        <w:rPr>
          <w:rFonts w:cstheme="minorHAnsi"/>
          <w:b/>
          <w:sz w:val="24"/>
          <w:szCs w:val="24"/>
        </w:rPr>
        <w:t xml:space="preserve"> </w:t>
      </w:r>
      <w:r w:rsidRPr="004543CE">
        <w:rPr>
          <w:rFonts w:cstheme="minorHAnsi"/>
          <w:b/>
          <w:sz w:val="24"/>
          <w:szCs w:val="24"/>
        </w:rPr>
        <w:tab/>
      </w:r>
      <w:r w:rsidR="00135017" w:rsidRPr="008B55B4">
        <w:rPr>
          <w:rFonts w:cstheme="minorHAnsi"/>
          <w:b/>
          <w:sz w:val="24"/>
          <w:szCs w:val="24"/>
        </w:rPr>
        <w:t>P</w:t>
      </w:r>
      <w:r w:rsidR="00452934" w:rsidRPr="008B55B4">
        <w:rPr>
          <w:rFonts w:cstheme="minorHAnsi"/>
          <w:b/>
          <w:sz w:val="24"/>
          <w:szCs w:val="24"/>
        </w:rPr>
        <w:t>ROJECT GOAL, OBJECTIVES, OUTCOMES and OUTPUTS:</w:t>
      </w:r>
    </w:p>
    <w:p w:rsidR="008B55B4" w:rsidRPr="008B55B4" w:rsidRDefault="008B55B4" w:rsidP="008B55B4">
      <w:pPr>
        <w:rPr>
          <w:rFonts w:cs="Arial"/>
          <w:sz w:val="24"/>
          <w:szCs w:val="24"/>
          <w:lang w:val="en-CA" w:eastAsia="fr-CA"/>
        </w:rPr>
      </w:pPr>
      <w:r w:rsidRPr="008B55B4">
        <w:rPr>
          <w:rFonts w:cs="Arial"/>
          <w:sz w:val="24"/>
          <w:szCs w:val="24"/>
          <w:lang w:val="en-CA" w:eastAsia="fr-CA"/>
        </w:rPr>
        <w:t xml:space="preserve">The project </w:t>
      </w:r>
      <w:r w:rsidRPr="008B55B4">
        <w:rPr>
          <w:rFonts w:cs="Arial"/>
          <w:b/>
          <w:sz w:val="24"/>
          <w:szCs w:val="24"/>
          <w:lang w:val="en-CA" w:eastAsia="fr-CA"/>
        </w:rPr>
        <w:t>goal</w:t>
      </w:r>
      <w:r w:rsidRPr="008B55B4">
        <w:rPr>
          <w:rFonts w:cs="Arial"/>
          <w:sz w:val="24"/>
          <w:szCs w:val="24"/>
          <w:lang w:val="en-CA" w:eastAsia="fr-CA"/>
        </w:rPr>
        <w:t xml:space="preserve"> is the reduction of </w:t>
      </w:r>
      <w:r w:rsidRPr="008B55B4">
        <w:rPr>
          <w:rFonts w:cs="Arial"/>
          <w:sz w:val="24"/>
          <w:szCs w:val="24"/>
        </w:rPr>
        <w:t xml:space="preserve">Jordan’s energy-related greenhouse gas emissions </w:t>
      </w:r>
      <w:r w:rsidRPr="008B55B4">
        <w:rPr>
          <w:rFonts w:cs="Arial"/>
          <w:sz w:val="24"/>
          <w:szCs w:val="24"/>
          <w:lang w:val="en-CA" w:eastAsia="fr-CA"/>
        </w:rPr>
        <w:t xml:space="preserve">through increased adoption of energy efficient domestic refrigerators, air conditioners, </w:t>
      </w:r>
      <w:r w:rsidRPr="008B55B4">
        <w:rPr>
          <w:rFonts w:cs="Arial"/>
          <w:sz w:val="24"/>
          <w:szCs w:val="24"/>
        </w:rPr>
        <w:t>freezers and washing machines</w:t>
      </w:r>
      <w:r w:rsidRPr="008B55B4">
        <w:rPr>
          <w:rFonts w:cs="Arial"/>
          <w:sz w:val="24"/>
          <w:szCs w:val="24"/>
          <w:lang w:val="en-CA" w:eastAsia="fr-CA"/>
        </w:rPr>
        <w:t>.</w:t>
      </w:r>
    </w:p>
    <w:p w:rsidR="008B55B4" w:rsidRPr="008B55B4" w:rsidRDefault="008B55B4" w:rsidP="008B55B4">
      <w:pPr>
        <w:rPr>
          <w:rFonts w:cs="Arial"/>
          <w:sz w:val="24"/>
          <w:szCs w:val="24"/>
        </w:rPr>
      </w:pPr>
      <w:r w:rsidRPr="008B55B4">
        <w:rPr>
          <w:rFonts w:cs="Arial"/>
          <w:sz w:val="24"/>
          <w:szCs w:val="24"/>
        </w:rPr>
        <w:t xml:space="preserve">The </w:t>
      </w:r>
      <w:r w:rsidRPr="008B55B4">
        <w:rPr>
          <w:rFonts w:cs="Arial"/>
          <w:b/>
          <w:sz w:val="24"/>
          <w:szCs w:val="24"/>
        </w:rPr>
        <w:t>objective</w:t>
      </w:r>
      <w:r w:rsidRPr="008B55B4">
        <w:rPr>
          <w:rFonts w:cs="Arial"/>
          <w:sz w:val="24"/>
          <w:szCs w:val="24"/>
        </w:rPr>
        <w:t xml:space="preserve"> is to remove the barriers that are currently present in Jordan for the rapid and widespread usage of energy efficient appliances in the domestic sector. </w:t>
      </w:r>
    </w:p>
    <w:p w:rsidR="008B55B4" w:rsidRPr="008B55B4" w:rsidRDefault="008B55B4" w:rsidP="008B55B4">
      <w:pPr>
        <w:autoSpaceDE w:val="0"/>
        <w:autoSpaceDN w:val="0"/>
        <w:adjustRightInd w:val="0"/>
        <w:rPr>
          <w:rFonts w:cs="Arial"/>
          <w:b/>
          <w:sz w:val="24"/>
          <w:szCs w:val="24"/>
          <w:lang w:val="en-CA" w:eastAsia="fr-CA"/>
        </w:rPr>
      </w:pPr>
    </w:p>
    <w:p w:rsidR="008B55B4" w:rsidRPr="008B55B4" w:rsidRDefault="008B55B4" w:rsidP="008B55B4">
      <w:pPr>
        <w:autoSpaceDE w:val="0"/>
        <w:autoSpaceDN w:val="0"/>
        <w:adjustRightInd w:val="0"/>
        <w:rPr>
          <w:rFonts w:cs="Arial"/>
          <w:b/>
          <w:sz w:val="24"/>
          <w:szCs w:val="24"/>
          <w:lang w:val="en-CA" w:eastAsia="fr-CA"/>
        </w:rPr>
      </w:pPr>
      <w:r w:rsidRPr="008B55B4">
        <w:rPr>
          <w:rFonts w:cs="Arial"/>
          <w:b/>
          <w:sz w:val="24"/>
          <w:szCs w:val="24"/>
          <w:lang w:val="en-CA" w:eastAsia="fr-CA"/>
        </w:rPr>
        <w:lastRenderedPageBreak/>
        <w:t xml:space="preserve">Outcomes: </w:t>
      </w:r>
      <w:r w:rsidRPr="008B55B4">
        <w:rPr>
          <w:rFonts w:cs="Arial"/>
          <w:sz w:val="24"/>
          <w:szCs w:val="24"/>
          <w:lang w:val="en-CA" w:eastAsia="fr-CA"/>
        </w:rPr>
        <w:t>The project includes five outcomes that are designed to overcome the barriers for an energy efficient appliances market transformation. These outcomes are the following:</w:t>
      </w:r>
    </w:p>
    <w:p w:rsidR="008B55B4" w:rsidRPr="008B55B4" w:rsidRDefault="008B55B4" w:rsidP="008B55B4">
      <w:pPr>
        <w:autoSpaceDE w:val="0"/>
        <w:autoSpaceDN w:val="0"/>
        <w:adjustRightInd w:val="0"/>
        <w:rPr>
          <w:rFonts w:cs="Arial"/>
          <w:b/>
          <w:sz w:val="24"/>
          <w:szCs w:val="24"/>
          <w:lang w:val="en-CA" w:eastAsia="fr-CA"/>
        </w:rPr>
      </w:pPr>
    </w:p>
    <w:p w:rsidR="008B55B4" w:rsidRPr="008B55B4" w:rsidRDefault="008B55B4" w:rsidP="008B55B4">
      <w:pPr>
        <w:autoSpaceDE w:val="0"/>
        <w:autoSpaceDN w:val="0"/>
        <w:adjustRightInd w:val="0"/>
        <w:rPr>
          <w:rFonts w:cs="Arial"/>
          <w:sz w:val="24"/>
          <w:szCs w:val="24"/>
          <w:lang w:val="en-CA"/>
        </w:rPr>
      </w:pPr>
      <w:r w:rsidRPr="008B55B4">
        <w:rPr>
          <w:rFonts w:cs="Arial"/>
          <w:b/>
          <w:i/>
          <w:sz w:val="24"/>
          <w:szCs w:val="24"/>
          <w:u w:val="single"/>
          <w:lang w:val="en-CA"/>
        </w:rPr>
        <w:t>Outcome 1</w:t>
      </w:r>
      <w:r w:rsidRPr="008B55B4">
        <w:rPr>
          <w:rFonts w:cs="Arial"/>
          <w:b/>
          <w:i/>
          <w:sz w:val="24"/>
          <w:szCs w:val="24"/>
          <w:lang w:val="en-CA"/>
        </w:rPr>
        <w:t xml:space="preserve">: Enhanced capacities in Government and energy agency units for appliance EE policy development, implementation and market surveillance. </w:t>
      </w:r>
      <w:r w:rsidRPr="008B55B4">
        <w:rPr>
          <w:rFonts w:cs="Arial"/>
          <w:sz w:val="24"/>
          <w:szCs w:val="24"/>
          <w:lang w:val="en-CA"/>
        </w:rPr>
        <w:t>This outcome will focus on: (</w:t>
      </w:r>
      <w:proofErr w:type="spellStart"/>
      <w:r w:rsidRPr="008B55B4">
        <w:rPr>
          <w:rFonts w:cs="Arial"/>
          <w:sz w:val="24"/>
          <w:szCs w:val="24"/>
          <w:lang w:val="en-CA"/>
        </w:rPr>
        <w:t>i</w:t>
      </w:r>
      <w:proofErr w:type="spellEnd"/>
      <w:r w:rsidRPr="008B55B4">
        <w:rPr>
          <w:rFonts w:cs="Arial"/>
          <w:sz w:val="24"/>
          <w:szCs w:val="24"/>
          <w:lang w:val="en-CA"/>
        </w:rPr>
        <w:t xml:space="preserve">) establishing the necessary legal and institutional frameworks, including the preparation of an enabling energy efficiency law, to support the introduction of a </w:t>
      </w:r>
      <w:r w:rsidRPr="008B55B4">
        <w:rPr>
          <w:rFonts w:cs="Arial"/>
          <w:sz w:val="24"/>
          <w:szCs w:val="24"/>
          <w:lang w:val="en-CA" w:eastAsia="fr-CA"/>
        </w:rPr>
        <w:t>Standards and Labeling system</w:t>
      </w:r>
      <w:r w:rsidRPr="008B55B4">
        <w:rPr>
          <w:rFonts w:cs="Arial"/>
          <w:sz w:val="24"/>
          <w:szCs w:val="24"/>
          <w:lang w:val="en-CA"/>
        </w:rPr>
        <w:t xml:space="preserve">; (ii) providing technical assistance and tools to the National Energy Research Center to </w:t>
      </w:r>
      <w:r w:rsidRPr="008B55B4">
        <w:rPr>
          <w:rFonts w:cs="Arial"/>
          <w:sz w:val="24"/>
          <w:szCs w:val="24"/>
        </w:rPr>
        <w:t xml:space="preserve">establish an energy labeling system and a Minimum Energy Performance Standards </w:t>
      </w:r>
      <w:proofErr w:type="spellStart"/>
      <w:r w:rsidRPr="008B55B4">
        <w:rPr>
          <w:rFonts w:cs="Arial"/>
          <w:sz w:val="24"/>
          <w:szCs w:val="24"/>
        </w:rPr>
        <w:t>programme</w:t>
      </w:r>
      <w:proofErr w:type="spellEnd"/>
      <w:r w:rsidRPr="008B55B4">
        <w:rPr>
          <w:rFonts w:cs="Arial"/>
          <w:sz w:val="24"/>
          <w:szCs w:val="24"/>
        </w:rPr>
        <w:t xml:space="preserve"> for household appliances in Jordan</w:t>
      </w:r>
      <w:r w:rsidRPr="008B55B4">
        <w:rPr>
          <w:rFonts w:cs="Arial"/>
          <w:sz w:val="24"/>
          <w:szCs w:val="24"/>
          <w:lang w:val="en-CA"/>
        </w:rPr>
        <w:t xml:space="preserve">; and (iii) strengthening the institutional and operational capacities of Government ministries and enforcement agencies </w:t>
      </w:r>
      <w:r w:rsidRPr="008B55B4">
        <w:rPr>
          <w:rFonts w:cs="Arial"/>
          <w:sz w:val="24"/>
          <w:szCs w:val="24"/>
        </w:rPr>
        <w:t>so that they can ensure that the new regulations are applied consistently</w:t>
      </w:r>
      <w:r w:rsidRPr="008B55B4">
        <w:rPr>
          <w:rFonts w:cs="Arial"/>
          <w:sz w:val="24"/>
          <w:szCs w:val="24"/>
          <w:lang w:val="en-CA"/>
        </w:rPr>
        <w:t>.</w:t>
      </w:r>
    </w:p>
    <w:p w:rsidR="008B55B4" w:rsidRPr="008B55B4" w:rsidRDefault="008B55B4" w:rsidP="008B55B4">
      <w:pPr>
        <w:autoSpaceDE w:val="0"/>
        <w:autoSpaceDN w:val="0"/>
        <w:adjustRightInd w:val="0"/>
        <w:rPr>
          <w:rFonts w:cs="Arial"/>
          <w:sz w:val="24"/>
          <w:szCs w:val="24"/>
          <w:lang w:val="en-CA"/>
        </w:rPr>
      </w:pPr>
      <w:r w:rsidRPr="008B55B4">
        <w:rPr>
          <w:rFonts w:cs="Arial"/>
          <w:b/>
          <w:i/>
          <w:sz w:val="24"/>
          <w:szCs w:val="24"/>
          <w:u w:val="single"/>
          <w:lang w:val="en-CA"/>
        </w:rPr>
        <w:t>Outcome 2</w:t>
      </w:r>
      <w:r w:rsidRPr="008B55B4">
        <w:rPr>
          <w:rFonts w:cs="Arial"/>
          <w:b/>
          <w:i/>
          <w:sz w:val="24"/>
          <w:szCs w:val="24"/>
          <w:lang w:val="en-CA"/>
        </w:rPr>
        <w:t xml:space="preserve">: Structured verification &amp; enforcement of appliance EE labels and standards. </w:t>
      </w:r>
      <w:r w:rsidRPr="008B55B4">
        <w:rPr>
          <w:rFonts w:cs="Arial"/>
          <w:sz w:val="24"/>
          <w:szCs w:val="24"/>
          <w:lang w:val="en-CA"/>
        </w:rPr>
        <w:t>This outcome will focus on: (</w:t>
      </w:r>
      <w:proofErr w:type="spellStart"/>
      <w:r w:rsidRPr="008B55B4">
        <w:rPr>
          <w:rFonts w:cs="Arial"/>
          <w:sz w:val="24"/>
          <w:szCs w:val="24"/>
          <w:lang w:val="en-CA"/>
        </w:rPr>
        <w:t>i</w:t>
      </w:r>
      <w:proofErr w:type="spellEnd"/>
      <w:r w:rsidRPr="008B55B4">
        <w:rPr>
          <w:rFonts w:cs="Arial"/>
          <w:sz w:val="24"/>
          <w:szCs w:val="24"/>
          <w:lang w:val="en-CA"/>
        </w:rPr>
        <w:t>) the selection and adoption of international test procedures, Minimum Energy Performance Standards and label classifications tailored to national conditions, and (ii) the development and implementation of a verification and enforcement system.</w:t>
      </w:r>
    </w:p>
    <w:p w:rsidR="008B55B4" w:rsidRPr="008B55B4" w:rsidRDefault="008B55B4" w:rsidP="008B55B4">
      <w:pPr>
        <w:autoSpaceDE w:val="0"/>
        <w:autoSpaceDN w:val="0"/>
        <w:adjustRightInd w:val="0"/>
        <w:rPr>
          <w:rFonts w:cs="Arial"/>
          <w:sz w:val="24"/>
          <w:szCs w:val="24"/>
        </w:rPr>
      </w:pPr>
      <w:r w:rsidRPr="008B55B4">
        <w:rPr>
          <w:rFonts w:cs="Arial"/>
          <w:b/>
          <w:i/>
          <w:sz w:val="24"/>
          <w:szCs w:val="24"/>
          <w:u w:val="single"/>
          <w:lang w:val="en-CA" w:eastAsia="fr-CA"/>
        </w:rPr>
        <w:t>Outcome 3</w:t>
      </w:r>
      <w:r w:rsidRPr="008B55B4">
        <w:rPr>
          <w:rFonts w:cs="Arial"/>
          <w:b/>
          <w:i/>
          <w:sz w:val="24"/>
          <w:szCs w:val="24"/>
          <w:lang w:val="en-CA" w:eastAsia="fr-CA"/>
        </w:rPr>
        <w:t xml:space="preserve">: </w:t>
      </w:r>
      <w:r w:rsidRPr="008B55B4">
        <w:rPr>
          <w:rFonts w:cs="Arial"/>
          <w:b/>
          <w:sz w:val="24"/>
          <w:szCs w:val="24"/>
          <w:lang w:val="en-CA"/>
        </w:rPr>
        <w:t>Consumers’ and retailers’ awareness raised and improved marketing of appliance EE standards and labels</w:t>
      </w:r>
      <w:r w:rsidRPr="008B55B4">
        <w:rPr>
          <w:rFonts w:cs="Arial"/>
          <w:b/>
          <w:i/>
          <w:sz w:val="24"/>
          <w:szCs w:val="24"/>
          <w:lang w:val="en-CA" w:eastAsia="fr-CA"/>
        </w:rPr>
        <w:t xml:space="preserve">. </w:t>
      </w:r>
      <w:r w:rsidRPr="008B55B4">
        <w:rPr>
          <w:rFonts w:cs="Arial"/>
          <w:sz w:val="24"/>
          <w:szCs w:val="24"/>
        </w:rPr>
        <w:t>This outcome will focus on: (</w:t>
      </w:r>
      <w:proofErr w:type="spellStart"/>
      <w:r w:rsidRPr="008B55B4">
        <w:rPr>
          <w:rFonts w:cs="Arial"/>
          <w:sz w:val="24"/>
          <w:szCs w:val="24"/>
        </w:rPr>
        <w:t>i</w:t>
      </w:r>
      <w:proofErr w:type="spellEnd"/>
      <w:r w:rsidRPr="008B55B4">
        <w:rPr>
          <w:rFonts w:cs="Arial"/>
          <w:sz w:val="24"/>
          <w:szCs w:val="24"/>
        </w:rPr>
        <w:t xml:space="preserve">) </w:t>
      </w:r>
      <w:r w:rsidRPr="008B55B4">
        <w:rPr>
          <w:rFonts w:cs="Arial"/>
          <w:sz w:val="24"/>
          <w:szCs w:val="24"/>
          <w:lang w:val="en-CA" w:eastAsia="fr-CA"/>
        </w:rPr>
        <w:t xml:space="preserve">setting up comprehensive consumer awareness campaigns to inform end-users about the energy efficiency of appliances and equipment as well as </w:t>
      </w:r>
      <w:r w:rsidRPr="008B55B4">
        <w:rPr>
          <w:rFonts w:cs="Arial"/>
          <w:sz w:val="24"/>
          <w:szCs w:val="24"/>
        </w:rPr>
        <w:t xml:space="preserve">the costs and benefits of more efficient products; (ii) providing support to retailers for marketing energy efficient appliances. This will result in an </w:t>
      </w:r>
      <w:r w:rsidRPr="008B55B4">
        <w:rPr>
          <w:rFonts w:cs="Arial"/>
          <w:sz w:val="24"/>
          <w:szCs w:val="24"/>
          <w:lang w:val="en-CA" w:eastAsia="fr-CA"/>
        </w:rPr>
        <w:t xml:space="preserve">increased market share of energy efficient </w:t>
      </w:r>
      <w:r w:rsidRPr="008B55B4">
        <w:rPr>
          <w:rFonts w:cs="Arial"/>
          <w:sz w:val="24"/>
          <w:szCs w:val="24"/>
        </w:rPr>
        <w:t>air conditioners, refrigerators, freezers and washing machines.</w:t>
      </w:r>
    </w:p>
    <w:p w:rsidR="008B55B4" w:rsidRPr="008B55B4" w:rsidRDefault="008B55B4" w:rsidP="008B55B4">
      <w:pPr>
        <w:autoSpaceDE w:val="0"/>
        <w:autoSpaceDN w:val="0"/>
        <w:adjustRightInd w:val="0"/>
        <w:rPr>
          <w:rFonts w:cs="Arial"/>
          <w:sz w:val="24"/>
          <w:szCs w:val="24"/>
        </w:rPr>
      </w:pPr>
    </w:p>
    <w:p w:rsidR="008B55B4" w:rsidRPr="008B55B4" w:rsidRDefault="008B55B4" w:rsidP="008B55B4">
      <w:pPr>
        <w:autoSpaceDE w:val="0"/>
        <w:autoSpaceDN w:val="0"/>
        <w:adjustRightInd w:val="0"/>
        <w:rPr>
          <w:rFonts w:cs="Arial"/>
          <w:sz w:val="24"/>
          <w:szCs w:val="24"/>
          <w:lang w:val="en-CA" w:eastAsia="fr-CA"/>
        </w:rPr>
      </w:pPr>
      <w:r w:rsidRPr="008B55B4">
        <w:rPr>
          <w:rFonts w:cs="Arial"/>
          <w:b/>
          <w:i/>
          <w:sz w:val="24"/>
          <w:szCs w:val="24"/>
          <w:u w:val="single"/>
          <w:lang w:val="en-CA" w:eastAsia="fr-CA"/>
        </w:rPr>
        <w:t>Outcome 4</w:t>
      </w:r>
      <w:r w:rsidRPr="008B55B4">
        <w:rPr>
          <w:rFonts w:cs="Arial"/>
          <w:b/>
          <w:i/>
          <w:sz w:val="24"/>
          <w:szCs w:val="24"/>
          <w:lang w:val="en-CA" w:eastAsia="fr-CA"/>
        </w:rPr>
        <w:t>: Increased capacity of manufacturers to produce and market energy efficient appliances.</w:t>
      </w:r>
      <w:r w:rsidRPr="008B55B4">
        <w:rPr>
          <w:rFonts w:cs="Arial"/>
          <w:sz w:val="24"/>
          <w:szCs w:val="24"/>
          <w:lang w:val="en-CA" w:eastAsia="fr-CA"/>
        </w:rPr>
        <w:t xml:space="preserve"> This outcome will focus on the capacity building of local manufacturers to allow them to make the necessary assessments related to the potential of technological upgrades and energy efficiency improvements as well as to the marketing of energy efficient appliances.</w:t>
      </w:r>
    </w:p>
    <w:p w:rsidR="008B55B4" w:rsidRPr="008B55B4" w:rsidRDefault="008B55B4" w:rsidP="008B55B4">
      <w:pPr>
        <w:autoSpaceDE w:val="0"/>
        <w:autoSpaceDN w:val="0"/>
        <w:adjustRightInd w:val="0"/>
        <w:rPr>
          <w:rFonts w:cs="Arial"/>
          <w:sz w:val="24"/>
          <w:szCs w:val="24"/>
          <w:lang w:val="en-CA" w:eastAsia="fr-CA"/>
        </w:rPr>
      </w:pPr>
    </w:p>
    <w:p w:rsidR="008B55B4" w:rsidRPr="008B55B4" w:rsidRDefault="008B55B4" w:rsidP="008B55B4">
      <w:pPr>
        <w:autoSpaceDE w:val="0"/>
        <w:autoSpaceDN w:val="0"/>
        <w:adjustRightInd w:val="0"/>
        <w:rPr>
          <w:rFonts w:cs="Arial"/>
          <w:sz w:val="24"/>
          <w:szCs w:val="24"/>
          <w:lang w:val="en-CA" w:eastAsia="fr-CA"/>
        </w:rPr>
      </w:pPr>
      <w:r w:rsidRPr="008B55B4">
        <w:rPr>
          <w:rFonts w:cs="Arial"/>
          <w:b/>
          <w:i/>
          <w:sz w:val="24"/>
          <w:szCs w:val="24"/>
          <w:u w:val="single"/>
          <w:lang w:val="en-CA" w:eastAsia="fr-CA"/>
        </w:rPr>
        <w:t>Outcome 5</w:t>
      </w:r>
      <w:r w:rsidRPr="008B55B4">
        <w:rPr>
          <w:rFonts w:cs="Arial"/>
          <w:b/>
          <w:i/>
          <w:sz w:val="24"/>
          <w:szCs w:val="24"/>
          <w:lang w:val="en-CA" w:eastAsia="fr-CA"/>
        </w:rPr>
        <w:t xml:space="preserve">: Project management and M&amp;E support. </w:t>
      </w:r>
      <w:r w:rsidRPr="008B55B4">
        <w:rPr>
          <w:rFonts w:cs="Arial"/>
          <w:sz w:val="24"/>
          <w:szCs w:val="24"/>
          <w:lang w:val="en-CA" w:eastAsia="fr-CA"/>
        </w:rPr>
        <w:t xml:space="preserve">Operational support will be provided to the </w:t>
      </w:r>
      <w:proofErr w:type="spellStart"/>
      <w:r w:rsidRPr="008B55B4">
        <w:rPr>
          <w:rFonts w:cs="Arial"/>
          <w:sz w:val="24"/>
          <w:szCs w:val="24"/>
          <w:lang w:val="en-CA" w:eastAsia="fr-CA"/>
        </w:rPr>
        <w:t>MoPIC</w:t>
      </w:r>
      <w:proofErr w:type="spellEnd"/>
      <w:r w:rsidRPr="008B55B4">
        <w:rPr>
          <w:rFonts w:cs="Arial"/>
          <w:sz w:val="24"/>
          <w:szCs w:val="24"/>
          <w:lang w:val="en-CA" w:eastAsia="fr-CA"/>
        </w:rPr>
        <w:t xml:space="preserve"> and the NERC to assist with key project management functions. This technical assistance will focus on strengthening the NERC’s ability to establish an EE Standards and Labeling system for household appliances. This outcome will also help coordinate </w:t>
      </w:r>
      <w:proofErr w:type="spellStart"/>
      <w:r w:rsidRPr="008B55B4">
        <w:rPr>
          <w:rFonts w:cs="Arial"/>
          <w:sz w:val="24"/>
          <w:szCs w:val="24"/>
          <w:lang w:val="en-CA" w:eastAsia="fr-CA"/>
        </w:rPr>
        <w:t>sectoral</w:t>
      </w:r>
      <w:proofErr w:type="spellEnd"/>
      <w:r w:rsidRPr="008B55B4">
        <w:rPr>
          <w:rFonts w:cs="Arial"/>
          <w:sz w:val="24"/>
          <w:szCs w:val="24"/>
          <w:lang w:val="en-CA" w:eastAsia="fr-CA"/>
        </w:rPr>
        <w:t xml:space="preserve"> policies among Government ministries and enforcement agencies to facilitate the adoption of </w:t>
      </w:r>
      <w:r w:rsidRPr="008B55B4">
        <w:rPr>
          <w:rFonts w:cs="Arial"/>
          <w:sz w:val="24"/>
          <w:szCs w:val="24"/>
          <w:lang w:val="en-CA" w:eastAsia="fr-CA"/>
        </w:rPr>
        <w:lastRenderedPageBreak/>
        <w:t>the Minimum Energy Performance Standards and energy label schemes in Jordan and will ensure the monitoring and evaluation of the project.</w:t>
      </w:r>
    </w:p>
    <w:p w:rsidR="008A2ABE" w:rsidRPr="004543CE" w:rsidRDefault="003149D1" w:rsidP="004543CE">
      <w:pPr>
        <w:autoSpaceDE w:val="0"/>
        <w:autoSpaceDN w:val="0"/>
        <w:adjustRightInd w:val="0"/>
        <w:spacing w:after="0"/>
        <w:ind w:left="360"/>
        <w:jc w:val="both"/>
        <w:rPr>
          <w:rFonts w:cstheme="minorHAnsi"/>
          <w:sz w:val="24"/>
          <w:szCs w:val="24"/>
        </w:rPr>
      </w:pPr>
      <w:r w:rsidRPr="004543CE">
        <w:rPr>
          <w:rFonts w:cstheme="minorHAnsi"/>
          <w:sz w:val="24"/>
          <w:szCs w:val="24"/>
        </w:rPr>
        <w:t xml:space="preserve">Note that the activities have been modified from the Project Document and the updated list is found at </w:t>
      </w:r>
    </w:p>
    <w:p w:rsidR="003149D1" w:rsidRPr="004543CE" w:rsidRDefault="008D199F" w:rsidP="004543CE">
      <w:pPr>
        <w:autoSpaceDE w:val="0"/>
        <w:autoSpaceDN w:val="0"/>
        <w:adjustRightInd w:val="0"/>
        <w:spacing w:after="0"/>
        <w:ind w:left="360"/>
        <w:jc w:val="both"/>
        <w:rPr>
          <w:rFonts w:cstheme="minorHAnsi"/>
          <w:sz w:val="24"/>
          <w:szCs w:val="24"/>
        </w:rPr>
      </w:pPr>
      <w:hyperlink r:id="rId10" w:history="1">
        <w:r w:rsidR="008A2ABE" w:rsidRPr="004543CE">
          <w:rPr>
            <w:rStyle w:val="Hyperlink"/>
            <w:rFonts w:cstheme="minorHAnsi"/>
            <w:sz w:val="24"/>
            <w:szCs w:val="24"/>
          </w:rPr>
          <w:t>https://skydrive.live.com/redir?resid=B75380CFAEC19BBD!890&amp;authkey=!AI84km4K6S9doqQ</w:t>
        </w:r>
      </w:hyperlink>
    </w:p>
    <w:p w:rsidR="008A2ABE" w:rsidRPr="004543CE" w:rsidRDefault="008A2ABE" w:rsidP="004543CE">
      <w:pPr>
        <w:autoSpaceDE w:val="0"/>
        <w:autoSpaceDN w:val="0"/>
        <w:adjustRightInd w:val="0"/>
        <w:spacing w:after="0"/>
        <w:ind w:left="360"/>
        <w:jc w:val="both"/>
        <w:rPr>
          <w:rFonts w:cstheme="minorHAnsi"/>
          <w:sz w:val="24"/>
          <w:szCs w:val="24"/>
        </w:rPr>
      </w:pPr>
    </w:p>
    <w:p w:rsidR="00374261" w:rsidRPr="004543CE" w:rsidRDefault="00374261" w:rsidP="004543CE">
      <w:pPr>
        <w:autoSpaceDE w:val="0"/>
        <w:autoSpaceDN w:val="0"/>
        <w:adjustRightInd w:val="0"/>
        <w:spacing w:after="0"/>
        <w:ind w:left="360" w:firstLine="360"/>
        <w:jc w:val="both"/>
        <w:rPr>
          <w:rFonts w:cstheme="minorHAnsi"/>
          <w:sz w:val="24"/>
          <w:szCs w:val="24"/>
        </w:rPr>
      </w:pPr>
    </w:p>
    <w:p w:rsidR="00374261" w:rsidRPr="004543CE" w:rsidRDefault="00374261" w:rsidP="004543CE">
      <w:pPr>
        <w:pStyle w:val="ListParagraph"/>
        <w:numPr>
          <w:ilvl w:val="0"/>
          <w:numId w:val="39"/>
        </w:numPr>
        <w:tabs>
          <w:tab w:val="left" w:pos="720"/>
          <w:tab w:val="left" w:pos="810"/>
        </w:tabs>
        <w:rPr>
          <w:rFonts w:cstheme="minorHAnsi"/>
          <w:b/>
          <w:sz w:val="24"/>
          <w:szCs w:val="24"/>
          <w:u w:val="single"/>
        </w:rPr>
      </w:pPr>
      <w:r w:rsidRPr="004543CE">
        <w:rPr>
          <w:rFonts w:cstheme="minorHAnsi"/>
          <w:b/>
          <w:sz w:val="24"/>
          <w:szCs w:val="24"/>
          <w:u w:val="single"/>
        </w:rPr>
        <w:t>Scope of work</w:t>
      </w:r>
    </w:p>
    <w:p w:rsidR="00374261" w:rsidRPr="004543CE" w:rsidRDefault="006863E1" w:rsidP="00F10C02">
      <w:pPr>
        <w:jc w:val="lowKashida"/>
        <w:rPr>
          <w:rFonts w:cstheme="minorHAnsi"/>
          <w:sz w:val="24"/>
          <w:szCs w:val="24"/>
        </w:rPr>
      </w:pPr>
      <w:r w:rsidRPr="004543CE">
        <w:rPr>
          <w:rFonts w:cstheme="minorHAnsi"/>
          <w:sz w:val="24"/>
          <w:szCs w:val="24"/>
        </w:rPr>
        <w:t xml:space="preserve">In </w:t>
      </w:r>
      <w:r w:rsidR="00374261" w:rsidRPr="004543CE">
        <w:rPr>
          <w:rFonts w:cstheme="minorHAnsi"/>
          <w:sz w:val="24"/>
          <w:szCs w:val="24"/>
        </w:rPr>
        <w:t>the context outlined above, UNDP seeks the recruitment of a</w:t>
      </w:r>
      <w:r w:rsidR="004C547C" w:rsidRPr="004543CE">
        <w:rPr>
          <w:rFonts w:cstheme="minorHAnsi"/>
          <w:sz w:val="24"/>
          <w:szCs w:val="24"/>
        </w:rPr>
        <w:t>n</w:t>
      </w:r>
      <w:r w:rsidR="00374261" w:rsidRPr="004543CE">
        <w:rPr>
          <w:rFonts w:cstheme="minorHAnsi"/>
          <w:sz w:val="24"/>
          <w:szCs w:val="24"/>
        </w:rPr>
        <w:t xml:space="preserve"> </w:t>
      </w:r>
      <w:r w:rsidR="00D0291F" w:rsidRPr="004543CE">
        <w:rPr>
          <w:rFonts w:cstheme="minorHAnsi"/>
          <w:sz w:val="24"/>
          <w:szCs w:val="24"/>
        </w:rPr>
        <w:t>international consultant</w:t>
      </w:r>
      <w:r w:rsidR="00374261" w:rsidRPr="004543CE">
        <w:rPr>
          <w:rFonts w:cstheme="minorHAnsi"/>
          <w:sz w:val="24"/>
          <w:szCs w:val="24"/>
        </w:rPr>
        <w:t xml:space="preserve"> to support the achievement of the following project </w:t>
      </w:r>
      <w:r w:rsidR="00F10C02">
        <w:rPr>
          <w:rFonts w:cstheme="minorHAnsi"/>
          <w:sz w:val="24"/>
          <w:szCs w:val="24"/>
        </w:rPr>
        <w:t>final</w:t>
      </w:r>
      <w:r w:rsidR="00D0291F" w:rsidRPr="004543CE">
        <w:rPr>
          <w:rFonts w:cstheme="minorHAnsi"/>
          <w:sz w:val="24"/>
          <w:szCs w:val="24"/>
        </w:rPr>
        <w:t xml:space="preserve">-term </w:t>
      </w:r>
      <w:r w:rsidR="00374261" w:rsidRPr="004543CE">
        <w:rPr>
          <w:rFonts w:cstheme="minorHAnsi"/>
          <w:sz w:val="24"/>
          <w:szCs w:val="24"/>
        </w:rPr>
        <w:t>evaluation objectives:</w:t>
      </w:r>
    </w:p>
    <w:p w:rsidR="00374261" w:rsidRPr="004543CE" w:rsidRDefault="00960C66" w:rsidP="004543CE">
      <w:pPr>
        <w:jc w:val="lowKashida"/>
        <w:rPr>
          <w:rFonts w:cstheme="minorHAnsi"/>
          <w:sz w:val="24"/>
          <w:szCs w:val="24"/>
        </w:rPr>
      </w:pPr>
      <w:r w:rsidRPr="004543CE">
        <w:rPr>
          <w:rFonts w:cstheme="minorHAnsi"/>
          <w:sz w:val="24"/>
          <w:szCs w:val="24"/>
        </w:rPr>
        <w:t>C</w:t>
      </w:r>
      <w:r w:rsidR="000405C7">
        <w:rPr>
          <w:rFonts w:cstheme="minorHAnsi"/>
          <w:sz w:val="24"/>
          <w:szCs w:val="24"/>
        </w:rPr>
        <w:t>onduct a final</w:t>
      </w:r>
      <w:r w:rsidR="00D0291F" w:rsidRPr="004543CE">
        <w:rPr>
          <w:rFonts w:cstheme="minorHAnsi"/>
          <w:sz w:val="24"/>
          <w:szCs w:val="24"/>
        </w:rPr>
        <w:t xml:space="preserve">-term </w:t>
      </w:r>
      <w:r w:rsidR="00931BD6" w:rsidRPr="004543CE">
        <w:rPr>
          <w:rFonts w:cstheme="minorHAnsi"/>
          <w:sz w:val="24"/>
          <w:szCs w:val="24"/>
        </w:rPr>
        <w:t>evaluation of the Energy Efficiency</w:t>
      </w:r>
      <w:r w:rsidR="00374261" w:rsidRPr="004543CE">
        <w:rPr>
          <w:rFonts w:cstheme="minorHAnsi"/>
          <w:sz w:val="24"/>
          <w:szCs w:val="24"/>
        </w:rPr>
        <w:t xml:space="preserve"> Project in line with internal procedures of UNDP</w:t>
      </w:r>
      <w:r w:rsidRPr="004543CE">
        <w:rPr>
          <w:rFonts w:cstheme="minorHAnsi"/>
          <w:sz w:val="24"/>
          <w:szCs w:val="24"/>
        </w:rPr>
        <w:t xml:space="preserve"> and GEF guid</w:t>
      </w:r>
      <w:r w:rsidR="00931BD6" w:rsidRPr="004543CE">
        <w:rPr>
          <w:rFonts w:cstheme="minorHAnsi"/>
          <w:sz w:val="24"/>
          <w:szCs w:val="24"/>
        </w:rPr>
        <w:t>e</w:t>
      </w:r>
      <w:r w:rsidRPr="004543CE">
        <w:rPr>
          <w:rFonts w:cstheme="minorHAnsi"/>
          <w:sz w:val="24"/>
          <w:szCs w:val="24"/>
        </w:rPr>
        <w:t>lines</w:t>
      </w:r>
      <w:r w:rsidR="00374261" w:rsidRPr="004543CE">
        <w:rPr>
          <w:rFonts w:cstheme="minorHAnsi"/>
          <w:sz w:val="24"/>
          <w:szCs w:val="24"/>
        </w:rPr>
        <w:t>. The scope of Objective One should cover the following:</w:t>
      </w:r>
    </w:p>
    <w:p w:rsidR="00960C66" w:rsidRPr="004543CE" w:rsidRDefault="00960C66" w:rsidP="004543CE">
      <w:pPr>
        <w:jc w:val="lowKashida"/>
        <w:rPr>
          <w:rFonts w:cstheme="minorHAnsi"/>
          <w:sz w:val="24"/>
          <w:szCs w:val="24"/>
        </w:rPr>
      </w:pPr>
      <w:r w:rsidRPr="004543CE">
        <w:rPr>
          <w:rFonts w:cstheme="minorHAnsi"/>
          <w:sz w:val="24"/>
          <w:szCs w:val="24"/>
        </w:rPr>
        <w:t xml:space="preserve">The scope of the evaluation will cover all activities undertaken in the framework of the project. The evaluator will compare planned outputs of the project to actual outputs and assess the actual results to determine their contribution to the attainment of the project objectives. </w:t>
      </w:r>
      <w:r w:rsidR="006863E1" w:rsidRPr="004543CE">
        <w:rPr>
          <w:rFonts w:cstheme="minorHAnsi"/>
          <w:sz w:val="24"/>
          <w:szCs w:val="24"/>
        </w:rPr>
        <w:t xml:space="preserve">He/she </w:t>
      </w:r>
      <w:r w:rsidRPr="004543CE">
        <w:rPr>
          <w:rFonts w:cstheme="minorHAnsi"/>
          <w:sz w:val="24"/>
          <w:szCs w:val="24"/>
        </w:rPr>
        <w:t xml:space="preserve">will also attempt to evaluate the efficiency of project management, including the delivery of outputs and activities in terms of quality, quantity, timeliness and cost efficiency as well as features related to the process involved in achieving those outputs and the impacts of the project. The evaluation will also address the underlying causes and issues </w:t>
      </w:r>
      <w:r w:rsidR="006863E1" w:rsidRPr="004543CE">
        <w:rPr>
          <w:rFonts w:cstheme="minorHAnsi"/>
          <w:sz w:val="24"/>
          <w:szCs w:val="24"/>
        </w:rPr>
        <w:t xml:space="preserve">contributing </w:t>
      </w:r>
      <w:r w:rsidRPr="004543CE">
        <w:rPr>
          <w:rFonts w:cstheme="minorHAnsi"/>
          <w:sz w:val="24"/>
          <w:szCs w:val="24"/>
        </w:rPr>
        <w:t>to targets not adequately achieved.</w:t>
      </w:r>
    </w:p>
    <w:p w:rsidR="00960C66" w:rsidRPr="004543CE" w:rsidRDefault="00960C66" w:rsidP="00F10C02">
      <w:pPr>
        <w:jc w:val="lowKashida"/>
        <w:rPr>
          <w:rFonts w:cstheme="minorHAnsi"/>
          <w:sz w:val="24"/>
          <w:szCs w:val="24"/>
        </w:rPr>
      </w:pPr>
      <w:r w:rsidRPr="004543CE">
        <w:rPr>
          <w:rFonts w:cstheme="minorHAnsi"/>
          <w:sz w:val="24"/>
          <w:szCs w:val="24"/>
        </w:rPr>
        <w:t xml:space="preserve">The key product expected from the </w:t>
      </w:r>
      <w:r w:rsidR="00F10C02">
        <w:rPr>
          <w:rFonts w:cstheme="minorHAnsi"/>
          <w:sz w:val="24"/>
          <w:szCs w:val="24"/>
        </w:rPr>
        <w:t>final</w:t>
      </w:r>
      <w:r w:rsidRPr="004543CE">
        <w:rPr>
          <w:rFonts w:cstheme="minorHAnsi"/>
          <w:sz w:val="24"/>
          <w:szCs w:val="24"/>
        </w:rPr>
        <w:t xml:space="preserve">-term evaluation is a comprehensive analytical report in English that should, at least, follow </w:t>
      </w:r>
      <w:r w:rsidR="006863E1" w:rsidRPr="004543CE">
        <w:rPr>
          <w:rFonts w:cstheme="minorHAnsi"/>
          <w:sz w:val="24"/>
          <w:szCs w:val="24"/>
        </w:rPr>
        <w:t xml:space="preserve">the </w:t>
      </w:r>
      <w:r w:rsidRPr="004543CE">
        <w:rPr>
          <w:rFonts w:cstheme="minorHAnsi"/>
          <w:sz w:val="24"/>
          <w:szCs w:val="24"/>
        </w:rPr>
        <w:t xml:space="preserve">requirements as indicated in Annex E. </w:t>
      </w:r>
    </w:p>
    <w:p w:rsidR="00960C66" w:rsidRPr="004543CE" w:rsidRDefault="00960C66" w:rsidP="004543CE">
      <w:pPr>
        <w:jc w:val="lowKashida"/>
        <w:rPr>
          <w:rFonts w:cstheme="minorHAnsi"/>
          <w:sz w:val="24"/>
          <w:szCs w:val="24"/>
        </w:rPr>
      </w:pPr>
      <w:r w:rsidRPr="004543CE">
        <w:rPr>
          <w:rFonts w:cstheme="minorHAnsi"/>
          <w:sz w:val="24"/>
          <w:szCs w:val="24"/>
        </w:rPr>
        <w:t xml:space="preserve">The terminal evaluation report will be a stand-alone document that substantiates its recommendations and conclusions. The report will have to provide convincing evidence to support its findings/ratings. </w:t>
      </w:r>
    </w:p>
    <w:p w:rsidR="00960C66" w:rsidRPr="004543CE" w:rsidRDefault="00960C66" w:rsidP="004543CE">
      <w:pPr>
        <w:jc w:val="lowKashida"/>
        <w:rPr>
          <w:rFonts w:cstheme="minorHAnsi"/>
          <w:sz w:val="24"/>
          <w:szCs w:val="24"/>
        </w:rPr>
      </w:pPr>
      <w:r w:rsidRPr="004543CE">
        <w:rPr>
          <w:rFonts w:cstheme="minorHAnsi"/>
          <w:sz w:val="24"/>
          <w:szCs w:val="24"/>
        </w:rPr>
        <w:t>The report together with its annexes shall be presented in electronic form in MS Word format.</w:t>
      </w:r>
    </w:p>
    <w:p w:rsidR="00960C66" w:rsidRPr="004543CE" w:rsidRDefault="00960C66" w:rsidP="004543CE">
      <w:pPr>
        <w:jc w:val="lowKashida"/>
        <w:rPr>
          <w:rFonts w:cstheme="minorHAnsi"/>
          <w:sz w:val="24"/>
          <w:szCs w:val="24"/>
        </w:rPr>
      </w:pPr>
      <w:r w:rsidRPr="004543CE">
        <w:rPr>
          <w:rFonts w:cstheme="minorHAnsi"/>
          <w:sz w:val="24"/>
          <w:szCs w:val="24"/>
        </w:rPr>
        <w:t>The consultant is expected to follow a participatory and consultative approach ensuring engagement with the project team, project partners and key stakeholders.</w:t>
      </w:r>
    </w:p>
    <w:p w:rsidR="00840832" w:rsidRDefault="00960C66" w:rsidP="004543CE">
      <w:pPr>
        <w:jc w:val="lowKashida"/>
        <w:rPr>
          <w:rFonts w:cstheme="minorHAnsi"/>
          <w:sz w:val="24"/>
          <w:szCs w:val="24"/>
        </w:rPr>
      </w:pPr>
      <w:r w:rsidRPr="004543CE">
        <w:rPr>
          <w:rFonts w:cstheme="minorHAnsi"/>
          <w:sz w:val="24"/>
          <w:szCs w:val="24"/>
        </w:rPr>
        <w:t>The consultant is expected to use</w:t>
      </w:r>
      <w:r w:rsidR="006863E1" w:rsidRPr="004543CE">
        <w:rPr>
          <w:rFonts w:cstheme="minorHAnsi"/>
          <w:sz w:val="24"/>
          <w:szCs w:val="24"/>
        </w:rPr>
        <w:t xml:space="preserve"> project data, third-party data and</w:t>
      </w:r>
      <w:r w:rsidRPr="004543CE">
        <w:rPr>
          <w:rFonts w:cstheme="minorHAnsi"/>
          <w:sz w:val="24"/>
          <w:szCs w:val="24"/>
        </w:rPr>
        <w:t xml:space="preserve"> interviews as a means of collecting data on the performance and success of the project. Questionnaires prepared by the consultant can be distributed to national project partners, facilitated by participating implementing agencies</w:t>
      </w:r>
      <w:r w:rsidR="006863E1" w:rsidRPr="004543CE">
        <w:rPr>
          <w:rFonts w:cstheme="minorHAnsi"/>
          <w:sz w:val="24"/>
          <w:szCs w:val="24"/>
        </w:rPr>
        <w:t>.</w:t>
      </w:r>
    </w:p>
    <w:p w:rsidR="00776883" w:rsidRPr="004543CE" w:rsidRDefault="00776883" w:rsidP="004543CE">
      <w:pPr>
        <w:jc w:val="lowKashida"/>
        <w:rPr>
          <w:rFonts w:cstheme="minorHAnsi"/>
          <w:sz w:val="24"/>
          <w:szCs w:val="24"/>
        </w:rPr>
      </w:pPr>
    </w:p>
    <w:p w:rsidR="00840832" w:rsidRPr="004543CE" w:rsidRDefault="00840832" w:rsidP="004543CE">
      <w:pPr>
        <w:pStyle w:val="ListParagraph"/>
        <w:numPr>
          <w:ilvl w:val="0"/>
          <w:numId w:val="39"/>
        </w:numPr>
        <w:tabs>
          <w:tab w:val="left" w:pos="720"/>
          <w:tab w:val="left" w:pos="810"/>
        </w:tabs>
        <w:rPr>
          <w:rFonts w:cstheme="minorHAnsi"/>
          <w:b/>
          <w:sz w:val="24"/>
          <w:szCs w:val="24"/>
          <w:u w:val="single"/>
        </w:rPr>
      </w:pPr>
      <w:r w:rsidRPr="004543CE">
        <w:rPr>
          <w:rFonts w:cstheme="minorHAnsi"/>
          <w:b/>
          <w:sz w:val="24"/>
          <w:szCs w:val="24"/>
          <w:u w:val="single"/>
        </w:rPr>
        <w:lastRenderedPageBreak/>
        <w:t>METHODOLOGY</w:t>
      </w:r>
    </w:p>
    <w:p w:rsidR="000C240D" w:rsidRPr="004543CE" w:rsidRDefault="000C240D" w:rsidP="004543CE">
      <w:pPr>
        <w:rPr>
          <w:rFonts w:cstheme="minorHAnsi"/>
          <w:sz w:val="24"/>
          <w:szCs w:val="24"/>
        </w:rPr>
      </w:pPr>
      <w:r w:rsidRPr="004543CE">
        <w:rPr>
          <w:rFonts w:cstheme="minorHAnsi"/>
          <w:sz w:val="24"/>
          <w:szCs w:val="24"/>
        </w:rPr>
        <w:t>An overall approach and method</w:t>
      </w:r>
      <w:r w:rsidRPr="004543CE">
        <w:rPr>
          <w:rFonts w:cstheme="minorHAnsi"/>
          <w:sz w:val="24"/>
          <w:szCs w:val="24"/>
        </w:rPr>
        <w:footnoteReference w:id="3"/>
      </w:r>
      <w:r w:rsidRPr="004543CE">
        <w:rPr>
          <w:rFonts w:cstheme="minorHAnsi"/>
          <w:sz w:val="24"/>
          <w:szCs w:val="24"/>
        </w:rPr>
        <w:t xml:space="preserve"> for conducting project evaluations of UNDP supported and GEF financed projects has developed over time. The evaluator is expected to frame the evaluation effort using the criteria of </w:t>
      </w:r>
      <w:r w:rsidRPr="004543CE">
        <w:rPr>
          <w:rFonts w:cstheme="minorHAnsi"/>
          <w:b/>
          <w:sz w:val="24"/>
          <w:szCs w:val="24"/>
        </w:rPr>
        <w:t xml:space="preserve">relevance, effectiveness, efficiency, sustainability, and impact, </w:t>
      </w:r>
      <w:r w:rsidRPr="004543CE">
        <w:rPr>
          <w:rFonts w:cstheme="minorHAnsi"/>
          <w:sz w:val="24"/>
          <w:szCs w:val="24"/>
        </w:rPr>
        <w:t xml:space="preserve">as defined and explained in the </w:t>
      </w:r>
      <w:r w:rsidRPr="004543CE">
        <w:rPr>
          <w:rFonts w:cstheme="minorHAnsi"/>
          <w:sz w:val="24"/>
          <w:szCs w:val="24"/>
          <w:u w:val="single"/>
        </w:rPr>
        <w:t>UNDP Guidance for Conducting Evaluations of  UNDP-supported, GEF-financed Projects</w:t>
      </w:r>
      <w:r w:rsidRPr="004543CE">
        <w:rPr>
          <w:rFonts w:cstheme="minorHAnsi"/>
          <w:sz w:val="24"/>
          <w:szCs w:val="24"/>
        </w:rPr>
        <w:t>. A set of questions covering each of these criteria have been drafted and are included with this TOR</w:t>
      </w:r>
      <w:r w:rsidRPr="004543CE">
        <w:rPr>
          <w:rFonts w:cstheme="minorHAnsi"/>
          <w:sz w:val="24"/>
          <w:szCs w:val="24"/>
          <w:u w:val="single"/>
        </w:rPr>
        <w:t xml:space="preserve"> (</w:t>
      </w:r>
      <w:hyperlink w:anchor="_TOR_Annex_C:" w:history="1">
        <w:r w:rsidRPr="004543CE">
          <w:rPr>
            <w:rFonts w:cstheme="minorHAnsi"/>
            <w:sz w:val="24"/>
            <w:szCs w:val="24"/>
            <w:u w:val="single"/>
          </w:rPr>
          <w:t xml:space="preserve">Annex </w:t>
        </w:r>
        <w:r w:rsidR="002519C5" w:rsidRPr="004543CE">
          <w:rPr>
            <w:rFonts w:cstheme="minorHAnsi"/>
            <w:sz w:val="24"/>
            <w:szCs w:val="24"/>
            <w:u w:val="single"/>
          </w:rPr>
          <w:t>A</w:t>
        </w:r>
      </w:hyperlink>
      <w:r w:rsidRPr="004543CE">
        <w:rPr>
          <w:rFonts w:cstheme="minorHAnsi"/>
          <w:sz w:val="24"/>
          <w:szCs w:val="24"/>
          <w:u w:val="single"/>
        </w:rPr>
        <w:t xml:space="preserve">). </w:t>
      </w:r>
      <w:r w:rsidRPr="004543CE">
        <w:rPr>
          <w:rFonts w:cstheme="minorHAnsi"/>
          <w:sz w:val="24"/>
          <w:szCs w:val="24"/>
        </w:rPr>
        <w:t xml:space="preserve">The evaluator is expected to amend, complete and include it as an annex to the final report.  </w:t>
      </w:r>
    </w:p>
    <w:p w:rsidR="000C240D" w:rsidRPr="004543CE" w:rsidRDefault="000C240D" w:rsidP="004543CE">
      <w:pPr>
        <w:rPr>
          <w:rFonts w:cstheme="minorHAnsi"/>
          <w:sz w:val="24"/>
          <w:szCs w:val="24"/>
        </w:rPr>
      </w:pPr>
      <w:r w:rsidRPr="004543CE">
        <w:rPr>
          <w:rFonts w:cstheme="minorHAnsi"/>
          <w:sz w:val="24"/>
          <w:szCs w:val="24"/>
        </w:rPr>
        <w:t xml:space="preserve">The evaluation must provide evidence‐based information that is credible, reliable and useful. The evaluator is expected to follow a participatory and consultative approach ensuring close engagement with government counterparts, in particular </w:t>
      </w:r>
      <w:r w:rsidR="00931BD6" w:rsidRPr="004543CE">
        <w:rPr>
          <w:rFonts w:cstheme="minorHAnsi"/>
          <w:sz w:val="24"/>
          <w:szCs w:val="24"/>
        </w:rPr>
        <w:t>the National Energy Research Center</w:t>
      </w:r>
      <w:r w:rsidRPr="004543CE">
        <w:rPr>
          <w:rFonts w:cstheme="minorHAnsi"/>
          <w:sz w:val="24"/>
          <w:szCs w:val="24"/>
        </w:rPr>
        <w:t xml:space="preserve"> and </w:t>
      </w:r>
      <w:r w:rsidR="002519C5" w:rsidRPr="004543CE">
        <w:rPr>
          <w:rFonts w:cstheme="minorHAnsi"/>
          <w:sz w:val="24"/>
          <w:szCs w:val="24"/>
        </w:rPr>
        <w:t>other stakeholder</w:t>
      </w:r>
      <w:r w:rsidRPr="004543CE">
        <w:rPr>
          <w:rFonts w:cstheme="minorHAnsi"/>
          <w:sz w:val="24"/>
          <w:szCs w:val="24"/>
        </w:rPr>
        <w:t xml:space="preserve"> agencies,</w:t>
      </w:r>
      <w:r w:rsidR="006863E1" w:rsidRPr="004543CE">
        <w:rPr>
          <w:rFonts w:cstheme="minorHAnsi"/>
          <w:sz w:val="24"/>
          <w:szCs w:val="24"/>
        </w:rPr>
        <w:t xml:space="preserve"> the</w:t>
      </w:r>
      <w:r w:rsidRPr="004543CE">
        <w:rPr>
          <w:rFonts w:cstheme="minorHAnsi"/>
          <w:sz w:val="24"/>
          <w:szCs w:val="24"/>
        </w:rPr>
        <w:t xml:space="preserve"> GEF OFP, </w:t>
      </w:r>
      <w:r w:rsidR="006863E1" w:rsidRPr="004543CE">
        <w:rPr>
          <w:rFonts w:cstheme="minorHAnsi"/>
          <w:sz w:val="24"/>
          <w:szCs w:val="24"/>
        </w:rPr>
        <w:t xml:space="preserve">the </w:t>
      </w:r>
      <w:r w:rsidRPr="004543CE">
        <w:rPr>
          <w:rFonts w:cstheme="minorHAnsi"/>
          <w:sz w:val="24"/>
          <w:szCs w:val="24"/>
        </w:rPr>
        <w:t xml:space="preserve">UNDP Country Office, </w:t>
      </w:r>
      <w:r w:rsidR="006863E1" w:rsidRPr="004543CE">
        <w:rPr>
          <w:rFonts w:cstheme="minorHAnsi"/>
          <w:sz w:val="24"/>
          <w:szCs w:val="24"/>
        </w:rPr>
        <w:t xml:space="preserve">the </w:t>
      </w:r>
      <w:r w:rsidRPr="004543CE">
        <w:rPr>
          <w:rFonts w:cstheme="minorHAnsi"/>
          <w:sz w:val="24"/>
          <w:szCs w:val="24"/>
        </w:rPr>
        <w:t xml:space="preserve">project team, </w:t>
      </w:r>
      <w:r w:rsidR="006863E1" w:rsidRPr="004543CE">
        <w:rPr>
          <w:rFonts w:cstheme="minorHAnsi"/>
          <w:sz w:val="24"/>
          <w:szCs w:val="24"/>
        </w:rPr>
        <w:t xml:space="preserve">the </w:t>
      </w:r>
      <w:r w:rsidRPr="004543CE">
        <w:rPr>
          <w:rFonts w:cstheme="minorHAnsi"/>
          <w:sz w:val="24"/>
          <w:szCs w:val="24"/>
        </w:rPr>
        <w:t xml:space="preserve">UNDP GEF Technical Adviser based in the region and key stakeholders. </w:t>
      </w:r>
    </w:p>
    <w:p w:rsidR="000C240D" w:rsidRPr="004543CE" w:rsidRDefault="000C240D" w:rsidP="004543CE">
      <w:pPr>
        <w:rPr>
          <w:rFonts w:cstheme="minorHAnsi"/>
          <w:sz w:val="24"/>
          <w:szCs w:val="24"/>
        </w:rPr>
      </w:pPr>
      <w:r w:rsidRPr="004543CE">
        <w:rPr>
          <w:rFonts w:cstheme="minorHAnsi"/>
          <w:sz w:val="24"/>
          <w:szCs w:val="24"/>
        </w:rPr>
        <w:t>The evaluator will review all relevant sources of information, such as the project document, project reports – including Annual APR/PIR, project budget revisions, progress reports, GEF focal area tracking tools, project files, national strategic and legal documents,</w:t>
      </w:r>
      <w:r w:rsidR="006863E1" w:rsidRPr="004543CE">
        <w:rPr>
          <w:rFonts w:cstheme="minorHAnsi"/>
          <w:sz w:val="24"/>
          <w:szCs w:val="24"/>
        </w:rPr>
        <w:t xml:space="preserve"> etc. –</w:t>
      </w:r>
      <w:r w:rsidRPr="004543CE">
        <w:rPr>
          <w:rFonts w:cstheme="minorHAnsi"/>
          <w:sz w:val="24"/>
          <w:szCs w:val="24"/>
        </w:rPr>
        <w:t xml:space="preserve"> and any other materials that the evaluator considers useful for this evidence-based assessment. </w:t>
      </w:r>
    </w:p>
    <w:p w:rsidR="000C240D" w:rsidRPr="004543CE" w:rsidRDefault="000C240D" w:rsidP="004543CE">
      <w:pPr>
        <w:keepNext/>
        <w:jc w:val="both"/>
        <w:rPr>
          <w:rFonts w:cstheme="minorHAnsi"/>
          <w:b/>
          <w:sz w:val="24"/>
          <w:szCs w:val="24"/>
        </w:rPr>
      </w:pPr>
      <w:r w:rsidRPr="004543CE">
        <w:rPr>
          <w:rFonts w:cstheme="minorHAnsi"/>
          <w:b/>
          <w:sz w:val="24"/>
          <w:szCs w:val="24"/>
        </w:rPr>
        <w:t>Evaluation criteria and ratings</w:t>
      </w:r>
    </w:p>
    <w:p w:rsidR="000C240D" w:rsidRPr="004543CE" w:rsidRDefault="000C240D" w:rsidP="00CD434B">
      <w:pPr>
        <w:autoSpaceDE w:val="0"/>
        <w:autoSpaceDN w:val="0"/>
        <w:adjustRightInd w:val="0"/>
        <w:rPr>
          <w:rFonts w:cstheme="minorHAnsi"/>
          <w:sz w:val="24"/>
          <w:szCs w:val="24"/>
        </w:rPr>
      </w:pPr>
      <w:r w:rsidRPr="004543CE">
        <w:rPr>
          <w:rFonts w:cstheme="minorHAnsi"/>
          <w:sz w:val="24"/>
          <w:szCs w:val="24"/>
        </w:rPr>
        <w:t>An assessment of project performance will be carried out, based against expectations set out in the Project Logical Framework/Results Framework (</w:t>
      </w:r>
      <w:r w:rsidRPr="004543CE">
        <w:rPr>
          <w:rFonts w:cstheme="minorHAnsi"/>
          <w:sz w:val="24"/>
          <w:szCs w:val="24"/>
          <w:u w:val="single"/>
        </w:rPr>
        <w:t>see</w:t>
      </w:r>
      <w:hyperlink w:anchor="_TOR_Annex_A:" w:history="1">
        <w:r w:rsidRPr="004543CE">
          <w:rPr>
            <w:rFonts w:cstheme="minorHAnsi"/>
            <w:sz w:val="24"/>
            <w:szCs w:val="24"/>
            <w:u w:val="single"/>
          </w:rPr>
          <w:t xml:space="preserve"> Annex </w:t>
        </w:r>
        <w:r w:rsidR="00F06B9C" w:rsidRPr="004543CE">
          <w:rPr>
            <w:rFonts w:cstheme="minorHAnsi"/>
            <w:sz w:val="24"/>
            <w:szCs w:val="24"/>
            <w:u w:val="single"/>
          </w:rPr>
          <w:t>A</w:t>
        </w:r>
      </w:hyperlink>
      <w:r w:rsidRPr="004543CE">
        <w:rPr>
          <w:rFonts w:cstheme="minorHAnsi"/>
          <w:sz w:val="24"/>
          <w:szCs w:val="24"/>
          <w:u w:val="single"/>
        </w:rPr>
        <w:t>),</w:t>
      </w:r>
      <w:r w:rsidRPr="004543CE">
        <w:rPr>
          <w:rFonts w:cstheme="minorHAnsi"/>
          <w:sz w:val="24"/>
          <w:szCs w:val="24"/>
        </w:rPr>
        <w:t xml:space="preserve"> which provides performance and impact indicators for project implementation along with their corresponding means of verification. The evaluation will at a minimum cover the criteria of: </w:t>
      </w:r>
      <w:r w:rsidRPr="004543CE">
        <w:rPr>
          <w:rFonts w:cstheme="minorHAnsi"/>
          <w:b/>
          <w:sz w:val="24"/>
          <w:szCs w:val="24"/>
        </w:rPr>
        <w:t xml:space="preserve">relevance, effectiveness, efficiency, sustainability and impact. </w:t>
      </w:r>
      <w:r w:rsidRPr="004543CE">
        <w:rPr>
          <w:rFonts w:cstheme="minorHAnsi"/>
          <w:sz w:val="24"/>
          <w:szCs w:val="24"/>
        </w:rPr>
        <w:t>The obligatory rating scales are included in</w:t>
      </w:r>
      <w:hyperlink w:anchor="_TOR_Annex_D:" w:history="1">
        <w:r w:rsidRPr="004543CE">
          <w:rPr>
            <w:rFonts w:cstheme="minorHAnsi"/>
            <w:sz w:val="24"/>
            <w:szCs w:val="24"/>
            <w:u w:val="single"/>
          </w:rPr>
          <w:t xml:space="preserve"> Annex </w:t>
        </w:r>
        <w:r w:rsidR="00CD434B">
          <w:rPr>
            <w:rFonts w:cstheme="minorHAnsi"/>
            <w:sz w:val="24"/>
            <w:szCs w:val="24"/>
            <w:u w:val="single"/>
          </w:rPr>
          <w:t>C</w:t>
        </w:r>
      </w:hyperlink>
      <w:r w:rsidRPr="004543CE">
        <w:rPr>
          <w:rFonts w:cstheme="minorHAnsi"/>
          <w:sz w:val="24"/>
          <w:szCs w:val="24"/>
          <w:u w:val="single"/>
        </w:rPr>
        <w:t>.</w:t>
      </w:r>
    </w:p>
    <w:p w:rsidR="000C240D" w:rsidRPr="004543CE" w:rsidRDefault="000C240D" w:rsidP="004543CE">
      <w:pPr>
        <w:rPr>
          <w:rFonts w:cstheme="minorHAnsi"/>
          <w:sz w:val="24"/>
          <w:szCs w:val="24"/>
        </w:rPr>
      </w:pPr>
      <w:r w:rsidRPr="004543CE">
        <w:rPr>
          <w:rFonts w:cstheme="minorHAnsi"/>
          <w:sz w:val="24"/>
          <w:szCs w:val="24"/>
        </w:rPr>
        <w:br w:type="page"/>
      </w:r>
    </w:p>
    <w:p w:rsidR="000C240D" w:rsidRPr="004543CE" w:rsidRDefault="000C240D" w:rsidP="004543CE">
      <w:pPr>
        <w:autoSpaceDE w:val="0"/>
        <w:autoSpaceDN w:val="0"/>
        <w:adjustRightInd w:val="0"/>
        <w:rPr>
          <w:rFonts w:cstheme="minorHAnsi"/>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23"/>
        <w:gridCol w:w="4741"/>
        <w:gridCol w:w="823"/>
      </w:tblGrid>
      <w:tr w:rsidR="0056779A" w:rsidRPr="004543CE" w:rsidTr="002519C5">
        <w:trPr>
          <w:trHeight w:val="206"/>
        </w:trPr>
        <w:tc>
          <w:tcPr>
            <w:tcW w:w="5000" w:type="pct"/>
            <w:gridSpan w:val="4"/>
            <w:vAlign w:val="center"/>
          </w:tcPr>
          <w:p w:rsidR="000C240D" w:rsidRPr="004543CE" w:rsidRDefault="000C240D" w:rsidP="004543CE">
            <w:pPr>
              <w:tabs>
                <w:tab w:val="right" w:pos="0"/>
              </w:tabs>
              <w:rPr>
                <w:rFonts w:cstheme="minorHAnsi"/>
                <w:b/>
                <w:sz w:val="24"/>
                <w:szCs w:val="24"/>
              </w:rPr>
            </w:pPr>
            <w:r w:rsidRPr="004543CE">
              <w:rPr>
                <w:rFonts w:cstheme="minorHAnsi"/>
                <w:b/>
                <w:sz w:val="24"/>
                <w:szCs w:val="24"/>
              </w:rPr>
              <w:t>Evaluation Ratings:</w:t>
            </w:r>
          </w:p>
        </w:tc>
      </w:tr>
      <w:tr w:rsidR="0056779A" w:rsidRPr="004543CE" w:rsidTr="002519C5">
        <w:tblPrEx>
          <w:shd w:val="clear" w:color="auto" w:fill="4F81BD"/>
        </w:tblPrEx>
        <w:tc>
          <w:tcPr>
            <w:tcW w:w="1652" w:type="pct"/>
            <w:shd w:val="clear" w:color="auto" w:fill="7F7F7F"/>
          </w:tcPr>
          <w:p w:rsidR="000C240D" w:rsidRPr="004543CE" w:rsidRDefault="000C240D" w:rsidP="004543CE">
            <w:pPr>
              <w:rPr>
                <w:rFonts w:cstheme="minorHAnsi"/>
                <w:b/>
                <w:bCs/>
                <w:sz w:val="24"/>
                <w:szCs w:val="24"/>
              </w:rPr>
            </w:pPr>
            <w:r w:rsidRPr="004543CE">
              <w:rPr>
                <w:rFonts w:cstheme="minorHAnsi"/>
                <w:b/>
                <w:sz w:val="24"/>
                <w:szCs w:val="24"/>
              </w:rPr>
              <w:t>1. Monitoring and Evaluation</w:t>
            </w:r>
          </w:p>
        </w:tc>
        <w:tc>
          <w:tcPr>
            <w:tcW w:w="375" w:type="pct"/>
            <w:shd w:val="clear" w:color="auto" w:fill="7F7F7F"/>
          </w:tcPr>
          <w:p w:rsidR="000C240D" w:rsidRPr="004543CE" w:rsidRDefault="000C240D" w:rsidP="004543CE">
            <w:pPr>
              <w:jc w:val="center"/>
              <w:rPr>
                <w:rFonts w:cstheme="minorHAnsi"/>
                <w:b/>
                <w:bCs/>
                <w:sz w:val="24"/>
                <w:szCs w:val="24"/>
              </w:rPr>
            </w:pPr>
            <w:r w:rsidRPr="004543CE">
              <w:rPr>
                <w:rFonts w:cstheme="minorHAnsi"/>
                <w:b/>
                <w:i/>
                <w:sz w:val="24"/>
                <w:szCs w:val="24"/>
              </w:rPr>
              <w:t>rating</w:t>
            </w:r>
          </w:p>
        </w:tc>
        <w:tc>
          <w:tcPr>
            <w:tcW w:w="2598" w:type="pct"/>
            <w:shd w:val="clear" w:color="auto" w:fill="7F7F7F"/>
          </w:tcPr>
          <w:p w:rsidR="000C240D" w:rsidRPr="004543CE" w:rsidRDefault="000C240D" w:rsidP="004543CE">
            <w:pPr>
              <w:rPr>
                <w:rFonts w:cstheme="minorHAnsi"/>
                <w:b/>
                <w:i/>
                <w:sz w:val="24"/>
                <w:szCs w:val="24"/>
              </w:rPr>
            </w:pPr>
            <w:r w:rsidRPr="004543CE">
              <w:rPr>
                <w:rFonts w:cstheme="minorHAnsi"/>
                <w:b/>
                <w:sz w:val="24"/>
                <w:szCs w:val="24"/>
              </w:rPr>
              <w:t>2. IA&amp; EA Execution</w:t>
            </w:r>
          </w:p>
        </w:tc>
        <w:tc>
          <w:tcPr>
            <w:tcW w:w="375" w:type="pct"/>
            <w:shd w:val="clear" w:color="auto" w:fill="7F7F7F"/>
          </w:tcPr>
          <w:p w:rsidR="000C240D" w:rsidRPr="004543CE" w:rsidRDefault="000C240D" w:rsidP="004543CE">
            <w:pPr>
              <w:jc w:val="center"/>
              <w:rPr>
                <w:rFonts w:cstheme="minorHAnsi"/>
                <w:b/>
                <w:i/>
                <w:sz w:val="24"/>
                <w:szCs w:val="24"/>
              </w:rPr>
            </w:pPr>
            <w:r w:rsidRPr="004543CE">
              <w:rPr>
                <w:rFonts w:cstheme="minorHAnsi"/>
                <w:b/>
                <w:i/>
                <w:sz w:val="24"/>
                <w:szCs w:val="24"/>
              </w:rPr>
              <w:t>rating</w:t>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M&amp;E design at entry</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Quality of UNDP Implementation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M&amp;E Plan Implementation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 xml:space="preserve">Quality of Execution - Executing Agency </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Overall quality of M&amp;E</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Overall quality of Implementation / Execution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shd w:val="clear" w:color="auto" w:fill="4F81BD"/>
        </w:tblPrEx>
        <w:tc>
          <w:tcPr>
            <w:tcW w:w="1652" w:type="pct"/>
            <w:shd w:val="clear" w:color="auto" w:fill="7F7F7F"/>
          </w:tcPr>
          <w:p w:rsidR="000C240D" w:rsidRPr="004543CE" w:rsidRDefault="000C240D" w:rsidP="004543CE">
            <w:pPr>
              <w:contextualSpacing/>
              <w:rPr>
                <w:rFonts w:cstheme="minorHAnsi"/>
                <w:b/>
                <w:bCs/>
                <w:sz w:val="24"/>
                <w:szCs w:val="24"/>
              </w:rPr>
            </w:pPr>
            <w:r w:rsidRPr="004543CE">
              <w:rPr>
                <w:rFonts w:cstheme="minorHAnsi"/>
                <w:b/>
                <w:bCs/>
                <w:sz w:val="24"/>
                <w:szCs w:val="24"/>
              </w:rPr>
              <w:t xml:space="preserve">3. Assessment of Outcomes </w:t>
            </w:r>
          </w:p>
        </w:tc>
        <w:tc>
          <w:tcPr>
            <w:tcW w:w="375" w:type="pct"/>
            <w:shd w:val="clear" w:color="auto" w:fill="7F7F7F"/>
          </w:tcPr>
          <w:p w:rsidR="000C240D" w:rsidRPr="004543CE" w:rsidRDefault="000C240D" w:rsidP="004543CE">
            <w:pPr>
              <w:contextualSpacing/>
              <w:jc w:val="center"/>
              <w:rPr>
                <w:rFonts w:cstheme="minorHAnsi"/>
                <w:b/>
                <w:bCs/>
                <w:sz w:val="24"/>
                <w:szCs w:val="24"/>
              </w:rPr>
            </w:pPr>
            <w:r w:rsidRPr="004543CE">
              <w:rPr>
                <w:rFonts w:cstheme="minorHAnsi"/>
                <w:b/>
                <w:bCs/>
                <w:sz w:val="24"/>
                <w:szCs w:val="24"/>
              </w:rPr>
              <w:t>rating</w:t>
            </w:r>
          </w:p>
        </w:tc>
        <w:tc>
          <w:tcPr>
            <w:tcW w:w="2598" w:type="pct"/>
            <w:shd w:val="clear" w:color="auto" w:fill="7F7F7F"/>
          </w:tcPr>
          <w:p w:rsidR="000C240D" w:rsidRPr="004543CE" w:rsidRDefault="000C240D" w:rsidP="004543CE">
            <w:pPr>
              <w:contextualSpacing/>
              <w:rPr>
                <w:rFonts w:cstheme="minorHAnsi"/>
                <w:b/>
                <w:bCs/>
                <w:sz w:val="24"/>
                <w:szCs w:val="24"/>
              </w:rPr>
            </w:pPr>
            <w:r w:rsidRPr="004543CE">
              <w:rPr>
                <w:rFonts w:cstheme="minorHAnsi"/>
                <w:b/>
                <w:bCs/>
                <w:sz w:val="24"/>
                <w:szCs w:val="24"/>
              </w:rPr>
              <w:t>4. Sustainability</w:t>
            </w:r>
          </w:p>
        </w:tc>
        <w:tc>
          <w:tcPr>
            <w:tcW w:w="375" w:type="pct"/>
            <w:shd w:val="clear" w:color="auto" w:fill="7F7F7F"/>
          </w:tcPr>
          <w:p w:rsidR="000C240D" w:rsidRPr="004543CE" w:rsidRDefault="000C240D" w:rsidP="004543CE">
            <w:pPr>
              <w:contextualSpacing/>
              <w:jc w:val="center"/>
              <w:rPr>
                <w:rFonts w:cstheme="minorHAnsi"/>
                <w:b/>
                <w:bCs/>
                <w:sz w:val="24"/>
                <w:szCs w:val="24"/>
              </w:rPr>
            </w:pPr>
            <w:r w:rsidRPr="004543CE">
              <w:rPr>
                <w:rFonts w:cstheme="minorHAnsi"/>
                <w:b/>
                <w:bCs/>
                <w:sz w:val="24"/>
                <w:szCs w:val="24"/>
              </w:rPr>
              <w:t>rating</w:t>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 xml:space="preserve">Relevance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Financial resources:</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Effectiveness</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Socio-political:</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 xml:space="preserve">Efficiency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Institutional framework and governance:</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Overall Project Outcome Rating</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Environmental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p>
        </w:tc>
        <w:tc>
          <w:tcPr>
            <w:tcW w:w="375" w:type="pct"/>
          </w:tcPr>
          <w:p w:rsidR="000C240D" w:rsidRPr="004543CE" w:rsidRDefault="000C240D" w:rsidP="004543CE">
            <w:pPr>
              <w:rPr>
                <w:rFonts w:cstheme="minorHAnsi"/>
                <w:sz w:val="24"/>
                <w:szCs w:val="24"/>
              </w:rPr>
            </w:pPr>
          </w:p>
        </w:tc>
        <w:tc>
          <w:tcPr>
            <w:tcW w:w="2598" w:type="pct"/>
          </w:tcPr>
          <w:p w:rsidR="000C240D" w:rsidRPr="004543CE" w:rsidRDefault="000C240D" w:rsidP="004543CE">
            <w:pPr>
              <w:rPr>
                <w:rFonts w:cstheme="minorHAnsi"/>
                <w:sz w:val="24"/>
                <w:szCs w:val="24"/>
              </w:rPr>
            </w:pPr>
            <w:r w:rsidRPr="004543CE">
              <w:rPr>
                <w:rFonts w:cstheme="minorHAnsi"/>
                <w:sz w:val="24"/>
                <w:szCs w:val="24"/>
              </w:rPr>
              <w:t>Overall likelihood of sustainability:</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bl>
    <w:p w:rsidR="000C240D" w:rsidRPr="004543CE" w:rsidRDefault="000C240D" w:rsidP="004543CE">
      <w:pPr>
        <w:pStyle w:val="BodyText"/>
        <w:spacing w:line="276" w:lineRule="auto"/>
        <w:rPr>
          <w:rFonts w:asciiTheme="minorHAnsi" w:hAnsiTheme="minorHAnsi" w:cstheme="minorHAnsi"/>
        </w:rPr>
      </w:pPr>
    </w:p>
    <w:p w:rsidR="000C240D" w:rsidRPr="004543CE" w:rsidRDefault="000C240D" w:rsidP="004543CE">
      <w:pPr>
        <w:keepNext/>
        <w:jc w:val="both"/>
        <w:rPr>
          <w:rFonts w:cstheme="minorHAnsi"/>
          <w:b/>
          <w:sz w:val="24"/>
          <w:szCs w:val="24"/>
        </w:rPr>
      </w:pPr>
      <w:r w:rsidRPr="004543CE">
        <w:rPr>
          <w:rFonts w:cstheme="minorHAnsi"/>
          <w:b/>
          <w:sz w:val="24"/>
          <w:szCs w:val="24"/>
        </w:rPr>
        <w:t>Project finance / co-finance</w:t>
      </w:r>
    </w:p>
    <w:p w:rsidR="000C240D" w:rsidRPr="004543CE" w:rsidRDefault="000C240D" w:rsidP="004543CE">
      <w:pPr>
        <w:spacing w:before="200"/>
        <w:rPr>
          <w:rFonts w:cstheme="minorHAnsi"/>
          <w:sz w:val="24"/>
          <w:szCs w:val="24"/>
          <w:lang w:val="en-GB"/>
        </w:rPr>
      </w:pPr>
      <w:r w:rsidRPr="004543CE">
        <w:rPr>
          <w:rFonts w:cstheme="minorHAnsi"/>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0C240D" w:rsidRPr="004543CE" w:rsidRDefault="000C240D" w:rsidP="004543CE">
      <w:pPr>
        <w:spacing w:before="200"/>
        <w:rPr>
          <w:rFonts w:cstheme="minorHAnsi"/>
          <w:sz w:val="24"/>
          <w:szCs w:val="24"/>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4543CE" w:rsidTr="002519C5">
        <w:tc>
          <w:tcPr>
            <w:tcW w:w="2088" w:type="dxa"/>
            <w:vMerge w:val="restart"/>
          </w:tcPr>
          <w:p w:rsidR="000C240D" w:rsidRPr="004543CE" w:rsidRDefault="000C240D" w:rsidP="004543CE">
            <w:pPr>
              <w:rPr>
                <w:rFonts w:cstheme="minorHAnsi"/>
                <w:sz w:val="24"/>
                <w:szCs w:val="24"/>
              </w:rPr>
            </w:pPr>
            <w:r w:rsidRPr="004543CE">
              <w:rPr>
                <w:rFonts w:cstheme="minorHAnsi"/>
                <w:sz w:val="24"/>
                <w:szCs w:val="24"/>
              </w:rPr>
              <w:t>Co-financing</w:t>
            </w:r>
          </w:p>
          <w:p w:rsidR="000C240D" w:rsidRPr="004543CE" w:rsidRDefault="000C240D" w:rsidP="004543CE">
            <w:pPr>
              <w:rPr>
                <w:rFonts w:cstheme="minorHAnsi"/>
                <w:sz w:val="24"/>
                <w:szCs w:val="24"/>
              </w:rPr>
            </w:pPr>
            <w:r w:rsidRPr="004543CE">
              <w:rPr>
                <w:rFonts w:cstheme="minorHAnsi"/>
                <w:sz w:val="24"/>
                <w:szCs w:val="24"/>
              </w:rPr>
              <w:t>(type/source)</w:t>
            </w:r>
          </w:p>
        </w:tc>
        <w:tc>
          <w:tcPr>
            <w:tcW w:w="1980" w:type="dxa"/>
            <w:gridSpan w:val="2"/>
          </w:tcPr>
          <w:p w:rsidR="000C240D" w:rsidRPr="004543CE" w:rsidRDefault="000C240D" w:rsidP="004543CE">
            <w:pPr>
              <w:rPr>
                <w:rFonts w:cstheme="minorHAnsi"/>
                <w:sz w:val="24"/>
                <w:szCs w:val="24"/>
              </w:rPr>
            </w:pPr>
            <w:r w:rsidRPr="004543CE">
              <w:rPr>
                <w:rFonts w:cstheme="minorHAnsi"/>
                <w:sz w:val="24"/>
                <w:szCs w:val="24"/>
              </w:rPr>
              <w:t>UNDP own financing (mill. US$)</w:t>
            </w:r>
          </w:p>
        </w:tc>
        <w:tc>
          <w:tcPr>
            <w:tcW w:w="2160" w:type="dxa"/>
            <w:gridSpan w:val="2"/>
          </w:tcPr>
          <w:p w:rsidR="000C240D" w:rsidRPr="004543CE" w:rsidRDefault="000C240D" w:rsidP="004543CE">
            <w:pPr>
              <w:rPr>
                <w:rFonts w:cstheme="minorHAnsi"/>
                <w:sz w:val="24"/>
                <w:szCs w:val="24"/>
              </w:rPr>
            </w:pPr>
            <w:r w:rsidRPr="004543CE">
              <w:rPr>
                <w:rFonts w:cstheme="minorHAnsi"/>
                <w:sz w:val="24"/>
                <w:szCs w:val="24"/>
              </w:rPr>
              <w:t>Government</w:t>
            </w:r>
          </w:p>
          <w:p w:rsidR="000C240D" w:rsidRPr="004543CE" w:rsidRDefault="000C240D" w:rsidP="004543CE">
            <w:pPr>
              <w:rPr>
                <w:rFonts w:cstheme="minorHAnsi"/>
                <w:sz w:val="24"/>
                <w:szCs w:val="24"/>
              </w:rPr>
            </w:pPr>
            <w:r w:rsidRPr="004543CE">
              <w:rPr>
                <w:rFonts w:cstheme="minorHAnsi"/>
                <w:sz w:val="24"/>
                <w:szCs w:val="24"/>
              </w:rPr>
              <w:t>(mill. US$)</w:t>
            </w:r>
          </w:p>
        </w:tc>
        <w:tc>
          <w:tcPr>
            <w:tcW w:w="2070" w:type="dxa"/>
            <w:gridSpan w:val="2"/>
          </w:tcPr>
          <w:p w:rsidR="000C240D" w:rsidRPr="004543CE" w:rsidRDefault="000C240D" w:rsidP="004543CE">
            <w:pPr>
              <w:rPr>
                <w:rFonts w:cstheme="minorHAnsi"/>
                <w:sz w:val="24"/>
                <w:szCs w:val="24"/>
              </w:rPr>
            </w:pPr>
            <w:r w:rsidRPr="004543CE">
              <w:rPr>
                <w:rFonts w:cstheme="minorHAnsi"/>
                <w:sz w:val="24"/>
                <w:szCs w:val="24"/>
              </w:rPr>
              <w:t>Partner Agency</w:t>
            </w:r>
          </w:p>
          <w:p w:rsidR="000C240D" w:rsidRPr="004543CE" w:rsidRDefault="000C240D" w:rsidP="004543CE">
            <w:pPr>
              <w:rPr>
                <w:rFonts w:cstheme="minorHAnsi"/>
                <w:sz w:val="24"/>
                <w:szCs w:val="24"/>
              </w:rPr>
            </w:pPr>
            <w:r w:rsidRPr="004543CE">
              <w:rPr>
                <w:rFonts w:cstheme="minorHAnsi"/>
                <w:sz w:val="24"/>
                <w:szCs w:val="24"/>
              </w:rPr>
              <w:t>(mill. US$)</w:t>
            </w:r>
          </w:p>
        </w:tc>
        <w:tc>
          <w:tcPr>
            <w:tcW w:w="2250" w:type="dxa"/>
            <w:gridSpan w:val="2"/>
          </w:tcPr>
          <w:p w:rsidR="000C240D" w:rsidRPr="004543CE" w:rsidRDefault="000C240D" w:rsidP="004543CE">
            <w:pPr>
              <w:rPr>
                <w:rFonts w:cstheme="minorHAnsi"/>
                <w:sz w:val="24"/>
                <w:szCs w:val="24"/>
              </w:rPr>
            </w:pPr>
            <w:r w:rsidRPr="004543CE">
              <w:rPr>
                <w:rFonts w:cstheme="minorHAnsi"/>
                <w:sz w:val="24"/>
                <w:szCs w:val="24"/>
              </w:rPr>
              <w:t>Total</w:t>
            </w:r>
          </w:p>
          <w:p w:rsidR="000C240D" w:rsidRPr="004543CE" w:rsidRDefault="000C240D" w:rsidP="004543CE">
            <w:pPr>
              <w:rPr>
                <w:rFonts w:cstheme="minorHAnsi"/>
                <w:sz w:val="24"/>
                <w:szCs w:val="24"/>
              </w:rPr>
            </w:pPr>
            <w:r w:rsidRPr="004543CE">
              <w:rPr>
                <w:rFonts w:cstheme="minorHAnsi"/>
                <w:sz w:val="24"/>
                <w:szCs w:val="24"/>
              </w:rPr>
              <w:t>(mill. US$)</w:t>
            </w:r>
          </w:p>
        </w:tc>
      </w:tr>
      <w:tr w:rsidR="000C240D" w:rsidRPr="004543CE" w:rsidTr="002519C5">
        <w:trPr>
          <w:trHeight w:val="143"/>
        </w:trPr>
        <w:tc>
          <w:tcPr>
            <w:tcW w:w="2088" w:type="dxa"/>
            <w:vMerge/>
          </w:tcPr>
          <w:p w:rsidR="000C240D" w:rsidRPr="004543CE" w:rsidRDefault="000C240D" w:rsidP="004543CE">
            <w:pPr>
              <w:rPr>
                <w:rFonts w:cstheme="minorHAnsi"/>
                <w:sz w:val="24"/>
                <w:szCs w:val="24"/>
              </w:rPr>
            </w:pPr>
          </w:p>
        </w:tc>
        <w:tc>
          <w:tcPr>
            <w:tcW w:w="90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1080" w:type="dxa"/>
          </w:tcPr>
          <w:p w:rsidR="000C240D" w:rsidRPr="004543CE" w:rsidRDefault="000C240D" w:rsidP="004543CE">
            <w:pPr>
              <w:rPr>
                <w:rFonts w:cstheme="minorHAnsi"/>
                <w:sz w:val="24"/>
                <w:szCs w:val="24"/>
              </w:rPr>
            </w:pPr>
            <w:r w:rsidRPr="004543CE">
              <w:rPr>
                <w:rFonts w:cstheme="minorHAnsi"/>
                <w:sz w:val="24"/>
                <w:szCs w:val="24"/>
              </w:rPr>
              <w:t xml:space="preserve">Actual </w:t>
            </w:r>
          </w:p>
        </w:tc>
        <w:tc>
          <w:tcPr>
            <w:tcW w:w="108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108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08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99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17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080" w:type="dxa"/>
          </w:tcPr>
          <w:p w:rsidR="000C240D" w:rsidRPr="004543CE" w:rsidRDefault="000C240D" w:rsidP="004543CE">
            <w:pPr>
              <w:rPr>
                <w:rFonts w:cstheme="minorHAnsi"/>
                <w:sz w:val="24"/>
                <w:szCs w:val="24"/>
              </w:rPr>
            </w:pPr>
            <w:r w:rsidRPr="004543CE">
              <w:rPr>
                <w:rFonts w:cstheme="minorHAnsi"/>
                <w:sz w:val="24"/>
                <w:szCs w:val="24"/>
              </w:rPr>
              <w:t>Actual</w:t>
            </w:r>
          </w:p>
        </w:tc>
      </w:tr>
      <w:tr w:rsidR="000C240D" w:rsidRPr="004543CE" w:rsidTr="002519C5">
        <w:tc>
          <w:tcPr>
            <w:tcW w:w="2088" w:type="dxa"/>
          </w:tcPr>
          <w:p w:rsidR="000C240D" w:rsidRPr="004543CE" w:rsidRDefault="000C240D" w:rsidP="004543CE">
            <w:pPr>
              <w:rPr>
                <w:rFonts w:cstheme="minorHAnsi"/>
                <w:sz w:val="24"/>
                <w:szCs w:val="24"/>
              </w:rPr>
            </w:pPr>
            <w:r w:rsidRPr="004543CE">
              <w:rPr>
                <w:rFonts w:cstheme="minorHAnsi"/>
                <w:sz w:val="24"/>
                <w:szCs w:val="24"/>
              </w:rPr>
              <w:lastRenderedPageBreak/>
              <w:t xml:space="preserve">Grants </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rPr>
          <w:trHeight w:val="332"/>
        </w:trPr>
        <w:tc>
          <w:tcPr>
            <w:tcW w:w="2088" w:type="dxa"/>
          </w:tcPr>
          <w:p w:rsidR="000C240D" w:rsidRPr="004543CE" w:rsidRDefault="000C240D" w:rsidP="004543CE">
            <w:pPr>
              <w:rPr>
                <w:rFonts w:cstheme="minorHAnsi"/>
                <w:sz w:val="24"/>
                <w:szCs w:val="24"/>
              </w:rPr>
            </w:pPr>
            <w:r w:rsidRPr="004543CE">
              <w:rPr>
                <w:rFonts w:cstheme="minorHAnsi"/>
                <w:sz w:val="24"/>
                <w:szCs w:val="24"/>
              </w:rPr>
              <w:t xml:space="preserve">Loans/Concessions </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c>
          <w:tcPr>
            <w:tcW w:w="2088" w:type="dxa"/>
          </w:tcPr>
          <w:p w:rsidR="000C240D" w:rsidRPr="004543CE" w:rsidRDefault="000C240D" w:rsidP="004543CE">
            <w:pPr>
              <w:numPr>
                <w:ilvl w:val="0"/>
                <w:numId w:val="53"/>
              </w:numPr>
              <w:spacing w:before="60" w:after="60"/>
              <w:rPr>
                <w:rFonts w:cstheme="minorHAnsi"/>
                <w:sz w:val="24"/>
                <w:szCs w:val="24"/>
              </w:rPr>
            </w:pPr>
            <w:r w:rsidRPr="004543CE">
              <w:rPr>
                <w:rFonts w:cstheme="minorHAnsi"/>
                <w:sz w:val="24"/>
                <w:szCs w:val="24"/>
              </w:rPr>
              <w:t>In-kind support</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c>
          <w:tcPr>
            <w:tcW w:w="2088" w:type="dxa"/>
          </w:tcPr>
          <w:p w:rsidR="000C240D" w:rsidRPr="004543CE" w:rsidRDefault="000C240D" w:rsidP="004543CE">
            <w:pPr>
              <w:numPr>
                <w:ilvl w:val="0"/>
                <w:numId w:val="53"/>
              </w:numPr>
              <w:spacing w:before="60" w:after="60"/>
              <w:rPr>
                <w:rFonts w:cstheme="minorHAnsi"/>
                <w:sz w:val="24"/>
                <w:szCs w:val="24"/>
              </w:rPr>
            </w:pPr>
            <w:r w:rsidRPr="004543CE">
              <w:rPr>
                <w:rFonts w:cstheme="minorHAnsi"/>
                <w:sz w:val="24"/>
                <w:szCs w:val="24"/>
              </w:rPr>
              <w:t>Other</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rPr>
          <w:trHeight w:val="215"/>
        </w:trPr>
        <w:tc>
          <w:tcPr>
            <w:tcW w:w="2088" w:type="dxa"/>
          </w:tcPr>
          <w:p w:rsidR="000C240D" w:rsidRPr="004543CE" w:rsidRDefault="000C240D" w:rsidP="004543CE">
            <w:pPr>
              <w:rPr>
                <w:rFonts w:cstheme="minorHAnsi"/>
                <w:sz w:val="24"/>
                <w:szCs w:val="24"/>
              </w:rPr>
            </w:pPr>
            <w:r w:rsidRPr="004543CE">
              <w:rPr>
                <w:rFonts w:cstheme="minorHAnsi"/>
                <w:sz w:val="24"/>
                <w:szCs w:val="24"/>
              </w:rPr>
              <w:t>Totals</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bl>
    <w:p w:rsidR="00CA33F1" w:rsidRDefault="00CA33F1" w:rsidP="004543CE">
      <w:pPr>
        <w:pStyle w:val="BodyText"/>
        <w:spacing w:line="276" w:lineRule="auto"/>
        <w:rPr>
          <w:rFonts w:asciiTheme="minorHAnsi" w:hAnsiTheme="minorHAnsi" w:cstheme="minorHAnsi"/>
          <w:b/>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 xml:space="preserve">Mainstreaming </w:t>
      </w:r>
    </w:p>
    <w:p w:rsidR="000C240D" w:rsidRPr="004543CE" w:rsidRDefault="000C240D" w:rsidP="004543CE">
      <w:pPr>
        <w:spacing w:after="120"/>
        <w:rPr>
          <w:rFonts w:cstheme="minorHAnsi"/>
          <w:sz w:val="24"/>
          <w:szCs w:val="24"/>
        </w:rPr>
      </w:pPr>
      <w:r w:rsidRPr="004543CE">
        <w:rPr>
          <w:rFonts w:cstheme="minorHAnsi"/>
          <w:sz w:val="24"/>
          <w:szCs w:val="24"/>
        </w:rPr>
        <w:t xml:space="preserve">UNDP supported GEF financed projects are key components in UNDP country programming, as well as regional and global </w:t>
      </w:r>
      <w:proofErr w:type="spellStart"/>
      <w:r w:rsidRPr="004543CE">
        <w:rPr>
          <w:rFonts w:cstheme="minorHAnsi"/>
          <w:sz w:val="24"/>
          <w:szCs w:val="24"/>
        </w:rPr>
        <w:t>programmes</w:t>
      </w:r>
      <w:proofErr w:type="spellEnd"/>
      <w:r w:rsidRPr="004543CE">
        <w:rPr>
          <w:rFonts w:cstheme="minorHAnsi"/>
          <w:sz w:val="24"/>
          <w:szCs w:val="24"/>
        </w:rPr>
        <w:t xml:space="preserve">. The evaluation will assess the extent to which the project was successfully mainstreamed with other UNDP priorities, including poverty alleviation, improved governance, the prevention and recovery from natural disasters, and gender. </w:t>
      </w:r>
    </w:p>
    <w:p w:rsidR="000C240D" w:rsidRPr="004543CE" w:rsidRDefault="000C240D" w:rsidP="004543CE">
      <w:pPr>
        <w:pStyle w:val="BodyText"/>
        <w:spacing w:line="276" w:lineRule="auto"/>
        <w:rPr>
          <w:rFonts w:asciiTheme="minorHAnsi" w:hAnsiTheme="minorHAnsi" w:cstheme="minorHAnsi"/>
          <w:b/>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 xml:space="preserve">Impact </w:t>
      </w:r>
    </w:p>
    <w:p w:rsidR="000C240D" w:rsidRPr="004543CE" w:rsidRDefault="000C240D" w:rsidP="004543CE">
      <w:pPr>
        <w:spacing w:after="120"/>
        <w:rPr>
          <w:rFonts w:cstheme="minorHAnsi"/>
          <w:sz w:val="24"/>
          <w:szCs w:val="24"/>
        </w:rPr>
      </w:pPr>
      <w:r w:rsidRPr="004543CE">
        <w:rPr>
          <w:rFonts w:cstheme="minorHAnsi"/>
          <w:sz w:val="24"/>
          <w:szCs w:val="24"/>
        </w:rPr>
        <w:t>The evaluators will assess the extent to which the project is achieving impacts or progressing towards the achievem</w:t>
      </w:r>
      <w:r w:rsidR="00F06B9C" w:rsidRPr="004543CE">
        <w:rPr>
          <w:rFonts w:cstheme="minorHAnsi"/>
          <w:sz w:val="24"/>
          <w:szCs w:val="24"/>
        </w:rPr>
        <w:t xml:space="preserve">ent of impacts. </w:t>
      </w:r>
    </w:p>
    <w:p w:rsidR="00F06B9C" w:rsidRPr="004543CE" w:rsidRDefault="00F06B9C" w:rsidP="004543CE">
      <w:pPr>
        <w:spacing w:after="120"/>
        <w:rPr>
          <w:rFonts w:cstheme="minorHAnsi"/>
          <w:sz w:val="24"/>
          <w:szCs w:val="24"/>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Conclusions, recommendations and lessons</w:t>
      </w:r>
    </w:p>
    <w:p w:rsidR="000C240D" w:rsidRPr="004543CE" w:rsidRDefault="000C240D" w:rsidP="004543CE">
      <w:pPr>
        <w:spacing w:after="120"/>
        <w:rPr>
          <w:rFonts w:cstheme="minorHAnsi"/>
          <w:sz w:val="24"/>
          <w:szCs w:val="24"/>
        </w:rPr>
      </w:pPr>
      <w:r w:rsidRPr="004543CE">
        <w:rPr>
          <w:rFonts w:cstheme="minorHAnsi"/>
          <w:sz w:val="24"/>
          <w:szCs w:val="24"/>
        </w:rPr>
        <w:t xml:space="preserve">The evaluation report must include a chapter providing a set of </w:t>
      </w:r>
      <w:r w:rsidRPr="004543CE">
        <w:rPr>
          <w:rFonts w:cstheme="minorHAnsi"/>
          <w:b/>
          <w:sz w:val="24"/>
          <w:szCs w:val="24"/>
        </w:rPr>
        <w:t>conclusions</w:t>
      </w:r>
      <w:r w:rsidRPr="004543CE">
        <w:rPr>
          <w:rFonts w:cstheme="minorHAnsi"/>
          <w:sz w:val="24"/>
          <w:szCs w:val="24"/>
        </w:rPr>
        <w:t xml:space="preserve">, </w:t>
      </w:r>
      <w:r w:rsidRPr="004543CE">
        <w:rPr>
          <w:rFonts w:cstheme="minorHAnsi"/>
          <w:b/>
          <w:sz w:val="24"/>
          <w:szCs w:val="24"/>
        </w:rPr>
        <w:t>recommendations</w:t>
      </w:r>
      <w:r w:rsidRPr="004543CE">
        <w:rPr>
          <w:rFonts w:cstheme="minorHAnsi"/>
          <w:sz w:val="24"/>
          <w:szCs w:val="24"/>
        </w:rPr>
        <w:t xml:space="preserve"> and </w:t>
      </w:r>
      <w:r w:rsidRPr="004543CE">
        <w:rPr>
          <w:rFonts w:cstheme="minorHAnsi"/>
          <w:b/>
          <w:sz w:val="24"/>
          <w:szCs w:val="24"/>
        </w:rPr>
        <w:t>lessons</w:t>
      </w:r>
      <w:r w:rsidRPr="004543CE">
        <w:rPr>
          <w:rFonts w:cstheme="minorHAnsi"/>
          <w:sz w:val="24"/>
          <w:szCs w:val="24"/>
        </w:rPr>
        <w:t xml:space="preserve">.  </w:t>
      </w:r>
    </w:p>
    <w:p w:rsidR="000C240D" w:rsidRPr="004543CE" w:rsidRDefault="000C240D" w:rsidP="004543CE">
      <w:pPr>
        <w:pStyle w:val="BodyText"/>
        <w:spacing w:line="276" w:lineRule="auto"/>
        <w:rPr>
          <w:rFonts w:asciiTheme="minorHAnsi" w:hAnsiTheme="minorHAnsi" w:cstheme="minorHAnsi"/>
          <w:b/>
        </w:rPr>
      </w:pPr>
    </w:p>
    <w:p w:rsidR="000C240D" w:rsidRPr="004543CE" w:rsidRDefault="000C240D" w:rsidP="004543CE">
      <w:pPr>
        <w:rPr>
          <w:rFonts w:cstheme="minorHAnsi"/>
          <w:b/>
          <w:sz w:val="24"/>
          <w:szCs w:val="24"/>
        </w:rPr>
      </w:pPr>
      <w:r w:rsidRPr="004543CE">
        <w:rPr>
          <w:rFonts w:cstheme="minorHAnsi"/>
          <w:b/>
          <w:sz w:val="24"/>
          <w:szCs w:val="24"/>
        </w:rPr>
        <w:t xml:space="preserve">Implementation arrangements </w:t>
      </w:r>
    </w:p>
    <w:p w:rsidR="000C240D" w:rsidRPr="004543CE" w:rsidRDefault="000C240D" w:rsidP="004543CE">
      <w:pPr>
        <w:spacing w:before="200"/>
        <w:rPr>
          <w:rFonts w:cstheme="minorHAnsi"/>
          <w:sz w:val="24"/>
          <w:szCs w:val="24"/>
        </w:rPr>
      </w:pPr>
      <w:r w:rsidRPr="004543CE">
        <w:rPr>
          <w:rFonts w:cstheme="minorHAnsi"/>
          <w:sz w:val="24"/>
          <w:szCs w:val="24"/>
        </w:rPr>
        <w:t xml:space="preserve">The principal responsibility for managing this evaluation resides with the UNDP </w:t>
      </w:r>
      <w:r w:rsidR="00F06B9C" w:rsidRPr="004543CE">
        <w:rPr>
          <w:rFonts w:cstheme="minorHAnsi"/>
          <w:sz w:val="24"/>
          <w:szCs w:val="24"/>
        </w:rPr>
        <w:t>Jordan CO</w:t>
      </w:r>
      <w:r w:rsidRPr="004543CE">
        <w:rPr>
          <w:rFonts w:cstheme="minorHAnsi"/>
          <w:sz w:val="24"/>
          <w:szCs w:val="24"/>
        </w:rPr>
        <w:t xml:space="preserve">. </w:t>
      </w:r>
      <w:r w:rsidR="00F06B9C" w:rsidRPr="004543CE">
        <w:rPr>
          <w:rFonts w:cstheme="minorHAnsi"/>
          <w:sz w:val="24"/>
          <w:szCs w:val="24"/>
        </w:rPr>
        <w:t xml:space="preserve"> UNDP Jordan</w:t>
      </w:r>
      <w:r w:rsidRPr="004543CE">
        <w:rPr>
          <w:rFonts w:cstheme="minorHAnsi"/>
          <w:sz w:val="24"/>
          <w:szCs w:val="24"/>
        </w:rPr>
        <w:t xml:space="preserve"> will issue and manage the contract. The Project Team and Country Office will be responsible for liaising with the Evaluator to set up stakeholder interviews, coordinate with the Government</w:t>
      </w:r>
      <w:r w:rsidR="006863E1" w:rsidRPr="004543CE">
        <w:rPr>
          <w:rFonts w:cstheme="minorHAnsi"/>
          <w:sz w:val="24"/>
          <w:szCs w:val="24"/>
        </w:rPr>
        <w:t>,</w:t>
      </w:r>
      <w:r w:rsidRPr="004543CE">
        <w:rPr>
          <w:rFonts w:cstheme="minorHAnsi"/>
          <w:sz w:val="24"/>
          <w:szCs w:val="24"/>
        </w:rPr>
        <w:t xml:space="preserve"> etc.  </w:t>
      </w:r>
    </w:p>
    <w:p w:rsidR="000C240D" w:rsidRPr="004543CE" w:rsidRDefault="000C240D" w:rsidP="004543CE">
      <w:pPr>
        <w:pStyle w:val="BodyText3"/>
        <w:spacing w:after="0" w:line="276" w:lineRule="auto"/>
        <w:jc w:val="both"/>
        <w:rPr>
          <w:rFonts w:asciiTheme="minorHAnsi" w:hAnsiTheme="minorHAnsi" w:cstheme="minorHAnsi"/>
          <w:i/>
          <w:sz w:val="24"/>
          <w:szCs w:val="24"/>
        </w:rPr>
      </w:pPr>
      <w:r w:rsidRPr="004543CE">
        <w:rPr>
          <w:rFonts w:asciiTheme="minorHAnsi" w:hAnsiTheme="minorHAnsi" w:cstheme="minorHAnsi"/>
          <w:i/>
          <w:sz w:val="24"/>
          <w:szCs w:val="24"/>
        </w:rPr>
        <w:t xml:space="preserve">Although the Consultant should feel free to discuss with the authorities concerned all matters relevant to </w:t>
      </w:r>
      <w:r w:rsidR="00546B29" w:rsidRPr="004543CE">
        <w:rPr>
          <w:rFonts w:asciiTheme="minorHAnsi" w:hAnsiTheme="minorHAnsi" w:cstheme="minorHAnsi"/>
          <w:i/>
          <w:sz w:val="24"/>
          <w:szCs w:val="24"/>
        </w:rPr>
        <w:t xml:space="preserve">his/her </w:t>
      </w:r>
      <w:r w:rsidRPr="004543CE">
        <w:rPr>
          <w:rFonts w:asciiTheme="minorHAnsi" w:hAnsiTheme="minorHAnsi" w:cstheme="minorHAnsi"/>
          <w:i/>
          <w:sz w:val="24"/>
          <w:szCs w:val="24"/>
        </w:rPr>
        <w:t xml:space="preserve">assignment, </w:t>
      </w:r>
      <w:r w:rsidR="00546B29" w:rsidRPr="004543CE">
        <w:rPr>
          <w:rFonts w:asciiTheme="minorHAnsi" w:hAnsiTheme="minorHAnsi" w:cstheme="minorHAnsi"/>
          <w:i/>
          <w:sz w:val="24"/>
          <w:szCs w:val="24"/>
        </w:rPr>
        <w:t xml:space="preserve">he/she </w:t>
      </w:r>
      <w:r w:rsidRPr="004543CE">
        <w:rPr>
          <w:rFonts w:asciiTheme="minorHAnsi" w:hAnsiTheme="minorHAnsi" w:cstheme="minorHAnsi"/>
          <w:i/>
          <w:sz w:val="24"/>
          <w:szCs w:val="24"/>
        </w:rPr>
        <w:t xml:space="preserve">is not authorized to make any commitment or statement on behalf of </w:t>
      </w:r>
      <w:r w:rsidR="00F06B9C" w:rsidRPr="004543CE">
        <w:rPr>
          <w:rFonts w:asciiTheme="minorHAnsi" w:hAnsiTheme="minorHAnsi" w:cstheme="minorHAnsi"/>
          <w:i/>
          <w:sz w:val="24"/>
          <w:szCs w:val="24"/>
        </w:rPr>
        <w:t>UNDP</w:t>
      </w:r>
      <w:r w:rsidR="00546B29" w:rsidRPr="004543CE">
        <w:rPr>
          <w:rFonts w:asciiTheme="minorHAnsi" w:hAnsiTheme="minorHAnsi" w:cstheme="minorHAnsi"/>
          <w:i/>
          <w:sz w:val="24"/>
          <w:szCs w:val="24"/>
        </w:rPr>
        <w:t>, the</w:t>
      </w:r>
      <w:r w:rsidRPr="004543CE">
        <w:rPr>
          <w:rFonts w:asciiTheme="minorHAnsi" w:hAnsiTheme="minorHAnsi" w:cstheme="minorHAnsi"/>
          <w:i/>
          <w:sz w:val="24"/>
          <w:szCs w:val="24"/>
        </w:rPr>
        <w:t xml:space="preserve"> GEF or the project management.</w:t>
      </w:r>
    </w:p>
    <w:p w:rsidR="00F06B9C" w:rsidRPr="004543CE" w:rsidRDefault="00F06B9C" w:rsidP="004543CE">
      <w:pPr>
        <w:jc w:val="both"/>
        <w:rPr>
          <w:rFonts w:cstheme="minorHAnsi"/>
          <w:sz w:val="24"/>
          <w:szCs w:val="24"/>
        </w:rPr>
      </w:pPr>
    </w:p>
    <w:p w:rsidR="00F06B9C" w:rsidRPr="004543CE" w:rsidRDefault="00F06B9C" w:rsidP="004543CE">
      <w:pPr>
        <w:jc w:val="both"/>
        <w:rPr>
          <w:rFonts w:cstheme="minorHAnsi"/>
          <w:sz w:val="24"/>
          <w:szCs w:val="24"/>
        </w:rPr>
      </w:pPr>
      <w:r w:rsidRPr="004543CE">
        <w:rPr>
          <w:rFonts w:cstheme="minorHAnsi"/>
          <w:b/>
          <w:sz w:val="24"/>
          <w:szCs w:val="24"/>
          <w:lang w:val="en-AU"/>
        </w:rPr>
        <w:lastRenderedPageBreak/>
        <w:t>Evaluator ethics</w:t>
      </w:r>
    </w:p>
    <w:p w:rsidR="00F06B9C" w:rsidRPr="004543CE" w:rsidRDefault="00F06B9C" w:rsidP="004543CE">
      <w:pPr>
        <w:jc w:val="both"/>
        <w:rPr>
          <w:rFonts w:cstheme="minorHAnsi"/>
          <w:sz w:val="24"/>
          <w:szCs w:val="24"/>
        </w:rPr>
      </w:pPr>
    </w:p>
    <w:p w:rsidR="00F06B9C" w:rsidRPr="004543CE" w:rsidRDefault="00F06B9C" w:rsidP="0059135E">
      <w:pPr>
        <w:rPr>
          <w:rStyle w:val="Hyperlink"/>
          <w:rFonts w:cstheme="minorHAnsi"/>
          <w:color w:val="auto"/>
          <w:sz w:val="24"/>
          <w:szCs w:val="24"/>
        </w:rPr>
      </w:pPr>
      <w:r w:rsidRPr="004543CE">
        <w:rPr>
          <w:rFonts w:cstheme="minorHAnsi"/>
          <w:sz w:val="24"/>
          <w:szCs w:val="24"/>
        </w:rPr>
        <w:t xml:space="preserve">Evaluation consultant will be held to the highest ethical standards and are required to sign a Code of Conduct (Annex </w:t>
      </w:r>
      <w:r w:rsidR="0059135E">
        <w:rPr>
          <w:rFonts w:cstheme="minorHAnsi"/>
          <w:sz w:val="24"/>
          <w:szCs w:val="24"/>
        </w:rPr>
        <w:t>D</w:t>
      </w:r>
      <w:r w:rsidRPr="004543CE">
        <w:rPr>
          <w:rFonts w:cstheme="minorHAnsi"/>
          <w:sz w:val="24"/>
          <w:szCs w:val="24"/>
        </w:rPr>
        <w:t xml:space="preserve">) upon acceptance of the assignment. UNDP evaluations are conducted in accordance with the principles outlined in the </w:t>
      </w:r>
      <w:hyperlink r:id="rId11" w:history="1">
        <w:r w:rsidRPr="004543CE">
          <w:rPr>
            <w:rStyle w:val="Hyperlink"/>
            <w:rFonts w:cstheme="minorHAnsi"/>
            <w:color w:val="auto"/>
            <w:sz w:val="24"/>
            <w:szCs w:val="24"/>
          </w:rPr>
          <w:t>UNEG 'Ethical Guidelines for Evaluations'</w:t>
        </w:r>
      </w:hyperlink>
      <w:r w:rsidR="00546B29" w:rsidRPr="004543CE">
        <w:rPr>
          <w:rStyle w:val="Hyperlink"/>
          <w:rFonts w:cstheme="minorHAnsi"/>
          <w:color w:val="auto"/>
          <w:sz w:val="24"/>
          <w:szCs w:val="24"/>
        </w:rPr>
        <w:t>.</w:t>
      </w:r>
    </w:p>
    <w:p w:rsidR="00F06B9C" w:rsidRPr="004543CE" w:rsidRDefault="00F06B9C" w:rsidP="004543CE">
      <w:pPr>
        <w:jc w:val="both"/>
        <w:rPr>
          <w:rFonts w:cstheme="minorHAnsi"/>
          <w:sz w:val="24"/>
          <w:szCs w:val="24"/>
        </w:rPr>
      </w:pPr>
    </w:p>
    <w:p w:rsidR="000540E9" w:rsidRPr="004543CE" w:rsidRDefault="001077C8" w:rsidP="004543CE">
      <w:pPr>
        <w:tabs>
          <w:tab w:val="left" w:pos="720"/>
          <w:tab w:val="left" w:pos="810"/>
        </w:tabs>
        <w:rPr>
          <w:rFonts w:cstheme="minorHAnsi"/>
          <w:b/>
          <w:sz w:val="24"/>
          <w:szCs w:val="24"/>
          <w:u w:val="single"/>
        </w:rPr>
      </w:pPr>
      <w:r w:rsidRPr="004543CE">
        <w:rPr>
          <w:rFonts w:cstheme="minorHAnsi"/>
          <w:b/>
          <w:sz w:val="24"/>
          <w:szCs w:val="24"/>
          <w:u w:val="single"/>
        </w:rPr>
        <w:t xml:space="preserve">4. </w:t>
      </w:r>
      <w:r w:rsidR="000540E9" w:rsidRPr="004543CE">
        <w:rPr>
          <w:rFonts w:cstheme="minorHAnsi"/>
          <w:b/>
          <w:sz w:val="24"/>
          <w:szCs w:val="24"/>
          <w:u w:val="single"/>
        </w:rPr>
        <w:t>DELIVERABLES</w:t>
      </w:r>
    </w:p>
    <w:p w:rsidR="005B1315" w:rsidRPr="004543CE" w:rsidRDefault="005B1315" w:rsidP="004543CE">
      <w:pPr>
        <w:jc w:val="lowKashida"/>
        <w:rPr>
          <w:rFonts w:cstheme="minorHAnsi"/>
          <w:sz w:val="24"/>
          <w:szCs w:val="24"/>
        </w:rPr>
      </w:pPr>
      <w:r w:rsidRPr="004543CE">
        <w:rPr>
          <w:rFonts w:cstheme="minorHAnsi"/>
          <w:sz w:val="24"/>
          <w:szCs w:val="24"/>
        </w:rPr>
        <w:t>Below are the required activities and expected outputs (deliverables), based on the objectives and scope of work stated above, respective timelines/deadlines and number of working days: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113"/>
      </w:tblGrid>
      <w:tr w:rsidR="00DB694D" w:rsidRPr="004543CE" w:rsidTr="00776883">
        <w:trPr>
          <w:trHeight w:val="243"/>
        </w:trPr>
        <w:tc>
          <w:tcPr>
            <w:tcW w:w="5355" w:type="dxa"/>
            <w:shd w:val="clear" w:color="auto" w:fill="FFFF00"/>
          </w:tcPr>
          <w:p w:rsidR="005B1315" w:rsidRPr="004543CE" w:rsidRDefault="005B1315" w:rsidP="004543CE">
            <w:pPr>
              <w:contextualSpacing/>
              <w:jc w:val="center"/>
              <w:rPr>
                <w:rFonts w:cstheme="minorHAnsi"/>
                <w:b/>
                <w:bCs/>
                <w:sz w:val="24"/>
                <w:szCs w:val="24"/>
              </w:rPr>
            </w:pPr>
            <w:r w:rsidRPr="004543CE">
              <w:rPr>
                <w:rFonts w:cstheme="minorHAnsi"/>
                <w:b/>
                <w:bCs/>
                <w:sz w:val="24"/>
                <w:szCs w:val="24"/>
              </w:rPr>
              <w:t>Output</w:t>
            </w:r>
          </w:p>
        </w:tc>
        <w:tc>
          <w:tcPr>
            <w:tcW w:w="4113" w:type="dxa"/>
            <w:shd w:val="clear" w:color="auto" w:fill="FFFF00"/>
          </w:tcPr>
          <w:p w:rsidR="005B1315" w:rsidRPr="004543CE" w:rsidRDefault="00944F2D" w:rsidP="004543CE">
            <w:pPr>
              <w:contextualSpacing/>
              <w:jc w:val="center"/>
              <w:rPr>
                <w:rFonts w:cstheme="minorHAnsi"/>
                <w:b/>
                <w:bCs/>
                <w:sz w:val="24"/>
                <w:szCs w:val="24"/>
              </w:rPr>
            </w:pPr>
            <w:r w:rsidRPr="004543CE">
              <w:rPr>
                <w:rFonts w:cstheme="minorHAnsi"/>
                <w:b/>
                <w:bCs/>
                <w:sz w:val="24"/>
                <w:szCs w:val="24"/>
              </w:rPr>
              <w:t>T</w:t>
            </w:r>
            <w:r w:rsidR="005B1315" w:rsidRPr="004543CE">
              <w:rPr>
                <w:rFonts w:cstheme="minorHAnsi"/>
                <w:b/>
                <w:bCs/>
                <w:sz w:val="24"/>
                <w:szCs w:val="24"/>
              </w:rPr>
              <w:t>imeline</w:t>
            </w:r>
          </w:p>
        </w:tc>
      </w:tr>
      <w:tr w:rsidR="00DB694D" w:rsidRPr="004543CE" w:rsidTr="00776883">
        <w:trPr>
          <w:trHeight w:val="739"/>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Agenda of meetings and report submission time</w:t>
            </w:r>
            <w:r w:rsidR="00546B29" w:rsidRPr="004543CE">
              <w:rPr>
                <w:rFonts w:cstheme="minorHAnsi"/>
                <w:sz w:val="24"/>
                <w:szCs w:val="24"/>
              </w:rPr>
              <w:t>-</w:t>
            </w:r>
            <w:r w:rsidRPr="004543CE">
              <w:rPr>
                <w:rFonts w:cstheme="minorHAnsi"/>
                <w:sz w:val="24"/>
                <w:szCs w:val="24"/>
              </w:rPr>
              <w:t>plans</w:t>
            </w:r>
          </w:p>
        </w:tc>
        <w:tc>
          <w:tcPr>
            <w:tcW w:w="4113" w:type="dxa"/>
          </w:tcPr>
          <w:p w:rsidR="005B1315" w:rsidRPr="004543CE" w:rsidRDefault="00F06B9C" w:rsidP="00CA33F1">
            <w:pPr>
              <w:contextualSpacing/>
              <w:rPr>
                <w:rFonts w:cstheme="minorHAnsi"/>
                <w:sz w:val="24"/>
                <w:szCs w:val="24"/>
              </w:rPr>
            </w:pPr>
            <w:r w:rsidRPr="004543CE">
              <w:rPr>
                <w:rFonts w:cstheme="minorHAnsi"/>
                <w:sz w:val="24"/>
                <w:szCs w:val="24"/>
              </w:rPr>
              <w:t>2</w:t>
            </w:r>
            <w:r w:rsidR="005B1315" w:rsidRPr="004543CE">
              <w:rPr>
                <w:rFonts w:cstheme="minorHAnsi"/>
                <w:sz w:val="24"/>
                <w:szCs w:val="24"/>
              </w:rPr>
              <w:t xml:space="preserve"> days after signing the contract and </w:t>
            </w:r>
            <w:r w:rsidR="00CA33F1">
              <w:rPr>
                <w:rFonts w:cstheme="minorHAnsi"/>
                <w:sz w:val="24"/>
                <w:szCs w:val="24"/>
              </w:rPr>
              <w:t>dis</w:t>
            </w:r>
            <w:r w:rsidR="00776883">
              <w:rPr>
                <w:rFonts w:cstheme="minorHAnsi"/>
                <w:sz w:val="24"/>
                <w:szCs w:val="24"/>
              </w:rPr>
              <w:t>cussion</w:t>
            </w:r>
            <w:r w:rsidR="005B1315" w:rsidRPr="004543CE">
              <w:rPr>
                <w:rFonts w:cstheme="minorHAnsi"/>
                <w:sz w:val="24"/>
                <w:szCs w:val="24"/>
              </w:rPr>
              <w:t xml:space="preserve"> with Project’s management team for initial sources of information</w:t>
            </w:r>
          </w:p>
        </w:tc>
      </w:tr>
      <w:tr w:rsidR="00DB694D" w:rsidRPr="004543CE" w:rsidTr="00776883">
        <w:trPr>
          <w:trHeight w:val="683"/>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Debriefing meeting on evaluation results with Project stakeholders</w:t>
            </w:r>
            <w:r w:rsidR="004C547C" w:rsidRPr="004543CE">
              <w:rPr>
                <w:rFonts w:cstheme="minorHAnsi"/>
                <w:sz w:val="24"/>
                <w:szCs w:val="24"/>
              </w:rPr>
              <w:t>, and delivery of an inception report</w:t>
            </w:r>
          </w:p>
        </w:tc>
        <w:tc>
          <w:tcPr>
            <w:tcW w:w="4113" w:type="dxa"/>
          </w:tcPr>
          <w:p w:rsidR="005B1315" w:rsidRPr="004543CE" w:rsidRDefault="005B1315" w:rsidP="004543CE">
            <w:pPr>
              <w:contextualSpacing/>
              <w:rPr>
                <w:rFonts w:cstheme="minorHAnsi"/>
                <w:sz w:val="24"/>
                <w:szCs w:val="24"/>
              </w:rPr>
            </w:pPr>
            <w:r w:rsidRPr="004543CE">
              <w:rPr>
                <w:rFonts w:cstheme="minorHAnsi"/>
                <w:sz w:val="24"/>
                <w:szCs w:val="24"/>
              </w:rPr>
              <w:t xml:space="preserve">After conclusion of </w:t>
            </w:r>
            <w:r w:rsidR="00F06B9C" w:rsidRPr="004543CE">
              <w:rPr>
                <w:rFonts w:cstheme="minorHAnsi"/>
                <w:sz w:val="24"/>
                <w:szCs w:val="24"/>
              </w:rPr>
              <w:t>the mission</w:t>
            </w:r>
          </w:p>
        </w:tc>
      </w:tr>
      <w:tr w:rsidR="00DB694D" w:rsidRPr="004543CE" w:rsidTr="00776883">
        <w:trPr>
          <w:trHeight w:val="496"/>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 xml:space="preserve">A first draft of the evaluation report </w:t>
            </w:r>
            <w:r w:rsidR="00546B29" w:rsidRPr="004543CE">
              <w:rPr>
                <w:rFonts w:cstheme="minorHAnsi"/>
                <w:sz w:val="24"/>
                <w:szCs w:val="24"/>
              </w:rPr>
              <w:t>and GEF climate change mitigation tracking tool</w:t>
            </w:r>
          </w:p>
        </w:tc>
        <w:tc>
          <w:tcPr>
            <w:tcW w:w="4113" w:type="dxa"/>
          </w:tcPr>
          <w:p w:rsidR="005B1315" w:rsidRPr="004543CE" w:rsidRDefault="00DB4CC9" w:rsidP="00DB4CC9">
            <w:pPr>
              <w:contextualSpacing/>
              <w:rPr>
                <w:rFonts w:cstheme="minorHAnsi"/>
                <w:sz w:val="24"/>
                <w:szCs w:val="24"/>
              </w:rPr>
            </w:pPr>
            <w:r>
              <w:rPr>
                <w:rFonts w:cstheme="minorHAnsi"/>
                <w:sz w:val="24"/>
                <w:szCs w:val="24"/>
              </w:rPr>
              <w:t>Two weeks after signing the contract</w:t>
            </w:r>
            <w:r w:rsidR="00776883">
              <w:rPr>
                <w:rFonts w:cstheme="minorHAnsi"/>
                <w:sz w:val="24"/>
                <w:szCs w:val="24"/>
              </w:rPr>
              <w:t xml:space="preserve"> </w:t>
            </w:r>
          </w:p>
        </w:tc>
      </w:tr>
      <w:tr w:rsidR="00DB694D" w:rsidRPr="004543CE" w:rsidTr="00776883">
        <w:trPr>
          <w:trHeight w:val="684"/>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 xml:space="preserve">Final evaluation report responding to all comments from Project stakeholders.  </w:t>
            </w:r>
          </w:p>
        </w:tc>
        <w:tc>
          <w:tcPr>
            <w:tcW w:w="4113" w:type="dxa"/>
          </w:tcPr>
          <w:p w:rsidR="005B1315" w:rsidRPr="004543CE" w:rsidRDefault="00DB4CC9" w:rsidP="009320DF">
            <w:pPr>
              <w:contextualSpacing/>
              <w:rPr>
                <w:rFonts w:cstheme="minorHAnsi"/>
                <w:sz w:val="24"/>
                <w:szCs w:val="24"/>
              </w:rPr>
            </w:pPr>
            <w:r>
              <w:rPr>
                <w:rFonts w:cstheme="minorHAnsi"/>
                <w:sz w:val="24"/>
                <w:szCs w:val="24"/>
              </w:rPr>
              <w:t>Three weeks after signing the contract</w:t>
            </w:r>
          </w:p>
        </w:tc>
      </w:tr>
    </w:tbl>
    <w:p w:rsidR="00F06B9C" w:rsidRPr="004543CE" w:rsidRDefault="00F06B9C" w:rsidP="004543CE">
      <w:pPr>
        <w:numPr>
          <w:ilvl w:val="0"/>
          <w:numId w:val="44"/>
        </w:numPr>
        <w:spacing w:before="120"/>
        <w:jc w:val="both"/>
        <w:rPr>
          <w:rFonts w:cstheme="minorHAnsi"/>
          <w:sz w:val="24"/>
          <w:szCs w:val="24"/>
        </w:rPr>
      </w:pPr>
    </w:p>
    <w:p w:rsidR="005B1315" w:rsidRPr="004543CE" w:rsidRDefault="005B1315" w:rsidP="004543CE">
      <w:pPr>
        <w:pStyle w:val="ListParagraph"/>
        <w:numPr>
          <w:ilvl w:val="0"/>
          <w:numId w:val="42"/>
        </w:numPr>
        <w:tabs>
          <w:tab w:val="left" w:pos="810"/>
        </w:tabs>
        <w:rPr>
          <w:rFonts w:cstheme="minorHAnsi"/>
          <w:b/>
          <w:sz w:val="24"/>
          <w:szCs w:val="24"/>
        </w:rPr>
      </w:pPr>
      <w:r w:rsidRPr="004543CE">
        <w:rPr>
          <w:rFonts w:cstheme="minorHAnsi"/>
          <w:b/>
          <w:sz w:val="24"/>
          <w:szCs w:val="24"/>
        </w:rPr>
        <w:t>DURATION OF MISSION</w:t>
      </w:r>
    </w:p>
    <w:p w:rsidR="00862FFB" w:rsidRPr="004543CE" w:rsidRDefault="005B1315" w:rsidP="009320DF">
      <w:pPr>
        <w:pStyle w:val="Heading1"/>
        <w:spacing w:line="276" w:lineRule="auto"/>
        <w:jc w:val="lowKashida"/>
        <w:rPr>
          <w:rFonts w:asciiTheme="minorHAnsi" w:hAnsiTheme="minorHAnsi" w:cstheme="minorHAnsi"/>
          <w:b w:val="0"/>
          <w:bCs w:val="0"/>
          <w:sz w:val="24"/>
          <w:szCs w:val="24"/>
        </w:rPr>
      </w:pPr>
      <w:r w:rsidRPr="004543CE">
        <w:rPr>
          <w:rFonts w:asciiTheme="minorHAnsi" w:hAnsiTheme="minorHAnsi" w:cstheme="minorHAnsi"/>
          <w:b w:val="0"/>
          <w:bCs w:val="0"/>
          <w:sz w:val="24"/>
          <w:szCs w:val="24"/>
        </w:rPr>
        <w:t xml:space="preserve">The expected duration of this assignment is up to </w:t>
      </w:r>
      <w:r w:rsidR="004C547C" w:rsidRPr="004543CE">
        <w:rPr>
          <w:rFonts w:asciiTheme="minorHAnsi" w:hAnsiTheme="minorHAnsi" w:cstheme="minorHAnsi"/>
          <w:b w:val="0"/>
          <w:bCs w:val="0"/>
          <w:sz w:val="24"/>
          <w:szCs w:val="24"/>
        </w:rPr>
        <w:t>3</w:t>
      </w:r>
      <w:r w:rsidR="00374261" w:rsidRPr="004543CE">
        <w:rPr>
          <w:rFonts w:asciiTheme="minorHAnsi" w:hAnsiTheme="minorHAnsi" w:cstheme="minorHAnsi"/>
          <w:b w:val="0"/>
          <w:bCs w:val="0"/>
          <w:sz w:val="24"/>
          <w:szCs w:val="24"/>
        </w:rPr>
        <w:t xml:space="preserve"> </w:t>
      </w:r>
      <w:r w:rsidRPr="004543CE">
        <w:rPr>
          <w:rFonts w:asciiTheme="minorHAnsi" w:hAnsiTheme="minorHAnsi" w:cstheme="minorHAnsi"/>
          <w:b w:val="0"/>
          <w:bCs w:val="0"/>
          <w:sz w:val="24"/>
          <w:szCs w:val="24"/>
        </w:rPr>
        <w:t>weeks</w:t>
      </w:r>
      <w:r w:rsidR="00546B29" w:rsidRPr="004543CE">
        <w:rPr>
          <w:rFonts w:asciiTheme="minorHAnsi" w:hAnsiTheme="minorHAnsi" w:cstheme="minorHAnsi"/>
          <w:b w:val="0"/>
          <w:bCs w:val="0"/>
          <w:sz w:val="24"/>
          <w:szCs w:val="24"/>
        </w:rPr>
        <w:t xml:space="preserve"> maximum, expected to</w:t>
      </w:r>
      <w:r w:rsidRPr="004543CE">
        <w:rPr>
          <w:rFonts w:asciiTheme="minorHAnsi" w:hAnsiTheme="minorHAnsi" w:cstheme="minorHAnsi"/>
          <w:b w:val="0"/>
          <w:bCs w:val="0"/>
          <w:sz w:val="24"/>
          <w:szCs w:val="24"/>
        </w:rPr>
        <w:t xml:space="preserve"> consist of</w:t>
      </w:r>
      <w:r w:rsidR="00666D9D" w:rsidRPr="004543CE">
        <w:rPr>
          <w:rFonts w:asciiTheme="minorHAnsi" w:hAnsiTheme="minorHAnsi" w:cstheme="minorHAnsi"/>
          <w:b w:val="0"/>
          <w:bCs w:val="0"/>
          <w:sz w:val="24"/>
          <w:szCs w:val="24"/>
        </w:rPr>
        <w:t xml:space="preserve"> </w:t>
      </w:r>
      <w:r w:rsidRPr="004543CE">
        <w:rPr>
          <w:rFonts w:asciiTheme="minorHAnsi" w:hAnsiTheme="minorHAnsi" w:cstheme="minorHAnsi"/>
          <w:b w:val="0"/>
          <w:bCs w:val="0"/>
          <w:sz w:val="24"/>
          <w:szCs w:val="24"/>
        </w:rPr>
        <w:t>approximately</w:t>
      </w:r>
      <w:r w:rsidR="00840832" w:rsidRPr="004543CE">
        <w:rPr>
          <w:rFonts w:asciiTheme="minorHAnsi" w:hAnsiTheme="minorHAnsi" w:cstheme="minorHAnsi"/>
          <w:b w:val="0"/>
          <w:bCs w:val="0"/>
          <w:sz w:val="24"/>
          <w:szCs w:val="24"/>
        </w:rPr>
        <w:t xml:space="preserve"> </w:t>
      </w:r>
      <w:r w:rsidR="004C547C" w:rsidRPr="004543CE">
        <w:rPr>
          <w:rFonts w:asciiTheme="minorHAnsi" w:hAnsiTheme="minorHAnsi" w:cstheme="minorHAnsi"/>
          <w:b w:val="0"/>
          <w:bCs w:val="0"/>
          <w:sz w:val="24"/>
          <w:szCs w:val="24"/>
        </w:rPr>
        <w:t>1</w:t>
      </w:r>
      <w:r w:rsidR="009320DF">
        <w:rPr>
          <w:rFonts w:asciiTheme="minorHAnsi" w:hAnsiTheme="minorHAnsi" w:cstheme="minorHAnsi"/>
          <w:b w:val="0"/>
          <w:bCs w:val="0"/>
          <w:sz w:val="24"/>
          <w:szCs w:val="24"/>
        </w:rPr>
        <w:t>2</w:t>
      </w:r>
      <w:r w:rsidRPr="004543CE">
        <w:rPr>
          <w:rFonts w:asciiTheme="minorHAnsi" w:hAnsiTheme="minorHAnsi" w:cstheme="minorHAnsi"/>
          <w:b w:val="0"/>
          <w:bCs w:val="0"/>
          <w:sz w:val="24"/>
          <w:szCs w:val="24"/>
        </w:rPr>
        <w:t xml:space="preserve"> working days to conduct necessary meetings and finalize the evaluation report. </w:t>
      </w:r>
    </w:p>
    <w:p w:rsidR="00862FFB" w:rsidRPr="004543CE" w:rsidRDefault="00862FFB" w:rsidP="004543CE">
      <w:pPr>
        <w:rPr>
          <w:rFonts w:eastAsia="Times New Roman" w:cstheme="minorHAnsi"/>
          <w:kern w:val="32"/>
          <w:sz w:val="24"/>
          <w:szCs w:val="24"/>
        </w:rPr>
      </w:pPr>
      <w:r w:rsidRPr="004543CE">
        <w:rPr>
          <w:rFonts w:cstheme="minorHAnsi"/>
          <w:b/>
          <w:bCs/>
          <w:sz w:val="24"/>
          <w:szCs w:val="24"/>
        </w:rPr>
        <w:br w:type="page"/>
      </w:r>
    </w:p>
    <w:p w:rsidR="0056779A" w:rsidRPr="004543CE" w:rsidRDefault="0056779A" w:rsidP="004543CE">
      <w:pPr>
        <w:spacing w:after="60"/>
        <w:jc w:val="both"/>
        <w:rPr>
          <w:rFonts w:cstheme="minorHAnsi"/>
          <w:b/>
          <w:smallCaps/>
          <w:sz w:val="24"/>
          <w:szCs w:val="24"/>
        </w:rPr>
        <w:sectPr w:rsidR="0056779A" w:rsidRPr="004543CE" w:rsidSect="0056779A">
          <w:pgSz w:w="12240" w:h="15840"/>
          <w:pgMar w:top="900" w:right="1440" w:bottom="1440" w:left="1440" w:header="708" w:footer="708" w:gutter="0"/>
          <w:cols w:space="708"/>
          <w:docGrid w:linePitch="360"/>
        </w:sectPr>
      </w:pPr>
      <w:bookmarkStart w:id="1" w:name="_Toc207800912"/>
      <w:bookmarkStart w:id="2" w:name="_Toc321341564"/>
    </w:p>
    <w:p w:rsidR="00862FFB" w:rsidRPr="004543CE" w:rsidRDefault="00071954" w:rsidP="004543CE">
      <w:pPr>
        <w:spacing w:after="60"/>
        <w:jc w:val="both"/>
        <w:rPr>
          <w:rFonts w:cstheme="minorHAnsi"/>
          <w:b/>
          <w:smallCaps/>
          <w:sz w:val="24"/>
          <w:szCs w:val="24"/>
        </w:rPr>
      </w:pPr>
      <w:r w:rsidRPr="004543CE">
        <w:rPr>
          <w:rFonts w:cstheme="minorHAnsi"/>
          <w:b/>
          <w:smallCaps/>
          <w:sz w:val="24"/>
          <w:szCs w:val="24"/>
        </w:rPr>
        <w:lastRenderedPageBreak/>
        <w:t>Anne</w:t>
      </w:r>
      <w:r w:rsidR="00862FFB" w:rsidRPr="004543CE">
        <w:rPr>
          <w:rFonts w:cstheme="minorHAnsi"/>
          <w:b/>
          <w:smallCaps/>
          <w:sz w:val="24"/>
          <w:szCs w:val="24"/>
        </w:rPr>
        <w:t>x A Project Results Framework:</w:t>
      </w:r>
    </w:p>
    <w:p w:rsidR="008911A8" w:rsidRPr="004543CE" w:rsidRDefault="00862FFB" w:rsidP="004543CE">
      <w:pPr>
        <w:spacing w:after="60"/>
        <w:jc w:val="both"/>
        <w:rPr>
          <w:rFonts w:cstheme="minorHAnsi"/>
          <w:b/>
          <w:bCs/>
          <w:sz w:val="24"/>
          <w:szCs w:val="24"/>
        </w:rPr>
      </w:pPr>
      <w:r w:rsidRPr="004543CE">
        <w:rPr>
          <w:rFonts w:cstheme="minorHAnsi"/>
          <w:b/>
          <w:sz w:val="24"/>
          <w:szCs w:val="24"/>
        </w:rPr>
        <w:t xml:space="preserve">  </w:t>
      </w:r>
      <w:bookmarkEnd w:id="1"/>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011"/>
        <w:gridCol w:w="1974"/>
        <w:gridCol w:w="3160"/>
        <w:gridCol w:w="1957"/>
        <w:gridCol w:w="3501"/>
      </w:tblGrid>
      <w:tr w:rsidR="008911A8" w:rsidRPr="004543CE" w:rsidTr="006863E1">
        <w:trPr>
          <w:trHeight w:val="523"/>
          <w:jc w:val="center"/>
        </w:trPr>
        <w:tc>
          <w:tcPr>
            <w:tcW w:w="14688" w:type="dxa"/>
            <w:gridSpan w:val="6"/>
          </w:tcPr>
          <w:p w:rsidR="008911A8" w:rsidRPr="004543CE" w:rsidRDefault="008911A8" w:rsidP="004543CE">
            <w:pPr>
              <w:rPr>
                <w:rFonts w:cstheme="minorHAnsi"/>
                <w:b/>
                <w:sz w:val="24"/>
                <w:szCs w:val="24"/>
              </w:rPr>
            </w:pPr>
            <w:r w:rsidRPr="004543CE">
              <w:rPr>
                <w:rFonts w:cstheme="minorHAnsi"/>
                <w:b/>
                <w:bCs/>
                <w:sz w:val="24"/>
                <w:szCs w:val="24"/>
              </w:rPr>
              <w:t xml:space="preserve">This project will contribute to achieving the following Country </w:t>
            </w:r>
            <w:proofErr w:type="spellStart"/>
            <w:r w:rsidRPr="004543CE">
              <w:rPr>
                <w:rFonts w:cstheme="minorHAnsi"/>
                <w:b/>
                <w:bCs/>
                <w:sz w:val="24"/>
                <w:szCs w:val="24"/>
              </w:rPr>
              <w:t>Programme</w:t>
            </w:r>
            <w:proofErr w:type="spellEnd"/>
            <w:r w:rsidRPr="004543CE">
              <w:rPr>
                <w:rFonts w:cstheme="minorHAnsi"/>
                <w:b/>
                <w:bCs/>
                <w:sz w:val="24"/>
                <w:szCs w:val="24"/>
              </w:rPr>
              <w:t xml:space="preserve"> Outcome as defined in CPAP or CPD: </w:t>
            </w:r>
            <w:r w:rsidRPr="004543CE">
              <w:rPr>
                <w:rFonts w:cstheme="minorHAnsi"/>
                <w:sz w:val="24"/>
                <w:szCs w:val="24"/>
              </w:rPr>
              <w:t>CPAP Outcome 3.2.: Environmental policies aligned to global conventions and national implementation capacities enhanced.</w:t>
            </w:r>
          </w:p>
        </w:tc>
      </w:tr>
      <w:tr w:rsidR="008911A8" w:rsidRPr="004543CE" w:rsidTr="006863E1">
        <w:trPr>
          <w:trHeight w:val="245"/>
          <w:jc w:val="center"/>
        </w:trPr>
        <w:tc>
          <w:tcPr>
            <w:tcW w:w="14688" w:type="dxa"/>
            <w:gridSpan w:val="6"/>
          </w:tcPr>
          <w:p w:rsidR="008911A8" w:rsidRPr="004543CE" w:rsidRDefault="008911A8" w:rsidP="004543CE">
            <w:pPr>
              <w:rPr>
                <w:rFonts w:cstheme="minorHAnsi"/>
                <w:b/>
                <w:bCs/>
                <w:sz w:val="24"/>
                <w:szCs w:val="24"/>
              </w:rPr>
            </w:pPr>
            <w:r w:rsidRPr="004543CE">
              <w:rPr>
                <w:rFonts w:cstheme="minorHAnsi"/>
                <w:b/>
                <w:bCs/>
                <w:sz w:val="24"/>
                <w:szCs w:val="24"/>
              </w:rPr>
              <w:t xml:space="preserve">Country </w:t>
            </w:r>
            <w:proofErr w:type="spellStart"/>
            <w:r w:rsidRPr="004543CE">
              <w:rPr>
                <w:rFonts w:cstheme="minorHAnsi"/>
                <w:b/>
                <w:bCs/>
                <w:sz w:val="24"/>
                <w:szCs w:val="24"/>
              </w:rPr>
              <w:t>Programme</w:t>
            </w:r>
            <w:proofErr w:type="spellEnd"/>
            <w:r w:rsidRPr="004543CE">
              <w:rPr>
                <w:rFonts w:cstheme="minorHAnsi"/>
                <w:b/>
                <w:bCs/>
                <w:sz w:val="24"/>
                <w:szCs w:val="24"/>
              </w:rPr>
              <w:t xml:space="preserve"> Outcome Indicators:</w:t>
            </w:r>
          </w:p>
          <w:p w:rsidR="008911A8" w:rsidRPr="004543CE" w:rsidRDefault="008911A8" w:rsidP="004543CE">
            <w:pPr>
              <w:numPr>
                <w:ilvl w:val="0"/>
                <w:numId w:val="61"/>
              </w:numPr>
              <w:spacing w:after="60"/>
              <w:jc w:val="both"/>
              <w:rPr>
                <w:rFonts w:cstheme="minorHAnsi"/>
                <w:sz w:val="24"/>
                <w:szCs w:val="24"/>
              </w:rPr>
            </w:pPr>
            <w:r w:rsidRPr="004543CE">
              <w:rPr>
                <w:rFonts w:cstheme="minorHAnsi"/>
                <w:sz w:val="24"/>
                <w:szCs w:val="24"/>
              </w:rPr>
              <w:t>Percentage of local manufacturers involved in the production and marketing of energy efficient appliances.</w:t>
            </w:r>
          </w:p>
          <w:p w:rsidR="008911A8" w:rsidRPr="004543CE" w:rsidRDefault="008911A8" w:rsidP="004543CE">
            <w:pPr>
              <w:numPr>
                <w:ilvl w:val="0"/>
                <w:numId w:val="61"/>
              </w:numPr>
              <w:spacing w:after="60"/>
              <w:jc w:val="both"/>
              <w:rPr>
                <w:rFonts w:cstheme="minorHAnsi"/>
                <w:b/>
                <w:bCs/>
                <w:sz w:val="24"/>
                <w:szCs w:val="24"/>
              </w:rPr>
            </w:pPr>
            <w:r w:rsidRPr="004543CE">
              <w:rPr>
                <w:rFonts w:cstheme="minorHAnsi"/>
                <w:sz w:val="24"/>
                <w:szCs w:val="24"/>
              </w:rPr>
              <w:t>Percentage increase in the sale of energy efficient appliances.</w:t>
            </w:r>
          </w:p>
        </w:tc>
      </w:tr>
      <w:tr w:rsidR="008911A8" w:rsidRPr="004543CE" w:rsidTr="006863E1">
        <w:trPr>
          <w:trHeight w:val="244"/>
          <w:jc w:val="center"/>
        </w:trPr>
        <w:tc>
          <w:tcPr>
            <w:tcW w:w="14688" w:type="dxa"/>
            <w:gridSpan w:val="6"/>
          </w:tcPr>
          <w:p w:rsidR="008911A8" w:rsidRPr="004543CE" w:rsidRDefault="008911A8" w:rsidP="004543CE">
            <w:pPr>
              <w:tabs>
                <w:tab w:val="left" w:pos="4680"/>
              </w:tabs>
              <w:rPr>
                <w:rFonts w:cstheme="minorHAnsi"/>
                <w:sz w:val="24"/>
                <w:szCs w:val="24"/>
              </w:rPr>
            </w:pPr>
            <w:r w:rsidRPr="004543CE">
              <w:rPr>
                <w:rFonts w:cstheme="minorHAnsi"/>
                <w:b/>
                <w:bCs/>
                <w:sz w:val="24"/>
                <w:szCs w:val="24"/>
              </w:rPr>
              <w:t>Primary applicable Key Environment and Sustainable Development Key Result Area</w:t>
            </w:r>
            <w:r w:rsidRPr="004543CE">
              <w:rPr>
                <w:rFonts w:cstheme="minorHAnsi"/>
                <w:sz w:val="24"/>
                <w:szCs w:val="24"/>
              </w:rPr>
              <w:t xml:space="preserve">:   Mainstreaming environment and energy </w:t>
            </w:r>
          </w:p>
        </w:tc>
      </w:tr>
      <w:tr w:rsidR="008911A8" w:rsidRPr="004543CE" w:rsidTr="006863E1">
        <w:trPr>
          <w:jc w:val="center"/>
        </w:trPr>
        <w:tc>
          <w:tcPr>
            <w:tcW w:w="14688" w:type="dxa"/>
            <w:gridSpan w:val="6"/>
          </w:tcPr>
          <w:p w:rsidR="008911A8" w:rsidRPr="004543CE" w:rsidRDefault="008911A8" w:rsidP="004543CE">
            <w:pPr>
              <w:rPr>
                <w:rFonts w:cstheme="minorHAnsi"/>
                <w:b/>
                <w:bCs/>
                <w:sz w:val="24"/>
                <w:szCs w:val="24"/>
              </w:rPr>
            </w:pPr>
            <w:r w:rsidRPr="004543CE">
              <w:rPr>
                <w:rFonts w:cstheme="minorHAnsi"/>
                <w:b/>
                <w:bCs/>
                <w:sz w:val="24"/>
                <w:szCs w:val="24"/>
              </w:rPr>
              <w:t xml:space="preserve">Applicable GEF Strategic Objective and Program: </w:t>
            </w:r>
            <w:r w:rsidRPr="004543CE">
              <w:rPr>
                <w:rFonts w:cstheme="minorHAnsi"/>
                <w:sz w:val="24"/>
                <w:szCs w:val="24"/>
              </w:rPr>
              <w:t>(CC-SP1) “Promoting Energy Efficiency in residential and commercial buildings”</w:t>
            </w:r>
          </w:p>
        </w:tc>
      </w:tr>
      <w:tr w:rsidR="008911A8" w:rsidRPr="004543CE" w:rsidTr="006863E1">
        <w:trPr>
          <w:jc w:val="center"/>
        </w:trPr>
        <w:tc>
          <w:tcPr>
            <w:tcW w:w="14688" w:type="dxa"/>
            <w:gridSpan w:val="6"/>
          </w:tcPr>
          <w:p w:rsidR="008911A8" w:rsidRPr="004543CE" w:rsidRDefault="008911A8" w:rsidP="004543CE">
            <w:pPr>
              <w:rPr>
                <w:rFonts w:cstheme="minorHAnsi"/>
                <w:b/>
                <w:bCs/>
                <w:color w:val="FF0000"/>
                <w:sz w:val="24"/>
                <w:szCs w:val="24"/>
              </w:rPr>
            </w:pPr>
            <w:r w:rsidRPr="004543CE">
              <w:rPr>
                <w:rFonts w:cstheme="minorHAnsi"/>
                <w:b/>
                <w:bCs/>
                <w:sz w:val="24"/>
                <w:szCs w:val="24"/>
              </w:rPr>
              <w:t>Applicable GEF Expected Outcomes:</w:t>
            </w:r>
            <w:r w:rsidRPr="004543CE">
              <w:rPr>
                <w:rFonts w:cstheme="minorHAnsi"/>
                <w:b/>
                <w:bCs/>
                <w:color w:val="FF0000"/>
                <w:sz w:val="24"/>
                <w:szCs w:val="24"/>
              </w:rPr>
              <w:t xml:space="preserve"> </w:t>
            </w:r>
            <w:r w:rsidRPr="004543CE">
              <w:rPr>
                <w:rFonts w:cstheme="minorHAnsi"/>
                <w:sz w:val="24"/>
                <w:szCs w:val="24"/>
              </w:rPr>
              <w:t>Outcome #</w:t>
            </w:r>
            <w:r w:rsidRPr="004543CE">
              <w:rPr>
                <w:rFonts w:cstheme="minorHAnsi"/>
                <w:b/>
                <w:bCs/>
                <w:color w:val="FF0000"/>
                <w:sz w:val="24"/>
                <w:szCs w:val="24"/>
              </w:rPr>
              <w:t xml:space="preserve"> </w:t>
            </w:r>
            <w:r w:rsidRPr="004543CE">
              <w:rPr>
                <w:rFonts w:cstheme="minorHAnsi"/>
                <w:sz w:val="24"/>
                <w:szCs w:val="24"/>
              </w:rPr>
              <w:t>1: Energy-Efficient  - Buildings</w:t>
            </w:r>
          </w:p>
        </w:tc>
      </w:tr>
      <w:tr w:rsidR="008911A8" w:rsidRPr="004543CE" w:rsidTr="006863E1">
        <w:trPr>
          <w:jc w:val="center"/>
        </w:trPr>
        <w:tc>
          <w:tcPr>
            <w:tcW w:w="14688" w:type="dxa"/>
            <w:gridSpan w:val="6"/>
          </w:tcPr>
          <w:p w:rsidR="008911A8" w:rsidRPr="004543CE" w:rsidRDefault="008911A8" w:rsidP="004543CE">
            <w:pPr>
              <w:rPr>
                <w:rFonts w:cstheme="minorHAnsi"/>
                <w:b/>
                <w:bCs/>
                <w:color w:val="FF0000"/>
                <w:sz w:val="24"/>
                <w:szCs w:val="24"/>
              </w:rPr>
            </w:pPr>
            <w:r w:rsidRPr="004543CE">
              <w:rPr>
                <w:rFonts w:cstheme="minorHAnsi"/>
                <w:b/>
                <w:bCs/>
                <w:sz w:val="24"/>
                <w:szCs w:val="24"/>
              </w:rPr>
              <w:t>Applicable GEF Outcome Indicators:</w:t>
            </w:r>
            <w:r w:rsidRPr="004543CE">
              <w:rPr>
                <w:rFonts w:cstheme="minorHAnsi"/>
                <w:b/>
                <w:bCs/>
                <w:color w:val="FF0000"/>
                <w:sz w:val="24"/>
                <w:szCs w:val="24"/>
              </w:rPr>
              <w:t xml:space="preserve"> </w:t>
            </w:r>
            <w:r w:rsidRPr="004543CE">
              <w:rPr>
                <w:rFonts w:cstheme="minorHAnsi"/>
                <w:sz w:val="24"/>
                <w:szCs w:val="24"/>
              </w:rPr>
              <w:t xml:space="preserve">Quantity of Energy saved (to be saved or </w:t>
            </w:r>
            <w:proofErr w:type="spellStart"/>
            <w:r w:rsidRPr="004543CE">
              <w:rPr>
                <w:rFonts w:cstheme="minorHAnsi"/>
                <w:sz w:val="24"/>
                <w:szCs w:val="24"/>
              </w:rPr>
              <w:t>MWh</w:t>
            </w:r>
            <w:proofErr w:type="spellEnd"/>
            <w:r w:rsidRPr="004543CE">
              <w:rPr>
                <w:rFonts w:cstheme="minorHAnsi"/>
                <w:sz w:val="24"/>
                <w:szCs w:val="24"/>
              </w:rPr>
              <w:t xml:space="preserve"> saved)</w:t>
            </w:r>
          </w:p>
        </w:tc>
      </w:tr>
      <w:tr w:rsidR="008911A8" w:rsidRPr="004543CE" w:rsidTr="006863E1">
        <w:trPr>
          <w:trHeight w:val="544"/>
          <w:jc w:val="center"/>
        </w:trPr>
        <w:tc>
          <w:tcPr>
            <w:tcW w:w="2085" w:type="dxa"/>
            <w:shd w:val="pct12" w:color="auto" w:fill="auto"/>
          </w:tcPr>
          <w:p w:rsidR="008911A8" w:rsidRPr="004543CE" w:rsidRDefault="008911A8" w:rsidP="004543CE">
            <w:pPr>
              <w:jc w:val="center"/>
              <w:rPr>
                <w:rFonts w:cstheme="minorHAnsi"/>
                <w:b/>
                <w:bCs/>
                <w:sz w:val="24"/>
                <w:szCs w:val="24"/>
              </w:rPr>
            </w:pPr>
          </w:p>
        </w:tc>
        <w:tc>
          <w:tcPr>
            <w:tcW w:w="2011"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Indicator</w:t>
            </w:r>
          </w:p>
        </w:tc>
        <w:tc>
          <w:tcPr>
            <w:tcW w:w="1974"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Baseline</w:t>
            </w:r>
          </w:p>
        </w:tc>
        <w:tc>
          <w:tcPr>
            <w:tcW w:w="3160"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 xml:space="preserve">Targets </w:t>
            </w:r>
          </w:p>
          <w:p w:rsidR="008911A8" w:rsidRPr="004543CE" w:rsidRDefault="008911A8" w:rsidP="004543CE">
            <w:pPr>
              <w:jc w:val="center"/>
              <w:rPr>
                <w:rFonts w:cstheme="minorHAnsi"/>
                <w:b/>
                <w:bCs/>
                <w:sz w:val="24"/>
                <w:szCs w:val="24"/>
              </w:rPr>
            </w:pPr>
            <w:r w:rsidRPr="004543CE">
              <w:rPr>
                <w:rFonts w:cstheme="minorHAnsi"/>
                <w:b/>
                <w:bCs/>
                <w:sz w:val="24"/>
                <w:szCs w:val="24"/>
              </w:rPr>
              <w:t>End of Project</w:t>
            </w:r>
          </w:p>
        </w:tc>
        <w:tc>
          <w:tcPr>
            <w:tcW w:w="1957"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Source of verification</w:t>
            </w:r>
          </w:p>
        </w:tc>
        <w:tc>
          <w:tcPr>
            <w:tcW w:w="3501"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Risks and Assumptions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t>Project Objective</w:t>
            </w:r>
            <w:r w:rsidRPr="004543CE">
              <w:rPr>
                <w:rFonts w:cstheme="minorHAnsi"/>
                <w:sz w:val="24"/>
                <w:szCs w:val="24"/>
              </w:rPr>
              <w:t>:</w:t>
            </w:r>
          </w:p>
          <w:p w:rsidR="008911A8" w:rsidRPr="004543CE" w:rsidRDefault="008911A8" w:rsidP="004543CE">
            <w:pPr>
              <w:rPr>
                <w:rFonts w:cstheme="minorHAnsi"/>
                <w:b/>
                <w:bCs/>
                <w:sz w:val="24"/>
                <w:szCs w:val="24"/>
              </w:rPr>
            </w:pPr>
            <w:r w:rsidRPr="004543CE">
              <w:rPr>
                <w:rFonts w:cstheme="minorHAnsi"/>
                <w:b/>
                <w:bCs/>
                <w:sz w:val="24"/>
                <w:szCs w:val="24"/>
              </w:rPr>
              <w:t xml:space="preserve">Reduce GHG emissions by supporting a market transformation towards energy efficient new </w:t>
            </w:r>
            <w:r w:rsidRPr="004543CE">
              <w:rPr>
                <w:rFonts w:cstheme="minorHAnsi"/>
                <w:b/>
                <w:bCs/>
                <w:sz w:val="24"/>
                <w:szCs w:val="24"/>
              </w:rPr>
              <w:lastRenderedPageBreak/>
              <w:t>appliances in Jordan</w:t>
            </w:r>
            <w:r w:rsidRPr="004543CE">
              <w:rPr>
                <w:rFonts w:cstheme="minorHAnsi"/>
                <w:b/>
                <w:iCs/>
                <w:sz w:val="24"/>
                <w:szCs w:val="24"/>
              </w:rPr>
              <w:t>.</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-Sales of energy-efficient appliances increase rapidly, for refrigerators / freezers, washing machines and air conditioners; A </w:t>
            </w:r>
            <w:r w:rsidRPr="004543CE">
              <w:rPr>
                <w:rFonts w:cstheme="minorHAnsi"/>
                <w:iCs/>
                <w:sz w:val="24"/>
                <w:szCs w:val="24"/>
              </w:rPr>
              <w:lastRenderedPageBreak/>
              <w:t>two classes (EU) improvement in average refrigerator sales is observed.</w:t>
            </w:r>
          </w:p>
          <w:p w:rsidR="008911A8" w:rsidRPr="004543CE" w:rsidRDefault="008911A8" w:rsidP="004543CE">
            <w:pPr>
              <w:tabs>
                <w:tab w:val="left" w:pos="360"/>
              </w:tabs>
              <w:rPr>
                <w:rFonts w:cstheme="minorHAnsi"/>
                <w:iCs/>
                <w:sz w:val="24"/>
                <w:szCs w:val="24"/>
              </w:rPr>
            </w:pPr>
          </w:p>
          <w:p w:rsidR="008911A8" w:rsidRPr="004543CE" w:rsidRDefault="008911A8" w:rsidP="004543CE">
            <w:pPr>
              <w:rPr>
                <w:rFonts w:cstheme="minorHAnsi"/>
                <w:b/>
                <w:bCs/>
                <w:sz w:val="24"/>
                <w:szCs w:val="24"/>
              </w:rPr>
            </w:pPr>
            <w:r w:rsidRPr="004543CE">
              <w:rPr>
                <w:rFonts w:cstheme="minorHAnsi"/>
                <w:iCs/>
                <w:sz w:val="24"/>
                <w:szCs w:val="24"/>
              </w:rPr>
              <w:t>-Reduction of GHG emissions by 183,000 tons of CO</w:t>
            </w:r>
            <w:r w:rsidRPr="004543CE">
              <w:rPr>
                <w:rFonts w:cstheme="minorHAnsi"/>
                <w:iCs/>
                <w:sz w:val="24"/>
                <w:szCs w:val="24"/>
                <w:vertAlign w:val="subscript"/>
              </w:rPr>
              <w:t>2</w:t>
            </w:r>
            <w:r w:rsidRPr="004543CE">
              <w:rPr>
                <w:rFonts w:cstheme="minorHAnsi"/>
                <w:iCs/>
                <w:sz w:val="24"/>
                <w:szCs w:val="24"/>
              </w:rPr>
              <w:t xml:space="preserve"> for the improved appliances put on the market during the three years project duration.</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-Number of energy efficient appliances (refrigerators / freezers, washing machines and air conditioners) sold per year in Jordan</w:t>
            </w:r>
          </w:p>
          <w:p w:rsidR="008911A8" w:rsidRPr="004543CE" w:rsidRDefault="008911A8" w:rsidP="004543CE">
            <w:pPr>
              <w:rPr>
                <w:rFonts w:cstheme="minorHAnsi"/>
                <w:b/>
                <w:bCs/>
                <w:sz w:val="24"/>
                <w:szCs w:val="24"/>
              </w:rPr>
            </w:pPr>
            <w:r w:rsidRPr="004543CE">
              <w:rPr>
                <w:rFonts w:cstheme="minorHAnsi"/>
                <w:sz w:val="24"/>
                <w:szCs w:val="24"/>
              </w:rPr>
              <w:lastRenderedPageBreak/>
              <w:t>-Current emissions of CO</w:t>
            </w:r>
            <w:r w:rsidRPr="004543CE">
              <w:rPr>
                <w:rFonts w:cstheme="minorHAnsi"/>
                <w:iCs/>
                <w:sz w:val="24"/>
                <w:szCs w:val="24"/>
                <w:vertAlign w:val="subscript"/>
              </w:rPr>
              <w:t>2</w:t>
            </w:r>
            <w:r w:rsidRPr="004543CE">
              <w:rPr>
                <w:rFonts w:cstheme="minorHAnsi"/>
                <w:sz w:val="24"/>
                <w:szCs w:val="24"/>
              </w:rPr>
              <w:t xml:space="preserve"> in the domestic sector.</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-Increase market share  of energy efficient appliances in Jordan by30%</w:t>
            </w:r>
          </w:p>
          <w:p w:rsidR="008911A8" w:rsidRPr="004543CE" w:rsidRDefault="008911A8" w:rsidP="004543CE">
            <w:pPr>
              <w:rPr>
                <w:rFonts w:cstheme="minorHAnsi"/>
                <w:sz w:val="24"/>
                <w:szCs w:val="24"/>
              </w:rPr>
            </w:pPr>
          </w:p>
          <w:p w:rsidR="008911A8" w:rsidRPr="004543CE" w:rsidRDefault="008911A8" w:rsidP="004543CE">
            <w:pPr>
              <w:rPr>
                <w:rFonts w:cstheme="minorHAnsi"/>
                <w:sz w:val="24"/>
                <w:szCs w:val="24"/>
              </w:rPr>
            </w:pPr>
          </w:p>
          <w:p w:rsidR="008911A8" w:rsidRPr="004543CE" w:rsidRDefault="008911A8" w:rsidP="004543CE">
            <w:pPr>
              <w:tabs>
                <w:tab w:val="left" w:pos="360"/>
              </w:tabs>
              <w:rPr>
                <w:rFonts w:cstheme="minorHAnsi"/>
                <w:iCs/>
                <w:sz w:val="24"/>
                <w:szCs w:val="24"/>
              </w:rPr>
            </w:pPr>
            <w:r w:rsidRPr="004543CE">
              <w:rPr>
                <w:rFonts w:cstheme="minorHAnsi"/>
                <w:sz w:val="24"/>
                <w:szCs w:val="24"/>
              </w:rPr>
              <w:t>-Significant amount of CO</w:t>
            </w:r>
            <w:r w:rsidRPr="004543CE">
              <w:rPr>
                <w:rFonts w:cstheme="minorHAnsi"/>
                <w:iCs/>
                <w:sz w:val="24"/>
                <w:szCs w:val="24"/>
                <w:vertAlign w:val="subscript"/>
              </w:rPr>
              <w:t>2</w:t>
            </w:r>
            <w:r w:rsidRPr="004543CE">
              <w:rPr>
                <w:rFonts w:cstheme="minorHAnsi"/>
                <w:sz w:val="24"/>
                <w:szCs w:val="24"/>
              </w:rPr>
              <w:t xml:space="preserve"> emissions are avoided per </w:t>
            </w:r>
            <w:r w:rsidRPr="004543CE">
              <w:rPr>
                <w:rFonts w:cstheme="minorHAnsi"/>
                <w:sz w:val="24"/>
                <w:szCs w:val="24"/>
              </w:rPr>
              <w:lastRenderedPageBreak/>
              <w:t>year due to the market transformation of energy efficient appliances in Jordan.</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-Project final report.</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-Midterm and final evaluation reports.</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-Appliance sales impact monitoring report.</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-Laboratory testing</w:t>
            </w:r>
            <w:r w:rsidRPr="004543CE">
              <w:rPr>
                <w:rStyle w:val="PageNumber"/>
                <w:rFonts w:cstheme="minorHAnsi"/>
                <w:sz w:val="24"/>
                <w:szCs w:val="24"/>
              </w:rPr>
              <w:t xml:space="preserve"> for refrigerators and fre</w:t>
            </w:r>
            <w:r w:rsidRPr="004543CE">
              <w:rPr>
                <w:rFonts w:cstheme="minorHAnsi"/>
                <w:iCs/>
                <w:sz w:val="24"/>
                <w:szCs w:val="24"/>
              </w:rPr>
              <w:t>ezers.</w:t>
            </w:r>
          </w:p>
          <w:p w:rsidR="008911A8" w:rsidRPr="004543CE" w:rsidRDefault="008911A8" w:rsidP="004543CE">
            <w:pPr>
              <w:rPr>
                <w:rFonts w:cstheme="minorHAnsi"/>
                <w:b/>
                <w:bCs/>
                <w:sz w:val="24"/>
                <w:szCs w:val="24"/>
              </w:rPr>
            </w:pP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-Government budgets for compliance checking are present or can be raised. </w:t>
            </w:r>
          </w:p>
          <w:p w:rsidR="008911A8" w:rsidRPr="004543CE" w:rsidRDefault="008911A8" w:rsidP="004543CE">
            <w:pPr>
              <w:tabs>
                <w:tab w:val="left" w:pos="360"/>
              </w:tabs>
              <w:rPr>
                <w:rFonts w:cstheme="minorHAnsi"/>
                <w:iCs/>
                <w:sz w:val="24"/>
                <w:szCs w:val="24"/>
              </w:rPr>
            </w:pPr>
          </w:p>
          <w:p w:rsidR="008911A8" w:rsidRPr="004543CE" w:rsidRDefault="008911A8" w:rsidP="004543CE">
            <w:pPr>
              <w:rPr>
                <w:rFonts w:cstheme="minorHAnsi"/>
                <w:b/>
                <w:bCs/>
                <w:sz w:val="24"/>
                <w:szCs w:val="24"/>
              </w:rPr>
            </w:pPr>
            <w:r w:rsidRPr="004543CE">
              <w:rPr>
                <w:rFonts w:cstheme="minorHAnsi"/>
                <w:iCs/>
                <w:sz w:val="24"/>
                <w:szCs w:val="24"/>
              </w:rPr>
              <w:t>-Improvement in economic situation continues.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1</w:t>
            </w:r>
            <w:r w:rsidRPr="004543CE">
              <w:rPr>
                <w:rFonts w:cstheme="minorHAnsi"/>
                <w:sz w:val="24"/>
                <w:szCs w:val="24"/>
              </w:rPr>
              <w:t>:</w:t>
            </w:r>
          </w:p>
          <w:p w:rsidR="008911A8" w:rsidRPr="004543CE" w:rsidRDefault="008911A8" w:rsidP="004543CE">
            <w:pPr>
              <w:rPr>
                <w:rFonts w:cstheme="minorHAnsi"/>
                <w:b/>
                <w:bCs/>
                <w:sz w:val="24"/>
                <w:szCs w:val="24"/>
              </w:rPr>
            </w:pPr>
            <w:r w:rsidRPr="004543CE">
              <w:rPr>
                <w:rFonts w:cstheme="minorHAnsi"/>
                <w:b/>
                <w:bCs/>
                <w:sz w:val="24"/>
                <w:szCs w:val="24"/>
              </w:rPr>
              <w:t xml:space="preserve">Enhanced capacities in Government and energy agency units for appliance EE policy development, implementation and market </w:t>
            </w:r>
            <w:r w:rsidRPr="004543CE">
              <w:rPr>
                <w:rFonts w:cstheme="minorHAnsi"/>
                <w:b/>
                <w:bCs/>
                <w:sz w:val="24"/>
                <w:szCs w:val="24"/>
              </w:rPr>
              <w:lastRenderedPageBreak/>
              <w:t>surveillance.</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-National appliance energy efficiency program and impact monitoring system developed and approved by the Government.  </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-No energy efficient policy for refrigerators / freezers, washing machines and air conditioners.</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-All the energy agencies in Government are well equipped to develop, implement and enforce appliances energy efficiency policy.</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-Government staff </w:t>
            </w:r>
            <w:proofErr w:type="gramStart"/>
            <w:r w:rsidRPr="004543CE">
              <w:rPr>
                <w:rFonts w:cstheme="minorHAnsi"/>
                <w:iCs/>
                <w:sz w:val="24"/>
                <w:szCs w:val="24"/>
              </w:rPr>
              <w:t>are</w:t>
            </w:r>
            <w:proofErr w:type="gramEnd"/>
            <w:r w:rsidRPr="004543CE">
              <w:rPr>
                <w:rFonts w:cstheme="minorHAnsi"/>
                <w:iCs/>
                <w:sz w:val="24"/>
                <w:szCs w:val="24"/>
              </w:rPr>
              <w:t xml:space="preserve"> willing to commit sufficient time for participation in capacity building activities, then in program preparation.</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2:</w:t>
            </w:r>
          </w:p>
          <w:p w:rsidR="008911A8" w:rsidRPr="004543CE" w:rsidRDefault="008911A8" w:rsidP="004543CE">
            <w:pPr>
              <w:rPr>
                <w:rFonts w:cstheme="minorHAnsi"/>
                <w:b/>
                <w:bCs/>
                <w:sz w:val="24"/>
                <w:szCs w:val="24"/>
              </w:rPr>
            </w:pPr>
            <w:r w:rsidRPr="004543CE">
              <w:rPr>
                <w:rFonts w:cstheme="minorHAnsi"/>
                <w:b/>
                <w:bCs/>
                <w:sz w:val="24"/>
                <w:szCs w:val="24"/>
              </w:rPr>
              <w:t>Structured verification &amp; enforcement of appliance EE standards and labels.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-Verification and enforcement procedures are developed, pilot tested are implemented for retailers and product compliance checking, including yearly shop visits for major retailers and spot-checking for other outlets. </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-No verification and enforcement procedures in place.</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-End term target: Verification and enforcement procedures in place and functional.</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-Retailer compliance pilot checking and product compliance pilot checking reports from the PMU.</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-Government budgets for compliance checking are present or can be raised. </w:t>
            </w:r>
          </w:p>
          <w:p w:rsidR="008911A8" w:rsidRPr="004543CE" w:rsidRDefault="008911A8" w:rsidP="004543CE">
            <w:pPr>
              <w:tabs>
                <w:tab w:val="left" w:pos="360"/>
              </w:tabs>
              <w:rPr>
                <w:rFonts w:cstheme="minorHAnsi"/>
                <w:iCs/>
                <w:sz w:val="24"/>
                <w:szCs w:val="24"/>
              </w:rPr>
            </w:pP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t>Outcome 3:</w:t>
            </w:r>
          </w:p>
          <w:p w:rsidR="008911A8" w:rsidRPr="004543CE" w:rsidRDefault="008911A8" w:rsidP="004543CE">
            <w:pPr>
              <w:rPr>
                <w:rFonts w:cstheme="minorHAnsi"/>
                <w:b/>
                <w:bCs/>
                <w:sz w:val="24"/>
                <w:szCs w:val="24"/>
              </w:rPr>
            </w:pPr>
            <w:r w:rsidRPr="004543CE">
              <w:rPr>
                <w:rFonts w:cstheme="minorHAnsi"/>
                <w:b/>
                <w:bCs/>
                <w:sz w:val="24"/>
                <w:szCs w:val="24"/>
              </w:rPr>
              <w:t xml:space="preserve">Increased consumers’ and retailers’ awareness and improved marketing of appliance EE standards and </w:t>
            </w:r>
            <w:r w:rsidRPr="004543CE">
              <w:rPr>
                <w:rFonts w:cstheme="minorHAnsi"/>
                <w:b/>
                <w:bCs/>
                <w:sz w:val="24"/>
                <w:szCs w:val="24"/>
              </w:rPr>
              <w:lastRenderedPageBreak/>
              <w:t>labels.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-Percentage of consumers and retailers understand the trade-off between higher purchase cost and lower running cost of EE appliances and apply this </w:t>
            </w:r>
            <w:r w:rsidRPr="004543CE">
              <w:rPr>
                <w:rFonts w:cstheme="minorHAnsi"/>
                <w:iCs/>
                <w:sz w:val="24"/>
                <w:szCs w:val="24"/>
              </w:rPr>
              <w:lastRenderedPageBreak/>
              <w:t>knowledge in their purchase decisions and purchasing advice, respectively.</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-Current number of retailers and customers who have understood the trade-off between high purchase cost and lower running cost.</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-At least 50% of consumers and 80% of retailers. </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-First year and final surveys of consumer and retailer understanding and perceptions of EE appliance.</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-Project </w:t>
            </w:r>
            <w:r w:rsidRPr="004543CE">
              <w:rPr>
                <w:rFonts w:cstheme="minorHAnsi"/>
                <w:iCs/>
                <w:sz w:val="24"/>
                <w:szCs w:val="24"/>
              </w:rPr>
              <w:lastRenderedPageBreak/>
              <w:t>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-Improvement in economic situation continues.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4:</w:t>
            </w:r>
          </w:p>
          <w:p w:rsidR="008911A8" w:rsidRPr="004543CE" w:rsidRDefault="008911A8" w:rsidP="004543CE">
            <w:pPr>
              <w:rPr>
                <w:rFonts w:cstheme="minorHAnsi"/>
                <w:b/>
                <w:bCs/>
                <w:sz w:val="24"/>
                <w:szCs w:val="24"/>
              </w:rPr>
            </w:pPr>
            <w:r w:rsidRPr="004543CE">
              <w:rPr>
                <w:rFonts w:cstheme="minorHAnsi"/>
                <w:b/>
                <w:bCs/>
                <w:sz w:val="24"/>
                <w:szCs w:val="24"/>
              </w:rPr>
              <w:t>Increased capacity of manufacturers to produce and market EE appliances.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-Percentage of local manufacturers have developed, produced and marketed more efficient appliances.</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-Current number of manufacturers producing and marketing EE appliances.</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-At least 50% of local manufacturers.</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-Manufacturers are willing to commit staff time for appliance S&amp;L training and financial resources to improve their products.</w:t>
            </w:r>
          </w:p>
        </w:tc>
      </w:tr>
    </w:tbl>
    <w:p w:rsidR="00862FFB" w:rsidRPr="004543CE" w:rsidRDefault="00862FFB" w:rsidP="004543CE">
      <w:pPr>
        <w:spacing w:after="60"/>
        <w:jc w:val="both"/>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rPr>
          <w:rFonts w:eastAsia="Times New Roman" w:cstheme="minorHAnsi"/>
          <w:b/>
          <w:caps/>
          <w:spacing w:val="10"/>
          <w:sz w:val="24"/>
          <w:szCs w:val="24"/>
          <w:lang w:bidi="en-US"/>
        </w:rPr>
      </w:pPr>
      <w:r w:rsidRPr="004543CE">
        <w:rPr>
          <w:rFonts w:cstheme="minorHAnsi"/>
          <w:b/>
          <w:bCs/>
          <w:sz w:val="24"/>
          <w:szCs w:val="24"/>
        </w:rPr>
        <w:br w:type="page"/>
      </w: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lastRenderedPageBreak/>
        <w:t>Annex B: Evaluation Questions</w:t>
      </w:r>
      <w:bookmarkEnd w:id="2"/>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4543CE"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Methodology</w:t>
            </w:r>
          </w:p>
        </w:tc>
      </w:tr>
      <w:tr w:rsidR="00862FFB" w:rsidRPr="004543CE"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rsidR="00862FFB" w:rsidRPr="004543CE" w:rsidRDefault="00862FFB" w:rsidP="004543CE">
            <w:pPr>
              <w:numPr>
                <w:ilvl w:val="12"/>
                <w:numId w:val="0"/>
              </w:numPr>
              <w:rPr>
                <w:rFonts w:cstheme="minorHAnsi"/>
                <w:iCs/>
                <w:sz w:val="24"/>
                <w:szCs w:val="24"/>
                <w:highlight w:val="yellow"/>
              </w:rPr>
            </w:pPr>
            <w:r w:rsidRPr="004543CE">
              <w:rPr>
                <w:rFonts w:cstheme="minorHAnsi"/>
                <w:iCs/>
                <w:sz w:val="24"/>
                <w:szCs w:val="24"/>
              </w:rPr>
              <w:t xml:space="preserve">Relevance: How does the project relate to the main objectives of the GEF focal area, and to the environment and development priorities at the local, regional and national levels? </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why have project outcomes and strategies contributed to the achievement of the expected results? Have the project outcomes contributed to national development priorities and plans?</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r w:rsidRPr="004543CE">
              <w:rPr>
                <w:rStyle w:val="FootnoteReference"/>
                <w:rFonts w:cstheme="minorHAnsi"/>
                <w:sz w:val="24"/>
                <w:szCs w:val="24"/>
              </w:rPr>
              <w:footnoteReference w:id="4"/>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 project’s objectives and components clear, practicable and feasible within the project’s timeframe?</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capacities of executing institutions and counterparts properly considered when the project was designed?</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counterpart resources (funding, staff, and facilities), enabling legislation, and adequate project management arrangements in place at project entry?</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jc w:val="both"/>
              <w:rPr>
                <w:rFonts w:cstheme="minorHAnsi"/>
                <w:sz w:val="24"/>
                <w:szCs w:val="24"/>
              </w:rPr>
            </w:pPr>
            <w:r w:rsidRPr="004543CE">
              <w:rPr>
                <w:rFonts w:cstheme="minorHAnsi"/>
                <w:bCs/>
                <w:iCs/>
                <w:sz w:val="24"/>
                <w:szCs w:val="24"/>
              </w:rPr>
              <w:t>Effectiveness:</w:t>
            </w:r>
            <w:r w:rsidRPr="004543CE">
              <w:rPr>
                <w:rFonts w:cstheme="minorHAnsi"/>
                <w:iCs/>
                <w:sz w:val="24"/>
                <w:szCs w:val="24"/>
              </w:rPr>
              <w:t xml:space="preserve"> To what extent have the expected outcomes and objectives of the project been achieved?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To what extent have the project objectives and outcomes, as set out in the Project Document, project’s Logical Framework and other related documents, have been achieved?</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Review planned strategies and plans for achieving the overall objective of the project within the timeframe.</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assumptions made by the project right and what new assumptions that should be made could be identified?</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project budget and duration planned in a cost-effective way?</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to what extent have implementing agencies contributed and national counterparts (public, private) assisted the project?</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62FFB" w:rsidRPr="004543CE" w:rsidRDefault="00862FFB" w:rsidP="004543CE">
            <w:pPr>
              <w:numPr>
                <w:ilvl w:val="12"/>
                <w:numId w:val="0"/>
              </w:numPr>
              <w:rPr>
                <w:rFonts w:cstheme="minorHAnsi"/>
                <w:sz w:val="24"/>
                <w:szCs w:val="24"/>
              </w:rPr>
            </w:pPr>
            <w:r w:rsidRPr="004543CE">
              <w:rPr>
                <w:rFonts w:cstheme="minorHAnsi"/>
                <w:sz w:val="24"/>
                <w:szCs w:val="24"/>
              </w:rPr>
              <w:t>Efficiency: Was the project implemented efficiently, in-line with international and national norms and standards?</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useful was the logical framework as a management tool during implementation and any changes made to it?</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bottom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risks identified in the project document and PIRs the most important and the risk ratings applied appropriately?</w:t>
            </w:r>
          </w:p>
        </w:tc>
        <w:tc>
          <w:tcPr>
            <w:tcW w:w="3060" w:type="dxa"/>
            <w:tcBorders>
              <w:bottom w:val="nil"/>
            </w:tcBorders>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Borders>
              <w:bottom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bottom w:val="nil"/>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to what extent have project implementation process, coordination with participating stakeholders and important aspects affected the timely project start-up, implementation and closure?</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Do the outcomes developed during the project formulation still represent the best project strategy for achieving the project objectives?</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have local stakeholders participated in project management and decision-making? What are the strengths and weaknesses of the approach adopted by the project? What could be improved?</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62FFB" w:rsidRPr="004543CE" w:rsidRDefault="00DB4CC9" w:rsidP="004543CE">
            <w:pPr>
              <w:numPr>
                <w:ilvl w:val="0"/>
                <w:numId w:val="54"/>
              </w:numPr>
              <w:tabs>
                <w:tab w:val="left" w:pos="227"/>
              </w:tabs>
              <w:spacing w:after="0"/>
              <w:contextualSpacing/>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overflowPunct w:val="0"/>
              <w:autoSpaceDE w:val="0"/>
              <w:autoSpaceDN w:val="0"/>
              <w:adjustRightInd w:val="0"/>
              <w:ind w:left="72" w:right="72"/>
              <w:textAlignment w:val="baseline"/>
              <w:rPr>
                <w:rFonts w:cstheme="minorHAnsi"/>
                <w:iCs/>
                <w:sz w:val="24"/>
                <w:szCs w:val="24"/>
              </w:rPr>
            </w:pPr>
            <w:r w:rsidRPr="004543CE">
              <w:rPr>
                <w:rFonts w:cstheme="minorHAnsi"/>
                <w:sz w:val="24"/>
                <w:szCs w:val="24"/>
              </w:rPr>
              <w:t xml:space="preserve"> Sustainability: To what extent are there financial, institutional, social-economic, and/or environmental risks to sustaining long-term project results?</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Was project sustainability strategy developed during the project design?</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relevant was the project sustainability strategy?</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 xml:space="preserve">Are there any social or political risks that may jeopardize sustenance of project outcomes? What is the risk that the level of stakeholder ownership will be insufficient to allow for the project </w:t>
            </w:r>
            <w:r w:rsidRPr="004543CE">
              <w:rPr>
                <w:rFonts w:cstheme="minorHAnsi"/>
                <w:sz w:val="24"/>
                <w:szCs w:val="24"/>
              </w:rPr>
              <w:lastRenderedPageBreak/>
              <w:t>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lastRenderedPageBreak/>
              <w:t>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overflowPunct w:val="0"/>
              <w:autoSpaceDE w:val="0"/>
              <w:autoSpaceDN w:val="0"/>
              <w:adjustRightInd w:val="0"/>
              <w:ind w:left="72" w:right="72"/>
              <w:textAlignment w:val="baseline"/>
              <w:rPr>
                <w:rFonts w:cstheme="minorHAnsi"/>
                <w:b/>
                <w:iCs/>
                <w:sz w:val="24"/>
                <w:szCs w:val="24"/>
              </w:rPr>
            </w:pPr>
            <w:r w:rsidRPr="004543CE">
              <w:rPr>
                <w:rFonts w:cstheme="minorHAnsi"/>
                <w:b/>
                <w:iCs/>
                <w:sz w:val="24"/>
                <w:szCs w:val="24"/>
              </w:rPr>
              <w:lastRenderedPageBreak/>
              <w:t xml:space="preserve">Impact: Are there indications that the project has contributed to, or enabled progress toward, reduced environmental stress and/or improved ecological status?  </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has the project contributed to the reduced environmental stress and/or improved ecological status?</w:t>
            </w:r>
          </w:p>
        </w:tc>
        <w:tc>
          <w:tcPr>
            <w:tcW w:w="3060" w:type="dxa"/>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bottom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 project outcomes contributing to national development priorities and plans?</w:t>
            </w:r>
          </w:p>
        </w:tc>
        <w:tc>
          <w:tcPr>
            <w:tcW w:w="3060" w:type="dxa"/>
            <w:tcBorders>
              <w:bottom w:val="single" w:sz="6" w:space="0" w:color="auto"/>
            </w:tcBorders>
          </w:tcPr>
          <w:p w:rsidR="00862FFB" w:rsidRPr="004543CE" w:rsidRDefault="00DB4CC9"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w:t>
            </w:r>
            <w:r w:rsidR="00862FFB" w:rsidRPr="004543CE">
              <w:rPr>
                <w:rFonts w:cstheme="minorHAnsi"/>
                <w:sz w:val="24"/>
                <w:szCs w:val="24"/>
              </w:rPr>
              <w:t>bd</w:t>
            </w:r>
            <w:proofErr w:type="spellEnd"/>
          </w:p>
        </w:tc>
        <w:tc>
          <w:tcPr>
            <w:tcW w:w="2430" w:type="dxa"/>
            <w:tcBorders>
              <w:bottom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c>
          <w:tcPr>
            <w:tcW w:w="1944" w:type="dxa"/>
            <w:gridSpan w:val="2"/>
            <w:tcBorders>
              <w:bottom w:val="single" w:sz="6" w:space="0" w:color="auto"/>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proofErr w:type="spellStart"/>
            <w:r w:rsidRPr="004543CE">
              <w:rPr>
                <w:rFonts w:cstheme="minorHAnsi"/>
                <w:sz w:val="24"/>
                <w:szCs w:val="24"/>
              </w:rPr>
              <w:t>tbd</w:t>
            </w:r>
            <w:proofErr w:type="spellEnd"/>
          </w:p>
        </w:tc>
      </w:tr>
    </w:tbl>
    <w:p w:rsidR="00862FFB" w:rsidRPr="004543CE" w:rsidRDefault="00862FFB" w:rsidP="004543CE">
      <w:pPr>
        <w:spacing w:before="200"/>
        <w:rPr>
          <w:rFonts w:cstheme="minorHAnsi"/>
          <w:sz w:val="24"/>
          <w:szCs w:val="24"/>
        </w:rPr>
        <w:sectPr w:rsidR="00862FFB" w:rsidRPr="004543CE" w:rsidSect="0056779A">
          <w:pgSz w:w="15840" w:h="12240" w:orient="landscape"/>
          <w:pgMar w:top="1440" w:right="907" w:bottom="1440" w:left="1440" w:header="708" w:footer="708" w:gutter="0"/>
          <w:cols w:space="708"/>
          <w:docGrid w:linePitch="360"/>
        </w:sectPr>
      </w:pP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lastRenderedPageBreak/>
        <w:t>Annex C: Rating Scales</w:t>
      </w:r>
    </w:p>
    <w:p w:rsidR="00862FFB" w:rsidRPr="004543CE" w:rsidRDefault="00862FFB" w:rsidP="004543CE">
      <w:pPr>
        <w:pStyle w:val="Normalbullet"/>
        <w:rPr>
          <w:rFonts w:asciiTheme="minorHAnsi" w:hAnsiTheme="minorHAnsi" w:cstheme="minorHAnsi"/>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4543CE" w:rsidTr="002519C5">
        <w:trPr>
          <w:trHeight w:val="548"/>
        </w:trPr>
        <w:tc>
          <w:tcPr>
            <w:tcW w:w="2009" w:type="pct"/>
            <w:shd w:val="clear" w:color="auto" w:fill="auto"/>
            <w:hideMark/>
          </w:tcPr>
          <w:p w:rsidR="00862FFB" w:rsidRPr="004543CE" w:rsidRDefault="00862FFB" w:rsidP="004543CE">
            <w:pPr>
              <w:rPr>
                <w:rFonts w:eastAsia="Calibri" w:cstheme="minorHAnsi"/>
                <w:b/>
                <w:i/>
                <w:sz w:val="24"/>
                <w:szCs w:val="24"/>
              </w:rPr>
            </w:pPr>
            <w:r w:rsidRPr="004543CE">
              <w:rPr>
                <w:rFonts w:cstheme="minorHAnsi"/>
                <w:b/>
                <w:i/>
                <w:sz w:val="24"/>
                <w:szCs w:val="24"/>
              </w:rPr>
              <w:t>Ratings for Outcomes, Effectiveness, Efficiency, M&amp;E, I&amp;E Execution</w:t>
            </w:r>
          </w:p>
        </w:tc>
        <w:tc>
          <w:tcPr>
            <w:tcW w:w="2010" w:type="pct"/>
            <w:shd w:val="clear" w:color="auto" w:fill="auto"/>
          </w:tcPr>
          <w:p w:rsidR="00862FFB" w:rsidRPr="004543CE" w:rsidRDefault="00862FFB" w:rsidP="004543CE">
            <w:pPr>
              <w:rPr>
                <w:rFonts w:eastAsia="Calibri" w:cstheme="minorHAnsi"/>
                <w:b/>
                <w:i/>
                <w:sz w:val="24"/>
                <w:szCs w:val="24"/>
              </w:rPr>
            </w:pPr>
            <w:r w:rsidRPr="004543CE">
              <w:rPr>
                <w:rFonts w:cstheme="minorHAnsi"/>
                <w:b/>
                <w:i/>
                <w:sz w:val="24"/>
                <w:szCs w:val="24"/>
              </w:rPr>
              <w:t xml:space="preserve">Sustainability ratings: </w:t>
            </w:r>
          </w:p>
          <w:p w:rsidR="00862FFB" w:rsidRPr="004543CE" w:rsidRDefault="00862FFB" w:rsidP="004543CE">
            <w:pPr>
              <w:rPr>
                <w:rFonts w:cstheme="minorHAnsi"/>
                <w:b/>
                <w:i/>
                <w:sz w:val="24"/>
                <w:szCs w:val="24"/>
              </w:rPr>
            </w:pPr>
          </w:p>
        </w:tc>
        <w:tc>
          <w:tcPr>
            <w:tcW w:w="981" w:type="pct"/>
            <w:shd w:val="clear" w:color="auto" w:fill="auto"/>
          </w:tcPr>
          <w:p w:rsidR="00862FFB" w:rsidRPr="004543CE" w:rsidRDefault="00862FFB" w:rsidP="004543CE">
            <w:pPr>
              <w:rPr>
                <w:rFonts w:cstheme="minorHAnsi"/>
                <w:b/>
                <w:i/>
                <w:sz w:val="24"/>
                <w:szCs w:val="24"/>
              </w:rPr>
            </w:pPr>
            <w:r w:rsidRPr="004543CE">
              <w:rPr>
                <w:rFonts w:cstheme="minorHAnsi"/>
                <w:b/>
                <w:i/>
                <w:sz w:val="24"/>
                <w:szCs w:val="24"/>
              </w:rPr>
              <w:t>Relevance ratings</w:t>
            </w:r>
          </w:p>
        </w:tc>
      </w:tr>
      <w:tr w:rsidR="0056779A" w:rsidRPr="004543CE" w:rsidTr="002519C5">
        <w:trPr>
          <w:trHeight w:val="269"/>
        </w:trPr>
        <w:tc>
          <w:tcPr>
            <w:tcW w:w="2009" w:type="pct"/>
            <w:vMerge w:val="restart"/>
            <w:shd w:val="clear" w:color="auto" w:fill="auto"/>
            <w:hideMark/>
          </w:tcPr>
          <w:p w:rsidR="00862FFB" w:rsidRPr="004543CE" w:rsidRDefault="00862FFB" w:rsidP="004543CE">
            <w:pPr>
              <w:ind w:left="162"/>
              <w:rPr>
                <w:rFonts w:cstheme="minorHAnsi"/>
                <w:sz w:val="24"/>
                <w:szCs w:val="24"/>
              </w:rPr>
            </w:pPr>
            <w:r w:rsidRPr="004543CE">
              <w:rPr>
                <w:rFonts w:cstheme="minorHAnsi"/>
                <w:sz w:val="24"/>
                <w:szCs w:val="24"/>
              </w:rPr>
              <w:t xml:space="preserve">6: Highly Satisfactory (HS): no shortcomings </w:t>
            </w:r>
          </w:p>
          <w:p w:rsidR="00862FFB" w:rsidRPr="004543CE" w:rsidRDefault="00862FFB" w:rsidP="004543CE">
            <w:pPr>
              <w:ind w:left="162"/>
              <w:rPr>
                <w:rFonts w:cstheme="minorHAnsi"/>
                <w:sz w:val="24"/>
                <w:szCs w:val="24"/>
              </w:rPr>
            </w:pPr>
            <w:r w:rsidRPr="004543CE">
              <w:rPr>
                <w:rFonts w:cstheme="minorHAnsi"/>
                <w:sz w:val="24"/>
                <w:szCs w:val="24"/>
              </w:rPr>
              <w:t>5: Satisfactory (S): minor shortcomings</w:t>
            </w:r>
          </w:p>
          <w:p w:rsidR="00862FFB" w:rsidRPr="004543CE" w:rsidRDefault="00862FFB" w:rsidP="004543CE">
            <w:pPr>
              <w:ind w:left="162"/>
              <w:rPr>
                <w:rFonts w:cstheme="minorHAnsi"/>
                <w:sz w:val="24"/>
                <w:szCs w:val="24"/>
              </w:rPr>
            </w:pPr>
            <w:r w:rsidRPr="004543CE">
              <w:rPr>
                <w:rFonts w:cstheme="minorHAnsi"/>
                <w:sz w:val="24"/>
                <w:szCs w:val="24"/>
              </w:rPr>
              <w:t>4: Moderately Satisfactory (MS)</w:t>
            </w:r>
          </w:p>
          <w:p w:rsidR="00862FFB" w:rsidRPr="004543CE" w:rsidRDefault="00862FFB" w:rsidP="004543CE">
            <w:pPr>
              <w:ind w:left="162"/>
              <w:rPr>
                <w:rFonts w:cstheme="minorHAnsi"/>
                <w:sz w:val="24"/>
                <w:szCs w:val="24"/>
              </w:rPr>
            </w:pPr>
            <w:r w:rsidRPr="004543CE">
              <w:rPr>
                <w:rFonts w:cstheme="minorHAnsi"/>
                <w:sz w:val="24"/>
                <w:szCs w:val="24"/>
              </w:rPr>
              <w:t>3. Moderately Unsatisfactory (MU): significant  shortcomings</w:t>
            </w:r>
          </w:p>
          <w:p w:rsidR="00862FFB" w:rsidRPr="004543CE" w:rsidRDefault="00862FFB" w:rsidP="004543CE">
            <w:pPr>
              <w:ind w:left="162"/>
              <w:rPr>
                <w:rFonts w:cstheme="minorHAnsi"/>
                <w:sz w:val="24"/>
                <w:szCs w:val="24"/>
              </w:rPr>
            </w:pPr>
            <w:r w:rsidRPr="004543CE">
              <w:rPr>
                <w:rFonts w:cstheme="minorHAnsi"/>
                <w:sz w:val="24"/>
                <w:szCs w:val="24"/>
              </w:rPr>
              <w:t>2. Unsatisfactory (U): major problems</w:t>
            </w:r>
          </w:p>
          <w:p w:rsidR="00862FFB" w:rsidRPr="004543CE" w:rsidRDefault="00862FFB" w:rsidP="004543CE">
            <w:pPr>
              <w:ind w:left="162"/>
              <w:rPr>
                <w:rFonts w:cstheme="minorHAnsi"/>
                <w:sz w:val="24"/>
                <w:szCs w:val="24"/>
              </w:rPr>
            </w:pPr>
            <w:r w:rsidRPr="004543CE">
              <w:rPr>
                <w:rFonts w:cstheme="minorHAnsi"/>
                <w:sz w:val="24"/>
                <w:szCs w:val="24"/>
              </w:rPr>
              <w:t>1. Highly Unsatisfactory (HU): severe problems</w:t>
            </w:r>
          </w:p>
          <w:p w:rsidR="00862FFB" w:rsidRPr="004543CE" w:rsidRDefault="00862FFB" w:rsidP="004543CE">
            <w:pPr>
              <w:rPr>
                <w:rFonts w:cstheme="minorHAnsi"/>
                <w:sz w:val="24"/>
                <w:szCs w:val="24"/>
              </w:rPr>
            </w:pPr>
          </w:p>
        </w:tc>
        <w:tc>
          <w:tcPr>
            <w:tcW w:w="2010" w:type="pct"/>
            <w:tcBorders>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4. Likely (L): negligible risks to sustainability</w:t>
            </w:r>
          </w:p>
        </w:tc>
        <w:tc>
          <w:tcPr>
            <w:tcW w:w="981" w:type="pct"/>
            <w:tcBorders>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2. Relevant (R)</w:t>
            </w:r>
          </w:p>
        </w:tc>
      </w:tr>
      <w:tr w:rsidR="0056779A" w:rsidRPr="004543CE" w:rsidTr="002519C5">
        <w:trPr>
          <w:trHeight w:val="251"/>
        </w:trPr>
        <w:tc>
          <w:tcPr>
            <w:tcW w:w="2009" w:type="pct"/>
            <w:vMerge/>
            <w:shd w:val="clear" w:color="auto" w:fill="auto"/>
            <w:hideMark/>
          </w:tcPr>
          <w:p w:rsidR="00862FFB" w:rsidRPr="004543CE" w:rsidRDefault="00862FFB" w:rsidP="004543CE">
            <w:pPr>
              <w:spacing w:before="200"/>
              <w:rPr>
                <w:rFonts w:cstheme="minorHAnsi"/>
                <w:sz w:val="24"/>
                <w:szCs w:val="24"/>
              </w:rPr>
            </w:pPr>
          </w:p>
        </w:tc>
        <w:tc>
          <w:tcPr>
            <w:tcW w:w="2010" w:type="pct"/>
            <w:tcBorders>
              <w:top w:val="nil"/>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3. Moderately Likely (ML):moderate risks</w:t>
            </w:r>
          </w:p>
        </w:tc>
        <w:tc>
          <w:tcPr>
            <w:tcW w:w="981" w:type="pct"/>
            <w:tcBorders>
              <w:top w:val="nil"/>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1.. Not relevant (NR)</w:t>
            </w:r>
          </w:p>
        </w:tc>
      </w:tr>
      <w:tr w:rsidR="0056779A" w:rsidRPr="004543CE" w:rsidTr="002519C5">
        <w:tc>
          <w:tcPr>
            <w:tcW w:w="2009" w:type="pct"/>
            <w:vMerge/>
            <w:tcBorders>
              <w:bottom w:val="single" w:sz="4" w:space="0" w:color="auto"/>
            </w:tcBorders>
            <w:shd w:val="clear" w:color="auto" w:fill="auto"/>
            <w:hideMark/>
          </w:tcPr>
          <w:p w:rsidR="00862FFB" w:rsidRPr="004543CE" w:rsidRDefault="00862FFB" w:rsidP="004543CE">
            <w:pPr>
              <w:spacing w:before="200"/>
              <w:rPr>
                <w:rFonts w:cstheme="minorHAnsi"/>
                <w:sz w:val="24"/>
                <w:szCs w:val="24"/>
              </w:rPr>
            </w:pPr>
          </w:p>
        </w:tc>
        <w:tc>
          <w:tcPr>
            <w:tcW w:w="2010" w:type="pct"/>
            <w:tcBorders>
              <w:top w:val="nil"/>
              <w:bottom w:val="single" w:sz="4" w:space="0" w:color="auto"/>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2. Moderately Unlikely (MU): significant risks</w:t>
            </w:r>
          </w:p>
          <w:p w:rsidR="00862FFB" w:rsidRPr="004543CE" w:rsidRDefault="00862FFB" w:rsidP="004543CE">
            <w:pPr>
              <w:rPr>
                <w:rFonts w:cstheme="minorHAnsi"/>
                <w:sz w:val="24"/>
                <w:szCs w:val="24"/>
              </w:rPr>
            </w:pPr>
            <w:r w:rsidRPr="004543CE">
              <w:rPr>
                <w:rFonts w:cstheme="minorHAnsi"/>
                <w:sz w:val="24"/>
                <w:szCs w:val="24"/>
              </w:rPr>
              <w:t>1. Unlikely (U): severe risks</w:t>
            </w:r>
          </w:p>
        </w:tc>
        <w:tc>
          <w:tcPr>
            <w:tcW w:w="981" w:type="pct"/>
            <w:tcBorders>
              <w:top w:val="nil"/>
              <w:bottom w:val="single" w:sz="4" w:space="0" w:color="auto"/>
            </w:tcBorders>
            <w:shd w:val="clear" w:color="auto" w:fill="auto"/>
          </w:tcPr>
          <w:p w:rsidR="00862FFB" w:rsidRPr="004543CE" w:rsidRDefault="00862FFB" w:rsidP="004543CE">
            <w:pPr>
              <w:rPr>
                <w:rFonts w:cstheme="minorHAnsi"/>
                <w:sz w:val="24"/>
                <w:szCs w:val="24"/>
              </w:rPr>
            </w:pPr>
          </w:p>
          <w:p w:rsidR="00862FFB" w:rsidRPr="004543CE" w:rsidRDefault="00862FFB" w:rsidP="004543CE">
            <w:pPr>
              <w:rPr>
                <w:rFonts w:cstheme="minorHAnsi"/>
                <w:b/>
                <w:i/>
                <w:sz w:val="24"/>
                <w:szCs w:val="24"/>
              </w:rPr>
            </w:pPr>
            <w:r w:rsidRPr="004543CE">
              <w:rPr>
                <w:rFonts w:cstheme="minorHAnsi"/>
                <w:b/>
                <w:i/>
                <w:sz w:val="24"/>
                <w:szCs w:val="24"/>
              </w:rPr>
              <w:t>Impact Ratings:</w:t>
            </w:r>
          </w:p>
          <w:p w:rsidR="00862FFB" w:rsidRPr="004543CE" w:rsidRDefault="00862FFB" w:rsidP="004543CE">
            <w:pPr>
              <w:rPr>
                <w:rFonts w:cstheme="minorHAnsi"/>
                <w:sz w:val="24"/>
                <w:szCs w:val="24"/>
              </w:rPr>
            </w:pPr>
            <w:r w:rsidRPr="004543CE">
              <w:rPr>
                <w:rFonts w:cstheme="minorHAnsi"/>
                <w:sz w:val="24"/>
                <w:szCs w:val="24"/>
              </w:rPr>
              <w:t>3. Significant (S)</w:t>
            </w:r>
          </w:p>
          <w:p w:rsidR="00862FFB" w:rsidRPr="004543CE" w:rsidRDefault="00862FFB" w:rsidP="004543CE">
            <w:pPr>
              <w:rPr>
                <w:rFonts w:cstheme="minorHAnsi"/>
                <w:sz w:val="24"/>
                <w:szCs w:val="24"/>
              </w:rPr>
            </w:pPr>
            <w:r w:rsidRPr="004543CE">
              <w:rPr>
                <w:rFonts w:cstheme="minorHAnsi"/>
                <w:sz w:val="24"/>
                <w:szCs w:val="24"/>
              </w:rPr>
              <w:t>2. Minimal (M)</w:t>
            </w:r>
          </w:p>
          <w:p w:rsidR="00862FFB" w:rsidRPr="004543CE" w:rsidRDefault="00862FFB" w:rsidP="004543CE">
            <w:pPr>
              <w:rPr>
                <w:rFonts w:cstheme="minorHAnsi"/>
                <w:sz w:val="24"/>
                <w:szCs w:val="24"/>
              </w:rPr>
            </w:pPr>
            <w:r w:rsidRPr="004543CE">
              <w:rPr>
                <w:rFonts w:cstheme="minorHAnsi"/>
                <w:sz w:val="24"/>
                <w:szCs w:val="24"/>
              </w:rPr>
              <w:t>1. Negligible (N)</w:t>
            </w:r>
          </w:p>
        </w:tc>
      </w:tr>
      <w:tr w:rsidR="0056779A" w:rsidRPr="004543CE"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62FFB" w:rsidRPr="004543CE" w:rsidRDefault="00862FFB" w:rsidP="004543CE">
            <w:pPr>
              <w:rPr>
                <w:rFonts w:cstheme="minorHAnsi"/>
                <w:i/>
                <w:sz w:val="24"/>
                <w:szCs w:val="24"/>
              </w:rPr>
            </w:pPr>
            <w:r w:rsidRPr="004543CE">
              <w:rPr>
                <w:rFonts w:cstheme="minorHAnsi"/>
                <w:i/>
                <w:sz w:val="24"/>
                <w:szCs w:val="24"/>
              </w:rPr>
              <w:t>Additional ratings where relevant:</w:t>
            </w:r>
          </w:p>
          <w:p w:rsidR="00862FFB" w:rsidRPr="004543CE" w:rsidRDefault="00862FFB" w:rsidP="004543CE">
            <w:pPr>
              <w:rPr>
                <w:rFonts w:cstheme="minorHAnsi"/>
                <w:sz w:val="24"/>
                <w:szCs w:val="24"/>
              </w:rPr>
            </w:pPr>
            <w:r w:rsidRPr="004543CE">
              <w:rPr>
                <w:rFonts w:cstheme="minorHAnsi"/>
                <w:sz w:val="24"/>
                <w:szCs w:val="24"/>
              </w:rPr>
              <w:t xml:space="preserve">Not Applicable (N/A) </w:t>
            </w:r>
          </w:p>
          <w:p w:rsidR="00862FFB" w:rsidRPr="004543CE" w:rsidRDefault="00862FFB" w:rsidP="004543CE">
            <w:pPr>
              <w:rPr>
                <w:rFonts w:cstheme="minorHAnsi"/>
                <w:sz w:val="24"/>
                <w:szCs w:val="24"/>
              </w:rPr>
            </w:pPr>
            <w:r w:rsidRPr="004543CE">
              <w:rPr>
                <w:rFonts w:cstheme="minorHAnsi"/>
                <w:sz w:val="24"/>
                <w:szCs w:val="24"/>
              </w:rPr>
              <w:t>Unable to Assess (U/A</w:t>
            </w:r>
          </w:p>
        </w:tc>
      </w:tr>
    </w:tbl>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br w:type="page"/>
      </w:r>
      <w:bookmarkStart w:id="3" w:name="_Toc299133056"/>
      <w:bookmarkStart w:id="4" w:name="_Toc321341566"/>
      <w:r w:rsidRPr="004543CE">
        <w:rPr>
          <w:rFonts w:asciiTheme="minorHAnsi" w:hAnsiTheme="minorHAnsi" w:cstheme="minorHAnsi"/>
          <w:sz w:val="24"/>
          <w:szCs w:val="24"/>
        </w:rPr>
        <w:lastRenderedPageBreak/>
        <w:t>Annex D: Evaluation Consultant Code of Conduct and Agreement Form</w:t>
      </w:r>
      <w:bookmarkEnd w:id="3"/>
      <w:bookmarkEnd w:id="4"/>
    </w:p>
    <w:p w:rsidR="00862FFB" w:rsidRPr="004543CE" w:rsidRDefault="00862FFB" w:rsidP="004543CE">
      <w:pPr>
        <w:autoSpaceDE w:val="0"/>
        <w:autoSpaceDN w:val="0"/>
        <w:adjustRightInd w:val="0"/>
        <w:rPr>
          <w:rFonts w:cstheme="minorHAnsi"/>
          <w:b/>
          <w:bCs/>
          <w:sz w:val="24"/>
          <w:szCs w:val="24"/>
          <w:lang w:val="en-GB"/>
        </w:rPr>
      </w:pPr>
    </w:p>
    <w:p w:rsidR="00862FFB" w:rsidRPr="004543CE" w:rsidRDefault="00862FFB" w:rsidP="004543CE">
      <w:pPr>
        <w:autoSpaceDE w:val="0"/>
        <w:autoSpaceDN w:val="0"/>
        <w:adjustRightInd w:val="0"/>
        <w:rPr>
          <w:rFonts w:cstheme="minorHAnsi"/>
          <w:b/>
          <w:bCs/>
          <w:sz w:val="24"/>
          <w:szCs w:val="24"/>
          <w:lang w:val="en-GB"/>
        </w:rPr>
      </w:pPr>
      <w:r w:rsidRPr="004543CE">
        <w:rPr>
          <w:rFonts w:cstheme="minorHAnsi"/>
          <w:b/>
          <w:bCs/>
          <w:sz w:val="24"/>
          <w:szCs w:val="24"/>
          <w:lang w:val="en-GB"/>
        </w:rPr>
        <w:t>Evaluators:</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Must present information that is complete and fair in its assessment of strengths and weaknesses so that decisions or actions taken are well founded.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Must disclose the full set of evaluation findings along with information on their limitations and have this accessible to all affected by the evaluation with expressed legal rights to receive results.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Are responsible for their performance and their product(s). They are responsible for the clear, accurate and fair written and/or oral presentation of study imitations, findings and recommendations. </w:t>
      </w:r>
    </w:p>
    <w:p w:rsidR="00862FFB" w:rsidRPr="004543CE" w:rsidRDefault="00862FFB" w:rsidP="004543CE">
      <w:pPr>
        <w:pStyle w:val="ListParagraph"/>
        <w:numPr>
          <w:ilvl w:val="0"/>
          <w:numId w:val="56"/>
        </w:numPr>
        <w:spacing w:before="200"/>
        <w:rPr>
          <w:rFonts w:cstheme="minorHAnsi"/>
          <w:sz w:val="24"/>
          <w:szCs w:val="24"/>
        </w:rPr>
      </w:pPr>
      <w:r w:rsidRPr="004543CE">
        <w:rPr>
          <w:rFonts w:eastAsia="ACaslon-Regular" w:cstheme="minorHAnsi"/>
          <w:sz w:val="24"/>
          <w:szCs w:val="24"/>
        </w:rPr>
        <w:t>Should reflect sound accounting procedures and be prudent in using the resources of the evaluation.</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theme="minorHAnsi"/>
          <w:sz w:val="24"/>
          <w:szCs w:val="24"/>
        </w:rPr>
      </w:pPr>
      <w:r w:rsidRPr="004543CE">
        <w:rPr>
          <w:rFonts w:cstheme="minorHAnsi"/>
          <w:b/>
          <w:bCs/>
          <w:sz w:val="24"/>
          <w:szCs w:val="24"/>
        </w:rPr>
        <w:lastRenderedPageBreak/>
        <w:t>Evaluation Consultant Agreement Form</w:t>
      </w:r>
      <w:r w:rsidRPr="004543CE">
        <w:rPr>
          <w:rFonts w:eastAsia="Calibri" w:cstheme="minorHAnsi"/>
          <w:b/>
          <w:bCs/>
          <w:sz w:val="24"/>
          <w:szCs w:val="24"/>
          <w:vertAlign w:val="superscript"/>
        </w:rPr>
        <w:footnoteReference w:id="5"/>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Agreement to abide by the Code of Conduct for Evaluation in the UN System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Name of Consultant: </w:t>
      </w:r>
      <w:r w:rsidRPr="004543CE">
        <w:rPr>
          <w:rFonts w:cstheme="minorHAnsi"/>
          <w:sz w:val="24"/>
          <w:szCs w:val="24"/>
        </w:rPr>
        <w:t>__</w:t>
      </w:r>
      <w:r w:rsidRPr="004543CE">
        <w:rPr>
          <w:rFonts w:cstheme="minorHAnsi"/>
          <w:sz w:val="24"/>
          <w:szCs w:val="24"/>
          <w:u w:val="single"/>
        </w:rPr>
        <w:fldChar w:fldCharType="begin">
          <w:ffData>
            <w:name w:val="Text2"/>
            <w:enabled/>
            <w:calcOnExit w:val="0"/>
            <w:textInput/>
          </w:ffData>
        </w:fldChar>
      </w:r>
      <w:r w:rsidRPr="004543CE">
        <w:rPr>
          <w:rFonts w:cstheme="minorHAnsi"/>
          <w:sz w:val="24"/>
          <w:szCs w:val="24"/>
          <w:u w:val="single"/>
        </w:rPr>
        <w:instrText xml:space="preserve"> FORMTEXT </w:instrText>
      </w:r>
      <w:r w:rsidRPr="004543CE">
        <w:rPr>
          <w:rFonts w:cstheme="minorHAnsi"/>
          <w:sz w:val="24"/>
          <w:szCs w:val="24"/>
          <w:u w:val="single"/>
        </w:rPr>
      </w:r>
      <w:r w:rsidRPr="004543CE">
        <w:rPr>
          <w:rFonts w:cstheme="minorHAnsi"/>
          <w:sz w:val="24"/>
          <w:szCs w:val="24"/>
          <w:u w:val="single"/>
        </w:rPr>
        <w:fldChar w:fldCharType="separate"/>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sz w:val="24"/>
          <w:szCs w:val="24"/>
          <w:u w:val="single"/>
        </w:rPr>
        <w:fldChar w:fldCharType="end"/>
      </w:r>
      <w:r w:rsidRPr="004543CE">
        <w:rPr>
          <w:rFonts w:cstheme="minorHAnsi"/>
          <w:sz w:val="24"/>
          <w:szCs w:val="24"/>
        </w:rPr>
        <w:t xml:space="preserve">_________________________________________________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Name of Consultancy Organization </w:t>
      </w:r>
      <w:r w:rsidRPr="004543CE">
        <w:rPr>
          <w:rFonts w:cstheme="minorHAnsi"/>
          <w:sz w:val="24"/>
          <w:szCs w:val="24"/>
        </w:rPr>
        <w:t>(where relevant)</w:t>
      </w:r>
      <w:r w:rsidRPr="004543CE">
        <w:rPr>
          <w:rFonts w:cstheme="minorHAnsi"/>
          <w:b/>
          <w:bCs/>
          <w:sz w:val="24"/>
          <w:szCs w:val="24"/>
        </w:rPr>
        <w:t xml:space="preserve">: </w:t>
      </w:r>
      <w:r w:rsidRPr="004543CE">
        <w:rPr>
          <w:rFonts w:cstheme="minorHAnsi"/>
          <w:sz w:val="24"/>
          <w:szCs w:val="24"/>
        </w:rPr>
        <w:t xml:space="preserve">________________________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I confirm that I have received and understood and will abide by the United Nations Code of Conduct for Evaluation.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sz w:val="24"/>
          <w:szCs w:val="24"/>
        </w:rPr>
        <w:t xml:space="preserve">Signed at </w:t>
      </w:r>
      <w:r w:rsidRPr="004543CE">
        <w:rPr>
          <w:rFonts w:cstheme="minorHAnsi"/>
          <w:i/>
          <w:sz w:val="24"/>
          <w:szCs w:val="24"/>
          <w:highlight w:val="lightGray"/>
        </w:rPr>
        <w:t>place</w:t>
      </w:r>
      <w:r w:rsidRPr="004543CE">
        <w:rPr>
          <w:rFonts w:cstheme="minorHAnsi"/>
          <w:i/>
          <w:sz w:val="24"/>
          <w:szCs w:val="24"/>
        </w:rPr>
        <w:t xml:space="preserve"> </w:t>
      </w:r>
      <w:r w:rsidRPr="004543CE">
        <w:rPr>
          <w:rFonts w:cstheme="minorHAnsi"/>
          <w:sz w:val="24"/>
          <w:szCs w:val="24"/>
        </w:rPr>
        <w:t xml:space="preserve">on </w:t>
      </w:r>
      <w:r w:rsidRPr="004543CE">
        <w:rPr>
          <w:rFonts w:cstheme="minorHAnsi"/>
          <w:i/>
          <w:sz w:val="24"/>
          <w:szCs w:val="24"/>
          <w:highlight w:val="lightGray"/>
        </w:rPr>
        <w:t>date</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sz w:val="24"/>
          <w:szCs w:val="24"/>
        </w:rPr>
        <w:t>Signature: ________________________________________</w:t>
      </w: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br w:type="page"/>
      </w:r>
      <w:bookmarkStart w:id="5" w:name="_TOR_Annex_F:"/>
      <w:bookmarkStart w:id="6" w:name="_Toc299122847"/>
      <w:bookmarkStart w:id="7" w:name="_Toc299122869"/>
      <w:bookmarkStart w:id="8" w:name="_Toc299126633"/>
      <w:bookmarkStart w:id="9" w:name="_Toc299133057"/>
      <w:bookmarkStart w:id="10" w:name="_Toc321341567"/>
      <w:bookmarkEnd w:id="5"/>
      <w:r w:rsidRPr="004543CE">
        <w:rPr>
          <w:rFonts w:asciiTheme="minorHAnsi" w:hAnsiTheme="minorHAnsi" w:cstheme="minorHAnsi"/>
          <w:sz w:val="24"/>
          <w:szCs w:val="24"/>
        </w:rPr>
        <w:lastRenderedPageBreak/>
        <w:t>Annex E: Evaluation Report Outline</w:t>
      </w:r>
      <w:bookmarkEnd w:id="6"/>
      <w:bookmarkEnd w:id="7"/>
      <w:bookmarkEnd w:id="8"/>
      <w:bookmarkEnd w:id="9"/>
      <w:r w:rsidRPr="004543CE">
        <w:rPr>
          <w:rFonts w:asciiTheme="minorHAnsi" w:hAnsiTheme="minorHAnsi" w:cstheme="minorHAnsi"/>
          <w:sz w:val="24"/>
          <w:szCs w:val="24"/>
          <w:vertAlign w:val="superscript"/>
        </w:rPr>
        <w:footnoteReference w:id="6"/>
      </w:r>
      <w:bookmarkEnd w:id="10"/>
    </w:p>
    <w:tbl>
      <w:tblPr>
        <w:tblW w:w="0" w:type="auto"/>
        <w:tblInd w:w="108" w:type="dxa"/>
        <w:tblLook w:val="04A0" w:firstRow="1" w:lastRow="0" w:firstColumn="1" w:lastColumn="0" w:noHBand="0" w:noVBand="1"/>
      </w:tblPr>
      <w:tblGrid>
        <w:gridCol w:w="985"/>
        <w:gridCol w:w="8483"/>
      </w:tblGrid>
      <w:tr w:rsidR="00862FFB" w:rsidRPr="004543CE" w:rsidTr="002519C5">
        <w:tc>
          <w:tcPr>
            <w:tcW w:w="985" w:type="dxa"/>
          </w:tcPr>
          <w:p w:rsidR="00862FFB" w:rsidRPr="004543CE" w:rsidRDefault="00862FFB" w:rsidP="004543CE">
            <w:pPr>
              <w:rPr>
                <w:rFonts w:cstheme="minorHAnsi"/>
                <w:b/>
                <w:bCs/>
                <w:sz w:val="24"/>
                <w:szCs w:val="24"/>
              </w:rPr>
            </w:pPr>
            <w:proofErr w:type="spellStart"/>
            <w:r w:rsidRPr="004543CE">
              <w:rPr>
                <w:rFonts w:cstheme="minorHAnsi"/>
                <w:b/>
                <w:bCs/>
                <w:sz w:val="24"/>
                <w:szCs w:val="24"/>
              </w:rPr>
              <w:t>i</w:t>
            </w:r>
            <w:proofErr w:type="spellEnd"/>
            <w:r w:rsidRPr="004543CE">
              <w:rPr>
                <w:rFonts w:cstheme="minorHAnsi"/>
                <w:b/>
                <w:bCs/>
                <w:sz w:val="24"/>
                <w:szCs w:val="24"/>
              </w:rPr>
              <w:t>.</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Opening page: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Title of  UNDP supported GEF financed project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UNDP and GEF project ID#s.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Evaluation time frame and date of evaluation report</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Region and countries included in the project</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GEF Operational Program/Strategic Program</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Implementing Partner and other project partners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Evaluation team members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Acknowledgements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ii.</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Executive Summary</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Project Summary Table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Project Description (brief)</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Evaluation Rating Table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Summary of conclusions, recommendations and lessons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iii.</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Acronyms and Abbreviations</w:t>
            </w:r>
          </w:p>
          <w:p w:rsidR="00862FFB" w:rsidRPr="004543CE" w:rsidRDefault="00862FFB" w:rsidP="004543CE">
            <w:pPr>
              <w:rPr>
                <w:rFonts w:cstheme="minorHAnsi"/>
                <w:bCs/>
                <w:sz w:val="24"/>
                <w:szCs w:val="24"/>
              </w:rPr>
            </w:pPr>
            <w:r w:rsidRPr="004543CE">
              <w:rPr>
                <w:rFonts w:cstheme="minorHAnsi"/>
                <w:sz w:val="24"/>
                <w:szCs w:val="24"/>
              </w:rPr>
              <w:t>(See: UNDP Editorial Manual</w:t>
            </w:r>
            <w:r w:rsidRPr="004543CE">
              <w:rPr>
                <w:rFonts w:cstheme="minorHAnsi"/>
                <w:bCs/>
                <w:sz w:val="24"/>
                <w:szCs w:val="24"/>
                <w:vertAlign w:val="superscript"/>
              </w:rPr>
              <w:footnoteReference w:id="7"/>
            </w:r>
            <w:r w:rsidRPr="004543CE">
              <w:rPr>
                <w:rFonts w:cstheme="minorHAnsi"/>
                <w:sz w:val="24"/>
                <w:szCs w:val="24"/>
              </w:rPr>
              <w:t>)</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1.</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Introduction (4-5 pages)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 xml:space="preserve">Purpose of the evaluation </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 xml:space="preserve">Scope &amp; Methodology </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Structure of the evaluation report</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lastRenderedPageBreak/>
              <w:t>2.</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Project description and development context (2-3 pages)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Project start and duration</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Problems that the project sought  to address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Immediate and development objectives of the project</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Baseline Indicators established</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Main stakeholders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Expected Results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Findings (20 pages)</w:t>
            </w:r>
          </w:p>
          <w:p w:rsidR="00862FFB" w:rsidRPr="004543CE" w:rsidRDefault="00862FFB" w:rsidP="004543CE">
            <w:pPr>
              <w:rPr>
                <w:rFonts w:cstheme="minorHAnsi"/>
                <w:sz w:val="24"/>
                <w:szCs w:val="24"/>
              </w:rPr>
            </w:pPr>
            <w:r w:rsidRPr="004543CE">
              <w:rPr>
                <w:rFonts w:cstheme="minorHAnsi"/>
                <w:sz w:val="24"/>
                <w:szCs w:val="24"/>
              </w:rPr>
              <w:t>(In addition to a descriptive assessment, all criteria marked with (*) must be rated</w:t>
            </w:r>
            <w:r w:rsidRPr="004543CE">
              <w:rPr>
                <w:rFonts w:cstheme="minorHAnsi"/>
                <w:sz w:val="24"/>
                <w:szCs w:val="24"/>
                <w:vertAlign w:val="superscript"/>
              </w:rPr>
              <w:footnoteReference w:id="8"/>
            </w:r>
            <w:r w:rsidRPr="004543CE">
              <w:rPr>
                <w:rFonts w:cstheme="minorHAnsi"/>
                <w:sz w:val="24"/>
                <w:szCs w:val="24"/>
              </w:rPr>
              <w:t xml:space="preserve">) </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3.1</w:t>
            </w:r>
          </w:p>
        </w:tc>
        <w:tc>
          <w:tcPr>
            <w:tcW w:w="8483" w:type="dxa"/>
          </w:tcPr>
          <w:p w:rsidR="00862FFB" w:rsidRPr="004543CE" w:rsidRDefault="00862FFB" w:rsidP="004543CE">
            <w:pPr>
              <w:rPr>
                <w:rFonts w:cstheme="minorHAnsi"/>
                <w:sz w:val="24"/>
                <w:szCs w:val="24"/>
              </w:rPr>
            </w:pPr>
            <w:r w:rsidRPr="004543CE">
              <w:rPr>
                <w:rFonts w:cstheme="minorHAnsi"/>
                <w:sz w:val="24"/>
                <w:szCs w:val="24"/>
              </w:rPr>
              <w:t>Project Design / Formulation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Analysis of LFA/Results Framework (Project logic /strategy; Indicators)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Assumptions and Risks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Lessons from other relevant projects (e.g., same focal area) incorporated into project design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Planned stakeholder participation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Replication approach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UNDP comparative advantage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Linkages between project and other interventions within the sector</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Management arrangements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3.2</w:t>
            </w:r>
          </w:p>
        </w:tc>
        <w:tc>
          <w:tcPr>
            <w:tcW w:w="8483" w:type="dxa"/>
          </w:tcPr>
          <w:p w:rsidR="00862FFB" w:rsidRPr="004543CE" w:rsidRDefault="00862FFB" w:rsidP="004543CE">
            <w:pPr>
              <w:rPr>
                <w:rFonts w:cstheme="minorHAnsi"/>
                <w:sz w:val="24"/>
                <w:szCs w:val="24"/>
              </w:rPr>
            </w:pPr>
            <w:r w:rsidRPr="004543CE">
              <w:rPr>
                <w:rFonts w:cstheme="minorHAnsi"/>
                <w:sz w:val="24"/>
                <w:szCs w:val="24"/>
              </w:rPr>
              <w:t xml:space="preserve">Project </w:t>
            </w:r>
            <w:r w:rsidRPr="004543CE">
              <w:rPr>
                <w:rFonts w:cstheme="minorHAnsi"/>
                <w:sz w:val="24"/>
                <w:szCs w:val="24"/>
                <w:lang w:val="en-GB"/>
              </w:rPr>
              <w:t>Implementation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Adaptive management (changes to the project design and project outputs during implementation)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lastRenderedPageBreak/>
              <w:t>Partnership arrangements (with relevant stakeholders involved in the country/region)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Feedback from M&amp;E activities used for adaptive management</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 xml:space="preserve">Project Finance:  </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Monitoring and evaluation: design at entry and implementation (*)</w:t>
            </w:r>
          </w:p>
          <w:p w:rsidR="00862FFB" w:rsidRPr="004543CE" w:rsidRDefault="00862FFB" w:rsidP="004543CE">
            <w:pPr>
              <w:numPr>
                <w:ilvl w:val="0"/>
                <w:numId w:val="53"/>
              </w:numPr>
              <w:spacing w:after="0"/>
              <w:rPr>
                <w:rFonts w:cstheme="minorHAnsi"/>
                <w:b/>
                <w:bCs/>
                <w:sz w:val="24"/>
                <w:szCs w:val="24"/>
              </w:rPr>
            </w:pPr>
            <w:r w:rsidRPr="004543CE">
              <w:rPr>
                <w:rFonts w:cstheme="minorHAnsi"/>
                <w:sz w:val="24"/>
                <w:szCs w:val="24"/>
              </w:rPr>
              <w:t>UNDP and Implementing Partner implementation / execution (*) coordination, and operational issues</w:t>
            </w:r>
          </w:p>
        </w:tc>
      </w:tr>
      <w:tr w:rsidR="00862FFB" w:rsidRPr="004543CE" w:rsidTr="002519C5">
        <w:trPr>
          <w:trHeight w:val="74"/>
        </w:trPr>
        <w:tc>
          <w:tcPr>
            <w:tcW w:w="985" w:type="dxa"/>
          </w:tcPr>
          <w:p w:rsidR="00862FFB" w:rsidRPr="004543CE" w:rsidRDefault="00862FFB" w:rsidP="004543CE">
            <w:pPr>
              <w:rPr>
                <w:rFonts w:cstheme="minorHAnsi"/>
                <w:b/>
                <w:bCs/>
                <w:sz w:val="24"/>
                <w:szCs w:val="24"/>
              </w:rPr>
            </w:pPr>
            <w:r w:rsidRPr="004543CE">
              <w:rPr>
                <w:rFonts w:cstheme="minorHAnsi"/>
                <w:b/>
                <w:bCs/>
                <w:sz w:val="24"/>
                <w:szCs w:val="24"/>
              </w:rPr>
              <w:lastRenderedPageBreak/>
              <w:t>3.3</w:t>
            </w:r>
          </w:p>
        </w:tc>
        <w:tc>
          <w:tcPr>
            <w:tcW w:w="8483" w:type="dxa"/>
          </w:tcPr>
          <w:p w:rsidR="00862FFB" w:rsidRPr="004543CE" w:rsidRDefault="00862FFB" w:rsidP="004543CE">
            <w:pPr>
              <w:rPr>
                <w:rFonts w:cstheme="minorHAnsi"/>
                <w:sz w:val="24"/>
                <w:szCs w:val="24"/>
              </w:rPr>
            </w:pPr>
            <w:r w:rsidRPr="004543CE">
              <w:rPr>
                <w:rFonts w:cstheme="minorHAnsi"/>
                <w:sz w:val="24"/>
                <w:szCs w:val="24"/>
              </w:rPr>
              <w:t xml:space="preserve">Project </w:t>
            </w:r>
            <w:r w:rsidRPr="004543CE">
              <w:rPr>
                <w:rFonts w:cstheme="minorHAnsi"/>
                <w:sz w:val="24"/>
                <w:szCs w:val="24"/>
                <w:lang w:val="en-GB"/>
              </w:rPr>
              <w:t>Results</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Overall results (attainment of objectives) (*)</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Relevance(*)</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Effectiveness &amp; Efficiency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Country ownership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Mainstreaming</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 xml:space="preserve">Sustainability (*)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Impact </w:t>
            </w:r>
          </w:p>
          <w:p w:rsidR="00862FFB" w:rsidRPr="004543CE" w:rsidRDefault="00862FFB" w:rsidP="004543CE">
            <w:pPr>
              <w:ind w:left="720"/>
              <w:rPr>
                <w:rFonts w:cstheme="minorHAnsi"/>
                <w:sz w:val="24"/>
                <w:szCs w:val="24"/>
              </w:rPr>
            </w:pP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 xml:space="preserve">4. </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Conclusions, Recommendations &amp; Lessons (3-5 pages)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Corrective actions for the design, implementation, monitoring and evaluation of the project</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Actions to follow up or reinforce initial benefits from the project</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Proposals for future directions underlining main objectives</w:t>
            </w:r>
          </w:p>
          <w:p w:rsidR="00862FFB" w:rsidRPr="00827320" w:rsidRDefault="00862FFB" w:rsidP="004543CE">
            <w:pPr>
              <w:numPr>
                <w:ilvl w:val="0"/>
                <w:numId w:val="53"/>
              </w:numPr>
              <w:spacing w:after="0"/>
              <w:rPr>
                <w:rFonts w:cstheme="minorHAnsi"/>
                <w:b/>
                <w:sz w:val="24"/>
                <w:szCs w:val="24"/>
              </w:rPr>
            </w:pPr>
            <w:r w:rsidRPr="004543CE">
              <w:rPr>
                <w:rFonts w:cstheme="minorHAnsi"/>
                <w:sz w:val="24"/>
                <w:szCs w:val="24"/>
              </w:rPr>
              <w:t>Best and worst practices in addressing issues relating to relevance, performance and success</w:t>
            </w:r>
          </w:p>
          <w:p w:rsidR="00827320" w:rsidRPr="004543CE" w:rsidRDefault="00827320" w:rsidP="00827320">
            <w:pPr>
              <w:spacing w:after="0"/>
              <w:rPr>
                <w:rFonts w:cstheme="minorHAnsi"/>
                <w:b/>
                <w:sz w:val="24"/>
                <w:szCs w:val="24"/>
              </w:rPr>
            </w:pP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lastRenderedPageBreak/>
              <w:t xml:space="preserve">5. </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Annexes</w:t>
            </w:r>
          </w:p>
          <w:p w:rsidR="00862FFB" w:rsidRPr="004543CE" w:rsidRDefault="00862FFB" w:rsidP="004543CE">
            <w:pPr>
              <w:numPr>
                <w:ilvl w:val="0"/>
                <w:numId w:val="53"/>
              </w:numPr>
              <w:spacing w:after="0"/>
              <w:rPr>
                <w:rFonts w:cstheme="minorHAnsi"/>
                <w:b/>
                <w:sz w:val="24"/>
                <w:szCs w:val="24"/>
              </w:rPr>
            </w:pPr>
            <w:proofErr w:type="spellStart"/>
            <w:r w:rsidRPr="004543CE">
              <w:rPr>
                <w:rFonts w:cstheme="minorHAnsi"/>
                <w:sz w:val="24"/>
                <w:szCs w:val="24"/>
              </w:rPr>
              <w:t>ToR</w:t>
            </w:r>
            <w:proofErr w:type="spellEnd"/>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List of persons interviewed</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List of documents reviewed</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Evaluation Question Matrix</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Questionnaire used and summary of results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Evaluation Consultant Agreement Form  </w:t>
            </w:r>
          </w:p>
          <w:p w:rsidR="00862FFB" w:rsidRPr="004543CE" w:rsidRDefault="00862FFB" w:rsidP="004543CE">
            <w:pPr>
              <w:rPr>
                <w:rFonts w:cstheme="minorHAnsi"/>
                <w:sz w:val="24"/>
                <w:szCs w:val="24"/>
              </w:rPr>
            </w:pPr>
          </w:p>
          <w:p w:rsidR="00862FFB" w:rsidRPr="004543CE" w:rsidRDefault="00862FFB" w:rsidP="004543CE">
            <w:pPr>
              <w:rPr>
                <w:rFonts w:cstheme="minorHAnsi"/>
                <w:sz w:val="24"/>
                <w:szCs w:val="24"/>
              </w:rPr>
            </w:pPr>
          </w:p>
        </w:tc>
      </w:tr>
    </w:tbl>
    <w:p w:rsidR="00862FFB" w:rsidRPr="004543CE" w:rsidRDefault="00862FFB" w:rsidP="004543CE">
      <w:pPr>
        <w:spacing w:before="200"/>
        <w:rPr>
          <w:rFonts w:cstheme="minorHAnsi"/>
          <w:sz w:val="24"/>
          <w:szCs w:val="24"/>
        </w:rPr>
      </w:pPr>
      <w:bookmarkStart w:id="11" w:name="_TOR_Annex_G:"/>
      <w:bookmarkStart w:id="12" w:name="_Toc299133058"/>
      <w:bookmarkStart w:id="13" w:name="_Toc299122848"/>
      <w:bookmarkStart w:id="14" w:name="_Toc299122870"/>
      <w:bookmarkStart w:id="15" w:name="_Toc299126634"/>
      <w:bookmarkEnd w:id="11"/>
    </w:p>
    <w:p w:rsidR="00862FFB" w:rsidRPr="004543CE" w:rsidRDefault="00862FFB" w:rsidP="004543CE">
      <w:pPr>
        <w:spacing w:before="200"/>
        <w:rPr>
          <w:rFonts w:cstheme="minorHAnsi"/>
          <w:spacing w:val="15"/>
          <w:sz w:val="24"/>
          <w:szCs w:val="24"/>
        </w:rPr>
      </w:pPr>
      <w:r w:rsidRPr="004543CE">
        <w:rPr>
          <w:rFonts w:cstheme="minorHAnsi"/>
          <w:sz w:val="24"/>
          <w:szCs w:val="24"/>
        </w:rPr>
        <w:br w:type="page"/>
      </w:r>
    </w:p>
    <w:p w:rsidR="00862FFB" w:rsidRPr="004543CE" w:rsidRDefault="00862FFB" w:rsidP="004543CE">
      <w:pPr>
        <w:pStyle w:val="Heading31"/>
        <w:rPr>
          <w:rFonts w:asciiTheme="minorHAnsi" w:hAnsiTheme="minorHAnsi" w:cstheme="minorHAnsi"/>
          <w:sz w:val="24"/>
          <w:szCs w:val="24"/>
        </w:rPr>
      </w:pPr>
      <w:bookmarkStart w:id="16" w:name="_TOR_Annex_G:_1"/>
      <w:bookmarkStart w:id="17" w:name="_Toc321341568"/>
      <w:bookmarkEnd w:id="16"/>
      <w:r w:rsidRPr="004543CE">
        <w:rPr>
          <w:rFonts w:asciiTheme="minorHAnsi" w:hAnsiTheme="minorHAnsi" w:cstheme="minorHAnsi"/>
          <w:sz w:val="24"/>
          <w:szCs w:val="24"/>
        </w:rPr>
        <w:lastRenderedPageBreak/>
        <w:t>Annex G: Evaluation Report Clearance Form</w:t>
      </w:r>
      <w:bookmarkEnd w:id="12"/>
      <w:bookmarkEnd w:id="17"/>
      <w:r w:rsidRPr="004543CE">
        <w:rPr>
          <w:rFonts w:asciiTheme="minorHAnsi" w:hAnsiTheme="minorHAnsi" w:cstheme="minorHAnsi"/>
          <w:noProof/>
          <w:sz w:val="24"/>
          <w:szCs w:val="24"/>
          <w:lang w:eastAsia="zh-CN" w:bidi="ar-SA"/>
        </w:rPr>
        <mc:AlternateContent>
          <mc:Choice Requires="wps">
            <w:drawing>
              <wp:anchor distT="0" distB="0" distL="114300" distR="114300" simplePos="0" relativeHeight="251661312" behindDoc="0" locked="0" layoutInCell="1" allowOverlap="1" wp14:anchorId="1E9B4B80" wp14:editId="46AC2F23">
                <wp:simplePos x="0" y="0"/>
                <wp:positionH relativeFrom="column">
                  <wp:posOffset>-99060</wp:posOffset>
                </wp:positionH>
                <wp:positionV relativeFrom="paragraph">
                  <wp:posOffset>381000</wp:posOffset>
                </wp:positionV>
                <wp:extent cx="5835015" cy="167830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678305"/>
                        </a:xfrm>
                        <a:prstGeom prst="rect">
                          <a:avLst/>
                        </a:prstGeom>
                        <a:solidFill>
                          <a:srgbClr val="FFFFFF"/>
                        </a:solidFill>
                        <a:ln w="9525">
                          <a:solidFill>
                            <a:srgbClr val="000000"/>
                          </a:solidFill>
                          <a:miter lim="800000"/>
                          <a:headEnd/>
                          <a:tailEnd/>
                        </a:ln>
                      </wps:spPr>
                      <wps:txbx>
                        <w:txbxContent>
                          <w:p w:rsidR="00776883" w:rsidRPr="0084083F" w:rsidRDefault="00776883" w:rsidP="00862FFB">
                            <w:pPr>
                              <w:rPr>
                                <w:rFonts w:eastAsia="Batang"/>
                              </w:rPr>
                            </w:pPr>
                            <w:r w:rsidRPr="0084083F">
                              <w:rPr>
                                <w:rFonts w:eastAsia="Batang"/>
                              </w:rPr>
                              <w:t>Evaluation Report Reviewed and Cleared by</w:t>
                            </w:r>
                          </w:p>
                          <w:p w:rsidR="00776883" w:rsidRPr="0084083F" w:rsidRDefault="00776883" w:rsidP="00862FFB">
                            <w:r w:rsidRPr="0084083F">
                              <w:t>UNDP Country Office</w:t>
                            </w:r>
                          </w:p>
                          <w:p w:rsidR="00776883" w:rsidRPr="0084083F" w:rsidRDefault="00776883" w:rsidP="00862FFB">
                            <w:r w:rsidRPr="0084083F">
                              <w:t>Name:  ___________________________________________________</w:t>
                            </w:r>
                          </w:p>
                          <w:p w:rsidR="00776883" w:rsidRPr="0084083F" w:rsidRDefault="00776883" w:rsidP="00862FFB">
                            <w:r w:rsidRPr="0084083F">
                              <w:t>Signature: ______________________________       Date: _________________________________</w:t>
                            </w:r>
                          </w:p>
                          <w:p w:rsidR="00776883" w:rsidRPr="0084083F" w:rsidRDefault="00776883" w:rsidP="00862FFB">
                            <w:r w:rsidRPr="0084083F">
                              <w:t>UNDP GEF R</w:t>
                            </w:r>
                            <w:r>
                              <w:t>TA</w:t>
                            </w:r>
                          </w:p>
                          <w:p w:rsidR="00776883" w:rsidRPr="0084083F" w:rsidRDefault="00776883" w:rsidP="00862FFB">
                            <w:r w:rsidRPr="0084083F">
                              <w:t>Name:  ___________________________________________________</w:t>
                            </w:r>
                          </w:p>
                          <w:p w:rsidR="00776883" w:rsidRPr="0084083F" w:rsidRDefault="00776883"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776883" w:rsidRPr="0084083F" w:rsidRDefault="00776883" w:rsidP="00862FFB">
                      <w:pPr>
                        <w:rPr>
                          <w:rFonts w:eastAsia="Batang"/>
                        </w:rPr>
                      </w:pPr>
                      <w:r w:rsidRPr="0084083F">
                        <w:rPr>
                          <w:rFonts w:eastAsia="Batang"/>
                        </w:rPr>
                        <w:t>Evaluation Report Reviewed and Cleared by</w:t>
                      </w:r>
                    </w:p>
                    <w:p w:rsidR="00776883" w:rsidRPr="0084083F" w:rsidRDefault="00776883" w:rsidP="00862FFB">
                      <w:r w:rsidRPr="0084083F">
                        <w:t>UNDP Country Office</w:t>
                      </w:r>
                    </w:p>
                    <w:p w:rsidR="00776883" w:rsidRPr="0084083F" w:rsidRDefault="00776883" w:rsidP="00862FFB">
                      <w:r w:rsidRPr="0084083F">
                        <w:t>Name:  ___________________________________________________</w:t>
                      </w:r>
                    </w:p>
                    <w:p w:rsidR="00776883" w:rsidRPr="0084083F" w:rsidRDefault="00776883" w:rsidP="00862FFB">
                      <w:r w:rsidRPr="0084083F">
                        <w:t>Signature: ______________________________       Date: _________________________________</w:t>
                      </w:r>
                    </w:p>
                    <w:p w:rsidR="00776883" w:rsidRPr="0084083F" w:rsidRDefault="00776883" w:rsidP="00862FFB">
                      <w:r w:rsidRPr="0084083F">
                        <w:t>UNDP GEF R</w:t>
                      </w:r>
                      <w:r>
                        <w:t>TA</w:t>
                      </w:r>
                    </w:p>
                    <w:p w:rsidR="00776883" w:rsidRPr="0084083F" w:rsidRDefault="00776883" w:rsidP="00862FFB">
                      <w:r w:rsidRPr="0084083F">
                        <w:t>Name:  ___________________________________________________</w:t>
                      </w:r>
                    </w:p>
                    <w:p w:rsidR="00776883" w:rsidRPr="0084083F" w:rsidRDefault="00776883" w:rsidP="00862FFB">
                      <w:r w:rsidRPr="0084083F">
                        <w:t>Signature: ______________________________       Date: _________________________________</w:t>
                      </w:r>
                    </w:p>
                  </w:txbxContent>
                </v:textbox>
              </v:shape>
            </w:pict>
          </mc:Fallback>
        </mc:AlternateContent>
      </w:r>
      <w:bookmarkEnd w:id="13"/>
      <w:bookmarkEnd w:id="14"/>
      <w:bookmarkEnd w:id="15"/>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bookmarkStart w:id="18" w:name="_Annex_3._Sample"/>
      <w:bookmarkEnd w:id="18"/>
    </w:p>
    <w:p w:rsidR="002F799A" w:rsidRPr="004543CE" w:rsidRDefault="002F799A" w:rsidP="004543CE">
      <w:pPr>
        <w:rPr>
          <w:rFonts w:cstheme="minorHAnsi"/>
          <w:b/>
          <w:sz w:val="24"/>
          <w:szCs w:val="24"/>
        </w:rPr>
      </w:pPr>
    </w:p>
    <w:sectPr w:rsidR="002F799A" w:rsidRPr="004543CE"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9F" w:rsidRDefault="008D199F" w:rsidP="00A24134">
      <w:pPr>
        <w:spacing w:after="0" w:line="240" w:lineRule="auto"/>
      </w:pPr>
      <w:r>
        <w:separator/>
      </w:r>
    </w:p>
  </w:endnote>
  <w:endnote w:type="continuationSeparator" w:id="0">
    <w:p w:rsidR="008D199F" w:rsidRDefault="008D199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9F" w:rsidRDefault="008D199F" w:rsidP="00A24134">
      <w:pPr>
        <w:spacing w:after="0" w:line="240" w:lineRule="auto"/>
      </w:pPr>
      <w:r>
        <w:separator/>
      </w:r>
    </w:p>
  </w:footnote>
  <w:footnote w:type="continuationSeparator" w:id="0">
    <w:p w:rsidR="008D199F" w:rsidRDefault="008D199F" w:rsidP="00A24134">
      <w:pPr>
        <w:spacing w:after="0" w:line="240" w:lineRule="auto"/>
      </w:pPr>
      <w:r>
        <w:continuationSeparator/>
      </w:r>
    </w:p>
  </w:footnote>
  <w:footnote w:id="1">
    <w:p w:rsidR="00776883" w:rsidRDefault="00776883" w:rsidP="00BC03F0">
      <w:pPr>
        <w:pStyle w:val="FootnoteText"/>
      </w:pPr>
      <w:r w:rsidRPr="008935DA">
        <w:rPr>
          <w:rStyle w:val="FootnoteReference"/>
          <w:rFonts w:cs="Arial"/>
          <w:szCs w:val="18"/>
        </w:rPr>
        <w:footnoteRef/>
      </w:r>
      <w:r w:rsidRPr="008935DA">
        <w:rPr>
          <w:rFonts w:ascii="Arial" w:hAnsi="Arial" w:cs="Arial"/>
          <w:sz w:val="18"/>
          <w:szCs w:val="18"/>
        </w:rPr>
        <w:t xml:space="preserve"> Population Reference Bureau: </w:t>
      </w:r>
      <w:hyperlink r:id="rId1" w:history="1">
        <w:r w:rsidRPr="008935DA">
          <w:rPr>
            <w:rStyle w:val="Hyperlink"/>
            <w:rFonts w:ascii="Arial" w:hAnsi="Arial" w:cs="Arial"/>
            <w:sz w:val="18"/>
            <w:szCs w:val="18"/>
          </w:rPr>
          <w:t>http://www.prb.org/</w:t>
        </w:r>
      </w:hyperlink>
      <w:r w:rsidRPr="008935DA">
        <w:rPr>
          <w:rFonts w:ascii="Arial" w:hAnsi="Arial" w:cs="Arial"/>
          <w:sz w:val="18"/>
          <w:szCs w:val="18"/>
        </w:rPr>
        <w:t xml:space="preserve"> </w:t>
      </w:r>
    </w:p>
  </w:footnote>
  <w:footnote w:id="2">
    <w:p w:rsidR="00776883" w:rsidRDefault="00776883" w:rsidP="00BC03F0">
      <w:pPr>
        <w:pStyle w:val="FootnoteText"/>
      </w:pPr>
      <w:r w:rsidRPr="008935DA">
        <w:rPr>
          <w:rStyle w:val="FootnoteReference"/>
          <w:rFonts w:cs="Arial"/>
          <w:szCs w:val="18"/>
        </w:rPr>
        <w:footnoteRef/>
      </w:r>
      <w:r w:rsidRPr="008935DA">
        <w:rPr>
          <w:rFonts w:ascii="Arial" w:hAnsi="Arial" w:cs="Arial"/>
          <w:sz w:val="18"/>
          <w:szCs w:val="18"/>
        </w:rPr>
        <w:t xml:space="preserve"> </w:t>
      </w:r>
      <w:smartTag w:uri="urn:schemas-microsoft-com:office:smarttags" w:element="place">
        <w:smartTag w:uri="urn:schemas-microsoft-com:office:smarttags" w:element="PlaceName">
          <w:smartTag w:uri="urn:schemas-microsoft-com:office:smarttags" w:element="PlaceName">
            <w:r w:rsidRPr="008935DA">
              <w:rPr>
                <w:rFonts w:ascii="Arial" w:hAnsi="Arial" w:cs="Arial"/>
                <w:sz w:val="18"/>
                <w:szCs w:val="18"/>
                <w:lang w:val="en-CA"/>
              </w:rPr>
              <w:t>Jordan</w:t>
            </w:r>
          </w:smartTag>
          <w:r w:rsidRPr="008935DA">
            <w:rPr>
              <w:rFonts w:ascii="Arial" w:hAnsi="Arial" w:cs="Arial"/>
              <w:sz w:val="18"/>
              <w:szCs w:val="18"/>
              <w:lang w:val="en-CA"/>
            </w:rPr>
            <w:t xml:space="preserve"> </w:t>
          </w:r>
          <w:smartTag w:uri="urn:schemas-microsoft-com:office:smarttags" w:element="PlaceName">
            <w:r w:rsidRPr="008935DA">
              <w:rPr>
                <w:rFonts w:ascii="Arial" w:hAnsi="Arial" w:cs="Arial"/>
                <w:sz w:val="18"/>
                <w:szCs w:val="18"/>
                <w:lang w:val="en-CA"/>
              </w:rPr>
              <w:t>Department</w:t>
            </w:r>
          </w:smartTag>
        </w:smartTag>
      </w:smartTag>
      <w:r w:rsidRPr="008935DA">
        <w:rPr>
          <w:rFonts w:ascii="Arial" w:hAnsi="Arial" w:cs="Arial"/>
          <w:sz w:val="18"/>
          <w:szCs w:val="18"/>
          <w:lang w:val="en-CA"/>
        </w:rPr>
        <w:t xml:space="preserve"> of Statistics: </w:t>
      </w:r>
      <w:hyperlink r:id="rId2" w:history="1">
        <w:r w:rsidRPr="008935DA">
          <w:rPr>
            <w:rStyle w:val="Hyperlink"/>
            <w:rFonts w:ascii="Arial" w:hAnsi="Arial" w:cs="Arial"/>
            <w:sz w:val="18"/>
            <w:szCs w:val="18"/>
            <w:lang w:val="en-CA"/>
          </w:rPr>
          <w:t>http://www.dos.gov.jo/sdb_pop/sdb_pop_e/inde_o.htm</w:t>
        </w:r>
      </w:hyperlink>
      <w:r w:rsidRPr="003314F4">
        <w:rPr>
          <w:sz w:val="16"/>
          <w:szCs w:val="16"/>
          <w:lang w:val="en-CA"/>
        </w:rPr>
        <w:t xml:space="preserve"> </w:t>
      </w:r>
    </w:p>
  </w:footnote>
  <w:footnote w:id="3">
    <w:p w:rsidR="00776883" w:rsidRDefault="00776883" w:rsidP="000C240D">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3"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4">
    <w:p w:rsidR="00776883" w:rsidRDefault="00776883" w:rsidP="00862FFB">
      <w:pPr>
        <w:pStyle w:val="FootnoteText"/>
      </w:pPr>
      <w:r>
        <w:rPr>
          <w:rStyle w:val="FootnoteReference"/>
        </w:rPr>
        <w:footnoteRef/>
      </w:r>
      <w:r>
        <w:t xml:space="preserve"> </w:t>
      </w:r>
      <w:proofErr w:type="spellStart"/>
      <w:r>
        <w:t>tbd</w:t>
      </w:r>
      <w:proofErr w:type="spellEnd"/>
      <w:r>
        <w:t xml:space="preserve"> – to be determined by consultant in consultations with the project team </w:t>
      </w:r>
    </w:p>
  </w:footnote>
  <w:footnote w:id="5">
    <w:p w:rsidR="00776883" w:rsidRDefault="00776883" w:rsidP="00862FFB">
      <w:pPr>
        <w:pStyle w:val="FootnoteText"/>
      </w:pPr>
      <w:r w:rsidRPr="004B6248">
        <w:rPr>
          <w:rStyle w:val="FootnoteReference"/>
        </w:rPr>
        <w:footnoteRef/>
      </w:r>
      <w:r w:rsidRPr="00FB1376">
        <w:t>www.unevaluation.org/unegcodeofconduct</w:t>
      </w:r>
    </w:p>
    <w:p w:rsidR="00776883" w:rsidRDefault="00776883" w:rsidP="00862FFB">
      <w:pPr>
        <w:pStyle w:val="FootnoteText"/>
      </w:pPr>
    </w:p>
  </w:footnote>
  <w:footnote w:id="6">
    <w:p w:rsidR="00776883" w:rsidRPr="002B7151" w:rsidRDefault="00776883"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776883" w:rsidRPr="002B7151" w:rsidRDefault="00776883"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776883" w:rsidRPr="002B7151" w:rsidRDefault="00776883"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512"/>
        </w:tabs>
        <w:ind w:left="1512" w:hanging="432"/>
      </w:pPr>
      <w:rPr>
        <w:rFonts w:ascii="Wingdings" w:hAnsi="Wingdings"/>
        <w:sz w:val="16"/>
      </w:rPr>
    </w:lvl>
  </w:abstractNum>
  <w:abstractNum w:abstractNumId="1">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2">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B172C"/>
    <w:multiLevelType w:val="hybridMultilevel"/>
    <w:tmpl w:val="7BCA6548"/>
    <w:lvl w:ilvl="0" w:tplc="97A634CA">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B57DF"/>
    <w:multiLevelType w:val="hybridMultilevel"/>
    <w:tmpl w:val="7A045E32"/>
    <w:lvl w:ilvl="0" w:tplc="6E5C1C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F540A0"/>
    <w:multiLevelType w:val="hybridMultilevel"/>
    <w:tmpl w:val="42BC84F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A1717"/>
    <w:multiLevelType w:val="hybridMultilevel"/>
    <w:tmpl w:val="01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C1731"/>
    <w:multiLevelType w:val="hybridMultilevel"/>
    <w:tmpl w:val="FE96551A"/>
    <w:lvl w:ilvl="0" w:tplc="48EE2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C72D6"/>
    <w:multiLevelType w:val="hybridMultilevel"/>
    <w:tmpl w:val="7A5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92A7D"/>
    <w:multiLevelType w:val="hybridMultilevel"/>
    <w:tmpl w:val="5E8C7EC8"/>
    <w:lvl w:ilvl="0" w:tplc="380EC528">
      <w:start w:val="1"/>
      <w:numFmt w:val="bullet"/>
      <w:lvlText w:val="─"/>
      <w:lvlJc w:val="left"/>
      <w:pPr>
        <w:tabs>
          <w:tab w:val="num" w:pos="1080"/>
        </w:tabs>
        <w:ind w:left="1080" w:hanging="360"/>
      </w:pPr>
      <w:rPr>
        <w:rFonts w:ascii="Times New Roman" w:hAnsi="Times New Roman" w:cs="Times New Roman" w:hint="default"/>
      </w:rPr>
    </w:lvl>
    <w:lvl w:ilvl="1" w:tplc="B142A8EE" w:tentative="1">
      <w:start w:val="1"/>
      <w:numFmt w:val="bullet"/>
      <w:lvlText w:val="•"/>
      <w:lvlJc w:val="left"/>
      <w:pPr>
        <w:tabs>
          <w:tab w:val="num" w:pos="1800"/>
        </w:tabs>
        <w:ind w:left="1800" w:hanging="360"/>
      </w:pPr>
      <w:rPr>
        <w:rFonts w:ascii="Times New Roman" w:hAnsi="Times New Roman" w:hint="default"/>
      </w:rPr>
    </w:lvl>
    <w:lvl w:ilvl="2" w:tplc="4036E238" w:tentative="1">
      <w:start w:val="1"/>
      <w:numFmt w:val="bullet"/>
      <w:lvlText w:val="•"/>
      <w:lvlJc w:val="left"/>
      <w:pPr>
        <w:tabs>
          <w:tab w:val="num" w:pos="2520"/>
        </w:tabs>
        <w:ind w:left="2520" w:hanging="360"/>
      </w:pPr>
      <w:rPr>
        <w:rFonts w:ascii="Times New Roman" w:hAnsi="Times New Roman" w:hint="default"/>
      </w:rPr>
    </w:lvl>
    <w:lvl w:ilvl="3" w:tplc="3C44717E" w:tentative="1">
      <w:start w:val="1"/>
      <w:numFmt w:val="bullet"/>
      <w:lvlText w:val="•"/>
      <w:lvlJc w:val="left"/>
      <w:pPr>
        <w:tabs>
          <w:tab w:val="num" w:pos="3240"/>
        </w:tabs>
        <w:ind w:left="3240" w:hanging="360"/>
      </w:pPr>
      <w:rPr>
        <w:rFonts w:ascii="Times New Roman" w:hAnsi="Times New Roman" w:hint="default"/>
      </w:rPr>
    </w:lvl>
    <w:lvl w:ilvl="4" w:tplc="4D1A4064" w:tentative="1">
      <w:start w:val="1"/>
      <w:numFmt w:val="bullet"/>
      <w:lvlText w:val="•"/>
      <w:lvlJc w:val="left"/>
      <w:pPr>
        <w:tabs>
          <w:tab w:val="num" w:pos="3960"/>
        </w:tabs>
        <w:ind w:left="3960" w:hanging="360"/>
      </w:pPr>
      <w:rPr>
        <w:rFonts w:ascii="Times New Roman" w:hAnsi="Times New Roman" w:hint="default"/>
      </w:rPr>
    </w:lvl>
    <w:lvl w:ilvl="5" w:tplc="8D683C22" w:tentative="1">
      <w:start w:val="1"/>
      <w:numFmt w:val="bullet"/>
      <w:lvlText w:val="•"/>
      <w:lvlJc w:val="left"/>
      <w:pPr>
        <w:tabs>
          <w:tab w:val="num" w:pos="4680"/>
        </w:tabs>
        <w:ind w:left="4680" w:hanging="360"/>
      </w:pPr>
      <w:rPr>
        <w:rFonts w:ascii="Times New Roman" w:hAnsi="Times New Roman" w:hint="default"/>
      </w:rPr>
    </w:lvl>
    <w:lvl w:ilvl="6" w:tplc="7160FF9E" w:tentative="1">
      <w:start w:val="1"/>
      <w:numFmt w:val="bullet"/>
      <w:lvlText w:val="•"/>
      <w:lvlJc w:val="left"/>
      <w:pPr>
        <w:tabs>
          <w:tab w:val="num" w:pos="5400"/>
        </w:tabs>
        <w:ind w:left="5400" w:hanging="360"/>
      </w:pPr>
      <w:rPr>
        <w:rFonts w:ascii="Times New Roman" w:hAnsi="Times New Roman" w:hint="default"/>
      </w:rPr>
    </w:lvl>
    <w:lvl w:ilvl="7" w:tplc="FD345344" w:tentative="1">
      <w:start w:val="1"/>
      <w:numFmt w:val="bullet"/>
      <w:lvlText w:val="•"/>
      <w:lvlJc w:val="left"/>
      <w:pPr>
        <w:tabs>
          <w:tab w:val="num" w:pos="6120"/>
        </w:tabs>
        <w:ind w:left="6120" w:hanging="360"/>
      </w:pPr>
      <w:rPr>
        <w:rFonts w:ascii="Times New Roman" w:hAnsi="Times New Roman" w:hint="default"/>
      </w:rPr>
    </w:lvl>
    <w:lvl w:ilvl="8" w:tplc="BBA2A8F6" w:tentative="1">
      <w:start w:val="1"/>
      <w:numFmt w:val="bullet"/>
      <w:lvlText w:val="•"/>
      <w:lvlJc w:val="left"/>
      <w:pPr>
        <w:tabs>
          <w:tab w:val="num" w:pos="6840"/>
        </w:tabs>
        <w:ind w:left="6840" w:hanging="360"/>
      </w:pPr>
      <w:rPr>
        <w:rFonts w:ascii="Times New Roman" w:hAnsi="Times New Roman" w:hint="default"/>
      </w:rPr>
    </w:lvl>
  </w:abstractNum>
  <w:abstractNum w:abstractNumId="17">
    <w:nsid w:val="21FE51B0"/>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D41BB"/>
    <w:multiLevelType w:val="hybridMultilevel"/>
    <w:tmpl w:val="CBD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47D3C"/>
    <w:multiLevelType w:val="hybridMultilevel"/>
    <w:tmpl w:val="6062E7FC"/>
    <w:lvl w:ilvl="0" w:tplc="70C6CA6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2364B"/>
    <w:multiLevelType w:val="hybridMultilevel"/>
    <w:tmpl w:val="FBD01488"/>
    <w:lvl w:ilvl="0" w:tplc="BC36E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92457"/>
    <w:multiLevelType w:val="hybridMultilevel"/>
    <w:tmpl w:val="89725E9E"/>
    <w:lvl w:ilvl="0" w:tplc="6E5C1C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4">
    <w:nsid w:val="2FEE698A"/>
    <w:multiLevelType w:val="hybridMultilevel"/>
    <w:tmpl w:val="58D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81DED"/>
    <w:multiLevelType w:val="hybridMultilevel"/>
    <w:tmpl w:val="DC928A94"/>
    <w:lvl w:ilvl="0" w:tplc="CD968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205110"/>
    <w:multiLevelType w:val="hybridMultilevel"/>
    <w:tmpl w:val="3F50292C"/>
    <w:lvl w:ilvl="0" w:tplc="F1E438F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9F6636"/>
    <w:multiLevelType w:val="hybridMultilevel"/>
    <w:tmpl w:val="FBF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F16B0"/>
    <w:multiLevelType w:val="hybridMultilevel"/>
    <w:tmpl w:val="F1363298"/>
    <w:lvl w:ilvl="0" w:tplc="37D693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5715C6"/>
    <w:multiLevelType w:val="hybridMultilevel"/>
    <w:tmpl w:val="77928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36DD8"/>
    <w:multiLevelType w:val="hybridMultilevel"/>
    <w:tmpl w:val="4F14016C"/>
    <w:lvl w:ilvl="0" w:tplc="FF422E4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86166A"/>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70677A"/>
    <w:multiLevelType w:val="hybridMultilevel"/>
    <w:tmpl w:val="1A7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E5514"/>
    <w:multiLevelType w:val="hybridMultilevel"/>
    <w:tmpl w:val="7236F9FC"/>
    <w:lvl w:ilvl="0" w:tplc="FFFFFFFF">
      <w:start w:val="1"/>
      <w:numFmt w:val="bullet"/>
      <w:lvlText w:val=""/>
      <w:legacy w:legacy="1" w:legacySpace="0" w:legacyIndent="284"/>
      <w:lvlJc w:val="left"/>
      <w:pPr>
        <w:ind w:left="284" w:hanging="284"/>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C2D1915"/>
    <w:multiLevelType w:val="hybridMultilevel"/>
    <w:tmpl w:val="C74C4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B316AA"/>
    <w:multiLevelType w:val="hybridMultilevel"/>
    <w:tmpl w:val="56CC2072"/>
    <w:lvl w:ilvl="0" w:tplc="D314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2547DA"/>
    <w:multiLevelType w:val="hybridMultilevel"/>
    <w:tmpl w:val="750CEE0C"/>
    <w:lvl w:ilvl="0" w:tplc="F4EE05BA">
      <w:start w:val="1"/>
      <w:numFmt w:val="bullet"/>
      <w:lvlText w:val=""/>
      <w:lvlJc w:val="left"/>
      <w:pPr>
        <w:tabs>
          <w:tab w:val="num" w:pos="720"/>
        </w:tabs>
        <w:ind w:left="720" w:hanging="360"/>
      </w:pPr>
      <w:rPr>
        <w:rFonts w:ascii="Wingdings" w:hAnsi="Wingdings" w:hint="default"/>
      </w:rPr>
    </w:lvl>
    <w:lvl w:ilvl="1" w:tplc="2BBAD596">
      <w:start w:val="1"/>
      <w:numFmt w:val="bullet"/>
      <w:lvlText w:val=""/>
      <w:lvlJc w:val="left"/>
      <w:pPr>
        <w:tabs>
          <w:tab w:val="num" w:pos="1440"/>
        </w:tabs>
        <w:ind w:left="1440" w:hanging="360"/>
      </w:pPr>
      <w:rPr>
        <w:rFonts w:ascii="Wingdings" w:hAnsi="Wingdings" w:hint="default"/>
      </w:rPr>
    </w:lvl>
    <w:lvl w:ilvl="2" w:tplc="887C6F5C" w:tentative="1">
      <w:start w:val="1"/>
      <w:numFmt w:val="bullet"/>
      <w:lvlText w:val=""/>
      <w:lvlJc w:val="left"/>
      <w:pPr>
        <w:tabs>
          <w:tab w:val="num" w:pos="2160"/>
        </w:tabs>
        <w:ind w:left="2160" w:hanging="360"/>
      </w:pPr>
      <w:rPr>
        <w:rFonts w:ascii="Wingdings" w:hAnsi="Wingdings" w:hint="default"/>
      </w:rPr>
    </w:lvl>
    <w:lvl w:ilvl="3" w:tplc="AD983B72" w:tentative="1">
      <w:start w:val="1"/>
      <w:numFmt w:val="bullet"/>
      <w:lvlText w:val=""/>
      <w:lvlJc w:val="left"/>
      <w:pPr>
        <w:tabs>
          <w:tab w:val="num" w:pos="2880"/>
        </w:tabs>
        <w:ind w:left="2880" w:hanging="360"/>
      </w:pPr>
      <w:rPr>
        <w:rFonts w:ascii="Wingdings" w:hAnsi="Wingdings" w:hint="default"/>
      </w:rPr>
    </w:lvl>
    <w:lvl w:ilvl="4" w:tplc="09F66EE4" w:tentative="1">
      <w:start w:val="1"/>
      <w:numFmt w:val="bullet"/>
      <w:lvlText w:val=""/>
      <w:lvlJc w:val="left"/>
      <w:pPr>
        <w:tabs>
          <w:tab w:val="num" w:pos="3600"/>
        </w:tabs>
        <w:ind w:left="3600" w:hanging="360"/>
      </w:pPr>
      <w:rPr>
        <w:rFonts w:ascii="Wingdings" w:hAnsi="Wingdings" w:hint="default"/>
      </w:rPr>
    </w:lvl>
    <w:lvl w:ilvl="5" w:tplc="9724C7A2" w:tentative="1">
      <w:start w:val="1"/>
      <w:numFmt w:val="bullet"/>
      <w:lvlText w:val=""/>
      <w:lvlJc w:val="left"/>
      <w:pPr>
        <w:tabs>
          <w:tab w:val="num" w:pos="4320"/>
        </w:tabs>
        <w:ind w:left="4320" w:hanging="360"/>
      </w:pPr>
      <w:rPr>
        <w:rFonts w:ascii="Wingdings" w:hAnsi="Wingdings" w:hint="default"/>
      </w:rPr>
    </w:lvl>
    <w:lvl w:ilvl="6" w:tplc="10D4178C" w:tentative="1">
      <w:start w:val="1"/>
      <w:numFmt w:val="bullet"/>
      <w:lvlText w:val=""/>
      <w:lvlJc w:val="left"/>
      <w:pPr>
        <w:tabs>
          <w:tab w:val="num" w:pos="5040"/>
        </w:tabs>
        <w:ind w:left="5040" w:hanging="360"/>
      </w:pPr>
      <w:rPr>
        <w:rFonts w:ascii="Wingdings" w:hAnsi="Wingdings" w:hint="default"/>
      </w:rPr>
    </w:lvl>
    <w:lvl w:ilvl="7" w:tplc="C07259C2" w:tentative="1">
      <w:start w:val="1"/>
      <w:numFmt w:val="bullet"/>
      <w:lvlText w:val=""/>
      <w:lvlJc w:val="left"/>
      <w:pPr>
        <w:tabs>
          <w:tab w:val="num" w:pos="5760"/>
        </w:tabs>
        <w:ind w:left="5760" w:hanging="360"/>
      </w:pPr>
      <w:rPr>
        <w:rFonts w:ascii="Wingdings" w:hAnsi="Wingdings" w:hint="default"/>
      </w:rPr>
    </w:lvl>
    <w:lvl w:ilvl="8" w:tplc="FCCA7130" w:tentative="1">
      <w:start w:val="1"/>
      <w:numFmt w:val="bullet"/>
      <w:lvlText w:val=""/>
      <w:lvlJc w:val="left"/>
      <w:pPr>
        <w:tabs>
          <w:tab w:val="num" w:pos="6480"/>
        </w:tabs>
        <w:ind w:left="6480" w:hanging="360"/>
      </w:pPr>
      <w:rPr>
        <w:rFonts w:ascii="Wingdings" w:hAnsi="Wingdings" w:hint="default"/>
      </w:rPr>
    </w:lvl>
  </w:abstractNum>
  <w:abstractNum w:abstractNumId="38">
    <w:nsid w:val="52DD2E71"/>
    <w:multiLevelType w:val="hybridMultilevel"/>
    <w:tmpl w:val="E29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117F6"/>
    <w:multiLevelType w:val="hybridMultilevel"/>
    <w:tmpl w:val="EB8276A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3">
    <w:nsid w:val="594A47D6"/>
    <w:multiLevelType w:val="hybridMultilevel"/>
    <w:tmpl w:val="2C1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1B3E14"/>
    <w:multiLevelType w:val="hybridMultilevel"/>
    <w:tmpl w:val="A3DE2BFA"/>
    <w:lvl w:ilvl="0" w:tplc="39E2E36E">
      <w:start w:val="1"/>
      <w:numFmt w:val="bullet"/>
      <w:lvlText w:val="•"/>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00A1A4F"/>
    <w:multiLevelType w:val="hybridMultilevel"/>
    <w:tmpl w:val="716EF71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9">
    <w:nsid w:val="6205291B"/>
    <w:multiLevelType w:val="hybridMultilevel"/>
    <w:tmpl w:val="3FC0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44A2D42"/>
    <w:multiLevelType w:val="hybridMultilevel"/>
    <w:tmpl w:val="DE4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4">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A0370"/>
    <w:multiLevelType w:val="hybridMultilevel"/>
    <w:tmpl w:val="01E635AE"/>
    <w:lvl w:ilvl="0" w:tplc="C8A2871E">
      <w:start w:val="1"/>
      <w:numFmt w:val="bullet"/>
      <w:lvlText w:val="•"/>
      <w:lvlJc w:val="left"/>
      <w:pPr>
        <w:tabs>
          <w:tab w:val="num" w:pos="720"/>
        </w:tabs>
        <w:ind w:left="720" w:hanging="360"/>
      </w:pPr>
      <w:rPr>
        <w:rFonts w:ascii="Times New Roman" w:hAnsi="Times New Roman" w:hint="default"/>
      </w:rPr>
    </w:lvl>
    <w:lvl w:ilvl="1" w:tplc="2E14FA26" w:tentative="1">
      <w:start w:val="1"/>
      <w:numFmt w:val="bullet"/>
      <w:lvlText w:val="•"/>
      <w:lvlJc w:val="left"/>
      <w:pPr>
        <w:tabs>
          <w:tab w:val="num" w:pos="1440"/>
        </w:tabs>
        <w:ind w:left="1440" w:hanging="360"/>
      </w:pPr>
      <w:rPr>
        <w:rFonts w:ascii="Times New Roman" w:hAnsi="Times New Roman" w:hint="default"/>
      </w:rPr>
    </w:lvl>
    <w:lvl w:ilvl="2" w:tplc="370C4776" w:tentative="1">
      <w:start w:val="1"/>
      <w:numFmt w:val="bullet"/>
      <w:lvlText w:val="•"/>
      <w:lvlJc w:val="left"/>
      <w:pPr>
        <w:tabs>
          <w:tab w:val="num" w:pos="2160"/>
        </w:tabs>
        <w:ind w:left="2160" w:hanging="360"/>
      </w:pPr>
      <w:rPr>
        <w:rFonts w:ascii="Times New Roman" w:hAnsi="Times New Roman" w:hint="default"/>
      </w:rPr>
    </w:lvl>
    <w:lvl w:ilvl="3" w:tplc="C94CE4EE" w:tentative="1">
      <w:start w:val="1"/>
      <w:numFmt w:val="bullet"/>
      <w:lvlText w:val="•"/>
      <w:lvlJc w:val="left"/>
      <w:pPr>
        <w:tabs>
          <w:tab w:val="num" w:pos="2880"/>
        </w:tabs>
        <w:ind w:left="2880" w:hanging="360"/>
      </w:pPr>
      <w:rPr>
        <w:rFonts w:ascii="Times New Roman" w:hAnsi="Times New Roman" w:hint="default"/>
      </w:rPr>
    </w:lvl>
    <w:lvl w:ilvl="4" w:tplc="2634205A" w:tentative="1">
      <w:start w:val="1"/>
      <w:numFmt w:val="bullet"/>
      <w:lvlText w:val="•"/>
      <w:lvlJc w:val="left"/>
      <w:pPr>
        <w:tabs>
          <w:tab w:val="num" w:pos="3600"/>
        </w:tabs>
        <w:ind w:left="3600" w:hanging="360"/>
      </w:pPr>
      <w:rPr>
        <w:rFonts w:ascii="Times New Roman" w:hAnsi="Times New Roman" w:hint="default"/>
      </w:rPr>
    </w:lvl>
    <w:lvl w:ilvl="5" w:tplc="6C18335E" w:tentative="1">
      <w:start w:val="1"/>
      <w:numFmt w:val="bullet"/>
      <w:lvlText w:val="•"/>
      <w:lvlJc w:val="left"/>
      <w:pPr>
        <w:tabs>
          <w:tab w:val="num" w:pos="4320"/>
        </w:tabs>
        <w:ind w:left="4320" w:hanging="360"/>
      </w:pPr>
      <w:rPr>
        <w:rFonts w:ascii="Times New Roman" w:hAnsi="Times New Roman" w:hint="default"/>
      </w:rPr>
    </w:lvl>
    <w:lvl w:ilvl="6" w:tplc="FDA8BEAC" w:tentative="1">
      <w:start w:val="1"/>
      <w:numFmt w:val="bullet"/>
      <w:lvlText w:val="•"/>
      <w:lvlJc w:val="left"/>
      <w:pPr>
        <w:tabs>
          <w:tab w:val="num" w:pos="5040"/>
        </w:tabs>
        <w:ind w:left="5040" w:hanging="360"/>
      </w:pPr>
      <w:rPr>
        <w:rFonts w:ascii="Times New Roman" w:hAnsi="Times New Roman" w:hint="default"/>
      </w:rPr>
    </w:lvl>
    <w:lvl w:ilvl="7" w:tplc="85A81B7E" w:tentative="1">
      <w:start w:val="1"/>
      <w:numFmt w:val="bullet"/>
      <w:lvlText w:val="•"/>
      <w:lvlJc w:val="left"/>
      <w:pPr>
        <w:tabs>
          <w:tab w:val="num" w:pos="5760"/>
        </w:tabs>
        <w:ind w:left="5760" w:hanging="360"/>
      </w:pPr>
      <w:rPr>
        <w:rFonts w:ascii="Times New Roman" w:hAnsi="Times New Roman" w:hint="default"/>
      </w:rPr>
    </w:lvl>
    <w:lvl w:ilvl="8" w:tplc="FB24592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066233"/>
    <w:multiLevelType w:val="hybridMultilevel"/>
    <w:tmpl w:val="01D0F0D4"/>
    <w:lvl w:ilvl="0" w:tplc="39E2E36E">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1"/>
  </w:num>
  <w:num w:numId="4">
    <w:abstractNumId w:val="3"/>
  </w:num>
  <w:num w:numId="5">
    <w:abstractNumId w:val="41"/>
  </w:num>
  <w:num w:numId="6">
    <w:abstractNumId w:val="46"/>
  </w:num>
  <w:num w:numId="7">
    <w:abstractNumId w:val="24"/>
  </w:num>
  <w:num w:numId="8">
    <w:abstractNumId w:val="8"/>
  </w:num>
  <w:num w:numId="9">
    <w:abstractNumId w:val="29"/>
  </w:num>
  <w:num w:numId="10">
    <w:abstractNumId w:val="17"/>
  </w:num>
  <w:num w:numId="11">
    <w:abstractNumId w:val="5"/>
  </w:num>
  <w:num w:numId="12">
    <w:abstractNumId w:val="43"/>
  </w:num>
  <w:num w:numId="13">
    <w:abstractNumId w:val="15"/>
  </w:num>
  <w:num w:numId="14">
    <w:abstractNumId w:val="34"/>
  </w:num>
  <w:num w:numId="15">
    <w:abstractNumId w:val="38"/>
  </w:num>
  <w:num w:numId="16">
    <w:abstractNumId w:val="26"/>
  </w:num>
  <w:num w:numId="17">
    <w:abstractNumId w:val="49"/>
  </w:num>
  <w:num w:numId="18">
    <w:abstractNumId w:val="45"/>
  </w:num>
  <w:num w:numId="19">
    <w:abstractNumId w:val="60"/>
  </w:num>
  <w:num w:numId="20">
    <w:abstractNumId w:val="20"/>
  </w:num>
  <w:num w:numId="21">
    <w:abstractNumId w:val="33"/>
  </w:num>
  <w:num w:numId="22">
    <w:abstractNumId w:val="42"/>
  </w:num>
  <w:num w:numId="23">
    <w:abstractNumId w:val="37"/>
  </w:num>
  <w:num w:numId="24">
    <w:abstractNumId w:val="56"/>
  </w:num>
  <w:num w:numId="25">
    <w:abstractNumId w:val="16"/>
  </w:num>
  <w:num w:numId="26">
    <w:abstractNumId w:val="27"/>
  </w:num>
  <w:num w:numId="27">
    <w:abstractNumId w:val="36"/>
  </w:num>
  <w:num w:numId="28">
    <w:abstractNumId w:val="32"/>
  </w:num>
  <w:num w:numId="29">
    <w:abstractNumId w:val="0"/>
  </w:num>
  <w:num w:numId="30">
    <w:abstractNumId w:val="1"/>
  </w:num>
  <w:num w:numId="31">
    <w:abstractNumId w:val="50"/>
  </w:num>
  <w:num w:numId="32">
    <w:abstractNumId w:val="54"/>
  </w:num>
  <w:num w:numId="33">
    <w:abstractNumId w:val="39"/>
  </w:num>
  <w:num w:numId="34">
    <w:abstractNumId w:val="19"/>
  </w:num>
  <w:num w:numId="35">
    <w:abstractNumId w:val="31"/>
  </w:num>
  <w:num w:numId="36">
    <w:abstractNumId w:val="58"/>
  </w:num>
  <w:num w:numId="37">
    <w:abstractNumId w:val="22"/>
  </w:num>
  <w:num w:numId="38">
    <w:abstractNumId w:val="6"/>
  </w:num>
  <w:num w:numId="39">
    <w:abstractNumId w:val="35"/>
  </w:num>
  <w:num w:numId="40">
    <w:abstractNumId w:val="52"/>
  </w:num>
  <w:num w:numId="41">
    <w:abstractNumId w:val="40"/>
  </w:num>
  <w:num w:numId="42">
    <w:abstractNumId w:val="9"/>
  </w:num>
  <w:num w:numId="43">
    <w:abstractNumId w:val="44"/>
  </w:num>
  <w:num w:numId="44">
    <w:abstractNumId w:val="11"/>
  </w:num>
  <w:num w:numId="45">
    <w:abstractNumId w:val="7"/>
  </w:num>
  <w:num w:numId="46">
    <w:abstractNumId w:val="59"/>
  </w:num>
  <w:num w:numId="47">
    <w:abstractNumId w:val="30"/>
  </w:num>
  <w:num w:numId="48">
    <w:abstractNumId w:val="53"/>
  </w:num>
  <w:num w:numId="49">
    <w:abstractNumId w:val="25"/>
  </w:num>
  <w:num w:numId="50">
    <w:abstractNumId w:val="28"/>
  </w:num>
  <w:num w:numId="51">
    <w:abstractNumId w:val="4"/>
  </w:num>
  <w:num w:numId="52">
    <w:abstractNumId w:val="21"/>
  </w:num>
  <w:num w:numId="53">
    <w:abstractNumId w:val="10"/>
  </w:num>
  <w:num w:numId="54">
    <w:abstractNumId w:val="23"/>
  </w:num>
  <w:num w:numId="55">
    <w:abstractNumId w:val="57"/>
  </w:num>
  <w:num w:numId="56">
    <w:abstractNumId w:val="47"/>
  </w:num>
  <w:num w:numId="57">
    <w:abstractNumId w:val="48"/>
  </w:num>
  <w:num w:numId="58">
    <w:abstractNumId w:val="55"/>
  </w:num>
  <w:num w:numId="59">
    <w:abstractNumId w:val="13"/>
  </w:num>
  <w:num w:numId="60">
    <w:abstractNumId w:val="12"/>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10F0"/>
    <w:rsid w:val="0002187F"/>
    <w:rsid w:val="00034C51"/>
    <w:rsid w:val="000405C7"/>
    <w:rsid w:val="000540E9"/>
    <w:rsid w:val="000623A4"/>
    <w:rsid w:val="00071954"/>
    <w:rsid w:val="000C240D"/>
    <w:rsid w:val="000D14B8"/>
    <w:rsid w:val="000D48B9"/>
    <w:rsid w:val="000D6625"/>
    <w:rsid w:val="000E2C6B"/>
    <w:rsid w:val="00103276"/>
    <w:rsid w:val="00103869"/>
    <w:rsid w:val="001077C8"/>
    <w:rsid w:val="001113EE"/>
    <w:rsid w:val="0011771A"/>
    <w:rsid w:val="00125C5E"/>
    <w:rsid w:val="00131208"/>
    <w:rsid w:val="00134A66"/>
    <w:rsid w:val="00135017"/>
    <w:rsid w:val="001473B3"/>
    <w:rsid w:val="00153CF3"/>
    <w:rsid w:val="00171727"/>
    <w:rsid w:val="00176793"/>
    <w:rsid w:val="001927FA"/>
    <w:rsid w:val="001A0DCE"/>
    <w:rsid w:val="001A3EF0"/>
    <w:rsid w:val="001C5F7A"/>
    <w:rsid w:val="001E30BA"/>
    <w:rsid w:val="002077D4"/>
    <w:rsid w:val="002143D1"/>
    <w:rsid w:val="002223E0"/>
    <w:rsid w:val="002519C5"/>
    <w:rsid w:val="00255F3B"/>
    <w:rsid w:val="00260BC3"/>
    <w:rsid w:val="002709CA"/>
    <w:rsid w:val="002A1486"/>
    <w:rsid w:val="002B197A"/>
    <w:rsid w:val="002B1E31"/>
    <w:rsid w:val="002B554D"/>
    <w:rsid w:val="002B6F8B"/>
    <w:rsid w:val="002F799A"/>
    <w:rsid w:val="00302F61"/>
    <w:rsid w:val="003149D1"/>
    <w:rsid w:val="00332A69"/>
    <w:rsid w:val="0033411B"/>
    <w:rsid w:val="00353043"/>
    <w:rsid w:val="00367CDA"/>
    <w:rsid w:val="00374261"/>
    <w:rsid w:val="003754C3"/>
    <w:rsid w:val="003812A9"/>
    <w:rsid w:val="003859FA"/>
    <w:rsid w:val="00390B3B"/>
    <w:rsid w:val="003929A0"/>
    <w:rsid w:val="003B0C3C"/>
    <w:rsid w:val="003D5207"/>
    <w:rsid w:val="003F0258"/>
    <w:rsid w:val="0042574E"/>
    <w:rsid w:val="00432027"/>
    <w:rsid w:val="00433065"/>
    <w:rsid w:val="004406F4"/>
    <w:rsid w:val="00440ECE"/>
    <w:rsid w:val="00452934"/>
    <w:rsid w:val="004543CE"/>
    <w:rsid w:val="00475714"/>
    <w:rsid w:val="004758AA"/>
    <w:rsid w:val="004A2B79"/>
    <w:rsid w:val="004B0D42"/>
    <w:rsid w:val="004C547C"/>
    <w:rsid w:val="004D3F24"/>
    <w:rsid w:val="0051367B"/>
    <w:rsid w:val="005274DE"/>
    <w:rsid w:val="00530DDE"/>
    <w:rsid w:val="00537526"/>
    <w:rsid w:val="00542801"/>
    <w:rsid w:val="00546B29"/>
    <w:rsid w:val="0056779A"/>
    <w:rsid w:val="00586E94"/>
    <w:rsid w:val="0059135E"/>
    <w:rsid w:val="005A13E2"/>
    <w:rsid w:val="005A689A"/>
    <w:rsid w:val="005B038A"/>
    <w:rsid w:val="005B1315"/>
    <w:rsid w:val="005B5F0D"/>
    <w:rsid w:val="005D149B"/>
    <w:rsid w:val="00601A29"/>
    <w:rsid w:val="00605E89"/>
    <w:rsid w:val="0063414C"/>
    <w:rsid w:val="00635F4C"/>
    <w:rsid w:val="00647D15"/>
    <w:rsid w:val="00666D9D"/>
    <w:rsid w:val="006863E1"/>
    <w:rsid w:val="006B715B"/>
    <w:rsid w:val="006B7DA5"/>
    <w:rsid w:val="006C491D"/>
    <w:rsid w:val="007164CB"/>
    <w:rsid w:val="00776883"/>
    <w:rsid w:val="007C4235"/>
    <w:rsid w:val="007D29A4"/>
    <w:rsid w:val="007D29B2"/>
    <w:rsid w:val="007D382E"/>
    <w:rsid w:val="007F0ADD"/>
    <w:rsid w:val="008077B1"/>
    <w:rsid w:val="00810FC3"/>
    <w:rsid w:val="00816B78"/>
    <w:rsid w:val="00816E7F"/>
    <w:rsid w:val="00817F62"/>
    <w:rsid w:val="0082103C"/>
    <w:rsid w:val="00827320"/>
    <w:rsid w:val="00834D1A"/>
    <w:rsid w:val="00840832"/>
    <w:rsid w:val="008608E7"/>
    <w:rsid w:val="00862FFB"/>
    <w:rsid w:val="00882780"/>
    <w:rsid w:val="00890A75"/>
    <w:rsid w:val="008911A8"/>
    <w:rsid w:val="008A0260"/>
    <w:rsid w:val="008A2ABE"/>
    <w:rsid w:val="008A6F73"/>
    <w:rsid w:val="008B33D2"/>
    <w:rsid w:val="008B55B4"/>
    <w:rsid w:val="008D199F"/>
    <w:rsid w:val="008D1C38"/>
    <w:rsid w:val="008D61B5"/>
    <w:rsid w:val="008E17B0"/>
    <w:rsid w:val="009133A6"/>
    <w:rsid w:val="00913519"/>
    <w:rsid w:val="00931BD6"/>
    <w:rsid w:val="009320DF"/>
    <w:rsid w:val="00937330"/>
    <w:rsid w:val="00944F2D"/>
    <w:rsid w:val="00944F40"/>
    <w:rsid w:val="00960C66"/>
    <w:rsid w:val="009723CE"/>
    <w:rsid w:val="00982A5D"/>
    <w:rsid w:val="009B17E2"/>
    <w:rsid w:val="009D3583"/>
    <w:rsid w:val="009E2B22"/>
    <w:rsid w:val="009E2E52"/>
    <w:rsid w:val="00A030A0"/>
    <w:rsid w:val="00A24134"/>
    <w:rsid w:val="00A51F74"/>
    <w:rsid w:val="00A730BD"/>
    <w:rsid w:val="00A83454"/>
    <w:rsid w:val="00A84AEE"/>
    <w:rsid w:val="00AA76B6"/>
    <w:rsid w:val="00AC6F4C"/>
    <w:rsid w:val="00AE1AEA"/>
    <w:rsid w:val="00AF3C0C"/>
    <w:rsid w:val="00AF6929"/>
    <w:rsid w:val="00B01FB2"/>
    <w:rsid w:val="00B17993"/>
    <w:rsid w:val="00B214DE"/>
    <w:rsid w:val="00B2445F"/>
    <w:rsid w:val="00B40DEC"/>
    <w:rsid w:val="00B46EF5"/>
    <w:rsid w:val="00B54E60"/>
    <w:rsid w:val="00B71896"/>
    <w:rsid w:val="00B879BD"/>
    <w:rsid w:val="00BA5DD8"/>
    <w:rsid w:val="00BC03F0"/>
    <w:rsid w:val="00BC6FEC"/>
    <w:rsid w:val="00BC70FB"/>
    <w:rsid w:val="00BE7CF3"/>
    <w:rsid w:val="00C22E07"/>
    <w:rsid w:val="00C41E40"/>
    <w:rsid w:val="00C47AA8"/>
    <w:rsid w:val="00C636EF"/>
    <w:rsid w:val="00C64099"/>
    <w:rsid w:val="00C66E3F"/>
    <w:rsid w:val="00C67646"/>
    <w:rsid w:val="00C94D5E"/>
    <w:rsid w:val="00CA33F1"/>
    <w:rsid w:val="00CA3EF8"/>
    <w:rsid w:val="00CD434B"/>
    <w:rsid w:val="00CF2C2C"/>
    <w:rsid w:val="00D002E3"/>
    <w:rsid w:val="00D0291F"/>
    <w:rsid w:val="00D219BE"/>
    <w:rsid w:val="00D2659A"/>
    <w:rsid w:val="00D76059"/>
    <w:rsid w:val="00DA646F"/>
    <w:rsid w:val="00DB4CC9"/>
    <w:rsid w:val="00DB694D"/>
    <w:rsid w:val="00DB77DD"/>
    <w:rsid w:val="00DD3BA3"/>
    <w:rsid w:val="00DE1432"/>
    <w:rsid w:val="00E207D3"/>
    <w:rsid w:val="00E2743C"/>
    <w:rsid w:val="00E32AF0"/>
    <w:rsid w:val="00E430E5"/>
    <w:rsid w:val="00E73A2A"/>
    <w:rsid w:val="00E8310E"/>
    <w:rsid w:val="00E834B0"/>
    <w:rsid w:val="00E90323"/>
    <w:rsid w:val="00E94857"/>
    <w:rsid w:val="00EA2DFC"/>
    <w:rsid w:val="00EB04C0"/>
    <w:rsid w:val="00EE116C"/>
    <w:rsid w:val="00EE19E1"/>
    <w:rsid w:val="00EF3486"/>
    <w:rsid w:val="00F06B9C"/>
    <w:rsid w:val="00F10C02"/>
    <w:rsid w:val="00F12793"/>
    <w:rsid w:val="00F2447A"/>
    <w:rsid w:val="00F33024"/>
    <w:rsid w:val="00F40EEB"/>
    <w:rsid w:val="00F67E18"/>
    <w:rsid w:val="00F87035"/>
    <w:rsid w:val="00F9130D"/>
    <w:rsid w:val="00FA5C73"/>
    <w:rsid w:val="00FB129D"/>
    <w:rsid w:val="00FE7C9D"/>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Superscript 6 Point + 11 pt"/>
    <w:basedOn w:val="DefaultParagraphFont"/>
    <w:uiPriority w:val="99"/>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Superscript 6 Point + 11 pt"/>
    <w:basedOn w:val="DefaultParagraphFont"/>
    <w:uiPriority w:val="99"/>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0" Type="http://schemas.openxmlformats.org/officeDocument/2006/relationships/hyperlink" Target="https://skydrive.live.com/redir?resid=B75380CFAEC19BBD!890&amp;authkey=!AI84km4K6S9doqQ"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2" Type="http://schemas.openxmlformats.org/officeDocument/2006/relationships/hyperlink" Target="http://www.dos.gov.jo/sdb_pop/sdb_pop_e/inde_o.htm" TargetMode="External"/><Relationship Id="rId1" Type="http://schemas.openxmlformats.org/officeDocument/2006/relationships/hyperlink" Target="http://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27A0-CC76-48C9-AE75-4AF5147D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Rana Saleh</cp:lastModifiedBy>
  <cp:revision>7</cp:revision>
  <cp:lastPrinted>2009-09-03T14:14:00Z</cp:lastPrinted>
  <dcterms:created xsi:type="dcterms:W3CDTF">2014-10-15T12:16:00Z</dcterms:created>
  <dcterms:modified xsi:type="dcterms:W3CDTF">2014-11-25T20:15:00Z</dcterms:modified>
</cp:coreProperties>
</file>