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6D84C" w14:textId="40A7C549" w:rsidR="00680014" w:rsidRDefault="001479AD" w:rsidP="001479AD">
      <w:pPr>
        <w:pStyle w:val="Heading2"/>
        <w:numPr>
          <w:ilvl w:val="0"/>
          <w:numId w:val="0"/>
        </w:numPr>
        <w:ind w:left="860" w:hanging="576"/>
        <w:rPr>
          <w:lang w:val="en-US"/>
        </w:rPr>
      </w:pPr>
      <w:bookmarkStart w:id="0" w:name="_Toc438202584"/>
      <w:r>
        <w:rPr>
          <w:lang w:val="en-US"/>
        </w:rPr>
        <w:t>T</w:t>
      </w:r>
      <w:r w:rsidR="00680014">
        <w:rPr>
          <w:lang w:val="en-US"/>
        </w:rPr>
        <w:t>erms of Reference</w:t>
      </w:r>
      <w:bookmarkEnd w:id="0"/>
    </w:p>
    <w:p w14:paraId="6584AD5B" w14:textId="77777777" w:rsidR="00680014" w:rsidRDefault="00680014" w:rsidP="00931B3D">
      <w:pPr>
        <w:pStyle w:val="CP-Normal"/>
      </w:pPr>
      <w:bookmarkStart w:id="1" w:name="_Toc321341546"/>
      <w:bookmarkStart w:id="2" w:name="_Toc323119582"/>
      <w:r>
        <w:t>TOR for</w:t>
      </w:r>
    </w:p>
    <w:p w14:paraId="2DFB5C6B" w14:textId="77777777" w:rsidR="00680014" w:rsidRPr="00EE76FA" w:rsidRDefault="00680014" w:rsidP="00931B3D">
      <w:pPr>
        <w:pStyle w:val="CP-Normal"/>
      </w:pPr>
      <w:r w:rsidRPr="00EE76FA">
        <w:t xml:space="preserve">OUTCOME Evaluation </w:t>
      </w:r>
      <w:bookmarkEnd w:id="1"/>
      <w:bookmarkEnd w:id="2"/>
      <w:r w:rsidRPr="00EE76FA">
        <w:t>in CIVIC ENGAGEMENT</w:t>
      </w:r>
    </w:p>
    <w:p w14:paraId="1F153EFA" w14:textId="77777777" w:rsidR="00680014" w:rsidRPr="00EE76FA" w:rsidRDefault="00680014" w:rsidP="00931B3D">
      <w:pPr>
        <w:pStyle w:val="CP-Normal"/>
        <w:rPr>
          <w:color w:val="333333"/>
        </w:rPr>
      </w:pPr>
      <w:bookmarkStart w:id="3" w:name="_Toc299126613"/>
    </w:p>
    <w:p w14:paraId="0D1DC8F3" w14:textId="77777777" w:rsidR="00680014" w:rsidRPr="00EE76FA" w:rsidRDefault="00680014" w:rsidP="00931B3D">
      <w:pPr>
        <w:pStyle w:val="CP-Normal"/>
        <w:rPr>
          <w:color w:val="333333"/>
        </w:rPr>
      </w:pPr>
      <w:r w:rsidRPr="00EE76FA">
        <w:rPr>
          <w:color w:val="333333"/>
        </w:rPr>
        <w:t xml:space="preserve">Duty station: </w:t>
      </w:r>
      <w:r w:rsidRPr="00EE76FA">
        <w:rPr>
          <w:color w:val="333333"/>
        </w:rPr>
        <w:tab/>
      </w:r>
      <w:r w:rsidRPr="00EE76FA">
        <w:rPr>
          <w:color w:val="333333"/>
        </w:rPr>
        <w:tab/>
      </w:r>
      <w:r w:rsidRPr="00EE76FA">
        <w:rPr>
          <w:color w:val="333333"/>
        </w:rPr>
        <w:tab/>
        <w:t>Home-based with mission to Astana</w:t>
      </w:r>
    </w:p>
    <w:p w14:paraId="4AB2DABC" w14:textId="77777777" w:rsidR="00680014" w:rsidRPr="00EE76FA" w:rsidRDefault="00680014" w:rsidP="00931B3D">
      <w:pPr>
        <w:pStyle w:val="CP-Normal"/>
        <w:rPr>
          <w:color w:val="333333"/>
        </w:rPr>
      </w:pPr>
      <w:r w:rsidRPr="00EE76FA">
        <w:rPr>
          <w:color w:val="333333"/>
        </w:rPr>
        <w:t xml:space="preserve">Duration: </w:t>
      </w:r>
      <w:r w:rsidRPr="00EE76FA">
        <w:rPr>
          <w:color w:val="333333"/>
        </w:rPr>
        <w:tab/>
      </w:r>
      <w:r w:rsidRPr="00EE76FA">
        <w:rPr>
          <w:color w:val="333333"/>
        </w:rPr>
        <w:tab/>
      </w:r>
      <w:r w:rsidRPr="00EE76FA">
        <w:rPr>
          <w:color w:val="333333"/>
        </w:rPr>
        <w:tab/>
        <w:t>35 days</w:t>
      </w:r>
    </w:p>
    <w:p w14:paraId="4A7E2A93" w14:textId="77777777" w:rsidR="00680014" w:rsidRPr="00EE76FA" w:rsidRDefault="00680014" w:rsidP="00931B3D">
      <w:pPr>
        <w:pStyle w:val="CP-Normal"/>
        <w:rPr>
          <w:color w:val="333333"/>
        </w:rPr>
      </w:pPr>
      <w:r w:rsidRPr="00EE76FA">
        <w:rPr>
          <w:color w:val="333333"/>
        </w:rPr>
        <w:t xml:space="preserve">Type of contract: </w:t>
      </w:r>
      <w:r w:rsidRPr="00EE76FA">
        <w:rPr>
          <w:color w:val="333333"/>
        </w:rPr>
        <w:tab/>
      </w:r>
      <w:r w:rsidRPr="00EE76FA">
        <w:rPr>
          <w:color w:val="333333"/>
        </w:rPr>
        <w:tab/>
        <w:t>Professional Services Contracted</w:t>
      </w:r>
    </w:p>
    <w:p w14:paraId="65341FCB" w14:textId="77777777" w:rsidR="00680014" w:rsidRPr="00EE76FA" w:rsidRDefault="00680014" w:rsidP="00931B3D">
      <w:pPr>
        <w:pStyle w:val="CP-Normal"/>
        <w:rPr>
          <w:color w:val="333333"/>
        </w:rPr>
      </w:pPr>
      <w:r w:rsidRPr="00EE76FA">
        <w:rPr>
          <w:color w:val="333333"/>
        </w:rPr>
        <w:t>Language required:</w:t>
      </w:r>
      <w:r w:rsidRPr="00EE76FA">
        <w:rPr>
          <w:color w:val="333333"/>
        </w:rPr>
        <w:tab/>
      </w:r>
      <w:r w:rsidRPr="00EE76FA">
        <w:rPr>
          <w:color w:val="333333"/>
        </w:rPr>
        <w:tab/>
        <w:t>English, Russian</w:t>
      </w:r>
    </w:p>
    <w:p w14:paraId="1BB49926" w14:textId="77777777" w:rsidR="00680014" w:rsidRPr="00EE76FA" w:rsidRDefault="00680014" w:rsidP="00931B3D">
      <w:pPr>
        <w:pStyle w:val="CP-Normal"/>
      </w:pPr>
    </w:p>
    <w:p w14:paraId="7A63F794" w14:textId="77777777" w:rsidR="00680014" w:rsidRPr="00EE76FA" w:rsidRDefault="00680014" w:rsidP="00931B3D">
      <w:pPr>
        <w:pStyle w:val="CP-Normal"/>
      </w:pPr>
    </w:p>
    <w:p w14:paraId="681DF27B" w14:textId="77777777" w:rsidR="00680014" w:rsidRPr="00EE76FA" w:rsidRDefault="00680014" w:rsidP="00931B3D">
      <w:pPr>
        <w:pStyle w:val="CP-Normal"/>
      </w:pPr>
      <w:r w:rsidRPr="00EE76FA">
        <w:t xml:space="preserve">Background </w:t>
      </w:r>
    </w:p>
    <w:p w14:paraId="5FEC537D" w14:textId="77777777" w:rsidR="00680014" w:rsidRPr="00EE76FA" w:rsidRDefault="00680014" w:rsidP="00931B3D">
      <w:pPr>
        <w:pStyle w:val="CP-Normal"/>
      </w:pPr>
    </w:p>
    <w:p w14:paraId="084BD774" w14:textId="77777777" w:rsidR="00680014" w:rsidRPr="00EE76FA" w:rsidRDefault="00680014" w:rsidP="00931B3D">
      <w:pPr>
        <w:pStyle w:val="CP-Normal"/>
      </w:pPr>
      <w:r w:rsidRPr="00EE76FA">
        <w:t>According to the evaluation plan of the United Nations Development Assistance Framework (UNDAF) in Kazakhstan for 2010-2015, an outcome evaluation is to be conducted</w:t>
      </w:r>
      <w:r w:rsidRPr="00EE76FA">
        <w:rPr>
          <w:rStyle w:val="FootnoteReference"/>
        </w:rPr>
        <w:footnoteReference w:id="1"/>
      </w:r>
      <w:r w:rsidRPr="00EE76FA">
        <w:t xml:space="preserve"> to assess the impact of programme component of the UNDP’s development assistance:</w:t>
      </w:r>
    </w:p>
    <w:p w14:paraId="609525FA" w14:textId="77777777" w:rsidR="00680014" w:rsidRPr="00EE76FA" w:rsidRDefault="00680014" w:rsidP="00931B3D">
      <w:pPr>
        <w:pStyle w:val="CP-Normal"/>
      </w:pPr>
      <w:r w:rsidRPr="00EE76FA">
        <w:rPr>
          <w:i/>
        </w:rPr>
        <w:t>Outcome 5</w:t>
      </w:r>
      <w:r w:rsidRPr="00EE76FA">
        <w:t xml:space="preserve"> National institutions have better capacity for protection and promotion of human rights and ensuring access to justice for all </w:t>
      </w:r>
    </w:p>
    <w:p w14:paraId="54DEC16F" w14:textId="77777777" w:rsidR="00680014" w:rsidRPr="00EE76FA" w:rsidRDefault="00680014" w:rsidP="00931B3D">
      <w:pPr>
        <w:pStyle w:val="CP-Normal"/>
      </w:pPr>
      <w:r w:rsidRPr="00EE76FA">
        <w:rPr>
          <w:i/>
        </w:rPr>
        <w:t xml:space="preserve">Outcome 6 </w:t>
      </w:r>
      <w:r w:rsidRPr="00EE76FA">
        <w:t>The Parliament, sub-national legislative bodies and CSOs enjoy effective dialogue and collaboration in policy-making, elective and legislative processes</w:t>
      </w:r>
    </w:p>
    <w:p w14:paraId="00AFA275" w14:textId="77777777" w:rsidR="00680014" w:rsidRPr="00EE76FA" w:rsidRDefault="00680014" w:rsidP="00931B3D">
      <w:pPr>
        <w:pStyle w:val="CP-Normal"/>
      </w:pPr>
      <w:r w:rsidRPr="00EE76FA">
        <w:rPr>
          <w:i/>
        </w:rPr>
        <w:t xml:space="preserve">Outcome 7 </w:t>
      </w:r>
      <w:r w:rsidRPr="00EE76FA">
        <w:t>Central and local governments operate in a more effective, transparent and accountable manner</w:t>
      </w:r>
    </w:p>
    <w:p w14:paraId="6CF821E4" w14:textId="77777777" w:rsidR="00680014" w:rsidRPr="00EE76FA" w:rsidRDefault="00680014" w:rsidP="00931B3D">
      <w:pPr>
        <w:pStyle w:val="CP-Normal"/>
      </w:pPr>
    </w:p>
    <w:p w14:paraId="06391B4C" w14:textId="77777777" w:rsidR="00680014" w:rsidRPr="00EE76FA" w:rsidRDefault="00680014" w:rsidP="00931B3D">
      <w:pPr>
        <w:pStyle w:val="CP-Normal"/>
      </w:pPr>
      <w:r w:rsidRPr="00EE76FA">
        <w:t xml:space="preserve">UNDP in Kazakhstan would like to evaluate its contribution during 2010-2015 to the achievement of the </w:t>
      </w:r>
      <w:r w:rsidRPr="00EE76FA">
        <w:rPr>
          <w:i/>
        </w:rPr>
        <w:t>Outcome on Civic Engagement</w:t>
      </w:r>
      <w:r w:rsidRPr="00EE76FA">
        <w:t xml:space="preserve"> and take stock of previous efforts and lessons learnt. </w:t>
      </w:r>
      <w:r w:rsidRPr="00EE76FA">
        <w:rPr>
          <w:iCs/>
        </w:rPr>
        <w:t xml:space="preserve"> </w:t>
      </w:r>
      <w:r w:rsidRPr="00EE76FA">
        <w:t xml:space="preserve">An outcome evaluation assesses how and why an outcome is or is not being achieved in Kazakhstan’s context and the role UNDP has played. It is also intended to clarify underlying factors affecting the development situation, identify unintended consequences (positive and negative), generate lessons learned and recommend actions to improve performance in future programming and partnership development. Outcome evaluation also should be able to answer whether </w:t>
      </w:r>
      <w:r w:rsidRPr="00EE76FA">
        <w:rPr>
          <w:iCs/>
        </w:rPr>
        <w:t>UNDP supported the Government of Kazakhstan in meeting the National Strategy of Kazakhstan 2050 and the Millennium Development Goals.</w:t>
      </w:r>
    </w:p>
    <w:p w14:paraId="57D8EE2D" w14:textId="77777777" w:rsidR="00680014" w:rsidRPr="00EE76FA" w:rsidRDefault="00680014" w:rsidP="00931B3D">
      <w:pPr>
        <w:pStyle w:val="CP-Normal"/>
      </w:pPr>
    </w:p>
    <w:p w14:paraId="38361DB3" w14:textId="77777777" w:rsidR="00680014" w:rsidRPr="00EE76FA" w:rsidRDefault="00680014" w:rsidP="00931B3D">
      <w:pPr>
        <w:pStyle w:val="CP-Normal"/>
      </w:pPr>
      <w:r w:rsidRPr="00EE76FA">
        <w:t>The outcome evaluation will be conducted in 2015 with a view to contributing to the preparation of the new UNDP country programme starting from 2016.</w:t>
      </w:r>
    </w:p>
    <w:p w14:paraId="0F1E1E58" w14:textId="77777777" w:rsidR="00680014" w:rsidRPr="00EE76FA" w:rsidRDefault="00680014" w:rsidP="00931B3D">
      <w:pPr>
        <w:pStyle w:val="CP-Normal"/>
      </w:pPr>
    </w:p>
    <w:p w14:paraId="117EBFEF" w14:textId="77777777" w:rsidR="00680014" w:rsidRPr="00EE76FA" w:rsidRDefault="00680014" w:rsidP="00931B3D">
      <w:pPr>
        <w:pStyle w:val="CP-Normal"/>
      </w:pPr>
    </w:p>
    <w:p w14:paraId="4695DC83" w14:textId="77777777" w:rsidR="00680014" w:rsidRPr="00EE76FA" w:rsidRDefault="00680014" w:rsidP="00931B3D">
      <w:pPr>
        <w:pStyle w:val="CP-Normal"/>
      </w:pPr>
      <w:bookmarkStart w:id="4" w:name="_Toc321341549"/>
      <w:r w:rsidRPr="00EE76FA">
        <w:t xml:space="preserve">BRIEF NATIONAL CONTEXT </w:t>
      </w:r>
      <w:bookmarkEnd w:id="4"/>
    </w:p>
    <w:p w14:paraId="7E395944" w14:textId="77777777" w:rsidR="00680014" w:rsidRPr="00EE76FA" w:rsidRDefault="00680014" w:rsidP="00931B3D">
      <w:pPr>
        <w:pStyle w:val="CP-Normal"/>
      </w:pPr>
      <w:bookmarkStart w:id="5" w:name="_Toc299133043"/>
      <w:bookmarkStart w:id="6" w:name="_Toc321341550"/>
    </w:p>
    <w:p w14:paraId="79227112" w14:textId="77777777" w:rsidR="00680014" w:rsidRPr="00EE76FA" w:rsidRDefault="00680014" w:rsidP="00931B3D">
      <w:pPr>
        <w:pStyle w:val="CP-Normal"/>
      </w:pPr>
      <w:r w:rsidRPr="00EE76FA">
        <w:rPr>
          <w:lang w:val="en-GB"/>
        </w:rPr>
        <w:t>Kazakhstan has been successful in managing its transition since 1991, with GDP per capita up from U$1,500 in 1998 to nearly U$13,000 in 2013. Government investment has improved infrastructure and social services, and the country has made significant progress in human development. Trust in country leadership remains relatively strong, though institutional and governance performance is weak by international standards. In accordance with Worldwide Governance Indicators, Kazakhstan ranks highly for political stability, government effectiveness and regulatory quality, but low for accountability, control of corruption, and rule of law.</w:t>
      </w:r>
      <w:r w:rsidRPr="00EE76FA">
        <w:t xml:space="preserve"> </w:t>
      </w:r>
    </w:p>
    <w:p w14:paraId="3958CAFB" w14:textId="77777777" w:rsidR="00680014" w:rsidRPr="00EE76FA" w:rsidRDefault="00680014" w:rsidP="00931B3D">
      <w:pPr>
        <w:pStyle w:val="CP-Normal"/>
      </w:pPr>
    </w:p>
    <w:p w14:paraId="1E6FDA60" w14:textId="77777777" w:rsidR="00680014" w:rsidRPr="00EE76FA" w:rsidRDefault="00680014" w:rsidP="00931B3D">
      <w:pPr>
        <w:pStyle w:val="CP-Normal"/>
        <w:rPr>
          <w:lang w:val="en-GB"/>
        </w:rPr>
      </w:pPr>
      <w:r w:rsidRPr="00EE76FA">
        <w:t xml:space="preserve">In December 2012, </w:t>
      </w:r>
      <w:r w:rsidRPr="00EE76FA">
        <w:rPr>
          <w:lang w:val="en-GB" w:eastAsia="en-CA"/>
        </w:rPr>
        <w:t xml:space="preserve">President Nazarbayev’s provided further national guidance in “the Kazakhstan-2050 Strategy”, stressing the need to improve public institutions’ efficiency by promoting fair competition, justice and the rule of law, and strengthening interaction with NGOs and the business sector. </w:t>
      </w:r>
      <w:r w:rsidRPr="00EE76FA">
        <w:rPr>
          <w:lang w:val="en-GB"/>
        </w:rPr>
        <w:t xml:space="preserve">Kazakhstan was elected to the UN Human Rights Council for the period of 2013-2015 and </w:t>
      </w:r>
      <w:r w:rsidRPr="00EE76FA">
        <w:rPr>
          <w:lang w:val="en-GB"/>
        </w:rPr>
        <w:lastRenderedPageBreak/>
        <w:t>has pledged to use its membership to strengthen human rights at home and globally</w:t>
      </w:r>
      <w:r w:rsidRPr="00EE76FA">
        <w:rPr>
          <w:rStyle w:val="FootnoteReference"/>
          <w:lang w:val="en-GB"/>
        </w:rPr>
        <w:footnoteReference w:id="2"/>
      </w:r>
      <w:r w:rsidRPr="00EE76FA">
        <w:rPr>
          <w:lang w:val="en-GB"/>
        </w:rPr>
        <w:t>. In 2013, Kazakhstan announced its intention to bid for a non-permanent seat on the UN Security Council for 2017-2018. Kazakhstan has ratified the majority of the core UN human rights treaties</w:t>
      </w:r>
      <w:r w:rsidRPr="00EE76FA">
        <w:rPr>
          <w:rStyle w:val="FootnoteReference"/>
          <w:lang w:val="en-GB"/>
        </w:rPr>
        <w:footnoteReference w:id="3"/>
      </w:r>
      <w:r w:rsidRPr="00EE76FA">
        <w:rPr>
          <w:lang w:val="en-GB"/>
        </w:rPr>
        <w:t xml:space="preserve">. </w:t>
      </w:r>
    </w:p>
    <w:p w14:paraId="44194A86" w14:textId="77777777" w:rsidR="00680014" w:rsidRPr="00EE76FA" w:rsidRDefault="00680014" w:rsidP="00931B3D">
      <w:pPr>
        <w:pStyle w:val="CP-Normal"/>
        <w:rPr>
          <w:lang w:val="en-GB"/>
        </w:rPr>
      </w:pPr>
    </w:p>
    <w:p w14:paraId="194CD29F" w14:textId="77777777" w:rsidR="00680014" w:rsidRPr="00EE76FA" w:rsidRDefault="00680014" w:rsidP="00931B3D">
      <w:pPr>
        <w:pStyle w:val="CP-Normal"/>
      </w:pPr>
      <w:r w:rsidRPr="00EE76FA">
        <w:t xml:space="preserve">The Government of Kazakhstan has demonstrated commendable commitment to the public administration reform and improvement of public services and has sufficient institutional and financial capacities and political will to carry on with the reforms. The Government is not satisfied with the existing level of progress achieved and is eager to learn and improve the quality of public services and accountability for citizens. The existing state policies aimed at professionalization of public service and strengthening professional knowledge and skills of civil servants represent a major advantage for a knowledge oriented organization like UNDP, to further support the development of national capacities and promotion of democratic governance in the country. </w:t>
      </w:r>
    </w:p>
    <w:p w14:paraId="3338CC5E" w14:textId="77777777" w:rsidR="00680014" w:rsidRPr="00EE76FA" w:rsidRDefault="00680014" w:rsidP="00931B3D">
      <w:pPr>
        <w:pStyle w:val="CP-Normal"/>
      </w:pPr>
    </w:p>
    <w:p w14:paraId="25050B3D" w14:textId="77777777" w:rsidR="00680014" w:rsidRPr="00EE76FA" w:rsidRDefault="00680014" w:rsidP="00931B3D">
      <w:pPr>
        <w:pStyle w:val="CP-Normal"/>
      </w:pPr>
      <w:r w:rsidRPr="00EE76FA">
        <w:rPr>
          <w:lang w:val="en-GB"/>
        </w:rPr>
        <w:t xml:space="preserve">In the period of last years, the government has also adopted several relevant policy documents and action plans, including </w:t>
      </w:r>
      <w:r w:rsidRPr="00EE76FA">
        <w:rPr>
          <w:lang w:val="en-GB" w:eastAsia="ru-RU"/>
        </w:rPr>
        <w:t xml:space="preserve">the National Human Rights Action Plan for 2009-2012, </w:t>
      </w:r>
      <w:r w:rsidRPr="00EE76FA">
        <w:rPr>
          <w:lang w:val="en-GB"/>
        </w:rPr>
        <w:t xml:space="preserve">the Legal Policy Concept Paper for 2010-2020, the Gender Equality Strategy 2006-2016 and state programmes on such issues as fighting corruption, and developing civil society. </w:t>
      </w:r>
      <w:r w:rsidRPr="00EE76FA">
        <w:t>However, gaps remain in access to justice and inclusive access to social services for the most vulnerable groups through the prism of human rights, culture, age, gender and diversity mainstreaming. Addressing identified gaps and based on UN comparative advantage, the UNDAF 2010-2015 has been developed to contribute to national efforts in the national priority areas of improving public sector effectiveness and efficiency.</w:t>
      </w:r>
    </w:p>
    <w:p w14:paraId="4D8CFBE0" w14:textId="77777777" w:rsidR="00680014" w:rsidRPr="00EE76FA" w:rsidRDefault="00680014" w:rsidP="00931B3D">
      <w:pPr>
        <w:pStyle w:val="CP-Normal"/>
      </w:pPr>
    </w:p>
    <w:p w14:paraId="34A79C9D" w14:textId="77777777" w:rsidR="00680014" w:rsidRPr="00EE76FA" w:rsidRDefault="00680014" w:rsidP="00931B3D">
      <w:pPr>
        <w:pStyle w:val="CP-Normal"/>
      </w:pPr>
      <w:r w:rsidRPr="00EE76FA">
        <w:t xml:space="preserve">Kazakhstan adopted a new Law "On Public Services", which introduced regulations to enhance public accountability and expanded citizens' rights to quality services. The law offers to introduce the institute of appeal in case of violation of rights and legitimate interests of consumers of the services when getting public service. Also, requirements to the standard and rules of public service were improved, every citizen can be involved into discussion of draft standards of public services and in informing on quality and procedure of public services. Besides, the Law makes it possible to monitor public service rendering that enhances the role of non-governmental organizations and citizens in making managerial decisions. The Government tend to achieve all-inclusive public participation and provide greater access to the information about public services and standards of public services 80% by 2018 year (31.1% in 2013). </w:t>
      </w:r>
    </w:p>
    <w:p w14:paraId="1D2FFD84" w14:textId="77777777" w:rsidR="00680014" w:rsidRPr="00EE76FA" w:rsidRDefault="00680014" w:rsidP="00931B3D">
      <w:pPr>
        <w:pStyle w:val="CP-Normal"/>
      </w:pPr>
    </w:p>
    <w:p w14:paraId="551D798F" w14:textId="77777777" w:rsidR="00680014" w:rsidRPr="00EE76FA" w:rsidRDefault="00680014" w:rsidP="00931B3D">
      <w:pPr>
        <w:pStyle w:val="CP-Normal"/>
        <w:rPr>
          <w:rFonts w:cs="DSFreeSet"/>
          <w:color w:val="000000"/>
        </w:rPr>
      </w:pPr>
      <w:r w:rsidRPr="00EE76FA">
        <w:t xml:space="preserve">The lessons learned from the last UNDAF cycle for 2005-2009 call for greater UN cohesion in selecting joint strategic priorities and resource allocation thus addressing priority developmental challenges and strengthen the impact of interventions. </w:t>
      </w:r>
      <w:r w:rsidRPr="00EE76FA">
        <w:rPr>
          <w:rFonts w:cs="DSFreeSet"/>
          <w:color w:val="000000"/>
        </w:rPr>
        <w:t>These key strategies required giving rise to:</w:t>
      </w:r>
    </w:p>
    <w:p w14:paraId="66CD3D29" w14:textId="77777777" w:rsidR="00680014" w:rsidRPr="00EE76FA" w:rsidRDefault="00680014" w:rsidP="00931B3D">
      <w:pPr>
        <w:pStyle w:val="CP-Normal"/>
        <w:rPr>
          <w:rFonts w:cs="DSFreeSet"/>
          <w:color w:val="000000"/>
        </w:rPr>
      </w:pPr>
      <w:r w:rsidRPr="00EE76FA">
        <w:rPr>
          <w:rFonts w:cs="DSFreeSet"/>
          <w:color w:val="000000"/>
        </w:rPr>
        <w:t>Civic engagement, focused on both strengthening civil society capacities and expanding and protecting spaces for citizen participation in political and public life;</w:t>
      </w:r>
    </w:p>
    <w:p w14:paraId="6AB04268" w14:textId="77777777" w:rsidR="00680014" w:rsidRPr="00EE76FA" w:rsidRDefault="00680014" w:rsidP="00931B3D">
      <w:pPr>
        <w:pStyle w:val="CP-Normal"/>
        <w:rPr>
          <w:rFonts w:cs="DSFreeSet"/>
          <w:color w:val="000000"/>
        </w:rPr>
      </w:pPr>
      <w:r w:rsidRPr="00EE76FA">
        <w:rPr>
          <w:rFonts w:cs="DSFreeSet"/>
          <w:color w:val="000000"/>
        </w:rPr>
        <w:t>Increasing empowerment of all actors in Kazakhstan, including non-governmental and civil society organizations, women and youth, to lead the process;</w:t>
      </w:r>
    </w:p>
    <w:p w14:paraId="06F07AEF" w14:textId="77777777" w:rsidR="00680014" w:rsidRPr="00EE76FA" w:rsidRDefault="00680014" w:rsidP="00931B3D">
      <w:pPr>
        <w:pStyle w:val="CP-Normal"/>
        <w:rPr>
          <w:rFonts w:cs="DSFreeSet"/>
          <w:color w:val="000000"/>
        </w:rPr>
      </w:pPr>
      <w:r w:rsidRPr="00EE76FA">
        <w:rPr>
          <w:rFonts w:cs="DSFreeSet"/>
          <w:color w:val="000000"/>
        </w:rPr>
        <w:t>Increasing commitment to social inclusion, particularly for women, young people and children, the elderly, people with disabilities, refugees and other disadvantaged populations;</w:t>
      </w:r>
    </w:p>
    <w:p w14:paraId="52A8CC8F" w14:textId="77777777" w:rsidR="00680014" w:rsidRPr="00EE76FA" w:rsidRDefault="00680014" w:rsidP="00931B3D">
      <w:pPr>
        <w:pStyle w:val="CP-Normal"/>
        <w:rPr>
          <w:rFonts w:cs="DSFreeSet"/>
          <w:color w:val="000000"/>
        </w:rPr>
      </w:pPr>
      <w:r w:rsidRPr="00EE76FA">
        <w:rPr>
          <w:rFonts w:cs="DSFreeSet"/>
          <w:color w:val="000000"/>
        </w:rPr>
        <w:t>Effective and equitable delivery of service to citizens, especially for local communities;</w:t>
      </w:r>
    </w:p>
    <w:p w14:paraId="30BC6A75" w14:textId="77777777" w:rsidR="00680014" w:rsidRPr="00EE76FA" w:rsidRDefault="00680014" w:rsidP="00931B3D">
      <w:pPr>
        <w:pStyle w:val="CP-Normal"/>
        <w:rPr>
          <w:rFonts w:cs="DSFreeSet"/>
          <w:color w:val="000000"/>
        </w:rPr>
      </w:pPr>
      <w:r w:rsidRPr="00EE76FA">
        <w:rPr>
          <w:rFonts w:cs="DSFreeSet"/>
          <w:color w:val="000000"/>
        </w:rPr>
        <w:t>Enhancing the Government-NGO partnership in increasing the quality of public services;</w:t>
      </w:r>
    </w:p>
    <w:p w14:paraId="474CE28B" w14:textId="77777777" w:rsidR="00680014" w:rsidRPr="00EE76FA" w:rsidRDefault="00680014" w:rsidP="00931B3D">
      <w:pPr>
        <w:pStyle w:val="CP-Normal"/>
        <w:rPr>
          <w:rFonts w:cs="DSFreeSet"/>
          <w:color w:val="000000"/>
        </w:rPr>
      </w:pPr>
      <w:r w:rsidRPr="00EE76FA">
        <w:rPr>
          <w:rFonts w:cs="DSFreeSet"/>
          <w:color w:val="000000"/>
        </w:rPr>
        <w:t>Effective long-term forecasting and management of changes in society, planning and programming strategic goals results based management of the Government.</w:t>
      </w:r>
    </w:p>
    <w:p w14:paraId="6B9BD8BE" w14:textId="77777777" w:rsidR="00680014" w:rsidRPr="00EE76FA" w:rsidRDefault="00680014" w:rsidP="00931B3D">
      <w:pPr>
        <w:pStyle w:val="CP-Normal"/>
        <w:rPr>
          <w:rFonts w:cs="DSFreeSet"/>
          <w:color w:val="000000"/>
        </w:rPr>
      </w:pPr>
      <w:r w:rsidRPr="00EE76FA">
        <w:rPr>
          <w:rFonts w:cs="DSFreeSet"/>
          <w:color w:val="000000"/>
        </w:rPr>
        <w:t>increasing opportunities for people to participate in decision-making policy regarding the quality of public services shall be of primary concern;</w:t>
      </w:r>
    </w:p>
    <w:p w14:paraId="54D6E097" w14:textId="77777777" w:rsidR="00680014" w:rsidRPr="00EE76FA" w:rsidRDefault="00680014" w:rsidP="00931B3D">
      <w:pPr>
        <w:pStyle w:val="CP-Normal"/>
        <w:rPr>
          <w:rFonts w:cs="DSFreeSet"/>
          <w:color w:val="000000"/>
        </w:rPr>
      </w:pPr>
      <w:r w:rsidRPr="00EE76FA">
        <w:rPr>
          <w:rFonts w:cs="DSFreeSet"/>
          <w:color w:val="000000"/>
        </w:rPr>
        <w:lastRenderedPageBreak/>
        <w:t>to provide the country with a strong platform for fostering democratic processes, enhancing collaboration between the state and its constituencies and strengthening institutional capacities for stronger civil service and public sector;</w:t>
      </w:r>
    </w:p>
    <w:p w14:paraId="5272EC87" w14:textId="77777777" w:rsidR="00680014" w:rsidRPr="00EE76FA" w:rsidRDefault="00680014" w:rsidP="00931B3D">
      <w:pPr>
        <w:pStyle w:val="CP-Normal"/>
      </w:pPr>
    </w:p>
    <w:p w14:paraId="1DE8D18F" w14:textId="77777777" w:rsidR="00680014" w:rsidRPr="00EE76FA" w:rsidRDefault="00680014" w:rsidP="00931B3D">
      <w:pPr>
        <w:pStyle w:val="CP-Normal"/>
      </w:pPr>
      <w:r w:rsidRPr="00EE76FA">
        <w:rPr>
          <w:color w:val="000000"/>
        </w:rPr>
        <w:t xml:space="preserve">The UNDP Country Office will be conducting an outcome evaluations in 2015, which should provide a more evidence-based information on UNDP’s contribution to the development results during the 2010-2015 country programme cycle. </w:t>
      </w:r>
      <w:r w:rsidRPr="00EE76FA">
        <w:t xml:space="preserve">To achieve the </w:t>
      </w:r>
      <w:r w:rsidRPr="00EE76FA">
        <w:rPr>
          <w:i/>
        </w:rPr>
        <w:t>Outcome on Civic Engagement</w:t>
      </w:r>
      <w:r w:rsidRPr="00EE76FA">
        <w:t>, the UNDP has focused on enhancing capacities for integrated management of national and regional level government agencies, private sector, NGOs/CBOs etc.</w:t>
      </w:r>
    </w:p>
    <w:p w14:paraId="07BC1E9D" w14:textId="77777777" w:rsidR="00680014" w:rsidRPr="00EE76FA" w:rsidRDefault="00680014" w:rsidP="00931B3D">
      <w:pPr>
        <w:pStyle w:val="CP-Normal"/>
      </w:pPr>
    </w:p>
    <w:p w14:paraId="56EF2156" w14:textId="77777777" w:rsidR="00680014" w:rsidRPr="00EE76FA" w:rsidRDefault="00680014" w:rsidP="00931B3D">
      <w:pPr>
        <w:pStyle w:val="CP-Normal"/>
      </w:pPr>
    </w:p>
    <w:p w14:paraId="2EDEB1D7" w14:textId="77777777" w:rsidR="00680014" w:rsidRPr="00EE76FA" w:rsidRDefault="00680014" w:rsidP="00931B3D">
      <w:pPr>
        <w:pStyle w:val="CP-Normal"/>
      </w:pPr>
      <w:r w:rsidRPr="00EE76FA">
        <w:t>Evaluation PURPOSE</w:t>
      </w:r>
    </w:p>
    <w:p w14:paraId="30595787" w14:textId="77777777" w:rsidR="00680014" w:rsidRPr="00EE76FA" w:rsidRDefault="00680014" w:rsidP="00931B3D">
      <w:pPr>
        <w:pStyle w:val="CP-Normal"/>
        <w:rPr>
          <w:rFonts w:cs="PIJALN+ArialNarrow"/>
          <w:color w:val="000000"/>
        </w:rPr>
      </w:pPr>
    </w:p>
    <w:p w14:paraId="6E7FA863" w14:textId="77777777" w:rsidR="00680014" w:rsidRPr="00EE76FA" w:rsidRDefault="00680014" w:rsidP="00931B3D">
      <w:pPr>
        <w:pStyle w:val="CP-Normal"/>
      </w:pPr>
      <w:r w:rsidRPr="00EE76FA">
        <w:rPr>
          <w:rFonts w:cs="PIJALN+ArialNarrow"/>
          <w:color w:val="000000"/>
        </w:rPr>
        <w:t xml:space="preserve">The overall objective of the outcome evaluation will be to assess how UNDP’s programme results contributed, together with the assistance of partners, to a change in development conditions, especially in the area </w:t>
      </w:r>
      <w:r w:rsidRPr="00EE76FA">
        <w:t>of effective governance and civic engagement. The purpose of the proposed evaluation is to measure UNDP’s contribution to the outcome outlined above with a view to fine-tune the current UNDP programme, providing the most optimal portfolio balance and structure for the rest of the CPAP 2010-2015 as well as informing the next programming cycle.</w:t>
      </w:r>
    </w:p>
    <w:p w14:paraId="326BCFB5" w14:textId="77777777" w:rsidR="00680014" w:rsidRPr="00EE76FA" w:rsidRDefault="00680014" w:rsidP="00931B3D">
      <w:pPr>
        <w:pStyle w:val="CP-Normal"/>
      </w:pPr>
    </w:p>
    <w:p w14:paraId="6D0C2266" w14:textId="77777777" w:rsidR="00680014" w:rsidRPr="00EE76FA" w:rsidRDefault="00680014" w:rsidP="00931B3D">
      <w:pPr>
        <w:pStyle w:val="CP-Normal"/>
      </w:pPr>
    </w:p>
    <w:p w14:paraId="0590A67C" w14:textId="77777777" w:rsidR="00680014" w:rsidRPr="00EE76FA" w:rsidRDefault="00680014" w:rsidP="00931B3D">
      <w:pPr>
        <w:pStyle w:val="CP-Normal"/>
      </w:pPr>
      <w:r w:rsidRPr="00EE76FA">
        <w:t xml:space="preserve">Evaluation scope </w:t>
      </w:r>
    </w:p>
    <w:p w14:paraId="194F873D" w14:textId="77777777" w:rsidR="00680014" w:rsidRPr="00EE76FA" w:rsidRDefault="00680014" w:rsidP="00931B3D">
      <w:pPr>
        <w:pStyle w:val="CP-Normal"/>
      </w:pPr>
    </w:p>
    <w:p w14:paraId="1B03FEBD" w14:textId="77777777" w:rsidR="00680014" w:rsidRPr="00EE76FA" w:rsidRDefault="00680014" w:rsidP="00931B3D">
      <w:pPr>
        <w:pStyle w:val="CP-Normal"/>
        <w:rPr>
          <w:rFonts w:cs="PIJALN+ArialNarrow"/>
          <w:color w:val="000000"/>
        </w:rPr>
      </w:pPr>
      <w:r w:rsidRPr="00EE76FA">
        <w:t xml:space="preserve">The evaluation will cover UNDP Outcomes 5, 6 and 7 (Table 2) under current CPAP and UNDAF period 2010-2015. </w:t>
      </w:r>
      <w:r w:rsidRPr="00EE76FA">
        <w:rPr>
          <w:rFonts w:cs="PIJALN+ArialNarrow"/>
          <w:color w:val="000000"/>
        </w:rPr>
        <w:t>This outcome evaluation will assess progress towards the outcome, the factors affecting the outcome, key UNDP contributions to outcomes and assess the partnership strategy. The evaluation will also assess the portfolio alignment and its relevance to the UNDAF 2010-2015.</w:t>
      </w:r>
    </w:p>
    <w:p w14:paraId="03504865" w14:textId="77777777" w:rsidR="00680014" w:rsidRPr="00EE76FA" w:rsidRDefault="00680014" w:rsidP="00931B3D">
      <w:pPr>
        <w:pStyle w:val="CP-Normal"/>
        <w:rPr>
          <w:rFonts w:cs="PIJALN+ArialNarrow"/>
          <w:color w:val="000000"/>
        </w:rPr>
      </w:pPr>
    </w:p>
    <w:p w14:paraId="39F5F2DB" w14:textId="77777777" w:rsidR="00680014" w:rsidRPr="00EE76FA" w:rsidRDefault="00680014" w:rsidP="00931B3D">
      <w:pPr>
        <w:pStyle w:val="CP-Normal"/>
        <w:rPr>
          <w:rFonts w:cs="PIJALN+ArialNarrow"/>
          <w:i/>
          <w:color w:val="000000"/>
        </w:rPr>
      </w:pPr>
      <w:r w:rsidRPr="00EE76FA">
        <w:rPr>
          <w:rFonts w:cs="PIJALN+ArialNarrow"/>
          <w:i/>
          <w:color w:val="000000"/>
        </w:rPr>
        <w:t>Table 2: CPAP results and resources framework – Effective Governance (Civic engagement)</w:t>
      </w:r>
    </w:p>
    <w:p w14:paraId="2B727CD3" w14:textId="77777777" w:rsidR="00680014" w:rsidRPr="00EE76FA" w:rsidRDefault="00680014" w:rsidP="00931B3D">
      <w:pPr>
        <w:pStyle w:val="CP-Normal"/>
        <w:rPr>
          <w:rFonts w:cs="PIJALN+ArialNarrow"/>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3328"/>
        <w:gridCol w:w="3033"/>
      </w:tblGrid>
      <w:tr w:rsidR="00680014" w:rsidRPr="00035BBE" w14:paraId="23DE1085" w14:textId="77777777" w:rsidTr="00E312BC">
        <w:trPr>
          <w:trHeight w:val="20"/>
        </w:trPr>
        <w:tc>
          <w:tcPr>
            <w:tcW w:w="0" w:type="auto"/>
            <w:gridSpan w:val="3"/>
          </w:tcPr>
          <w:p w14:paraId="622B7D26" w14:textId="77777777" w:rsidR="00680014" w:rsidRPr="00EE76FA" w:rsidRDefault="00680014" w:rsidP="00931B3D">
            <w:pPr>
              <w:pStyle w:val="CP-Normal"/>
              <w:rPr>
                <w:bCs/>
                <w:sz w:val="20"/>
                <w:szCs w:val="17"/>
              </w:rPr>
            </w:pPr>
            <w:r w:rsidRPr="00EE76FA">
              <w:rPr>
                <w:bCs/>
                <w:sz w:val="20"/>
                <w:szCs w:val="17"/>
              </w:rPr>
              <w:t>EFFECTIVE GOVERNANCE</w:t>
            </w:r>
          </w:p>
          <w:p w14:paraId="396CF41F" w14:textId="77777777" w:rsidR="00680014" w:rsidRPr="00EE76FA" w:rsidRDefault="00680014" w:rsidP="00931B3D">
            <w:pPr>
              <w:pStyle w:val="CP-Normal"/>
              <w:rPr>
                <w:color w:val="000000"/>
                <w:sz w:val="20"/>
                <w:szCs w:val="17"/>
              </w:rPr>
            </w:pPr>
            <w:r w:rsidRPr="00EE76FA">
              <w:rPr>
                <w:sz w:val="20"/>
                <w:szCs w:val="17"/>
              </w:rPr>
              <w:t>National priority: Establish an effective and up-to-date corps of civil servants and state-owned formations of Kazakhstan loyal to the cause they serve to and capable of acting as representatives of the people in achieving our priorities.</w:t>
            </w:r>
          </w:p>
        </w:tc>
      </w:tr>
      <w:tr w:rsidR="00680014" w:rsidRPr="00035BBE" w14:paraId="5D57B967" w14:textId="77777777" w:rsidTr="00E312BC">
        <w:trPr>
          <w:trHeight w:val="20"/>
        </w:trPr>
        <w:tc>
          <w:tcPr>
            <w:tcW w:w="0" w:type="auto"/>
            <w:gridSpan w:val="3"/>
          </w:tcPr>
          <w:p w14:paraId="192C8E31" w14:textId="77777777" w:rsidR="00680014" w:rsidRPr="00EE76FA" w:rsidRDefault="00680014" w:rsidP="00931B3D">
            <w:pPr>
              <w:pStyle w:val="CP-Normal"/>
              <w:rPr>
                <w:bCs/>
                <w:sz w:val="20"/>
                <w:szCs w:val="17"/>
              </w:rPr>
            </w:pPr>
            <w:r w:rsidRPr="00EE76FA">
              <w:rPr>
                <w:sz w:val="20"/>
                <w:szCs w:val="17"/>
              </w:rPr>
              <w:t xml:space="preserve">UNDAF outcome: </w:t>
            </w:r>
            <w:r w:rsidRPr="00EE76FA">
              <w:rPr>
                <w:bCs/>
                <w:sz w:val="20"/>
                <w:szCs w:val="17"/>
              </w:rPr>
              <w:t>By 2015, state actors at all levels and civil society are more capable and accountable of ensuring the rights and needs of the population, in particular vulnerable groups.</w:t>
            </w:r>
          </w:p>
        </w:tc>
      </w:tr>
      <w:tr w:rsidR="00680014" w:rsidRPr="00035BBE" w14:paraId="61716F7A" w14:textId="77777777" w:rsidTr="00E312BC">
        <w:trPr>
          <w:trHeight w:val="20"/>
        </w:trPr>
        <w:tc>
          <w:tcPr>
            <w:tcW w:w="0" w:type="auto"/>
            <w:shd w:val="clear" w:color="auto" w:fill="E7E6E6"/>
            <w:vAlign w:val="center"/>
          </w:tcPr>
          <w:p w14:paraId="097088D3" w14:textId="77777777" w:rsidR="00680014" w:rsidRPr="00EE76FA" w:rsidRDefault="00680014" w:rsidP="00931B3D">
            <w:pPr>
              <w:pStyle w:val="CP-Normal"/>
              <w:rPr>
                <w:color w:val="000000"/>
                <w:sz w:val="20"/>
                <w:szCs w:val="17"/>
              </w:rPr>
            </w:pPr>
            <w:r w:rsidRPr="00EE76FA">
              <w:rPr>
                <w:color w:val="000000"/>
                <w:sz w:val="20"/>
                <w:szCs w:val="17"/>
              </w:rPr>
              <w:t>Country programme outcomes, indicators, baselines and target</w:t>
            </w:r>
          </w:p>
        </w:tc>
        <w:tc>
          <w:tcPr>
            <w:tcW w:w="0" w:type="auto"/>
            <w:shd w:val="clear" w:color="auto" w:fill="E7E6E6"/>
            <w:vAlign w:val="center"/>
          </w:tcPr>
          <w:p w14:paraId="3D3DC96A" w14:textId="77777777" w:rsidR="00680014" w:rsidRPr="00EE76FA" w:rsidRDefault="00680014" w:rsidP="00931B3D">
            <w:pPr>
              <w:pStyle w:val="CP-Normal"/>
              <w:rPr>
                <w:color w:val="000000"/>
                <w:sz w:val="20"/>
                <w:szCs w:val="17"/>
              </w:rPr>
            </w:pPr>
            <w:r w:rsidRPr="00EE76FA">
              <w:rPr>
                <w:color w:val="000000"/>
                <w:sz w:val="20"/>
                <w:szCs w:val="17"/>
              </w:rPr>
              <w:t>Country Programme Outputs</w:t>
            </w:r>
          </w:p>
        </w:tc>
        <w:tc>
          <w:tcPr>
            <w:tcW w:w="0" w:type="auto"/>
            <w:shd w:val="clear" w:color="auto" w:fill="E7E6E6"/>
            <w:vAlign w:val="center"/>
          </w:tcPr>
          <w:p w14:paraId="0664BB48" w14:textId="77777777" w:rsidR="00680014" w:rsidRPr="00EE76FA" w:rsidRDefault="00680014" w:rsidP="00931B3D">
            <w:pPr>
              <w:pStyle w:val="CP-Normal"/>
              <w:rPr>
                <w:color w:val="000000"/>
                <w:sz w:val="20"/>
                <w:szCs w:val="17"/>
              </w:rPr>
            </w:pPr>
            <w:r w:rsidRPr="00EE76FA">
              <w:rPr>
                <w:color w:val="000000"/>
                <w:sz w:val="20"/>
                <w:szCs w:val="17"/>
              </w:rPr>
              <w:t>Output indicators, baselines and targets</w:t>
            </w:r>
          </w:p>
        </w:tc>
      </w:tr>
      <w:tr w:rsidR="00680014" w:rsidRPr="00035BBE" w14:paraId="667C187F" w14:textId="77777777" w:rsidTr="00E312BC">
        <w:trPr>
          <w:trHeight w:val="20"/>
        </w:trPr>
        <w:tc>
          <w:tcPr>
            <w:tcW w:w="0" w:type="auto"/>
            <w:vMerge w:val="restart"/>
          </w:tcPr>
          <w:p w14:paraId="57CE8F9C" w14:textId="77777777" w:rsidR="00680014" w:rsidRPr="00EE76FA" w:rsidRDefault="00680014" w:rsidP="00931B3D">
            <w:pPr>
              <w:pStyle w:val="CP-Normal"/>
              <w:rPr>
                <w:bCs/>
                <w:i/>
                <w:sz w:val="20"/>
                <w:szCs w:val="17"/>
              </w:rPr>
            </w:pPr>
            <w:r w:rsidRPr="00EE76FA">
              <w:rPr>
                <w:bCs/>
                <w:i/>
                <w:sz w:val="20"/>
                <w:szCs w:val="17"/>
              </w:rPr>
              <w:t>National institutions have better capacity for protection of human rights and ensuring access to justice for all</w:t>
            </w:r>
          </w:p>
          <w:p w14:paraId="2A6829EA" w14:textId="77777777" w:rsidR="00680014" w:rsidRPr="00EE76FA" w:rsidRDefault="00680014" w:rsidP="00931B3D">
            <w:pPr>
              <w:pStyle w:val="CP-Normal"/>
              <w:rPr>
                <w:sz w:val="20"/>
                <w:szCs w:val="17"/>
              </w:rPr>
            </w:pPr>
          </w:p>
          <w:p w14:paraId="791CD277" w14:textId="77777777" w:rsidR="00680014" w:rsidRPr="00EE76FA" w:rsidRDefault="00680014" w:rsidP="00931B3D">
            <w:pPr>
              <w:pStyle w:val="CP-Normal"/>
              <w:rPr>
                <w:sz w:val="20"/>
                <w:szCs w:val="17"/>
              </w:rPr>
            </w:pPr>
            <w:r w:rsidRPr="00EE76FA">
              <w:rPr>
                <w:sz w:val="20"/>
                <w:szCs w:val="17"/>
              </w:rPr>
              <w:t>Indicator: Implementation gap of the legal framework (Global Integrity Index)</w:t>
            </w:r>
          </w:p>
          <w:p w14:paraId="61C324FA" w14:textId="77777777" w:rsidR="00680014" w:rsidRPr="00EE76FA" w:rsidRDefault="00680014" w:rsidP="00931B3D">
            <w:pPr>
              <w:pStyle w:val="CP-Normal"/>
              <w:rPr>
                <w:sz w:val="20"/>
                <w:szCs w:val="17"/>
              </w:rPr>
            </w:pPr>
            <w:r w:rsidRPr="00EE76FA">
              <w:rPr>
                <w:sz w:val="20"/>
                <w:szCs w:val="17"/>
              </w:rPr>
              <w:t>Baseline (2007): 44 points</w:t>
            </w:r>
          </w:p>
          <w:p w14:paraId="166E6D81" w14:textId="77777777" w:rsidR="00680014" w:rsidRPr="00EE76FA" w:rsidRDefault="00680014" w:rsidP="00931B3D">
            <w:pPr>
              <w:pStyle w:val="CP-Normal"/>
              <w:rPr>
                <w:sz w:val="20"/>
                <w:szCs w:val="17"/>
              </w:rPr>
            </w:pPr>
            <w:r w:rsidRPr="00EE76FA">
              <w:rPr>
                <w:sz w:val="20"/>
                <w:szCs w:val="17"/>
              </w:rPr>
              <w:t>Target: Reduce implementation gap by half</w:t>
            </w:r>
          </w:p>
        </w:tc>
        <w:tc>
          <w:tcPr>
            <w:tcW w:w="0" w:type="auto"/>
          </w:tcPr>
          <w:p w14:paraId="256BA9CF" w14:textId="77777777" w:rsidR="00680014" w:rsidRPr="00EE76FA" w:rsidRDefault="00680014" w:rsidP="00931B3D">
            <w:pPr>
              <w:pStyle w:val="CP-Normal"/>
              <w:rPr>
                <w:szCs w:val="17"/>
              </w:rPr>
            </w:pPr>
            <w:r w:rsidRPr="00EE76FA">
              <w:rPr>
                <w:szCs w:val="17"/>
              </w:rPr>
              <w:t>The Human Rights Commission and the Office of the Ombudsman have enhanced capacity to implement and monitor the Human Rights Action Plan</w:t>
            </w:r>
          </w:p>
        </w:tc>
        <w:tc>
          <w:tcPr>
            <w:tcW w:w="0" w:type="auto"/>
          </w:tcPr>
          <w:p w14:paraId="2E5E29AA" w14:textId="77777777" w:rsidR="00680014" w:rsidRPr="00EE76FA" w:rsidRDefault="00680014" w:rsidP="00931B3D">
            <w:pPr>
              <w:pStyle w:val="CP-Normal"/>
              <w:rPr>
                <w:sz w:val="20"/>
                <w:szCs w:val="17"/>
              </w:rPr>
            </w:pPr>
            <w:r w:rsidRPr="00EE76FA">
              <w:rPr>
                <w:sz w:val="20"/>
                <w:szCs w:val="17"/>
              </w:rPr>
              <w:t>Indicator: Frequency and participation in National Human Rights Action Plan (NHRAP) monitoring</w:t>
            </w:r>
          </w:p>
          <w:p w14:paraId="6D7132D3" w14:textId="77777777" w:rsidR="00680014" w:rsidRPr="00EE76FA" w:rsidRDefault="00680014" w:rsidP="00931B3D">
            <w:pPr>
              <w:pStyle w:val="CP-Normal"/>
              <w:rPr>
                <w:sz w:val="20"/>
                <w:szCs w:val="17"/>
              </w:rPr>
            </w:pPr>
            <w:r w:rsidRPr="00EE76FA">
              <w:rPr>
                <w:sz w:val="20"/>
                <w:szCs w:val="17"/>
              </w:rPr>
              <w:t xml:space="preserve">Baseline (2008): NHRAP drafted </w:t>
            </w:r>
          </w:p>
          <w:p w14:paraId="2AB7C137" w14:textId="77777777" w:rsidR="00680014" w:rsidRPr="00EE76FA" w:rsidRDefault="00680014" w:rsidP="00931B3D">
            <w:pPr>
              <w:pStyle w:val="CP-Normal"/>
              <w:rPr>
                <w:sz w:val="20"/>
                <w:szCs w:val="17"/>
              </w:rPr>
            </w:pPr>
            <w:r w:rsidRPr="00EE76FA">
              <w:rPr>
                <w:sz w:val="20"/>
                <w:szCs w:val="17"/>
              </w:rPr>
              <w:t>Target: NHRAP is monitored at least yearly (through open public meetings) and takes into account recommendations of civil society</w:t>
            </w:r>
          </w:p>
        </w:tc>
      </w:tr>
      <w:tr w:rsidR="00680014" w:rsidRPr="00035BBE" w14:paraId="2555165F" w14:textId="77777777" w:rsidTr="00E312BC">
        <w:trPr>
          <w:trHeight w:val="20"/>
        </w:trPr>
        <w:tc>
          <w:tcPr>
            <w:tcW w:w="0" w:type="auto"/>
            <w:vMerge/>
          </w:tcPr>
          <w:p w14:paraId="41C49ED9" w14:textId="77777777" w:rsidR="00680014" w:rsidRPr="00EE76FA" w:rsidRDefault="00680014" w:rsidP="00931B3D">
            <w:pPr>
              <w:pStyle w:val="CP-Normal"/>
              <w:rPr>
                <w:color w:val="000000"/>
                <w:sz w:val="20"/>
                <w:szCs w:val="17"/>
              </w:rPr>
            </w:pPr>
          </w:p>
        </w:tc>
        <w:tc>
          <w:tcPr>
            <w:tcW w:w="0" w:type="auto"/>
          </w:tcPr>
          <w:p w14:paraId="2F0EB516" w14:textId="77777777" w:rsidR="00680014" w:rsidRPr="00EE76FA" w:rsidRDefault="00680014" w:rsidP="00931B3D">
            <w:pPr>
              <w:pStyle w:val="CP-Normal"/>
              <w:rPr>
                <w:szCs w:val="17"/>
              </w:rPr>
            </w:pPr>
            <w:r w:rsidRPr="00EE76FA">
              <w:rPr>
                <w:szCs w:val="17"/>
              </w:rPr>
              <w:t>The Action Plan of the Gender Equality Strategy reaches a greater number of beneficiaries and is more fully implemented</w:t>
            </w:r>
          </w:p>
        </w:tc>
        <w:tc>
          <w:tcPr>
            <w:tcW w:w="0" w:type="auto"/>
          </w:tcPr>
          <w:p w14:paraId="6245E70E" w14:textId="77777777" w:rsidR="00680014" w:rsidRPr="00EE76FA" w:rsidRDefault="00680014" w:rsidP="00931B3D">
            <w:pPr>
              <w:pStyle w:val="CP-Normal"/>
              <w:rPr>
                <w:sz w:val="20"/>
                <w:szCs w:val="17"/>
              </w:rPr>
            </w:pPr>
            <w:r w:rsidRPr="00EE76FA">
              <w:rPr>
                <w:sz w:val="20"/>
                <w:szCs w:val="17"/>
              </w:rPr>
              <w:t>Indicator: Increase in budget allocations for Gender Equality Strategy implementation</w:t>
            </w:r>
          </w:p>
          <w:p w14:paraId="2EBDEAAA" w14:textId="77777777" w:rsidR="00680014" w:rsidRPr="00EE76FA" w:rsidRDefault="00680014" w:rsidP="00931B3D">
            <w:pPr>
              <w:pStyle w:val="CP-Normal"/>
              <w:rPr>
                <w:sz w:val="20"/>
                <w:szCs w:val="17"/>
              </w:rPr>
            </w:pPr>
            <w:r w:rsidRPr="00EE76FA">
              <w:rPr>
                <w:sz w:val="20"/>
                <w:szCs w:val="17"/>
              </w:rPr>
              <w:t>Baseline (2008): TBD</w:t>
            </w:r>
          </w:p>
          <w:p w14:paraId="46E048C9" w14:textId="77777777" w:rsidR="00680014" w:rsidRPr="00EE76FA" w:rsidRDefault="00680014" w:rsidP="00931B3D">
            <w:pPr>
              <w:pStyle w:val="CP-Normal"/>
              <w:rPr>
                <w:color w:val="000000"/>
                <w:sz w:val="20"/>
                <w:szCs w:val="17"/>
              </w:rPr>
            </w:pPr>
            <w:r w:rsidRPr="00EE76FA">
              <w:rPr>
                <w:sz w:val="20"/>
                <w:szCs w:val="17"/>
              </w:rPr>
              <w:t>Target: At least 30% budget increase</w:t>
            </w:r>
          </w:p>
        </w:tc>
      </w:tr>
      <w:tr w:rsidR="00680014" w:rsidRPr="00035BBE" w14:paraId="10822438" w14:textId="77777777" w:rsidTr="00E312BC">
        <w:trPr>
          <w:trHeight w:val="20"/>
        </w:trPr>
        <w:tc>
          <w:tcPr>
            <w:tcW w:w="0" w:type="auto"/>
            <w:vMerge/>
          </w:tcPr>
          <w:p w14:paraId="4C47FBB3" w14:textId="77777777" w:rsidR="00680014" w:rsidRPr="00EE76FA" w:rsidRDefault="00680014" w:rsidP="00931B3D">
            <w:pPr>
              <w:pStyle w:val="CP-Normal"/>
              <w:rPr>
                <w:color w:val="000000"/>
                <w:sz w:val="20"/>
                <w:szCs w:val="17"/>
              </w:rPr>
            </w:pPr>
          </w:p>
        </w:tc>
        <w:tc>
          <w:tcPr>
            <w:tcW w:w="0" w:type="auto"/>
          </w:tcPr>
          <w:p w14:paraId="008FDCEB" w14:textId="77777777" w:rsidR="00680014" w:rsidRPr="00EE76FA" w:rsidRDefault="00680014" w:rsidP="00931B3D">
            <w:pPr>
              <w:pStyle w:val="CP-Normal"/>
              <w:rPr>
                <w:szCs w:val="17"/>
              </w:rPr>
            </w:pPr>
            <w:r w:rsidRPr="00EE76FA">
              <w:rPr>
                <w:szCs w:val="17"/>
              </w:rPr>
              <w:t xml:space="preserve">People have better access to justice through strengthened capacity of the justice system </w:t>
            </w:r>
          </w:p>
        </w:tc>
        <w:tc>
          <w:tcPr>
            <w:tcW w:w="0" w:type="auto"/>
          </w:tcPr>
          <w:p w14:paraId="2A1AE383" w14:textId="77777777" w:rsidR="00680014" w:rsidRPr="00EE76FA" w:rsidRDefault="00680014" w:rsidP="00931B3D">
            <w:pPr>
              <w:pStyle w:val="CP-Normal"/>
              <w:rPr>
                <w:sz w:val="20"/>
                <w:szCs w:val="17"/>
              </w:rPr>
            </w:pPr>
            <w:r w:rsidRPr="00EE76FA">
              <w:rPr>
                <w:sz w:val="20"/>
                <w:szCs w:val="17"/>
              </w:rPr>
              <w:t>Indicator: Availability of court records</w:t>
            </w:r>
          </w:p>
          <w:p w14:paraId="6496DEA6" w14:textId="77777777" w:rsidR="00680014" w:rsidRPr="00EE76FA" w:rsidRDefault="00680014" w:rsidP="00931B3D">
            <w:pPr>
              <w:pStyle w:val="CP-Normal"/>
              <w:rPr>
                <w:sz w:val="20"/>
                <w:szCs w:val="17"/>
              </w:rPr>
            </w:pPr>
            <w:r w:rsidRPr="00EE76FA">
              <w:rPr>
                <w:sz w:val="20"/>
                <w:szCs w:val="17"/>
              </w:rPr>
              <w:t>Baseline (2008): records are made using taping or typing</w:t>
            </w:r>
          </w:p>
          <w:p w14:paraId="0AE86548" w14:textId="77777777" w:rsidR="00680014" w:rsidRPr="00EE76FA" w:rsidRDefault="00680014" w:rsidP="00931B3D">
            <w:pPr>
              <w:pStyle w:val="CP-Normal"/>
              <w:rPr>
                <w:sz w:val="20"/>
                <w:szCs w:val="17"/>
              </w:rPr>
            </w:pPr>
            <w:r w:rsidRPr="00EE76FA">
              <w:rPr>
                <w:sz w:val="20"/>
                <w:szCs w:val="17"/>
              </w:rPr>
              <w:t xml:space="preserve">Target: Court records are made using new technology and available for public access  </w:t>
            </w:r>
          </w:p>
        </w:tc>
      </w:tr>
      <w:tr w:rsidR="00680014" w:rsidRPr="00035BBE" w14:paraId="7C8C8361" w14:textId="77777777" w:rsidTr="00E312BC">
        <w:trPr>
          <w:trHeight w:val="20"/>
        </w:trPr>
        <w:tc>
          <w:tcPr>
            <w:tcW w:w="0" w:type="auto"/>
            <w:vMerge w:val="restart"/>
          </w:tcPr>
          <w:p w14:paraId="6BB4407F" w14:textId="77777777" w:rsidR="00680014" w:rsidRPr="00EE76FA" w:rsidRDefault="00680014" w:rsidP="00931B3D">
            <w:pPr>
              <w:pStyle w:val="CP-Normal"/>
              <w:rPr>
                <w:i/>
                <w:sz w:val="20"/>
                <w:szCs w:val="17"/>
              </w:rPr>
            </w:pPr>
            <w:r w:rsidRPr="00EE76FA">
              <w:rPr>
                <w:i/>
                <w:sz w:val="20"/>
                <w:szCs w:val="17"/>
              </w:rPr>
              <w:t>The Parliament, sub-national legislative bodies and civil society organizations enjoy effective dialogue and collaboration in policy-making, elective and legislative processes</w:t>
            </w:r>
          </w:p>
          <w:p w14:paraId="7D1B4543" w14:textId="77777777" w:rsidR="00680014" w:rsidRPr="00EE76FA" w:rsidRDefault="00680014" w:rsidP="00931B3D">
            <w:pPr>
              <w:pStyle w:val="CP-Normal"/>
              <w:rPr>
                <w:sz w:val="20"/>
                <w:szCs w:val="17"/>
              </w:rPr>
            </w:pPr>
          </w:p>
          <w:p w14:paraId="1A3D28BB" w14:textId="77777777" w:rsidR="00680014" w:rsidRPr="00EE76FA" w:rsidRDefault="00680014" w:rsidP="00931B3D">
            <w:pPr>
              <w:pStyle w:val="CP-Normal"/>
              <w:rPr>
                <w:sz w:val="20"/>
                <w:szCs w:val="17"/>
              </w:rPr>
            </w:pPr>
            <w:r w:rsidRPr="00EE76FA">
              <w:rPr>
                <w:sz w:val="20"/>
                <w:szCs w:val="17"/>
              </w:rPr>
              <w:t>Indicator: Conformity of national elections legislation to OSCE standards</w:t>
            </w:r>
          </w:p>
          <w:p w14:paraId="37505E7B" w14:textId="77777777" w:rsidR="00680014" w:rsidRPr="00EE76FA" w:rsidRDefault="00680014" w:rsidP="00931B3D">
            <w:pPr>
              <w:pStyle w:val="CP-Normal"/>
              <w:rPr>
                <w:sz w:val="20"/>
                <w:szCs w:val="17"/>
              </w:rPr>
            </w:pPr>
            <w:r w:rsidRPr="00EE76FA">
              <w:rPr>
                <w:sz w:val="20"/>
                <w:szCs w:val="17"/>
              </w:rPr>
              <w:t xml:space="preserve">Baseline: Non-conformation on 19 articles according to last OSCE report  </w:t>
            </w:r>
          </w:p>
          <w:p w14:paraId="214578A4" w14:textId="77777777" w:rsidR="00680014" w:rsidRPr="00EE76FA" w:rsidRDefault="00680014" w:rsidP="00931B3D">
            <w:pPr>
              <w:pStyle w:val="CP-Normal"/>
              <w:rPr>
                <w:sz w:val="20"/>
                <w:szCs w:val="17"/>
              </w:rPr>
            </w:pPr>
            <w:r w:rsidRPr="00EE76FA">
              <w:rPr>
                <w:sz w:val="20"/>
                <w:szCs w:val="17"/>
              </w:rPr>
              <w:t>Target: All national legislation conform to OSCE standards</w:t>
            </w:r>
          </w:p>
        </w:tc>
        <w:tc>
          <w:tcPr>
            <w:tcW w:w="0" w:type="auto"/>
          </w:tcPr>
          <w:p w14:paraId="0131EAE6" w14:textId="77777777" w:rsidR="00680014" w:rsidRPr="00EE76FA" w:rsidRDefault="00680014" w:rsidP="00931B3D">
            <w:pPr>
              <w:pStyle w:val="CP-Normal"/>
              <w:rPr>
                <w:szCs w:val="17"/>
              </w:rPr>
            </w:pPr>
            <w:r w:rsidRPr="00EE76FA">
              <w:rPr>
                <w:szCs w:val="17"/>
              </w:rPr>
              <w:t>Parliament, sub-national legislative bodies and civil society organizations have strengthened capacity and use analysis and information for dialogue and collaboration</w:t>
            </w:r>
          </w:p>
        </w:tc>
        <w:tc>
          <w:tcPr>
            <w:tcW w:w="0" w:type="auto"/>
          </w:tcPr>
          <w:p w14:paraId="730D1952" w14:textId="77777777" w:rsidR="00680014" w:rsidRPr="00EE76FA" w:rsidRDefault="00680014" w:rsidP="00931B3D">
            <w:pPr>
              <w:pStyle w:val="CP-Normal"/>
              <w:rPr>
                <w:sz w:val="20"/>
                <w:szCs w:val="17"/>
              </w:rPr>
            </w:pPr>
            <w:r w:rsidRPr="00EE76FA">
              <w:rPr>
                <w:sz w:val="20"/>
                <w:szCs w:val="17"/>
              </w:rPr>
              <w:t>Indicator: All political parties and other key civil society organizations participate in dialogue platforms (Y/N)</w:t>
            </w:r>
          </w:p>
          <w:p w14:paraId="58915F97" w14:textId="77777777" w:rsidR="00680014" w:rsidRPr="00EE76FA" w:rsidRDefault="00680014" w:rsidP="00931B3D">
            <w:pPr>
              <w:pStyle w:val="CP-Normal"/>
              <w:rPr>
                <w:sz w:val="20"/>
                <w:szCs w:val="17"/>
              </w:rPr>
            </w:pPr>
            <w:r w:rsidRPr="00EE76FA">
              <w:rPr>
                <w:sz w:val="20"/>
                <w:szCs w:val="17"/>
              </w:rPr>
              <w:t>Baseline: One political club established and functions in 2008</w:t>
            </w:r>
          </w:p>
          <w:p w14:paraId="5C0D1286" w14:textId="77777777" w:rsidR="00680014" w:rsidRPr="00EE76FA" w:rsidRDefault="00680014" w:rsidP="00931B3D">
            <w:pPr>
              <w:pStyle w:val="CP-Normal"/>
              <w:rPr>
                <w:sz w:val="20"/>
                <w:szCs w:val="17"/>
              </w:rPr>
            </w:pPr>
          </w:p>
        </w:tc>
      </w:tr>
      <w:tr w:rsidR="00680014" w:rsidRPr="00EE76FA" w14:paraId="088769D9" w14:textId="77777777" w:rsidTr="00E312BC">
        <w:trPr>
          <w:trHeight w:val="20"/>
        </w:trPr>
        <w:tc>
          <w:tcPr>
            <w:tcW w:w="0" w:type="auto"/>
            <w:vMerge/>
          </w:tcPr>
          <w:p w14:paraId="3599253D" w14:textId="77777777" w:rsidR="00680014" w:rsidRPr="00EE76FA" w:rsidRDefault="00680014" w:rsidP="00931B3D">
            <w:pPr>
              <w:pStyle w:val="CP-Normal"/>
              <w:rPr>
                <w:color w:val="000000"/>
                <w:sz w:val="20"/>
                <w:szCs w:val="17"/>
              </w:rPr>
            </w:pPr>
          </w:p>
        </w:tc>
        <w:tc>
          <w:tcPr>
            <w:tcW w:w="0" w:type="auto"/>
          </w:tcPr>
          <w:p w14:paraId="4F365885" w14:textId="77777777" w:rsidR="00680014" w:rsidRPr="00EE76FA" w:rsidRDefault="00680014" w:rsidP="00931B3D">
            <w:pPr>
              <w:pStyle w:val="CP-Normal"/>
              <w:rPr>
                <w:sz w:val="20"/>
                <w:szCs w:val="17"/>
              </w:rPr>
            </w:pPr>
            <w:r w:rsidRPr="00EE76FA">
              <w:rPr>
                <w:sz w:val="20"/>
                <w:szCs w:val="17"/>
              </w:rPr>
              <w:t>Civil society organizations in targeted areas actively engage in community mobilization and provision of services</w:t>
            </w:r>
          </w:p>
        </w:tc>
        <w:tc>
          <w:tcPr>
            <w:tcW w:w="0" w:type="auto"/>
          </w:tcPr>
          <w:p w14:paraId="72EECB78" w14:textId="77777777" w:rsidR="00680014" w:rsidRPr="00EE76FA" w:rsidRDefault="00680014" w:rsidP="00931B3D">
            <w:pPr>
              <w:pStyle w:val="CP-Normal"/>
              <w:rPr>
                <w:sz w:val="20"/>
                <w:szCs w:val="17"/>
              </w:rPr>
            </w:pPr>
            <w:r w:rsidRPr="00EE76FA">
              <w:rPr>
                <w:sz w:val="20"/>
                <w:szCs w:val="17"/>
              </w:rPr>
              <w:t xml:space="preserve">Indicator: Number of civil society organizations that benefit from capacity development initiatives </w:t>
            </w:r>
          </w:p>
          <w:p w14:paraId="4E009CAD" w14:textId="77777777" w:rsidR="00680014" w:rsidRPr="00EE76FA" w:rsidRDefault="00680014" w:rsidP="00931B3D">
            <w:pPr>
              <w:pStyle w:val="CP-Normal"/>
              <w:rPr>
                <w:sz w:val="20"/>
                <w:szCs w:val="17"/>
              </w:rPr>
            </w:pPr>
            <w:r w:rsidRPr="00EE76FA">
              <w:rPr>
                <w:sz w:val="20"/>
                <w:szCs w:val="17"/>
              </w:rPr>
              <w:t xml:space="preserve">Baseline: zero; Target: 300 organizations </w:t>
            </w:r>
          </w:p>
        </w:tc>
      </w:tr>
      <w:tr w:rsidR="00680014" w:rsidRPr="00EE76FA" w14:paraId="483730FE" w14:textId="77777777" w:rsidTr="00E312BC">
        <w:trPr>
          <w:trHeight w:val="20"/>
        </w:trPr>
        <w:tc>
          <w:tcPr>
            <w:tcW w:w="0" w:type="auto"/>
            <w:vMerge w:val="restart"/>
          </w:tcPr>
          <w:p w14:paraId="4DF46ADF" w14:textId="77777777" w:rsidR="00680014" w:rsidRPr="00EE76FA" w:rsidRDefault="00680014" w:rsidP="00931B3D">
            <w:pPr>
              <w:pStyle w:val="CP-Normal"/>
              <w:rPr>
                <w:bCs/>
                <w:i/>
                <w:sz w:val="20"/>
                <w:szCs w:val="17"/>
              </w:rPr>
            </w:pPr>
            <w:r w:rsidRPr="00EE76FA">
              <w:rPr>
                <w:bCs/>
                <w:i/>
                <w:sz w:val="20"/>
                <w:szCs w:val="17"/>
              </w:rPr>
              <w:t>Central and local governments operate in a more effective, transparent and accountable manner</w:t>
            </w:r>
          </w:p>
          <w:p w14:paraId="34B4B9F7" w14:textId="77777777" w:rsidR="00680014" w:rsidRPr="00EE76FA" w:rsidRDefault="00680014" w:rsidP="00931B3D">
            <w:pPr>
              <w:pStyle w:val="CP-Normal"/>
              <w:rPr>
                <w:sz w:val="20"/>
                <w:szCs w:val="17"/>
              </w:rPr>
            </w:pPr>
          </w:p>
          <w:p w14:paraId="144F011D" w14:textId="77777777" w:rsidR="00680014" w:rsidRPr="00EE76FA" w:rsidRDefault="00680014" w:rsidP="00931B3D">
            <w:pPr>
              <w:pStyle w:val="CP-Normal"/>
              <w:rPr>
                <w:sz w:val="20"/>
                <w:szCs w:val="17"/>
              </w:rPr>
            </w:pPr>
            <w:r w:rsidRPr="00EE76FA">
              <w:rPr>
                <w:sz w:val="20"/>
                <w:szCs w:val="17"/>
              </w:rPr>
              <w:t>Indicator: Updated Government strategies for border management (Y/N)</w:t>
            </w:r>
          </w:p>
        </w:tc>
        <w:tc>
          <w:tcPr>
            <w:tcW w:w="0" w:type="auto"/>
          </w:tcPr>
          <w:p w14:paraId="35EA7AD8" w14:textId="77777777" w:rsidR="00680014" w:rsidRPr="00EE76FA" w:rsidRDefault="00680014" w:rsidP="00931B3D">
            <w:pPr>
              <w:pStyle w:val="CP-Normal"/>
              <w:rPr>
                <w:color w:val="000000"/>
                <w:sz w:val="20"/>
                <w:szCs w:val="17"/>
              </w:rPr>
            </w:pPr>
            <w:r w:rsidRPr="00EE76FA">
              <w:rPr>
                <w:bCs/>
                <w:sz w:val="20"/>
                <w:szCs w:val="17"/>
              </w:rPr>
              <w:t>Central Government bodies enhance their capacity, including for promotion of regional cooperation.</w:t>
            </w:r>
          </w:p>
        </w:tc>
        <w:tc>
          <w:tcPr>
            <w:tcW w:w="0" w:type="auto"/>
          </w:tcPr>
          <w:p w14:paraId="7F778AFB" w14:textId="77777777" w:rsidR="00680014" w:rsidRPr="00EE76FA" w:rsidRDefault="00680014" w:rsidP="00931B3D">
            <w:pPr>
              <w:pStyle w:val="CP-Normal"/>
              <w:rPr>
                <w:sz w:val="20"/>
                <w:szCs w:val="17"/>
              </w:rPr>
            </w:pPr>
            <w:r w:rsidRPr="00EE76FA">
              <w:rPr>
                <w:sz w:val="20"/>
                <w:szCs w:val="17"/>
              </w:rPr>
              <w:t>Indicator: Number of joint initiatives implemented using RBM and capacity development tools</w:t>
            </w:r>
          </w:p>
          <w:p w14:paraId="281BA935" w14:textId="77777777" w:rsidR="00680014" w:rsidRPr="00EE76FA" w:rsidRDefault="00680014" w:rsidP="00931B3D">
            <w:pPr>
              <w:pStyle w:val="CP-Normal"/>
              <w:rPr>
                <w:color w:val="000000"/>
                <w:sz w:val="20"/>
                <w:szCs w:val="17"/>
              </w:rPr>
            </w:pPr>
            <w:r w:rsidRPr="00EE76FA">
              <w:rPr>
                <w:color w:val="000000"/>
                <w:sz w:val="20"/>
                <w:szCs w:val="17"/>
              </w:rPr>
              <w:t>Baseline: zero; Target: 3</w:t>
            </w:r>
          </w:p>
        </w:tc>
      </w:tr>
      <w:tr w:rsidR="00680014" w:rsidRPr="00035BBE" w14:paraId="6CE03E19" w14:textId="77777777" w:rsidTr="00E312BC">
        <w:trPr>
          <w:trHeight w:val="20"/>
        </w:trPr>
        <w:tc>
          <w:tcPr>
            <w:tcW w:w="0" w:type="auto"/>
            <w:vMerge/>
          </w:tcPr>
          <w:p w14:paraId="085F58D8" w14:textId="77777777" w:rsidR="00680014" w:rsidRPr="00EE76FA" w:rsidRDefault="00680014" w:rsidP="00931B3D">
            <w:pPr>
              <w:pStyle w:val="CP-Normal"/>
              <w:rPr>
                <w:color w:val="000000"/>
                <w:sz w:val="20"/>
                <w:szCs w:val="17"/>
              </w:rPr>
            </w:pPr>
          </w:p>
        </w:tc>
        <w:tc>
          <w:tcPr>
            <w:tcW w:w="0" w:type="auto"/>
          </w:tcPr>
          <w:p w14:paraId="4CDFFE68" w14:textId="77777777" w:rsidR="00680014" w:rsidRPr="00EE76FA" w:rsidRDefault="00680014" w:rsidP="00931B3D">
            <w:pPr>
              <w:pStyle w:val="CP-Normal"/>
              <w:rPr>
                <w:color w:val="000000"/>
                <w:sz w:val="20"/>
                <w:szCs w:val="17"/>
              </w:rPr>
            </w:pPr>
            <w:r w:rsidRPr="00EE76FA">
              <w:rPr>
                <w:sz w:val="20"/>
                <w:szCs w:val="17"/>
              </w:rPr>
              <w:t>Border and customs authorities exercise enhanced capacities for improved control and surveillance</w:t>
            </w:r>
          </w:p>
        </w:tc>
        <w:tc>
          <w:tcPr>
            <w:tcW w:w="0" w:type="auto"/>
          </w:tcPr>
          <w:p w14:paraId="482FAE80" w14:textId="77777777" w:rsidR="00680014" w:rsidRPr="00EE76FA" w:rsidRDefault="00680014" w:rsidP="00931B3D">
            <w:pPr>
              <w:pStyle w:val="CP-Normal"/>
              <w:rPr>
                <w:sz w:val="20"/>
                <w:szCs w:val="17"/>
              </w:rPr>
            </w:pPr>
            <w:r w:rsidRPr="00EE76FA">
              <w:rPr>
                <w:sz w:val="20"/>
                <w:szCs w:val="17"/>
              </w:rPr>
              <w:t>Indicator: Border management strategies and plans of action produced (Y/N)</w:t>
            </w:r>
          </w:p>
          <w:p w14:paraId="684652B8" w14:textId="77777777" w:rsidR="00680014" w:rsidRPr="00EE76FA" w:rsidRDefault="00680014" w:rsidP="00931B3D">
            <w:pPr>
              <w:pStyle w:val="CP-Normal"/>
              <w:rPr>
                <w:sz w:val="20"/>
                <w:szCs w:val="17"/>
              </w:rPr>
            </w:pPr>
            <w:r w:rsidRPr="00EE76FA">
              <w:rPr>
                <w:sz w:val="20"/>
                <w:szCs w:val="17"/>
              </w:rPr>
              <w:t>Indicator: Practices at borders reformed (Y/N)</w:t>
            </w:r>
          </w:p>
        </w:tc>
      </w:tr>
    </w:tbl>
    <w:p w14:paraId="71BB3C71" w14:textId="77777777" w:rsidR="00680014" w:rsidRPr="00EE76FA" w:rsidRDefault="00680014" w:rsidP="00931B3D">
      <w:pPr>
        <w:pStyle w:val="CP-Normal"/>
      </w:pPr>
    </w:p>
    <w:p w14:paraId="370AA287" w14:textId="77777777" w:rsidR="00680014" w:rsidRPr="00EE76FA" w:rsidRDefault="00680014" w:rsidP="00931B3D">
      <w:pPr>
        <w:pStyle w:val="CP-Normal"/>
      </w:pPr>
      <w:r w:rsidRPr="00EE76FA">
        <w:t>Following projects (See Table 3) have been implemented in the period between late 2009 and early 2015 within the Effective governance (Civic engagement) outcome by UNDP CO in Kazakhstan.</w:t>
      </w:r>
    </w:p>
    <w:p w14:paraId="2E09E90A" w14:textId="77777777" w:rsidR="00680014" w:rsidRPr="00EE76FA" w:rsidRDefault="00680014" w:rsidP="00931B3D">
      <w:pPr>
        <w:pStyle w:val="CP-Normal"/>
      </w:pPr>
    </w:p>
    <w:p w14:paraId="4D3DEFDC" w14:textId="77777777" w:rsidR="00680014" w:rsidRPr="00EE76FA" w:rsidRDefault="00680014" w:rsidP="00931B3D">
      <w:pPr>
        <w:pStyle w:val="CP-Normal"/>
        <w:rPr>
          <w:rFonts w:cs="PIJALN+ArialNarrow"/>
          <w:i/>
          <w:color w:val="000000"/>
        </w:rPr>
      </w:pPr>
      <w:r w:rsidRPr="00EE76FA">
        <w:rPr>
          <w:rFonts w:cs="PIJALN+ArialNarrow"/>
          <w:i/>
          <w:color w:val="000000"/>
        </w:rPr>
        <w:t>Table 3: Projects implemented during the period 2010 – 2015: Effective Governance (Civic engagement)</w:t>
      </w:r>
    </w:p>
    <w:p w14:paraId="5C27B2D9" w14:textId="77777777" w:rsidR="00680014" w:rsidRPr="00EE76FA" w:rsidRDefault="00680014" w:rsidP="00931B3D">
      <w:pPr>
        <w:pStyle w:val="CP-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8069"/>
        <w:gridCol w:w="1120"/>
      </w:tblGrid>
      <w:tr w:rsidR="00680014" w:rsidRPr="00EE76FA" w14:paraId="6FFD5023" w14:textId="77777777" w:rsidTr="00E312BC">
        <w:tc>
          <w:tcPr>
            <w:tcW w:w="0" w:type="auto"/>
            <w:shd w:val="clear" w:color="auto" w:fill="auto"/>
          </w:tcPr>
          <w:p w14:paraId="7A050632" w14:textId="77777777" w:rsidR="00680014" w:rsidRPr="00EE76FA" w:rsidRDefault="00680014" w:rsidP="00931B3D">
            <w:pPr>
              <w:pStyle w:val="CP-Normal"/>
              <w:rPr>
                <w:rFonts w:eastAsia="MS Mincho"/>
                <w:sz w:val="20"/>
              </w:rPr>
            </w:pPr>
            <w:r w:rsidRPr="00EE76FA">
              <w:rPr>
                <w:rFonts w:eastAsia="MS Mincho"/>
                <w:sz w:val="20"/>
              </w:rPr>
              <w:t>#</w:t>
            </w:r>
          </w:p>
        </w:tc>
        <w:tc>
          <w:tcPr>
            <w:tcW w:w="8620" w:type="dxa"/>
            <w:shd w:val="clear" w:color="auto" w:fill="auto"/>
          </w:tcPr>
          <w:p w14:paraId="2DCBA46D" w14:textId="77777777" w:rsidR="00680014" w:rsidRPr="00EE76FA" w:rsidRDefault="00680014" w:rsidP="00931B3D">
            <w:pPr>
              <w:pStyle w:val="CP-Normal"/>
              <w:rPr>
                <w:rFonts w:eastAsia="MS Mincho"/>
                <w:sz w:val="20"/>
              </w:rPr>
            </w:pPr>
            <w:r w:rsidRPr="00EE76FA">
              <w:rPr>
                <w:rFonts w:eastAsia="MS Mincho"/>
                <w:sz w:val="20"/>
              </w:rPr>
              <w:t>Title</w:t>
            </w:r>
          </w:p>
        </w:tc>
        <w:tc>
          <w:tcPr>
            <w:tcW w:w="1149" w:type="dxa"/>
            <w:shd w:val="clear" w:color="auto" w:fill="auto"/>
          </w:tcPr>
          <w:p w14:paraId="786FB19A" w14:textId="77777777" w:rsidR="00680014" w:rsidRPr="00EE76FA" w:rsidRDefault="00680014" w:rsidP="00931B3D">
            <w:pPr>
              <w:pStyle w:val="CP-Normal"/>
              <w:rPr>
                <w:rFonts w:eastAsia="MS Mincho"/>
                <w:sz w:val="20"/>
              </w:rPr>
            </w:pPr>
            <w:r w:rsidRPr="00EE76FA">
              <w:rPr>
                <w:rFonts w:eastAsia="MS Mincho"/>
                <w:sz w:val="20"/>
              </w:rPr>
              <w:t>Period</w:t>
            </w:r>
          </w:p>
        </w:tc>
      </w:tr>
      <w:tr w:rsidR="00680014" w:rsidRPr="00EE76FA" w14:paraId="55AE59D9" w14:textId="77777777" w:rsidTr="00E312BC">
        <w:tc>
          <w:tcPr>
            <w:tcW w:w="0" w:type="auto"/>
            <w:shd w:val="clear" w:color="auto" w:fill="auto"/>
          </w:tcPr>
          <w:p w14:paraId="63F83DD5" w14:textId="77777777" w:rsidR="00680014" w:rsidRPr="00EE76FA" w:rsidRDefault="00680014" w:rsidP="00931B3D">
            <w:pPr>
              <w:pStyle w:val="CP-Normal"/>
              <w:rPr>
                <w:rFonts w:eastAsia="MS Mincho"/>
                <w:sz w:val="20"/>
              </w:rPr>
            </w:pPr>
            <w:r w:rsidRPr="00EE76FA">
              <w:rPr>
                <w:rFonts w:eastAsia="MS Mincho"/>
                <w:sz w:val="20"/>
              </w:rPr>
              <w:t>1</w:t>
            </w:r>
          </w:p>
        </w:tc>
        <w:tc>
          <w:tcPr>
            <w:tcW w:w="8620" w:type="dxa"/>
            <w:shd w:val="clear" w:color="auto" w:fill="auto"/>
          </w:tcPr>
          <w:p w14:paraId="4568FC9B" w14:textId="77777777" w:rsidR="00680014" w:rsidRPr="00EE76FA" w:rsidRDefault="00680014" w:rsidP="00931B3D">
            <w:pPr>
              <w:pStyle w:val="CP-Normal"/>
              <w:rPr>
                <w:rFonts w:eastAsia="MS Mincho"/>
                <w:sz w:val="20"/>
              </w:rPr>
            </w:pPr>
            <w:r w:rsidRPr="00EE76FA">
              <w:rPr>
                <w:rFonts w:eastAsia="MS Mincho"/>
                <w:sz w:val="20"/>
              </w:rPr>
              <w:t>Launch of Mediation Institute in the Republic of Kazakhstan</w:t>
            </w:r>
          </w:p>
        </w:tc>
        <w:tc>
          <w:tcPr>
            <w:tcW w:w="1149" w:type="dxa"/>
            <w:shd w:val="clear" w:color="auto" w:fill="auto"/>
          </w:tcPr>
          <w:p w14:paraId="67AF932F" w14:textId="77777777" w:rsidR="00680014" w:rsidRPr="00EE76FA" w:rsidRDefault="00680014" w:rsidP="00931B3D">
            <w:pPr>
              <w:pStyle w:val="CP-Normal"/>
              <w:rPr>
                <w:rFonts w:eastAsia="MS Mincho"/>
                <w:sz w:val="20"/>
              </w:rPr>
            </w:pPr>
            <w:r w:rsidRPr="00EE76FA">
              <w:rPr>
                <w:rFonts w:eastAsia="MS Mincho"/>
                <w:sz w:val="20"/>
              </w:rPr>
              <w:t>2013-2014</w:t>
            </w:r>
          </w:p>
        </w:tc>
      </w:tr>
      <w:tr w:rsidR="00680014" w:rsidRPr="00EE76FA" w14:paraId="6747E95E" w14:textId="77777777" w:rsidTr="00E312BC">
        <w:tc>
          <w:tcPr>
            <w:tcW w:w="0" w:type="auto"/>
            <w:shd w:val="clear" w:color="auto" w:fill="auto"/>
          </w:tcPr>
          <w:p w14:paraId="1CB9C9A1" w14:textId="77777777" w:rsidR="00680014" w:rsidRPr="00EE76FA" w:rsidRDefault="00680014" w:rsidP="00931B3D">
            <w:pPr>
              <w:pStyle w:val="CP-Normal"/>
              <w:rPr>
                <w:rFonts w:eastAsia="MS Mincho"/>
                <w:sz w:val="20"/>
              </w:rPr>
            </w:pPr>
            <w:r w:rsidRPr="00EE76FA">
              <w:rPr>
                <w:rFonts w:eastAsia="MS Mincho"/>
                <w:sz w:val="20"/>
              </w:rPr>
              <w:t>2</w:t>
            </w:r>
          </w:p>
        </w:tc>
        <w:tc>
          <w:tcPr>
            <w:tcW w:w="8620" w:type="dxa"/>
            <w:shd w:val="clear" w:color="auto" w:fill="auto"/>
          </w:tcPr>
          <w:p w14:paraId="1E78D944" w14:textId="77777777" w:rsidR="00680014" w:rsidRPr="00EE76FA" w:rsidRDefault="00680014" w:rsidP="00931B3D">
            <w:pPr>
              <w:pStyle w:val="CP-Normal"/>
              <w:rPr>
                <w:rFonts w:eastAsia="MS Mincho"/>
                <w:sz w:val="20"/>
              </w:rPr>
            </w:pPr>
            <w:r w:rsidRPr="00EE76FA">
              <w:rPr>
                <w:rFonts w:eastAsia="MS Mincho"/>
                <w:sz w:val="20"/>
              </w:rPr>
              <w:t>Improvement of the court monitoring system in Kazakhstan</w:t>
            </w:r>
          </w:p>
        </w:tc>
        <w:tc>
          <w:tcPr>
            <w:tcW w:w="1149" w:type="dxa"/>
            <w:shd w:val="clear" w:color="auto" w:fill="auto"/>
          </w:tcPr>
          <w:p w14:paraId="1D33CCE3" w14:textId="77777777" w:rsidR="00680014" w:rsidRPr="00EE76FA" w:rsidRDefault="00680014" w:rsidP="00931B3D">
            <w:pPr>
              <w:pStyle w:val="CP-Normal"/>
              <w:rPr>
                <w:rFonts w:eastAsia="MS Mincho"/>
                <w:sz w:val="20"/>
              </w:rPr>
            </w:pPr>
            <w:r w:rsidRPr="00EE76FA">
              <w:rPr>
                <w:rFonts w:eastAsia="MS Mincho"/>
                <w:sz w:val="20"/>
              </w:rPr>
              <w:t>2014-2016</w:t>
            </w:r>
          </w:p>
        </w:tc>
      </w:tr>
      <w:tr w:rsidR="00680014" w:rsidRPr="00EE76FA" w14:paraId="4E8EE922" w14:textId="77777777" w:rsidTr="00E312BC">
        <w:tc>
          <w:tcPr>
            <w:tcW w:w="0" w:type="auto"/>
            <w:shd w:val="clear" w:color="auto" w:fill="auto"/>
          </w:tcPr>
          <w:p w14:paraId="4CD0B13C" w14:textId="77777777" w:rsidR="00680014" w:rsidRPr="00EE76FA" w:rsidRDefault="00680014" w:rsidP="00931B3D">
            <w:pPr>
              <w:pStyle w:val="CP-Normal"/>
              <w:rPr>
                <w:rFonts w:eastAsia="MS Mincho"/>
                <w:sz w:val="20"/>
              </w:rPr>
            </w:pPr>
            <w:r w:rsidRPr="00EE76FA">
              <w:rPr>
                <w:rFonts w:eastAsia="MS Mincho"/>
                <w:sz w:val="20"/>
              </w:rPr>
              <w:t>3</w:t>
            </w:r>
          </w:p>
        </w:tc>
        <w:tc>
          <w:tcPr>
            <w:tcW w:w="8620" w:type="dxa"/>
            <w:shd w:val="clear" w:color="auto" w:fill="auto"/>
          </w:tcPr>
          <w:p w14:paraId="7D2C2ED3" w14:textId="77777777" w:rsidR="00680014" w:rsidRPr="00EE76FA" w:rsidRDefault="00680014" w:rsidP="00931B3D">
            <w:pPr>
              <w:pStyle w:val="CP-Normal"/>
              <w:rPr>
                <w:rFonts w:eastAsia="MS Mincho"/>
                <w:sz w:val="20"/>
              </w:rPr>
            </w:pPr>
            <w:r w:rsidRPr="00EE76FA">
              <w:rPr>
                <w:rFonts w:eastAsia="MS Mincho"/>
                <w:sz w:val="20"/>
              </w:rPr>
              <w:t>Cultural and moral revival of society as a prerequisite for social and economic modernization of Kazakhstan</w:t>
            </w:r>
          </w:p>
        </w:tc>
        <w:tc>
          <w:tcPr>
            <w:tcW w:w="1149" w:type="dxa"/>
            <w:shd w:val="clear" w:color="auto" w:fill="auto"/>
          </w:tcPr>
          <w:p w14:paraId="230D414D" w14:textId="77777777" w:rsidR="00680014" w:rsidRPr="00EE76FA" w:rsidRDefault="00680014" w:rsidP="00931B3D">
            <w:pPr>
              <w:pStyle w:val="CP-Normal"/>
              <w:rPr>
                <w:rFonts w:eastAsia="MS Mincho"/>
                <w:sz w:val="20"/>
              </w:rPr>
            </w:pPr>
            <w:r w:rsidRPr="00EE76FA">
              <w:rPr>
                <w:rFonts w:eastAsia="MS Mincho"/>
                <w:sz w:val="20"/>
              </w:rPr>
              <w:t>2013-2015</w:t>
            </w:r>
          </w:p>
        </w:tc>
      </w:tr>
      <w:tr w:rsidR="00680014" w:rsidRPr="00EE76FA" w14:paraId="1FDDCFE9" w14:textId="77777777" w:rsidTr="00E312BC">
        <w:tc>
          <w:tcPr>
            <w:tcW w:w="0" w:type="auto"/>
            <w:shd w:val="clear" w:color="auto" w:fill="auto"/>
          </w:tcPr>
          <w:p w14:paraId="5B92A61A" w14:textId="77777777" w:rsidR="00680014" w:rsidRPr="00EE76FA" w:rsidRDefault="00680014" w:rsidP="00931B3D">
            <w:pPr>
              <w:pStyle w:val="CP-Normal"/>
              <w:rPr>
                <w:rFonts w:eastAsia="MS Mincho"/>
                <w:sz w:val="20"/>
              </w:rPr>
            </w:pPr>
            <w:r w:rsidRPr="00EE76FA">
              <w:rPr>
                <w:rFonts w:eastAsia="MS Mincho"/>
                <w:sz w:val="20"/>
              </w:rPr>
              <w:t>4</w:t>
            </w:r>
          </w:p>
        </w:tc>
        <w:tc>
          <w:tcPr>
            <w:tcW w:w="8620" w:type="dxa"/>
            <w:shd w:val="clear" w:color="auto" w:fill="auto"/>
          </w:tcPr>
          <w:p w14:paraId="23FB0ABD" w14:textId="77777777" w:rsidR="00680014" w:rsidRPr="00EE76FA" w:rsidRDefault="00680014" w:rsidP="00931B3D">
            <w:pPr>
              <w:pStyle w:val="CP-Normal"/>
              <w:rPr>
                <w:rFonts w:eastAsia="MS Mincho"/>
                <w:sz w:val="20"/>
              </w:rPr>
            </w:pPr>
            <w:r w:rsidRPr="00EE76FA">
              <w:rPr>
                <w:rFonts w:eastAsia="MS Mincho"/>
                <w:sz w:val="20"/>
              </w:rPr>
              <w:t>Access to information and freedom of expression from government to society in Kazakhstan</w:t>
            </w:r>
          </w:p>
        </w:tc>
        <w:tc>
          <w:tcPr>
            <w:tcW w:w="1149" w:type="dxa"/>
            <w:shd w:val="clear" w:color="auto" w:fill="auto"/>
          </w:tcPr>
          <w:p w14:paraId="70D7BF96" w14:textId="77777777" w:rsidR="00680014" w:rsidRPr="00EE76FA" w:rsidRDefault="00680014" w:rsidP="00931B3D">
            <w:pPr>
              <w:pStyle w:val="CP-Normal"/>
              <w:rPr>
                <w:rFonts w:eastAsia="MS Mincho"/>
                <w:sz w:val="20"/>
              </w:rPr>
            </w:pPr>
            <w:r w:rsidRPr="00EE76FA">
              <w:rPr>
                <w:rFonts w:eastAsia="MS Mincho"/>
                <w:sz w:val="20"/>
              </w:rPr>
              <w:t>2009-2011</w:t>
            </w:r>
          </w:p>
        </w:tc>
      </w:tr>
      <w:tr w:rsidR="00680014" w:rsidRPr="00EE76FA" w14:paraId="679A6F53" w14:textId="77777777" w:rsidTr="00E312BC">
        <w:tc>
          <w:tcPr>
            <w:tcW w:w="0" w:type="auto"/>
            <w:shd w:val="clear" w:color="auto" w:fill="auto"/>
          </w:tcPr>
          <w:p w14:paraId="1B7DDF36" w14:textId="77777777" w:rsidR="00680014" w:rsidRPr="00EE76FA" w:rsidRDefault="00680014" w:rsidP="00931B3D">
            <w:pPr>
              <w:pStyle w:val="CP-Normal"/>
              <w:rPr>
                <w:rFonts w:eastAsia="MS Mincho"/>
                <w:sz w:val="20"/>
              </w:rPr>
            </w:pPr>
            <w:r w:rsidRPr="00EE76FA">
              <w:rPr>
                <w:rFonts w:eastAsia="MS Mincho"/>
                <w:sz w:val="20"/>
              </w:rPr>
              <w:t>5</w:t>
            </w:r>
          </w:p>
        </w:tc>
        <w:tc>
          <w:tcPr>
            <w:tcW w:w="8620" w:type="dxa"/>
            <w:shd w:val="clear" w:color="auto" w:fill="auto"/>
          </w:tcPr>
          <w:p w14:paraId="46E8CB9F" w14:textId="77777777" w:rsidR="00680014" w:rsidRPr="00EE76FA" w:rsidRDefault="00680014" w:rsidP="00931B3D">
            <w:pPr>
              <w:pStyle w:val="CP-Normal"/>
              <w:rPr>
                <w:rFonts w:eastAsia="MS Mincho"/>
                <w:sz w:val="20"/>
              </w:rPr>
            </w:pPr>
            <w:r w:rsidRPr="00EE76FA">
              <w:rPr>
                <w:rFonts w:eastAsia="MS Mincho"/>
                <w:sz w:val="20"/>
              </w:rPr>
              <w:t>Improving transparency and accountability of the judicial system</w:t>
            </w:r>
          </w:p>
        </w:tc>
        <w:tc>
          <w:tcPr>
            <w:tcW w:w="1149" w:type="dxa"/>
            <w:shd w:val="clear" w:color="auto" w:fill="auto"/>
          </w:tcPr>
          <w:p w14:paraId="6BD864A8" w14:textId="77777777" w:rsidR="00680014" w:rsidRPr="00EE76FA" w:rsidRDefault="00680014" w:rsidP="00931B3D">
            <w:pPr>
              <w:pStyle w:val="CP-Normal"/>
              <w:rPr>
                <w:rFonts w:eastAsia="MS Mincho"/>
                <w:sz w:val="20"/>
              </w:rPr>
            </w:pPr>
            <w:r w:rsidRPr="00EE76FA">
              <w:rPr>
                <w:rFonts w:eastAsia="MS Mincho"/>
                <w:sz w:val="20"/>
              </w:rPr>
              <w:t>2011-2012</w:t>
            </w:r>
          </w:p>
        </w:tc>
      </w:tr>
      <w:tr w:rsidR="00680014" w:rsidRPr="00EE76FA" w14:paraId="14CDE37F" w14:textId="77777777" w:rsidTr="00E312BC">
        <w:tc>
          <w:tcPr>
            <w:tcW w:w="0" w:type="auto"/>
            <w:shd w:val="clear" w:color="auto" w:fill="auto"/>
          </w:tcPr>
          <w:p w14:paraId="2AADAB61" w14:textId="77777777" w:rsidR="00680014" w:rsidRPr="00EE76FA" w:rsidRDefault="00680014" w:rsidP="00931B3D">
            <w:pPr>
              <w:pStyle w:val="CP-Normal"/>
              <w:rPr>
                <w:rFonts w:eastAsia="MS Mincho"/>
                <w:sz w:val="20"/>
              </w:rPr>
            </w:pPr>
            <w:r w:rsidRPr="00EE76FA">
              <w:rPr>
                <w:rFonts w:eastAsia="MS Mincho"/>
                <w:sz w:val="20"/>
              </w:rPr>
              <w:t>6</w:t>
            </w:r>
          </w:p>
        </w:tc>
        <w:tc>
          <w:tcPr>
            <w:tcW w:w="8620" w:type="dxa"/>
            <w:shd w:val="clear" w:color="auto" w:fill="auto"/>
          </w:tcPr>
          <w:p w14:paraId="6394751D" w14:textId="77777777" w:rsidR="00680014" w:rsidRPr="00EE76FA" w:rsidRDefault="00680014" w:rsidP="00931B3D">
            <w:pPr>
              <w:pStyle w:val="CP-Normal"/>
              <w:rPr>
                <w:rFonts w:eastAsia="MS Mincho"/>
                <w:sz w:val="20"/>
              </w:rPr>
            </w:pPr>
            <w:r w:rsidRPr="00EE76FA">
              <w:rPr>
                <w:rFonts w:eastAsia="MS Mincho"/>
                <w:sz w:val="20"/>
              </w:rPr>
              <w:t>Enhancement of electoral awareness and inclusive democratic development of the Kazakhstani society</w:t>
            </w:r>
          </w:p>
        </w:tc>
        <w:tc>
          <w:tcPr>
            <w:tcW w:w="1149" w:type="dxa"/>
            <w:shd w:val="clear" w:color="auto" w:fill="auto"/>
          </w:tcPr>
          <w:p w14:paraId="515DC14F" w14:textId="77777777" w:rsidR="00680014" w:rsidRPr="00EE76FA" w:rsidRDefault="00680014" w:rsidP="00931B3D">
            <w:pPr>
              <w:pStyle w:val="CP-Normal"/>
              <w:rPr>
                <w:rFonts w:eastAsia="MS Mincho"/>
                <w:sz w:val="20"/>
              </w:rPr>
            </w:pPr>
            <w:r w:rsidRPr="00EE76FA">
              <w:rPr>
                <w:rFonts w:eastAsia="MS Mincho"/>
                <w:sz w:val="20"/>
              </w:rPr>
              <w:t>2010-2012</w:t>
            </w:r>
          </w:p>
        </w:tc>
      </w:tr>
      <w:tr w:rsidR="00680014" w:rsidRPr="00EE76FA" w14:paraId="6662217A" w14:textId="77777777" w:rsidTr="00E312BC">
        <w:tc>
          <w:tcPr>
            <w:tcW w:w="0" w:type="auto"/>
            <w:shd w:val="clear" w:color="auto" w:fill="auto"/>
          </w:tcPr>
          <w:p w14:paraId="399D32EA" w14:textId="77777777" w:rsidR="00680014" w:rsidRPr="00EE76FA" w:rsidRDefault="00680014" w:rsidP="00931B3D">
            <w:pPr>
              <w:pStyle w:val="CP-Normal"/>
              <w:rPr>
                <w:rFonts w:eastAsia="MS Mincho"/>
                <w:sz w:val="20"/>
              </w:rPr>
            </w:pPr>
            <w:r w:rsidRPr="00EE76FA">
              <w:rPr>
                <w:rFonts w:eastAsia="MS Mincho"/>
                <w:sz w:val="20"/>
              </w:rPr>
              <w:t>7</w:t>
            </w:r>
          </w:p>
        </w:tc>
        <w:tc>
          <w:tcPr>
            <w:tcW w:w="8620" w:type="dxa"/>
            <w:shd w:val="clear" w:color="auto" w:fill="auto"/>
          </w:tcPr>
          <w:p w14:paraId="5EB70230" w14:textId="77777777" w:rsidR="00680014" w:rsidRPr="00EE76FA" w:rsidRDefault="00680014" w:rsidP="00931B3D">
            <w:pPr>
              <w:pStyle w:val="CP-Normal"/>
              <w:rPr>
                <w:rFonts w:eastAsia="MS Mincho"/>
                <w:sz w:val="20"/>
              </w:rPr>
            </w:pPr>
            <w:r w:rsidRPr="00EE76FA">
              <w:rPr>
                <w:rFonts w:eastAsia="MS Mincho"/>
                <w:sz w:val="20"/>
              </w:rPr>
              <w:t>Expert support for implementation of the Concept of a new model of public service of the Republic of Kazakhstan</w:t>
            </w:r>
          </w:p>
        </w:tc>
        <w:tc>
          <w:tcPr>
            <w:tcW w:w="1149" w:type="dxa"/>
            <w:shd w:val="clear" w:color="auto" w:fill="auto"/>
          </w:tcPr>
          <w:p w14:paraId="2DDBDAB5" w14:textId="77777777" w:rsidR="00680014" w:rsidRPr="00EE76FA" w:rsidRDefault="00680014" w:rsidP="00931B3D">
            <w:pPr>
              <w:pStyle w:val="CP-Normal"/>
              <w:rPr>
                <w:rFonts w:eastAsia="MS Mincho"/>
                <w:sz w:val="20"/>
              </w:rPr>
            </w:pPr>
            <w:r w:rsidRPr="00EE76FA">
              <w:rPr>
                <w:rFonts w:eastAsia="MS Mincho"/>
                <w:sz w:val="20"/>
              </w:rPr>
              <w:t>2013-2014</w:t>
            </w:r>
          </w:p>
        </w:tc>
      </w:tr>
      <w:tr w:rsidR="00680014" w:rsidRPr="00EE76FA" w14:paraId="36327AFA" w14:textId="77777777" w:rsidTr="00E312BC">
        <w:tc>
          <w:tcPr>
            <w:tcW w:w="0" w:type="auto"/>
            <w:shd w:val="clear" w:color="auto" w:fill="auto"/>
          </w:tcPr>
          <w:p w14:paraId="5DAB2959" w14:textId="77777777" w:rsidR="00680014" w:rsidRPr="00EE76FA" w:rsidRDefault="00680014" w:rsidP="00931B3D">
            <w:pPr>
              <w:pStyle w:val="CP-Normal"/>
              <w:rPr>
                <w:rFonts w:eastAsia="MS Mincho"/>
                <w:sz w:val="20"/>
              </w:rPr>
            </w:pPr>
            <w:r w:rsidRPr="00EE76FA">
              <w:rPr>
                <w:rFonts w:eastAsia="MS Mincho"/>
                <w:sz w:val="20"/>
              </w:rPr>
              <w:t>8</w:t>
            </w:r>
          </w:p>
        </w:tc>
        <w:tc>
          <w:tcPr>
            <w:tcW w:w="8620" w:type="dxa"/>
            <w:shd w:val="clear" w:color="auto" w:fill="auto"/>
          </w:tcPr>
          <w:p w14:paraId="0A5E27FB" w14:textId="77777777" w:rsidR="00680014" w:rsidRPr="00EE76FA" w:rsidRDefault="00680014" w:rsidP="00931B3D">
            <w:pPr>
              <w:pStyle w:val="CP-Normal"/>
              <w:rPr>
                <w:rFonts w:eastAsia="MS Mincho"/>
                <w:sz w:val="20"/>
              </w:rPr>
            </w:pPr>
            <w:r w:rsidRPr="00EE76FA">
              <w:rPr>
                <w:rFonts w:eastAsia="MS Mincho"/>
                <w:sz w:val="20"/>
              </w:rPr>
              <w:t>Improving human rights protection mechanisms and effective implementation of the UPR recommendations in Kazakhstan</w:t>
            </w:r>
          </w:p>
        </w:tc>
        <w:tc>
          <w:tcPr>
            <w:tcW w:w="1149" w:type="dxa"/>
            <w:shd w:val="clear" w:color="auto" w:fill="auto"/>
          </w:tcPr>
          <w:p w14:paraId="59308A32" w14:textId="77777777" w:rsidR="00680014" w:rsidRPr="00EE76FA" w:rsidRDefault="00680014" w:rsidP="00931B3D">
            <w:pPr>
              <w:pStyle w:val="CP-Normal"/>
              <w:rPr>
                <w:rFonts w:eastAsia="MS Mincho"/>
                <w:sz w:val="20"/>
              </w:rPr>
            </w:pPr>
            <w:r w:rsidRPr="00EE76FA">
              <w:rPr>
                <w:rFonts w:eastAsia="MS Mincho"/>
                <w:sz w:val="20"/>
              </w:rPr>
              <w:t>2013-2014</w:t>
            </w:r>
          </w:p>
        </w:tc>
      </w:tr>
      <w:tr w:rsidR="00680014" w:rsidRPr="00EE76FA" w14:paraId="5D6B404F" w14:textId="77777777" w:rsidTr="00E312BC">
        <w:tc>
          <w:tcPr>
            <w:tcW w:w="0" w:type="auto"/>
            <w:shd w:val="clear" w:color="auto" w:fill="auto"/>
          </w:tcPr>
          <w:p w14:paraId="49A4A85B" w14:textId="77777777" w:rsidR="00680014" w:rsidRPr="00EE76FA" w:rsidRDefault="00680014" w:rsidP="00931B3D">
            <w:pPr>
              <w:pStyle w:val="CP-Normal"/>
              <w:rPr>
                <w:rFonts w:eastAsia="MS Mincho"/>
                <w:color w:val="000000"/>
                <w:sz w:val="20"/>
              </w:rPr>
            </w:pPr>
            <w:r w:rsidRPr="00EE76FA">
              <w:rPr>
                <w:rFonts w:eastAsia="MS Mincho"/>
                <w:color w:val="000000"/>
                <w:sz w:val="20"/>
              </w:rPr>
              <w:t>9</w:t>
            </w:r>
          </w:p>
        </w:tc>
        <w:tc>
          <w:tcPr>
            <w:tcW w:w="8620" w:type="dxa"/>
            <w:shd w:val="clear" w:color="auto" w:fill="auto"/>
          </w:tcPr>
          <w:p w14:paraId="4CDB753D" w14:textId="77777777" w:rsidR="00680014" w:rsidRPr="00EE76FA" w:rsidRDefault="00680014" w:rsidP="00931B3D">
            <w:pPr>
              <w:pStyle w:val="CP-Normal"/>
              <w:rPr>
                <w:rFonts w:eastAsia="MS Mincho"/>
                <w:color w:val="000000"/>
                <w:sz w:val="20"/>
              </w:rPr>
            </w:pPr>
            <w:r w:rsidRPr="00EE76FA">
              <w:rPr>
                <w:rFonts w:eastAsia="MS Mincho"/>
                <w:color w:val="000000"/>
                <w:sz w:val="20"/>
              </w:rPr>
              <w:t>Assistance in improving the system of provision and evaluation of public services</w:t>
            </w:r>
          </w:p>
        </w:tc>
        <w:tc>
          <w:tcPr>
            <w:tcW w:w="1149" w:type="dxa"/>
            <w:shd w:val="clear" w:color="auto" w:fill="auto"/>
          </w:tcPr>
          <w:p w14:paraId="1A2D7842" w14:textId="77777777" w:rsidR="00680014" w:rsidRPr="00EE76FA" w:rsidRDefault="00680014" w:rsidP="00931B3D">
            <w:pPr>
              <w:pStyle w:val="CP-Normal"/>
              <w:rPr>
                <w:rFonts w:eastAsia="MS Mincho"/>
                <w:color w:val="000000"/>
                <w:sz w:val="20"/>
              </w:rPr>
            </w:pPr>
            <w:r w:rsidRPr="00EE76FA">
              <w:rPr>
                <w:rFonts w:eastAsia="MS Mincho"/>
                <w:color w:val="000000"/>
                <w:sz w:val="20"/>
              </w:rPr>
              <w:t>2012-2014</w:t>
            </w:r>
          </w:p>
        </w:tc>
      </w:tr>
      <w:tr w:rsidR="00680014" w:rsidRPr="00EE76FA" w14:paraId="60D0C22A" w14:textId="77777777" w:rsidTr="00E312BC">
        <w:tc>
          <w:tcPr>
            <w:tcW w:w="0" w:type="auto"/>
            <w:shd w:val="clear" w:color="auto" w:fill="auto"/>
          </w:tcPr>
          <w:p w14:paraId="768F09B6" w14:textId="77777777" w:rsidR="00680014" w:rsidRPr="00EE76FA" w:rsidRDefault="00680014" w:rsidP="00931B3D">
            <w:pPr>
              <w:pStyle w:val="CP-Normal"/>
              <w:rPr>
                <w:rFonts w:eastAsia="MS Mincho"/>
                <w:color w:val="000000"/>
                <w:sz w:val="20"/>
              </w:rPr>
            </w:pPr>
            <w:r w:rsidRPr="00EE76FA">
              <w:rPr>
                <w:rFonts w:eastAsia="MS Mincho"/>
                <w:color w:val="000000"/>
                <w:sz w:val="20"/>
              </w:rPr>
              <w:lastRenderedPageBreak/>
              <w:t>10</w:t>
            </w:r>
          </w:p>
        </w:tc>
        <w:tc>
          <w:tcPr>
            <w:tcW w:w="8620" w:type="dxa"/>
            <w:shd w:val="clear" w:color="auto" w:fill="auto"/>
          </w:tcPr>
          <w:p w14:paraId="68748459" w14:textId="77777777" w:rsidR="00680014" w:rsidRPr="00EE76FA" w:rsidRDefault="00680014" w:rsidP="00931B3D">
            <w:pPr>
              <w:pStyle w:val="CP-Normal"/>
              <w:rPr>
                <w:rFonts w:eastAsia="MS Mincho"/>
                <w:color w:val="000000"/>
                <w:sz w:val="20"/>
              </w:rPr>
            </w:pPr>
            <w:r w:rsidRPr="00EE76FA">
              <w:rPr>
                <w:rFonts w:eastAsia="MS Mincho"/>
                <w:color w:val="000000"/>
                <w:sz w:val="20"/>
              </w:rPr>
              <w:t>Raising awareness of mass media on public administration reform of the Government  of Kazakhstan</w:t>
            </w:r>
          </w:p>
        </w:tc>
        <w:tc>
          <w:tcPr>
            <w:tcW w:w="1149" w:type="dxa"/>
            <w:shd w:val="clear" w:color="auto" w:fill="auto"/>
          </w:tcPr>
          <w:p w14:paraId="590646A3" w14:textId="77777777" w:rsidR="00680014" w:rsidRPr="00EE76FA" w:rsidRDefault="00680014" w:rsidP="00931B3D">
            <w:pPr>
              <w:pStyle w:val="CP-Normal"/>
              <w:rPr>
                <w:rFonts w:eastAsia="MS Mincho"/>
                <w:color w:val="000000"/>
                <w:sz w:val="20"/>
              </w:rPr>
            </w:pPr>
            <w:r w:rsidRPr="00EE76FA">
              <w:rPr>
                <w:rFonts w:eastAsia="MS Mincho"/>
                <w:color w:val="000000"/>
                <w:sz w:val="20"/>
              </w:rPr>
              <w:t>2011</w:t>
            </w:r>
          </w:p>
        </w:tc>
      </w:tr>
      <w:tr w:rsidR="00680014" w:rsidRPr="00EE76FA" w14:paraId="2443FAB4" w14:textId="77777777" w:rsidTr="00E312BC">
        <w:tc>
          <w:tcPr>
            <w:tcW w:w="0" w:type="auto"/>
            <w:shd w:val="clear" w:color="auto" w:fill="auto"/>
          </w:tcPr>
          <w:p w14:paraId="43B5B520" w14:textId="77777777" w:rsidR="00680014" w:rsidRPr="00EE76FA" w:rsidRDefault="00680014" w:rsidP="00931B3D">
            <w:pPr>
              <w:pStyle w:val="CP-Normal"/>
              <w:rPr>
                <w:rFonts w:eastAsia="MS Mincho"/>
                <w:color w:val="000000"/>
                <w:sz w:val="20"/>
              </w:rPr>
            </w:pPr>
            <w:r w:rsidRPr="00EE76FA">
              <w:rPr>
                <w:rFonts w:eastAsia="MS Mincho"/>
                <w:color w:val="000000"/>
                <w:sz w:val="20"/>
              </w:rPr>
              <w:t>11</w:t>
            </w:r>
          </w:p>
        </w:tc>
        <w:tc>
          <w:tcPr>
            <w:tcW w:w="8620" w:type="dxa"/>
            <w:shd w:val="clear" w:color="auto" w:fill="auto"/>
          </w:tcPr>
          <w:p w14:paraId="2CF26DBC" w14:textId="77777777" w:rsidR="00680014" w:rsidRPr="00EE76FA" w:rsidRDefault="00680014" w:rsidP="00931B3D">
            <w:pPr>
              <w:pStyle w:val="CP-Normal"/>
              <w:rPr>
                <w:rFonts w:eastAsia="MS Mincho"/>
                <w:color w:val="000000"/>
                <w:sz w:val="20"/>
              </w:rPr>
            </w:pPr>
            <w:r w:rsidRPr="00EE76FA">
              <w:rPr>
                <w:rFonts w:eastAsia="MS Mincho"/>
                <w:color w:val="000000"/>
                <w:sz w:val="20"/>
              </w:rPr>
              <w:t>Strengthening responsive governance for MDG acceleration in Kazakhstan</w:t>
            </w:r>
          </w:p>
        </w:tc>
        <w:tc>
          <w:tcPr>
            <w:tcW w:w="1149" w:type="dxa"/>
            <w:shd w:val="clear" w:color="auto" w:fill="auto"/>
          </w:tcPr>
          <w:p w14:paraId="6B68885B" w14:textId="77777777" w:rsidR="00680014" w:rsidRPr="00EE76FA" w:rsidRDefault="00680014" w:rsidP="00931B3D">
            <w:pPr>
              <w:pStyle w:val="CP-Normal"/>
              <w:rPr>
                <w:rFonts w:eastAsia="MS Mincho"/>
                <w:color w:val="000000"/>
                <w:sz w:val="20"/>
              </w:rPr>
            </w:pPr>
            <w:r w:rsidRPr="00EE76FA">
              <w:rPr>
                <w:rFonts w:eastAsia="MS Mincho"/>
                <w:color w:val="000000"/>
                <w:sz w:val="20"/>
              </w:rPr>
              <w:t>2013</w:t>
            </w:r>
          </w:p>
        </w:tc>
      </w:tr>
      <w:tr w:rsidR="00680014" w:rsidRPr="00EE76FA" w14:paraId="3C082941" w14:textId="77777777" w:rsidTr="00E312BC">
        <w:tc>
          <w:tcPr>
            <w:tcW w:w="0" w:type="auto"/>
            <w:shd w:val="clear" w:color="auto" w:fill="auto"/>
          </w:tcPr>
          <w:p w14:paraId="5EF597BE" w14:textId="77777777" w:rsidR="00680014" w:rsidRPr="00EE76FA" w:rsidRDefault="00680014" w:rsidP="00931B3D">
            <w:pPr>
              <w:pStyle w:val="CP-Normal"/>
              <w:rPr>
                <w:rFonts w:eastAsia="MS Mincho"/>
                <w:color w:val="000000"/>
                <w:sz w:val="20"/>
              </w:rPr>
            </w:pPr>
            <w:r w:rsidRPr="00EE76FA">
              <w:rPr>
                <w:rFonts w:eastAsia="MS Mincho"/>
                <w:color w:val="000000"/>
                <w:sz w:val="20"/>
              </w:rPr>
              <w:t>12</w:t>
            </w:r>
          </w:p>
        </w:tc>
        <w:tc>
          <w:tcPr>
            <w:tcW w:w="8620" w:type="dxa"/>
            <w:shd w:val="clear" w:color="auto" w:fill="auto"/>
          </w:tcPr>
          <w:p w14:paraId="0ECB3163" w14:textId="77777777" w:rsidR="00680014" w:rsidRPr="00EE76FA" w:rsidRDefault="00680014" w:rsidP="00931B3D">
            <w:pPr>
              <w:pStyle w:val="CP-Normal"/>
              <w:rPr>
                <w:rFonts w:eastAsia="MS Mincho"/>
                <w:color w:val="000000"/>
                <w:sz w:val="20"/>
              </w:rPr>
            </w:pPr>
            <w:r w:rsidRPr="00EE76FA">
              <w:rPr>
                <w:rFonts w:eastAsia="MS Mincho"/>
                <w:color w:val="000000"/>
                <w:sz w:val="20"/>
              </w:rPr>
              <w:t>Empowering civil society to perform public oversight of governing institutions and promote interest of vulnerable groups</w:t>
            </w:r>
          </w:p>
        </w:tc>
        <w:tc>
          <w:tcPr>
            <w:tcW w:w="1149" w:type="dxa"/>
            <w:shd w:val="clear" w:color="auto" w:fill="auto"/>
          </w:tcPr>
          <w:p w14:paraId="243262E1" w14:textId="77777777" w:rsidR="00680014" w:rsidRPr="00EE76FA" w:rsidRDefault="00680014" w:rsidP="00931B3D">
            <w:pPr>
              <w:pStyle w:val="CP-Normal"/>
              <w:rPr>
                <w:rFonts w:eastAsia="MS Mincho"/>
                <w:color w:val="000000"/>
                <w:sz w:val="20"/>
              </w:rPr>
            </w:pPr>
            <w:r w:rsidRPr="00EE76FA">
              <w:rPr>
                <w:rFonts w:eastAsia="MS Mincho"/>
                <w:color w:val="000000"/>
                <w:sz w:val="20"/>
              </w:rPr>
              <w:t>2011-2012</w:t>
            </w:r>
          </w:p>
        </w:tc>
      </w:tr>
    </w:tbl>
    <w:p w14:paraId="20238273" w14:textId="77777777" w:rsidR="00680014" w:rsidRPr="00EE76FA" w:rsidRDefault="00680014" w:rsidP="00931B3D">
      <w:pPr>
        <w:pStyle w:val="CP-Normal"/>
      </w:pPr>
      <w:r w:rsidRPr="00EE76FA">
        <w:t xml:space="preserve"> </w:t>
      </w:r>
    </w:p>
    <w:p w14:paraId="0D503578" w14:textId="77777777" w:rsidR="00680014" w:rsidRPr="00EE76FA" w:rsidRDefault="00680014" w:rsidP="00931B3D">
      <w:pPr>
        <w:pStyle w:val="CP-Normal"/>
      </w:pPr>
      <w:r w:rsidRPr="00EE76FA">
        <w:t>Outcome status</w:t>
      </w:r>
      <w:r w:rsidRPr="00EE76FA">
        <w:rPr>
          <w:i/>
        </w:rPr>
        <w:t>:</w:t>
      </w:r>
      <w:r w:rsidRPr="00EE76FA">
        <w:t xml:space="preserve"> Determine whether there has been progress made towards the Outcomes 5, 6 and 7 achievement, and also identify the challenges to attainment of the outcomes. Identify innovative approaches and capacities developed through UNDP assistance. Assess the relevance of UNDP outputs to the outcomes. </w:t>
      </w:r>
    </w:p>
    <w:p w14:paraId="591FFF34" w14:textId="77777777" w:rsidR="00680014" w:rsidRPr="00EE76FA" w:rsidRDefault="00680014" w:rsidP="00931B3D">
      <w:pPr>
        <w:pStyle w:val="CP-Normal"/>
      </w:pPr>
    </w:p>
    <w:p w14:paraId="3B8E5A16" w14:textId="77777777" w:rsidR="00680014" w:rsidRPr="00EE76FA" w:rsidRDefault="00680014" w:rsidP="00931B3D">
      <w:pPr>
        <w:pStyle w:val="CP-Normal"/>
      </w:pPr>
      <w:r w:rsidRPr="00EE76FA">
        <w:t>Underlying factors</w:t>
      </w:r>
      <w:r w:rsidRPr="00EE76FA">
        <w:rPr>
          <w:i/>
        </w:rPr>
        <w:t>:</w:t>
      </w:r>
      <w:r w:rsidRPr="00EE76FA">
        <w:t xml:space="preserve"> Analyze the underlying factors beyond UNDP’s control that influenced the outcomes. Distinguish the substantive design issues from the key implementation and/or management capacities and issues including the timeliness of outputs, the degree of stakeholders and partners’ involvement in the completion of outputs, and how processes were managed/carried out. </w:t>
      </w:r>
    </w:p>
    <w:p w14:paraId="5F22E2EB" w14:textId="77777777" w:rsidR="00680014" w:rsidRPr="00EE76FA" w:rsidRDefault="00680014" w:rsidP="00931B3D">
      <w:pPr>
        <w:pStyle w:val="CP-Normal"/>
      </w:pPr>
    </w:p>
    <w:p w14:paraId="586844E9" w14:textId="77777777" w:rsidR="00680014" w:rsidRPr="00EE76FA" w:rsidRDefault="00680014" w:rsidP="00931B3D">
      <w:pPr>
        <w:pStyle w:val="CP-Normal"/>
      </w:pPr>
      <w:r w:rsidRPr="00EE76FA">
        <w:t>Strategic Positioning of UNDP: Examine the distinctive characteristics and features of UNDP’s inclusive development programme and how it has shaped UNDP's relevance as a current and potential partner. The Country Office (CO) position will be analyzed in terms of communication that goes into articulating UNDP's relevance, or how the CO is positioned to meet partner needs by offering specific, tailored services to these partners, creating value by responding to partners' needs, mobilizing resources for the benefit of the country, not for UNDP, demonstrating a clear breakdown of tailored UNDP services and having comparative advantages relative to other development organizations in the rule of law result area.</w:t>
      </w:r>
    </w:p>
    <w:p w14:paraId="33287BEE" w14:textId="77777777" w:rsidR="00680014" w:rsidRPr="00EE76FA" w:rsidRDefault="00680014" w:rsidP="00931B3D">
      <w:pPr>
        <w:pStyle w:val="CP-Normal"/>
      </w:pPr>
    </w:p>
    <w:p w14:paraId="332738C5" w14:textId="77777777" w:rsidR="00680014" w:rsidRPr="00EE76FA" w:rsidRDefault="00680014" w:rsidP="00931B3D">
      <w:pPr>
        <w:pStyle w:val="CP-Normal"/>
      </w:pPr>
      <w:r w:rsidRPr="00EE76FA">
        <w:t>Partnership strategy</w:t>
      </w:r>
      <w:r w:rsidRPr="00EE76FA">
        <w:rPr>
          <w:i/>
        </w:rPr>
        <w:t>:</w:t>
      </w:r>
      <w:r w:rsidRPr="00EE76FA">
        <w:t xml:space="preserve"> Ascertain whether UNDP’s partnership strategy has been appropriate and effective. What were the partnerships formed? What was the role of UNDP? How did the partnership contribute to the achievement of the outcome? What was the level of stakeholders’ participation? Examine the partnership among UN Agencies and other donor organizations in the relevant field.</w:t>
      </w:r>
      <w:r w:rsidRPr="00EE76FA">
        <w:rPr>
          <w:rFonts w:cs="PIJBGB+ArialNarrow"/>
          <w:bCs/>
          <w:color w:val="000000"/>
        </w:rPr>
        <w:t xml:space="preserve"> This will also aim at validating the </w:t>
      </w:r>
      <w:r w:rsidRPr="00EE76FA">
        <w:rPr>
          <w:rFonts w:cs="PIJALN+ArialNarrow"/>
          <w:color w:val="000000"/>
        </w:rPr>
        <w:t xml:space="preserve">appropriateness and relevance of the outcome to the country’s needs and the partnership strategy and hence </w:t>
      </w:r>
      <w:r w:rsidRPr="00EE76FA">
        <w:t>enhancing development effectiveness and/or decision making on UNDP future role in development.</w:t>
      </w:r>
    </w:p>
    <w:p w14:paraId="02B9B935" w14:textId="77777777" w:rsidR="00680014" w:rsidRPr="00EE76FA" w:rsidRDefault="00680014" w:rsidP="00931B3D">
      <w:pPr>
        <w:pStyle w:val="CP-Normal"/>
        <w:rPr>
          <w:rFonts w:cs="PIJBGB+ArialNarrow"/>
          <w:bCs/>
          <w:color w:val="000000"/>
        </w:rPr>
      </w:pPr>
    </w:p>
    <w:p w14:paraId="2A02DF5A" w14:textId="77777777" w:rsidR="00680014" w:rsidRPr="00EE76FA" w:rsidRDefault="00680014" w:rsidP="00931B3D">
      <w:pPr>
        <w:pStyle w:val="CP-Normal"/>
        <w:rPr>
          <w:rFonts w:cs="PIJALN+ArialNarrow"/>
          <w:color w:val="000000"/>
        </w:rPr>
      </w:pPr>
      <w:r w:rsidRPr="00EE76FA">
        <w:rPr>
          <w:rFonts w:cs="PIJBGB+ArialNarrow"/>
          <w:bCs/>
          <w:color w:val="000000"/>
        </w:rPr>
        <w:t xml:space="preserve">Lessons learnt: </w:t>
      </w:r>
      <w:r w:rsidRPr="00EE76FA">
        <w:t>Identify lessons learnt and best practices and related innovative ideas and approaches in incubation, and in relation to management and implementation of activities to achieve related outcomes.</w:t>
      </w:r>
      <w:r w:rsidRPr="00EE76FA">
        <w:rPr>
          <w:rFonts w:cs="PIJALN+ArialNarrow"/>
          <w:color w:val="000000"/>
        </w:rPr>
        <w:t xml:space="preserve"> This will support learning</w:t>
      </w:r>
      <w:r w:rsidRPr="00EE76FA">
        <w:rPr>
          <w:rFonts w:cs="PIJBGB+ArialNarrow"/>
          <w:bCs/>
          <w:color w:val="000000"/>
        </w:rPr>
        <w:t xml:space="preserve"> lessons </w:t>
      </w:r>
      <w:r w:rsidRPr="00EE76FA">
        <w:rPr>
          <w:rFonts w:cs="PIJALN+ArialNarrow"/>
          <w:color w:val="000000"/>
        </w:rPr>
        <w:t>about UNDP’s contribution to the outcomes over the UNDAF cycle so as to design a better assistance strategy for the programming cycle.</w:t>
      </w:r>
    </w:p>
    <w:p w14:paraId="4B3F42E8" w14:textId="77777777" w:rsidR="00680014" w:rsidRPr="00EE76FA" w:rsidRDefault="00680014" w:rsidP="00931B3D">
      <w:pPr>
        <w:pStyle w:val="CP-Normal"/>
        <w:rPr>
          <w:bCs/>
        </w:rPr>
      </w:pPr>
    </w:p>
    <w:p w14:paraId="54F6AC80" w14:textId="77777777" w:rsidR="00680014" w:rsidRPr="00EE76FA" w:rsidRDefault="00680014" w:rsidP="00931B3D">
      <w:pPr>
        <w:pStyle w:val="CP-Normal"/>
      </w:pPr>
      <w:r w:rsidRPr="00EE76FA">
        <w:rPr>
          <w:rFonts w:cs="TT625o00"/>
        </w:rPr>
        <w:t xml:space="preserve">Outcome evaluation design should clearly spell out the key questions according to the evaluation criteria against which the subject to be evaluated. </w:t>
      </w:r>
      <w:r w:rsidRPr="00EE76FA">
        <w:rPr>
          <w:rFonts w:cs="ACaslon-Regular"/>
        </w:rPr>
        <w:t xml:space="preserve">The questions when answered, will give intended users of the evaluation the information in order to make decisions, take action or add to knowledge. The questions </w:t>
      </w:r>
      <w:r w:rsidRPr="00EE76FA">
        <w:t>cover the following key areas of evaluation criteria:</w:t>
      </w:r>
    </w:p>
    <w:p w14:paraId="16448BC3" w14:textId="77777777" w:rsidR="00680014" w:rsidRPr="00EE76FA" w:rsidRDefault="00680014" w:rsidP="00931B3D">
      <w:pPr>
        <w:pStyle w:val="CP-Normal"/>
        <w:rPr>
          <w:bCs/>
        </w:rPr>
      </w:pPr>
    </w:p>
    <w:p w14:paraId="5EB26279" w14:textId="77777777" w:rsidR="00680014" w:rsidRPr="00EE76FA" w:rsidRDefault="00680014" w:rsidP="00931B3D">
      <w:pPr>
        <w:pStyle w:val="CP-Normal"/>
        <w:rPr>
          <w:rFonts w:eastAsia="MS Mincho"/>
          <w:i/>
          <w:lang w:eastAsia="ja-JP"/>
        </w:rPr>
      </w:pPr>
      <w:r w:rsidRPr="00EE76FA">
        <w:rPr>
          <w:bCs/>
        </w:rPr>
        <w:t xml:space="preserve">a) </w:t>
      </w:r>
      <w:r w:rsidRPr="00EE76FA">
        <w:rPr>
          <w:i/>
        </w:rPr>
        <w:t>Relevance</w:t>
      </w:r>
      <w:r w:rsidRPr="00EE76FA">
        <w:rPr>
          <w:rFonts w:eastAsia="MS Mincho"/>
          <w:i/>
          <w:lang w:eastAsia="ja-JP"/>
        </w:rPr>
        <w:t xml:space="preserve">: </w:t>
      </w:r>
      <w:r w:rsidRPr="00EE76FA">
        <w:rPr>
          <w:i/>
        </w:rPr>
        <w:t>the extent to which the Outcome activities are suited to the priorities and policies of the country</w:t>
      </w:r>
      <w:r w:rsidRPr="00EE76FA">
        <w:rPr>
          <w:rFonts w:eastAsia="MS Mincho"/>
          <w:i/>
          <w:lang w:eastAsia="ja-JP"/>
        </w:rPr>
        <w:t xml:space="preserve"> at the time of formulation:</w:t>
      </w:r>
    </w:p>
    <w:p w14:paraId="7C78A35B" w14:textId="77777777" w:rsidR="00680014" w:rsidRPr="00EE76FA" w:rsidRDefault="00680014" w:rsidP="00931B3D">
      <w:pPr>
        <w:pStyle w:val="CP-Normal"/>
      </w:pPr>
      <w:r w:rsidRPr="00EE76FA">
        <w:t>Did the Outcome activities design properly address the issues identified in the country?</w:t>
      </w:r>
    </w:p>
    <w:p w14:paraId="3B1FCD60" w14:textId="77777777" w:rsidR="00680014" w:rsidRPr="00EE76FA" w:rsidRDefault="00680014" w:rsidP="00931B3D">
      <w:pPr>
        <w:pStyle w:val="CP-Normal"/>
      </w:pPr>
      <w:r w:rsidRPr="00EE76FA">
        <w:t>Did the Outcome objective remain relevant throughout the implementation phase, where a number of changes took place in the development of Kazakhstan?</w:t>
      </w:r>
    </w:p>
    <w:p w14:paraId="4E16A455" w14:textId="77777777" w:rsidR="00680014" w:rsidRPr="00EE76FA" w:rsidRDefault="00680014" w:rsidP="00931B3D">
      <w:pPr>
        <w:pStyle w:val="CP-Normal"/>
      </w:pPr>
      <w:r w:rsidRPr="00EE76FA">
        <w:t xml:space="preserve">How has UNDP’s support for the rule of law development positively contributed to a favorable environment for civic engagement in Kazakhstan? </w:t>
      </w:r>
    </w:p>
    <w:p w14:paraId="55AB1D28" w14:textId="77777777" w:rsidR="00680014" w:rsidRPr="00EE76FA" w:rsidRDefault="00680014" w:rsidP="00931B3D">
      <w:pPr>
        <w:pStyle w:val="CP-Normal"/>
      </w:pPr>
      <w:r w:rsidRPr="00EE76FA">
        <w:t xml:space="preserve">Has UNDP made impact to empower the poor and the disadvantaged groups to participate in the development process and have their voices heard? </w:t>
      </w:r>
    </w:p>
    <w:p w14:paraId="208A5DED" w14:textId="77777777" w:rsidR="00680014" w:rsidRPr="00EE76FA" w:rsidRDefault="00680014" w:rsidP="00931B3D">
      <w:pPr>
        <w:pStyle w:val="CP-Normal"/>
      </w:pPr>
      <w:r w:rsidRPr="00EE76FA">
        <w:lastRenderedPageBreak/>
        <w:t xml:space="preserve">Has UNDP played a role in introducing the Government to the best global practices of public service based on the principles of governance, public sector performance, rule of law, participatory decision-making and access to justice? </w:t>
      </w:r>
    </w:p>
    <w:p w14:paraId="77421121" w14:textId="77777777" w:rsidR="00680014" w:rsidRPr="00EE76FA" w:rsidRDefault="00680014" w:rsidP="00931B3D">
      <w:pPr>
        <w:pStyle w:val="CP-Normal"/>
      </w:pPr>
      <w:r w:rsidRPr="00EE76FA">
        <w:t xml:space="preserve">Has UNDP unified stakeholders and contributed to a legal system in the related area in the work to improve civic engagement? </w:t>
      </w:r>
    </w:p>
    <w:p w14:paraId="3C981C7E" w14:textId="77777777" w:rsidR="00680014" w:rsidRPr="00EE76FA" w:rsidRDefault="00680014" w:rsidP="00931B3D">
      <w:pPr>
        <w:pStyle w:val="CP-Normal"/>
      </w:pPr>
      <w:r w:rsidRPr="00EE76FA">
        <w:t xml:space="preserve">To what degree are approaches such as a human rights based approach to programming, gender mainstreaming and results-based management understood and pursued in a coherent fashion? </w:t>
      </w:r>
    </w:p>
    <w:p w14:paraId="3289F134" w14:textId="77777777" w:rsidR="00680014" w:rsidRPr="00EE76FA" w:rsidRDefault="00680014" w:rsidP="00931B3D">
      <w:pPr>
        <w:pStyle w:val="CP-Normal"/>
      </w:pPr>
    </w:p>
    <w:p w14:paraId="70F73327" w14:textId="77777777" w:rsidR="00680014" w:rsidRPr="00EE76FA" w:rsidRDefault="00680014" w:rsidP="00931B3D">
      <w:pPr>
        <w:pStyle w:val="CP-Normal"/>
        <w:rPr>
          <w:rFonts w:eastAsia="MS Mincho"/>
          <w:i/>
          <w:lang w:eastAsia="ja-JP"/>
        </w:rPr>
      </w:pPr>
      <w:r w:rsidRPr="00EE76FA">
        <w:rPr>
          <w:bCs/>
        </w:rPr>
        <w:t xml:space="preserve">b) </w:t>
      </w:r>
      <w:r w:rsidRPr="00EE76FA">
        <w:rPr>
          <w:i/>
        </w:rPr>
        <w:t>Efficiency</w:t>
      </w:r>
      <w:r w:rsidRPr="00EE76FA">
        <w:rPr>
          <w:rFonts w:eastAsia="MS Mincho"/>
          <w:i/>
          <w:lang w:eastAsia="ja-JP"/>
        </w:rPr>
        <w:t>:</w:t>
      </w:r>
      <w:r w:rsidRPr="00EE76FA">
        <w:t xml:space="preserve"> </w:t>
      </w:r>
      <w:r w:rsidRPr="00EE76FA">
        <w:rPr>
          <w:i/>
        </w:rPr>
        <w:t>measu</w:t>
      </w:r>
      <w:r w:rsidRPr="00EE76FA">
        <w:rPr>
          <w:rFonts w:eastAsia="MS Mincho"/>
          <w:i/>
          <w:lang w:eastAsia="ja-JP"/>
        </w:rPr>
        <w:t>rement of</w:t>
      </w:r>
      <w:r w:rsidRPr="00EE76FA">
        <w:rPr>
          <w:i/>
        </w:rPr>
        <w:t xml:space="preserve"> the outputs in relation to the inputs.</w:t>
      </w:r>
    </w:p>
    <w:p w14:paraId="56724226" w14:textId="77777777" w:rsidR="00680014" w:rsidRPr="00EE76FA" w:rsidRDefault="00680014" w:rsidP="00931B3D">
      <w:pPr>
        <w:pStyle w:val="CP-Normal"/>
      </w:pPr>
      <w:r w:rsidRPr="00EE76FA">
        <w:t xml:space="preserve">Have the results been achieved at an acceptable cost, compared with alternative approaches with the same objectives? If so, which types of interventions have proved to be more cost-efficient? </w:t>
      </w:r>
    </w:p>
    <w:p w14:paraId="786083B1" w14:textId="77777777" w:rsidR="00680014" w:rsidRPr="00EE76FA" w:rsidRDefault="00680014" w:rsidP="00931B3D">
      <w:pPr>
        <w:pStyle w:val="CP-Normal"/>
        <w:rPr>
          <w:bCs/>
        </w:rPr>
      </w:pPr>
      <w:r w:rsidRPr="00EE76FA">
        <w:t xml:space="preserve">How much time, resources and effort it takes to manage the civic engagement portfolio? Where are the gaps if any? </w:t>
      </w:r>
    </w:p>
    <w:p w14:paraId="29A91FFA" w14:textId="77777777" w:rsidR="00680014" w:rsidRPr="00EE76FA" w:rsidRDefault="00680014" w:rsidP="00931B3D">
      <w:pPr>
        <w:pStyle w:val="CP-Normal"/>
        <w:rPr>
          <w:bCs/>
        </w:rPr>
      </w:pPr>
      <w:r w:rsidRPr="00EE76FA">
        <w:t>How did UNDP practices, policies, decisions, constraints and capabilities affect the performance of the civic engagement portfolio?</w:t>
      </w:r>
    </w:p>
    <w:p w14:paraId="583C8B44" w14:textId="77777777" w:rsidR="00680014" w:rsidRPr="00EE76FA" w:rsidRDefault="00680014" w:rsidP="00931B3D">
      <w:pPr>
        <w:pStyle w:val="CP-Normal"/>
      </w:pPr>
      <w:r w:rsidRPr="00EE76FA">
        <w:t>Has UNDP contributed to public awareness and communication strategy and increased the engagement of the beneficiaries and end-users in the improvement of public sector?</w:t>
      </w:r>
    </w:p>
    <w:p w14:paraId="25B79A8E" w14:textId="77777777" w:rsidR="00680014" w:rsidRPr="00EE76FA" w:rsidRDefault="00680014" w:rsidP="00931B3D">
      <w:pPr>
        <w:pStyle w:val="CP-Normal"/>
      </w:pPr>
      <w:r w:rsidRPr="00EE76FA">
        <w:t xml:space="preserve">Has UNDP successfully piloted access to justice for the poor and the disadvantaged? </w:t>
      </w:r>
    </w:p>
    <w:p w14:paraId="0FB0EDD0" w14:textId="77777777" w:rsidR="00680014" w:rsidRPr="00EE76FA" w:rsidRDefault="00680014" w:rsidP="00931B3D">
      <w:pPr>
        <w:pStyle w:val="CP-Normal"/>
        <w:rPr>
          <w:bCs/>
        </w:rPr>
      </w:pPr>
    </w:p>
    <w:p w14:paraId="11A00F32" w14:textId="77777777" w:rsidR="00680014" w:rsidRPr="00EE76FA" w:rsidRDefault="00680014" w:rsidP="00931B3D">
      <w:pPr>
        <w:pStyle w:val="CP-Normal"/>
        <w:rPr>
          <w:rFonts w:eastAsia="MS Mincho"/>
          <w:i/>
          <w:lang w:eastAsia="ja-JP"/>
        </w:rPr>
      </w:pPr>
      <w:r w:rsidRPr="00EE76FA">
        <w:rPr>
          <w:bCs/>
        </w:rPr>
        <w:t>c)</w:t>
      </w:r>
      <w:r w:rsidRPr="00EE76FA">
        <w:rPr>
          <w:rFonts w:eastAsia="MS Mincho"/>
          <w:i/>
          <w:lang w:eastAsia="ja-JP"/>
        </w:rPr>
        <w:t xml:space="preserve"> Effectiveness:</w:t>
      </w:r>
      <w:r w:rsidRPr="00EE76FA">
        <w:t xml:space="preserve"> </w:t>
      </w:r>
      <w:r w:rsidRPr="00EE76FA">
        <w:rPr>
          <w:i/>
        </w:rPr>
        <w:t>the extent to which the Outcome activities attain its objectives</w:t>
      </w:r>
      <w:r w:rsidRPr="00EE76FA">
        <w:t>.</w:t>
      </w:r>
    </w:p>
    <w:p w14:paraId="4473A158" w14:textId="77777777" w:rsidR="00680014" w:rsidRPr="00EE76FA" w:rsidRDefault="00680014" w:rsidP="00931B3D">
      <w:pPr>
        <w:pStyle w:val="CP-Normal"/>
      </w:pPr>
      <w:r w:rsidRPr="00EE76FA">
        <w:t>How many and which of the outputs are on track by 2015?</w:t>
      </w:r>
    </w:p>
    <w:p w14:paraId="23017EF1" w14:textId="77777777" w:rsidR="00680014" w:rsidRPr="00EE76FA" w:rsidRDefault="00680014" w:rsidP="00931B3D">
      <w:pPr>
        <w:pStyle w:val="CP-Normal"/>
      </w:pPr>
      <w:r w:rsidRPr="00EE76FA">
        <w:t>What progress toward the Outcome delivery has been made by 2015?</w:t>
      </w:r>
    </w:p>
    <w:p w14:paraId="0B6FB274" w14:textId="77777777" w:rsidR="00680014" w:rsidRPr="00EE76FA" w:rsidRDefault="00680014" w:rsidP="00931B3D">
      <w:pPr>
        <w:pStyle w:val="CP-Normal"/>
      </w:pPr>
      <w:r w:rsidRPr="00EE76FA">
        <w:t>What factors have contributed to achieving or not achieving the intended Outcome?</w:t>
      </w:r>
    </w:p>
    <w:p w14:paraId="571DC9E1" w14:textId="77777777" w:rsidR="00680014" w:rsidRPr="00EE76FA" w:rsidRDefault="00680014" w:rsidP="00931B3D">
      <w:pPr>
        <w:pStyle w:val="CP-Normal"/>
      </w:pPr>
      <w:r w:rsidRPr="00EE76FA">
        <w:t>Has UNDP supported the Government to increase accountability, transparency and sensitivity to people needs, especially those who vulnerable?</w:t>
      </w:r>
    </w:p>
    <w:p w14:paraId="2CD6B05B" w14:textId="77777777" w:rsidR="00680014" w:rsidRPr="00EE76FA" w:rsidRDefault="00680014" w:rsidP="00931B3D">
      <w:pPr>
        <w:pStyle w:val="CP-Normal"/>
      </w:pPr>
      <w:r w:rsidRPr="00EE76FA">
        <w:t>Has UNDP contributed to governmental institutions be more likely to solicit public opinions relating to issues of rights and access to justice and to public services?</w:t>
      </w:r>
    </w:p>
    <w:p w14:paraId="433850F3" w14:textId="77777777" w:rsidR="00680014" w:rsidRPr="00EE76FA" w:rsidRDefault="00680014" w:rsidP="00931B3D">
      <w:pPr>
        <w:pStyle w:val="CP-Normal"/>
      </w:pPr>
      <w:r w:rsidRPr="00EE76FA">
        <w:t>To what extent has the rights-based approach been integrated in CO development programming and implementation activities?</w:t>
      </w:r>
    </w:p>
    <w:p w14:paraId="62865577" w14:textId="77777777" w:rsidR="00680014" w:rsidRPr="00EE76FA" w:rsidRDefault="00680014" w:rsidP="00931B3D">
      <w:pPr>
        <w:pStyle w:val="CP-Normal"/>
      </w:pPr>
      <w:r w:rsidRPr="00EE76FA">
        <w:t xml:space="preserve">Has UNDP made impact to improve in transparency and the integrity system of the government? </w:t>
      </w:r>
    </w:p>
    <w:p w14:paraId="5689923E" w14:textId="77777777" w:rsidR="00680014" w:rsidRPr="00EE76FA" w:rsidRDefault="00680014" w:rsidP="00931B3D">
      <w:pPr>
        <w:pStyle w:val="CP-Normal"/>
      </w:pPr>
      <w:r w:rsidRPr="00EE76FA">
        <w:t>Has UNDP contributed to the capacity of rights-holders to claim their rights in the legal and administrative systems?</w:t>
      </w:r>
    </w:p>
    <w:p w14:paraId="76BC3075" w14:textId="77777777" w:rsidR="00680014" w:rsidRPr="00EE76FA" w:rsidRDefault="00680014" w:rsidP="00931B3D">
      <w:pPr>
        <w:pStyle w:val="CP-Normal"/>
      </w:pPr>
      <w:r w:rsidRPr="00EE76FA">
        <w:t>How UDNP has used and promoted the rule of law system to improve the well-being of disadvantaged people such as persons with disabilities, oralmans (Kazakh repatriates), youth and women?</w:t>
      </w:r>
    </w:p>
    <w:p w14:paraId="2C9BF3D6" w14:textId="77777777" w:rsidR="00680014" w:rsidRPr="00EE76FA" w:rsidRDefault="00680014" w:rsidP="00931B3D">
      <w:pPr>
        <w:pStyle w:val="CP-Normal"/>
      </w:pPr>
    </w:p>
    <w:p w14:paraId="75E631FB" w14:textId="77777777" w:rsidR="00680014" w:rsidRPr="00EE76FA" w:rsidRDefault="00680014" w:rsidP="00931B3D">
      <w:pPr>
        <w:pStyle w:val="CP-Normal"/>
        <w:rPr>
          <w:rFonts w:eastAsia="MS Mincho"/>
          <w:i/>
          <w:lang w:eastAsia="ja-JP"/>
        </w:rPr>
      </w:pPr>
      <w:r w:rsidRPr="00EE76FA">
        <w:t>d)</w:t>
      </w:r>
      <w:r w:rsidRPr="00EE76FA">
        <w:rPr>
          <w:i/>
        </w:rPr>
        <w:t xml:space="preserve"> Sustainability</w:t>
      </w:r>
      <w:r w:rsidRPr="00EE76FA">
        <w:rPr>
          <w:rFonts w:eastAsia="MS Mincho"/>
          <w:i/>
          <w:lang w:eastAsia="ja-JP"/>
        </w:rPr>
        <w:t>:</w:t>
      </w:r>
      <w:r w:rsidRPr="00EE76FA">
        <w:t xml:space="preserve"> </w:t>
      </w:r>
      <w:r w:rsidRPr="00EE76FA">
        <w:rPr>
          <w:i/>
        </w:rPr>
        <w:t xml:space="preserve">the benefits of </w:t>
      </w:r>
      <w:r w:rsidRPr="00EE76FA">
        <w:rPr>
          <w:rFonts w:eastAsia="MS Mincho"/>
          <w:i/>
          <w:lang w:eastAsia="ja-JP"/>
        </w:rPr>
        <w:t>the Programme</w:t>
      </w:r>
      <w:r w:rsidRPr="00EE76FA">
        <w:rPr>
          <w:i/>
        </w:rPr>
        <w:t xml:space="preserve"> related activities that are likely to continue after </w:t>
      </w:r>
      <w:r w:rsidRPr="00EE76FA">
        <w:rPr>
          <w:rFonts w:eastAsia="MS Mincho"/>
          <w:i/>
          <w:lang w:eastAsia="ja-JP"/>
        </w:rPr>
        <w:t>the Programme fund</w:t>
      </w:r>
      <w:r w:rsidRPr="00EE76FA">
        <w:rPr>
          <w:i/>
        </w:rPr>
        <w:t xml:space="preserve"> has been exhausted</w:t>
      </w:r>
    </w:p>
    <w:p w14:paraId="1B1850D7" w14:textId="77777777" w:rsidR="00680014" w:rsidRPr="00EE76FA" w:rsidRDefault="00680014" w:rsidP="00931B3D">
      <w:pPr>
        <w:pStyle w:val="CP-Normal"/>
      </w:pPr>
      <w:r w:rsidRPr="00EE76FA">
        <w:t>How UNDP has contributed to human and institutional capacity building of partners as a guarantee for sustainability beyond UNDP interventions?</w:t>
      </w:r>
    </w:p>
    <w:p w14:paraId="0EE1F5E4" w14:textId="77777777" w:rsidR="00680014" w:rsidRPr="00EE76FA" w:rsidRDefault="00680014" w:rsidP="00931B3D">
      <w:pPr>
        <w:pStyle w:val="CP-Normal"/>
      </w:pPr>
      <w:r w:rsidRPr="00EE76FA">
        <w:t>Are there national plans reforms to promote the civic engagement legal – or likely to be developed, approved and implemented in the next few years?</w:t>
      </w:r>
    </w:p>
    <w:p w14:paraId="0DA2DEA2" w14:textId="77777777" w:rsidR="00680014" w:rsidRPr="00EE76FA" w:rsidRDefault="00680014" w:rsidP="00931B3D">
      <w:pPr>
        <w:pStyle w:val="CP-Normal"/>
      </w:pPr>
      <w:r w:rsidRPr="00EE76FA">
        <w:t>Has follow up support after the end of the Outcome activities been discussed and formalized? Is there a clear exit strategy?</w:t>
      </w:r>
    </w:p>
    <w:p w14:paraId="3C43A62C" w14:textId="77777777" w:rsidR="00680014" w:rsidRPr="00EE76FA" w:rsidRDefault="00680014" w:rsidP="00931B3D">
      <w:pPr>
        <w:pStyle w:val="CP-Normal"/>
        <w:rPr>
          <w:i/>
        </w:rPr>
      </w:pPr>
    </w:p>
    <w:p w14:paraId="0A4ABE1B" w14:textId="77777777" w:rsidR="00680014" w:rsidRPr="00EE76FA" w:rsidRDefault="00680014" w:rsidP="00931B3D">
      <w:pPr>
        <w:pStyle w:val="CP-Normal"/>
      </w:pPr>
      <w:r w:rsidRPr="00EE76FA">
        <w:rPr>
          <w:rFonts w:cs="TT625o00"/>
        </w:rPr>
        <w:t xml:space="preserve">Apart from the criteria above, there are additional commonly applied </w:t>
      </w:r>
      <w:r w:rsidRPr="00EE76FA">
        <w:rPr>
          <w:rFonts w:cs="TT64Ao00"/>
        </w:rPr>
        <w:t xml:space="preserve">evaluation criteria such as </w:t>
      </w:r>
      <w:r w:rsidRPr="00EE76FA">
        <w:rPr>
          <w:rFonts w:cs="TT625o00"/>
        </w:rPr>
        <w:t xml:space="preserve">impact, coverage, connectedness, value-for-money, client satisfaction and protection used in the evaluation, although, not all criteria are applicable to every evaluation. Within the Outcome evaluation there can be additional </w:t>
      </w:r>
      <w:r w:rsidRPr="00EE76FA">
        <w:rPr>
          <w:rFonts w:cs="ACaslon-Regular"/>
        </w:rPr>
        <w:t xml:space="preserve">evaluation questions specified for each the criteria, however all they must be agreed with </w:t>
      </w:r>
      <w:r w:rsidRPr="00EE76FA">
        <w:t>the UNDP in Kazakhstan</w:t>
      </w:r>
      <w:r w:rsidRPr="00EE76FA">
        <w:rPr>
          <w:rFonts w:cs="ACaslon-Regular"/>
        </w:rPr>
        <w:t xml:space="preserve">. </w:t>
      </w:r>
      <w:r w:rsidRPr="00EE76FA">
        <w:t xml:space="preserve">Based on the above analysis, </w:t>
      </w:r>
      <w:r>
        <w:t xml:space="preserve">Contractor (herein referred to as </w:t>
      </w:r>
      <w:r w:rsidRPr="00EE76FA">
        <w:t>evaluation team</w:t>
      </w:r>
      <w:r>
        <w:t>)</w:t>
      </w:r>
      <w:r w:rsidRPr="00EE76FA">
        <w:t xml:space="preserve"> must provide recommendations on how UNDP in Kazakhstan should adjust its programming, partnership arrangements, resource mobilization strategies, working methods and/or management structures to ensure that the outcome change is achieved by the end of the UNDAF period and beyond.</w:t>
      </w:r>
    </w:p>
    <w:p w14:paraId="706BB64C" w14:textId="77777777" w:rsidR="00680014" w:rsidRPr="00EE76FA" w:rsidRDefault="00680014" w:rsidP="00931B3D">
      <w:pPr>
        <w:pStyle w:val="CP-Normal"/>
        <w:rPr>
          <w:u w:val="single"/>
        </w:rPr>
      </w:pPr>
    </w:p>
    <w:p w14:paraId="6F3D6D0E" w14:textId="77777777" w:rsidR="00680014" w:rsidRPr="00EE76FA" w:rsidRDefault="00680014" w:rsidP="00931B3D">
      <w:pPr>
        <w:pStyle w:val="CP-Normal"/>
        <w:rPr>
          <w:u w:val="single"/>
        </w:rPr>
      </w:pPr>
    </w:p>
    <w:bookmarkEnd w:id="5"/>
    <w:bookmarkEnd w:id="6"/>
    <w:p w14:paraId="228D9E36" w14:textId="77777777" w:rsidR="00680014" w:rsidRPr="00EE76FA" w:rsidRDefault="00680014" w:rsidP="00931B3D">
      <w:pPr>
        <w:pStyle w:val="CP-Normal"/>
      </w:pPr>
      <w:r w:rsidRPr="00EE76FA">
        <w:t xml:space="preserve">methotology </w:t>
      </w:r>
    </w:p>
    <w:p w14:paraId="2DFB354A" w14:textId="77777777" w:rsidR="00680014" w:rsidRPr="00EE76FA" w:rsidRDefault="00680014" w:rsidP="00931B3D">
      <w:pPr>
        <w:pStyle w:val="CP-Normal"/>
        <w:rPr>
          <w:rStyle w:val="Strong"/>
          <w:b w:val="0"/>
          <w:color w:val="000000"/>
          <w:lang w:val="en-GB"/>
        </w:rPr>
      </w:pPr>
    </w:p>
    <w:p w14:paraId="19383027" w14:textId="77777777" w:rsidR="00680014" w:rsidRPr="00EE76FA" w:rsidRDefault="00680014" w:rsidP="00931B3D">
      <w:pPr>
        <w:pStyle w:val="CP-Normal"/>
        <w:rPr>
          <w:bCs/>
        </w:rPr>
      </w:pPr>
      <w:r w:rsidRPr="00EE76FA">
        <w:rPr>
          <w:bCs/>
        </w:rPr>
        <w:t xml:space="preserve">This section suggests an overall approaches and methods for conducting the evaluation, as well as data sources and tools that will likely yield the most reliable and valid answers to the evaluation questions. However, the final decisions about the specific design and methods for the evaluation should emerge from consultations between the evaluation team and UNDP about what is appropriate and feasible to meet the evaluation purpose, objectives and answers to evaluation questions. </w:t>
      </w:r>
    </w:p>
    <w:p w14:paraId="1B9BFA99" w14:textId="77777777" w:rsidR="00680014" w:rsidRPr="00EE76FA" w:rsidRDefault="00680014" w:rsidP="00931B3D">
      <w:pPr>
        <w:pStyle w:val="CP-Normal"/>
        <w:rPr>
          <w:bCs/>
        </w:rPr>
      </w:pPr>
    </w:p>
    <w:p w14:paraId="49E97C6C" w14:textId="77777777" w:rsidR="00680014" w:rsidRPr="00EE76FA" w:rsidRDefault="00680014" w:rsidP="00931B3D">
      <w:pPr>
        <w:pStyle w:val="CP-Normal"/>
        <w:rPr>
          <w:rFonts w:eastAsia="MS Mincho"/>
          <w:lang w:eastAsia="ja-JP"/>
        </w:rPr>
      </w:pPr>
      <w:r w:rsidRPr="00EE76FA">
        <w:rPr>
          <w:bCs/>
        </w:rPr>
        <w:t xml:space="preserve">The </w:t>
      </w:r>
      <w:r w:rsidRPr="00EE76FA">
        <w:t xml:space="preserve">evaluation team is encouraged to review the Country Programme Action Plan (CPAP) that specifies the outputs, targets and indicators for each component. Based on the objectives and scope mentioned above, the evaluation team will </w:t>
      </w:r>
      <w:r w:rsidRPr="00EE76FA">
        <w:rPr>
          <w:rFonts w:eastAsia="MS Mincho"/>
          <w:lang w:eastAsia="ja-JP"/>
        </w:rPr>
        <w:t>elaborate</w:t>
      </w:r>
      <w:r w:rsidRPr="00EE76FA">
        <w:t xml:space="preserve"> a methodology and plan, which will be approved by UNDP and </w:t>
      </w:r>
      <w:r w:rsidRPr="00EE76FA">
        <w:rPr>
          <w:rFonts w:eastAsia="MS Mincho"/>
          <w:lang w:eastAsia="ja-JP"/>
        </w:rPr>
        <w:t>validate information stemmed from contextual sources such as work plans or monitoring reports.</w:t>
      </w:r>
    </w:p>
    <w:p w14:paraId="1D5727F5" w14:textId="77777777" w:rsidR="00680014" w:rsidRPr="00EE76FA" w:rsidRDefault="00680014" w:rsidP="00931B3D">
      <w:pPr>
        <w:pStyle w:val="CP-Normal"/>
        <w:rPr>
          <w:color w:val="000000"/>
        </w:rPr>
      </w:pPr>
    </w:p>
    <w:p w14:paraId="33A4AAFC" w14:textId="77777777" w:rsidR="00680014" w:rsidRPr="00EE76FA" w:rsidRDefault="00680014" w:rsidP="00931B3D">
      <w:pPr>
        <w:pStyle w:val="CP-Normal"/>
        <w:rPr>
          <w:rFonts w:ascii="Calibri" w:hAnsi="Calibri"/>
        </w:rPr>
      </w:pPr>
      <w:r w:rsidRPr="00EE76FA">
        <w:rPr>
          <w:rFonts w:ascii="Calibri" w:hAnsi="Calibri"/>
        </w:rPr>
        <w:t>Outcome evaluation will use available data to the greatest extent possible. This will encompass administrative data as well as various studies and surveys, including those conducted by the UN agencies. This approach will help address the possible shortage of data and reveal gaps that should be corrected as the result of the evaluation.</w:t>
      </w:r>
    </w:p>
    <w:p w14:paraId="4F405C3D" w14:textId="77777777" w:rsidR="00680014" w:rsidRPr="00EE76FA" w:rsidRDefault="00680014" w:rsidP="00931B3D">
      <w:pPr>
        <w:pStyle w:val="CP-Normal"/>
        <w:rPr>
          <w:rFonts w:ascii="Calibri" w:hAnsi="Calibri"/>
        </w:rPr>
      </w:pPr>
    </w:p>
    <w:p w14:paraId="731F7011" w14:textId="77777777" w:rsidR="00680014" w:rsidRPr="00EE76FA" w:rsidRDefault="00680014" w:rsidP="00931B3D">
      <w:pPr>
        <w:pStyle w:val="CP-Normal"/>
      </w:pPr>
      <w:r w:rsidRPr="00EE76FA">
        <w:t>The reliability of disaggregated data at the rayon (district) level should be taken into account as the capacity for data collection at the local level is still quite low and it is relatively expensive to conduct comprehensive surveys at sub-regional level. In this regard, it is necessary to use objective and subjective data available from the official sources (national and local statistics offices, administrative data), additionally verified by independent sources such as surveys and studies conducted by local and international research companies, civil society organizations and UN agencies.  The relevant sources and access to data will be provided by UNDP and national stakeholders respectively.</w:t>
      </w:r>
    </w:p>
    <w:p w14:paraId="181B2933" w14:textId="77777777" w:rsidR="00680014" w:rsidRPr="00EE76FA" w:rsidRDefault="00680014" w:rsidP="00931B3D">
      <w:pPr>
        <w:pStyle w:val="CP-Normal"/>
      </w:pPr>
    </w:p>
    <w:p w14:paraId="65084817" w14:textId="77777777" w:rsidR="00680014" w:rsidRPr="00EE76FA" w:rsidRDefault="00680014" w:rsidP="00931B3D">
      <w:pPr>
        <w:pStyle w:val="CP-Normal"/>
      </w:pPr>
      <w:r w:rsidRPr="00EE76FA">
        <w:t>The main issues associated with evaluability of some Programme components within Outcome Evaluation might be caused by too general outcome indicators set in the beginning, or their absence. Nonetheless, due to clearly stated overall Country Programme intervention goals and envisaged impact with corresponding indicators there is a certain capacity for data collection, management and analysis in the given Outcome Evaluation. Thus, it is very important to ensure that the Country Programme is evaluable and has an evaluability model that is clearly structured. That, within the model, the goals and objectives are measurable so that the degree to which they have been achieved can be assessed (</w:t>
      </w:r>
      <w:r w:rsidRPr="00EE76FA">
        <w:rPr>
          <w:i/>
        </w:rPr>
        <w:t>i.e. answer the question: what data can be collected that will provide clear evidence that the goals and objectives have been met?</w:t>
      </w:r>
      <w:r w:rsidRPr="00EE76FA">
        <w:t>). In general the indicators allow the evaluator to ensure that the Country Programme is serving those people it intended to reach, that the relevant data is collected in an organized and consistent fashion.</w:t>
      </w:r>
      <w:r w:rsidRPr="00EE76FA">
        <w:rPr>
          <w:rStyle w:val="FootnoteReference"/>
        </w:rPr>
        <w:footnoteReference w:id="4"/>
      </w:r>
    </w:p>
    <w:p w14:paraId="09C28DE6" w14:textId="77777777" w:rsidR="00680014" w:rsidRPr="00EE76FA" w:rsidRDefault="00680014" w:rsidP="00931B3D">
      <w:pPr>
        <w:pStyle w:val="CP-Normal"/>
        <w:rPr>
          <w:rStyle w:val="Strong"/>
          <w:b w:val="0"/>
          <w:color w:val="000000"/>
          <w:lang w:val="en-GB"/>
        </w:rPr>
      </w:pPr>
    </w:p>
    <w:p w14:paraId="07CA677B" w14:textId="77777777" w:rsidR="00680014" w:rsidRPr="00EE76FA" w:rsidRDefault="00680014" w:rsidP="00931B3D">
      <w:pPr>
        <w:pStyle w:val="CP-Normal"/>
        <w:rPr>
          <w:bCs/>
          <w:color w:val="000000"/>
          <w:lang w:val="en-GB"/>
        </w:rPr>
      </w:pPr>
      <w:r w:rsidRPr="00EE76FA">
        <w:rPr>
          <w:rStyle w:val="Strong"/>
          <w:b w:val="0"/>
          <w:color w:val="000000"/>
          <w:lang w:val="en-GB"/>
        </w:rPr>
        <w:t xml:space="preserve">The Outcome Evaluation will be carried out through a wide participation of all relevant stakeholders including the UNDP, the governmental institutions, CSOs as well as members of donor community, </w:t>
      </w:r>
      <w:r w:rsidRPr="00EE76FA">
        <w:rPr>
          <w:color w:val="000000"/>
        </w:rPr>
        <w:t>private sector representatives, multilateral and bilateral donors, and beneficiaries. Field visits to selected project sites; and briefing and debriefing sessions with UNDP, as well as with donors</w:t>
      </w:r>
      <w:r w:rsidRPr="00EE76FA">
        <w:rPr>
          <w:bCs/>
          <w:color w:val="000000"/>
          <w:lang w:val="en-GB"/>
        </w:rPr>
        <w:t xml:space="preserve"> and partners are envisaged. Data collected should be disaggregated (</w:t>
      </w:r>
      <w:r w:rsidRPr="00EE76FA">
        <w:rPr>
          <w:color w:val="000000"/>
          <w:lang w:val="en-GB"/>
        </w:rPr>
        <w:t xml:space="preserve">by sex, age and location) where possible. </w:t>
      </w:r>
    </w:p>
    <w:p w14:paraId="7AF092A0" w14:textId="77777777" w:rsidR="00680014" w:rsidRPr="00EE76FA" w:rsidRDefault="00680014" w:rsidP="00931B3D">
      <w:pPr>
        <w:pStyle w:val="CP-Normal"/>
        <w:rPr>
          <w:bCs/>
        </w:rPr>
      </w:pPr>
    </w:p>
    <w:p w14:paraId="7A36061F" w14:textId="77777777" w:rsidR="00680014" w:rsidRPr="00EE76FA" w:rsidRDefault="00680014" w:rsidP="00931B3D">
      <w:pPr>
        <w:pStyle w:val="CP-Normal"/>
        <w:rPr>
          <w:rFonts w:cs="PIJALN+ArialNarrow"/>
          <w:color w:val="000000"/>
        </w:rPr>
      </w:pPr>
      <w:r w:rsidRPr="00EE76FA">
        <w:rPr>
          <w:bCs/>
        </w:rPr>
        <w:t xml:space="preserve">Based on the objectives mentioned above, the evaluation team </w:t>
      </w:r>
      <w:r w:rsidRPr="00EE76FA">
        <w:t xml:space="preserve">will propose a methodology and plan for this assignment, which will be approved by UNDP senior management. An approach relating </w:t>
      </w:r>
      <w:r w:rsidRPr="00EE76FA">
        <w:lastRenderedPageBreak/>
        <w:t>objectives and/or outcomes to indicators, study questions, data required to measure indicators, data sources and collection methods that allow triangulation of data and information often ensure adequate attention is given to all study objectives.</w:t>
      </w:r>
      <w:r w:rsidRPr="00EE76FA">
        <w:rPr>
          <w:rFonts w:cs="PIJALN+ArialNarrow"/>
          <w:color w:val="000000"/>
        </w:rPr>
        <w:t xml:space="preserve"> However, it’s recommended that the methodology should take into account the following:</w:t>
      </w:r>
    </w:p>
    <w:p w14:paraId="0595D92A" w14:textId="77777777" w:rsidR="00680014" w:rsidRPr="00EE76FA" w:rsidRDefault="00680014" w:rsidP="00931B3D">
      <w:pPr>
        <w:pStyle w:val="CP-Normal"/>
        <w:rPr>
          <w:rFonts w:cs="PIJALN+ArialNarrow"/>
          <w:color w:val="000000"/>
        </w:rPr>
      </w:pPr>
    </w:p>
    <w:p w14:paraId="60B8C426" w14:textId="77777777" w:rsidR="00680014" w:rsidRPr="00EE76FA" w:rsidRDefault="00680014" w:rsidP="00931B3D">
      <w:pPr>
        <w:pStyle w:val="CP-Normal"/>
        <w:rPr>
          <w:rStyle w:val="Strong"/>
        </w:rPr>
      </w:pPr>
      <w:r w:rsidRPr="00EE76FA">
        <w:rPr>
          <w:color w:val="000000"/>
        </w:rPr>
        <w:t>The Outcome Evaluation may include, but is not limited to, the following methods of data collection:</w:t>
      </w:r>
      <w:r w:rsidRPr="00EE76FA">
        <w:rPr>
          <w:rStyle w:val="Strong"/>
        </w:rPr>
        <w:t> </w:t>
      </w:r>
    </w:p>
    <w:p w14:paraId="2B49BFDF" w14:textId="77777777" w:rsidR="00680014" w:rsidRPr="00EE76FA" w:rsidRDefault="00680014" w:rsidP="00931B3D">
      <w:pPr>
        <w:pStyle w:val="CP-Normal"/>
        <w:rPr>
          <w:rStyle w:val="Strong"/>
        </w:rPr>
      </w:pPr>
    </w:p>
    <w:p w14:paraId="47528E3A" w14:textId="77777777" w:rsidR="00680014" w:rsidRPr="00EE76FA" w:rsidRDefault="00680014" w:rsidP="00931B3D">
      <w:pPr>
        <w:pStyle w:val="CP-Normal"/>
      </w:pPr>
      <w:r w:rsidRPr="00EE76FA">
        <w:t>Desk review – review and identify relevant sources of information and conceptual frameworks that exist and are available (please, see Annex II). Note that two relevant evaluations exist (UNDP evaluation of 4 components of their part of the programme and evaluation of UNICEF child protection work in EKO):</w:t>
      </w:r>
    </w:p>
    <w:p w14:paraId="45271419" w14:textId="77777777" w:rsidR="00680014" w:rsidRPr="00EE76FA" w:rsidRDefault="00680014" w:rsidP="00931B3D">
      <w:pPr>
        <w:pStyle w:val="CP-Normal"/>
        <w:rPr>
          <w:rFonts w:cs="PIJALN+ArialNarrow"/>
        </w:rPr>
      </w:pPr>
      <w:r w:rsidRPr="00EE76FA">
        <w:rPr>
          <w:rFonts w:cs="PIJALN+ArialNarrow"/>
        </w:rPr>
        <w:t xml:space="preserve">Examination of contextual information and baselines contained in </w:t>
      </w:r>
      <w:r w:rsidRPr="00EE76FA">
        <w:rPr>
          <w:rFonts w:cs="PIJBGB+ArialNarrow"/>
          <w:bCs/>
        </w:rPr>
        <w:t xml:space="preserve">project documents, </w:t>
      </w:r>
      <w:r w:rsidRPr="00EE76FA">
        <w:rPr>
          <w:rFonts w:cs="PIJALN+ArialNarrow"/>
        </w:rPr>
        <w:t xml:space="preserve">National Strategy of Kazakhstan 2030, UNDAF, CPAP and other sources. These documents speak to the outcome itself, as opposed to what UNDP is doing about it, and how it was envisaged at certain points in time preceding UNDP’s interventions. </w:t>
      </w:r>
    </w:p>
    <w:p w14:paraId="073AD26F" w14:textId="77777777" w:rsidR="00680014" w:rsidRPr="00EE76FA" w:rsidRDefault="00680014" w:rsidP="00931B3D">
      <w:pPr>
        <w:pStyle w:val="CP-Normal"/>
        <w:rPr>
          <w:rFonts w:cs="PIJALN+ArialNarrow"/>
        </w:rPr>
      </w:pPr>
      <w:r w:rsidRPr="00EE76FA">
        <w:rPr>
          <w:rFonts w:cs="PIJALN+ArialNarrow"/>
        </w:rPr>
        <w:t>V</w:t>
      </w:r>
      <w:r w:rsidRPr="00EE76FA">
        <w:rPr>
          <w:rFonts w:cs="PIJBGB+ArialNarrow"/>
          <w:bCs/>
        </w:rPr>
        <w:t xml:space="preserve">alidation of information </w:t>
      </w:r>
      <w:r w:rsidRPr="00EE76FA">
        <w:rPr>
          <w:rFonts w:cs="PIJALN+ArialNarrow"/>
        </w:rPr>
        <w:t xml:space="preserve">about the status of the outcome that is culled from contextual sources such as the CPAP, and project evaluation reports. To do this, consultant(s) may use interviews or questionnaires during the evaluation that seek key respondents’ perceptions on a number of issues, including their perception of whether an outcome has changed. </w:t>
      </w:r>
    </w:p>
    <w:p w14:paraId="76A7AD82" w14:textId="77777777" w:rsidR="00680014" w:rsidRPr="00EE76FA" w:rsidRDefault="00680014" w:rsidP="00931B3D">
      <w:pPr>
        <w:pStyle w:val="CP-Normal"/>
      </w:pPr>
      <w:r w:rsidRPr="00EE76FA">
        <w:t>The current status of and degree of change in the outcomes shall be assessed against the Country Analysis and the baselines for the outcome and the indicators and benchmarks used in relation to UNDAF</w:t>
      </w:r>
      <w:r>
        <w:t>,</w:t>
      </w:r>
      <w:r w:rsidRPr="00EE76FA">
        <w:t xml:space="preserve"> CPAP, relevant project/program documents, progress and monitoring reports of projects/programs, contextual information from partners. </w:t>
      </w:r>
    </w:p>
    <w:p w14:paraId="19B8557B" w14:textId="77777777" w:rsidR="00680014" w:rsidRPr="00EE76FA" w:rsidRDefault="00680014" w:rsidP="00931B3D">
      <w:pPr>
        <w:pStyle w:val="CP-Normal"/>
      </w:pPr>
      <w:r w:rsidRPr="00EE76FA">
        <w:t xml:space="preserve">Documents and relevant background material on the development context in Kazakhstan materials, relevant support documents, evaluations, assessments, and a variety of temporal and focused reports. In particular, programme/project reports, the annual reports and the consultant’s technical assessment reports, respective project documents, project reports, Annual Progress Report (APR)/Project Implementation Report (PIR). In additional, the evaluation team could review project budget revisions, progress reports, project files, national strategic and legal documents, and any other materials that the evaluation team considers useful for this evidence-based assessment. </w:t>
      </w:r>
    </w:p>
    <w:p w14:paraId="4FB40FE6" w14:textId="77777777" w:rsidR="00680014" w:rsidRPr="00EE76FA" w:rsidRDefault="00680014" w:rsidP="00931B3D">
      <w:pPr>
        <w:pStyle w:val="CP-Normal"/>
        <w:rPr>
          <w:rFonts w:cs="PIJALN+ArialNarrow"/>
        </w:rPr>
      </w:pPr>
      <w:r w:rsidRPr="00EE76FA">
        <w:rPr>
          <w:rFonts w:cs="PIJALN+ArialNarrow"/>
        </w:rPr>
        <w:t xml:space="preserve">Undertake a </w:t>
      </w:r>
      <w:r w:rsidRPr="00EE76FA">
        <w:rPr>
          <w:rFonts w:cs="PIJBGB+ArialNarrow"/>
          <w:bCs/>
        </w:rPr>
        <w:t xml:space="preserve">constructive critique of the outcome formulation </w:t>
      </w:r>
      <w:r w:rsidRPr="00EE76FA">
        <w:rPr>
          <w:rFonts w:cs="PIJALN+ArialNarrow"/>
        </w:rPr>
        <w:t xml:space="preserve">itself (and the associated indicators). This is integral to the scope of outcome evaluation. The consultants should make recommendations on how the outcome statement can be improved in terms of conceptual clarity, credibility of association with UNDP operations and prospects for gathering of evidence. </w:t>
      </w:r>
    </w:p>
    <w:p w14:paraId="49D2B795" w14:textId="77777777" w:rsidR="00680014" w:rsidRPr="00EE76FA" w:rsidRDefault="00680014" w:rsidP="00931B3D">
      <w:pPr>
        <w:pStyle w:val="CP-Normal"/>
      </w:pPr>
      <w:r w:rsidRPr="00EE76FA">
        <w:rPr>
          <w:bCs/>
          <w:color w:val="000000"/>
          <w:lang w:val="en-GB"/>
        </w:rPr>
        <w:t>Critical analysis of available data (its validity and reliability) with regards to the national guiding documents as well as the intended UNDP inputs to the Government of Kazakhstan.</w:t>
      </w:r>
    </w:p>
    <w:p w14:paraId="33D99E7B" w14:textId="77777777" w:rsidR="00680014" w:rsidRPr="00EE76FA" w:rsidRDefault="00680014" w:rsidP="00931B3D">
      <w:pPr>
        <w:pStyle w:val="CP-Normal"/>
      </w:pPr>
    </w:p>
    <w:p w14:paraId="3EA195DF" w14:textId="77777777" w:rsidR="00680014" w:rsidRPr="00EE76FA" w:rsidRDefault="00680014" w:rsidP="00931B3D">
      <w:pPr>
        <w:pStyle w:val="CP-Normal"/>
      </w:pPr>
      <w:r w:rsidRPr="00EE76FA">
        <w:t xml:space="preserve">Interviews – structured, semi-structured, in-depth, key informant, focus group etc. to capture the perspectives of beneficiaries and non-beneficiaries, participating ministries, departments and agencies, relevant personnel from UNDP and local authorities, donors, other relevant stakeholders (including trainees, community members and community leaders) and others associated with the Country Programme.  Interviews with key informants including gathering the information on what the partners have achieved with regard to the outcome and what strategies they have used. </w:t>
      </w:r>
    </w:p>
    <w:p w14:paraId="57FF66E6" w14:textId="77777777" w:rsidR="00680014" w:rsidRPr="00EE76FA" w:rsidRDefault="00680014" w:rsidP="00931B3D">
      <w:pPr>
        <w:pStyle w:val="CP-Normal"/>
      </w:pPr>
      <w:r w:rsidRPr="00EE76FA">
        <w:t>Case studies - in-depth review of one or a small number of selected cases, using framework of analysis and a range of data collection methods. Several case studies can be quite sophisticated in research design, however simpler and structured approaches to case study can still be of great value.</w:t>
      </w:r>
    </w:p>
    <w:p w14:paraId="7C1B6C0E" w14:textId="77777777" w:rsidR="00680014" w:rsidRPr="00EE76FA" w:rsidRDefault="00680014" w:rsidP="00931B3D">
      <w:pPr>
        <w:pStyle w:val="CP-Normal"/>
      </w:pPr>
      <w:r w:rsidRPr="00EE76FA">
        <w:t xml:space="preserve">Information systems – analysis of standardized, quantifiable and classifiable regular data linked to a service or process, used for monitoring. </w:t>
      </w:r>
    </w:p>
    <w:p w14:paraId="430D4182" w14:textId="77777777" w:rsidR="00680014" w:rsidRPr="00EE76FA" w:rsidRDefault="00680014" w:rsidP="00931B3D">
      <w:pPr>
        <w:pStyle w:val="CP-Normal"/>
        <w:rPr>
          <w:bCs/>
          <w:color w:val="000000"/>
          <w:lang w:val="en-GB"/>
        </w:rPr>
      </w:pPr>
      <w:r w:rsidRPr="00EE76FA">
        <w:t xml:space="preserve">Field visits to selected sites for briefing and debriefing sessions with UNDP and the Government, as well as with donors and partners, where appropriate </w:t>
      </w:r>
      <w:r w:rsidRPr="00EE76FA">
        <w:rPr>
          <w:bCs/>
          <w:color w:val="000000"/>
          <w:lang w:val="en-GB"/>
        </w:rPr>
        <w:t>visits to project sites and partner institutions</w:t>
      </w:r>
      <w:r w:rsidRPr="00EE76FA">
        <w:rPr>
          <w:rStyle w:val="FootnoteReference"/>
          <w:bCs/>
          <w:color w:val="000000"/>
          <w:lang w:val="en-GB"/>
        </w:rPr>
        <w:footnoteReference w:id="5"/>
      </w:r>
      <w:r w:rsidRPr="00EE76FA">
        <w:rPr>
          <w:bCs/>
          <w:color w:val="000000"/>
          <w:lang w:val="en-GB"/>
        </w:rPr>
        <w:t>;</w:t>
      </w:r>
    </w:p>
    <w:p w14:paraId="6E96EBC5" w14:textId="77777777" w:rsidR="00680014" w:rsidRPr="00EE76FA" w:rsidRDefault="00680014" w:rsidP="00931B3D">
      <w:pPr>
        <w:pStyle w:val="CP-Normal"/>
        <w:rPr>
          <w:lang w:val="en-GB"/>
        </w:rPr>
      </w:pPr>
    </w:p>
    <w:p w14:paraId="2EDFD2B6" w14:textId="77777777" w:rsidR="00680014" w:rsidRPr="00EE76FA" w:rsidRDefault="00680014" w:rsidP="00931B3D">
      <w:pPr>
        <w:pStyle w:val="CP-Normal"/>
        <w:rPr>
          <w:lang w:val="en-GB"/>
        </w:rPr>
      </w:pPr>
    </w:p>
    <w:p w14:paraId="5BA36A8E" w14:textId="77777777" w:rsidR="00680014" w:rsidRPr="00EE76FA" w:rsidRDefault="00680014" w:rsidP="00931B3D">
      <w:pPr>
        <w:pStyle w:val="CP-Normal"/>
      </w:pPr>
      <w:r w:rsidRPr="00EE76FA">
        <w:t>deliverables of the evaluation</w:t>
      </w:r>
    </w:p>
    <w:p w14:paraId="273BACA5" w14:textId="77777777" w:rsidR="00680014" w:rsidRPr="00EE76FA" w:rsidRDefault="00680014" w:rsidP="00931B3D">
      <w:pPr>
        <w:pStyle w:val="CP-Normal"/>
        <w:rPr>
          <w:rStyle w:val="Strong"/>
          <w:b w:val="0"/>
          <w:color w:val="000000"/>
          <w:lang w:val="en-GB"/>
        </w:rPr>
      </w:pPr>
    </w:p>
    <w:p w14:paraId="375AEE5D" w14:textId="77777777" w:rsidR="00680014" w:rsidRPr="00EE76FA" w:rsidRDefault="00680014" w:rsidP="00931B3D">
      <w:pPr>
        <w:pStyle w:val="CP-Normal"/>
        <w:rPr>
          <w:rFonts w:ascii="Calibri" w:hAnsi="Calibri" w:cs="ACaslon-Regular"/>
          <w:lang w:eastAsia="ru-RU"/>
        </w:rPr>
      </w:pPr>
      <w:r w:rsidRPr="00EE76FA">
        <w:rPr>
          <w:rFonts w:ascii="Calibri" w:hAnsi="Calibri"/>
        </w:rPr>
        <w:t xml:space="preserve">The evaluation team will prepare reports which triangulate findings to address the questions of the Outcome evaluation, highlight key significant changes in regard to the key thematic policy documents, draw out lessons learned, present findings and recommendations, reflecting comments and feedback received from selected staff. </w:t>
      </w:r>
      <w:r w:rsidRPr="00EE76FA">
        <w:rPr>
          <w:rFonts w:ascii="Calibri" w:hAnsi="Calibri" w:cs="ACaslon-Regular"/>
          <w:lang w:eastAsia="ru-RU"/>
        </w:rPr>
        <w:t xml:space="preserve">It is important to receive the report on a timely basis, as reports will be wasted if they arrive too late to inform decisions. </w:t>
      </w:r>
    </w:p>
    <w:p w14:paraId="36773702" w14:textId="77777777" w:rsidR="00680014" w:rsidRPr="00EE76FA" w:rsidRDefault="00680014" w:rsidP="00931B3D">
      <w:pPr>
        <w:pStyle w:val="CP-Normal"/>
        <w:rPr>
          <w:rFonts w:ascii="Calibri" w:hAnsi="Calibri"/>
        </w:rPr>
      </w:pPr>
    </w:p>
    <w:p w14:paraId="16861DAC" w14:textId="77777777" w:rsidR="00680014" w:rsidRPr="00EE76FA" w:rsidRDefault="00680014" w:rsidP="00931B3D">
      <w:pPr>
        <w:pStyle w:val="CP-Normal"/>
      </w:pPr>
      <w:r w:rsidRPr="00EE76FA">
        <w:rPr>
          <w:rFonts w:cs="ACaslon-Regular"/>
          <w:lang w:eastAsia="ru-RU"/>
        </w:rPr>
        <w:t xml:space="preserve">The structure of the reports should be used to guide the reader to the main areas (please, see </w:t>
      </w:r>
      <w:r w:rsidRPr="00EE76FA">
        <w:t xml:space="preserve">Annex III for the evaluation report template). It is expected that the reports should include analysis of the outcome pertaining to women and men throughout the report and that gender analysis is not confined to a separate chapter. The reports should be clear, present well-documented and supported findings, and provide concrete and implementable recommendations. UNDP should be able to share it readily with partners and it should generate consensus around the finding and recommendations. </w:t>
      </w:r>
      <w:r w:rsidRPr="00EE76FA">
        <w:rPr>
          <w:rFonts w:cs="ACaslon-Regular"/>
          <w:lang w:eastAsia="ru-RU"/>
        </w:rPr>
        <w:t xml:space="preserve">The language of the reports should be simple, free from jargon and with specialist terms explained. </w:t>
      </w:r>
    </w:p>
    <w:p w14:paraId="322D1013" w14:textId="77777777" w:rsidR="00680014" w:rsidRPr="00EE76FA" w:rsidRDefault="00680014" w:rsidP="00931B3D">
      <w:pPr>
        <w:pStyle w:val="CP-Normal"/>
        <w:rPr>
          <w:rFonts w:ascii="Calibri" w:hAnsi="Calibri" w:cs="ACaslon-Regular"/>
          <w:lang w:eastAsia="ru-RU"/>
        </w:rPr>
      </w:pPr>
    </w:p>
    <w:p w14:paraId="05CE7269" w14:textId="77777777" w:rsidR="00680014" w:rsidRPr="00EE76FA" w:rsidRDefault="00680014" w:rsidP="00931B3D">
      <w:pPr>
        <w:pStyle w:val="CP-Normal"/>
        <w:rPr>
          <w:rFonts w:ascii="Calibri" w:hAnsi="Calibri"/>
        </w:rPr>
      </w:pPr>
      <w:r w:rsidRPr="00EE76FA">
        <w:rPr>
          <w:rFonts w:ascii="Calibri" w:hAnsi="Calibri"/>
        </w:rPr>
        <w:t>Here are the principal evaluation products the evaluation team is accountable for following activities and deliverables:</w:t>
      </w:r>
    </w:p>
    <w:p w14:paraId="5C07E0E3" w14:textId="77777777" w:rsidR="00680014" w:rsidRPr="00EE76FA" w:rsidRDefault="00680014" w:rsidP="00931B3D">
      <w:pPr>
        <w:pStyle w:val="CP-Normal"/>
        <w:rPr>
          <w:rFonts w:ascii="Calibri" w:hAnsi="Calibri"/>
        </w:rPr>
      </w:pPr>
    </w:p>
    <w:p w14:paraId="354B4DE4" w14:textId="77777777" w:rsidR="00680014" w:rsidRPr="00EE76FA" w:rsidRDefault="00680014" w:rsidP="00931B3D">
      <w:pPr>
        <w:pStyle w:val="CP-Normal"/>
        <w:rPr>
          <w:rFonts w:ascii="Calibri" w:hAnsi="Calibri"/>
        </w:rPr>
      </w:pPr>
      <w:r w:rsidRPr="00EE76FA">
        <w:rPr>
          <w:rFonts w:ascii="Calibri" w:hAnsi="Calibri"/>
        </w:rPr>
        <w:t>Evaluation inception report (</w:t>
      </w:r>
      <w:r w:rsidRPr="00EE76FA">
        <w:rPr>
          <w:rStyle w:val="Strong"/>
          <w:rFonts w:ascii="Calibri" w:hAnsi="Calibri"/>
          <w:b w:val="0"/>
          <w:lang w:val="en-GB"/>
        </w:rPr>
        <w:t>submitted with expression of interest</w:t>
      </w:r>
      <w:r w:rsidRPr="00EE76FA">
        <w:rPr>
          <w:rFonts w:ascii="Calibri" w:hAnsi="Calibri"/>
        </w:rPr>
        <w:t xml:space="preserve"> and prepared </w:t>
      </w:r>
      <w:r w:rsidRPr="00EE76FA">
        <w:rPr>
          <w:rFonts w:ascii="Calibri" w:hAnsi="Calibri" w:cs="ACaslon-Regular"/>
        </w:rPr>
        <w:t xml:space="preserve">before going into the full-fledged data collection exercise and consist of </w:t>
      </w:r>
      <w:r w:rsidRPr="00EE76FA">
        <w:rPr>
          <w:rFonts w:ascii="Calibri" w:hAnsi="Calibri" w:cs="ACaslon-Regular"/>
          <w:i/>
        </w:rPr>
        <w:t>5-10 pages excluding annexes</w:t>
      </w:r>
      <w:r w:rsidRPr="00EE76FA">
        <w:rPr>
          <w:rFonts w:ascii="Calibri" w:hAnsi="Calibri" w:cs="ACaslon-Regular"/>
        </w:rPr>
        <w:t xml:space="preserve">) </w:t>
      </w:r>
      <w:r w:rsidRPr="00EE76FA">
        <w:rPr>
          <w:rFonts w:ascii="Calibri" w:hAnsi="Calibri"/>
        </w:rPr>
        <w:t xml:space="preserve">– </w:t>
      </w:r>
      <w:r w:rsidRPr="00EE76FA">
        <w:rPr>
          <w:rFonts w:ascii="Calibri" w:hAnsi="Calibri" w:cs="ACaslon-Regular"/>
        </w:rPr>
        <w:t>to clarify the evaluation team’s understanding of what is being evaluated and why, showing how each evaluation question will be answered by way of: proposed methods, proposed sources of data and data collection procedures (to be presented in an evaluation matrix discussed below). The evaluation inception report should include a proposed schedule of tasks, activities and deliverables. The evaluation inception report provides with an opportunity to verify that all share the same understanding about the evaluation and clarify any misunderstanding at the outset.</w:t>
      </w:r>
    </w:p>
    <w:p w14:paraId="24F7ED1C" w14:textId="77777777" w:rsidR="00680014" w:rsidRPr="00EE76FA" w:rsidRDefault="00680014" w:rsidP="00931B3D">
      <w:pPr>
        <w:pStyle w:val="CP-Normal"/>
        <w:rPr>
          <w:rFonts w:ascii="Calibri" w:hAnsi="Calibri"/>
        </w:rPr>
      </w:pPr>
    </w:p>
    <w:p w14:paraId="5650175F" w14:textId="77777777" w:rsidR="00680014" w:rsidRPr="00EE76FA" w:rsidRDefault="00680014" w:rsidP="00931B3D">
      <w:pPr>
        <w:pStyle w:val="CP-Normal"/>
        <w:rPr>
          <w:color w:val="000000"/>
        </w:rPr>
      </w:pPr>
      <w:r w:rsidRPr="00EE76FA">
        <w:rPr>
          <w:rStyle w:val="Strong"/>
          <w:color w:val="000000"/>
        </w:rPr>
        <w:t>Evaluation matrix</w:t>
      </w:r>
      <w:r w:rsidRPr="00EE76FA">
        <w:rPr>
          <w:rStyle w:val="apple-converted-space"/>
          <w:rFonts w:eastAsiaTheme="minorEastAsia"/>
          <w:color w:val="000000"/>
        </w:rPr>
        <w:t> </w:t>
      </w:r>
      <w:r w:rsidRPr="00EE76FA">
        <w:rPr>
          <w:color w:val="000000"/>
        </w:rPr>
        <w:t>(</w:t>
      </w:r>
      <w:r w:rsidRPr="00EE76FA">
        <w:rPr>
          <w:i/>
          <w:color w:val="000000"/>
        </w:rPr>
        <w:t>suggested as a deliverable to be included in the evaluation inception report</w:t>
      </w:r>
      <w:r w:rsidRPr="00EE76FA">
        <w:rPr>
          <w:color w:val="000000"/>
        </w:rPr>
        <w:t>) is a tool that evaluation team creates as map and reference in planning and conducting an evaluation. It also serves as a useful tool for summarizing and visually presenting the evaluation design and methodology for discussions with stakeholders. It details evaluation questions that the evaluation will answer, data sources, data collection, analysis tools or methods appropriate for each data source, and the standard or measure by which each question will be evaluated. (Please, see Table 4 below)</w:t>
      </w:r>
    </w:p>
    <w:p w14:paraId="599D8D4C" w14:textId="77777777" w:rsidR="00680014" w:rsidRPr="00EE76FA" w:rsidRDefault="00680014" w:rsidP="00931B3D">
      <w:pPr>
        <w:pStyle w:val="CP-Normal"/>
        <w:rPr>
          <w:i/>
        </w:rPr>
      </w:pPr>
      <w:r w:rsidRPr="00EE76FA">
        <w:rPr>
          <w:i/>
        </w:rPr>
        <w:t>Table 4. Evaluation matrix</w:t>
      </w:r>
    </w:p>
    <w:tbl>
      <w:tblPr>
        <w:tblpPr w:leftFromText="45" w:rightFromText="45" w:vertAnchor="text"/>
        <w:tblW w:w="5000" w:type="pct"/>
        <w:tblCellSpacing w:w="0" w:type="dxa"/>
        <w:tblCellMar>
          <w:top w:w="60" w:type="dxa"/>
          <w:left w:w="60" w:type="dxa"/>
          <w:bottom w:w="60" w:type="dxa"/>
          <w:right w:w="60" w:type="dxa"/>
        </w:tblCellMar>
        <w:tblLook w:val="04A0" w:firstRow="1" w:lastRow="0" w:firstColumn="1" w:lastColumn="0" w:noHBand="0" w:noVBand="1"/>
      </w:tblPr>
      <w:tblGrid>
        <w:gridCol w:w="1562"/>
        <w:gridCol w:w="1088"/>
        <w:gridCol w:w="1363"/>
        <w:gridCol w:w="932"/>
        <w:gridCol w:w="1648"/>
        <w:gridCol w:w="1604"/>
        <w:gridCol w:w="1431"/>
      </w:tblGrid>
      <w:tr w:rsidR="00680014" w:rsidRPr="00EE76FA" w14:paraId="75F8A7FB" w14:textId="77777777" w:rsidTr="00E312BC">
        <w:trPr>
          <w:trHeight w:val="20"/>
          <w:tblCellSpacing w:w="0" w:type="dxa"/>
        </w:trPr>
        <w:tc>
          <w:tcPr>
            <w:tcW w:w="811" w:type="pct"/>
            <w:tcBorders>
              <w:top w:val="double" w:sz="4" w:space="0" w:color="auto"/>
              <w:left w:val="single" w:sz="4" w:space="0" w:color="auto"/>
              <w:bottom w:val="double" w:sz="4" w:space="0" w:color="auto"/>
              <w:right w:val="single" w:sz="4" w:space="0" w:color="auto"/>
            </w:tcBorders>
            <w:shd w:val="clear" w:color="auto" w:fill="auto"/>
            <w:vAlign w:val="center"/>
            <w:hideMark/>
          </w:tcPr>
          <w:p w14:paraId="0C428B22" w14:textId="77777777" w:rsidR="00680014" w:rsidRPr="00EE76FA" w:rsidRDefault="00680014" w:rsidP="00931B3D">
            <w:pPr>
              <w:pStyle w:val="CP-Normal"/>
              <w:rPr>
                <w:rFonts w:ascii="Calibri" w:hAnsi="Calibri"/>
                <w:sz w:val="20"/>
              </w:rPr>
            </w:pPr>
            <w:r w:rsidRPr="00EE76FA">
              <w:rPr>
                <w:rStyle w:val="Strong"/>
                <w:rFonts w:ascii="Calibri" w:hAnsi="Calibri"/>
                <w:sz w:val="20"/>
              </w:rPr>
              <w:t>Relevant evaluation criteria</w:t>
            </w:r>
          </w:p>
        </w:tc>
        <w:tc>
          <w:tcPr>
            <w:tcW w:w="565" w:type="pct"/>
            <w:tcBorders>
              <w:top w:val="double" w:sz="4" w:space="0" w:color="auto"/>
              <w:bottom w:val="double" w:sz="4" w:space="0" w:color="auto"/>
              <w:right w:val="single" w:sz="4" w:space="0" w:color="auto"/>
            </w:tcBorders>
            <w:shd w:val="clear" w:color="auto" w:fill="auto"/>
            <w:vAlign w:val="center"/>
            <w:hideMark/>
          </w:tcPr>
          <w:p w14:paraId="6FE047C1" w14:textId="77777777" w:rsidR="00680014" w:rsidRPr="00EE76FA" w:rsidRDefault="00680014" w:rsidP="00931B3D">
            <w:pPr>
              <w:pStyle w:val="CP-Normal"/>
              <w:rPr>
                <w:rFonts w:ascii="Calibri" w:hAnsi="Calibri"/>
                <w:sz w:val="20"/>
              </w:rPr>
            </w:pPr>
            <w:r w:rsidRPr="00EE76FA">
              <w:rPr>
                <w:rStyle w:val="Strong"/>
                <w:rFonts w:ascii="Calibri" w:hAnsi="Calibri"/>
                <w:sz w:val="20"/>
              </w:rPr>
              <w:t>Key Questions</w:t>
            </w:r>
          </w:p>
        </w:tc>
        <w:tc>
          <w:tcPr>
            <w:tcW w:w="708" w:type="pct"/>
            <w:tcBorders>
              <w:top w:val="double" w:sz="4" w:space="0" w:color="auto"/>
              <w:bottom w:val="double" w:sz="4" w:space="0" w:color="auto"/>
              <w:right w:val="single" w:sz="4" w:space="0" w:color="auto"/>
            </w:tcBorders>
            <w:shd w:val="clear" w:color="auto" w:fill="auto"/>
            <w:vAlign w:val="center"/>
            <w:hideMark/>
          </w:tcPr>
          <w:p w14:paraId="0A2D9DFE" w14:textId="77777777" w:rsidR="00680014" w:rsidRPr="00EE76FA" w:rsidRDefault="00680014" w:rsidP="00931B3D">
            <w:pPr>
              <w:pStyle w:val="CP-Normal"/>
              <w:rPr>
                <w:rFonts w:ascii="Calibri" w:hAnsi="Calibri"/>
                <w:sz w:val="20"/>
              </w:rPr>
            </w:pPr>
            <w:r w:rsidRPr="00EE76FA">
              <w:rPr>
                <w:rStyle w:val="Strong"/>
                <w:rFonts w:ascii="Calibri" w:hAnsi="Calibri"/>
                <w:sz w:val="20"/>
              </w:rPr>
              <w:t>Specific Sub-Questions</w:t>
            </w:r>
          </w:p>
        </w:tc>
        <w:tc>
          <w:tcPr>
            <w:tcW w:w="484" w:type="pct"/>
            <w:tcBorders>
              <w:top w:val="double" w:sz="4" w:space="0" w:color="auto"/>
              <w:bottom w:val="double" w:sz="4" w:space="0" w:color="auto"/>
              <w:right w:val="single" w:sz="4" w:space="0" w:color="auto"/>
            </w:tcBorders>
            <w:shd w:val="clear" w:color="auto" w:fill="auto"/>
            <w:vAlign w:val="center"/>
            <w:hideMark/>
          </w:tcPr>
          <w:p w14:paraId="1312DBE3" w14:textId="77777777" w:rsidR="00680014" w:rsidRPr="00EE76FA" w:rsidRDefault="00680014" w:rsidP="00931B3D">
            <w:pPr>
              <w:pStyle w:val="CP-Normal"/>
              <w:rPr>
                <w:rFonts w:ascii="Calibri" w:hAnsi="Calibri"/>
                <w:sz w:val="20"/>
              </w:rPr>
            </w:pPr>
            <w:r w:rsidRPr="00EE76FA">
              <w:rPr>
                <w:rStyle w:val="Strong"/>
                <w:rFonts w:ascii="Calibri" w:hAnsi="Calibri"/>
                <w:sz w:val="20"/>
              </w:rPr>
              <w:t>Data Sources</w:t>
            </w:r>
          </w:p>
        </w:tc>
        <w:tc>
          <w:tcPr>
            <w:tcW w:w="856" w:type="pct"/>
            <w:tcBorders>
              <w:top w:val="double" w:sz="4" w:space="0" w:color="auto"/>
              <w:bottom w:val="double" w:sz="4" w:space="0" w:color="auto"/>
              <w:right w:val="single" w:sz="4" w:space="0" w:color="auto"/>
            </w:tcBorders>
            <w:shd w:val="clear" w:color="auto" w:fill="auto"/>
            <w:vAlign w:val="center"/>
            <w:hideMark/>
          </w:tcPr>
          <w:p w14:paraId="558A594C" w14:textId="77777777" w:rsidR="00680014" w:rsidRPr="00EE76FA" w:rsidRDefault="00680014" w:rsidP="00931B3D">
            <w:pPr>
              <w:pStyle w:val="CP-Normal"/>
              <w:rPr>
                <w:rFonts w:ascii="Calibri" w:hAnsi="Calibri"/>
                <w:sz w:val="20"/>
              </w:rPr>
            </w:pPr>
            <w:r w:rsidRPr="00EE76FA">
              <w:rPr>
                <w:rStyle w:val="Strong"/>
                <w:rFonts w:ascii="Calibri" w:hAnsi="Calibri"/>
                <w:sz w:val="20"/>
              </w:rPr>
              <w:t>Data collection Methods / Tools</w:t>
            </w:r>
          </w:p>
        </w:tc>
        <w:tc>
          <w:tcPr>
            <w:tcW w:w="833" w:type="pct"/>
            <w:tcBorders>
              <w:top w:val="double" w:sz="4" w:space="0" w:color="auto"/>
              <w:bottom w:val="double" w:sz="4" w:space="0" w:color="auto"/>
              <w:right w:val="single" w:sz="4" w:space="0" w:color="auto"/>
            </w:tcBorders>
            <w:shd w:val="clear" w:color="auto" w:fill="auto"/>
            <w:vAlign w:val="center"/>
            <w:hideMark/>
          </w:tcPr>
          <w:p w14:paraId="37909D8A" w14:textId="77777777" w:rsidR="00680014" w:rsidRPr="00EE76FA" w:rsidRDefault="00680014" w:rsidP="00931B3D">
            <w:pPr>
              <w:pStyle w:val="CP-Normal"/>
              <w:rPr>
                <w:rFonts w:ascii="Calibri" w:hAnsi="Calibri"/>
                <w:sz w:val="20"/>
              </w:rPr>
            </w:pPr>
            <w:r w:rsidRPr="00EE76FA">
              <w:rPr>
                <w:rStyle w:val="Strong"/>
                <w:rFonts w:ascii="Calibri" w:hAnsi="Calibri"/>
                <w:sz w:val="20"/>
              </w:rPr>
              <w:t>Indicators/ Success Standard</w:t>
            </w:r>
          </w:p>
        </w:tc>
        <w:tc>
          <w:tcPr>
            <w:tcW w:w="743" w:type="pct"/>
            <w:tcBorders>
              <w:top w:val="double" w:sz="4" w:space="0" w:color="auto"/>
              <w:bottom w:val="double" w:sz="4" w:space="0" w:color="auto"/>
              <w:right w:val="single" w:sz="4" w:space="0" w:color="auto"/>
            </w:tcBorders>
            <w:shd w:val="clear" w:color="auto" w:fill="auto"/>
            <w:vAlign w:val="center"/>
            <w:hideMark/>
          </w:tcPr>
          <w:p w14:paraId="41F8844F" w14:textId="77777777" w:rsidR="00680014" w:rsidRPr="00EE76FA" w:rsidRDefault="00680014" w:rsidP="00931B3D">
            <w:pPr>
              <w:pStyle w:val="CP-Normal"/>
              <w:rPr>
                <w:rFonts w:ascii="Calibri" w:hAnsi="Calibri"/>
                <w:sz w:val="20"/>
              </w:rPr>
            </w:pPr>
            <w:r w:rsidRPr="00EE76FA">
              <w:rPr>
                <w:rStyle w:val="Strong"/>
                <w:rFonts w:ascii="Calibri" w:hAnsi="Calibri"/>
                <w:sz w:val="20"/>
              </w:rPr>
              <w:t>Methods for Data Analysis</w:t>
            </w:r>
          </w:p>
        </w:tc>
      </w:tr>
      <w:tr w:rsidR="00680014" w:rsidRPr="00EE76FA" w14:paraId="34E9F9EA" w14:textId="77777777" w:rsidTr="00E312BC">
        <w:trPr>
          <w:trHeight w:val="20"/>
          <w:tblCellSpacing w:w="0" w:type="dxa"/>
        </w:trPr>
        <w:tc>
          <w:tcPr>
            <w:tcW w:w="811" w:type="pct"/>
            <w:tcBorders>
              <w:top w:val="double" w:sz="4" w:space="0" w:color="auto"/>
              <w:left w:val="single" w:sz="4" w:space="0" w:color="auto"/>
              <w:bottom w:val="double" w:sz="4" w:space="0" w:color="auto"/>
              <w:right w:val="single" w:sz="4" w:space="0" w:color="auto"/>
            </w:tcBorders>
            <w:shd w:val="clear" w:color="auto" w:fill="auto"/>
            <w:vAlign w:val="center"/>
          </w:tcPr>
          <w:p w14:paraId="5F514DDB" w14:textId="77777777" w:rsidR="00680014" w:rsidRPr="00EE76FA" w:rsidRDefault="00680014" w:rsidP="00931B3D">
            <w:pPr>
              <w:pStyle w:val="CP-Normal"/>
              <w:rPr>
                <w:rStyle w:val="Strong"/>
                <w:rFonts w:ascii="Calibri" w:hAnsi="Calibri"/>
                <w:sz w:val="20"/>
              </w:rPr>
            </w:pPr>
          </w:p>
        </w:tc>
        <w:tc>
          <w:tcPr>
            <w:tcW w:w="565" w:type="pct"/>
            <w:tcBorders>
              <w:top w:val="double" w:sz="4" w:space="0" w:color="auto"/>
              <w:bottom w:val="double" w:sz="4" w:space="0" w:color="auto"/>
              <w:right w:val="single" w:sz="4" w:space="0" w:color="auto"/>
            </w:tcBorders>
            <w:shd w:val="clear" w:color="auto" w:fill="auto"/>
            <w:vAlign w:val="center"/>
          </w:tcPr>
          <w:p w14:paraId="4D24A632" w14:textId="77777777" w:rsidR="00680014" w:rsidRPr="00EE76FA" w:rsidRDefault="00680014" w:rsidP="00931B3D">
            <w:pPr>
              <w:pStyle w:val="CP-Normal"/>
              <w:rPr>
                <w:rStyle w:val="Strong"/>
                <w:rFonts w:ascii="Calibri" w:hAnsi="Calibri"/>
                <w:sz w:val="20"/>
              </w:rPr>
            </w:pPr>
          </w:p>
        </w:tc>
        <w:tc>
          <w:tcPr>
            <w:tcW w:w="708" w:type="pct"/>
            <w:tcBorders>
              <w:top w:val="double" w:sz="4" w:space="0" w:color="auto"/>
              <w:bottom w:val="double" w:sz="4" w:space="0" w:color="auto"/>
              <w:right w:val="single" w:sz="4" w:space="0" w:color="auto"/>
            </w:tcBorders>
            <w:shd w:val="clear" w:color="auto" w:fill="auto"/>
            <w:vAlign w:val="center"/>
          </w:tcPr>
          <w:p w14:paraId="1208ABA0" w14:textId="77777777" w:rsidR="00680014" w:rsidRPr="00EE76FA" w:rsidRDefault="00680014" w:rsidP="00931B3D">
            <w:pPr>
              <w:pStyle w:val="CP-Normal"/>
              <w:rPr>
                <w:rStyle w:val="Strong"/>
                <w:rFonts w:ascii="Calibri" w:hAnsi="Calibri"/>
                <w:sz w:val="20"/>
              </w:rPr>
            </w:pPr>
          </w:p>
        </w:tc>
        <w:tc>
          <w:tcPr>
            <w:tcW w:w="484" w:type="pct"/>
            <w:tcBorders>
              <w:top w:val="double" w:sz="4" w:space="0" w:color="auto"/>
              <w:bottom w:val="double" w:sz="4" w:space="0" w:color="auto"/>
              <w:right w:val="single" w:sz="4" w:space="0" w:color="auto"/>
            </w:tcBorders>
            <w:shd w:val="clear" w:color="auto" w:fill="auto"/>
            <w:vAlign w:val="center"/>
          </w:tcPr>
          <w:p w14:paraId="71ACDC55" w14:textId="77777777" w:rsidR="00680014" w:rsidRPr="00EE76FA" w:rsidRDefault="00680014" w:rsidP="00931B3D">
            <w:pPr>
              <w:pStyle w:val="CP-Normal"/>
              <w:rPr>
                <w:rStyle w:val="Strong"/>
                <w:rFonts w:ascii="Calibri" w:hAnsi="Calibri"/>
                <w:sz w:val="20"/>
              </w:rPr>
            </w:pPr>
          </w:p>
        </w:tc>
        <w:tc>
          <w:tcPr>
            <w:tcW w:w="856" w:type="pct"/>
            <w:tcBorders>
              <w:top w:val="double" w:sz="4" w:space="0" w:color="auto"/>
              <w:bottom w:val="double" w:sz="4" w:space="0" w:color="auto"/>
              <w:right w:val="single" w:sz="4" w:space="0" w:color="auto"/>
            </w:tcBorders>
            <w:shd w:val="clear" w:color="auto" w:fill="auto"/>
            <w:vAlign w:val="center"/>
          </w:tcPr>
          <w:p w14:paraId="0F8DA676" w14:textId="77777777" w:rsidR="00680014" w:rsidRPr="00EE76FA" w:rsidRDefault="00680014" w:rsidP="00931B3D">
            <w:pPr>
              <w:pStyle w:val="CP-Normal"/>
              <w:rPr>
                <w:rStyle w:val="Strong"/>
                <w:rFonts w:ascii="Calibri" w:hAnsi="Calibri"/>
                <w:sz w:val="20"/>
              </w:rPr>
            </w:pPr>
          </w:p>
        </w:tc>
        <w:tc>
          <w:tcPr>
            <w:tcW w:w="833" w:type="pct"/>
            <w:tcBorders>
              <w:top w:val="double" w:sz="4" w:space="0" w:color="auto"/>
              <w:bottom w:val="double" w:sz="4" w:space="0" w:color="auto"/>
              <w:right w:val="single" w:sz="4" w:space="0" w:color="auto"/>
            </w:tcBorders>
            <w:shd w:val="clear" w:color="auto" w:fill="auto"/>
            <w:vAlign w:val="center"/>
          </w:tcPr>
          <w:p w14:paraId="4837C0D4" w14:textId="77777777" w:rsidR="00680014" w:rsidRPr="00EE76FA" w:rsidRDefault="00680014" w:rsidP="00931B3D">
            <w:pPr>
              <w:pStyle w:val="CP-Normal"/>
              <w:rPr>
                <w:rStyle w:val="Strong"/>
                <w:rFonts w:ascii="Calibri" w:hAnsi="Calibri"/>
                <w:sz w:val="20"/>
              </w:rPr>
            </w:pPr>
          </w:p>
        </w:tc>
        <w:tc>
          <w:tcPr>
            <w:tcW w:w="743" w:type="pct"/>
            <w:tcBorders>
              <w:top w:val="double" w:sz="4" w:space="0" w:color="auto"/>
              <w:bottom w:val="double" w:sz="4" w:space="0" w:color="auto"/>
              <w:right w:val="single" w:sz="4" w:space="0" w:color="auto"/>
            </w:tcBorders>
            <w:shd w:val="clear" w:color="auto" w:fill="auto"/>
            <w:vAlign w:val="center"/>
          </w:tcPr>
          <w:p w14:paraId="1DED5531" w14:textId="77777777" w:rsidR="00680014" w:rsidRPr="00EE76FA" w:rsidRDefault="00680014" w:rsidP="00931B3D">
            <w:pPr>
              <w:pStyle w:val="CP-Normal"/>
              <w:rPr>
                <w:rStyle w:val="Strong"/>
                <w:rFonts w:ascii="Calibri" w:hAnsi="Calibri"/>
                <w:sz w:val="20"/>
              </w:rPr>
            </w:pPr>
          </w:p>
        </w:tc>
      </w:tr>
      <w:tr w:rsidR="00680014" w:rsidRPr="00EE76FA" w14:paraId="243EA449" w14:textId="77777777" w:rsidTr="00E312BC">
        <w:trPr>
          <w:trHeight w:val="20"/>
          <w:tblCellSpacing w:w="0" w:type="dxa"/>
        </w:trPr>
        <w:tc>
          <w:tcPr>
            <w:tcW w:w="811" w:type="pct"/>
            <w:shd w:val="clear" w:color="auto" w:fill="auto"/>
            <w:hideMark/>
          </w:tcPr>
          <w:p w14:paraId="0F2559EE" w14:textId="77777777" w:rsidR="00680014" w:rsidRPr="00EE76FA" w:rsidRDefault="00680014" w:rsidP="00931B3D">
            <w:pPr>
              <w:pStyle w:val="CP-Normal"/>
              <w:rPr>
                <w:rFonts w:ascii="Calibri" w:hAnsi="Calibri"/>
                <w:sz w:val="20"/>
              </w:rPr>
            </w:pPr>
            <w:r w:rsidRPr="00EE76FA">
              <w:rPr>
                <w:rFonts w:ascii="Calibri" w:hAnsi="Calibri"/>
                <w:sz w:val="20"/>
              </w:rPr>
              <w:t> </w:t>
            </w:r>
          </w:p>
        </w:tc>
        <w:tc>
          <w:tcPr>
            <w:tcW w:w="565" w:type="pct"/>
            <w:shd w:val="clear" w:color="auto" w:fill="auto"/>
            <w:hideMark/>
          </w:tcPr>
          <w:p w14:paraId="26F7C3B9" w14:textId="77777777" w:rsidR="00680014" w:rsidRPr="00EE76FA" w:rsidRDefault="00680014" w:rsidP="00931B3D">
            <w:pPr>
              <w:pStyle w:val="CP-Normal"/>
              <w:rPr>
                <w:rFonts w:ascii="Calibri" w:hAnsi="Calibri"/>
                <w:sz w:val="20"/>
              </w:rPr>
            </w:pPr>
            <w:r w:rsidRPr="00EE76FA">
              <w:rPr>
                <w:rFonts w:ascii="Calibri" w:hAnsi="Calibri"/>
                <w:sz w:val="20"/>
              </w:rPr>
              <w:t> </w:t>
            </w:r>
          </w:p>
        </w:tc>
        <w:tc>
          <w:tcPr>
            <w:tcW w:w="708" w:type="pct"/>
            <w:shd w:val="clear" w:color="auto" w:fill="auto"/>
            <w:hideMark/>
          </w:tcPr>
          <w:p w14:paraId="0A1C55E5" w14:textId="77777777" w:rsidR="00680014" w:rsidRPr="00EE76FA" w:rsidRDefault="00680014" w:rsidP="00931B3D">
            <w:pPr>
              <w:pStyle w:val="CP-Normal"/>
              <w:rPr>
                <w:rFonts w:ascii="Calibri" w:hAnsi="Calibri"/>
                <w:sz w:val="20"/>
              </w:rPr>
            </w:pPr>
            <w:r w:rsidRPr="00EE76FA">
              <w:rPr>
                <w:rFonts w:ascii="Calibri" w:hAnsi="Calibri"/>
                <w:sz w:val="20"/>
              </w:rPr>
              <w:t> </w:t>
            </w:r>
          </w:p>
        </w:tc>
        <w:tc>
          <w:tcPr>
            <w:tcW w:w="484" w:type="pct"/>
            <w:shd w:val="clear" w:color="auto" w:fill="auto"/>
            <w:hideMark/>
          </w:tcPr>
          <w:p w14:paraId="7C17E2D1" w14:textId="77777777" w:rsidR="00680014" w:rsidRPr="00EE76FA" w:rsidRDefault="00680014" w:rsidP="00931B3D">
            <w:pPr>
              <w:pStyle w:val="CP-Normal"/>
              <w:rPr>
                <w:rFonts w:ascii="Calibri" w:hAnsi="Calibri"/>
                <w:sz w:val="20"/>
              </w:rPr>
            </w:pPr>
            <w:r w:rsidRPr="00EE76FA">
              <w:rPr>
                <w:rFonts w:ascii="Calibri" w:hAnsi="Calibri"/>
                <w:sz w:val="20"/>
              </w:rPr>
              <w:t> </w:t>
            </w:r>
          </w:p>
        </w:tc>
        <w:tc>
          <w:tcPr>
            <w:tcW w:w="856" w:type="pct"/>
            <w:shd w:val="clear" w:color="auto" w:fill="auto"/>
            <w:hideMark/>
          </w:tcPr>
          <w:p w14:paraId="3B6567B5" w14:textId="77777777" w:rsidR="00680014" w:rsidRPr="00EE76FA" w:rsidRDefault="00680014" w:rsidP="00931B3D">
            <w:pPr>
              <w:pStyle w:val="CP-Normal"/>
              <w:rPr>
                <w:rFonts w:ascii="Calibri" w:hAnsi="Calibri"/>
                <w:sz w:val="20"/>
              </w:rPr>
            </w:pPr>
            <w:r w:rsidRPr="00EE76FA">
              <w:rPr>
                <w:rFonts w:ascii="Calibri" w:hAnsi="Calibri"/>
                <w:sz w:val="20"/>
              </w:rPr>
              <w:t> </w:t>
            </w:r>
          </w:p>
        </w:tc>
        <w:tc>
          <w:tcPr>
            <w:tcW w:w="833" w:type="pct"/>
            <w:shd w:val="clear" w:color="auto" w:fill="auto"/>
            <w:hideMark/>
          </w:tcPr>
          <w:p w14:paraId="3C48674A" w14:textId="77777777" w:rsidR="00680014" w:rsidRPr="00EE76FA" w:rsidRDefault="00680014" w:rsidP="00931B3D">
            <w:pPr>
              <w:pStyle w:val="CP-Normal"/>
              <w:rPr>
                <w:rFonts w:ascii="Calibri" w:hAnsi="Calibri"/>
                <w:sz w:val="20"/>
              </w:rPr>
            </w:pPr>
            <w:r w:rsidRPr="00EE76FA">
              <w:rPr>
                <w:rFonts w:ascii="Calibri" w:hAnsi="Calibri"/>
                <w:sz w:val="20"/>
              </w:rPr>
              <w:t> </w:t>
            </w:r>
          </w:p>
        </w:tc>
        <w:tc>
          <w:tcPr>
            <w:tcW w:w="743" w:type="pct"/>
            <w:shd w:val="clear" w:color="auto" w:fill="auto"/>
            <w:hideMark/>
          </w:tcPr>
          <w:p w14:paraId="40AF683C" w14:textId="77777777" w:rsidR="00680014" w:rsidRPr="00EE76FA" w:rsidRDefault="00680014" w:rsidP="00931B3D">
            <w:pPr>
              <w:pStyle w:val="CP-Normal"/>
              <w:rPr>
                <w:rFonts w:ascii="Calibri" w:hAnsi="Calibri"/>
                <w:sz w:val="20"/>
              </w:rPr>
            </w:pPr>
            <w:r w:rsidRPr="00EE76FA">
              <w:rPr>
                <w:rFonts w:ascii="Calibri" w:hAnsi="Calibri"/>
                <w:sz w:val="20"/>
              </w:rPr>
              <w:t> </w:t>
            </w:r>
          </w:p>
        </w:tc>
      </w:tr>
    </w:tbl>
    <w:p w14:paraId="123139DF" w14:textId="77777777" w:rsidR="00680014" w:rsidRPr="00EE76FA" w:rsidRDefault="00680014" w:rsidP="00931B3D">
      <w:pPr>
        <w:pStyle w:val="CP-Normal"/>
        <w:rPr>
          <w:rFonts w:ascii="Calibri" w:hAnsi="Calibri"/>
        </w:rPr>
      </w:pPr>
      <w:r w:rsidRPr="00EE76FA">
        <w:rPr>
          <w:rFonts w:ascii="Calibri" w:hAnsi="Calibri"/>
        </w:rPr>
        <w:t>Draft evaluation report (</w:t>
      </w:r>
      <w:r w:rsidRPr="00EE76FA">
        <w:rPr>
          <w:rFonts w:ascii="Calibri" w:hAnsi="Calibri" w:cs="ACaslon-Regular"/>
          <w:i/>
        </w:rPr>
        <w:t>consist of 50-60 pages excluding annexes</w:t>
      </w:r>
      <w:r w:rsidRPr="00EE76FA">
        <w:rPr>
          <w:rFonts w:ascii="Calibri" w:hAnsi="Calibri" w:cs="ACaslon-Regular"/>
        </w:rPr>
        <w:t>)</w:t>
      </w:r>
      <w:r w:rsidRPr="00EE76FA">
        <w:rPr>
          <w:rFonts w:ascii="Calibri" w:hAnsi="Calibri"/>
        </w:rPr>
        <w:t xml:space="preserve"> – for revision by UNDP Kazakhstan at the end of data collection. The draft evaluation report should contain all the sections outlined in the </w:t>
      </w:r>
      <w:r w:rsidRPr="00EE76FA">
        <w:rPr>
          <w:rFonts w:ascii="Calibri" w:hAnsi="Calibri"/>
          <w:i/>
        </w:rPr>
        <w:t>Evaluation Report Template</w:t>
      </w:r>
      <w:r w:rsidRPr="00EE76FA">
        <w:rPr>
          <w:rFonts w:ascii="Calibri" w:hAnsi="Calibri"/>
        </w:rPr>
        <w:t xml:space="preserve"> (please, see Annex III) and be accompanied by a PowerPoint presentation.</w:t>
      </w:r>
    </w:p>
    <w:p w14:paraId="0585E014" w14:textId="77777777" w:rsidR="00680014" w:rsidRPr="00EE76FA" w:rsidRDefault="00680014" w:rsidP="00931B3D">
      <w:pPr>
        <w:pStyle w:val="CP-Normal"/>
        <w:rPr>
          <w:rFonts w:ascii="Calibri" w:hAnsi="Calibri"/>
        </w:rPr>
      </w:pPr>
    </w:p>
    <w:p w14:paraId="7BF21E5A" w14:textId="77777777" w:rsidR="00680014" w:rsidRPr="00EE76FA" w:rsidRDefault="00680014" w:rsidP="00931B3D">
      <w:pPr>
        <w:pStyle w:val="CP-Normal"/>
        <w:rPr>
          <w:rFonts w:ascii="Calibri" w:hAnsi="Calibri"/>
        </w:rPr>
      </w:pPr>
      <w:r w:rsidRPr="00EE76FA">
        <w:rPr>
          <w:rFonts w:ascii="Calibri" w:hAnsi="Calibri"/>
        </w:rPr>
        <w:t xml:space="preserve">Final evaluation report. The final task of the evaluation team is to prepare a comprehensive and well-presented copy of the final evaluation report, covering all section of </w:t>
      </w:r>
      <w:r w:rsidRPr="00EE76FA">
        <w:rPr>
          <w:rFonts w:ascii="Calibri" w:hAnsi="Calibri"/>
          <w:i/>
        </w:rPr>
        <w:t>Evaluation Report Template</w:t>
      </w:r>
      <w:r w:rsidRPr="00EE76FA">
        <w:rPr>
          <w:rFonts w:ascii="Calibri" w:hAnsi="Calibri"/>
        </w:rPr>
        <w:t xml:space="preserve"> (please, see </w:t>
      </w:r>
      <w:r w:rsidRPr="00EE76FA">
        <w:rPr>
          <w:rFonts w:ascii="Calibri" w:hAnsi="Calibri"/>
        </w:rPr>
        <w:lastRenderedPageBreak/>
        <w:t>Annex III) and containing 50-60 pages</w:t>
      </w:r>
      <w:r w:rsidRPr="00EE76FA">
        <w:rPr>
          <w:rStyle w:val="FootnoteReference"/>
          <w:rFonts w:ascii="Calibri" w:hAnsi="Calibri"/>
        </w:rPr>
        <w:footnoteReference w:id="6"/>
      </w:r>
      <w:r w:rsidRPr="00EE76FA">
        <w:rPr>
          <w:rFonts w:ascii="Calibri" w:hAnsi="Calibri"/>
        </w:rPr>
        <w:t xml:space="preserve">. </w:t>
      </w:r>
      <w:r w:rsidRPr="00EE76FA">
        <w:rPr>
          <w:rFonts w:ascii="Calibri" w:hAnsi="Calibri"/>
          <w:bCs/>
        </w:rPr>
        <w:t xml:space="preserve">Evaluation brief and summary are required.  </w:t>
      </w:r>
      <w:bookmarkStart w:id="7" w:name="_Toc299126622"/>
      <w:bookmarkStart w:id="8" w:name="_Toc299133048"/>
      <w:bookmarkEnd w:id="3"/>
      <w:r w:rsidRPr="00EE76FA">
        <w:rPr>
          <w:rFonts w:ascii="Calibri" w:hAnsi="Calibri"/>
        </w:rPr>
        <w:t>When submitting the final evaluation report, the evaluation team is required also to provide an 'audit trail', detailing how all received comments have (and have not) been addressed in the final evaluation report.</w:t>
      </w:r>
    </w:p>
    <w:bookmarkEnd w:id="7"/>
    <w:bookmarkEnd w:id="8"/>
    <w:p w14:paraId="128360A7" w14:textId="77777777" w:rsidR="00680014" w:rsidRPr="00EE76FA" w:rsidRDefault="00680014" w:rsidP="00931B3D">
      <w:pPr>
        <w:pStyle w:val="CP-Normal"/>
      </w:pPr>
    </w:p>
    <w:p w14:paraId="551FA72E" w14:textId="77777777" w:rsidR="00680014" w:rsidRPr="00EE76FA" w:rsidRDefault="00680014" w:rsidP="00931B3D">
      <w:pPr>
        <w:pStyle w:val="CP-Normal"/>
      </w:pPr>
    </w:p>
    <w:p w14:paraId="3A5D789C" w14:textId="77777777" w:rsidR="00680014" w:rsidRPr="00EE76FA" w:rsidRDefault="00680014" w:rsidP="00931B3D">
      <w:pPr>
        <w:pStyle w:val="CP-Normal"/>
      </w:pPr>
    </w:p>
    <w:p w14:paraId="2EE8DDE7" w14:textId="77777777" w:rsidR="00680014" w:rsidRPr="00EE76FA" w:rsidRDefault="00680014" w:rsidP="00931B3D">
      <w:pPr>
        <w:pStyle w:val="CP-Normal"/>
      </w:pPr>
    </w:p>
    <w:p w14:paraId="3695A99B" w14:textId="77777777" w:rsidR="00680014" w:rsidRPr="00EE76FA" w:rsidRDefault="00680014" w:rsidP="00931B3D">
      <w:pPr>
        <w:pStyle w:val="CP-Normal"/>
      </w:pPr>
    </w:p>
    <w:p w14:paraId="26986C1D" w14:textId="77777777" w:rsidR="00680014" w:rsidRPr="00EE76FA" w:rsidRDefault="00680014" w:rsidP="00931B3D">
      <w:pPr>
        <w:pStyle w:val="CP-Normal"/>
      </w:pPr>
    </w:p>
    <w:p w14:paraId="40784EFB" w14:textId="77777777" w:rsidR="00680014" w:rsidRPr="00EE76FA" w:rsidRDefault="00680014" w:rsidP="00931B3D">
      <w:pPr>
        <w:pStyle w:val="CP-Normal"/>
      </w:pPr>
      <w:bookmarkStart w:id="9" w:name="_Toc299126625"/>
      <w:bookmarkStart w:id="10" w:name="_Toc299133044"/>
      <w:bookmarkStart w:id="11" w:name="_Toc321341556"/>
      <w:bookmarkStart w:id="12" w:name="_Toc299126621"/>
      <w:bookmarkStart w:id="13" w:name="_Toc321341558"/>
      <w:r w:rsidRPr="00EE76FA">
        <w:t>Implementation arrangements</w:t>
      </w:r>
      <w:bookmarkEnd w:id="9"/>
      <w:bookmarkEnd w:id="10"/>
      <w:bookmarkEnd w:id="11"/>
    </w:p>
    <w:p w14:paraId="627AC0BC" w14:textId="77777777" w:rsidR="00680014" w:rsidRPr="00EE76FA" w:rsidRDefault="00680014" w:rsidP="00931B3D">
      <w:pPr>
        <w:pStyle w:val="CP-Normal"/>
      </w:pPr>
    </w:p>
    <w:p w14:paraId="1A40C610" w14:textId="77777777" w:rsidR="00680014" w:rsidRPr="00EE76FA" w:rsidRDefault="00680014" w:rsidP="00931B3D">
      <w:pPr>
        <w:pStyle w:val="CP-Normal"/>
        <w:rPr>
          <w:rFonts w:ascii="Calibri" w:hAnsi="Calibri"/>
        </w:rPr>
      </w:pPr>
      <w:r w:rsidRPr="00EE76FA">
        <w:rPr>
          <w:rFonts w:ascii="Calibri" w:hAnsi="Calibri"/>
        </w:rPr>
        <w:t>Evaluation plan</w:t>
      </w:r>
    </w:p>
    <w:p w14:paraId="41FB1E84" w14:textId="77777777" w:rsidR="00680014" w:rsidRPr="00EE76FA" w:rsidRDefault="00680014" w:rsidP="00931B3D">
      <w:pPr>
        <w:pStyle w:val="CP-Normal"/>
        <w:rPr>
          <w:rFonts w:ascii="Calibri" w:hAnsi="Calibri"/>
        </w:rPr>
      </w:pPr>
    </w:p>
    <w:p w14:paraId="59CE8B76" w14:textId="77777777" w:rsidR="00680014" w:rsidRPr="00EE76FA" w:rsidRDefault="00680014" w:rsidP="00931B3D">
      <w:pPr>
        <w:pStyle w:val="CP-Normal"/>
        <w:rPr>
          <w:rFonts w:ascii="Calibri" w:hAnsi="Calibri"/>
        </w:rPr>
      </w:pPr>
      <w:r w:rsidRPr="00EE76FA">
        <w:rPr>
          <w:rFonts w:ascii="Calibri" w:hAnsi="Calibri"/>
        </w:rPr>
        <w:t xml:space="preserve">The evaluation team may not begin data collection until the inception report has been reviewed and cleared. The evaluation team must develop an </w:t>
      </w:r>
      <w:r w:rsidRPr="00EE76FA">
        <w:rPr>
          <w:rFonts w:ascii="Calibri" w:hAnsi="Calibri"/>
          <w:i/>
        </w:rPr>
        <w:t>Evaluation plan</w:t>
      </w:r>
      <w:r w:rsidRPr="00EE76FA">
        <w:rPr>
          <w:rFonts w:ascii="Calibri" w:hAnsi="Calibri"/>
        </w:rPr>
        <w:t xml:space="preserve"> and pilot-test the evaluation instruments. The Evaluation plan is a written document that specifies the evaluation design and details its procedures (what needs to be evaluated, with whom, by whom, when, how). </w:t>
      </w:r>
    </w:p>
    <w:p w14:paraId="63C92214" w14:textId="77777777" w:rsidR="00680014" w:rsidRPr="00EE76FA" w:rsidRDefault="00680014" w:rsidP="00931B3D">
      <w:pPr>
        <w:pStyle w:val="CP-Normal"/>
        <w:rPr>
          <w:rFonts w:ascii="Calibri" w:hAnsi="Calibri"/>
        </w:rPr>
      </w:pPr>
    </w:p>
    <w:p w14:paraId="362D4EE7" w14:textId="77777777" w:rsidR="00680014" w:rsidRPr="00EE76FA" w:rsidRDefault="00680014" w:rsidP="00931B3D">
      <w:pPr>
        <w:pStyle w:val="CP-Normal"/>
        <w:rPr>
          <w:rFonts w:ascii="Calibri" w:hAnsi="Calibri"/>
        </w:rPr>
      </w:pPr>
      <w:r w:rsidRPr="00EE76FA">
        <w:rPr>
          <w:rFonts w:ascii="Calibri" w:hAnsi="Calibri"/>
        </w:rPr>
        <w:t xml:space="preserve">Once approved by UNDP, the Evaluation plan becomes the key management document for the evaluation, guiding delivery in accordance with expectations of UNDP throughout the performance of the contract. The Evaluation plan can have, but is not limited to, the following sections: </w:t>
      </w:r>
    </w:p>
    <w:p w14:paraId="0338D481" w14:textId="77777777" w:rsidR="00680014" w:rsidRPr="00EE76FA" w:rsidRDefault="00680014" w:rsidP="00931B3D">
      <w:pPr>
        <w:pStyle w:val="CP-Normal"/>
        <w:rPr>
          <w:rFonts w:ascii="Calibri" w:hAnsi="Calibri"/>
        </w:rPr>
      </w:pPr>
      <w:r w:rsidRPr="00EE76FA">
        <w:rPr>
          <w:rFonts w:ascii="Calibri" w:hAnsi="Calibri"/>
        </w:rPr>
        <w:t xml:space="preserve">Roles and responsibilities of all stakeholders </w:t>
      </w:r>
    </w:p>
    <w:p w14:paraId="363D1183" w14:textId="77777777" w:rsidR="00680014" w:rsidRPr="00EE76FA" w:rsidRDefault="00680014" w:rsidP="00931B3D">
      <w:pPr>
        <w:pStyle w:val="CP-Normal"/>
        <w:rPr>
          <w:rFonts w:ascii="Calibri" w:hAnsi="Calibri"/>
        </w:rPr>
      </w:pPr>
      <w:r w:rsidRPr="00EE76FA">
        <w:rPr>
          <w:rFonts w:ascii="Calibri" w:hAnsi="Calibri"/>
        </w:rPr>
        <w:t>Evaluation framework</w:t>
      </w:r>
    </w:p>
    <w:p w14:paraId="5FD58E5B" w14:textId="77777777" w:rsidR="00680014" w:rsidRPr="00EE76FA" w:rsidRDefault="00680014" w:rsidP="00931B3D">
      <w:pPr>
        <w:pStyle w:val="CP-Normal"/>
        <w:rPr>
          <w:rFonts w:ascii="Calibri" w:hAnsi="Calibri"/>
        </w:rPr>
      </w:pPr>
      <w:r w:rsidRPr="00EE76FA">
        <w:rPr>
          <w:rFonts w:ascii="Calibri" w:hAnsi="Calibri"/>
        </w:rPr>
        <w:t>Evaluation calendar</w:t>
      </w:r>
    </w:p>
    <w:p w14:paraId="1EC319A5" w14:textId="77777777" w:rsidR="00680014" w:rsidRPr="00EE76FA" w:rsidRDefault="00680014" w:rsidP="00931B3D">
      <w:pPr>
        <w:pStyle w:val="CP-Normal"/>
        <w:rPr>
          <w:rFonts w:ascii="Calibri" w:hAnsi="Calibri"/>
        </w:rPr>
      </w:pPr>
      <w:r w:rsidRPr="00EE76FA">
        <w:rPr>
          <w:rFonts w:ascii="Calibri" w:hAnsi="Calibri"/>
        </w:rPr>
        <w:t>Evaluation criteria</w:t>
      </w:r>
    </w:p>
    <w:p w14:paraId="3DBB8796" w14:textId="77777777" w:rsidR="00680014" w:rsidRPr="00EE76FA" w:rsidRDefault="00680014" w:rsidP="00931B3D">
      <w:pPr>
        <w:pStyle w:val="CP-Normal"/>
        <w:rPr>
          <w:rFonts w:ascii="Calibri" w:hAnsi="Calibri"/>
        </w:rPr>
      </w:pPr>
      <w:r w:rsidRPr="00EE76FA">
        <w:rPr>
          <w:rFonts w:ascii="Calibri" w:hAnsi="Calibri"/>
        </w:rPr>
        <w:t>Types of information needed</w:t>
      </w:r>
    </w:p>
    <w:p w14:paraId="5E4D6B9E" w14:textId="77777777" w:rsidR="00680014" w:rsidRPr="00EE76FA" w:rsidRDefault="00680014" w:rsidP="00931B3D">
      <w:pPr>
        <w:pStyle w:val="CP-Normal"/>
        <w:rPr>
          <w:rFonts w:ascii="Calibri" w:hAnsi="Calibri"/>
        </w:rPr>
      </w:pPr>
      <w:r w:rsidRPr="00EE76FA">
        <w:rPr>
          <w:rFonts w:ascii="Calibri" w:hAnsi="Calibri"/>
        </w:rPr>
        <w:t>Sampling and selection of sources of information</w:t>
      </w:r>
    </w:p>
    <w:p w14:paraId="5B267C57" w14:textId="77777777" w:rsidR="00680014" w:rsidRPr="00EE76FA" w:rsidRDefault="00680014" w:rsidP="00931B3D">
      <w:pPr>
        <w:pStyle w:val="CP-Normal"/>
        <w:rPr>
          <w:rFonts w:ascii="Calibri" w:hAnsi="Calibri"/>
        </w:rPr>
      </w:pPr>
      <w:r w:rsidRPr="00EE76FA">
        <w:rPr>
          <w:rFonts w:ascii="Calibri" w:hAnsi="Calibri"/>
        </w:rPr>
        <w:t>Data collection procedures and methods</w:t>
      </w:r>
    </w:p>
    <w:p w14:paraId="6E7CFDAE" w14:textId="77777777" w:rsidR="00680014" w:rsidRPr="00EE76FA" w:rsidRDefault="00680014" w:rsidP="00931B3D">
      <w:pPr>
        <w:pStyle w:val="CP-Normal"/>
        <w:rPr>
          <w:rFonts w:ascii="Calibri" w:hAnsi="Calibri"/>
        </w:rPr>
      </w:pPr>
      <w:r w:rsidRPr="00EE76FA">
        <w:rPr>
          <w:rFonts w:ascii="Calibri" w:hAnsi="Calibri"/>
        </w:rPr>
        <w:t>Methods for analyzing collected information</w:t>
      </w:r>
    </w:p>
    <w:p w14:paraId="4C1CE183" w14:textId="77777777" w:rsidR="00680014" w:rsidRPr="00EE76FA" w:rsidRDefault="00680014" w:rsidP="00931B3D">
      <w:pPr>
        <w:pStyle w:val="CP-Normal"/>
        <w:rPr>
          <w:rFonts w:ascii="Calibri" w:hAnsi="Calibri"/>
        </w:rPr>
      </w:pPr>
    </w:p>
    <w:p w14:paraId="0B044E9C" w14:textId="77777777" w:rsidR="00680014" w:rsidRPr="00EE76FA" w:rsidRDefault="00680014" w:rsidP="00931B3D">
      <w:pPr>
        <w:pStyle w:val="CP-Normal"/>
        <w:rPr>
          <w:rFonts w:ascii="Calibri" w:hAnsi="Calibri"/>
        </w:rPr>
      </w:pPr>
      <w:r w:rsidRPr="00EE76FA">
        <w:rPr>
          <w:rFonts w:ascii="Calibri" w:hAnsi="Calibri"/>
        </w:rPr>
        <w:t xml:space="preserve">In preparing </w:t>
      </w:r>
      <w:r w:rsidRPr="00EE76FA">
        <w:rPr>
          <w:rFonts w:ascii="Calibri" w:hAnsi="Calibri"/>
          <w:i/>
        </w:rPr>
        <w:t>Evaluation plan</w:t>
      </w:r>
      <w:r w:rsidRPr="00EE76FA">
        <w:rPr>
          <w:rFonts w:ascii="Calibri" w:hAnsi="Calibri"/>
        </w:rPr>
        <w:t xml:space="preserve">, the evaluation team is expected to identify what is feasible taking into consideration both the financial resources required and non-financial or indirect costs of the evaluation, including the time and effort that people involved must contribute. It is very crucial that evaluation team already at the application stage effectively designs a composition of the evaluation team for each stage of the </w:t>
      </w:r>
      <w:r w:rsidRPr="00EE76FA">
        <w:rPr>
          <w:rFonts w:ascii="Calibri" w:hAnsi="Calibri"/>
          <w:i/>
        </w:rPr>
        <w:t>Outcome Evaluation</w:t>
      </w:r>
      <w:r w:rsidRPr="00EE76FA">
        <w:rPr>
          <w:rFonts w:ascii="Calibri" w:hAnsi="Calibri"/>
        </w:rPr>
        <w:t xml:space="preserve"> with required skills and experience (e.g. to ensure overcoming language barrier during field mission, data collection and interpreting documents for desk review available only in local languages, some companies may need to involve local consultants or indicate availability of team members with corresponding skills and experience).</w:t>
      </w:r>
    </w:p>
    <w:p w14:paraId="3F487F5A" w14:textId="77777777" w:rsidR="00680014" w:rsidRPr="00EE76FA" w:rsidRDefault="00680014" w:rsidP="00931B3D">
      <w:pPr>
        <w:pStyle w:val="CP-Normal"/>
        <w:rPr>
          <w:rFonts w:ascii="Calibri" w:hAnsi="Calibri"/>
        </w:rPr>
      </w:pPr>
    </w:p>
    <w:p w14:paraId="5B4A80E0" w14:textId="77777777" w:rsidR="00680014" w:rsidRPr="00EE76FA" w:rsidRDefault="00680014" w:rsidP="00931B3D">
      <w:pPr>
        <w:pStyle w:val="CP-Normal"/>
        <w:rPr>
          <w:rFonts w:ascii="Calibri" w:hAnsi="Calibri"/>
        </w:rPr>
      </w:pPr>
    </w:p>
    <w:p w14:paraId="543F01C4" w14:textId="77777777" w:rsidR="00680014" w:rsidRPr="00EE76FA" w:rsidRDefault="00680014" w:rsidP="00931B3D">
      <w:pPr>
        <w:pStyle w:val="CP-Normal"/>
        <w:rPr>
          <w:rFonts w:ascii="Calibri" w:hAnsi="Calibri"/>
        </w:rPr>
      </w:pPr>
      <w:r w:rsidRPr="00EE76FA">
        <w:rPr>
          <w:rFonts w:ascii="Calibri" w:hAnsi="Calibri"/>
        </w:rPr>
        <w:t>Supervision and stakeholders’ involvement</w:t>
      </w:r>
    </w:p>
    <w:p w14:paraId="1033A7BA" w14:textId="77777777" w:rsidR="00680014" w:rsidRPr="00EE76FA" w:rsidRDefault="00680014" w:rsidP="00931B3D">
      <w:pPr>
        <w:pStyle w:val="CP-Normal"/>
      </w:pPr>
    </w:p>
    <w:p w14:paraId="28B65726" w14:textId="77777777" w:rsidR="00680014" w:rsidRPr="00EE76FA" w:rsidRDefault="00680014" w:rsidP="00931B3D">
      <w:pPr>
        <w:pStyle w:val="CP-Normal"/>
      </w:pPr>
      <w:r w:rsidRPr="00EE76FA">
        <w:t>In general, t</w:t>
      </w:r>
      <w:r w:rsidRPr="00EE76FA">
        <w:rPr>
          <w:rFonts w:cs="ACaslon-Regular"/>
          <w:lang w:eastAsia="ru-RU"/>
        </w:rPr>
        <w:t>he evaluation team has independence from organizations that have been involved in designing, executing or advising any aspect of the intervention that is the subject of the evaluation. However, UNDP</w:t>
      </w:r>
      <w:r w:rsidRPr="00EE76FA">
        <w:t xml:space="preserve"> along with Government institutions will have overall responsibility for organizing the </w:t>
      </w:r>
      <w:r w:rsidRPr="00EE76FA">
        <w:rPr>
          <w:i/>
        </w:rPr>
        <w:t>Outcome Evaluation</w:t>
      </w:r>
      <w:r w:rsidRPr="00EE76FA">
        <w:t xml:space="preserve"> and will appoint a focal person/s for coordination in Astana. These focal points, with the assistance of UNDP, will backstop and manage the steps involved in planning, implementing and following up the evaluation exercise. On a daily basis, the evaluation team will work with UNDP </w:t>
      </w:r>
      <w:r w:rsidRPr="00EE76FA">
        <w:rPr>
          <w:rFonts w:cs="ACaslon-Regular"/>
          <w:lang w:eastAsia="ru-RU"/>
        </w:rPr>
        <w:t xml:space="preserve">and </w:t>
      </w:r>
      <w:r w:rsidRPr="00EE76FA">
        <w:t xml:space="preserve">de-brief about the progress of the </w:t>
      </w:r>
      <w:r w:rsidRPr="00EE76FA">
        <w:rPr>
          <w:i/>
        </w:rPr>
        <w:t>Outcome Evaluation</w:t>
      </w:r>
      <w:r w:rsidRPr="00EE76FA">
        <w:t xml:space="preserve"> as needed.</w:t>
      </w:r>
    </w:p>
    <w:p w14:paraId="763A18B4" w14:textId="77777777" w:rsidR="00680014" w:rsidRPr="00EE76FA" w:rsidRDefault="00680014" w:rsidP="00931B3D">
      <w:pPr>
        <w:pStyle w:val="CP-Normal"/>
      </w:pPr>
    </w:p>
    <w:p w14:paraId="2DD2B1AB" w14:textId="77777777" w:rsidR="00680014" w:rsidRPr="00EE76FA" w:rsidRDefault="00680014" w:rsidP="00931B3D">
      <w:pPr>
        <w:pStyle w:val="CP-Normal"/>
        <w:rPr>
          <w:rFonts w:ascii="Calibri" w:hAnsi="Calibri"/>
        </w:rPr>
      </w:pPr>
      <w:r w:rsidRPr="00EE76FA">
        <w:rPr>
          <w:rFonts w:ascii="Calibri" w:hAnsi="Calibri"/>
        </w:rPr>
        <w:lastRenderedPageBreak/>
        <w:t>Duty station and logistical modalities</w:t>
      </w:r>
    </w:p>
    <w:p w14:paraId="06F6C5C4" w14:textId="77777777" w:rsidR="00680014" w:rsidRPr="00EE76FA" w:rsidRDefault="00680014" w:rsidP="00931B3D">
      <w:pPr>
        <w:pStyle w:val="CP-Normal"/>
        <w:rPr>
          <w:rFonts w:ascii="Calibri" w:hAnsi="Calibri"/>
        </w:rPr>
      </w:pPr>
    </w:p>
    <w:p w14:paraId="440D9F1C" w14:textId="77777777" w:rsidR="00680014" w:rsidRPr="00EE76FA" w:rsidRDefault="00680014" w:rsidP="00931B3D">
      <w:pPr>
        <w:pStyle w:val="CP-Normal"/>
        <w:rPr>
          <w:rFonts w:ascii="Calibri" w:hAnsi="Calibri"/>
        </w:rPr>
      </w:pPr>
      <w:r w:rsidRPr="00EE76FA">
        <w:rPr>
          <w:rFonts w:ascii="Calibri" w:hAnsi="Calibri"/>
        </w:rPr>
        <w:t>The assignment is home-based with a mission to Kazakhstan to conduct fieldwork. UNDP will interact with the chosen evaluation team by communicating through e-mail correspondence while outside of Kazakhstan, as well as support the evaluation team in country. There will be an office space, supplies, equipment and materials provided in premises of UNDP.</w:t>
      </w:r>
    </w:p>
    <w:p w14:paraId="599DC3C5" w14:textId="77777777" w:rsidR="00680014" w:rsidRPr="00EE76FA" w:rsidRDefault="00680014" w:rsidP="00931B3D">
      <w:pPr>
        <w:pStyle w:val="CP-Normal"/>
        <w:rPr>
          <w:rFonts w:ascii="Calibri" w:hAnsi="Calibri"/>
        </w:rPr>
      </w:pPr>
    </w:p>
    <w:p w14:paraId="146C4B2A" w14:textId="77777777" w:rsidR="00680014" w:rsidRPr="00EE76FA" w:rsidRDefault="00680014" w:rsidP="00931B3D">
      <w:pPr>
        <w:pStyle w:val="CP-Normal"/>
        <w:rPr>
          <w:rFonts w:ascii="Calibri" w:hAnsi="Calibri"/>
        </w:rPr>
      </w:pPr>
    </w:p>
    <w:p w14:paraId="198C41A2" w14:textId="77777777" w:rsidR="00680014" w:rsidRPr="00EE76FA" w:rsidRDefault="00680014" w:rsidP="00931B3D">
      <w:pPr>
        <w:pStyle w:val="CP-Normal"/>
        <w:rPr>
          <w:rFonts w:ascii="Calibri" w:hAnsi="Calibri"/>
        </w:rPr>
      </w:pPr>
    </w:p>
    <w:bookmarkEnd w:id="12"/>
    <w:p w14:paraId="34BEA03F" w14:textId="77777777" w:rsidR="00680014" w:rsidRPr="00EE76FA" w:rsidRDefault="00680014" w:rsidP="00931B3D">
      <w:pPr>
        <w:pStyle w:val="CP-Normal"/>
        <w:rPr>
          <w:rFonts w:ascii="Calibri" w:hAnsi="Calibri"/>
        </w:rPr>
      </w:pPr>
      <w:r w:rsidRPr="00EE76FA">
        <w:rPr>
          <w:rFonts w:ascii="Calibri" w:hAnsi="Calibri"/>
        </w:rPr>
        <w:t>Evaluation timeframe</w:t>
      </w:r>
    </w:p>
    <w:p w14:paraId="101653CD" w14:textId="77777777" w:rsidR="00680014" w:rsidRPr="00EE76FA" w:rsidRDefault="00680014" w:rsidP="00931B3D">
      <w:pPr>
        <w:pStyle w:val="CP-Normal"/>
      </w:pPr>
    </w:p>
    <w:p w14:paraId="43999AD1" w14:textId="77777777" w:rsidR="00680014" w:rsidRPr="00EE76FA" w:rsidRDefault="00680014" w:rsidP="00931B3D">
      <w:pPr>
        <w:pStyle w:val="CP-Normal"/>
        <w:rPr>
          <w:rFonts w:ascii="Calibri" w:hAnsi="Calibri"/>
        </w:rPr>
      </w:pPr>
      <w:r w:rsidRPr="00EE76FA">
        <w:rPr>
          <w:rFonts w:ascii="Calibri" w:hAnsi="Calibri"/>
        </w:rPr>
        <w:t>The time required will vary depending on the questions the evaluation is attempting to answer, the human and financial resources available, and other external factors. It is important to think through timing issues to ensure that a proposed evaluation is feasible and will provide accurate, reliable, and useful information. It is envisaged that evaluation will take place through April - June 2015 and will involve 35 working days in total (please see the Table 5):</w:t>
      </w:r>
    </w:p>
    <w:p w14:paraId="76D5185E" w14:textId="77777777" w:rsidR="00680014" w:rsidRPr="00EE76FA" w:rsidRDefault="00680014" w:rsidP="00931B3D">
      <w:pPr>
        <w:pStyle w:val="CP-Normal"/>
        <w:rPr>
          <w:rFonts w:ascii="Calibri" w:hAnsi="Calibri"/>
        </w:rPr>
      </w:pPr>
    </w:p>
    <w:p w14:paraId="6814C32F" w14:textId="77777777" w:rsidR="00680014" w:rsidRPr="00EE76FA" w:rsidRDefault="00680014" w:rsidP="00931B3D">
      <w:pPr>
        <w:pStyle w:val="CP-Normal"/>
        <w:rPr>
          <w:rFonts w:ascii="Calibri" w:hAnsi="Calibri"/>
          <w:i/>
        </w:rPr>
      </w:pPr>
      <w:r w:rsidRPr="00EE76FA">
        <w:rPr>
          <w:rFonts w:ascii="Calibri" w:hAnsi="Calibri"/>
          <w:i/>
        </w:rPr>
        <w:t>Table 5. Evaluation timeframe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3"/>
        <w:gridCol w:w="1255"/>
      </w:tblGrid>
      <w:tr w:rsidR="00680014" w:rsidRPr="00EE76FA" w14:paraId="5D1BB913" w14:textId="77777777" w:rsidTr="00E312BC">
        <w:trPr>
          <w:trHeight w:val="57"/>
        </w:trPr>
        <w:tc>
          <w:tcPr>
            <w:tcW w:w="4348" w:type="pct"/>
          </w:tcPr>
          <w:p w14:paraId="7F90D7C8" w14:textId="77777777" w:rsidR="00680014" w:rsidRPr="00EE76FA" w:rsidRDefault="00680014" w:rsidP="00931B3D">
            <w:pPr>
              <w:pStyle w:val="CP-Normal"/>
              <w:rPr>
                <w:rFonts w:cs="ACaslon-Regular"/>
                <w:color w:val="000000"/>
                <w:sz w:val="20"/>
                <w:lang w:eastAsia="ru-RU"/>
              </w:rPr>
            </w:pPr>
          </w:p>
        </w:tc>
        <w:tc>
          <w:tcPr>
            <w:tcW w:w="652" w:type="pct"/>
          </w:tcPr>
          <w:p w14:paraId="72B32191" w14:textId="77777777" w:rsidR="00680014" w:rsidRPr="00EE76FA" w:rsidRDefault="00680014" w:rsidP="00931B3D">
            <w:pPr>
              <w:pStyle w:val="CP-Normal"/>
              <w:rPr>
                <w:rFonts w:cs="ACaslon-Regular"/>
                <w:color w:val="000000"/>
                <w:sz w:val="20"/>
                <w:lang w:eastAsia="ru-RU"/>
              </w:rPr>
            </w:pPr>
            <w:r w:rsidRPr="00EE76FA">
              <w:rPr>
                <w:rFonts w:cs="ACaslon-Regular"/>
                <w:color w:val="000000"/>
                <w:sz w:val="20"/>
                <w:lang w:eastAsia="ru-RU"/>
              </w:rPr>
              <w:t>Working days</w:t>
            </w:r>
          </w:p>
        </w:tc>
      </w:tr>
      <w:tr w:rsidR="00680014" w:rsidRPr="00EE76FA" w14:paraId="0CDE0822" w14:textId="77777777" w:rsidTr="00E312BC">
        <w:trPr>
          <w:trHeight w:val="57"/>
        </w:trPr>
        <w:tc>
          <w:tcPr>
            <w:tcW w:w="4348" w:type="pct"/>
          </w:tcPr>
          <w:p w14:paraId="0B98026B" w14:textId="77777777" w:rsidR="00680014" w:rsidRPr="00EE76FA" w:rsidRDefault="00680014" w:rsidP="00931B3D">
            <w:pPr>
              <w:pStyle w:val="CP-Normal"/>
              <w:rPr>
                <w:rFonts w:cs="ACaslon-Regular"/>
                <w:color w:val="000000"/>
                <w:sz w:val="20"/>
                <w:lang w:eastAsia="ru-RU"/>
              </w:rPr>
            </w:pPr>
            <w:r w:rsidRPr="00EE76FA">
              <w:rPr>
                <w:rFonts w:cs="ACaslon-Regular"/>
                <w:color w:val="000000"/>
                <w:sz w:val="20"/>
                <w:lang w:eastAsia="ru-RU"/>
              </w:rPr>
              <w:t>Conducting a desk review</w:t>
            </w:r>
          </w:p>
        </w:tc>
        <w:tc>
          <w:tcPr>
            <w:tcW w:w="652" w:type="pct"/>
          </w:tcPr>
          <w:p w14:paraId="61A187A7" w14:textId="77777777" w:rsidR="00680014" w:rsidRPr="00EE76FA" w:rsidRDefault="00680014" w:rsidP="00931B3D">
            <w:pPr>
              <w:pStyle w:val="CP-Normal"/>
              <w:rPr>
                <w:rFonts w:cs="ACaslon-Regular"/>
                <w:color w:val="000000"/>
                <w:sz w:val="20"/>
                <w:lang w:eastAsia="ru-RU"/>
              </w:rPr>
            </w:pPr>
            <w:r w:rsidRPr="00EE76FA">
              <w:rPr>
                <w:rFonts w:cs="ACaslon-Regular"/>
                <w:color w:val="000000"/>
                <w:sz w:val="20"/>
                <w:lang w:eastAsia="ru-RU"/>
              </w:rPr>
              <w:t>5</w:t>
            </w:r>
          </w:p>
        </w:tc>
      </w:tr>
      <w:tr w:rsidR="00680014" w:rsidRPr="00EE76FA" w14:paraId="16861299" w14:textId="77777777" w:rsidTr="00E312BC">
        <w:trPr>
          <w:trHeight w:val="57"/>
        </w:trPr>
        <w:tc>
          <w:tcPr>
            <w:tcW w:w="4348" w:type="pct"/>
          </w:tcPr>
          <w:p w14:paraId="3CEABA7F" w14:textId="77777777" w:rsidR="00680014" w:rsidRPr="00EE76FA" w:rsidRDefault="00680014" w:rsidP="00931B3D">
            <w:pPr>
              <w:pStyle w:val="CP-Normal"/>
              <w:rPr>
                <w:rFonts w:cs="ACaslon-Regular"/>
                <w:color w:val="000000"/>
                <w:sz w:val="20"/>
                <w:lang w:eastAsia="ru-RU"/>
              </w:rPr>
            </w:pPr>
            <w:r w:rsidRPr="00EE76FA">
              <w:rPr>
                <w:rFonts w:cs="ACaslon-Regular"/>
                <w:color w:val="000000"/>
                <w:sz w:val="20"/>
                <w:lang w:eastAsia="ru-RU"/>
              </w:rPr>
              <w:t>Preparing the detailed evaluation inception report ( to finalize evaluation design and methods)</w:t>
            </w:r>
          </w:p>
        </w:tc>
        <w:tc>
          <w:tcPr>
            <w:tcW w:w="652" w:type="pct"/>
          </w:tcPr>
          <w:p w14:paraId="1401722E" w14:textId="77777777" w:rsidR="00680014" w:rsidRPr="00EE76FA" w:rsidRDefault="00680014" w:rsidP="00931B3D">
            <w:pPr>
              <w:pStyle w:val="CP-Normal"/>
              <w:rPr>
                <w:rFonts w:cs="ACaslon-Regular"/>
                <w:color w:val="000000"/>
                <w:sz w:val="20"/>
                <w:lang w:eastAsia="ru-RU"/>
              </w:rPr>
            </w:pPr>
            <w:r w:rsidRPr="00EE76FA">
              <w:rPr>
                <w:rFonts w:cs="ACaslon-Regular"/>
                <w:color w:val="000000"/>
                <w:sz w:val="20"/>
                <w:lang w:eastAsia="ru-RU"/>
              </w:rPr>
              <w:t>4</w:t>
            </w:r>
          </w:p>
        </w:tc>
      </w:tr>
      <w:tr w:rsidR="00680014" w:rsidRPr="00EE76FA" w14:paraId="585962F1" w14:textId="77777777" w:rsidTr="00E312BC">
        <w:trPr>
          <w:trHeight w:val="70"/>
        </w:trPr>
        <w:tc>
          <w:tcPr>
            <w:tcW w:w="4348" w:type="pct"/>
          </w:tcPr>
          <w:p w14:paraId="308440CA" w14:textId="77777777" w:rsidR="00680014" w:rsidRPr="00EE76FA" w:rsidRDefault="00680014" w:rsidP="00931B3D">
            <w:pPr>
              <w:pStyle w:val="CP-Normal"/>
              <w:rPr>
                <w:rFonts w:cs="ACaslon-Regular"/>
                <w:color w:val="000000"/>
                <w:sz w:val="20"/>
                <w:lang w:eastAsia="ru-RU"/>
              </w:rPr>
            </w:pPr>
            <w:r w:rsidRPr="00EE76FA">
              <w:rPr>
                <w:rFonts w:cs="ACaslon-Regular"/>
                <w:color w:val="000000"/>
                <w:sz w:val="20"/>
                <w:lang w:eastAsia="ru-RU"/>
              </w:rPr>
              <w:t>In-country evaluation mission (visits to the field, interviews, questionnaires) and 2 days of in country analysis with preliminary feedback to country stakeholders.</w:t>
            </w:r>
          </w:p>
        </w:tc>
        <w:tc>
          <w:tcPr>
            <w:tcW w:w="652" w:type="pct"/>
            <w:shd w:val="clear" w:color="auto" w:fill="auto"/>
          </w:tcPr>
          <w:p w14:paraId="5CB64A9D" w14:textId="77777777" w:rsidR="00680014" w:rsidRPr="00EE76FA" w:rsidRDefault="00680014" w:rsidP="00931B3D">
            <w:pPr>
              <w:pStyle w:val="CP-Normal"/>
              <w:rPr>
                <w:rFonts w:cs="ACaslon-Regular"/>
                <w:color w:val="000000"/>
                <w:sz w:val="20"/>
                <w:lang w:eastAsia="ru-RU"/>
              </w:rPr>
            </w:pPr>
            <w:r w:rsidRPr="00EE76FA">
              <w:rPr>
                <w:rFonts w:cs="ACaslon-Regular"/>
                <w:color w:val="000000"/>
                <w:sz w:val="20"/>
                <w:lang w:eastAsia="ru-RU"/>
              </w:rPr>
              <w:t>10</w:t>
            </w:r>
          </w:p>
        </w:tc>
      </w:tr>
      <w:tr w:rsidR="00680014" w:rsidRPr="00EE76FA" w14:paraId="6E60A0D5" w14:textId="77777777" w:rsidTr="00E312BC">
        <w:trPr>
          <w:trHeight w:val="57"/>
        </w:trPr>
        <w:tc>
          <w:tcPr>
            <w:tcW w:w="4348" w:type="pct"/>
          </w:tcPr>
          <w:p w14:paraId="7835A5B1" w14:textId="77777777" w:rsidR="00680014" w:rsidRPr="00EE76FA" w:rsidRDefault="00680014" w:rsidP="00931B3D">
            <w:pPr>
              <w:pStyle w:val="CP-Normal"/>
              <w:rPr>
                <w:rFonts w:cs="ACaslon-Regular"/>
                <w:color w:val="000000"/>
                <w:sz w:val="20"/>
                <w:lang w:eastAsia="ru-RU"/>
              </w:rPr>
            </w:pPr>
            <w:r w:rsidRPr="00EE76FA">
              <w:rPr>
                <w:rFonts w:cs="ACaslon-Regular"/>
                <w:color w:val="000000"/>
                <w:sz w:val="20"/>
                <w:lang w:eastAsia="ru-RU"/>
              </w:rPr>
              <w:t>Preparing the draft report</w:t>
            </w:r>
          </w:p>
        </w:tc>
        <w:tc>
          <w:tcPr>
            <w:tcW w:w="652" w:type="pct"/>
          </w:tcPr>
          <w:p w14:paraId="3D2277F4" w14:textId="77777777" w:rsidR="00680014" w:rsidRPr="00EE76FA" w:rsidRDefault="00680014" w:rsidP="00931B3D">
            <w:pPr>
              <w:pStyle w:val="CP-Normal"/>
              <w:rPr>
                <w:rFonts w:cs="ACaslon-Regular"/>
                <w:color w:val="000000"/>
                <w:sz w:val="20"/>
                <w:lang w:eastAsia="ru-RU"/>
              </w:rPr>
            </w:pPr>
            <w:r w:rsidRPr="00EE76FA">
              <w:rPr>
                <w:rFonts w:cs="ACaslon-Regular"/>
                <w:color w:val="000000"/>
                <w:sz w:val="20"/>
                <w:lang w:eastAsia="ru-RU"/>
              </w:rPr>
              <w:t>8</w:t>
            </w:r>
          </w:p>
        </w:tc>
      </w:tr>
      <w:tr w:rsidR="00680014" w:rsidRPr="00EE76FA" w14:paraId="5B3E226E" w14:textId="77777777" w:rsidTr="00E312BC">
        <w:trPr>
          <w:trHeight w:val="57"/>
        </w:trPr>
        <w:tc>
          <w:tcPr>
            <w:tcW w:w="4348" w:type="pct"/>
          </w:tcPr>
          <w:p w14:paraId="0C06F961" w14:textId="77777777" w:rsidR="00680014" w:rsidRPr="00EE76FA" w:rsidRDefault="00680014" w:rsidP="00931B3D">
            <w:pPr>
              <w:pStyle w:val="CP-Normal"/>
              <w:rPr>
                <w:rFonts w:cs="ACaslon-Regular"/>
                <w:color w:val="000000"/>
                <w:sz w:val="20"/>
                <w:lang w:eastAsia="ru-RU"/>
              </w:rPr>
            </w:pPr>
            <w:r w:rsidRPr="00EE76FA">
              <w:rPr>
                <w:rFonts w:cs="ACaslon-Regular"/>
                <w:color w:val="000000"/>
                <w:sz w:val="20"/>
                <w:lang w:eastAsia="ru-RU"/>
              </w:rPr>
              <w:t xml:space="preserve">Finalizing the evaluation report (incorporate comments provided) </w:t>
            </w:r>
          </w:p>
        </w:tc>
        <w:tc>
          <w:tcPr>
            <w:tcW w:w="652" w:type="pct"/>
          </w:tcPr>
          <w:p w14:paraId="0299A43B" w14:textId="77777777" w:rsidR="00680014" w:rsidRPr="00EE76FA" w:rsidRDefault="00680014" w:rsidP="00931B3D">
            <w:pPr>
              <w:pStyle w:val="CP-Normal"/>
              <w:rPr>
                <w:rFonts w:cs="ACaslon-Regular"/>
                <w:color w:val="000000"/>
                <w:sz w:val="20"/>
                <w:lang w:eastAsia="ru-RU"/>
              </w:rPr>
            </w:pPr>
            <w:r w:rsidRPr="00EE76FA">
              <w:rPr>
                <w:rFonts w:cs="ACaslon-Regular"/>
                <w:color w:val="000000"/>
                <w:sz w:val="20"/>
                <w:lang w:eastAsia="ru-RU"/>
              </w:rPr>
              <w:t>6</w:t>
            </w:r>
          </w:p>
        </w:tc>
      </w:tr>
      <w:tr w:rsidR="00680014" w:rsidRPr="00EE76FA" w14:paraId="2B0A100E" w14:textId="77777777" w:rsidTr="00E312BC">
        <w:trPr>
          <w:trHeight w:val="57"/>
        </w:trPr>
        <w:tc>
          <w:tcPr>
            <w:tcW w:w="4348" w:type="pct"/>
          </w:tcPr>
          <w:p w14:paraId="79BBBC3D" w14:textId="77777777" w:rsidR="00680014" w:rsidRPr="00EE76FA" w:rsidRDefault="00680014" w:rsidP="00931B3D">
            <w:pPr>
              <w:pStyle w:val="CP-Normal"/>
              <w:rPr>
                <w:rFonts w:cs="ACaslon-Regular"/>
                <w:sz w:val="20"/>
                <w:lang w:eastAsia="ru-RU"/>
              </w:rPr>
            </w:pPr>
            <w:r w:rsidRPr="00EE76FA">
              <w:rPr>
                <w:rFonts w:cs="ACaslon-Regular"/>
                <w:sz w:val="20"/>
                <w:lang w:eastAsia="ru-RU"/>
              </w:rPr>
              <w:t xml:space="preserve">Follow up support to UNDP in knowledge sharing and dissemination </w:t>
            </w:r>
          </w:p>
        </w:tc>
        <w:tc>
          <w:tcPr>
            <w:tcW w:w="652" w:type="pct"/>
          </w:tcPr>
          <w:p w14:paraId="32315EAE" w14:textId="77777777" w:rsidR="00680014" w:rsidRPr="00EE76FA" w:rsidRDefault="00680014" w:rsidP="00931B3D">
            <w:pPr>
              <w:pStyle w:val="CP-Normal"/>
              <w:rPr>
                <w:rFonts w:cs="ACaslon-Regular"/>
                <w:sz w:val="20"/>
                <w:lang w:eastAsia="ru-RU"/>
              </w:rPr>
            </w:pPr>
            <w:r w:rsidRPr="00EE76FA">
              <w:rPr>
                <w:rFonts w:cs="ACaslon-Regular"/>
                <w:sz w:val="20"/>
                <w:lang w:eastAsia="ru-RU"/>
              </w:rPr>
              <w:t>2</w:t>
            </w:r>
          </w:p>
        </w:tc>
      </w:tr>
    </w:tbl>
    <w:p w14:paraId="3C16B091" w14:textId="77777777" w:rsidR="00680014" w:rsidRPr="00EE76FA" w:rsidRDefault="00680014" w:rsidP="00931B3D">
      <w:pPr>
        <w:pStyle w:val="CP-Normal"/>
        <w:rPr>
          <w:rFonts w:cs="ACaslon-Regular"/>
          <w:i/>
          <w:sz w:val="20"/>
          <w:lang w:eastAsia="ru-RU"/>
        </w:rPr>
      </w:pPr>
      <w:r w:rsidRPr="00EE76FA">
        <w:rPr>
          <w:rFonts w:cs="ACaslon-Regular"/>
          <w:i/>
          <w:sz w:val="20"/>
          <w:lang w:eastAsia="ru-RU"/>
        </w:rPr>
        <w:t>(e.g. 35 working days in total over a period of two months)</w:t>
      </w:r>
    </w:p>
    <w:bookmarkEnd w:id="13"/>
    <w:p w14:paraId="4D808F74" w14:textId="77777777" w:rsidR="00680014" w:rsidRPr="00EE76FA" w:rsidRDefault="00680014" w:rsidP="00931B3D">
      <w:pPr>
        <w:pStyle w:val="CP-Normal"/>
        <w:rPr>
          <w:bCs/>
          <w:i/>
          <w:iCs/>
          <w:lang w:eastAsia="fr-FR"/>
        </w:rPr>
      </w:pPr>
    </w:p>
    <w:p w14:paraId="580C3ABE" w14:textId="77777777" w:rsidR="00680014" w:rsidRPr="00EE76FA" w:rsidRDefault="00680014" w:rsidP="00931B3D">
      <w:pPr>
        <w:pStyle w:val="CP-Normal"/>
        <w:rPr>
          <w:rFonts w:ascii="Calibri" w:hAnsi="Calibri"/>
        </w:rPr>
      </w:pPr>
      <w:r w:rsidRPr="00EE76FA">
        <w:rPr>
          <w:rFonts w:ascii="Calibri" w:hAnsi="Calibri"/>
        </w:rPr>
        <w:t xml:space="preserve">Evaluation team composition and required competencies </w:t>
      </w:r>
    </w:p>
    <w:p w14:paraId="6836708D" w14:textId="77777777" w:rsidR="00680014" w:rsidRPr="00EE76FA" w:rsidRDefault="00680014" w:rsidP="00931B3D">
      <w:pPr>
        <w:pStyle w:val="CP-Normal"/>
        <w:rPr>
          <w:rFonts w:ascii="Calibri" w:hAnsi="Calibri"/>
        </w:rPr>
      </w:pPr>
    </w:p>
    <w:p w14:paraId="0B88AFC9" w14:textId="77777777" w:rsidR="00680014" w:rsidRPr="00EE76FA" w:rsidRDefault="00680014" w:rsidP="00931B3D">
      <w:pPr>
        <w:pStyle w:val="CP-Normal"/>
        <w:rPr>
          <w:rFonts w:ascii="Calibri" w:hAnsi="Calibri"/>
        </w:rPr>
      </w:pPr>
      <w:r w:rsidRPr="00EE76FA">
        <w:rPr>
          <w:rFonts w:ascii="Calibri" w:hAnsi="Calibri"/>
        </w:rPr>
        <w:t>Evaluation team of selected consultancy service organization must comprise of at least two members:</w:t>
      </w:r>
    </w:p>
    <w:p w14:paraId="15CC6E57" w14:textId="77777777" w:rsidR="00680014" w:rsidRPr="00EE76FA" w:rsidRDefault="00680014" w:rsidP="00931B3D">
      <w:pPr>
        <w:pStyle w:val="CP-Normal"/>
        <w:rPr>
          <w:rFonts w:ascii="Calibri" w:hAnsi="Calibri"/>
        </w:rPr>
      </w:pPr>
      <w:r w:rsidRPr="00EE76FA">
        <w:rPr>
          <w:rFonts w:ascii="Calibri" w:hAnsi="Calibri"/>
        </w:rPr>
        <w:t>an international consultant (team leader) with relevant experience in assessing the development of civic engagement and participatory decision making procedures</w:t>
      </w:r>
    </w:p>
    <w:p w14:paraId="5EB1BB8C" w14:textId="77777777" w:rsidR="00680014" w:rsidRPr="00EE76FA" w:rsidRDefault="00680014" w:rsidP="00931B3D">
      <w:pPr>
        <w:pStyle w:val="CP-Normal"/>
        <w:rPr>
          <w:rFonts w:ascii="Calibri" w:hAnsi="Calibri"/>
        </w:rPr>
      </w:pPr>
      <w:r w:rsidRPr="00EE76FA">
        <w:rPr>
          <w:rFonts w:ascii="Calibri" w:hAnsi="Calibri"/>
        </w:rPr>
        <w:t>a national consultant who is well-familiar with the development challenges of Kazakhstan in the area of rule of law, public sector performance, judiciary and civic engagement, who will assist the team leader with the review of the documents in local language, field missions, data collection and interpreting and other activities as required.</w:t>
      </w:r>
    </w:p>
    <w:p w14:paraId="6374CFAF" w14:textId="77777777" w:rsidR="00680014" w:rsidRPr="00EE76FA" w:rsidRDefault="00680014" w:rsidP="00931B3D">
      <w:pPr>
        <w:pStyle w:val="CP-Normal"/>
        <w:rPr>
          <w:rFonts w:ascii="Calibri" w:hAnsi="Calibri"/>
        </w:rPr>
      </w:pPr>
    </w:p>
    <w:p w14:paraId="13506703" w14:textId="77777777" w:rsidR="00680014" w:rsidRPr="00EE76FA" w:rsidRDefault="00680014" w:rsidP="00931B3D">
      <w:pPr>
        <w:pStyle w:val="CP-Normal"/>
        <w:rPr>
          <w:i/>
          <w:spacing w:val="-3"/>
        </w:rPr>
      </w:pPr>
      <w:r w:rsidRPr="00EE76FA">
        <w:rPr>
          <w:bCs/>
          <w:i/>
          <w:iCs/>
          <w:lang w:eastAsia="fr-FR"/>
        </w:rPr>
        <w:t>Eligibility and requirements for the evaluation teams</w:t>
      </w:r>
      <w:r w:rsidRPr="00EE76FA">
        <w:rPr>
          <w:i/>
          <w:spacing w:val="-3"/>
        </w:rPr>
        <w:t xml:space="preserve">: </w:t>
      </w:r>
    </w:p>
    <w:p w14:paraId="0E8C89ED" w14:textId="77777777" w:rsidR="00680014" w:rsidRPr="00EE76FA" w:rsidRDefault="00680014" w:rsidP="00931B3D">
      <w:pPr>
        <w:pStyle w:val="CP-Normal"/>
        <w:rPr>
          <w:rFonts w:ascii="Calibri" w:hAnsi="Calibri"/>
        </w:rPr>
      </w:pPr>
      <w:r w:rsidRPr="00EE76FA">
        <w:rPr>
          <w:rFonts w:ascii="Calibri" w:hAnsi="Calibri"/>
        </w:rPr>
        <w:t>An organization (public, private, or nonprofit), academic/</w:t>
      </w:r>
      <w:hyperlink r:id="rId8" w:history="1">
        <w:r w:rsidRPr="00EE76FA">
          <w:rPr>
            <w:rFonts w:ascii="Calibri" w:hAnsi="Calibri"/>
          </w:rPr>
          <w:t>research</w:t>
        </w:r>
      </w:hyperlink>
      <w:r w:rsidRPr="00EE76FA">
        <w:rPr>
          <w:rFonts w:ascii="Calibri" w:hAnsi="Calibri"/>
        </w:rPr>
        <w:t> institution;</w:t>
      </w:r>
    </w:p>
    <w:p w14:paraId="4094068A" w14:textId="77777777" w:rsidR="00680014" w:rsidRPr="00EE76FA" w:rsidRDefault="00680014" w:rsidP="00931B3D">
      <w:pPr>
        <w:pStyle w:val="CP-Normal"/>
      </w:pPr>
      <w:r w:rsidRPr="00EE76FA">
        <w:t xml:space="preserve">Work experience in conducting independent evaluations, </w:t>
      </w:r>
    </w:p>
    <w:p w14:paraId="09CBB3E1" w14:textId="77777777" w:rsidR="00680014" w:rsidRPr="00EE76FA" w:rsidRDefault="00680014" w:rsidP="00931B3D">
      <w:pPr>
        <w:pStyle w:val="CP-Normal"/>
      </w:pPr>
      <w:r w:rsidRPr="00EE76FA">
        <w:t>Experience in M&amp;E, public policy, development studies, sociology or a related social science at least 5 years;</w:t>
      </w:r>
    </w:p>
    <w:p w14:paraId="66C066BF" w14:textId="77777777" w:rsidR="00680014" w:rsidRPr="00EE76FA" w:rsidRDefault="00680014" w:rsidP="00931B3D">
      <w:pPr>
        <w:pStyle w:val="CP-Normal"/>
      </w:pPr>
      <w:r w:rsidRPr="00EE76FA">
        <w:t>Experience in cooperation with international experts / organizations is an advantage;</w:t>
      </w:r>
    </w:p>
    <w:p w14:paraId="7E32AD70" w14:textId="77777777" w:rsidR="00680014" w:rsidRPr="00EE76FA" w:rsidRDefault="00680014" w:rsidP="00931B3D">
      <w:pPr>
        <w:pStyle w:val="CP-Normal"/>
      </w:pPr>
      <w:r w:rsidRPr="00EE76FA">
        <w:t>Ability to travel in the regions.</w:t>
      </w:r>
    </w:p>
    <w:p w14:paraId="79348BC8" w14:textId="77777777" w:rsidR="00680014" w:rsidRPr="00EE76FA" w:rsidRDefault="00680014" w:rsidP="00931B3D">
      <w:pPr>
        <w:pStyle w:val="CP-Normal"/>
        <w:rPr>
          <w:rFonts w:ascii="Calibri" w:hAnsi="Calibri"/>
        </w:rPr>
      </w:pPr>
    </w:p>
    <w:p w14:paraId="6FE37FA6" w14:textId="77777777" w:rsidR="00680014" w:rsidRPr="00EE76FA" w:rsidRDefault="00680014" w:rsidP="00931B3D">
      <w:pPr>
        <w:pStyle w:val="CP-Normal"/>
        <w:rPr>
          <w:rFonts w:ascii="Calibri" w:hAnsi="Calibri"/>
          <w:i/>
        </w:rPr>
      </w:pPr>
      <w:r w:rsidRPr="00EE76FA">
        <w:rPr>
          <w:rFonts w:ascii="Calibri" w:hAnsi="Calibri"/>
          <w:i/>
        </w:rPr>
        <w:t>Required functional competencies for evaluation team members:</w:t>
      </w:r>
    </w:p>
    <w:p w14:paraId="05A4F739" w14:textId="77777777" w:rsidR="00680014" w:rsidRPr="00EE76FA" w:rsidRDefault="00680014" w:rsidP="00931B3D">
      <w:pPr>
        <w:pStyle w:val="CP-Normal"/>
      </w:pPr>
      <w:r w:rsidRPr="00EE76FA">
        <w:t>Possess strong analytical skills and the ability to conceptualize, articulate and debate about local governance and human rights issues with a positive and forward-looking attitude;</w:t>
      </w:r>
    </w:p>
    <w:p w14:paraId="24ACF92F" w14:textId="77777777" w:rsidR="00680014" w:rsidRPr="00EE76FA" w:rsidRDefault="00680014" w:rsidP="00931B3D">
      <w:pPr>
        <w:pStyle w:val="CP-Normal"/>
        <w:rPr>
          <w:rFonts w:ascii="Calibri" w:hAnsi="Calibri"/>
        </w:rPr>
      </w:pPr>
      <w:r w:rsidRPr="00EE76FA">
        <w:rPr>
          <w:rFonts w:ascii="Calibri" w:hAnsi="Calibri"/>
        </w:rPr>
        <w:t>Understand human rights-based approaches and gender mainstreaming in programming;</w:t>
      </w:r>
    </w:p>
    <w:p w14:paraId="1AE051C0" w14:textId="77777777" w:rsidR="00680014" w:rsidRPr="00EE76FA" w:rsidRDefault="00680014" w:rsidP="00931B3D">
      <w:pPr>
        <w:pStyle w:val="CP-Normal"/>
        <w:rPr>
          <w:rFonts w:ascii="Calibri" w:hAnsi="Calibri"/>
        </w:rPr>
      </w:pPr>
      <w:r w:rsidRPr="00EE76FA">
        <w:rPr>
          <w:rFonts w:ascii="Calibri" w:hAnsi="Calibri"/>
        </w:rPr>
        <w:t xml:space="preserve">Understand results-based management principles, logic modeling/logical framework analysis; </w:t>
      </w:r>
    </w:p>
    <w:p w14:paraId="2AACE5C7" w14:textId="77777777" w:rsidR="00680014" w:rsidRPr="00EE76FA" w:rsidRDefault="00680014" w:rsidP="00931B3D">
      <w:pPr>
        <w:pStyle w:val="CP-Normal"/>
      </w:pPr>
      <w:r w:rsidRPr="00EE76FA">
        <w:lastRenderedPageBreak/>
        <w:t>Demonstrate ability to communicate effectively with various partners including government, civil society, private sector, UN Agencies and other development donors;</w:t>
      </w:r>
    </w:p>
    <w:p w14:paraId="45F7D185" w14:textId="77777777" w:rsidR="00680014" w:rsidRPr="00EE76FA" w:rsidRDefault="00680014" w:rsidP="00931B3D">
      <w:pPr>
        <w:pStyle w:val="CP-Normal"/>
      </w:pPr>
      <w:r w:rsidRPr="00EE76FA">
        <w:t>Excellent organizational and time management skills;</w:t>
      </w:r>
    </w:p>
    <w:p w14:paraId="4F2DA711" w14:textId="77777777" w:rsidR="00680014" w:rsidRPr="00EE76FA" w:rsidRDefault="00680014" w:rsidP="00931B3D">
      <w:pPr>
        <w:pStyle w:val="CP-Normal"/>
        <w:rPr>
          <w:rFonts w:ascii="Calibri" w:hAnsi="Calibri"/>
        </w:rPr>
      </w:pPr>
      <w:r w:rsidRPr="00EE76FA">
        <w:rPr>
          <w:rFonts w:ascii="Calibri" w:hAnsi="Calibri"/>
        </w:rPr>
        <w:t>Strong analytical skills and experience in undertaking of similar assignments;</w:t>
      </w:r>
    </w:p>
    <w:p w14:paraId="256F2985" w14:textId="77777777" w:rsidR="00680014" w:rsidRPr="00EE76FA" w:rsidRDefault="00680014" w:rsidP="00931B3D">
      <w:pPr>
        <w:pStyle w:val="CP-Normal"/>
      </w:pPr>
      <w:r w:rsidRPr="00EE76FA">
        <w:t>Strong interpersonal skills and ability to work with people from different backgrounds to deliver quality products within a short timeframe;</w:t>
      </w:r>
    </w:p>
    <w:p w14:paraId="34988DD6" w14:textId="77777777" w:rsidR="00680014" w:rsidRPr="00EE76FA" w:rsidRDefault="00680014" w:rsidP="00931B3D">
      <w:pPr>
        <w:pStyle w:val="CP-Normal"/>
        <w:rPr>
          <w:rFonts w:ascii="Calibri" w:hAnsi="Calibri"/>
        </w:rPr>
      </w:pPr>
      <w:r w:rsidRPr="00EE76FA">
        <w:rPr>
          <w:rFonts w:ascii="Calibri" w:hAnsi="Calibri"/>
        </w:rPr>
        <w:t xml:space="preserve">Excellent report writing skills as well as communication and interviewing skills; </w:t>
      </w:r>
    </w:p>
    <w:p w14:paraId="5B861F43" w14:textId="77777777" w:rsidR="00680014" w:rsidRPr="00EE76FA" w:rsidRDefault="00680014" w:rsidP="00931B3D">
      <w:pPr>
        <w:pStyle w:val="CP-Normal"/>
      </w:pPr>
      <w:r w:rsidRPr="00EE76FA">
        <w:t>Be flexible and responsive to changes and demands;</w:t>
      </w:r>
    </w:p>
    <w:p w14:paraId="436A22FC" w14:textId="77777777" w:rsidR="00680014" w:rsidRPr="00EE76FA" w:rsidRDefault="00680014" w:rsidP="00931B3D">
      <w:pPr>
        <w:pStyle w:val="CP-Normal"/>
      </w:pPr>
      <w:r w:rsidRPr="00EE76FA">
        <w:t>Be client oriented and open to feedback.</w:t>
      </w:r>
    </w:p>
    <w:p w14:paraId="59CCE8A0" w14:textId="77777777" w:rsidR="00680014" w:rsidRPr="00EE76FA" w:rsidRDefault="00680014" w:rsidP="00931B3D">
      <w:pPr>
        <w:pStyle w:val="CP-Normal"/>
        <w:rPr>
          <w:rFonts w:ascii="Calibri" w:hAnsi="Calibri"/>
          <w:i/>
        </w:rPr>
      </w:pPr>
      <w:r w:rsidRPr="00EE76FA">
        <w:rPr>
          <w:rFonts w:ascii="Calibri" w:hAnsi="Calibri"/>
          <w:i/>
        </w:rPr>
        <w:t>Required corporate competencies for evaluation team members:</w:t>
      </w:r>
    </w:p>
    <w:p w14:paraId="25051C1E" w14:textId="77777777" w:rsidR="00680014" w:rsidRPr="00EE76FA" w:rsidRDefault="00680014" w:rsidP="00931B3D">
      <w:pPr>
        <w:pStyle w:val="CP-Normal"/>
        <w:rPr>
          <w:rFonts w:ascii="Calibri" w:hAnsi="Calibri"/>
        </w:rPr>
      </w:pPr>
      <w:r w:rsidRPr="00EE76FA">
        <w:rPr>
          <w:rFonts w:ascii="Calibri" w:hAnsi="Calibri"/>
        </w:rPr>
        <w:t xml:space="preserve">Sound knowledge of the UN programming principles and procedures; the UN system and common country programming processes; the UN evaluation framework, norms and standards; human rights based approach (HRBA); </w:t>
      </w:r>
    </w:p>
    <w:p w14:paraId="50146425" w14:textId="77777777" w:rsidR="00680014" w:rsidRPr="00EE76FA" w:rsidRDefault="00680014" w:rsidP="00931B3D">
      <w:pPr>
        <w:pStyle w:val="CP-Normal"/>
      </w:pPr>
      <w:r w:rsidRPr="00EE76FA">
        <w:t>Demonstrate integrity by modeling the UN’s values and ethical standards;</w:t>
      </w:r>
    </w:p>
    <w:p w14:paraId="3952B097" w14:textId="77777777" w:rsidR="00680014" w:rsidRPr="00EE76FA" w:rsidRDefault="00680014" w:rsidP="00931B3D">
      <w:pPr>
        <w:pStyle w:val="CP-Normal"/>
      </w:pPr>
      <w:r w:rsidRPr="00EE76FA">
        <w:t>Promote the vision, mission, and strategic goals of UNDP;</w:t>
      </w:r>
    </w:p>
    <w:p w14:paraId="344D5FD5" w14:textId="77777777" w:rsidR="00680014" w:rsidRPr="00EE76FA" w:rsidRDefault="00680014" w:rsidP="00931B3D">
      <w:pPr>
        <w:pStyle w:val="CP-Normal"/>
      </w:pPr>
      <w:r w:rsidRPr="00EE76FA">
        <w:t>Display cultural, gender, religion, race, nationality and age sensitivity and adaptability;</w:t>
      </w:r>
    </w:p>
    <w:p w14:paraId="17623317" w14:textId="77777777" w:rsidR="00680014" w:rsidRPr="00EE76FA" w:rsidRDefault="00680014" w:rsidP="00931B3D">
      <w:pPr>
        <w:pStyle w:val="CP-Normal"/>
      </w:pPr>
      <w:r w:rsidRPr="00EE76FA">
        <w:t>Fulfill all obligations to gender sensitivity and zero tolerance for sexual harassment.</w:t>
      </w:r>
    </w:p>
    <w:p w14:paraId="2D4EC27D" w14:textId="77777777" w:rsidR="00680014" w:rsidRPr="00EE76FA" w:rsidRDefault="00680014" w:rsidP="00931B3D">
      <w:pPr>
        <w:pStyle w:val="CP-Normal"/>
        <w:rPr>
          <w:i/>
        </w:rPr>
      </w:pPr>
    </w:p>
    <w:p w14:paraId="4187F3AD" w14:textId="77777777" w:rsidR="00680014" w:rsidRPr="00EE76FA" w:rsidRDefault="00680014" w:rsidP="00931B3D">
      <w:pPr>
        <w:pStyle w:val="CP-Normal"/>
        <w:rPr>
          <w:i/>
        </w:rPr>
      </w:pPr>
      <w:r w:rsidRPr="00EE76FA">
        <w:rPr>
          <w:i/>
        </w:rPr>
        <w:t>Education of evaluation team members:</w:t>
      </w:r>
    </w:p>
    <w:p w14:paraId="179C0B84" w14:textId="77777777" w:rsidR="00680014" w:rsidRPr="00EE76FA" w:rsidRDefault="00680014" w:rsidP="00931B3D">
      <w:pPr>
        <w:pStyle w:val="CP-Normal"/>
      </w:pPr>
      <w:r w:rsidRPr="00EE76FA">
        <w:t>MA or PhD in economics, business administration, political science, public policy, development studies, sociology or a related social science.</w:t>
      </w:r>
    </w:p>
    <w:p w14:paraId="58728E5C" w14:textId="77777777" w:rsidR="00680014" w:rsidRPr="00EE76FA" w:rsidRDefault="00680014" w:rsidP="00931B3D">
      <w:pPr>
        <w:pStyle w:val="CP-Normal"/>
        <w:rPr>
          <w:bCs/>
          <w:i/>
        </w:rPr>
      </w:pPr>
    </w:p>
    <w:p w14:paraId="3DCC3D3C" w14:textId="77777777" w:rsidR="00680014" w:rsidRPr="00EE76FA" w:rsidRDefault="00680014" w:rsidP="00931B3D">
      <w:pPr>
        <w:pStyle w:val="CP-Normal"/>
        <w:rPr>
          <w:bCs/>
          <w:i/>
        </w:rPr>
      </w:pPr>
      <w:r w:rsidRPr="00EE76FA">
        <w:rPr>
          <w:bCs/>
          <w:i/>
        </w:rPr>
        <w:t xml:space="preserve">Experience </w:t>
      </w:r>
      <w:r w:rsidRPr="00EE76FA">
        <w:rPr>
          <w:i/>
        </w:rPr>
        <w:t>of evaluation team members</w:t>
      </w:r>
      <w:r w:rsidRPr="00EE76FA">
        <w:rPr>
          <w:bCs/>
          <w:i/>
        </w:rPr>
        <w:t>:</w:t>
      </w:r>
    </w:p>
    <w:p w14:paraId="5F55EA28" w14:textId="77777777" w:rsidR="00680014" w:rsidRPr="00EE76FA" w:rsidRDefault="00680014" w:rsidP="00931B3D">
      <w:pPr>
        <w:pStyle w:val="CP-Normal"/>
        <w:rPr>
          <w:rFonts w:ascii="Calibri" w:hAnsi="Calibri"/>
        </w:rPr>
      </w:pPr>
      <w:r w:rsidRPr="00EE76FA">
        <w:rPr>
          <w:rFonts w:ascii="Calibri" w:hAnsi="Calibri"/>
        </w:rPr>
        <w:t>5 or more years of relevant professional experience is required, including previous substantive research experience and involvement in monitoring and evaluation, strategic planning, result-based management (preferably in local development and governance, social protection, welfare, and population reproduction);</w:t>
      </w:r>
    </w:p>
    <w:p w14:paraId="7E04E5AE" w14:textId="77777777" w:rsidR="00680014" w:rsidRPr="00EE76FA" w:rsidRDefault="00680014" w:rsidP="00931B3D">
      <w:pPr>
        <w:pStyle w:val="CP-Normal"/>
        <w:rPr>
          <w:rFonts w:ascii="Calibri" w:hAnsi="Calibri"/>
        </w:rPr>
      </w:pPr>
      <w:r w:rsidRPr="00EE76FA">
        <w:rPr>
          <w:rFonts w:ascii="Calibri" w:hAnsi="Calibri"/>
        </w:rPr>
        <w:t>Experience with quantitative and qualitative data collection and analysis; participatory approaches;</w:t>
      </w:r>
    </w:p>
    <w:p w14:paraId="1CEC4CA8" w14:textId="77777777" w:rsidR="00680014" w:rsidRPr="00EE76FA" w:rsidRDefault="00680014" w:rsidP="00931B3D">
      <w:pPr>
        <w:pStyle w:val="CP-Normal"/>
      </w:pPr>
      <w:r w:rsidRPr="00EE76FA">
        <w:t>Prior monitoring and evaluation experience in Kazakhstan or CIS region (especially Central Asian countries) is an asset.</w:t>
      </w:r>
    </w:p>
    <w:p w14:paraId="30459A08" w14:textId="77777777" w:rsidR="00680014" w:rsidRPr="00EE76FA" w:rsidRDefault="00680014" w:rsidP="00931B3D">
      <w:pPr>
        <w:pStyle w:val="CP-Normal"/>
        <w:rPr>
          <w:rFonts w:ascii="Calibri" w:hAnsi="Calibri"/>
        </w:rPr>
      </w:pPr>
      <w:r w:rsidRPr="00EE76FA">
        <w:rPr>
          <w:rFonts w:ascii="Calibri" w:hAnsi="Calibri"/>
        </w:rPr>
        <w:t xml:space="preserve">Knowledge of the social and political situation and regional development trends in CIS countries is an advantage; </w:t>
      </w:r>
    </w:p>
    <w:p w14:paraId="7932E5F1" w14:textId="77777777" w:rsidR="00680014" w:rsidRPr="00EE76FA" w:rsidRDefault="00680014" w:rsidP="00931B3D">
      <w:pPr>
        <w:pStyle w:val="CP-Normal"/>
        <w:rPr>
          <w:bCs/>
          <w:i/>
        </w:rPr>
      </w:pPr>
    </w:p>
    <w:p w14:paraId="30AC41DE" w14:textId="77777777" w:rsidR="00680014" w:rsidRPr="00EE76FA" w:rsidRDefault="00680014" w:rsidP="00931B3D">
      <w:pPr>
        <w:pStyle w:val="CP-Normal"/>
        <w:rPr>
          <w:bCs/>
          <w:i/>
        </w:rPr>
      </w:pPr>
      <w:r w:rsidRPr="00EE76FA">
        <w:rPr>
          <w:bCs/>
          <w:i/>
        </w:rPr>
        <w:t>Language Requirements for</w:t>
      </w:r>
      <w:r w:rsidRPr="00EE76FA">
        <w:rPr>
          <w:i/>
        </w:rPr>
        <w:t xml:space="preserve"> evaluation team members</w:t>
      </w:r>
      <w:r w:rsidRPr="00EE76FA">
        <w:rPr>
          <w:bCs/>
          <w:i/>
        </w:rPr>
        <w:t>:</w:t>
      </w:r>
    </w:p>
    <w:p w14:paraId="5B67AA1A" w14:textId="77777777" w:rsidR="00680014" w:rsidRPr="00EE76FA" w:rsidRDefault="00680014" w:rsidP="00931B3D">
      <w:pPr>
        <w:pStyle w:val="CP-Normal"/>
      </w:pPr>
      <w:r w:rsidRPr="00EE76FA">
        <w:t>Proficiency in English language and proven report writing skills, knowledge of Russian and Kazakh is an asset.</w:t>
      </w:r>
    </w:p>
    <w:p w14:paraId="32F59A16" w14:textId="77777777" w:rsidR="00680014" w:rsidRPr="00EE76FA" w:rsidRDefault="00680014" w:rsidP="00931B3D">
      <w:pPr>
        <w:pStyle w:val="CP-Normal"/>
        <w:rPr>
          <w:rFonts w:ascii="Calibri" w:hAnsi="Calibri"/>
        </w:rPr>
      </w:pPr>
    </w:p>
    <w:p w14:paraId="13251463" w14:textId="77777777" w:rsidR="00680014" w:rsidRPr="00EE76FA" w:rsidRDefault="00680014" w:rsidP="00931B3D">
      <w:pPr>
        <w:pStyle w:val="CP-Normal"/>
        <w:rPr>
          <w:rFonts w:ascii="Calibri" w:hAnsi="Calibri"/>
        </w:rPr>
      </w:pPr>
      <w:r w:rsidRPr="00EE76FA">
        <w:rPr>
          <w:rFonts w:ascii="Calibri" w:hAnsi="Calibri"/>
        </w:rPr>
        <w:t>It is demanded by UNDP that evaluation team is independent from any organizations that have been involved in designing, executing or advising any aspect of the intervention that is the subject of the evaluation</w:t>
      </w:r>
      <w:r w:rsidRPr="00EE76FA">
        <w:rPr>
          <w:rStyle w:val="FootnoteReference"/>
          <w:rFonts w:ascii="Calibri" w:hAnsi="Calibri"/>
        </w:rPr>
        <w:footnoteReference w:id="7"/>
      </w:r>
      <w:r w:rsidRPr="00EE76FA">
        <w:rPr>
          <w:rFonts w:ascii="Calibri" w:hAnsi="Calibri"/>
        </w:rPr>
        <w:t>.</w:t>
      </w:r>
      <w:r w:rsidRPr="00EE76FA">
        <w:rPr>
          <w:rStyle w:val="apple-converted-space"/>
          <w:rFonts w:ascii="Calibri" w:eastAsiaTheme="minorEastAsia" w:hAnsi="Calibri"/>
        </w:rPr>
        <w:t> </w:t>
      </w:r>
      <w:r w:rsidRPr="00EE76FA">
        <w:rPr>
          <w:rFonts w:ascii="Calibri" w:hAnsi="Calibri"/>
        </w:rPr>
        <w:t> </w:t>
      </w:r>
    </w:p>
    <w:p w14:paraId="108BDE01" w14:textId="77777777" w:rsidR="00680014" w:rsidRPr="00EE76FA" w:rsidRDefault="00680014" w:rsidP="00931B3D">
      <w:pPr>
        <w:pStyle w:val="CP-Normal"/>
      </w:pPr>
    </w:p>
    <w:p w14:paraId="60D07D24" w14:textId="77777777" w:rsidR="00680014" w:rsidRPr="00EE76FA" w:rsidRDefault="00680014" w:rsidP="00931B3D">
      <w:pPr>
        <w:pStyle w:val="CP-Normal"/>
      </w:pPr>
    </w:p>
    <w:p w14:paraId="395DB16F" w14:textId="77777777" w:rsidR="00680014" w:rsidRPr="00EE76FA" w:rsidRDefault="00680014" w:rsidP="00931B3D">
      <w:pPr>
        <w:pStyle w:val="CP-Normal"/>
        <w:rPr>
          <w:rFonts w:ascii="Calibri" w:hAnsi="Calibri"/>
        </w:rPr>
      </w:pPr>
      <w:bookmarkStart w:id="14" w:name="_Toc278193977"/>
      <w:bookmarkStart w:id="15" w:name="_Toc299122835"/>
      <w:bookmarkStart w:id="16" w:name="_Toc299122857"/>
      <w:bookmarkStart w:id="17" w:name="_Toc299126624"/>
      <w:bookmarkStart w:id="18" w:name="_Toc299133050"/>
      <w:bookmarkStart w:id="19" w:name="_Toc321341559"/>
      <w:r w:rsidRPr="00EE76FA">
        <w:rPr>
          <w:rFonts w:ascii="Calibri" w:hAnsi="Calibri"/>
        </w:rPr>
        <w:t>Evaluation team Ethics</w:t>
      </w:r>
      <w:bookmarkEnd w:id="14"/>
      <w:bookmarkEnd w:id="15"/>
      <w:bookmarkEnd w:id="16"/>
      <w:bookmarkEnd w:id="17"/>
      <w:bookmarkEnd w:id="18"/>
      <w:bookmarkEnd w:id="19"/>
    </w:p>
    <w:p w14:paraId="5A6CC39E" w14:textId="77777777" w:rsidR="00680014" w:rsidRPr="00EE76FA" w:rsidRDefault="00680014" w:rsidP="00931B3D">
      <w:pPr>
        <w:pStyle w:val="CP-Normal"/>
      </w:pPr>
    </w:p>
    <w:p w14:paraId="19996B81" w14:textId="77777777" w:rsidR="00680014" w:rsidRPr="00EE76FA" w:rsidRDefault="00680014" w:rsidP="00931B3D">
      <w:pPr>
        <w:pStyle w:val="CP-Normal"/>
        <w:rPr>
          <w:bCs/>
          <w:color w:val="000000"/>
        </w:rPr>
      </w:pPr>
      <w:r w:rsidRPr="00EE76FA">
        <w:rPr>
          <w:rFonts w:cs="ACaslon-Regular"/>
          <w:lang w:eastAsia="ru-RU"/>
        </w:rPr>
        <w:t>The evaluation must be conducted in accordance with the principles outlined in the UNEG ‘Ethical Guidelines for Evaluation’</w:t>
      </w:r>
      <w:r w:rsidRPr="00EE76FA">
        <w:rPr>
          <w:rStyle w:val="FootnoteReference"/>
          <w:rFonts w:cs="ACaslon-Regular"/>
          <w:lang w:eastAsia="ru-RU"/>
        </w:rPr>
        <w:footnoteReference w:id="8"/>
      </w:r>
      <w:r w:rsidRPr="00EE76FA">
        <w:rPr>
          <w:rFonts w:cs="ACaslon-Regular"/>
          <w:lang w:eastAsia="ru-RU"/>
        </w:rPr>
        <w:t xml:space="preserve"> and should describe critical issues evaluation team must address in the design and implementation of the evaluation, including evaluation ethics and procedures to safeguard the rights and confidentiality of information providers, for example: measures to ensure compliance with legal codes governing areas such as provisions to collect and report data, particularly permissions needed to interview or obtain information about children and young people, as well as some categories of vulnerable population; provisions to store and maintain security of </w:t>
      </w:r>
      <w:r w:rsidRPr="00EE76FA">
        <w:rPr>
          <w:rFonts w:cs="ACaslon-Regular"/>
          <w:lang w:eastAsia="ru-RU"/>
        </w:rPr>
        <w:lastRenderedPageBreak/>
        <w:t xml:space="preserve">collected information; and protocols to ensure anonymity and confidentiality. </w:t>
      </w:r>
      <w:r w:rsidRPr="00EE76FA">
        <w:rPr>
          <w:color w:val="000000"/>
        </w:rPr>
        <w:t>The evaluation team is also requested to read carefully, understand and sign the ‘Code of Conduct for Evaluator in the UN System’</w:t>
      </w:r>
      <w:r w:rsidRPr="00EE76FA">
        <w:rPr>
          <w:rStyle w:val="FootnoteReference"/>
          <w:color w:val="000000"/>
        </w:rPr>
        <w:footnoteReference w:id="9"/>
      </w:r>
    </w:p>
    <w:p w14:paraId="2DBDE4F1" w14:textId="77777777" w:rsidR="00680014" w:rsidRPr="00EE76FA" w:rsidRDefault="00680014" w:rsidP="00931B3D">
      <w:pPr>
        <w:pStyle w:val="CP-Normal"/>
      </w:pPr>
    </w:p>
    <w:p w14:paraId="6904CA6A" w14:textId="77777777" w:rsidR="00680014" w:rsidRPr="00EE76FA" w:rsidRDefault="00680014" w:rsidP="00931B3D">
      <w:pPr>
        <w:pStyle w:val="CP-Normal"/>
      </w:pPr>
    </w:p>
    <w:p w14:paraId="77D62EAE" w14:textId="77777777" w:rsidR="00680014" w:rsidRPr="00EE76FA" w:rsidRDefault="00680014" w:rsidP="00931B3D">
      <w:pPr>
        <w:pStyle w:val="CP-Normal"/>
      </w:pPr>
    </w:p>
    <w:p w14:paraId="6EC9B1CF" w14:textId="77777777" w:rsidR="00680014" w:rsidRPr="00EE76FA" w:rsidRDefault="00680014" w:rsidP="00931B3D">
      <w:pPr>
        <w:pStyle w:val="CP-Normal"/>
      </w:pPr>
    </w:p>
    <w:p w14:paraId="4AB741EB" w14:textId="77777777" w:rsidR="00680014" w:rsidRPr="00EE76FA" w:rsidRDefault="00680014" w:rsidP="00931B3D">
      <w:pPr>
        <w:pStyle w:val="CP-Normal"/>
        <w:rPr>
          <w:i/>
        </w:rPr>
      </w:pPr>
      <w:bookmarkStart w:id="20" w:name="_TOR_Annex_A:"/>
      <w:bookmarkStart w:id="21" w:name="_TOR_Annex_B:"/>
      <w:bookmarkStart w:id="22" w:name="_TOR_Annex_D:"/>
      <w:bookmarkEnd w:id="20"/>
      <w:bookmarkEnd w:id="21"/>
      <w:bookmarkEnd w:id="22"/>
      <w:r w:rsidRPr="00EE76FA">
        <w:rPr>
          <w:i/>
        </w:rPr>
        <w:t>Table 6. Payment modalities and specifications</w:t>
      </w:r>
    </w:p>
    <w:p w14:paraId="7368A79D" w14:textId="77777777" w:rsidR="00680014" w:rsidRPr="00EE76FA" w:rsidRDefault="00680014" w:rsidP="00931B3D">
      <w:pPr>
        <w:pStyle w:val="CP-Normal"/>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8369"/>
      </w:tblGrid>
      <w:tr w:rsidR="00680014" w:rsidRPr="00EE76FA" w14:paraId="5B9F008D" w14:textId="77777777" w:rsidTr="00E312BC">
        <w:tc>
          <w:tcPr>
            <w:tcW w:w="1278" w:type="dxa"/>
            <w:shd w:val="clear" w:color="auto" w:fill="8DB3E2"/>
          </w:tcPr>
          <w:p w14:paraId="10F32AAC" w14:textId="77777777" w:rsidR="00680014" w:rsidRPr="00EE76FA" w:rsidRDefault="00680014" w:rsidP="00931B3D">
            <w:pPr>
              <w:pStyle w:val="CP-Normal"/>
            </w:pPr>
            <w:r w:rsidRPr="00EE76FA">
              <w:t>%</w:t>
            </w:r>
          </w:p>
        </w:tc>
        <w:tc>
          <w:tcPr>
            <w:tcW w:w="8576" w:type="dxa"/>
            <w:shd w:val="clear" w:color="auto" w:fill="8DB3E2"/>
          </w:tcPr>
          <w:p w14:paraId="5BB8CD0B" w14:textId="77777777" w:rsidR="00680014" w:rsidRPr="00EE76FA" w:rsidRDefault="00680014" w:rsidP="00931B3D">
            <w:pPr>
              <w:pStyle w:val="CP-Normal"/>
            </w:pPr>
            <w:r w:rsidRPr="00EE76FA">
              <w:t>Milestone</w:t>
            </w:r>
          </w:p>
        </w:tc>
      </w:tr>
      <w:tr w:rsidR="00680014" w:rsidRPr="00035BBE" w14:paraId="46C58CAA" w14:textId="77777777" w:rsidTr="00E312BC">
        <w:tc>
          <w:tcPr>
            <w:tcW w:w="1278" w:type="dxa"/>
          </w:tcPr>
          <w:p w14:paraId="7DE50E17" w14:textId="77777777" w:rsidR="00680014" w:rsidRPr="00EE76FA" w:rsidRDefault="00680014" w:rsidP="00931B3D">
            <w:pPr>
              <w:pStyle w:val="CP-Normal"/>
            </w:pPr>
            <w:r w:rsidRPr="00EE76FA">
              <w:t>10%</w:t>
            </w:r>
          </w:p>
        </w:tc>
        <w:tc>
          <w:tcPr>
            <w:tcW w:w="8576" w:type="dxa"/>
          </w:tcPr>
          <w:p w14:paraId="575A85A2" w14:textId="77777777" w:rsidR="00680014" w:rsidRPr="00EE76FA" w:rsidRDefault="00680014" w:rsidP="00931B3D">
            <w:pPr>
              <w:pStyle w:val="CP-Normal"/>
            </w:pPr>
            <w:r w:rsidRPr="00EE76FA">
              <w:t>At contract signing (to cover cost related with initiation of the evaluation, i.e. travel, communication etc.)</w:t>
            </w:r>
          </w:p>
        </w:tc>
      </w:tr>
      <w:tr w:rsidR="00680014" w:rsidRPr="00035BBE" w14:paraId="1D0E850E" w14:textId="77777777" w:rsidTr="00E312BC">
        <w:tc>
          <w:tcPr>
            <w:tcW w:w="1278" w:type="dxa"/>
          </w:tcPr>
          <w:p w14:paraId="23B2366B" w14:textId="77777777" w:rsidR="00680014" w:rsidRPr="00EE76FA" w:rsidRDefault="00680014" w:rsidP="00931B3D">
            <w:pPr>
              <w:pStyle w:val="CP-Normal"/>
            </w:pPr>
            <w:r w:rsidRPr="00EE76FA">
              <w:t>40%</w:t>
            </w:r>
          </w:p>
        </w:tc>
        <w:tc>
          <w:tcPr>
            <w:tcW w:w="8576" w:type="dxa"/>
          </w:tcPr>
          <w:p w14:paraId="06DE667D" w14:textId="77777777" w:rsidR="00680014" w:rsidRPr="00EE76FA" w:rsidRDefault="00680014" w:rsidP="00931B3D">
            <w:pPr>
              <w:pStyle w:val="CP-Normal"/>
            </w:pPr>
            <w:r w:rsidRPr="00EE76FA">
              <w:t>Following submission and approval of the draft evaluation report</w:t>
            </w:r>
          </w:p>
        </w:tc>
      </w:tr>
      <w:tr w:rsidR="00680014" w:rsidRPr="00035BBE" w14:paraId="339E2A23" w14:textId="77777777" w:rsidTr="00E312BC">
        <w:tc>
          <w:tcPr>
            <w:tcW w:w="1278" w:type="dxa"/>
          </w:tcPr>
          <w:p w14:paraId="5113340A" w14:textId="77777777" w:rsidR="00680014" w:rsidRPr="00EE76FA" w:rsidRDefault="00680014" w:rsidP="00931B3D">
            <w:pPr>
              <w:pStyle w:val="CP-Normal"/>
            </w:pPr>
            <w:r w:rsidRPr="00EE76FA">
              <w:t>50%</w:t>
            </w:r>
          </w:p>
        </w:tc>
        <w:tc>
          <w:tcPr>
            <w:tcW w:w="8576" w:type="dxa"/>
          </w:tcPr>
          <w:p w14:paraId="68C0482F" w14:textId="77777777" w:rsidR="00680014" w:rsidRPr="00EE76FA" w:rsidRDefault="00680014" w:rsidP="00931B3D">
            <w:pPr>
              <w:pStyle w:val="CP-Normal"/>
            </w:pPr>
            <w:r w:rsidRPr="00EE76FA">
              <w:t>Following submission and approval by UNDP of the final evaluation report</w:t>
            </w:r>
          </w:p>
        </w:tc>
      </w:tr>
    </w:tbl>
    <w:p w14:paraId="55C34C3E" w14:textId="77777777" w:rsidR="00680014" w:rsidRPr="00EE76FA" w:rsidRDefault="00680014" w:rsidP="00931B3D">
      <w:pPr>
        <w:pStyle w:val="CP-Normal"/>
        <w:rPr>
          <w:i/>
        </w:rPr>
      </w:pPr>
    </w:p>
    <w:p w14:paraId="4050C3F6" w14:textId="77777777" w:rsidR="00680014" w:rsidRPr="00EE76FA" w:rsidRDefault="00680014" w:rsidP="00931B3D">
      <w:pPr>
        <w:pStyle w:val="CP-Normal"/>
        <w:rPr>
          <w:i/>
        </w:rPr>
      </w:pPr>
    </w:p>
    <w:p w14:paraId="757A7B3F" w14:textId="77777777" w:rsidR="00680014" w:rsidRPr="00EE76FA" w:rsidRDefault="00680014" w:rsidP="00931B3D">
      <w:pPr>
        <w:pStyle w:val="CP-Normal"/>
        <w:rPr>
          <w:i/>
        </w:rPr>
      </w:pPr>
    </w:p>
    <w:p w14:paraId="76D719A4" w14:textId="77777777" w:rsidR="00680014" w:rsidRPr="00EE76FA" w:rsidRDefault="00680014" w:rsidP="00931B3D">
      <w:pPr>
        <w:pStyle w:val="CP-Normal"/>
        <w:rPr>
          <w:i/>
        </w:rPr>
      </w:pPr>
    </w:p>
    <w:p w14:paraId="34FFAF3A" w14:textId="77777777" w:rsidR="00680014" w:rsidRPr="00EE76FA" w:rsidRDefault="00680014" w:rsidP="00931B3D">
      <w:pPr>
        <w:pStyle w:val="CP-Normal"/>
        <w:rPr>
          <w:i/>
        </w:rPr>
      </w:pPr>
    </w:p>
    <w:p w14:paraId="4FF20748" w14:textId="77777777" w:rsidR="00680014" w:rsidRPr="00EE76FA" w:rsidRDefault="00680014" w:rsidP="00931B3D">
      <w:pPr>
        <w:pStyle w:val="CP-Normal"/>
        <w:rPr>
          <w:i/>
        </w:rPr>
      </w:pPr>
    </w:p>
    <w:p w14:paraId="130E2C60" w14:textId="77777777" w:rsidR="00680014" w:rsidRPr="00EE76FA" w:rsidRDefault="00680014" w:rsidP="00931B3D">
      <w:pPr>
        <w:pStyle w:val="CP-Normal"/>
        <w:rPr>
          <w:i/>
        </w:rPr>
      </w:pPr>
    </w:p>
    <w:p w14:paraId="21C922D6" w14:textId="77777777" w:rsidR="00680014" w:rsidRPr="00EE76FA" w:rsidRDefault="00680014" w:rsidP="00931B3D">
      <w:pPr>
        <w:pStyle w:val="CP-Normal"/>
        <w:rPr>
          <w:i/>
        </w:rPr>
      </w:pPr>
    </w:p>
    <w:p w14:paraId="3C4A3BEA" w14:textId="77777777" w:rsidR="00680014" w:rsidRPr="00EE76FA" w:rsidRDefault="00680014" w:rsidP="00931B3D">
      <w:pPr>
        <w:pStyle w:val="CP-Normal"/>
        <w:rPr>
          <w:i/>
        </w:rPr>
      </w:pPr>
    </w:p>
    <w:p w14:paraId="06E9677D" w14:textId="77777777" w:rsidR="00680014" w:rsidRPr="00EE76FA" w:rsidRDefault="00680014" w:rsidP="00931B3D">
      <w:pPr>
        <w:pStyle w:val="CP-Normal"/>
        <w:rPr>
          <w:i/>
        </w:rPr>
      </w:pPr>
    </w:p>
    <w:p w14:paraId="4333D3F7" w14:textId="77777777" w:rsidR="00680014" w:rsidRPr="00EE76FA" w:rsidRDefault="00680014" w:rsidP="00931B3D">
      <w:pPr>
        <w:pStyle w:val="CP-Normal"/>
        <w:rPr>
          <w:i/>
        </w:rPr>
      </w:pPr>
    </w:p>
    <w:p w14:paraId="3657955B" w14:textId="77777777" w:rsidR="00680014" w:rsidRPr="00EE76FA" w:rsidRDefault="00680014" w:rsidP="00931B3D">
      <w:pPr>
        <w:pStyle w:val="CP-Normal"/>
        <w:rPr>
          <w:i/>
        </w:rPr>
      </w:pPr>
    </w:p>
    <w:p w14:paraId="590989BE" w14:textId="77777777" w:rsidR="00680014" w:rsidRPr="00EE76FA" w:rsidRDefault="00680014" w:rsidP="00931B3D">
      <w:pPr>
        <w:pStyle w:val="CP-Normal"/>
        <w:rPr>
          <w:i/>
        </w:rPr>
      </w:pPr>
    </w:p>
    <w:p w14:paraId="5DF61504" w14:textId="77777777" w:rsidR="00680014" w:rsidRPr="00EE76FA" w:rsidRDefault="00680014" w:rsidP="00931B3D">
      <w:pPr>
        <w:pStyle w:val="CP-Normal"/>
        <w:rPr>
          <w:i/>
        </w:rPr>
      </w:pPr>
      <w:r>
        <w:rPr>
          <w:i/>
        </w:rPr>
        <w:br w:type="page"/>
      </w:r>
    </w:p>
    <w:p w14:paraId="44910FDF" w14:textId="77777777" w:rsidR="00680014" w:rsidRPr="00EE76FA" w:rsidRDefault="00680014" w:rsidP="00931B3D">
      <w:pPr>
        <w:pStyle w:val="CP-Normal"/>
      </w:pPr>
      <w:bookmarkStart w:id="23" w:name="_Toc299122846"/>
      <w:bookmarkStart w:id="24" w:name="_Toc299122868"/>
      <w:bookmarkStart w:id="25" w:name="_Toc299126632"/>
      <w:bookmarkStart w:id="26" w:name="_Toc321341565"/>
      <w:r w:rsidRPr="00EE76FA">
        <w:lastRenderedPageBreak/>
        <w:t>Annexes</w:t>
      </w:r>
    </w:p>
    <w:p w14:paraId="0C1ABA8D" w14:textId="77777777" w:rsidR="00680014" w:rsidRPr="00EE76FA" w:rsidRDefault="00680014" w:rsidP="00931B3D">
      <w:pPr>
        <w:pStyle w:val="CP-Normal"/>
      </w:pPr>
    </w:p>
    <w:p w14:paraId="78737335" w14:textId="77777777" w:rsidR="00680014" w:rsidRPr="00EE76FA" w:rsidRDefault="00680014" w:rsidP="00931B3D">
      <w:pPr>
        <w:pStyle w:val="CP-Normal"/>
        <w:rPr>
          <w:i/>
        </w:rPr>
      </w:pPr>
    </w:p>
    <w:p w14:paraId="0017BD1B" w14:textId="77777777" w:rsidR="00680014" w:rsidRPr="00EE76FA" w:rsidRDefault="00680014" w:rsidP="00931B3D">
      <w:pPr>
        <w:pStyle w:val="CP-Normal"/>
      </w:pPr>
      <w:r w:rsidRPr="00EE76FA">
        <w:rPr>
          <w:i/>
        </w:rPr>
        <w:t>Annex II:</w:t>
      </w:r>
      <w:r w:rsidRPr="00EE76FA">
        <w:t xml:space="preserve"> A list of key documents, among others, to be consulted and analyzed: </w:t>
      </w:r>
    </w:p>
    <w:p w14:paraId="29BE6A3C" w14:textId="77777777" w:rsidR="00680014" w:rsidRPr="00EE76FA" w:rsidRDefault="00680014" w:rsidP="00931B3D">
      <w:pPr>
        <w:pStyle w:val="CP-Normal"/>
      </w:pPr>
    </w:p>
    <w:p w14:paraId="08FE46D5" w14:textId="77777777" w:rsidR="00680014" w:rsidRPr="00EE76FA" w:rsidRDefault="00680014" w:rsidP="00931B3D">
      <w:pPr>
        <w:pStyle w:val="CP-Normal"/>
      </w:pPr>
      <w:r w:rsidRPr="00EE76FA">
        <w:t>Country Programme Document</w:t>
      </w:r>
    </w:p>
    <w:p w14:paraId="1DF021FD" w14:textId="77777777" w:rsidR="00680014" w:rsidRPr="00EE76FA" w:rsidRDefault="00680014" w:rsidP="00931B3D">
      <w:pPr>
        <w:pStyle w:val="CP-Normal"/>
      </w:pPr>
      <w:r w:rsidRPr="00EE76FA">
        <w:t>Country Programme Action Plan</w:t>
      </w:r>
    </w:p>
    <w:p w14:paraId="20549AC3" w14:textId="77777777" w:rsidR="00680014" w:rsidRPr="00EE76FA" w:rsidRDefault="00680014" w:rsidP="00931B3D">
      <w:pPr>
        <w:pStyle w:val="CP-Normal"/>
      </w:pPr>
      <w:r w:rsidRPr="00EE76FA">
        <w:t>Programme Board meetings</w:t>
      </w:r>
    </w:p>
    <w:p w14:paraId="68C1F8FD" w14:textId="77777777" w:rsidR="00680014" w:rsidRPr="00EE76FA" w:rsidRDefault="00680014" w:rsidP="00931B3D">
      <w:pPr>
        <w:pStyle w:val="CP-Normal"/>
      </w:pPr>
      <w:r w:rsidRPr="00EE76FA">
        <w:t xml:space="preserve">Project Documents </w:t>
      </w:r>
    </w:p>
    <w:p w14:paraId="7479ED0E" w14:textId="77777777" w:rsidR="00680014" w:rsidRPr="00EE76FA" w:rsidRDefault="00680014" w:rsidP="00931B3D">
      <w:pPr>
        <w:pStyle w:val="CP-Normal"/>
      </w:pPr>
      <w:r w:rsidRPr="00EE76FA">
        <w:t>Annual Progress Reports Variety of temporal and focused reports</w:t>
      </w:r>
    </w:p>
    <w:p w14:paraId="0488288D" w14:textId="77777777" w:rsidR="00680014" w:rsidRPr="00EE76FA" w:rsidRDefault="00680014" w:rsidP="00931B3D">
      <w:pPr>
        <w:pStyle w:val="CP-Normal"/>
      </w:pPr>
      <w:r w:rsidRPr="00EE76FA">
        <w:t xml:space="preserve">Relevant legislation and policy documents </w:t>
      </w:r>
    </w:p>
    <w:p w14:paraId="76886370" w14:textId="77777777" w:rsidR="00680014" w:rsidRPr="001975A5" w:rsidRDefault="00C848AE" w:rsidP="00931B3D">
      <w:pPr>
        <w:pStyle w:val="CP-Normal"/>
        <w:rPr>
          <w:lang w:val="en-GB"/>
        </w:rPr>
      </w:pPr>
      <w:r w:rsidRPr="001975A5">
        <w:rPr>
          <w:lang w:val="en-GB"/>
        </w:rPr>
        <w:t>UNDAF for 2010-2015</w:t>
      </w:r>
    </w:p>
    <w:p w14:paraId="695BC50F" w14:textId="77777777" w:rsidR="00680014" w:rsidRPr="00EE76FA" w:rsidRDefault="00680014" w:rsidP="00931B3D">
      <w:pPr>
        <w:pStyle w:val="CP-Normal"/>
      </w:pPr>
      <w:r w:rsidRPr="00EE76FA">
        <w:t>National Human Rights Action Plan for 2009-2012</w:t>
      </w:r>
    </w:p>
    <w:p w14:paraId="00A3B695" w14:textId="77777777" w:rsidR="00680014" w:rsidRPr="00EE76FA" w:rsidRDefault="00680014" w:rsidP="00931B3D">
      <w:pPr>
        <w:pStyle w:val="CP-Normal"/>
      </w:pPr>
      <w:r w:rsidRPr="00EE76FA">
        <w:t>Human Development report 2011. Government of RK, UNDP</w:t>
      </w:r>
    </w:p>
    <w:p w14:paraId="23A01559" w14:textId="77777777" w:rsidR="00680014" w:rsidRPr="001975A5" w:rsidRDefault="00C848AE" w:rsidP="00931B3D">
      <w:pPr>
        <w:pStyle w:val="CP-Normal"/>
        <w:rPr>
          <w:lang w:val="en-GB"/>
        </w:rPr>
      </w:pPr>
      <w:r w:rsidRPr="001975A5">
        <w:rPr>
          <w:lang w:val="en-GB"/>
        </w:rPr>
        <w:t>MDGR 2010</w:t>
      </w:r>
    </w:p>
    <w:p w14:paraId="4F5FB90B" w14:textId="77777777" w:rsidR="00680014" w:rsidRPr="001975A5" w:rsidRDefault="00C848AE" w:rsidP="00931B3D">
      <w:pPr>
        <w:pStyle w:val="CP-Normal"/>
        <w:rPr>
          <w:lang w:val="en-GB"/>
        </w:rPr>
      </w:pPr>
      <w:r w:rsidRPr="001975A5">
        <w:rPr>
          <w:lang w:val="en-GB"/>
        </w:rPr>
        <w:t>Project Annual Reports</w:t>
      </w:r>
    </w:p>
    <w:p w14:paraId="264ACBCD" w14:textId="77777777" w:rsidR="00680014" w:rsidRPr="001975A5" w:rsidRDefault="00C848AE" w:rsidP="00931B3D">
      <w:pPr>
        <w:pStyle w:val="CP-Normal"/>
        <w:rPr>
          <w:lang w:val="en-GB"/>
        </w:rPr>
      </w:pPr>
      <w:r w:rsidRPr="001975A5">
        <w:rPr>
          <w:lang w:val="en-GB"/>
        </w:rPr>
        <w:t xml:space="preserve">Strategic Plan of MHSD, MNE etc. </w:t>
      </w:r>
    </w:p>
    <w:p w14:paraId="1E794FBE" w14:textId="77777777" w:rsidR="00680014" w:rsidRPr="001975A5" w:rsidRDefault="00680014" w:rsidP="00931B3D">
      <w:pPr>
        <w:pStyle w:val="CP-Normal"/>
        <w:rPr>
          <w:rFonts w:cs="ACaslon-Bold"/>
          <w:bCs/>
          <w:i/>
          <w:color w:val="000000"/>
          <w:lang w:val="en-GB"/>
        </w:rPr>
      </w:pPr>
    </w:p>
    <w:p w14:paraId="2EF4DE74" w14:textId="77777777" w:rsidR="00680014" w:rsidRPr="00931B3D" w:rsidRDefault="00680014" w:rsidP="00931B3D">
      <w:pPr>
        <w:pStyle w:val="CP-Normal"/>
      </w:pPr>
      <w:r w:rsidRPr="00931B3D">
        <w:rPr>
          <w:rFonts w:cs="ACaslon-Bold"/>
          <w:bCs/>
          <w:i/>
          <w:color w:val="000000"/>
        </w:rPr>
        <w:t xml:space="preserve">Annex III: </w:t>
      </w:r>
      <w:r w:rsidRPr="00931B3D">
        <w:rPr>
          <w:rFonts w:cs="ACaslon-Bold"/>
          <w:bCs/>
          <w:color w:val="000000"/>
        </w:rPr>
        <w:t>Evaluation Report Template</w:t>
      </w:r>
    </w:p>
    <w:p w14:paraId="0306C4FD" w14:textId="77777777" w:rsidR="00680014" w:rsidRPr="00931B3D" w:rsidRDefault="00680014" w:rsidP="00931B3D">
      <w:pPr>
        <w:pStyle w:val="CP-Normal"/>
        <w:rPr>
          <w:rFonts w:cs="ACaslon-Regular"/>
          <w:color w:val="000000"/>
        </w:rPr>
      </w:pPr>
    </w:p>
    <w:p w14:paraId="35BFBDE8" w14:textId="77777777" w:rsidR="00680014" w:rsidRPr="00EE76FA" w:rsidRDefault="00680014" w:rsidP="00931B3D">
      <w:pPr>
        <w:pStyle w:val="CP-Normal"/>
        <w:rPr>
          <w:rFonts w:cs="ACaslon-Regular"/>
          <w:color w:val="000000"/>
        </w:rPr>
      </w:pPr>
      <w:r w:rsidRPr="00EE76FA">
        <w:rPr>
          <w:rFonts w:cs="ACaslon-Regular"/>
          <w:color w:val="000000"/>
        </w:rPr>
        <w:t xml:space="preserve">This </w:t>
      </w:r>
      <w:r w:rsidRPr="00EE76FA">
        <w:rPr>
          <w:rFonts w:cs="ACaslon-Bold"/>
          <w:bCs/>
          <w:color w:val="000000"/>
        </w:rPr>
        <w:t xml:space="preserve">template </w:t>
      </w:r>
      <w:r w:rsidRPr="00EE76FA">
        <w:rPr>
          <w:rFonts w:cs="ACaslon-Regular"/>
          <w:color w:val="000000"/>
        </w:rPr>
        <w:t>is intended to serve as a guide for preparing meaningful, useful and credible evaluation reports that meet quality standards. It does not prescribe a definitive section-by-section format that all evaluation reports should follow. Rather, it suggests the content that should be included in a quality evaluation report. The descriptions that follow are derived from the UNEG ‘Standards for Evaluation in the UN System’ and ‘Ethical Standards for Evaluations’</w:t>
      </w:r>
      <w:r w:rsidRPr="00EE76FA">
        <w:rPr>
          <w:rStyle w:val="FootnoteReference"/>
          <w:rFonts w:cs="ACaslon-Regular"/>
          <w:color w:val="000000"/>
        </w:rPr>
        <w:footnoteReference w:id="10"/>
      </w:r>
      <w:r w:rsidRPr="00EE76FA">
        <w:rPr>
          <w:rFonts w:cs="ACaslon-Regular"/>
          <w:color w:val="000000"/>
        </w:rPr>
        <w:t>.</w:t>
      </w:r>
    </w:p>
    <w:p w14:paraId="17E53644" w14:textId="77777777" w:rsidR="00680014" w:rsidRPr="00EE76FA" w:rsidRDefault="00680014" w:rsidP="00931B3D">
      <w:pPr>
        <w:pStyle w:val="CP-Normal"/>
        <w:rPr>
          <w:rFonts w:cs="ACaslon-Regular"/>
          <w:color w:val="000000"/>
        </w:rPr>
      </w:pPr>
    </w:p>
    <w:p w14:paraId="4F5F9609" w14:textId="77777777" w:rsidR="00680014" w:rsidRPr="00EE76FA" w:rsidRDefault="00680014" w:rsidP="00931B3D">
      <w:pPr>
        <w:pStyle w:val="CP-Normal"/>
        <w:rPr>
          <w:rFonts w:cs="ACaslon-Regular"/>
          <w:color w:val="000000"/>
        </w:rPr>
      </w:pPr>
      <w:r w:rsidRPr="00EE76FA">
        <w:rPr>
          <w:rFonts w:cs="ACaslon-Regular"/>
          <w:color w:val="000000"/>
        </w:rPr>
        <w:t>The evaluation report should be complete and logically organized. It should be written clearly and understandable to the intended audience. In a country context, the report should be translated into local languages whenever possible. The report should also include the following:</w:t>
      </w:r>
    </w:p>
    <w:p w14:paraId="210BAE1D" w14:textId="77777777" w:rsidR="00680014" w:rsidRPr="00EE76FA" w:rsidRDefault="00680014" w:rsidP="00931B3D">
      <w:pPr>
        <w:pStyle w:val="CP-Normal"/>
        <w:rPr>
          <w:rFonts w:cs="Myriad-Bold"/>
          <w:bCs/>
          <w:color w:val="004DFB"/>
        </w:rPr>
      </w:pPr>
    </w:p>
    <w:p w14:paraId="58235604" w14:textId="77777777" w:rsidR="00680014" w:rsidRPr="00EE76FA" w:rsidRDefault="00680014" w:rsidP="00931B3D">
      <w:pPr>
        <w:pStyle w:val="CP-Normal"/>
        <w:rPr>
          <w:rFonts w:cs="ACaslon-Regular"/>
          <w:color w:val="000000"/>
        </w:rPr>
      </w:pPr>
      <w:r w:rsidRPr="00EE76FA">
        <w:rPr>
          <w:rFonts w:cs="Myriad-Bold"/>
          <w:bCs/>
          <w:color w:val="004DFB"/>
        </w:rPr>
        <w:t xml:space="preserve">Title and opening pages — </w:t>
      </w:r>
      <w:r w:rsidRPr="00EE76FA">
        <w:rPr>
          <w:rFonts w:cs="ACaslon-Regular"/>
          <w:color w:val="000000"/>
        </w:rPr>
        <w:t>should provide the following basic information:</w:t>
      </w:r>
    </w:p>
    <w:p w14:paraId="5EA7BC3B" w14:textId="77777777" w:rsidR="00680014" w:rsidRPr="00EE76FA" w:rsidRDefault="00680014" w:rsidP="00931B3D">
      <w:pPr>
        <w:pStyle w:val="CP-Normal"/>
        <w:rPr>
          <w:rFonts w:cs="ACaslon-Regular"/>
          <w:color w:val="000000"/>
        </w:rPr>
      </w:pPr>
      <w:r w:rsidRPr="00EE76FA">
        <w:rPr>
          <w:rFonts w:cs="ACaslon-Regular"/>
          <w:color w:val="000000"/>
        </w:rPr>
        <w:t>Name of the evaluation intervention</w:t>
      </w:r>
    </w:p>
    <w:p w14:paraId="63ED0909" w14:textId="77777777" w:rsidR="00680014" w:rsidRPr="00EE76FA" w:rsidRDefault="00680014" w:rsidP="00931B3D">
      <w:pPr>
        <w:pStyle w:val="CP-Normal"/>
        <w:rPr>
          <w:rFonts w:cs="ACaslon-Regular"/>
          <w:color w:val="000000"/>
        </w:rPr>
      </w:pPr>
      <w:r w:rsidRPr="00EE76FA">
        <w:rPr>
          <w:rFonts w:cs="ACaslon-Regular"/>
          <w:color w:val="000000"/>
        </w:rPr>
        <w:t>Time frame of the evaluation and date of the report</w:t>
      </w:r>
    </w:p>
    <w:p w14:paraId="178083CD" w14:textId="77777777" w:rsidR="00680014" w:rsidRPr="00EE76FA" w:rsidRDefault="00680014" w:rsidP="00931B3D">
      <w:pPr>
        <w:pStyle w:val="CP-Normal"/>
        <w:rPr>
          <w:rFonts w:cs="ACaslon-Regular"/>
          <w:color w:val="000000"/>
        </w:rPr>
      </w:pPr>
      <w:r w:rsidRPr="00EE76FA">
        <w:rPr>
          <w:rFonts w:cs="ACaslon-Regular"/>
          <w:color w:val="000000"/>
        </w:rPr>
        <w:t>Countries of the evaluation intervention</w:t>
      </w:r>
    </w:p>
    <w:p w14:paraId="384D07AB" w14:textId="77777777" w:rsidR="00680014" w:rsidRPr="00EE76FA" w:rsidRDefault="00680014" w:rsidP="00931B3D">
      <w:pPr>
        <w:pStyle w:val="CP-Normal"/>
        <w:rPr>
          <w:rFonts w:cs="ACaslon-Regular"/>
          <w:color w:val="000000"/>
        </w:rPr>
      </w:pPr>
      <w:r w:rsidRPr="00EE76FA">
        <w:rPr>
          <w:rFonts w:cs="ACaslon-Regular"/>
          <w:color w:val="000000"/>
        </w:rPr>
        <w:t>Names and organizations of evaluation teams</w:t>
      </w:r>
    </w:p>
    <w:p w14:paraId="7E2C0DCC" w14:textId="77777777" w:rsidR="00680014" w:rsidRPr="00EE76FA" w:rsidRDefault="00680014" w:rsidP="00931B3D">
      <w:pPr>
        <w:pStyle w:val="CP-Normal"/>
        <w:rPr>
          <w:rFonts w:cs="ACaslon-Regular"/>
          <w:color w:val="000000"/>
        </w:rPr>
      </w:pPr>
      <w:r w:rsidRPr="00EE76FA">
        <w:rPr>
          <w:rFonts w:cs="ACaslon-Regular"/>
          <w:color w:val="000000"/>
        </w:rPr>
        <w:t>Name of the organization commissioning the evaluation</w:t>
      </w:r>
    </w:p>
    <w:p w14:paraId="7B1A53C6" w14:textId="77777777" w:rsidR="00680014" w:rsidRPr="00EE76FA" w:rsidRDefault="00680014" w:rsidP="00931B3D">
      <w:pPr>
        <w:pStyle w:val="CP-Normal"/>
        <w:rPr>
          <w:rFonts w:cs="ACaslon-Regular"/>
          <w:color w:val="000000"/>
        </w:rPr>
      </w:pPr>
      <w:r w:rsidRPr="00EE76FA">
        <w:rPr>
          <w:rFonts w:cs="ACaslon-Regular"/>
          <w:color w:val="000000"/>
        </w:rPr>
        <w:t>Acknowledgements</w:t>
      </w:r>
    </w:p>
    <w:p w14:paraId="3C0CDF1F" w14:textId="77777777" w:rsidR="00680014" w:rsidRPr="00EE76FA" w:rsidRDefault="00680014" w:rsidP="00931B3D">
      <w:pPr>
        <w:pStyle w:val="CP-Normal"/>
        <w:rPr>
          <w:rFonts w:cs="Myriad-Bold"/>
          <w:bCs/>
          <w:color w:val="004DFB"/>
        </w:rPr>
      </w:pPr>
    </w:p>
    <w:p w14:paraId="54D87C68" w14:textId="77777777" w:rsidR="00680014" w:rsidRPr="00EE76FA" w:rsidRDefault="00680014" w:rsidP="00931B3D">
      <w:pPr>
        <w:pStyle w:val="CP-Normal"/>
        <w:rPr>
          <w:rFonts w:cs="ACaslon-Regular"/>
          <w:color w:val="000000"/>
        </w:rPr>
      </w:pPr>
      <w:r w:rsidRPr="00EE76FA">
        <w:rPr>
          <w:rFonts w:cs="Myriad-Bold"/>
          <w:bCs/>
          <w:color w:val="004DFB"/>
        </w:rPr>
        <w:t xml:space="preserve">Table of contents — </w:t>
      </w:r>
      <w:r w:rsidRPr="00EE76FA">
        <w:rPr>
          <w:rFonts w:cs="ACaslon-Regular"/>
          <w:color w:val="000000"/>
        </w:rPr>
        <w:t>should always include boxes, figures, tables and annexes with page references.</w:t>
      </w:r>
    </w:p>
    <w:p w14:paraId="10297AF3" w14:textId="77777777" w:rsidR="00680014" w:rsidRPr="00EE76FA" w:rsidRDefault="00680014" w:rsidP="00931B3D">
      <w:pPr>
        <w:pStyle w:val="CP-Normal"/>
        <w:rPr>
          <w:rFonts w:cs="Myriad-Bold"/>
          <w:bCs/>
          <w:color w:val="004DFB"/>
        </w:rPr>
      </w:pPr>
    </w:p>
    <w:p w14:paraId="225E759A" w14:textId="77777777" w:rsidR="00680014" w:rsidRPr="00EE76FA" w:rsidRDefault="00680014" w:rsidP="00931B3D">
      <w:pPr>
        <w:pStyle w:val="CP-Normal"/>
        <w:rPr>
          <w:rFonts w:cs="Myriad-Bold"/>
          <w:bCs/>
          <w:color w:val="004DFB"/>
        </w:rPr>
      </w:pPr>
      <w:r w:rsidRPr="00EE76FA">
        <w:rPr>
          <w:rFonts w:cs="Myriad-Bold"/>
          <w:bCs/>
          <w:color w:val="004DFB"/>
        </w:rPr>
        <w:t>List of acronyms and abbreviations</w:t>
      </w:r>
    </w:p>
    <w:p w14:paraId="1CD246B3" w14:textId="77777777" w:rsidR="00680014" w:rsidRPr="00EE76FA" w:rsidRDefault="00680014" w:rsidP="00931B3D">
      <w:pPr>
        <w:pStyle w:val="CP-Normal"/>
        <w:rPr>
          <w:rFonts w:cs="Myriad-Bold"/>
          <w:bCs/>
          <w:color w:val="004DFB"/>
        </w:rPr>
      </w:pPr>
    </w:p>
    <w:p w14:paraId="49EF0BE1" w14:textId="77777777" w:rsidR="00680014" w:rsidRPr="00EE76FA" w:rsidRDefault="00680014" w:rsidP="00931B3D">
      <w:pPr>
        <w:pStyle w:val="CP-Normal"/>
        <w:rPr>
          <w:rFonts w:cs="ACaslon-Regular"/>
          <w:color w:val="000000"/>
        </w:rPr>
      </w:pPr>
      <w:r w:rsidRPr="00EE76FA">
        <w:rPr>
          <w:rFonts w:cs="Myriad-Bold"/>
          <w:bCs/>
          <w:color w:val="004DFB"/>
        </w:rPr>
        <w:t xml:space="preserve">Executive summary — </w:t>
      </w:r>
      <w:r w:rsidRPr="00EE76FA">
        <w:rPr>
          <w:rFonts w:cs="ACaslon-Regular"/>
          <w:color w:val="000000"/>
        </w:rPr>
        <w:t>A stand-alone section of two to three pages that should:</w:t>
      </w:r>
    </w:p>
    <w:p w14:paraId="72A7A22F" w14:textId="77777777" w:rsidR="00680014" w:rsidRPr="00EE76FA" w:rsidRDefault="00680014" w:rsidP="00931B3D">
      <w:pPr>
        <w:pStyle w:val="CP-Normal"/>
        <w:rPr>
          <w:rFonts w:cs="ACaslon-Regular"/>
          <w:color w:val="000000"/>
        </w:rPr>
      </w:pPr>
      <w:r w:rsidRPr="00EE76FA">
        <w:rPr>
          <w:rFonts w:cs="ACaslon-Regular"/>
          <w:color w:val="000000"/>
        </w:rPr>
        <w:t>Briefly describe the intervention (the project(s), programme(s), policies or other interventions) that was evaluated.</w:t>
      </w:r>
    </w:p>
    <w:p w14:paraId="2405D10C" w14:textId="77777777" w:rsidR="00680014" w:rsidRPr="00EE76FA" w:rsidRDefault="00680014" w:rsidP="00931B3D">
      <w:pPr>
        <w:pStyle w:val="CP-Normal"/>
        <w:rPr>
          <w:rFonts w:cs="ACaslon-Regular"/>
          <w:color w:val="000000"/>
        </w:rPr>
      </w:pPr>
      <w:r w:rsidRPr="00EE76FA">
        <w:rPr>
          <w:rFonts w:cs="ACaslon-Regular"/>
          <w:color w:val="000000"/>
        </w:rPr>
        <w:t>Explain the purpose and objectives of the evaluation, including the audience for the evaluation and the intended uses.</w:t>
      </w:r>
    </w:p>
    <w:p w14:paraId="0E318976" w14:textId="77777777" w:rsidR="00680014" w:rsidRPr="00EE76FA" w:rsidRDefault="00680014" w:rsidP="00931B3D">
      <w:pPr>
        <w:pStyle w:val="CP-Normal"/>
        <w:rPr>
          <w:rFonts w:cs="ACaslon-Regular"/>
          <w:color w:val="000000"/>
        </w:rPr>
      </w:pPr>
      <w:r w:rsidRPr="00EE76FA">
        <w:rPr>
          <w:rFonts w:cs="ACaslon-Regular"/>
          <w:color w:val="000000"/>
        </w:rPr>
        <w:t>Describe key aspect of the evaluation approach and methods.</w:t>
      </w:r>
    </w:p>
    <w:p w14:paraId="1D732E04" w14:textId="77777777" w:rsidR="00680014" w:rsidRPr="00EE76FA" w:rsidRDefault="00680014" w:rsidP="00931B3D">
      <w:pPr>
        <w:pStyle w:val="CP-Normal"/>
        <w:rPr>
          <w:rFonts w:cs="ACaslon-Regular"/>
          <w:color w:val="000000"/>
        </w:rPr>
      </w:pPr>
      <w:r w:rsidRPr="00EE76FA">
        <w:rPr>
          <w:rFonts w:cs="ACaslon-Regular"/>
          <w:color w:val="000000"/>
        </w:rPr>
        <w:t>Summarize principle findings, conclusions, and recommendations.</w:t>
      </w:r>
    </w:p>
    <w:p w14:paraId="66B90121" w14:textId="77777777" w:rsidR="00680014" w:rsidRPr="00EE76FA" w:rsidRDefault="00680014" w:rsidP="00931B3D">
      <w:pPr>
        <w:pStyle w:val="CP-Normal"/>
        <w:rPr>
          <w:rFonts w:cs="Myriad-Bold"/>
          <w:bCs/>
          <w:color w:val="004DFB"/>
        </w:rPr>
      </w:pPr>
    </w:p>
    <w:p w14:paraId="626D393C" w14:textId="77777777" w:rsidR="00680014" w:rsidRPr="00EE76FA" w:rsidRDefault="00680014" w:rsidP="00931B3D">
      <w:pPr>
        <w:pStyle w:val="CP-Normal"/>
        <w:rPr>
          <w:rFonts w:cs="ACaslon-Regular"/>
          <w:color w:val="000000"/>
        </w:rPr>
      </w:pPr>
      <w:r w:rsidRPr="00EE76FA">
        <w:rPr>
          <w:rFonts w:cs="Myriad-Bold"/>
          <w:bCs/>
          <w:color w:val="004DFB"/>
        </w:rPr>
        <w:t xml:space="preserve">Introduction — </w:t>
      </w:r>
      <w:r w:rsidRPr="00EE76FA">
        <w:rPr>
          <w:rFonts w:cs="ACaslon-Regular"/>
          <w:color w:val="000000"/>
        </w:rPr>
        <w:t>should:</w:t>
      </w:r>
    </w:p>
    <w:p w14:paraId="1339A25E" w14:textId="77777777" w:rsidR="00680014" w:rsidRPr="00EE76FA" w:rsidRDefault="00680014" w:rsidP="00931B3D">
      <w:pPr>
        <w:pStyle w:val="CP-Normal"/>
        <w:rPr>
          <w:rFonts w:cs="ACaslon-Regular"/>
          <w:color w:val="000000"/>
        </w:rPr>
      </w:pPr>
      <w:r w:rsidRPr="00EE76FA">
        <w:rPr>
          <w:rFonts w:cs="ACaslon-Regular"/>
          <w:color w:val="000000"/>
        </w:rPr>
        <w:lastRenderedPageBreak/>
        <w:t>Explain why the evaluation was conducted (the purpose), why the intervention is being evaluated at this point in time, and why it addressed the questions it did.</w:t>
      </w:r>
    </w:p>
    <w:p w14:paraId="2516B562" w14:textId="77777777" w:rsidR="00680014" w:rsidRPr="00EE76FA" w:rsidRDefault="00680014" w:rsidP="00931B3D">
      <w:pPr>
        <w:pStyle w:val="CP-Normal"/>
        <w:rPr>
          <w:rFonts w:cs="ACaslon-Regular"/>
          <w:color w:val="000000"/>
        </w:rPr>
      </w:pPr>
      <w:r w:rsidRPr="00EE76FA">
        <w:rPr>
          <w:rFonts w:cs="ACaslon-Regular"/>
          <w:color w:val="000000"/>
        </w:rPr>
        <w:t>Identify the primary audience or users of the evaluation, what they wanted to learn from the evaluation, why and how they are expected to use the evaluation results.</w:t>
      </w:r>
    </w:p>
    <w:p w14:paraId="73394425" w14:textId="77777777" w:rsidR="00680014" w:rsidRPr="00EE76FA" w:rsidRDefault="00680014" w:rsidP="00931B3D">
      <w:pPr>
        <w:pStyle w:val="CP-Normal"/>
        <w:rPr>
          <w:rFonts w:cs="ACaslon-Regular"/>
          <w:color w:val="000000"/>
        </w:rPr>
      </w:pPr>
      <w:r w:rsidRPr="00EE76FA">
        <w:rPr>
          <w:rFonts w:cs="ACaslon-Regular"/>
          <w:color w:val="000000"/>
        </w:rPr>
        <w:t>Identify the intervention (the project(s) programme(s), policies or other interventions) that was evaluated—see upcoming section on intervention.</w:t>
      </w:r>
    </w:p>
    <w:p w14:paraId="76F82D95" w14:textId="77777777" w:rsidR="00680014" w:rsidRPr="00EE76FA" w:rsidRDefault="00680014" w:rsidP="00931B3D">
      <w:pPr>
        <w:pStyle w:val="CP-Normal"/>
        <w:rPr>
          <w:rFonts w:cs="ACaslon-Regular"/>
          <w:color w:val="000000"/>
        </w:rPr>
      </w:pPr>
      <w:r w:rsidRPr="00EE76FA">
        <w:rPr>
          <w:rFonts w:cs="ACaslon-Regular"/>
          <w:color w:val="000000"/>
        </w:rPr>
        <w:t>Acquaint the reader with the structure and contents of the report and how the information contained in the report will meet the purposes of the evaluation and satisfy the information needs of the report’s intended users.</w:t>
      </w:r>
    </w:p>
    <w:p w14:paraId="29F9ADEF" w14:textId="77777777" w:rsidR="00680014" w:rsidRPr="00EE76FA" w:rsidRDefault="00680014" w:rsidP="00931B3D">
      <w:pPr>
        <w:pStyle w:val="CP-Normal"/>
        <w:rPr>
          <w:rFonts w:cs="ACaslon-Regular"/>
          <w:color w:val="000000"/>
        </w:rPr>
      </w:pPr>
    </w:p>
    <w:p w14:paraId="6A926697" w14:textId="77777777" w:rsidR="00680014" w:rsidRPr="00EE76FA" w:rsidRDefault="00680014" w:rsidP="00931B3D">
      <w:pPr>
        <w:pStyle w:val="CP-Normal"/>
        <w:rPr>
          <w:rFonts w:cs="ACaslon-Regular"/>
          <w:color w:val="000000"/>
        </w:rPr>
      </w:pPr>
      <w:r w:rsidRPr="00EE76FA">
        <w:rPr>
          <w:rFonts w:cs="Myriad-Bold"/>
          <w:bCs/>
          <w:color w:val="004DFB"/>
        </w:rPr>
        <w:t xml:space="preserve">Description of the intervention — </w:t>
      </w:r>
      <w:r w:rsidRPr="00EE76FA">
        <w:rPr>
          <w:rFonts w:cs="ACaslon-Regular"/>
          <w:color w:val="000000"/>
        </w:rPr>
        <w:t>provides the basis for report users to understand the logic and assess the merits of the evaluation methodology and understand the applicability of the evaluation results. The description needs to provide sufficient detail for the report user to derive meaning from the evaluation. The description should:</w:t>
      </w:r>
    </w:p>
    <w:p w14:paraId="0D76949D" w14:textId="77777777" w:rsidR="00680014" w:rsidRPr="00EE76FA" w:rsidRDefault="00680014" w:rsidP="00931B3D">
      <w:pPr>
        <w:pStyle w:val="CP-Normal"/>
        <w:rPr>
          <w:rFonts w:cs="ACaslon-Regular"/>
          <w:color w:val="000000"/>
        </w:rPr>
      </w:pPr>
      <w:r w:rsidRPr="00EE76FA">
        <w:rPr>
          <w:rFonts w:cs="ACaslon-Regular"/>
          <w:color w:val="000000"/>
        </w:rPr>
        <w:t xml:space="preserve">Describe </w:t>
      </w:r>
      <w:r w:rsidRPr="00EE76FA">
        <w:rPr>
          <w:rFonts w:cs="ACaslon-Bold"/>
          <w:bCs/>
          <w:color w:val="000000"/>
        </w:rPr>
        <w:t>what is being evaluated</w:t>
      </w:r>
      <w:r w:rsidRPr="00EE76FA">
        <w:rPr>
          <w:rFonts w:cs="ACaslon-Regular"/>
          <w:color w:val="000000"/>
        </w:rPr>
        <w:t xml:space="preserve">, </w:t>
      </w:r>
      <w:r w:rsidRPr="00EE76FA">
        <w:rPr>
          <w:rFonts w:cs="ACaslon-Bold"/>
          <w:bCs/>
          <w:color w:val="000000"/>
        </w:rPr>
        <w:t>who seeks to benefit</w:t>
      </w:r>
      <w:r w:rsidRPr="00EE76FA">
        <w:rPr>
          <w:rFonts w:cs="ACaslon-Regular"/>
          <w:color w:val="000000"/>
        </w:rPr>
        <w:t xml:space="preserve">, and the </w:t>
      </w:r>
      <w:r w:rsidRPr="00EE76FA">
        <w:rPr>
          <w:rFonts w:cs="ACaslon-Bold"/>
          <w:bCs/>
          <w:color w:val="000000"/>
        </w:rPr>
        <w:t xml:space="preserve">problem or issue </w:t>
      </w:r>
      <w:r w:rsidRPr="00EE76FA">
        <w:rPr>
          <w:rFonts w:cs="ACaslon-Regular"/>
          <w:color w:val="000000"/>
        </w:rPr>
        <w:t>it seeks to address.</w:t>
      </w:r>
    </w:p>
    <w:p w14:paraId="192FF1C7" w14:textId="77777777" w:rsidR="00680014" w:rsidRPr="00EE76FA" w:rsidRDefault="00680014" w:rsidP="00931B3D">
      <w:pPr>
        <w:pStyle w:val="CP-Normal"/>
        <w:rPr>
          <w:rFonts w:cs="ACaslon-Regular"/>
          <w:color w:val="000000"/>
        </w:rPr>
      </w:pPr>
      <w:r w:rsidRPr="00EE76FA">
        <w:rPr>
          <w:rFonts w:cs="ACaslon-Regular"/>
          <w:color w:val="000000"/>
        </w:rPr>
        <w:t xml:space="preserve">Explain the </w:t>
      </w:r>
      <w:r w:rsidRPr="00EE76FA">
        <w:rPr>
          <w:rFonts w:cs="ACaslon-Bold"/>
          <w:bCs/>
          <w:color w:val="000000"/>
        </w:rPr>
        <w:t>expected results map or results framework</w:t>
      </w:r>
      <w:r w:rsidRPr="00EE76FA">
        <w:rPr>
          <w:rFonts w:cs="ACaslon-Regular"/>
          <w:color w:val="000000"/>
        </w:rPr>
        <w:t xml:space="preserve">, </w:t>
      </w:r>
      <w:r w:rsidRPr="00EE76FA">
        <w:rPr>
          <w:rFonts w:cs="ACaslon-Bold"/>
          <w:bCs/>
          <w:color w:val="000000"/>
        </w:rPr>
        <w:t>implementation strategies</w:t>
      </w:r>
      <w:r w:rsidRPr="00EE76FA">
        <w:rPr>
          <w:rFonts w:cs="ACaslon-Regular"/>
          <w:color w:val="000000"/>
        </w:rPr>
        <w:t xml:space="preserve">, and the key </w:t>
      </w:r>
      <w:r w:rsidRPr="00EE76FA">
        <w:rPr>
          <w:rFonts w:cs="ACaslon-Bold"/>
          <w:bCs/>
          <w:color w:val="000000"/>
        </w:rPr>
        <w:t xml:space="preserve">assumptions </w:t>
      </w:r>
      <w:r w:rsidRPr="00EE76FA">
        <w:rPr>
          <w:rFonts w:cs="ACaslon-Regular"/>
          <w:color w:val="000000"/>
        </w:rPr>
        <w:t>underlying the strategy.</w:t>
      </w:r>
    </w:p>
    <w:p w14:paraId="5F5B0F3F" w14:textId="77777777" w:rsidR="00680014" w:rsidRPr="00EE76FA" w:rsidRDefault="00680014" w:rsidP="00931B3D">
      <w:pPr>
        <w:pStyle w:val="CP-Normal"/>
        <w:rPr>
          <w:rFonts w:cs="ACaslon-Bold"/>
          <w:bCs/>
          <w:color w:val="000000"/>
        </w:rPr>
      </w:pPr>
      <w:r w:rsidRPr="00EE76FA">
        <w:rPr>
          <w:rFonts w:cs="ACaslon-Regular"/>
          <w:color w:val="000000"/>
        </w:rPr>
        <w:t xml:space="preserve">Link the intervention to </w:t>
      </w:r>
      <w:r w:rsidRPr="00EE76FA">
        <w:rPr>
          <w:rFonts w:cs="ACaslon-Bold"/>
          <w:bCs/>
          <w:color w:val="000000"/>
        </w:rPr>
        <w:t>national priorities</w:t>
      </w:r>
      <w:r w:rsidRPr="00EE76FA">
        <w:rPr>
          <w:rFonts w:cs="ACaslon-Regular"/>
          <w:color w:val="000000"/>
        </w:rPr>
        <w:t xml:space="preserve">, UNDAF priorities, corporate multi-year funding frameworks or strategic plan goals, or other </w:t>
      </w:r>
      <w:r w:rsidRPr="00EE76FA">
        <w:rPr>
          <w:rFonts w:cs="ACaslon-Bold"/>
          <w:bCs/>
          <w:color w:val="000000"/>
        </w:rPr>
        <w:t>programme or country specific plans and goals.</w:t>
      </w:r>
    </w:p>
    <w:p w14:paraId="4364C751" w14:textId="77777777" w:rsidR="00680014" w:rsidRPr="00EE76FA" w:rsidRDefault="00680014" w:rsidP="00931B3D">
      <w:pPr>
        <w:pStyle w:val="CP-Normal"/>
        <w:rPr>
          <w:rFonts w:cs="ACaslon-Regular"/>
          <w:color w:val="000000"/>
        </w:rPr>
      </w:pPr>
      <w:r w:rsidRPr="00EE76FA">
        <w:rPr>
          <w:rFonts w:cs="ACaslon-Regular"/>
          <w:color w:val="000000"/>
        </w:rPr>
        <w:t xml:space="preserve">Identify the </w:t>
      </w:r>
      <w:r w:rsidRPr="00EE76FA">
        <w:rPr>
          <w:rFonts w:cs="ACaslon-Bold"/>
          <w:bCs/>
          <w:color w:val="000000"/>
        </w:rPr>
        <w:t xml:space="preserve">phase </w:t>
      </w:r>
      <w:r w:rsidRPr="00EE76FA">
        <w:rPr>
          <w:rFonts w:cs="ACaslon-Regular"/>
          <w:color w:val="000000"/>
        </w:rPr>
        <w:t xml:space="preserve">in the implementation of the intervention and any </w:t>
      </w:r>
      <w:r w:rsidRPr="00EE76FA">
        <w:rPr>
          <w:rFonts w:cs="ACaslon-Bold"/>
          <w:bCs/>
          <w:color w:val="000000"/>
        </w:rPr>
        <w:t xml:space="preserve">significant changes </w:t>
      </w:r>
      <w:r w:rsidRPr="00EE76FA">
        <w:rPr>
          <w:rFonts w:cs="ACaslon-Regular"/>
          <w:color w:val="000000"/>
        </w:rPr>
        <w:t>(e.g., plans, strategies, logical frameworks) that have occurred over time, and explain the implications of those changes for the evaluation.</w:t>
      </w:r>
    </w:p>
    <w:p w14:paraId="0C3F49B1" w14:textId="77777777" w:rsidR="00680014" w:rsidRPr="00EE76FA" w:rsidRDefault="00680014" w:rsidP="00931B3D">
      <w:pPr>
        <w:pStyle w:val="CP-Normal"/>
        <w:rPr>
          <w:rFonts w:cs="ACaslon-Regular"/>
          <w:color w:val="000000"/>
        </w:rPr>
      </w:pPr>
      <w:r w:rsidRPr="00EE76FA">
        <w:rPr>
          <w:rFonts w:cs="ACaslon-Regular"/>
          <w:color w:val="000000"/>
        </w:rPr>
        <w:t xml:space="preserve">Identify and describe the </w:t>
      </w:r>
      <w:r w:rsidRPr="00EE76FA">
        <w:rPr>
          <w:rFonts w:cs="ACaslon-Bold"/>
          <w:bCs/>
          <w:color w:val="000000"/>
        </w:rPr>
        <w:t xml:space="preserve">key partners </w:t>
      </w:r>
      <w:r w:rsidRPr="00EE76FA">
        <w:rPr>
          <w:rFonts w:cs="ACaslon-Regular"/>
          <w:color w:val="000000"/>
        </w:rPr>
        <w:t>involved in the implementation and their roles.</w:t>
      </w:r>
    </w:p>
    <w:p w14:paraId="72FAC7EA" w14:textId="77777777" w:rsidR="00680014" w:rsidRPr="00EE76FA" w:rsidRDefault="00680014" w:rsidP="00931B3D">
      <w:pPr>
        <w:pStyle w:val="CP-Normal"/>
        <w:rPr>
          <w:rFonts w:cs="ACaslon-Regular"/>
          <w:color w:val="000000"/>
        </w:rPr>
      </w:pPr>
      <w:r w:rsidRPr="00EE76FA">
        <w:rPr>
          <w:rFonts w:cs="ACaslon-Regular"/>
          <w:color w:val="000000"/>
        </w:rPr>
        <w:t xml:space="preserve">Describe the </w:t>
      </w:r>
      <w:r w:rsidRPr="00EE76FA">
        <w:rPr>
          <w:rFonts w:cs="ACaslon-Bold"/>
          <w:bCs/>
          <w:color w:val="000000"/>
        </w:rPr>
        <w:t>scale of the intervention</w:t>
      </w:r>
      <w:r w:rsidRPr="00EE76FA">
        <w:rPr>
          <w:rFonts w:cs="ACaslon-Regular"/>
          <w:color w:val="000000"/>
        </w:rPr>
        <w:t>, such as the number of components (e.g., phases of a project) and the size of the target population for each component.</w:t>
      </w:r>
    </w:p>
    <w:p w14:paraId="19D45A31" w14:textId="77777777" w:rsidR="00680014" w:rsidRPr="00EE76FA" w:rsidRDefault="00680014" w:rsidP="00931B3D">
      <w:pPr>
        <w:pStyle w:val="CP-Normal"/>
        <w:rPr>
          <w:rFonts w:cs="ACaslon-Regular"/>
          <w:color w:val="000000"/>
        </w:rPr>
      </w:pPr>
      <w:r w:rsidRPr="00EE76FA">
        <w:rPr>
          <w:rFonts w:cs="ACaslon-Regular"/>
          <w:color w:val="000000"/>
        </w:rPr>
        <w:t xml:space="preserve">Indicate the </w:t>
      </w:r>
      <w:r w:rsidRPr="00EE76FA">
        <w:rPr>
          <w:rFonts w:cs="ACaslon-Bold"/>
          <w:bCs/>
          <w:color w:val="000000"/>
        </w:rPr>
        <w:t>total resources</w:t>
      </w:r>
      <w:r w:rsidRPr="00EE76FA">
        <w:rPr>
          <w:rFonts w:cs="ACaslon-Regular"/>
          <w:color w:val="000000"/>
        </w:rPr>
        <w:t>, including human resources and budgets.</w:t>
      </w:r>
    </w:p>
    <w:p w14:paraId="0294B8C9" w14:textId="77777777" w:rsidR="00680014" w:rsidRPr="00EE76FA" w:rsidRDefault="00680014" w:rsidP="00931B3D">
      <w:pPr>
        <w:pStyle w:val="CP-Normal"/>
        <w:rPr>
          <w:rFonts w:cs="ACaslon-Regular"/>
          <w:color w:val="000000"/>
        </w:rPr>
      </w:pPr>
      <w:r w:rsidRPr="00EE76FA">
        <w:rPr>
          <w:rFonts w:cs="ACaslon-Regular"/>
          <w:color w:val="000000"/>
        </w:rPr>
        <w:t xml:space="preserve">Describe the context of the </w:t>
      </w:r>
      <w:r w:rsidRPr="00EE76FA">
        <w:rPr>
          <w:rFonts w:cs="ACaslon-Bold"/>
          <w:bCs/>
          <w:color w:val="000000"/>
        </w:rPr>
        <w:t>social, political, economic and institutional factors</w:t>
      </w:r>
      <w:r w:rsidRPr="00EE76FA">
        <w:rPr>
          <w:rFonts w:cs="ACaslon-Regular"/>
          <w:color w:val="000000"/>
        </w:rPr>
        <w:t xml:space="preserve">, and the </w:t>
      </w:r>
      <w:r w:rsidRPr="00EE76FA">
        <w:rPr>
          <w:rFonts w:cs="ACaslon-Bold"/>
          <w:bCs/>
          <w:color w:val="000000"/>
        </w:rPr>
        <w:t xml:space="preserve">geographical landscape </w:t>
      </w:r>
      <w:r w:rsidRPr="00EE76FA">
        <w:rPr>
          <w:rFonts w:cs="ACaslon-Regular"/>
          <w:color w:val="000000"/>
        </w:rPr>
        <w:t>within which the intervention operates and explain the effects (challenges and opportunities) those factors present for its implementation and outcomes.</w:t>
      </w:r>
    </w:p>
    <w:p w14:paraId="1E81A63A" w14:textId="77777777" w:rsidR="00680014" w:rsidRPr="00EE76FA" w:rsidRDefault="00680014" w:rsidP="00931B3D">
      <w:pPr>
        <w:pStyle w:val="CP-Normal"/>
        <w:rPr>
          <w:rFonts w:cs="ACaslon-Regular"/>
          <w:color w:val="000000"/>
        </w:rPr>
      </w:pPr>
      <w:r w:rsidRPr="00EE76FA">
        <w:rPr>
          <w:rFonts w:cs="ACaslon-Regular"/>
          <w:color w:val="000000"/>
        </w:rPr>
        <w:t xml:space="preserve">Point out </w:t>
      </w:r>
      <w:r w:rsidRPr="00EE76FA">
        <w:rPr>
          <w:rFonts w:cs="ACaslon-Bold"/>
          <w:bCs/>
          <w:color w:val="000000"/>
        </w:rPr>
        <w:t xml:space="preserve">design weaknesses </w:t>
      </w:r>
      <w:r w:rsidRPr="00EE76FA">
        <w:rPr>
          <w:rFonts w:cs="ACaslon-Regular"/>
          <w:color w:val="000000"/>
        </w:rPr>
        <w:t xml:space="preserve">(e.g., intervention logic) or other </w:t>
      </w:r>
      <w:r w:rsidRPr="00EE76FA">
        <w:rPr>
          <w:rFonts w:cs="ACaslon-Bold"/>
          <w:bCs/>
          <w:color w:val="000000"/>
        </w:rPr>
        <w:t xml:space="preserve">implementation constraints </w:t>
      </w:r>
      <w:r w:rsidRPr="00EE76FA">
        <w:rPr>
          <w:rFonts w:cs="ACaslon-Regular"/>
          <w:color w:val="000000"/>
        </w:rPr>
        <w:t>(e.g., resource limitations).</w:t>
      </w:r>
    </w:p>
    <w:p w14:paraId="6ED2C32E" w14:textId="77777777" w:rsidR="00680014" w:rsidRPr="00EE76FA" w:rsidRDefault="00680014" w:rsidP="00931B3D">
      <w:pPr>
        <w:pStyle w:val="CP-Normal"/>
        <w:rPr>
          <w:rFonts w:cs="ACaslon-Regular"/>
          <w:color w:val="000000"/>
        </w:rPr>
      </w:pPr>
    </w:p>
    <w:p w14:paraId="2696B0D3" w14:textId="77777777" w:rsidR="00680014" w:rsidRPr="00EE76FA" w:rsidRDefault="00680014" w:rsidP="00931B3D">
      <w:pPr>
        <w:pStyle w:val="CP-Normal"/>
        <w:rPr>
          <w:rFonts w:cs="ACaslon-Regular"/>
          <w:color w:val="000000"/>
        </w:rPr>
      </w:pPr>
      <w:r w:rsidRPr="00EE76FA">
        <w:rPr>
          <w:rFonts w:cs="Myriad-Bold"/>
          <w:bCs/>
          <w:color w:val="004DFB"/>
        </w:rPr>
        <w:t xml:space="preserve">Evaluation scope and objectives — </w:t>
      </w:r>
      <w:r w:rsidRPr="00EE76FA">
        <w:rPr>
          <w:rFonts w:cs="ACaslon-Regular"/>
          <w:color w:val="000000"/>
        </w:rPr>
        <w:t>the report should provide a clear explanation of the evaluation’s scope, primary objectives and main questions.</w:t>
      </w:r>
    </w:p>
    <w:p w14:paraId="7E0A64E4" w14:textId="77777777" w:rsidR="00680014" w:rsidRPr="00EE76FA" w:rsidRDefault="00680014" w:rsidP="00931B3D">
      <w:pPr>
        <w:pStyle w:val="CP-Normal"/>
        <w:rPr>
          <w:rFonts w:cs="ACaslon-Regular"/>
          <w:color w:val="000000"/>
        </w:rPr>
      </w:pPr>
      <w:r w:rsidRPr="00EE76FA">
        <w:rPr>
          <w:rFonts w:cs="Myriad-Roman"/>
          <w:color w:val="004DFB"/>
        </w:rPr>
        <w:t xml:space="preserve">Evaluation scope — </w:t>
      </w:r>
      <w:r w:rsidRPr="00EE76FA">
        <w:rPr>
          <w:rFonts w:cs="ACaslon-Regular"/>
          <w:color w:val="000000"/>
        </w:rPr>
        <w:t>the report should define the parameters of the evaluation, for example, the time period, the segments of the target population included, the geographic area included, and which components, outputs or outcomes were and were not assessed.</w:t>
      </w:r>
    </w:p>
    <w:p w14:paraId="6FCD81A6" w14:textId="77777777" w:rsidR="00680014" w:rsidRPr="00EE76FA" w:rsidRDefault="00680014" w:rsidP="00931B3D">
      <w:pPr>
        <w:pStyle w:val="CP-Normal"/>
        <w:rPr>
          <w:rFonts w:cs="ACaslon-Regular"/>
          <w:color w:val="000000"/>
        </w:rPr>
      </w:pPr>
      <w:r w:rsidRPr="00EE76FA">
        <w:rPr>
          <w:rFonts w:cs="Myriad-Roman"/>
          <w:color w:val="004DFB"/>
        </w:rPr>
        <w:t xml:space="preserve">Evaluation objectives — </w:t>
      </w:r>
      <w:r w:rsidRPr="00EE76FA">
        <w:rPr>
          <w:rFonts w:cs="ACaslon-Regular"/>
          <w:color w:val="000000"/>
        </w:rPr>
        <w:t>the report should spell out the types of decisions evaluation users will make, the issues they will need to consider in making those decisions, and what the evaluation will need to achieve to contribute to those decisions.</w:t>
      </w:r>
    </w:p>
    <w:p w14:paraId="39F3C334" w14:textId="77777777" w:rsidR="00680014" w:rsidRPr="00EE76FA" w:rsidRDefault="00680014" w:rsidP="00931B3D">
      <w:pPr>
        <w:pStyle w:val="CP-Normal"/>
        <w:rPr>
          <w:rFonts w:cs="ACaslon-Regular"/>
          <w:color w:val="000000"/>
        </w:rPr>
      </w:pPr>
      <w:r w:rsidRPr="00EE76FA">
        <w:rPr>
          <w:rFonts w:cs="Myriad-Roman"/>
          <w:color w:val="004DFB"/>
        </w:rPr>
        <w:t xml:space="preserve">Evaluation criteria — </w:t>
      </w:r>
      <w:r w:rsidRPr="00EE76FA">
        <w:rPr>
          <w:rFonts w:cs="ACaslon-Regular"/>
          <w:color w:val="000000"/>
        </w:rPr>
        <w:t>the report should define the evaluation criteria or performance standards used. The report should explain the rationale for selecting the particular criteria used in the evaluation.</w:t>
      </w:r>
    </w:p>
    <w:p w14:paraId="57946C25" w14:textId="77777777" w:rsidR="00680014" w:rsidRPr="00EE76FA" w:rsidRDefault="00680014" w:rsidP="00931B3D">
      <w:pPr>
        <w:pStyle w:val="CP-Normal"/>
        <w:rPr>
          <w:rFonts w:cs="ACaslon-Regular"/>
          <w:color w:val="000000"/>
        </w:rPr>
      </w:pPr>
      <w:r w:rsidRPr="00EE76FA">
        <w:rPr>
          <w:rFonts w:cs="Myriad-Roman"/>
          <w:color w:val="004DFB"/>
        </w:rPr>
        <w:t xml:space="preserve">Evaluation questions — </w:t>
      </w:r>
      <w:r w:rsidRPr="00EE76FA">
        <w:rPr>
          <w:rFonts w:cs="ACaslon-Regular"/>
          <w:color w:val="000000"/>
        </w:rPr>
        <w:t>Evaluation questions define the information that the evaluation will generate. The report should detail the main evaluation questions addressed by the evaluation and explain how the answers to these questions address the information needs of users.</w:t>
      </w:r>
    </w:p>
    <w:p w14:paraId="7405A181" w14:textId="77777777" w:rsidR="00680014" w:rsidRPr="00EE76FA" w:rsidRDefault="00680014" w:rsidP="00931B3D">
      <w:pPr>
        <w:pStyle w:val="CP-Normal"/>
        <w:rPr>
          <w:rFonts w:cs="Myriad-Bold"/>
          <w:bCs/>
          <w:color w:val="004DFB"/>
        </w:rPr>
      </w:pPr>
    </w:p>
    <w:p w14:paraId="1711B871" w14:textId="77777777" w:rsidR="00680014" w:rsidRPr="00EE76FA" w:rsidRDefault="00680014" w:rsidP="00931B3D">
      <w:pPr>
        <w:pStyle w:val="CP-Normal"/>
        <w:rPr>
          <w:rFonts w:cs="ACaslon-Regular"/>
          <w:color w:val="000000"/>
        </w:rPr>
      </w:pPr>
      <w:r w:rsidRPr="00EE76FA">
        <w:rPr>
          <w:rFonts w:cs="Myriad-Bold"/>
          <w:bCs/>
          <w:color w:val="004DFB"/>
        </w:rPr>
        <w:t>Evaluation approach and methods</w:t>
      </w:r>
      <w:r w:rsidRPr="00EE76FA">
        <w:rPr>
          <w:rFonts w:cs="ACaslon-Regular"/>
          <w:color w:val="000000"/>
        </w:rPr>
        <w:t xml:space="preserve"> </w:t>
      </w:r>
      <w:r w:rsidRPr="00EE76FA">
        <w:rPr>
          <w:rFonts w:cs="Myriad-Bold"/>
          <w:bCs/>
          <w:color w:val="004DFB"/>
        </w:rPr>
        <w:t xml:space="preserve">— </w:t>
      </w:r>
      <w:r w:rsidRPr="00EE76FA">
        <w:rPr>
          <w:rFonts w:cs="ACaslon-Regular"/>
          <w:color w:val="000000"/>
        </w:rPr>
        <w:t>the evaluation report should describe in detail the selected methodological approaches, methods and analysis; the rationale for their selection; and how, within the constraints of time and money, the approaches and methods employed yielded data that helped answer the evaluation questions and achieved the evaluation purposes. The description should help the report users judge the merits of the methods used in the evaluation and the credibility of the findings, conclusions and recommendations. The description on methodology should include discussion of each of the following:</w:t>
      </w:r>
    </w:p>
    <w:p w14:paraId="1DDD9428" w14:textId="77777777" w:rsidR="00680014" w:rsidRPr="00EE76FA" w:rsidRDefault="00680014" w:rsidP="00931B3D">
      <w:pPr>
        <w:pStyle w:val="CP-Normal"/>
        <w:rPr>
          <w:rFonts w:cs="ACaslon-Regular"/>
          <w:color w:val="000000"/>
        </w:rPr>
      </w:pPr>
      <w:r w:rsidRPr="00EE76FA">
        <w:rPr>
          <w:rFonts w:cs="Myriad-Roman"/>
          <w:color w:val="004DFB"/>
        </w:rPr>
        <w:lastRenderedPageBreak/>
        <w:t xml:space="preserve">Data sources — </w:t>
      </w:r>
      <w:r w:rsidRPr="00EE76FA">
        <w:rPr>
          <w:rFonts w:cs="ACaslon-Regular"/>
          <w:color w:val="000000"/>
        </w:rPr>
        <w:t>the sources of information (documents reviewed and stakeholders), the rationale for their selection and how the information obtained addressed the evaluation questions.</w:t>
      </w:r>
    </w:p>
    <w:p w14:paraId="5889727C" w14:textId="77777777" w:rsidR="00680014" w:rsidRPr="00EE76FA" w:rsidRDefault="00680014" w:rsidP="00931B3D">
      <w:pPr>
        <w:pStyle w:val="CP-Normal"/>
        <w:rPr>
          <w:rFonts w:cs="ACaslon-Regular"/>
          <w:color w:val="000000"/>
        </w:rPr>
      </w:pPr>
      <w:r w:rsidRPr="00EE76FA">
        <w:rPr>
          <w:rFonts w:cs="Myriad-Roman"/>
          <w:color w:val="004DFB"/>
        </w:rPr>
        <w:t xml:space="preserve">Sample and sampling frame — </w:t>
      </w:r>
      <w:r w:rsidRPr="00EE76FA">
        <w:rPr>
          <w:rFonts w:cs="ACaslon-Regular"/>
          <w:color w:val="000000"/>
        </w:rPr>
        <w:t>If a sample was used: the sample size and characteristics; the sample selection criteria (e.g., single women, under 45); the process for selecting the sample (e.g., random, purposive); if applicable, how comparison and treatment groups were assigned; and the extent to which the sample is representative of the entire target population, including discussion of the limitations of the sample for generalizing results.</w:t>
      </w:r>
    </w:p>
    <w:p w14:paraId="2BF9E27A" w14:textId="77777777" w:rsidR="00680014" w:rsidRPr="00EE76FA" w:rsidRDefault="00680014" w:rsidP="00931B3D">
      <w:pPr>
        <w:pStyle w:val="CP-Normal"/>
        <w:rPr>
          <w:rFonts w:cs="ACaslon-Regular"/>
          <w:color w:val="000000"/>
        </w:rPr>
      </w:pPr>
      <w:r w:rsidRPr="00EE76FA">
        <w:rPr>
          <w:rFonts w:cs="Myriad-Roman"/>
          <w:color w:val="004DFB"/>
        </w:rPr>
        <w:t xml:space="preserve">Data collection procedures and instruments — </w:t>
      </w:r>
      <w:r w:rsidRPr="00EE76FA">
        <w:rPr>
          <w:rFonts w:cs="ACaslon-Regular"/>
          <w:color w:val="000000"/>
        </w:rPr>
        <w:t>Methods or procedures used to collect data, including discussion of data collection instruments (e.g., interview protocols), their appropriateness for the data source and evidence of their reliability and validity.</w:t>
      </w:r>
    </w:p>
    <w:p w14:paraId="2C723D96" w14:textId="77777777" w:rsidR="00680014" w:rsidRPr="00EE76FA" w:rsidRDefault="00680014" w:rsidP="00931B3D">
      <w:pPr>
        <w:pStyle w:val="CP-Normal"/>
        <w:rPr>
          <w:rFonts w:cs="ACaslon-Regular"/>
          <w:color w:val="000000"/>
        </w:rPr>
      </w:pPr>
      <w:r w:rsidRPr="00EE76FA">
        <w:rPr>
          <w:rFonts w:cs="Myriad-Roman"/>
          <w:color w:val="004DFB"/>
        </w:rPr>
        <w:t>Performance standards</w:t>
      </w:r>
      <w:r w:rsidRPr="00EE76FA">
        <w:rPr>
          <w:rFonts w:cs="ACaslon-Regular"/>
          <w:color w:val="000000"/>
        </w:rPr>
        <w:t xml:space="preserve"> </w:t>
      </w:r>
      <w:r w:rsidRPr="00EE76FA">
        <w:rPr>
          <w:rFonts w:cs="Myriad-Roman"/>
          <w:color w:val="004DFB"/>
        </w:rPr>
        <w:t xml:space="preserve">— </w:t>
      </w:r>
      <w:r w:rsidRPr="00EE76FA">
        <w:rPr>
          <w:rFonts w:cs="ACaslon-Regular"/>
          <w:color w:val="000000"/>
        </w:rPr>
        <w:t>the standard or measure that will be used to evaluate performance relative to the evaluation questions (e.g., national or regional indicators, rating scales). A summary matrix displaying for each of evaluation questions, the data sources, the data collection tools or methods for each data source and the standard or measure by which each question was evaluated is a good illustrative tool to simplify the logic of the methodology for the report reader.</w:t>
      </w:r>
    </w:p>
    <w:p w14:paraId="35B1601C" w14:textId="77777777" w:rsidR="00680014" w:rsidRPr="00EE76FA" w:rsidRDefault="00680014" w:rsidP="00931B3D">
      <w:pPr>
        <w:pStyle w:val="CP-Normal"/>
        <w:rPr>
          <w:rFonts w:cs="ACaslon-Regular"/>
          <w:color w:val="000000"/>
        </w:rPr>
      </w:pPr>
      <w:r w:rsidRPr="00EE76FA">
        <w:rPr>
          <w:rFonts w:cs="Myriad-Roman"/>
          <w:color w:val="004DFB"/>
        </w:rPr>
        <w:t xml:space="preserve">Stakeholder engagement — </w:t>
      </w:r>
      <w:r w:rsidRPr="00EE76FA">
        <w:rPr>
          <w:rFonts w:cs="ACaslon-Regular"/>
          <w:color w:val="000000"/>
        </w:rPr>
        <w:t>Stakeholders’ engagement in the evaluation and how the level of involvement contributed to the credibility of the evaluation and the results.</w:t>
      </w:r>
    </w:p>
    <w:p w14:paraId="70C0E9FC" w14:textId="77777777" w:rsidR="00680014" w:rsidRPr="00EE76FA" w:rsidRDefault="00680014" w:rsidP="00931B3D">
      <w:pPr>
        <w:pStyle w:val="CP-Normal"/>
        <w:rPr>
          <w:rFonts w:cs="ACaslon-Regular"/>
          <w:color w:val="000000"/>
        </w:rPr>
      </w:pPr>
      <w:r w:rsidRPr="00EE76FA">
        <w:rPr>
          <w:rFonts w:cs="Myriad-Roman"/>
          <w:color w:val="004DFB"/>
        </w:rPr>
        <w:t>Ethical considerations—</w:t>
      </w:r>
      <w:r w:rsidRPr="00EE76FA">
        <w:rPr>
          <w:rFonts w:cs="ACaslon-Regular"/>
          <w:color w:val="000000"/>
        </w:rPr>
        <w:t>the measures taken to protect the rights and confidentiality of informants (see UNEG ‘Ethical Guidelines for Evaluators’ for more information)</w:t>
      </w:r>
      <w:r w:rsidRPr="00EE76FA">
        <w:rPr>
          <w:rStyle w:val="FootnoteReference"/>
          <w:rFonts w:cs="ACaslon-Regular"/>
          <w:color w:val="000000"/>
        </w:rPr>
        <w:footnoteReference w:id="11"/>
      </w:r>
      <w:r w:rsidRPr="00EE76FA">
        <w:rPr>
          <w:rFonts w:cs="ACaslon-Regular"/>
          <w:color w:val="000000"/>
        </w:rPr>
        <w:t>.</w:t>
      </w:r>
    </w:p>
    <w:p w14:paraId="33DD6441" w14:textId="77777777" w:rsidR="00680014" w:rsidRPr="00EE76FA" w:rsidRDefault="00680014" w:rsidP="00931B3D">
      <w:pPr>
        <w:pStyle w:val="CP-Normal"/>
        <w:rPr>
          <w:rFonts w:cs="ACaslon-Regular"/>
          <w:color w:val="000000"/>
        </w:rPr>
      </w:pPr>
      <w:r w:rsidRPr="00EE76FA">
        <w:rPr>
          <w:rFonts w:cs="Myriad-Roman"/>
          <w:color w:val="004DFB"/>
        </w:rPr>
        <w:t xml:space="preserve">Background information on evaluation teams — </w:t>
      </w:r>
      <w:r w:rsidRPr="00EE76FA">
        <w:rPr>
          <w:rFonts w:cs="ACaslon-Regular"/>
          <w:color w:val="000000"/>
        </w:rPr>
        <w:t>The composition of the evaluation team, the background and skills of team members and the appropriateness of the technical skill mix, gender balance and geographical representation for the evaluation.</w:t>
      </w:r>
    </w:p>
    <w:p w14:paraId="4F5BE741" w14:textId="77777777" w:rsidR="00680014" w:rsidRPr="00EE76FA" w:rsidRDefault="00680014" w:rsidP="00931B3D">
      <w:pPr>
        <w:pStyle w:val="CP-Normal"/>
        <w:rPr>
          <w:rFonts w:cs="ACaslon-Regular"/>
          <w:color w:val="000000"/>
        </w:rPr>
      </w:pPr>
      <w:r w:rsidRPr="00EE76FA">
        <w:rPr>
          <w:rFonts w:cs="Myriad-Roman"/>
          <w:color w:val="004DFB"/>
        </w:rPr>
        <w:t xml:space="preserve">Major limitations of the methodology — </w:t>
      </w:r>
      <w:r w:rsidRPr="00EE76FA">
        <w:rPr>
          <w:rFonts w:cs="ACaslon-Regular"/>
          <w:color w:val="000000"/>
        </w:rPr>
        <w:t>Major limitations of the methodology should be identified and openly discussed as to their implications for evaluation, as well as steps taken to mitigate those limitations.</w:t>
      </w:r>
    </w:p>
    <w:p w14:paraId="13C39A0F" w14:textId="77777777" w:rsidR="00680014" w:rsidRPr="00EE76FA" w:rsidRDefault="00680014" w:rsidP="00931B3D">
      <w:pPr>
        <w:pStyle w:val="CP-Normal"/>
        <w:rPr>
          <w:rFonts w:cs="Myriad-Bold"/>
          <w:bCs/>
          <w:color w:val="004DFB"/>
        </w:rPr>
      </w:pPr>
    </w:p>
    <w:p w14:paraId="51F9E513" w14:textId="77777777" w:rsidR="00680014" w:rsidRPr="00EE76FA" w:rsidRDefault="00680014" w:rsidP="00931B3D">
      <w:pPr>
        <w:pStyle w:val="CP-Normal"/>
        <w:rPr>
          <w:rFonts w:cs="ACaslon-Regular"/>
          <w:color w:val="000000"/>
        </w:rPr>
      </w:pPr>
      <w:r w:rsidRPr="00EE76FA">
        <w:rPr>
          <w:rFonts w:cs="Myriad-Bold"/>
          <w:bCs/>
          <w:color w:val="004DFB"/>
        </w:rPr>
        <w:t xml:space="preserve">Data analysis — </w:t>
      </w:r>
      <w:r w:rsidRPr="00EE76FA">
        <w:rPr>
          <w:rFonts w:cs="ACaslon-Regular"/>
          <w:color w:val="000000"/>
        </w:rPr>
        <w:t>the report should describe the procedures used to analyze the data collected to answer the evaluation questions. It should detail the various steps and stages of analysis that were carried out, including the steps to confirm the accuracy of data and the results. The report also should discuss the appropriateness of the analysis to the evaluation questions. Potential weaknesses in the data analysis and gaps or limitations of the data should be discussed, including their possible influence on the way findings may be interpreted and conclusions drawn.</w:t>
      </w:r>
    </w:p>
    <w:p w14:paraId="7AD5E982" w14:textId="77777777" w:rsidR="00680014" w:rsidRPr="00EE76FA" w:rsidRDefault="00680014" w:rsidP="00931B3D">
      <w:pPr>
        <w:pStyle w:val="CP-Normal"/>
        <w:rPr>
          <w:rFonts w:cs="Myriad-Bold"/>
          <w:bCs/>
          <w:color w:val="004DFB"/>
        </w:rPr>
      </w:pPr>
    </w:p>
    <w:p w14:paraId="7B6C17BC" w14:textId="77777777" w:rsidR="00680014" w:rsidRPr="00EE76FA" w:rsidRDefault="00680014" w:rsidP="00931B3D">
      <w:pPr>
        <w:pStyle w:val="CP-Normal"/>
        <w:rPr>
          <w:rFonts w:cs="ACaslon-Regular"/>
          <w:color w:val="000000"/>
        </w:rPr>
      </w:pPr>
      <w:r w:rsidRPr="00EE76FA">
        <w:rPr>
          <w:rFonts w:cs="Myriad-Bold"/>
          <w:bCs/>
          <w:color w:val="004DFB"/>
        </w:rPr>
        <w:t xml:space="preserve">Outcome Results — </w:t>
      </w:r>
      <w:r w:rsidRPr="00EE76FA">
        <w:rPr>
          <w:rFonts w:cs="ACaslon-Regular"/>
          <w:color w:val="000000"/>
        </w:rPr>
        <w:t>Overall results (attainment of objectives), Relevance, Effectiveness, &amp; Efficiency, Country ownership, Sustainability, Impact.</w:t>
      </w:r>
    </w:p>
    <w:p w14:paraId="7CD77CB5" w14:textId="77777777" w:rsidR="00680014" w:rsidRPr="00EE76FA" w:rsidRDefault="00680014" w:rsidP="00931B3D">
      <w:pPr>
        <w:pStyle w:val="CP-Normal"/>
        <w:rPr>
          <w:rFonts w:cs="Myriad-Bold"/>
          <w:bCs/>
          <w:color w:val="004DFB"/>
        </w:rPr>
      </w:pPr>
    </w:p>
    <w:p w14:paraId="71D81DDE" w14:textId="77777777" w:rsidR="00680014" w:rsidRPr="00EE76FA" w:rsidRDefault="00680014" w:rsidP="00931B3D">
      <w:pPr>
        <w:pStyle w:val="CP-Normal"/>
        <w:rPr>
          <w:rFonts w:cs="ACaslon-Regular"/>
          <w:color w:val="000000"/>
        </w:rPr>
      </w:pPr>
      <w:r w:rsidRPr="00EE76FA">
        <w:rPr>
          <w:rFonts w:cs="Myriad-Bold"/>
          <w:bCs/>
          <w:color w:val="004DFB"/>
        </w:rPr>
        <w:t xml:space="preserve">Findings and conclusions — </w:t>
      </w:r>
      <w:r w:rsidRPr="00EE76FA">
        <w:rPr>
          <w:rFonts w:cs="ACaslon-Regular"/>
          <w:color w:val="000000"/>
        </w:rPr>
        <w:t>the report should present the evaluation findings based on the analysis and conclusions drawn from the findings.</w:t>
      </w:r>
    </w:p>
    <w:p w14:paraId="0AFEC011" w14:textId="77777777" w:rsidR="00680014" w:rsidRPr="00EE76FA" w:rsidRDefault="00680014" w:rsidP="00931B3D">
      <w:pPr>
        <w:pStyle w:val="CP-Normal"/>
        <w:rPr>
          <w:rFonts w:cs="ACaslon-Regular"/>
          <w:color w:val="000000"/>
        </w:rPr>
      </w:pPr>
      <w:r w:rsidRPr="00EE76FA">
        <w:rPr>
          <w:rFonts w:cs="Myriad-Roman"/>
          <w:color w:val="004DFB"/>
        </w:rPr>
        <w:t xml:space="preserve">Findings — </w:t>
      </w:r>
      <w:r w:rsidRPr="00EE76FA">
        <w:rPr>
          <w:rFonts w:cs="ACaslon-Regular"/>
          <w:color w:val="000000"/>
        </w:rPr>
        <w:t>should be presented as statements of fact that are based on analysis of the data. They should be structured around the evaluation criteria and questions so that report users can readily make the connection between what was asked and what was found. Variances between planned and actual results should be explained, as well as factors affecting the achievement of intended results. Assumptions or risks in the project or programme design that subsequently affected implementation should be discussed.</w:t>
      </w:r>
    </w:p>
    <w:p w14:paraId="6A1B0DBC" w14:textId="77777777" w:rsidR="00680014" w:rsidRPr="00EE76FA" w:rsidRDefault="00680014" w:rsidP="00931B3D">
      <w:pPr>
        <w:pStyle w:val="CP-Normal"/>
        <w:rPr>
          <w:bCs/>
          <w:sz w:val="20"/>
        </w:rPr>
      </w:pPr>
    </w:p>
    <w:p w14:paraId="2AEAE307" w14:textId="77777777" w:rsidR="00680014" w:rsidRPr="00EE76FA" w:rsidRDefault="00680014" w:rsidP="00931B3D">
      <w:pPr>
        <w:pStyle w:val="CP-Normal"/>
        <w:rPr>
          <w:rFonts w:cs="ACaslon-Regular"/>
          <w:color w:val="000000"/>
        </w:rPr>
      </w:pPr>
    </w:p>
    <w:p w14:paraId="10145571" w14:textId="77777777" w:rsidR="00680014" w:rsidRPr="00EE76FA" w:rsidRDefault="00680014" w:rsidP="00931B3D">
      <w:pPr>
        <w:pStyle w:val="CP-Normal"/>
        <w:rPr>
          <w:rFonts w:cs="ACaslon-Regular"/>
          <w:color w:val="000000"/>
        </w:rPr>
      </w:pPr>
      <w:r w:rsidRPr="00EE76FA">
        <w:rPr>
          <w:rFonts w:cs="Myriad-Roman"/>
          <w:color w:val="004DFB"/>
        </w:rPr>
        <w:t xml:space="preserve">Conclusions — </w:t>
      </w:r>
      <w:r w:rsidRPr="00EE76FA">
        <w:rPr>
          <w:rFonts w:cs="ACaslon-Regular"/>
          <w:color w:val="000000"/>
        </w:rPr>
        <w:t>should be comprehensive and balanced, and highlight the strengths, weaknesses and outcomes of the intervention. They should be well substantiated by the evidence and logically connected to evaluation findings. They should respond to key evaluation questions and provide insights into the identification of and/or solutions to important problems or issues pertinent to the decision making of intended users.</w:t>
      </w:r>
    </w:p>
    <w:p w14:paraId="771E97FB" w14:textId="77777777" w:rsidR="00680014" w:rsidRPr="00EE76FA" w:rsidRDefault="00680014" w:rsidP="00931B3D">
      <w:pPr>
        <w:pStyle w:val="CP-Normal"/>
        <w:rPr>
          <w:rFonts w:cs="ACaslon-Regular"/>
          <w:color w:val="000000"/>
        </w:rPr>
      </w:pPr>
      <w:r w:rsidRPr="00EE76FA">
        <w:rPr>
          <w:rFonts w:cs="ACaslon-Regular"/>
          <w:color w:val="000000"/>
        </w:rPr>
        <w:t xml:space="preserve">Corrective actions for the design, implementation, monitoring and evaluation of the outcome </w:t>
      </w:r>
    </w:p>
    <w:p w14:paraId="6BB96068" w14:textId="77777777" w:rsidR="00680014" w:rsidRPr="00EE76FA" w:rsidRDefault="00680014" w:rsidP="00931B3D">
      <w:pPr>
        <w:pStyle w:val="CP-Normal"/>
        <w:rPr>
          <w:rFonts w:cs="ACaslon-Regular"/>
          <w:color w:val="000000"/>
        </w:rPr>
      </w:pPr>
      <w:r w:rsidRPr="00EE76FA">
        <w:rPr>
          <w:rFonts w:cs="ACaslon-Regular"/>
          <w:color w:val="000000"/>
        </w:rPr>
        <w:lastRenderedPageBreak/>
        <w:t>Actions to follow up or reinforce initial benefits</w:t>
      </w:r>
    </w:p>
    <w:p w14:paraId="41B46919" w14:textId="77777777" w:rsidR="00680014" w:rsidRPr="00EE76FA" w:rsidRDefault="00680014" w:rsidP="00931B3D">
      <w:pPr>
        <w:pStyle w:val="CP-Normal"/>
        <w:rPr>
          <w:rFonts w:cs="ACaslon-Regular"/>
          <w:color w:val="000000"/>
        </w:rPr>
      </w:pPr>
      <w:r w:rsidRPr="00EE76FA">
        <w:rPr>
          <w:rFonts w:cs="ACaslon-Regular"/>
          <w:color w:val="000000"/>
        </w:rPr>
        <w:t>Proposals for future directions underlining main objectives</w:t>
      </w:r>
    </w:p>
    <w:p w14:paraId="4130AC8A" w14:textId="77777777" w:rsidR="00680014" w:rsidRPr="00EE76FA" w:rsidRDefault="00680014" w:rsidP="00931B3D">
      <w:pPr>
        <w:pStyle w:val="CP-Normal"/>
        <w:rPr>
          <w:rFonts w:cs="ACaslon-Regular"/>
          <w:color w:val="000000"/>
        </w:rPr>
      </w:pPr>
      <w:r w:rsidRPr="00EE76FA">
        <w:rPr>
          <w:rFonts w:cs="ACaslon-Regular"/>
          <w:color w:val="000000"/>
        </w:rPr>
        <w:t>Best and worst practices in addressing issues relating to relevance, performance and success</w:t>
      </w:r>
    </w:p>
    <w:p w14:paraId="0357F66A" w14:textId="77777777" w:rsidR="00680014" w:rsidRPr="00EE76FA" w:rsidRDefault="00680014" w:rsidP="00931B3D">
      <w:pPr>
        <w:pStyle w:val="CP-Normal"/>
        <w:rPr>
          <w:rFonts w:cs="ACaslon-Regular"/>
          <w:color w:val="000000"/>
        </w:rPr>
      </w:pPr>
      <w:r w:rsidRPr="00EE76FA">
        <w:rPr>
          <w:rFonts w:cs="Myriad-Bold"/>
          <w:bCs/>
          <w:color w:val="004DFB"/>
        </w:rPr>
        <w:t xml:space="preserve">Recommendations — </w:t>
      </w:r>
      <w:r w:rsidRPr="00EE76FA">
        <w:rPr>
          <w:rFonts w:cs="ACaslon-Regular"/>
          <w:color w:val="000000"/>
        </w:rPr>
        <w:t>the report should provide practical, feasible recommendations directed to the intended users of the report about what actions to take or decisions to make. The recommendations should be specifically supported by the evidence and linked to the findings and conclusions around key questions addressed by the evaluation. They should address sustainability of the initiative and comment on the adequacy of the project exit strategy, if applicable.</w:t>
      </w:r>
    </w:p>
    <w:p w14:paraId="6094F089" w14:textId="77777777" w:rsidR="00680014" w:rsidRPr="00EE76FA" w:rsidRDefault="00680014" w:rsidP="00931B3D">
      <w:pPr>
        <w:pStyle w:val="CP-Normal"/>
        <w:rPr>
          <w:rFonts w:cs="ACaslon-Regular"/>
          <w:color w:val="000000"/>
        </w:rPr>
      </w:pPr>
      <w:r w:rsidRPr="00EE76FA">
        <w:rPr>
          <w:rFonts w:cs="Myriad-Bold"/>
          <w:bCs/>
          <w:color w:val="004DFB"/>
        </w:rPr>
        <w:t xml:space="preserve">Lessons learned — </w:t>
      </w:r>
      <w:r w:rsidRPr="00EE76FA">
        <w:rPr>
          <w:rFonts w:cs="ACaslon-Regular"/>
          <w:color w:val="000000"/>
        </w:rPr>
        <w:t>as appropriate, the report should include discussion of lessons learned from the evaluation, that is, new knowledge gained from the particular  circumstance (intervention, context outcomes, even about evaluation methods) that are applicable to a similar context. Lessons should be concise and based on specific evidence presented in the report.</w:t>
      </w:r>
    </w:p>
    <w:p w14:paraId="4CDCA22B" w14:textId="77777777" w:rsidR="00680014" w:rsidRPr="00EE76FA" w:rsidRDefault="00680014" w:rsidP="00931B3D">
      <w:pPr>
        <w:pStyle w:val="CP-Normal"/>
        <w:rPr>
          <w:rFonts w:cs="ACaslon-Regular"/>
          <w:color w:val="000000"/>
        </w:rPr>
      </w:pPr>
      <w:r w:rsidRPr="00EE76FA">
        <w:rPr>
          <w:rFonts w:cs="Myriad-Bold"/>
          <w:bCs/>
          <w:color w:val="004DFB"/>
        </w:rPr>
        <w:t xml:space="preserve">Report annexes — </w:t>
      </w:r>
      <w:r w:rsidRPr="00EE76FA">
        <w:rPr>
          <w:rFonts w:cs="ACaslon-Regular"/>
          <w:color w:val="000000"/>
        </w:rPr>
        <w:t>suggested annexes should include the following to provide the report user with supplemental background and methodological details that enhance the credibility of the report:</w:t>
      </w:r>
    </w:p>
    <w:p w14:paraId="474622C3" w14:textId="77777777" w:rsidR="00680014" w:rsidRPr="00EE76FA" w:rsidRDefault="00680014" w:rsidP="00931B3D">
      <w:pPr>
        <w:pStyle w:val="CP-Normal"/>
        <w:rPr>
          <w:rFonts w:cs="ACaslon-Regular"/>
          <w:color w:val="000000"/>
        </w:rPr>
      </w:pPr>
      <w:r w:rsidRPr="00EE76FA">
        <w:rPr>
          <w:rFonts w:cs="ACaslon-Regular"/>
          <w:color w:val="000000"/>
        </w:rPr>
        <w:t>ToR for the evaluation</w:t>
      </w:r>
    </w:p>
    <w:p w14:paraId="68B07631" w14:textId="77777777" w:rsidR="00680014" w:rsidRPr="00EE76FA" w:rsidRDefault="00680014" w:rsidP="00931B3D">
      <w:pPr>
        <w:pStyle w:val="CP-Normal"/>
        <w:rPr>
          <w:rFonts w:cs="ACaslon-Regular"/>
          <w:color w:val="000000"/>
        </w:rPr>
      </w:pPr>
      <w:r w:rsidRPr="00EE76FA">
        <w:rPr>
          <w:rFonts w:cs="ACaslon-Regular"/>
          <w:color w:val="000000"/>
        </w:rPr>
        <w:t>Additional methodology-related documentation, such as the evaluation matrix and data collection instruments (questionnaires, interview guides, observation protocols, etc.) as appropriate</w:t>
      </w:r>
    </w:p>
    <w:p w14:paraId="54B33075" w14:textId="77777777" w:rsidR="00680014" w:rsidRPr="00EE76FA" w:rsidRDefault="00680014" w:rsidP="00931B3D">
      <w:pPr>
        <w:pStyle w:val="CP-Normal"/>
        <w:rPr>
          <w:rFonts w:cs="ACaslon-Regular"/>
          <w:color w:val="000000"/>
        </w:rPr>
      </w:pPr>
      <w:r w:rsidRPr="00EE76FA">
        <w:rPr>
          <w:rFonts w:cs="ACaslon-Regular"/>
          <w:color w:val="000000"/>
        </w:rPr>
        <w:t>List of individuals or groups interviewed or consulted and sites visited</w:t>
      </w:r>
    </w:p>
    <w:p w14:paraId="7956DF9A" w14:textId="77777777" w:rsidR="00680014" w:rsidRPr="00EE76FA" w:rsidRDefault="00680014" w:rsidP="00931B3D">
      <w:pPr>
        <w:pStyle w:val="CP-Normal"/>
        <w:rPr>
          <w:rFonts w:cs="ACaslon-Regular"/>
          <w:color w:val="000000"/>
        </w:rPr>
      </w:pPr>
      <w:r w:rsidRPr="00EE76FA">
        <w:rPr>
          <w:rFonts w:cs="ACaslon-Regular"/>
          <w:color w:val="000000"/>
        </w:rPr>
        <w:t>List of supporting documents reviewed</w:t>
      </w:r>
    </w:p>
    <w:p w14:paraId="14CD14C1" w14:textId="77777777" w:rsidR="00680014" w:rsidRPr="00EE76FA" w:rsidRDefault="00680014" w:rsidP="00931B3D">
      <w:pPr>
        <w:pStyle w:val="CP-Normal"/>
        <w:rPr>
          <w:rFonts w:cs="ACaslon-Regular"/>
          <w:color w:val="000000"/>
        </w:rPr>
      </w:pPr>
      <w:r w:rsidRPr="00EE76FA">
        <w:rPr>
          <w:rFonts w:cs="ACaslon-Regular"/>
          <w:color w:val="000000"/>
        </w:rPr>
        <w:t>Project or programme results map or results framework</w:t>
      </w:r>
    </w:p>
    <w:p w14:paraId="1AA1E2B1" w14:textId="77777777" w:rsidR="00680014" w:rsidRPr="00EE76FA" w:rsidRDefault="00680014" w:rsidP="00931B3D">
      <w:pPr>
        <w:pStyle w:val="CP-Normal"/>
        <w:rPr>
          <w:rFonts w:cs="ACaslon-Regular"/>
          <w:color w:val="000000"/>
        </w:rPr>
      </w:pPr>
      <w:r w:rsidRPr="00EE76FA">
        <w:rPr>
          <w:rFonts w:cs="ACaslon-Regular"/>
          <w:color w:val="000000"/>
        </w:rPr>
        <w:t>Summary tables of findings, such as tables displaying progress towards outputs, targets, and goals relative to established indicators</w:t>
      </w:r>
    </w:p>
    <w:p w14:paraId="4F826B14" w14:textId="77777777" w:rsidR="00680014" w:rsidRPr="00EE76FA" w:rsidRDefault="00680014" w:rsidP="00931B3D">
      <w:pPr>
        <w:pStyle w:val="CP-Normal"/>
        <w:rPr>
          <w:rFonts w:cs="ACaslon-Regular"/>
          <w:color w:val="000000"/>
        </w:rPr>
      </w:pPr>
      <w:r w:rsidRPr="00EE76FA">
        <w:rPr>
          <w:rFonts w:cs="ACaslon-Regular"/>
          <w:color w:val="000000"/>
        </w:rPr>
        <w:t>Short biographies of the evaluation teams and justification of team composition</w:t>
      </w:r>
    </w:p>
    <w:p w14:paraId="5952C2BE" w14:textId="77777777" w:rsidR="00680014" w:rsidRPr="00EE76FA" w:rsidRDefault="00680014" w:rsidP="00931B3D">
      <w:pPr>
        <w:pStyle w:val="CP-Normal"/>
      </w:pPr>
      <w:r w:rsidRPr="00EE76FA">
        <w:rPr>
          <w:rFonts w:cs="ACaslon-Regular"/>
          <w:color w:val="000000"/>
        </w:rPr>
        <w:t>Code of conduct signed by evaluation teams</w:t>
      </w:r>
    </w:p>
    <w:p w14:paraId="5705E31D" w14:textId="77777777" w:rsidR="00680014" w:rsidRPr="00EE76FA" w:rsidRDefault="00680014" w:rsidP="00931B3D">
      <w:pPr>
        <w:pStyle w:val="CP-Normal"/>
        <w:rPr>
          <w:rFonts w:cs="ACaslon-Regular"/>
          <w:color w:val="000000"/>
        </w:rPr>
      </w:pPr>
      <w:r w:rsidRPr="00EE76FA">
        <w:rPr>
          <w:rFonts w:cs="ACaslon-Regular"/>
          <w:color w:val="000000"/>
        </w:rPr>
        <w:t>Itinerary</w:t>
      </w:r>
    </w:p>
    <w:p w14:paraId="17E6C58D" w14:textId="77777777" w:rsidR="00680014" w:rsidRPr="00EE76FA" w:rsidRDefault="00680014" w:rsidP="00931B3D">
      <w:pPr>
        <w:pStyle w:val="CP-Normal"/>
        <w:rPr>
          <w:rFonts w:ascii="Calibri" w:hAnsi="Calibri"/>
        </w:rPr>
      </w:pPr>
    </w:p>
    <w:p w14:paraId="0B3568ED" w14:textId="77777777" w:rsidR="00680014" w:rsidRPr="00EE76FA" w:rsidRDefault="00680014" w:rsidP="00931B3D">
      <w:pPr>
        <w:pStyle w:val="CP-Normal"/>
        <w:rPr>
          <w:rFonts w:ascii="Calibri" w:hAnsi="Calibri"/>
        </w:rPr>
      </w:pPr>
      <w:r w:rsidRPr="00EE76FA">
        <w:rPr>
          <w:rFonts w:ascii="Calibri" w:hAnsi="Calibri"/>
        </w:rPr>
        <w:t>The Evaluation Report will be submitted to the GEFOS Quality Assessment System to ensure the appropriate quality of the evaluation and to make it available for knowledge sharing purposes.</w:t>
      </w:r>
    </w:p>
    <w:p w14:paraId="1B06F024" w14:textId="77777777" w:rsidR="00680014" w:rsidRPr="00EE76FA" w:rsidRDefault="00680014" w:rsidP="00931B3D">
      <w:pPr>
        <w:pStyle w:val="CP-Normal"/>
      </w:pPr>
      <w:r w:rsidRPr="00EE76FA">
        <w:rPr>
          <w:sz w:val="20"/>
        </w:rPr>
        <w:br w:type="page"/>
      </w:r>
      <w:bookmarkEnd w:id="23"/>
      <w:bookmarkEnd w:id="24"/>
      <w:bookmarkEnd w:id="25"/>
      <w:bookmarkEnd w:id="26"/>
      <w:r w:rsidRPr="00EE76FA">
        <w:rPr>
          <w:i/>
        </w:rPr>
        <w:lastRenderedPageBreak/>
        <w:t>Annex IV</w:t>
      </w:r>
      <w:r w:rsidRPr="00EE76FA">
        <w:t xml:space="preserve">: </w:t>
      </w:r>
      <w:r w:rsidRPr="00EE76FA">
        <w:rPr>
          <w:rStyle w:val="Strong"/>
          <w:color w:val="000000"/>
        </w:rPr>
        <w:t>Key stakeholders and partners</w:t>
      </w:r>
      <w:r w:rsidRPr="00EE76FA">
        <w:rPr>
          <w:rStyle w:val="FootnoteReference"/>
          <w:b/>
          <w:bCs/>
          <w:color w:val="000000"/>
        </w:rPr>
        <w:footnoteReference w:id="12"/>
      </w:r>
    </w:p>
    <w:p w14:paraId="743756B6" w14:textId="77777777" w:rsidR="00680014" w:rsidRPr="00EE76FA" w:rsidRDefault="00680014" w:rsidP="00931B3D">
      <w:pPr>
        <w:pStyle w:val="CP-Normal"/>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1"/>
        <w:gridCol w:w="2326"/>
        <w:gridCol w:w="2951"/>
      </w:tblGrid>
      <w:tr w:rsidR="00680014" w:rsidRPr="00EE76FA" w14:paraId="3B6D1742" w14:textId="77777777" w:rsidTr="00E312BC">
        <w:trPr>
          <w:trHeight w:val="20"/>
          <w:jc w:val="center"/>
        </w:trPr>
        <w:tc>
          <w:tcPr>
            <w:tcW w:w="2282" w:type="pct"/>
            <w:shd w:val="clear" w:color="auto" w:fill="auto"/>
            <w:vAlign w:val="center"/>
          </w:tcPr>
          <w:p w14:paraId="0A0688D2" w14:textId="77777777" w:rsidR="00680014" w:rsidRPr="00EE76FA" w:rsidRDefault="00680014" w:rsidP="00931B3D">
            <w:pPr>
              <w:pStyle w:val="CP-Normal"/>
              <w:rPr>
                <w:sz w:val="20"/>
                <w:szCs w:val="20"/>
              </w:rPr>
            </w:pPr>
            <w:bookmarkStart w:id="27" w:name="_Annex_3._Sample"/>
            <w:bookmarkEnd w:id="27"/>
            <w:r w:rsidRPr="00EE76FA">
              <w:rPr>
                <w:sz w:val="20"/>
                <w:szCs w:val="20"/>
              </w:rPr>
              <w:t>Organization</w:t>
            </w:r>
          </w:p>
        </w:tc>
        <w:tc>
          <w:tcPr>
            <w:tcW w:w="1230" w:type="pct"/>
            <w:shd w:val="clear" w:color="auto" w:fill="auto"/>
            <w:vAlign w:val="center"/>
          </w:tcPr>
          <w:p w14:paraId="37BB87C7" w14:textId="77777777" w:rsidR="00680014" w:rsidRPr="00EE76FA" w:rsidRDefault="00680014" w:rsidP="00931B3D">
            <w:pPr>
              <w:pStyle w:val="CP-Normal"/>
              <w:rPr>
                <w:sz w:val="20"/>
                <w:szCs w:val="20"/>
              </w:rPr>
            </w:pPr>
            <w:r w:rsidRPr="00EE76FA">
              <w:rPr>
                <w:color w:val="000000"/>
                <w:sz w:val="20"/>
                <w:szCs w:val="20"/>
              </w:rPr>
              <w:t>Name and Position of the focal point</w:t>
            </w:r>
          </w:p>
        </w:tc>
        <w:tc>
          <w:tcPr>
            <w:tcW w:w="1488" w:type="pct"/>
            <w:shd w:val="clear" w:color="auto" w:fill="auto"/>
          </w:tcPr>
          <w:p w14:paraId="3054AC92" w14:textId="77777777" w:rsidR="00680014" w:rsidRPr="00EE76FA" w:rsidRDefault="00680014" w:rsidP="00931B3D">
            <w:pPr>
              <w:pStyle w:val="CP-Normal"/>
              <w:rPr>
                <w:color w:val="000000"/>
                <w:sz w:val="20"/>
                <w:szCs w:val="20"/>
              </w:rPr>
            </w:pPr>
            <w:r w:rsidRPr="00EE76FA">
              <w:rPr>
                <w:color w:val="000000"/>
                <w:sz w:val="20"/>
                <w:szCs w:val="20"/>
              </w:rPr>
              <w:t>Contact information</w:t>
            </w:r>
          </w:p>
        </w:tc>
      </w:tr>
      <w:tr w:rsidR="00680014" w:rsidRPr="00EE76FA" w14:paraId="0D0F9DAD" w14:textId="77777777" w:rsidTr="00E312BC">
        <w:trPr>
          <w:trHeight w:val="20"/>
          <w:jc w:val="center"/>
        </w:trPr>
        <w:tc>
          <w:tcPr>
            <w:tcW w:w="2282" w:type="pct"/>
            <w:shd w:val="clear" w:color="auto" w:fill="8DB3E2"/>
          </w:tcPr>
          <w:p w14:paraId="63221DFC" w14:textId="77777777" w:rsidR="00680014" w:rsidRPr="00EE76FA" w:rsidRDefault="00680014" w:rsidP="00931B3D">
            <w:pPr>
              <w:pStyle w:val="CP-Normal"/>
            </w:pPr>
            <w:r w:rsidRPr="00EE76FA">
              <w:t>Government partners</w:t>
            </w:r>
          </w:p>
        </w:tc>
        <w:tc>
          <w:tcPr>
            <w:tcW w:w="1230" w:type="pct"/>
            <w:shd w:val="clear" w:color="auto" w:fill="8DB3E2"/>
          </w:tcPr>
          <w:p w14:paraId="2EE532AD" w14:textId="77777777" w:rsidR="00680014" w:rsidRPr="00EE76FA" w:rsidRDefault="00680014" w:rsidP="00931B3D">
            <w:pPr>
              <w:pStyle w:val="CP-Normal"/>
              <w:rPr>
                <w:color w:val="000000"/>
                <w:sz w:val="20"/>
                <w:szCs w:val="20"/>
              </w:rPr>
            </w:pPr>
          </w:p>
        </w:tc>
        <w:tc>
          <w:tcPr>
            <w:tcW w:w="1488" w:type="pct"/>
            <w:shd w:val="clear" w:color="auto" w:fill="8DB3E2"/>
          </w:tcPr>
          <w:p w14:paraId="29D5E06E" w14:textId="77777777" w:rsidR="00680014" w:rsidRPr="00EE76FA" w:rsidRDefault="00680014" w:rsidP="00931B3D">
            <w:pPr>
              <w:pStyle w:val="CP-Normal"/>
              <w:rPr>
                <w:rStyle w:val="Hyperlink"/>
                <w:rFonts w:cs="Calibri"/>
                <w:sz w:val="20"/>
                <w:szCs w:val="20"/>
                <w:lang w:val="ru-RU"/>
              </w:rPr>
            </w:pPr>
          </w:p>
        </w:tc>
      </w:tr>
      <w:tr w:rsidR="00680014" w:rsidRPr="00EE76FA" w14:paraId="1E1E513F" w14:textId="77777777" w:rsidTr="00E312BC">
        <w:trPr>
          <w:trHeight w:val="20"/>
          <w:jc w:val="center"/>
        </w:trPr>
        <w:tc>
          <w:tcPr>
            <w:tcW w:w="2282" w:type="pct"/>
            <w:shd w:val="clear" w:color="auto" w:fill="auto"/>
          </w:tcPr>
          <w:p w14:paraId="2B20B4CA" w14:textId="77777777" w:rsidR="00680014" w:rsidRPr="00EE76FA" w:rsidRDefault="00680014" w:rsidP="00931B3D">
            <w:pPr>
              <w:pStyle w:val="CP-Normal"/>
            </w:pPr>
            <w:r w:rsidRPr="00EE76FA">
              <w:t>Ministry of Foreign Affairs</w:t>
            </w:r>
          </w:p>
        </w:tc>
        <w:tc>
          <w:tcPr>
            <w:tcW w:w="1230" w:type="pct"/>
            <w:shd w:val="clear" w:color="auto" w:fill="auto"/>
          </w:tcPr>
          <w:p w14:paraId="20C4730A" w14:textId="77777777" w:rsidR="00680014" w:rsidRPr="00EE76FA" w:rsidRDefault="00680014" w:rsidP="00931B3D">
            <w:pPr>
              <w:pStyle w:val="CP-Normal"/>
              <w:rPr>
                <w:color w:val="000000"/>
                <w:sz w:val="20"/>
                <w:szCs w:val="20"/>
              </w:rPr>
            </w:pPr>
          </w:p>
        </w:tc>
        <w:tc>
          <w:tcPr>
            <w:tcW w:w="1488" w:type="pct"/>
            <w:shd w:val="clear" w:color="auto" w:fill="auto"/>
          </w:tcPr>
          <w:p w14:paraId="2B7E0F51" w14:textId="77777777" w:rsidR="00680014" w:rsidRPr="00EE76FA" w:rsidRDefault="00680014" w:rsidP="00931B3D">
            <w:pPr>
              <w:pStyle w:val="CP-Normal"/>
              <w:rPr>
                <w:rStyle w:val="Hyperlink"/>
                <w:iCs/>
                <w:sz w:val="20"/>
                <w:szCs w:val="20"/>
              </w:rPr>
            </w:pPr>
            <w:r w:rsidRPr="00EE76FA">
              <w:rPr>
                <w:rStyle w:val="Hyperlink"/>
                <w:rFonts w:cs="Calibri"/>
                <w:sz w:val="20"/>
                <w:szCs w:val="20"/>
                <w:lang w:val="ru-RU"/>
              </w:rPr>
              <w:t>mfa.gov.kz</w:t>
            </w:r>
          </w:p>
        </w:tc>
      </w:tr>
      <w:tr w:rsidR="00680014" w:rsidRPr="00EE76FA" w14:paraId="48BD0773" w14:textId="77777777" w:rsidTr="00E312BC">
        <w:trPr>
          <w:trHeight w:val="20"/>
          <w:jc w:val="center"/>
        </w:trPr>
        <w:tc>
          <w:tcPr>
            <w:tcW w:w="2282" w:type="pct"/>
            <w:shd w:val="clear" w:color="auto" w:fill="auto"/>
          </w:tcPr>
          <w:p w14:paraId="0C1FA7EB" w14:textId="77777777" w:rsidR="00680014" w:rsidRPr="00EE76FA" w:rsidRDefault="00680014" w:rsidP="00931B3D">
            <w:pPr>
              <w:pStyle w:val="CP-Normal"/>
            </w:pPr>
            <w:r w:rsidRPr="00EE76FA">
              <w:t xml:space="preserve">Ministry of National Economy </w:t>
            </w:r>
          </w:p>
        </w:tc>
        <w:tc>
          <w:tcPr>
            <w:tcW w:w="1230" w:type="pct"/>
            <w:shd w:val="clear" w:color="auto" w:fill="auto"/>
          </w:tcPr>
          <w:p w14:paraId="3579A788" w14:textId="77777777" w:rsidR="00680014" w:rsidRPr="00EE76FA" w:rsidRDefault="00680014" w:rsidP="00931B3D">
            <w:pPr>
              <w:pStyle w:val="CP-Normal"/>
              <w:rPr>
                <w:color w:val="000000"/>
                <w:sz w:val="20"/>
                <w:szCs w:val="20"/>
              </w:rPr>
            </w:pPr>
          </w:p>
        </w:tc>
        <w:tc>
          <w:tcPr>
            <w:tcW w:w="1488" w:type="pct"/>
            <w:shd w:val="clear" w:color="auto" w:fill="auto"/>
          </w:tcPr>
          <w:p w14:paraId="171CD8FC" w14:textId="77777777" w:rsidR="00680014" w:rsidRPr="00EE76FA" w:rsidRDefault="00680014" w:rsidP="00931B3D">
            <w:pPr>
              <w:pStyle w:val="CP-Normal"/>
              <w:rPr>
                <w:rStyle w:val="Hyperlink"/>
                <w:rFonts w:cs="Calibri"/>
                <w:iCs/>
                <w:sz w:val="20"/>
                <w:szCs w:val="20"/>
              </w:rPr>
            </w:pPr>
          </w:p>
        </w:tc>
      </w:tr>
      <w:tr w:rsidR="00680014" w:rsidRPr="00035BBE" w14:paraId="6B511EE3" w14:textId="77777777" w:rsidTr="00E312BC">
        <w:trPr>
          <w:trHeight w:val="20"/>
          <w:jc w:val="center"/>
        </w:trPr>
        <w:tc>
          <w:tcPr>
            <w:tcW w:w="2282" w:type="pct"/>
            <w:shd w:val="clear" w:color="auto" w:fill="auto"/>
          </w:tcPr>
          <w:p w14:paraId="16D3A0B2" w14:textId="77777777" w:rsidR="00680014" w:rsidRPr="00EE76FA" w:rsidRDefault="00680014" w:rsidP="00931B3D">
            <w:pPr>
              <w:pStyle w:val="CP-Normal"/>
            </w:pPr>
            <w:r w:rsidRPr="00EE76FA">
              <w:t>Ministry of Health and Social development</w:t>
            </w:r>
          </w:p>
        </w:tc>
        <w:tc>
          <w:tcPr>
            <w:tcW w:w="1230" w:type="pct"/>
            <w:shd w:val="clear" w:color="auto" w:fill="auto"/>
          </w:tcPr>
          <w:p w14:paraId="4FC87EF1" w14:textId="77777777" w:rsidR="00680014" w:rsidRPr="00EE76FA" w:rsidRDefault="00680014" w:rsidP="00931B3D">
            <w:pPr>
              <w:pStyle w:val="CP-Normal"/>
              <w:rPr>
                <w:color w:val="000000"/>
                <w:sz w:val="20"/>
                <w:szCs w:val="20"/>
              </w:rPr>
            </w:pPr>
          </w:p>
        </w:tc>
        <w:tc>
          <w:tcPr>
            <w:tcW w:w="1488" w:type="pct"/>
            <w:shd w:val="clear" w:color="auto" w:fill="auto"/>
          </w:tcPr>
          <w:p w14:paraId="59BAB8D1" w14:textId="77777777" w:rsidR="00680014" w:rsidRPr="00EE76FA" w:rsidRDefault="00680014" w:rsidP="00931B3D">
            <w:pPr>
              <w:pStyle w:val="CP-Normal"/>
              <w:rPr>
                <w:rStyle w:val="Hyperlink"/>
                <w:sz w:val="20"/>
                <w:szCs w:val="20"/>
              </w:rPr>
            </w:pPr>
          </w:p>
        </w:tc>
      </w:tr>
      <w:tr w:rsidR="00680014" w:rsidRPr="00EE76FA" w14:paraId="6FECC970" w14:textId="77777777" w:rsidTr="00E312BC">
        <w:trPr>
          <w:trHeight w:val="20"/>
          <w:jc w:val="center"/>
        </w:trPr>
        <w:tc>
          <w:tcPr>
            <w:tcW w:w="2282" w:type="pct"/>
            <w:shd w:val="clear" w:color="auto" w:fill="8DB3E2"/>
          </w:tcPr>
          <w:p w14:paraId="221AD910" w14:textId="77777777" w:rsidR="00680014" w:rsidRPr="00EE76FA" w:rsidRDefault="00680014" w:rsidP="00931B3D">
            <w:pPr>
              <w:pStyle w:val="CP-Normal"/>
              <w:rPr>
                <w:sz w:val="20"/>
                <w:szCs w:val="20"/>
              </w:rPr>
            </w:pPr>
            <w:r w:rsidRPr="00EE76FA">
              <w:rPr>
                <w:sz w:val="20"/>
                <w:szCs w:val="20"/>
              </w:rPr>
              <w:t>Civil Society Organizations</w:t>
            </w:r>
          </w:p>
        </w:tc>
        <w:tc>
          <w:tcPr>
            <w:tcW w:w="1230" w:type="pct"/>
            <w:shd w:val="clear" w:color="auto" w:fill="8DB3E2"/>
          </w:tcPr>
          <w:p w14:paraId="7B05F22E" w14:textId="77777777" w:rsidR="00680014" w:rsidRPr="00EE76FA" w:rsidRDefault="00680014" w:rsidP="00931B3D">
            <w:pPr>
              <w:pStyle w:val="CP-Normal"/>
              <w:rPr>
                <w:sz w:val="20"/>
                <w:szCs w:val="20"/>
              </w:rPr>
            </w:pPr>
          </w:p>
        </w:tc>
        <w:tc>
          <w:tcPr>
            <w:tcW w:w="1488" w:type="pct"/>
            <w:shd w:val="clear" w:color="auto" w:fill="8DB3E2"/>
          </w:tcPr>
          <w:p w14:paraId="2E28D7D5" w14:textId="77777777" w:rsidR="00680014" w:rsidRPr="00EE76FA" w:rsidRDefault="00680014" w:rsidP="00931B3D">
            <w:pPr>
              <w:pStyle w:val="CP-Normal"/>
              <w:rPr>
                <w:sz w:val="20"/>
                <w:szCs w:val="20"/>
              </w:rPr>
            </w:pPr>
          </w:p>
        </w:tc>
      </w:tr>
      <w:tr w:rsidR="00680014" w:rsidRPr="00EE76FA" w14:paraId="2F7AF806" w14:textId="77777777" w:rsidTr="00E312BC">
        <w:trPr>
          <w:trHeight w:val="20"/>
          <w:jc w:val="center"/>
        </w:trPr>
        <w:tc>
          <w:tcPr>
            <w:tcW w:w="2282" w:type="pct"/>
            <w:shd w:val="clear" w:color="auto" w:fill="auto"/>
          </w:tcPr>
          <w:p w14:paraId="69F8BD54" w14:textId="77777777" w:rsidR="00680014" w:rsidRPr="00EE76FA" w:rsidRDefault="00680014" w:rsidP="00931B3D">
            <w:pPr>
              <w:pStyle w:val="CP-Normal"/>
            </w:pPr>
            <w:r w:rsidRPr="00EE76FA">
              <w:t>PF “KAMEDA”,</w:t>
            </w:r>
            <w:r w:rsidRPr="00EE76FA">
              <w:rPr>
                <w:lang w:val="ru-RU"/>
              </w:rPr>
              <w:t xml:space="preserve"> </w:t>
            </w:r>
            <w:r w:rsidRPr="00EE76FA">
              <w:t>Almaty</w:t>
            </w:r>
          </w:p>
        </w:tc>
        <w:tc>
          <w:tcPr>
            <w:tcW w:w="1230" w:type="pct"/>
            <w:shd w:val="clear" w:color="auto" w:fill="auto"/>
          </w:tcPr>
          <w:p w14:paraId="0684323C" w14:textId="77777777" w:rsidR="00680014" w:rsidRPr="00EE76FA" w:rsidRDefault="00680014" w:rsidP="00931B3D">
            <w:pPr>
              <w:pStyle w:val="CP-Normal"/>
              <w:rPr>
                <w:color w:val="000000"/>
                <w:sz w:val="20"/>
                <w:szCs w:val="20"/>
              </w:rPr>
            </w:pPr>
            <w:r w:rsidRPr="00EE76FA">
              <w:rPr>
                <w:color w:val="000000"/>
                <w:sz w:val="20"/>
                <w:szCs w:val="20"/>
              </w:rPr>
              <w:t xml:space="preserve">Makhabbat Yespenova, Projects Coordinator </w:t>
            </w:r>
          </w:p>
        </w:tc>
        <w:tc>
          <w:tcPr>
            <w:tcW w:w="1488" w:type="pct"/>
            <w:shd w:val="clear" w:color="auto" w:fill="auto"/>
          </w:tcPr>
          <w:p w14:paraId="1887DECC" w14:textId="77777777" w:rsidR="00680014" w:rsidRPr="00EE76FA" w:rsidRDefault="00680014" w:rsidP="00931B3D">
            <w:pPr>
              <w:pStyle w:val="CP-Normal"/>
              <w:rPr>
                <w:color w:val="000000"/>
                <w:sz w:val="20"/>
                <w:szCs w:val="20"/>
              </w:rPr>
            </w:pPr>
            <w:r w:rsidRPr="00EE76FA">
              <w:rPr>
                <w:color w:val="000000"/>
                <w:sz w:val="20"/>
                <w:szCs w:val="20"/>
              </w:rPr>
              <w:t>8 701 726 52 32</w:t>
            </w:r>
          </w:p>
        </w:tc>
      </w:tr>
      <w:tr w:rsidR="00680014" w:rsidRPr="00EE76FA" w14:paraId="3F6D9957" w14:textId="77777777" w:rsidTr="00E312BC">
        <w:trPr>
          <w:trHeight w:val="20"/>
          <w:jc w:val="center"/>
        </w:trPr>
        <w:tc>
          <w:tcPr>
            <w:tcW w:w="2282" w:type="pct"/>
            <w:shd w:val="clear" w:color="auto" w:fill="auto"/>
          </w:tcPr>
          <w:p w14:paraId="1B89D5B3" w14:textId="77777777" w:rsidR="00680014" w:rsidRPr="00EE76FA" w:rsidRDefault="00680014" w:rsidP="00931B3D">
            <w:pPr>
              <w:pStyle w:val="CP-Normal"/>
              <w:rPr>
                <w:lang w:val="es-US"/>
              </w:rPr>
            </w:pPr>
            <w:r w:rsidRPr="00EE76FA">
              <w:t>PA «Association of Business Women of Kazakhstan”</w:t>
            </w:r>
          </w:p>
        </w:tc>
        <w:tc>
          <w:tcPr>
            <w:tcW w:w="1230" w:type="pct"/>
            <w:shd w:val="clear" w:color="auto" w:fill="auto"/>
          </w:tcPr>
          <w:p w14:paraId="11D7ED80" w14:textId="77777777" w:rsidR="00680014" w:rsidRPr="00EE76FA" w:rsidRDefault="00680014" w:rsidP="00931B3D">
            <w:pPr>
              <w:pStyle w:val="CP-Normal"/>
              <w:rPr>
                <w:color w:val="000000"/>
                <w:sz w:val="20"/>
                <w:szCs w:val="20"/>
                <w:lang w:val="es-US"/>
              </w:rPr>
            </w:pPr>
            <w:r w:rsidRPr="00EE76FA">
              <w:rPr>
                <w:color w:val="000000"/>
                <w:sz w:val="20"/>
                <w:szCs w:val="20"/>
                <w:lang w:val="es-US"/>
              </w:rPr>
              <w:t xml:space="preserve">Ainur Argynbekova </w:t>
            </w:r>
          </w:p>
        </w:tc>
        <w:tc>
          <w:tcPr>
            <w:tcW w:w="1488" w:type="pct"/>
            <w:shd w:val="clear" w:color="auto" w:fill="auto"/>
          </w:tcPr>
          <w:p w14:paraId="23BF0731" w14:textId="77777777" w:rsidR="00680014" w:rsidRPr="00EE76FA" w:rsidRDefault="00680014" w:rsidP="00931B3D">
            <w:pPr>
              <w:pStyle w:val="CP-Normal"/>
              <w:rPr>
                <w:color w:val="000000"/>
                <w:sz w:val="20"/>
                <w:szCs w:val="20"/>
                <w:lang w:val="ru-RU"/>
              </w:rPr>
            </w:pPr>
            <w:r w:rsidRPr="00EE76FA">
              <w:rPr>
                <w:color w:val="000000"/>
                <w:sz w:val="20"/>
                <w:szCs w:val="20"/>
                <w:lang w:val="ru-RU"/>
              </w:rPr>
              <w:t>87019180080</w:t>
            </w:r>
          </w:p>
          <w:p w14:paraId="7283A569" w14:textId="77777777" w:rsidR="00680014" w:rsidRPr="00EE76FA" w:rsidRDefault="002C1F90" w:rsidP="00931B3D">
            <w:pPr>
              <w:pStyle w:val="CP-Normal"/>
              <w:rPr>
                <w:color w:val="000000"/>
                <w:sz w:val="20"/>
                <w:szCs w:val="20"/>
                <w:lang w:val="ru-RU"/>
              </w:rPr>
            </w:pPr>
            <w:hyperlink r:id="rId9" w:history="1">
              <w:r w:rsidR="00680014" w:rsidRPr="00EE76FA">
                <w:rPr>
                  <w:rStyle w:val="Hyperlink"/>
                  <w:rFonts w:cs="Calibri"/>
                  <w:sz w:val="20"/>
                  <w:szCs w:val="20"/>
                  <w:lang w:val="ru-RU"/>
                </w:rPr>
                <w:t>http://www.businesswomen.kz/</w:t>
              </w:r>
            </w:hyperlink>
          </w:p>
        </w:tc>
      </w:tr>
      <w:tr w:rsidR="00680014" w:rsidRPr="00EE76FA" w14:paraId="4F7D03D6" w14:textId="77777777" w:rsidTr="00E312BC">
        <w:trPr>
          <w:trHeight w:val="20"/>
          <w:jc w:val="center"/>
        </w:trPr>
        <w:tc>
          <w:tcPr>
            <w:tcW w:w="2282" w:type="pct"/>
            <w:shd w:val="clear" w:color="auto" w:fill="auto"/>
          </w:tcPr>
          <w:p w14:paraId="6AA08388" w14:textId="77777777" w:rsidR="00680014" w:rsidRPr="00EE76FA" w:rsidRDefault="00680014" w:rsidP="00931B3D">
            <w:pPr>
              <w:pStyle w:val="CP-Normal"/>
              <w:rPr>
                <w:sz w:val="20"/>
                <w:szCs w:val="20"/>
              </w:rPr>
            </w:pPr>
            <w:r w:rsidRPr="00EE76FA">
              <w:rPr>
                <w:sz w:val="20"/>
                <w:szCs w:val="20"/>
              </w:rPr>
              <w:t>Association of Social Workers and Volunteers (ASRiV)</w:t>
            </w:r>
          </w:p>
        </w:tc>
        <w:tc>
          <w:tcPr>
            <w:tcW w:w="1230" w:type="pct"/>
            <w:shd w:val="clear" w:color="auto" w:fill="auto"/>
          </w:tcPr>
          <w:p w14:paraId="2AE2EBF3" w14:textId="77777777" w:rsidR="00680014" w:rsidRPr="00EE76FA" w:rsidRDefault="00680014" w:rsidP="00931B3D">
            <w:pPr>
              <w:pStyle w:val="CP-Normal"/>
              <w:rPr>
                <w:sz w:val="20"/>
                <w:szCs w:val="20"/>
              </w:rPr>
            </w:pPr>
            <w:r w:rsidRPr="00EE76FA">
              <w:rPr>
                <w:sz w:val="20"/>
                <w:szCs w:val="20"/>
              </w:rPr>
              <w:t xml:space="preserve">Kulchariya Kokkozeva, Chairman </w:t>
            </w:r>
          </w:p>
        </w:tc>
        <w:tc>
          <w:tcPr>
            <w:tcW w:w="1488" w:type="pct"/>
            <w:shd w:val="clear" w:color="auto" w:fill="auto"/>
          </w:tcPr>
          <w:p w14:paraId="5E828033" w14:textId="77777777" w:rsidR="00680014" w:rsidRPr="00EE76FA" w:rsidRDefault="00680014" w:rsidP="00931B3D">
            <w:pPr>
              <w:pStyle w:val="CP-Normal"/>
              <w:rPr>
                <w:sz w:val="20"/>
                <w:szCs w:val="20"/>
              </w:rPr>
            </w:pPr>
            <w:r w:rsidRPr="00EE76FA">
              <w:rPr>
                <w:sz w:val="20"/>
                <w:szCs w:val="20"/>
              </w:rPr>
              <w:t>87772996528</w:t>
            </w:r>
          </w:p>
        </w:tc>
      </w:tr>
      <w:tr w:rsidR="00680014" w:rsidRPr="00EE76FA" w14:paraId="7E553560" w14:textId="77777777" w:rsidTr="00E312BC">
        <w:trPr>
          <w:trHeight w:val="20"/>
          <w:jc w:val="center"/>
        </w:trPr>
        <w:tc>
          <w:tcPr>
            <w:tcW w:w="2282" w:type="pct"/>
            <w:shd w:val="clear" w:color="auto" w:fill="auto"/>
          </w:tcPr>
          <w:p w14:paraId="0A090462" w14:textId="77777777" w:rsidR="00680014" w:rsidRPr="00EE76FA" w:rsidRDefault="00680014" w:rsidP="00931B3D">
            <w:pPr>
              <w:pStyle w:val="CP-Normal"/>
              <w:rPr>
                <w:sz w:val="20"/>
                <w:szCs w:val="20"/>
                <w:lang w:val="ru-RU"/>
              </w:rPr>
            </w:pPr>
            <w:r w:rsidRPr="00EE76FA">
              <w:rPr>
                <w:sz w:val="20"/>
                <w:szCs w:val="20"/>
              </w:rPr>
              <w:t>RPA “IRIS”</w:t>
            </w:r>
          </w:p>
        </w:tc>
        <w:tc>
          <w:tcPr>
            <w:tcW w:w="1230" w:type="pct"/>
            <w:shd w:val="clear" w:color="auto" w:fill="auto"/>
          </w:tcPr>
          <w:p w14:paraId="16F9DCB3" w14:textId="77777777" w:rsidR="00680014" w:rsidRPr="00EE76FA" w:rsidRDefault="00680014" w:rsidP="00931B3D">
            <w:pPr>
              <w:pStyle w:val="CP-Normal"/>
              <w:rPr>
                <w:sz w:val="20"/>
                <w:szCs w:val="20"/>
                <w:lang w:val="ru-RU"/>
              </w:rPr>
            </w:pPr>
            <w:r w:rsidRPr="00EE76FA">
              <w:rPr>
                <w:sz w:val="20"/>
                <w:szCs w:val="20"/>
              </w:rPr>
              <w:t xml:space="preserve">Gulmira Beketova </w:t>
            </w:r>
          </w:p>
        </w:tc>
        <w:tc>
          <w:tcPr>
            <w:tcW w:w="1488" w:type="pct"/>
            <w:shd w:val="clear" w:color="auto" w:fill="auto"/>
          </w:tcPr>
          <w:p w14:paraId="0A94823E" w14:textId="77777777" w:rsidR="00680014" w:rsidRPr="00EE76FA" w:rsidRDefault="00680014" w:rsidP="00931B3D">
            <w:pPr>
              <w:pStyle w:val="CP-Normal"/>
              <w:rPr>
                <w:sz w:val="20"/>
                <w:szCs w:val="20"/>
                <w:lang w:val="ru-RU"/>
              </w:rPr>
            </w:pPr>
            <w:r w:rsidRPr="00EE76FA">
              <w:rPr>
                <w:sz w:val="20"/>
                <w:szCs w:val="20"/>
                <w:lang w:val="ru-RU"/>
              </w:rPr>
              <w:t>87772106010</w:t>
            </w:r>
          </w:p>
        </w:tc>
      </w:tr>
      <w:tr w:rsidR="00680014" w:rsidRPr="00EE76FA" w14:paraId="14B1F77C" w14:textId="77777777" w:rsidTr="00E312BC">
        <w:trPr>
          <w:trHeight w:val="20"/>
          <w:jc w:val="center"/>
        </w:trPr>
        <w:tc>
          <w:tcPr>
            <w:tcW w:w="2282" w:type="pct"/>
            <w:shd w:val="clear" w:color="auto" w:fill="auto"/>
          </w:tcPr>
          <w:p w14:paraId="25ED8E33" w14:textId="77777777" w:rsidR="00680014" w:rsidRPr="00EE76FA" w:rsidRDefault="00680014" w:rsidP="00931B3D">
            <w:pPr>
              <w:pStyle w:val="CP-Normal"/>
              <w:rPr>
                <w:sz w:val="20"/>
                <w:szCs w:val="20"/>
              </w:rPr>
            </w:pPr>
            <w:r w:rsidRPr="00EE76FA">
              <w:rPr>
                <w:sz w:val="20"/>
                <w:szCs w:val="20"/>
              </w:rPr>
              <w:t>Social corporate fund “ZUBR”</w:t>
            </w:r>
          </w:p>
        </w:tc>
        <w:tc>
          <w:tcPr>
            <w:tcW w:w="1230" w:type="pct"/>
            <w:shd w:val="clear" w:color="auto" w:fill="auto"/>
          </w:tcPr>
          <w:p w14:paraId="25750AC7" w14:textId="77777777" w:rsidR="00680014" w:rsidRPr="00EE76FA" w:rsidRDefault="00680014" w:rsidP="00931B3D">
            <w:pPr>
              <w:pStyle w:val="CP-Normal"/>
              <w:rPr>
                <w:sz w:val="20"/>
                <w:szCs w:val="20"/>
              </w:rPr>
            </w:pPr>
            <w:r w:rsidRPr="00EE76FA">
              <w:rPr>
                <w:sz w:val="20"/>
                <w:szCs w:val="20"/>
              </w:rPr>
              <w:t>Vitaliy</w:t>
            </w:r>
            <w:r w:rsidRPr="00EE76FA">
              <w:rPr>
                <w:sz w:val="20"/>
                <w:szCs w:val="20"/>
                <w:lang w:val="ru-RU"/>
              </w:rPr>
              <w:t xml:space="preserve"> </w:t>
            </w:r>
            <w:r w:rsidRPr="00EE76FA">
              <w:rPr>
                <w:sz w:val="20"/>
                <w:szCs w:val="20"/>
              </w:rPr>
              <w:t>Kulik</w:t>
            </w:r>
            <w:r w:rsidRPr="00EE76FA">
              <w:rPr>
                <w:sz w:val="20"/>
                <w:szCs w:val="20"/>
                <w:lang w:val="ru-RU"/>
              </w:rPr>
              <w:t xml:space="preserve">, </w:t>
            </w:r>
            <w:r w:rsidRPr="00EE76FA">
              <w:rPr>
                <w:sz w:val="20"/>
                <w:szCs w:val="20"/>
              </w:rPr>
              <w:t>Director</w:t>
            </w:r>
            <w:r w:rsidRPr="00EE76FA">
              <w:rPr>
                <w:sz w:val="20"/>
                <w:szCs w:val="20"/>
                <w:lang w:val="ru-RU"/>
              </w:rPr>
              <w:t xml:space="preserve"> </w:t>
            </w:r>
          </w:p>
        </w:tc>
        <w:tc>
          <w:tcPr>
            <w:tcW w:w="1488" w:type="pct"/>
            <w:shd w:val="clear" w:color="auto" w:fill="auto"/>
          </w:tcPr>
          <w:p w14:paraId="162B3C60" w14:textId="77777777" w:rsidR="00680014" w:rsidRPr="00EE76FA" w:rsidRDefault="00680014" w:rsidP="00931B3D">
            <w:pPr>
              <w:pStyle w:val="CP-Normal"/>
              <w:rPr>
                <w:sz w:val="20"/>
                <w:szCs w:val="20"/>
                <w:lang w:val="ru-RU"/>
              </w:rPr>
            </w:pPr>
            <w:r w:rsidRPr="00EE76FA">
              <w:rPr>
                <w:sz w:val="20"/>
                <w:szCs w:val="20"/>
              </w:rPr>
              <w:t>87775555008</w:t>
            </w:r>
          </w:p>
          <w:p w14:paraId="13B7FEAD" w14:textId="77777777" w:rsidR="00680014" w:rsidRPr="00EE76FA" w:rsidRDefault="002C1F90" w:rsidP="00931B3D">
            <w:pPr>
              <w:pStyle w:val="CP-Normal"/>
              <w:rPr>
                <w:sz w:val="20"/>
                <w:szCs w:val="20"/>
                <w:lang w:val="ru-RU"/>
              </w:rPr>
            </w:pPr>
            <w:hyperlink r:id="rId10" w:history="1">
              <w:r w:rsidR="00680014" w:rsidRPr="00EE76FA">
                <w:rPr>
                  <w:rStyle w:val="Hyperlink"/>
                  <w:rFonts w:cs="Calibri"/>
                  <w:sz w:val="20"/>
                  <w:szCs w:val="20"/>
                  <w:lang w:val="ru-RU"/>
                </w:rPr>
                <w:t>zubr.24net.kz</w:t>
              </w:r>
            </w:hyperlink>
          </w:p>
        </w:tc>
      </w:tr>
      <w:tr w:rsidR="00680014" w:rsidRPr="00EE76FA" w14:paraId="0E16FD6C" w14:textId="77777777" w:rsidTr="00E312BC">
        <w:trPr>
          <w:trHeight w:val="20"/>
          <w:jc w:val="center"/>
        </w:trPr>
        <w:tc>
          <w:tcPr>
            <w:tcW w:w="2282" w:type="pct"/>
            <w:vMerge w:val="restart"/>
            <w:shd w:val="clear" w:color="auto" w:fill="auto"/>
          </w:tcPr>
          <w:p w14:paraId="0A701236" w14:textId="77777777" w:rsidR="00680014" w:rsidRPr="00EE76FA" w:rsidRDefault="00680014" w:rsidP="00931B3D">
            <w:pPr>
              <w:pStyle w:val="CP-Normal"/>
              <w:rPr>
                <w:sz w:val="20"/>
                <w:szCs w:val="20"/>
              </w:rPr>
            </w:pPr>
            <w:r w:rsidRPr="00EE76FA">
              <w:rPr>
                <w:sz w:val="20"/>
                <w:szCs w:val="20"/>
              </w:rPr>
              <w:t>PF «Development of  Youth Entrepreneurship”</w:t>
            </w:r>
          </w:p>
        </w:tc>
        <w:tc>
          <w:tcPr>
            <w:tcW w:w="1230" w:type="pct"/>
            <w:shd w:val="clear" w:color="auto" w:fill="auto"/>
          </w:tcPr>
          <w:p w14:paraId="08776402" w14:textId="77777777" w:rsidR="00680014" w:rsidRPr="00EE76FA" w:rsidRDefault="00680014" w:rsidP="00931B3D">
            <w:pPr>
              <w:pStyle w:val="CP-Normal"/>
              <w:rPr>
                <w:sz w:val="20"/>
                <w:szCs w:val="20"/>
                <w:lang w:val="ru-RU"/>
              </w:rPr>
            </w:pPr>
            <w:r w:rsidRPr="00EE76FA">
              <w:rPr>
                <w:sz w:val="20"/>
                <w:szCs w:val="20"/>
              </w:rPr>
              <w:t>Yersin Kudiyarov, Co-founder</w:t>
            </w:r>
          </w:p>
        </w:tc>
        <w:tc>
          <w:tcPr>
            <w:tcW w:w="1488" w:type="pct"/>
            <w:shd w:val="clear" w:color="auto" w:fill="auto"/>
          </w:tcPr>
          <w:p w14:paraId="674451A7" w14:textId="77777777" w:rsidR="00680014" w:rsidRPr="00EE76FA" w:rsidRDefault="00680014" w:rsidP="00931B3D">
            <w:pPr>
              <w:pStyle w:val="CP-Normal"/>
              <w:rPr>
                <w:sz w:val="20"/>
                <w:szCs w:val="20"/>
                <w:lang w:val="ru-RU"/>
              </w:rPr>
            </w:pPr>
            <w:r w:rsidRPr="00EE76FA">
              <w:rPr>
                <w:sz w:val="20"/>
                <w:szCs w:val="20"/>
              </w:rPr>
              <w:t>87774244001</w:t>
            </w:r>
          </w:p>
          <w:p w14:paraId="42FD64F6" w14:textId="77777777" w:rsidR="00680014" w:rsidRPr="00EE76FA" w:rsidRDefault="00680014" w:rsidP="00931B3D">
            <w:pPr>
              <w:pStyle w:val="CP-Normal"/>
              <w:rPr>
                <w:sz w:val="20"/>
                <w:szCs w:val="20"/>
                <w:lang w:val="ru-RU"/>
              </w:rPr>
            </w:pPr>
            <w:r w:rsidRPr="00EE76FA">
              <w:rPr>
                <w:rStyle w:val="Hyperlink"/>
                <w:rFonts w:cs="Calibri"/>
                <w:sz w:val="20"/>
                <w:szCs w:val="20"/>
                <w:lang w:val="ru-RU"/>
              </w:rPr>
              <w:t>www.rmp.kz</w:t>
            </w:r>
          </w:p>
        </w:tc>
      </w:tr>
      <w:tr w:rsidR="00680014" w:rsidRPr="00EE76FA" w14:paraId="5E722A5C" w14:textId="77777777" w:rsidTr="00E312BC">
        <w:trPr>
          <w:trHeight w:val="20"/>
          <w:jc w:val="center"/>
        </w:trPr>
        <w:tc>
          <w:tcPr>
            <w:tcW w:w="2282" w:type="pct"/>
            <w:vMerge/>
            <w:shd w:val="clear" w:color="auto" w:fill="auto"/>
          </w:tcPr>
          <w:p w14:paraId="2304D9B9" w14:textId="77777777" w:rsidR="00680014" w:rsidRPr="00EE76FA" w:rsidRDefault="00680014" w:rsidP="00931B3D">
            <w:pPr>
              <w:pStyle w:val="CP-Normal"/>
              <w:rPr>
                <w:sz w:val="20"/>
                <w:szCs w:val="20"/>
              </w:rPr>
            </w:pPr>
          </w:p>
        </w:tc>
        <w:tc>
          <w:tcPr>
            <w:tcW w:w="1230" w:type="pct"/>
            <w:shd w:val="clear" w:color="auto" w:fill="auto"/>
          </w:tcPr>
          <w:p w14:paraId="0C215E9C" w14:textId="77777777" w:rsidR="00680014" w:rsidRPr="00EE76FA" w:rsidRDefault="00680014" w:rsidP="00931B3D">
            <w:pPr>
              <w:pStyle w:val="CP-Normal"/>
              <w:rPr>
                <w:sz w:val="20"/>
                <w:szCs w:val="20"/>
                <w:lang w:val="ru-RU"/>
              </w:rPr>
            </w:pPr>
            <w:r w:rsidRPr="00EE76FA">
              <w:rPr>
                <w:sz w:val="20"/>
                <w:szCs w:val="20"/>
              </w:rPr>
              <w:t>Aleksandra</w:t>
            </w:r>
            <w:r w:rsidRPr="00EE76FA">
              <w:rPr>
                <w:sz w:val="20"/>
                <w:szCs w:val="20"/>
                <w:lang w:val="ru-RU"/>
              </w:rPr>
              <w:t xml:space="preserve"> </w:t>
            </w:r>
            <w:r w:rsidRPr="00EE76FA">
              <w:rPr>
                <w:sz w:val="20"/>
                <w:szCs w:val="20"/>
              </w:rPr>
              <w:t>Koshkina</w:t>
            </w:r>
            <w:r w:rsidRPr="00EE76FA">
              <w:rPr>
                <w:sz w:val="20"/>
                <w:szCs w:val="20"/>
                <w:lang w:val="ru-RU"/>
              </w:rPr>
              <w:t xml:space="preserve">, </w:t>
            </w:r>
            <w:r w:rsidRPr="00EE76FA">
              <w:rPr>
                <w:sz w:val="20"/>
                <w:szCs w:val="20"/>
              </w:rPr>
              <w:t>Director</w:t>
            </w:r>
            <w:r w:rsidRPr="00EE76FA">
              <w:rPr>
                <w:sz w:val="20"/>
                <w:szCs w:val="20"/>
                <w:lang w:val="ru-RU"/>
              </w:rPr>
              <w:t xml:space="preserve"> </w:t>
            </w:r>
          </w:p>
        </w:tc>
        <w:tc>
          <w:tcPr>
            <w:tcW w:w="1488" w:type="pct"/>
            <w:shd w:val="clear" w:color="auto" w:fill="auto"/>
          </w:tcPr>
          <w:p w14:paraId="77373653" w14:textId="77777777" w:rsidR="00680014" w:rsidRPr="00EE76FA" w:rsidRDefault="00680014" w:rsidP="00931B3D">
            <w:pPr>
              <w:pStyle w:val="CP-Normal"/>
              <w:rPr>
                <w:sz w:val="20"/>
                <w:szCs w:val="20"/>
                <w:lang w:val="ru-RU"/>
              </w:rPr>
            </w:pPr>
            <w:r w:rsidRPr="00EE76FA">
              <w:rPr>
                <w:sz w:val="20"/>
                <w:szCs w:val="20"/>
                <w:shd w:val="clear" w:color="auto" w:fill="FFFFFF"/>
              </w:rPr>
              <w:t>8</w:t>
            </w:r>
            <w:r w:rsidRPr="00EE76FA">
              <w:rPr>
                <w:sz w:val="20"/>
                <w:szCs w:val="20"/>
                <w:shd w:val="clear" w:color="auto" w:fill="FFFFFF"/>
                <w:lang w:val="ru-RU"/>
              </w:rPr>
              <w:t xml:space="preserve"> </w:t>
            </w:r>
            <w:r w:rsidRPr="00EE76FA">
              <w:rPr>
                <w:sz w:val="20"/>
                <w:szCs w:val="20"/>
                <w:shd w:val="clear" w:color="auto" w:fill="FFFFFF"/>
              </w:rPr>
              <w:t>7222</w:t>
            </w:r>
            <w:r w:rsidRPr="00EE76FA">
              <w:rPr>
                <w:sz w:val="20"/>
                <w:szCs w:val="20"/>
                <w:shd w:val="clear" w:color="auto" w:fill="FFFFFF"/>
                <w:lang w:val="ru-RU"/>
              </w:rPr>
              <w:t xml:space="preserve"> </w:t>
            </w:r>
            <w:r w:rsidRPr="00EE76FA">
              <w:rPr>
                <w:sz w:val="20"/>
                <w:szCs w:val="20"/>
              </w:rPr>
              <w:t>520508</w:t>
            </w:r>
          </w:p>
          <w:p w14:paraId="1C2BFC13" w14:textId="77777777" w:rsidR="00680014" w:rsidRPr="00EE76FA" w:rsidRDefault="00680014" w:rsidP="00931B3D">
            <w:pPr>
              <w:pStyle w:val="CP-Normal"/>
              <w:rPr>
                <w:sz w:val="20"/>
                <w:szCs w:val="20"/>
                <w:lang w:val="ru-RU"/>
              </w:rPr>
            </w:pPr>
            <w:r w:rsidRPr="00EE76FA">
              <w:rPr>
                <w:rStyle w:val="Hyperlink"/>
                <w:rFonts w:cs="Calibri"/>
                <w:sz w:val="20"/>
                <w:szCs w:val="20"/>
                <w:lang w:val="ru-RU"/>
              </w:rPr>
              <w:t>www.rmp.kz</w:t>
            </w:r>
          </w:p>
        </w:tc>
      </w:tr>
      <w:tr w:rsidR="00680014" w:rsidRPr="00EE76FA" w14:paraId="2EB32573" w14:textId="77777777" w:rsidTr="00E312BC">
        <w:trPr>
          <w:trHeight w:val="20"/>
          <w:jc w:val="center"/>
        </w:trPr>
        <w:tc>
          <w:tcPr>
            <w:tcW w:w="2282" w:type="pct"/>
            <w:shd w:val="clear" w:color="auto" w:fill="auto"/>
          </w:tcPr>
          <w:p w14:paraId="5CCFF3DF" w14:textId="77777777" w:rsidR="00680014" w:rsidRPr="00EE76FA" w:rsidRDefault="00680014" w:rsidP="00931B3D">
            <w:pPr>
              <w:pStyle w:val="CP-Normal"/>
              <w:rPr>
                <w:sz w:val="20"/>
                <w:szCs w:val="20"/>
                <w:lang w:val="ru-RU"/>
              </w:rPr>
            </w:pPr>
            <w:r w:rsidRPr="00EE76FA">
              <w:rPr>
                <w:sz w:val="20"/>
                <w:szCs w:val="20"/>
                <w:lang w:val="ru-RU"/>
              </w:rPr>
              <w:t xml:space="preserve"> </w:t>
            </w:r>
            <w:r w:rsidRPr="00EE76FA">
              <w:rPr>
                <w:sz w:val="20"/>
                <w:szCs w:val="20"/>
              </w:rPr>
              <w:t>YPF “Kazakhstan Youth Support”</w:t>
            </w:r>
          </w:p>
        </w:tc>
        <w:tc>
          <w:tcPr>
            <w:tcW w:w="1230" w:type="pct"/>
            <w:shd w:val="clear" w:color="auto" w:fill="auto"/>
          </w:tcPr>
          <w:p w14:paraId="30CB93CB" w14:textId="77777777" w:rsidR="00680014" w:rsidRPr="00EE76FA" w:rsidRDefault="00680014" w:rsidP="00931B3D">
            <w:pPr>
              <w:pStyle w:val="CP-Normal"/>
              <w:rPr>
                <w:sz w:val="20"/>
                <w:szCs w:val="20"/>
                <w:lang w:val="ru-RU"/>
              </w:rPr>
            </w:pPr>
            <w:r w:rsidRPr="00EE76FA">
              <w:rPr>
                <w:sz w:val="20"/>
                <w:szCs w:val="20"/>
                <w:lang w:val="ru-RU"/>
              </w:rPr>
              <w:t xml:space="preserve"> </w:t>
            </w:r>
            <w:r w:rsidRPr="00EE76FA">
              <w:rPr>
                <w:sz w:val="20"/>
                <w:szCs w:val="20"/>
              </w:rPr>
              <w:t>Botabek Tokishkadyrov</w:t>
            </w:r>
          </w:p>
        </w:tc>
        <w:tc>
          <w:tcPr>
            <w:tcW w:w="1488" w:type="pct"/>
            <w:shd w:val="clear" w:color="auto" w:fill="auto"/>
          </w:tcPr>
          <w:p w14:paraId="0CF1AE29" w14:textId="77777777" w:rsidR="00680014" w:rsidRPr="00EE76FA" w:rsidRDefault="00680014" w:rsidP="00931B3D">
            <w:pPr>
              <w:pStyle w:val="CP-Normal"/>
              <w:rPr>
                <w:sz w:val="20"/>
                <w:szCs w:val="20"/>
              </w:rPr>
            </w:pPr>
            <w:r w:rsidRPr="00EE76FA">
              <w:rPr>
                <w:sz w:val="20"/>
                <w:szCs w:val="20"/>
              </w:rPr>
              <w:t>8 775 433 43 38</w:t>
            </w:r>
          </w:p>
        </w:tc>
      </w:tr>
      <w:tr w:rsidR="00680014" w:rsidRPr="00EE76FA" w14:paraId="282E60E9" w14:textId="77777777" w:rsidTr="00E312BC">
        <w:trPr>
          <w:trHeight w:val="20"/>
          <w:jc w:val="center"/>
        </w:trPr>
        <w:tc>
          <w:tcPr>
            <w:tcW w:w="2282" w:type="pct"/>
            <w:shd w:val="clear" w:color="auto" w:fill="auto"/>
            <w:vAlign w:val="bottom"/>
          </w:tcPr>
          <w:p w14:paraId="29B07C5A" w14:textId="77777777" w:rsidR="00680014" w:rsidRPr="00EE76FA" w:rsidRDefault="00680014" w:rsidP="00931B3D">
            <w:pPr>
              <w:pStyle w:val="CP-Normal"/>
              <w:rPr>
                <w:sz w:val="20"/>
                <w:szCs w:val="20"/>
                <w:lang w:val="ru-RU"/>
              </w:rPr>
            </w:pPr>
            <w:r w:rsidRPr="00EE76FA">
              <w:rPr>
                <w:sz w:val="20"/>
                <w:szCs w:val="20"/>
              </w:rPr>
              <w:t>PA “Otansyingysh Oralmandar”</w:t>
            </w:r>
            <w:r w:rsidRPr="00EE76FA">
              <w:rPr>
                <w:sz w:val="20"/>
                <w:szCs w:val="20"/>
                <w:lang w:val="ru-RU"/>
              </w:rPr>
              <w:t xml:space="preserve"> </w:t>
            </w:r>
          </w:p>
        </w:tc>
        <w:tc>
          <w:tcPr>
            <w:tcW w:w="1230" w:type="pct"/>
            <w:shd w:val="clear" w:color="auto" w:fill="auto"/>
            <w:vAlign w:val="bottom"/>
          </w:tcPr>
          <w:p w14:paraId="729F5EC9" w14:textId="77777777" w:rsidR="00680014" w:rsidRPr="00EE76FA" w:rsidRDefault="00680014" w:rsidP="00931B3D">
            <w:pPr>
              <w:pStyle w:val="CP-Normal"/>
              <w:rPr>
                <w:sz w:val="20"/>
                <w:szCs w:val="20"/>
                <w:lang w:val="ru-RU"/>
              </w:rPr>
            </w:pPr>
            <w:r w:rsidRPr="00EE76FA">
              <w:rPr>
                <w:sz w:val="20"/>
                <w:szCs w:val="20"/>
              </w:rPr>
              <w:t xml:space="preserve">Ainur Shariv </w:t>
            </w:r>
          </w:p>
        </w:tc>
        <w:tc>
          <w:tcPr>
            <w:tcW w:w="1488" w:type="pct"/>
            <w:shd w:val="clear" w:color="auto" w:fill="auto"/>
          </w:tcPr>
          <w:p w14:paraId="670439E8" w14:textId="77777777" w:rsidR="00680014" w:rsidRPr="00EE76FA" w:rsidRDefault="00680014" w:rsidP="00931B3D">
            <w:pPr>
              <w:pStyle w:val="CP-Normal"/>
              <w:rPr>
                <w:sz w:val="20"/>
                <w:szCs w:val="20"/>
              </w:rPr>
            </w:pPr>
            <w:r w:rsidRPr="00EE76FA">
              <w:rPr>
                <w:sz w:val="20"/>
                <w:szCs w:val="20"/>
              </w:rPr>
              <w:t>87014414191</w:t>
            </w:r>
          </w:p>
        </w:tc>
      </w:tr>
      <w:tr w:rsidR="00680014" w:rsidRPr="00EE76FA" w14:paraId="30926FE7" w14:textId="77777777" w:rsidTr="00E312BC">
        <w:trPr>
          <w:trHeight w:val="20"/>
          <w:jc w:val="center"/>
        </w:trPr>
        <w:tc>
          <w:tcPr>
            <w:tcW w:w="2282" w:type="pct"/>
            <w:shd w:val="clear" w:color="auto" w:fill="auto"/>
          </w:tcPr>
          <w:p w14:paraId="16488624" w14:textId="77777777" w:rsidR="00680014" w:rsidRPr="00EE76FA" w:rsidRDefault="00680014" w:rsidP="00931B3D">
            <w:pPr>
              <w:pStyle w:val="CP-Normal"/>
              <w:rPr>
                <w:sz w:val="20"/>
                <w:szCs w:val="20"/>
              </w:rPr>
            </w:pPr>
            <w:r w:rsidRPr="00EE76FA">
              <w:rPr>
                <w:sz w:val="20"/>
                <w:szCs w:val="20"/>
              </w:rPr>
              <w:t>PF “Academy of Legal awareness”</w:t>
            </w:r>
          </w:p>
        </w:tc>
        <w:tc>
          <w:tcPr>
            <w:tcW w:w="1230" w:type="pct"/>
            <w:shd w:val="clear" w:color="auto" w:fill="auto"/>
          </w:tcPr>
          <w:p w14:paraId="774ECF18" w14:textId="77777777" w:rsidR="00680014" w:rsidRPr="00EE76FA" w:rsidRDefault="00680014" w:rsidP="00931B3D">
            <w:pPr>
              <w:pStyle w:val="CP-Normal"/>
              <w:rPr>
                <w:sz w:val="20"/>
                <w:szCs w:val="20"/>
                <w:lang w:val="ru-RU"/>
              </w:rPr>
            </w:pPr>
            <w:r w:rsidRPr="00EE76FA">
              <w:rPr>
                <w:sz w:val="20"/>
                <w:szCs w:val="20"/>
              </w:rPr>
              <w:t>Mukhtar Baimagulov</w:t>
            </w:r>
          </w:p>
        </w:tc>
        <w:tc>
          <w:tcPr>
            <w:tcW w:w="1488" w:type="pct"/>
            <w:shd w:val="clear" w:color="auto" w:fill="auto"/>
          </w:tcPr>
          <w:p w14:paraId="256BB884" w14:textId="77777777" w:rsidR="00680014" w:rsidRPr="00EE76FA" w:rsidRDefault="00680014" w:rsidP="00931B3D">
            <w:pPr>
              <w:pStyle w:val="CP-Normal"/>
              <w:rPr>
                <w:sz w:val="20"/>
                <w:szCs w:val="20"/>
              </w:rPr>
            </w:pPr>
            <w:r w:rsidRPr="00EE76FA">
              <w:rPr>
                <w:sz w:val="20"/>
                <w:szCs w:val="20"/>
              </w:rPr>
              <w:t>87077797936</w:t>
            </w:r>
          </w:p>
        </w:tc>
      </w:tr>
      <w:tr w:rsidR="00680014" w:rsidRPr="00EE76FA" w14:paraId="72DE3D97" w14:textId="77777777" w:rsidTr="00E312BC">
        <w:trPr>
          <w:trHeight w:val="20"/>
          <w:jc w:val="center"/>
        </w:trPr>
        <w:tc>
          <w:tcPr>
            <w:tcW w:w="2282" w:type="pct"/>
            <w:shd w:val="clear" w:color="auto" w:fill="auto"/>
          </w:tcPr>
          <w:p w14:paraId="7CDBC37C" w14:textId="77777777" w:rsidR="00680014" w:rsidRPr="00EE76FA" w:rsidRDefault="00680014" w:rsidP="00931B3D">
            <w:pPr>
              <w:pStyle w:val="CP-Normal"/>
              <w:rPr>
                <w:sz w:val="20"/>
                <w:szCs w:val="20"/>
              </w:rPr>
            </w:pPr>
            <w:r w:rsidRPr="00EE76FA">
              <w:rPr>
                <w:sz w:val="20"/>
                <w:szCs w:val="20"/>
              </w:rPr>
              <w:t xml:space="preserve">PA “East Kazakhstan Oblast Voluntary Society of the People with Disabilities” </w:t>
            </w:r>
          </w:p>
        </w:tc>
        <w:tc>
          <w:tcPr>
            <w:tcW w:w="1230" w:type="pct"/>
            <w:shd w:val="clear" w:color="auto" w:fill="auto"/>
          </w:tcPr>
          <w:p w14:paraId="15E772B2" w14:textId="77777777" w:rsidR="00680014" w:rsidRPr="00EE76FA" w:rsidRDefault="00680014" w:rsidP="00931B3D">
            <w:pPr>
              <w:pStyle w:val="CP-Normal"/>
              <w:rPr>
                <w:sz w:val="20"/>
                <w:szCs w:val="20"/>
                <w:lang w:val="ru-RU"/>
              </w:rPr>
            </w:pPr>
            <w:r w:rsidRPr="00EE76FA">
              <w:rPr>
                <w:sz w:val="20"/>
                <w:szCs w:val="20"/>
              </w:rPr>
              <w:t xml:space="preserve">Magiza Mirzavetdinova </w:t>
            </w:r>
          </w:p>
        </w:tc>
        <w:tc>
          <w:tcPr>
            <w:tcW w:w="1488" w:type="pct"/>
            <w:shd w:val="clear" w:color="auto" w:fill="auto"/>
          </w:tcPr>
          <w:p w14:paraId="6B27D9DF" w14:textId="77777777" w:rsidR="00680014" w:rsidRPr="00EE76FA" w:rsidRDefault="00680014" w:rsidP="00931B3D">
            <w:pPr>
              <w:pStyle w:val="CP-Normal"/>
              <w:rPr>
                <w:sz w:val="20"/>
                <w:szCs w:val="20"/>
              </w:rPr>
            </w:pPr>
            <w:r w:rsidRPr="00EE76FA">
              <w:rPr>
                <w:sz w:val="20"/>
                <w:szCs w:val="20"/>
              </w:rPr>
              <w:t>8</w:t>
            </w:r>
            <w:r w:rsidRPr="00EE76FA">
              <w:rPr>
                <w:sz w:val="20"/>
                <w:szCs w:val="20"/>
                <w:lang w:val="ru-RU"/>
              </w:rPr>
              <w:t xml:space="preserve"> </w:t>
            </w:r>
            <w:r w:rsidRPr="00EE76FA">
              <w:rPr>
                <w:sz w:val="20"/>
                <w:szCs w:val="20"/>
              </w:rPr>
              <w:t>7232</w:t>
            </w:r>
            <w:r w:rsidRPr="00EE76FA">
              <w:rPr>
                <w:sz w:val="20"/>
                <w:szCs w:val="20"/>
                <w:lang w:val="ru-RU"/>
              </w:rPr>
              <w:t xml:space="preserve"> </w:t>
            </w:r>
            <w:r w:rsidRPr="00EE76FA">
              <w:rPr>
                <w:sz w:val="20"/>
                <w:szCs w:val="20"/>
              </w:rPr>
              <w:t>221516</w:t>
            </w:r>
          </w:p>
        </w:tc>
      </w:tr>
      <w:tr w:rsidR="00680014" w:rsidRPr="00EE76FA" w14:paraId="2445D494" w14:textId="77777777" w:rsidTr="00E312BC">
        <w:trPr>
          <w:trHeight w:val="20"/>
          <w:jc w:val="center"/>
        </w:trPr>
        <w:tc>
          <w:tcPr>
            <w:tcW w:w="2282" w:type="pct"/>
            <w:shd w:val="clear" w:color="auto" w:fill="auto"/>
          </w:tcPr>
          <w:p w14:paraId="52EDB42E" w14:textId="77777777" w:rsidR="00680014" w:rsidRPr="00EE76FA" w:rsidRDefault="00680014" w:rsidP="00931B3D">
            <w:pPr>
              <w:pStyle w:val="CP-Normal"/>
              <w:rPr>
                <w:sz w:val="20"/>
                <w:szCs w:val="20"/>
              </w:rPr>
            </w:pPr>
            <w:r w:rsidRPr="00EE76FA">
              <w:rPr>
                <w:sz w:val="20"/>
                <w:szCs w:val="20"/>
              </w:rPr>
              <w:t xml:space="preserve">PF ““Pavlodar Regional Governance School” </w:t>
            </w:r>
          </w:p>
        </w:tc>
        <w:tc>
          <w:tcPr>
            <w:tcW w:w="1230" w:type="pct"/>
            <w:shd w:val="clear" w:color="auto" w:fill="auto"/>
          </w:tcPr>
          <w:p w14:paraId="042618F7" w14:textId="77777777" w:rsidR="00680014" w:rsidRPr="00EE76FA" w:rsidRDefault="00680014" w:rsidP="00931B3D">
            <w:pPr>
              <w:pStyle w:val="CP-Normal"/>
              <w:rPr>
                <w:sz w:val="20"/>
                <w:szCs w:val="20"/>
              </w:rPr>
            </w:pPr>
            <w:r w:rsidRPr="00EE76FA">
              <w:rPr>
                <w:sz w:val="20"/>
                <w:szCs w:val="20"/>
              </w:rPr>
              <w:t xml:space="preserve">Almira Batayeva </w:t>
            </w:r>
          </w:p>
        </w:tc>
        <w:tc>
          <w:tcPr>
            <w:tcW w:w="1488" w:type="pct"/>
            <w:shd w:val="clear" w:color="auto" w:fill="auto"/>
          </w:tcPr>
          <w:p w14:paraId="44985D73" w14:textId="77777777" w:rsidR="00680014" w:rsidRPr="00EE76FA" w:rsidRDefault="00680014" w:rsidP="00931B3D">
            <w:pPr>
              <w:pStyle w:val="CP-Normal"/>
              <w:rPr>
                <w:sz w:val="20"/>
                <w:szCs w:val="20"/>
                <w:lang w:val="ru-RU"/>
              </w:rPr>
            </w:pPr>
            <w:r w:rsidRPr="00EE76FA">
              <w:rPr>
                <w:sz w:val="20"/>
                <w:szCs w:val="20"/>
                <w:lang w:val="ru-RU"/>
              </w:rPr>
              <w:t>87779347063</w:t>
            </w:r>
          </w:p>
        </w:tc>
      </w:tr>
      <w:tr w:rsidR="00680014" w:rsidRPr="00EE76FA" w14:paraId="547FE43E" w14:textId="77777777" w:rsidTr="00E312BC">
        <w:trPr>
          <w:trHeight w:val="20"/>
          <w:jc w:val="center"/>
        </w:trPr>
        <w:tc>
          <w:tcPr>
            <w:tcW w:w="2282" w:type="pct"/>
            <w:shd w:val="clear" w:color="auto" w:fill="8DB3E2"/>
          </w:tcPr>
          <w:p w14:paraId="25F8F667" w14:textId="77777777" w:rsidR="00680014" w:rsidRPr="00EE76FA" w:rsidRDefault="00680014" w:rsidP="00931B3D">
            <w:pPr>
              <w:pStyle w:val="CP-Normal"/>
            </w:pPr>
            <w:r w:rsidRPr="00EE76FA">
              <w:t>Academia</w:t>
            </w:r>
          </w:p>
        </w:tc>
        <w:tc>
          <w:tcPr>
            <w:tcW w:w="1230" w:type="pct"/>
            <w:shd w:val="clear" w:color="auto" w:fill="8DB3E2"/>
          </w:tcPr>
          <w:p w14:paraId="5B118F94" w14:textId="77777777" w:rsidR="00680014" w:rsidRPr="00EE76FA" w:rsidRDefault="00680014" w:rsidP="00931B3D">
            <w:pPr>
              <w:pStyle w:val="CP-Normal"/>
              <w:rPr>
                <w:color w:val="000000"/>
                <w:sz w:val="20"/>
                <w:szCs w:val="20"/>
              </w:rPr>
            </w:pPr>
          </w:p>
        </w:tc>
        <w:tc>
          <w:tcPr>
            <w:tcW w:w="1488" w:type="pct"/>
            <w:shd w:val="clear" w:color="auto" w:fill="8DB3E2"/>
          </w:tcPr>
          <w:p w14:paraId="4BBE0984" w14:textId="77777777" w:rsidR="00680014" w:rsidRPr="00EE76FA" w:rsidRDefault="00680014" w:rsidP="00931B3D">
            <w:pPr>
              <w:pStyle w:val="CP-Normal"/>
              <w:rPr>
                <w:sz w:val="20"/>
                <w:szCs w:val="20"/>
                <w:lang w:val="ru-RU"/>
              </w:rPr>
            </w:pPr>
          </w:p>
        </w:tc>
      </w:tr>
      <w:tr w:rsidR="00680014" w:rsidRPr="00EE76FA" w14:paraId="781ECCE1" w14:textId="77777777" w:rsidTr="00E312BC">
        <w:trPr>
          <w:trHeight w:val="20"/>
          <w:jc w:val="center"/>
        </w:trPr>
        <w:tc>
          <w:tcPr>
            <w:tcW w:w="2282" w:type="pct"/>
            <w:shd w:val="clear" w:color="auto" w:fill="auto"/>
          </w:tcPr>
          <w:p w14:paraId="49640FD1" w14:textId="77777777" w:rsidR="00680014" w:rsidRPr="00EE76FA" w:rsidRDefault="00680014" w:rsidP="00931B3D">
            <w:pPr>
              <w:pStyle w:val="CP-Normal"/>
            </w:pPr>
            <w:r w:rsidRPr="00EE76FA">
              <w:t>Nazarbayev University</w:t>
            </w:r>
          </w:p>
        </w:tc>
        <w:tc>
          <w:tcPr>
            <w:tcW w:w="1230" w:type="pct"/>
            <w:shd w:val="clear" w:color="auto" w:fill="auto"/>
          </w:tcPr>
          <w:p w14:paraId="1EBF90FB" w14:textId="77777777" w:rsidR="00680014" w:rsidRPr="00EE76FA" w:rsidRDefault="00680014" w:rsidP="00931B3D">
            <w:pPr>
              <w:pStyle w:val="CP-Normal"/>
              <w:rPr>
                <w:color w:val="000000"/>
                <w:sz w:val="20"/>
                <w:szCs w:val="20"/>
              </w:rPr>
            </w:pPr>
          </w:p>
        </w:tc>
        <w:tc>
          <w:tcPr>
            <w:tcW w:w="1488" w:type="pct"/>
            <w:shd w:val="clear" w:color="auto" w:fill="auto"/>
          </w:tcPr>
          <w:p w14:paraId="3629AEAC" w14:textId="77777777" w:rsidR="00680014" w:rsidRPr="00EE76FA" w:rsidRDefault="002C1F90" w:rsidP="00931B3D">
            <w:pPr>
              <w:pStyle w:val="CP-Normal"/>
              <w:rPr>
                <w:sz w:val="20"/>
                <w:szCs w:val="20"/>
              </w:rPr>
            </w:pPr>
            <w:hyperlink r:id="rId11" w:history="1">
              <w:r w:rsidR="00680014" w:rsidRPr="00EE76FA">
                <w:rPr>
                  <w:rStyle w:val="Hyperlink"/>
                  <w:rFonts w:cs="Calibri"/>
                  <w:sz w:val="20"/>
                  <w:szCs w:val="20"/>
                </w:rPr>
                <w:t>www.nu.edu.kz</w:t>
              </w:r>
            </w:hyperlink>
            <w:r w:rsidR="00680014" w:rsidRPr="00EE76FA">
              <w:rPr>
                <w:sz w:val="20"/>
                <w:szCs w:val="20"/>
              </w:rPr>
              <w:t xml:space="preserve"> </w:t>
            </w:r>
          </w:p>
        </w:tc>
      </w:tr>
      <w:tr w:rsidR="00680014" w:rsidRPr="00EE76FA" w14:paraId="546265A2" w14:textId="77777777" w:rsidTr="00E312BC">
        <w:trPr>
          <w:trHeight w:val="20"/>
          <w:jc w:val="center"/>
        </w:trPr>
        <w:tc>
          <w:tcPr>
            <w:tcW w:w="2282" w:type="pct"/>
            <w:shd w:val="clear" w:color="auto" w:fill="auto"/>
          </w:tcPr>
          <w:p w14:paraId="50A6D01E" w14:textId="77777777" w:rsidR="00680014" w:rsidRPr="00EE76FA" w:rsidRDefault="00680014" w:rsidP="00931B3D">
            <w:pPr>
              <w:pStyle w:val="CP-Normal"/>
            </w:pPr>
            <w:r w:rsidRPr="00EE76FA">
              <w:t>University “Kainar”</w:t>
            </w:r>
          </w:p>
        </w:tc>
        <w:tc>
          <w:tcPr>
            <w:tcW w:w="1230" w:type="pct"/>
            <w:shd w:val="clear" w:color="auto" w:fill="auto"/>
          </w:tcPr>
          <w:p w14:paraId="2A8AFCD2" w14:textId="77777777" w:rsidR="00680014" w:rsidRPr="00EE76FA" w:rsidRDefault="00680014" w:rsidP="00931B3D">
            <w:pPr>
              <w:pStyle w:val="CP-Normal"/>
              <w:rPr>
                <w:color w:val="000000"/>
                <w:sz w:val="20"/>
                <w:szCs w:val="20"/>
              </w:rPr>
            </w:pPr>
          </w:p>
        </w:tc>
        <w:tc>
          <w:tcPr>
            <w:tcW w:w="1488" w:type="pct"/>
            <w:shd w:val="clear" w:color="auto" w:fill="auto"/>
          </w:tcPr>
          <w:p w14:paraId="3111C9AD" w14:textId="77777777" w:rsidR="00680014" w:rsidRPr="00EE76FA" w:rsidRDefault="00680014" w:rsidP="00931B3D">
            <w:pPr>
              <w:pStyle w:val="CP-Normal"/>
              <w:rPr>
                <w:sz w:val="20"/>
                <w:szCs w:val="20"/>
                <w:lang w:val="ru-RU"/>
              </w:rPr>
            </w:pPr>
            <w:r w:rsidRPr="00EE76FA">
              <w:rPr>
                <w:sz w:val="20"/>
                <w:szCs w:val="20"/>
                <w:lang w:val="ru-RU"/>
              </w:rPr>
              <w:t>8 (7222) 566 041, 522 914, 566 027</w:t>
            </w:r>
          </w:p>
          <w:p w14:paraId="1272ACF8" w14:textId="77777777" w:rsidR="00680014" w:rsidRPr="00EE76FA" w:rsidRDefault="00680014" w:rsidP="00931B3D">
            <w:pPr>
              <w:pStyle w:val="CP-Normal"/>
              <w:rPr>
                <w:color w:val="000000"/>
                <w:sz w:val="20"/>
                <w:szCs w:val="20"/>
              </w:rPr>
            </w:pPr>
            <w:r w:rsidRPr="00EE76FA">
              <w:rPr>
                <w:rStyle w:val="Hyperlink"/>
                <w:iCs/>
                <w:sz w:val="20"/>
                <w:szCs w:val="20"/>
                <w:lang w:val="ru-RU"/>
              </w:rPr>
              <w:t>www.kainar-semey.kz</w:t>
            </w:r>
          </w:p>
        </w:tc>
      </w:tr>
      <w:tr w:rsidR="00680014" w:rsidRPr="00EE76FA" w14:paraId="7F8434DF" w14:textId="77777777" w:rsidTr="00E312BC">
        <w:trPr>
          <w:trHeight w:val="20"/>
          <w:jc w:val="center"/>
        </w:trPr>
        <w:tc>
          <w:tcPr>
            <w:tcW w:w="2282" w:type="pct"/>
            <w:shd w:val="clear" w:color="auto" w:fill="auto"/>
          </w:tcPr>
          <w:p w14:paraId="5DE1D2E3" w14:textId="77777777" w:rsidR="00680014" w:rsidRPr="00EE76FA" w:rsidRDefault="00680014" w:rsidP="00931B3D">
            <w:pPr>
              <w:pStyle w:val="CP-Normal"/>
            </w:pPr>
            <w:r w:rsidRPr="00EE76FA">
              <w:t xml:space="preserve">Academy of Public administration under the President of the Republic of Kazakhstan </w:t>
            </w:r>
          </w:p>
          <w:p w14:paraId="3B6442E7" w14:textId="77777777" w:rsidR="00680014" w:rsidRPr="00EE76FA" w:rsidRDefault="00680014" w:rsidP="00931B3D">
            <w:pPr>
              <w:pStyle w:val="CP-Normal"/>
            </w:pPr>
          </w:p>
        </w:tc>
        <w:tc>
          <w:tcPr>
            <w:tcW w:w="1230" w:type="pct"/>
            <w:shd w:val="clear" w:color="auto" w:fill="auto"/>
          </w:tcPr>
          <w:p w14:paraId="10677C1A" w14:textId="77777777" w:rsidR="00680014" w:rsidRPr="00EE76FA" w:rsidRDefault="00680014" w:rsidP="00931B3D">
            <w:pPr>
              <w:pStyle w:val="CP-Normal"/>
              <w:rPr>
                <w:bCs/>
                <w:color w:val="000000"/>
                <w:sz w:val="20"/>
                <w:szCs w:val="20"/>
                <w:lang w:eastAsia="ru-RU"/>
              </w:rPr>
            </w:pPr>
            <w:r w:rsidRPr="00EE76FA">
              <w:rPr>
                <w:bCs/>
                <w:color w:val="000000"/>
                <w:sz w:val="20"/>
                <w:szCs w:val="20"/>
                <w:lang w:eastAsia="ru-RU"/>
              </w:rPr>
              <w:t xml:space="preserve">Bolatbek Abdrasilov, Rector </w:t>
            </w:r>
          </w:p>
          <w:p w14:paraId="6D109F4D" w14:textId="77777777" w:rsidR="00680014" w:rsidRPr="00EE76FA" w:rsidRDefault="00680014" w:rsidP="00931B3D">
            <w:pPr>
              <w:pStyle w:val="CP-Normal"/>
              <w:rPr>
                <w:color w:val="000000"/>
                <w:sz w:val="20"/>
                <w:szCs w:val="20"/>
              </w:rPr>
            </w:pPr>
          </w:p>
        </w:tc>
        <w:tc>
          <w:tcPr>
            <w:tcW w:w="1488" w:type="pct"/>
            <w:shd w:val="clear" w:color="auto" w:fill="auto"/>
          </w:tcPr>
          <w:p w14:paraId="31BC2D1B" w14:textId="77777777" w:rsidR="00680014" w:rsidRPr="00EE76FA" w:rsidRDefault="00680014" w:rsidP="00931B3D">
            <w:pPr>
              <w:pStyle w:val="CP-Normal"/>
              <w:rPr>
                <w:sz w:val="20"/>
                <w:szCs w:val="20"/>
                <w:shd w:val="clear" w:color="auto" w:fill="FEFEFE"/>
                <w:lang w:val="ru-RU"/>
              </w:rPr>
            </w:pPr>
            <w:r w:rsidRPr="00EE76FA">
              <w:rPr>
                <w:sz w:val="20"/>
                <w:szCs w:val="20"/>
                <w:shd w:val="clear" w:color="auto" w:fill="FEFEFE"/>
                <w:lang w:val="ru-RU"/>
              </w:rPr>
              <w:t>8</w:t>
            </w:r>
            <w:r w:rsidRPr="00EE76FA">
              <w:rPr>
                <w:sz w:val="20"/>
                <w:szCs w:val="20"/>
                <w:shd w:val="clear" w:color="auto" w:fill="FEFEFE"/>
              </w:rPr>
              <w:t xml:space="preserve"> 7172 753268</w:t>
            </w:r>
          </w:p>
          <w:p w14:paraId="1B1B4073" w14:textId="77777777" w:rsidR="00680014" w:rsidRPr="00EE76FA" w:rsidRDefault="00680014" w:rsidP="00931B3D">
            <w:pPr>
              <w:pStyle w:val="CP-Normal"/>
              <w:rPr>
                <w:color w:val="000000"/>
                <w:sz w:val="20"/>
                <w:szCs w:val="20"/>
                <w:lang w:val="ru-RU"/>
              </w:rPr>
            </w:pPr>
            <w:r w:rsidRPr="00EE76FA">
              <w:rPr>
                <w:rStyle w:val="Hyperlink"/>
                <w:rFonts w:cs="Calibri"/>
                <w:iCs/>
                <w:sz w:val="20"/>
                <w:szCs w:val="20"/>
                <w:lang w:val="ru-RU"/>
              </w:rPr>
              <w:t>pa-academy.kz/</w:t>
            </w:r>
            <w:r w:rsidRPr="00EE76FA">
              <w:rPr>
                <w:rStyle w:val="Hyperlink"/>
                <w:rFonts w:cs="Calibri"/>
                <w:sz w:val="20"/>
                <w:szCs w:val="20"/>
                <w:lang w:val="ru-RU"/>
              </w:rPr>
              <w:t>‎</w:t>
            </w:r>
          </w:p>
        </w:tc>
      </w:tr>
      <w:tr w:rsidR="00680014" w:rsidRPr="00EE76FA" w14:paraId="55DF5A5D" w14:textId="77777777" w:rsidTr="00E312BC">
        <w:trPr>
          <w:trHeight w:val="20"/>
          <w:jc w:val="center"/>
        </w:trPr>
        <w:tc>
          <w:tcPr>
            <w:tcW w:w="2282" w:type="pct"/>
            <w:shd w:val="clear" w:color="auto" w:fill="auto"/>
          </w:tcPr>
          <w:p w14:paraId="0DED3897" w14:textId="77777777" w:rsidR="00680014" w:rsidRPr="00EE76FA" w:rsidRDefault="00680014" w:rsidP="00931B3D">
            <w:pPr>
              <w:pStyle w:val="CP-Normal"/>
            </w:pPr>
            <w:r w:rsidRPr="00EE76FA">
              <w:t>Kazakhstan Institute of Management, Economics and Law</w:t>
            </w:r>
          </w:p>
        </w:tc>
        <w:tc>
          <w:tcPr>
            <w:tcW w:w="1230" w:type="pct"/>
            <w:shd w:val="clear" w:color="auto" w:fill="auto"/>
          </w:tcPr>
          <w:p w14:paraId="60A0A9C8" w14:textId="77777777" w:rsidR="00680014" w:rsidRPr="00EE76FA" w:rsidRDefault="00680014" w:rsidP="00931B3D">
            <w:pPr>
              <w:pStyle w:val="CP-Normal"/>
              <w:rPr>
                <w:color w:val="000000"/>
                <w:sz w:val="20"/>
                <w:szCs w:val="20"/>
              </w:rPr>
            </w:pPr>
            <w:r w:rsidRPr="00EE76FA">
              <w:rPr>
                <w:color w:val="000000"/>
                <w:sz w:val="20"/>
                <w:szCs w:val="20"/>
                <w:lang w:val="ru-RU"/>
              </w:rPr>
              <w:t xml:space="preserve">Chris Nguyen, </w:t>
            </w:r>
            <w:r w:rsidRPr="00EE76FA">
              <w:rPr>
                <w:color w:val="000000"/>
                <w:sz w:val="20"/>
                <w:szCs w:val="20"/>
              </w:rPr>
              <w:t>Consultant</w:t>
            </w:r>
          </w:p>
        </w:tc>
        <w:tc>
          <w:tcPr>
            <w:tcW w:w="1488" w:type="pct"/>
            <w:shd w:val="clear" w:color="auto" w:fill="auto"/>
          </w:tcPr>
          <w:p w14:paraId="0E9E4EF3" w14:textId="77777777" w:rsidR="00680014" w:rsidRPr="00EE76FA" w:rsidRDefault="00680014" w:rsidP="00931B3D">
            <w:pPr>
              <w:pStyle w:val="CP-Normal"/>
              <w:rPr>
                <w:color w:val="000000"/>
                <w:sz w:val="20"/>
                <w:szCs w:val="20"/>
                <w:lang w:val="ru-RU"/>
              </w:rPr>
            </w:pPr>
            <w:r w:rsidRPr="00EE76FA">
              <w:rPr>
                <w:color w:val="000000"/>
                <w:sz w:val="20"/>
                <w:szCs w:val="20"/>
                <w:lang w:val="ru-RU"/>
              </w:rPr>
              <w:t>8727 2 704475</w:t>
            </w:r>
          </w:p>
          <w:p w14:paraId="6A478C54" w14:textId="77777777" w:rsidR="00680014" w:rsidRPr="00EE76FA" w:rsidRDefault="002C1F90" w:rsidP="00931B3D">
            <w:pPr>
              <w:pStyle w:val="CP-Normal"/>
              <w:rPr>
                <w:color w:val="000000"/>
                <w:sz w:val="20"/>
                <w:szCs w:val="20"/>
                <w:lang w:val="ru-RU"/>
              </w:rPr>
            </w:pPr>
            <w:hyperlink r:id="rId12" w:history="1">
              <w:r w:rsidR="00680014" w:rsidRPr="00EE76FA">
                <w:rPr>
                  <w:rStyle w:val="Hyperlink"/>
                  <w:rFonts w:cs="Calibri"/>
                  <w:sz w:val="20"/>
                  <w:szCs w:val="20"/>
                  <w:lang w:val="ru-RU"/>
                </w:rPr>
                <w:t>www.kimep.kz</w:t>
              </w:r>
            </w:hyperlink>
          </w:p>
        </w:tc>
      </w:tr>
      <w:tr w:rsidR="00680014" w:rsidRPr="00EE76FA" w14:paraId="3CB558C1" w14:textId="77777777" w:rsidTr="00E312BC">
        <w:trPr>
          <w:trHeight w:val="20"/>
          <w:jc w:val="center"/>
        </w:trPr>
        <w:tc>
          <w:tcPr>
            <w:tcW w:w="2282" w:type="pct"/>
            <w:shd w:val="clear" w:color="auto" w:fill="auto"/>
          </w:tcPr>
          <w:p w14:paraId="749A988B" w14:textId="77777777" w:rsidR="00680014" w:rsidRPr="00EE76FA" w:rsidRDefault="00680014" w:rsidP="00931B3D">
            <w:pPr>
              <w:pStyle w:val="CP-Normal"/>
            </w:pPr>
            <w:r w:rsidRPr="00EE76FA">
              <w:t xml:space="preserve">Assessment and Monitoring Center of Public Agencies Efficiency </w:t>
            </w:r>
          </w:p>
        </w:tc>
        <w:tc>
          <w:tcPr>
            <w:tcW w:w="1230" w:type="pct"/>
            <w:shd w:val="clear" w:color="auto" w:fill="auto"/>
          </w:tcPr>
          <w:p w14:paraId="69DB08E0" w14:textId="77777777" w:rsidR="00680014" w:rsidRPr="00EE76FA" w:rsidRDefault="00680014" w:rsidP="00931B3D">
            <w:pPr>
              <w:pStyle w:val="CP-Normal"/>
              <w:rPr>
                <w:color w:val="000000"/>
                <w:sz w:val="20"/>
                <w:szCs w:val="20"/>
                <w:lang w:val="ru-RU"/>
              </w:rPr>
            </w:pPr>
            <w:r w:rsidRPr="00EE76FA">
              <w:rPr>
                <w:color w:val="000000"/>
                <w:sz w:val="20"/>
                <w:szCs w:val="20"/>
              </w:rPr>
              <w:t>Asel Kenesova</w:t>
            </w:r>
          </w:p>
        </w:tc>
        <w:tc>
          <w:tcPr>
            <w:tcW w:w="1488" w:type="pct"/>
            <w:shd w:val="clear" w:color="auto" w:fill="auto"/>
          </w:tcPr>
          <w:p w14:paraId="12F0674C" w14:textId="77777777" w:rsidR="00680014" w:rsidRPr="00EE76FA" w:rsidRDefault="00680014" w:rsidP="00931B3D">
            <w:pPr>
              <w:pStyle w:val="CP-Normal"/>
              <w:rPr>
                <w:color w:val="000000"/>
                <w:sz w:val="20"/>
                <w:szCs w:val="20"/>
                <w:lang w:val="ru-RU"/>
              </w:rPr>
            </w:pPr>
            <w:r w:rsidRPr="00EE76FA">
              <w:rPr>
                <w:color w:val="000000"/>
                <w:sz w:val="20"/>
                <w:szCs w:val="20"/>
                <w:lang w:val="ru-RU"/>
              </w:rPr>
              <w:t>87751880411</w:t>
            </w:r>
          </w:p>
          <w:p w14:paraId="2BB793FF" w14:textId="77777777" w:rsidR="00680014" w:rsidRPr="00EE76FA" w:rsidRDefault="002C1F90" w:rsidP="00931B3D">
            <w:pPr>
              <w:pStyle w:val="CP-Normal"/>
              <w:rPr>
                <w:color w:val="000000"/>
                <w:sz w:val="20"/>
                <w:szCs w:val="20"/>
                <w:lang w:val="ru-RU"/>
              </w:rPr>
            </w:pPr>
            <w:hyperlink r:id="rId13" w:history="1">
              <w:r w:rsidR="00680014" w:rsidRPr="00EE76FA">
                <w:rPr>
                  <w:rStyle w:val="Hyperlink"/>
                  <w:rFonts w:cs="Calibri"/>
                  <w:sz w:val="20"/>
                  <w:szCs w:val="20"/>
                  <w:lang w:val="ru-RU"/>
                </w:rPr>
                <w:t>http://www.bagalau.kz/</w:t>
              </w:r>
            </w:hyperlink>
          </w:p>
        </w:tc>
      </w:tr>
      <w:tr w:rsidR="00680014" w:rsidRPr="00EE76FA" w14:paraId="32340203" w14:textId="77777777" w:rsidTr="00E312BC">
        <w:trPr>
          <w:trHeight w:val="20"/>
          <w:jc w:val="center"/>
        </w:trPr>
        <w:tc>
          <w:tcPr>
            <w:tcW w:w="2282" w:type="pct"/>
            <w:shd w:val="clear" w:color="auto" w:fill="8DB3E2"/>
          </w:tcPr>
          <w:p w14:paraId="141ACA05" w14:textId="77777777" w:rsidR="00680014" w:rsidRPr="00EE76FA" w:rsidRDefault="00680014" w:rsidP="00931B3D">
            <w:pPr>
              <w:pStyle w:val="CP-Normal"/>
              <w:rPr>
                <w:lang w:val="ru-RU"/>
              </w:rPr>
            </w:pPr>
            <w:r w:rsidRPr="00EE76FA">
              <w:t>UN Agencies</w:t>
            </w:r>
          </w:p>
        </w:tc>
        <w:tc>
          <w:tcPr>
            <w:tcW w:w="1230" w:type="pct"/>
            <w:shd w:val="clear" w:color="auto" w:fill="8DB3E2"/>
          </w:tcPr>
          <w:p w14:paraId="62C4D67D" w14:textId="77777777" w:rsidR="00680014" w:rsidRPr="00EE76FA" w:rsidRDefault="00680014" w:rsidP="00931B3D">
            <w:pPr>
              <w:pStyle w:val="CP-Normal"/>
              <w:rPr>
                <w:color w:val="000000"/>
                <w:sz w:val="20"/>
                <w:szCs w:val="20"/>
                <w:lang w:val="ru-RU"/>
              </w:rPr>
            </w:pPr>
          </w:p>
        </w:tc>
        <w:tc>
          <w:tcPr>
            <w:tcW w:w="1488" w:type="pct"/>
            <w:shd w:val="clear" w:color="auto" w:fill="8DB3E2"/>
          </w:tcPr>
          <w:p w14:paraId="34656DDA" w14:textId="77777777" w:rsidR="00680014" w:rsidRPr="00EE76FA" w:rsidRDefault="00680014" w:rsidP="00931B3D">
            <w:pPr>
              <w:pStyle w:val="CP-Normal"/>
              <w:rPr>
                <w:color w:val="000000"/>
                <w:sz w:val="20"/>
                <w:szCs w:val="20"/>
                <w:lang w:val="ru-RU"/>
              </w:rPr>
            </w:pPr>
          </w:p>
        </w:tc>
      </w:tr>
      <w:tr w:rsidR="00680014" w:rsidRPr="00EE76FA" w14:paraId="039BCF0C" w14:textId="77777777" w:rsidTr="00E312BC">
        <w:trPr>
          <w:trHeight w:val="20"/>
          <w:jc w:val="center"/>
        </w:trPr>
        <w:tc>
          <w:tcPr>
            <w:tcW w:w="2282" w:type="pct"/>
            <w:shd w:val="clear" w:color="auto" w:fill="auto"/>
          </w:tcPr>
          <w:p w14:paraId="103E0150" w14:textId="77777777" w:rsidR="00680014" w:rsidRPr="00EE76FA" w:rsidRDefault="00680014" w:rsidP="00931B3D">
            <w:pPr>
              <w:pStyle w:val="CP-Normal"/>
            </w:pPr>
            <w:r w:rsidRPr="00EE76FA">
              <w:t>UNV</w:t>
            </w:r>
          </w:p>
        </w:tc>
        <w:tc>
          <w:tcPr>
            <w:tcW w:w="1230" w:type="pct"/>
            <w:shd w:val="clear" w:color="auto" w:fill="auto"/>
          </w:tcPr>
          <w:p w14:paraId="35C513D5" w14:textId="77777777" w:rsidR="00680014" w:rsidRPr="00EE76FA" w:rsidRDefault="00680014" w:rsidP="00931B3D">
            <w:pPr>
              <w:pStyle w:val="CP-Normal"/>
              <w:rPr>
                <w:color w:val="000000"/>
                <w:sz w:val="20"/>
                <w:szCs w:val="20"/>
              </w:rPr>
            </w:pPr>
          </w:p>
        </w:tc>
        <w:tc>
          <w:tcPr>
            <w:tcW w:w="1488" w:type="pct"/>
            <w:shd w:val="clear" w:color="auto" w:fill="auto"/>
          </w:tcPr>
          <w:p w14:paraId="6496ADF0" w14:textId="77777777" w:rsidR="00680014" w:rsidRPr="00EE76FA" w:rsidRDefault="00680014" w:rsidP="00931B3D">
            <w:pPr>
              <w:pStyle w:val="CP-Normal"/>
              <w:rPr>
                <w:color w:val="000000"/>
                <w:sz w:val="20"/>
                <w:szCs w:val="20"/>
              </w:rPr>
            </w:pPr>
          </w:p>
        </w:tc>
      </w:tr>
      <w:tr w:rsidR="00680014" w:rsidRPr="00EE76FA" w14:paraId="6A9287B2" w14:textId="77777777" w:rsidTr="00E312BC">
        <w:trPr>
          <w:trHeight w:val="20"/>
          <w:jc w:val="center"/>
        </w:trPr>
        <w:tc>
          <w:tcPr>
            <w:tcW w:w="2282" w:type="pct"/>
            <w:shd w:val="clear" w:color="auto" w:fill="auto"/>
          </w:tcPr>
          <w:p w14:paraId="0B62A055" w14:textId="77777777" w:rsidR="00680014" w:rsidRPr="00EE76FA" w:rsidRDefault="00680014" w:rsidP="00931B3D">
            <w:pPr>
              <w:pStyle w:val="CP-Normal"/>
            </w:pPr>
            <w:r w:rsidRPr="00EE76FA">
              <w:t>UNDP</w:t>
            </w:r>
          </w:p>
        </w:tc>
        <w:tc>
          <w:tcPr>
            <w:tcW w:w="1230" w:type="pct"/>
            <w:shd w:val="clear" w:color="auto" w:fill="auto"/>
          </w:tcPr>
          <w:p w14:paraId="61AD8D5B" w14:textId="77777777" w:rsidR="00680014" w:rsidRPr="00EE76FA" w:rsidRDefault="00680014" w:rsidP="00931B3D">
            <w:pPr>
              <w:pStyle w:val="CP-Normal"/>
              <w:rPr>
                <w:color w:val="000000"/>
                <w:sz w:val="20"/>
                <w:szCs w:val="20"/>
              </w:rPr>
            </w:pPr>
          </w:p>
        </w:tc>
        <w:tc>
          <w:tcPr>
            <w:tcW w:w="1488" w:type="pct"/>
            <w:shd w:val="clear" w:color="auto" w:fill="auto"/>
          </w:tcPr>
          <w:p w14:paraId="5A14C9E7" w14:textId="77777777" w:rsidR="00680014" w:rsidRPr="00EE76FA" w:rsidRDefault="002C1F90" w:rsidP="00931B3D">
            <w:pPr>
              <w:pStyle w:val="CP-Normal"/>
              <w:rPr>
                <w:color w:val="000000"/>
                <w:sz w:val="20"/>
                <w:szCs w:val="20"/>
              </w:rPr>
            </w:pPr>
            <w:hyperlink r:id="rId14" w:history="1">
              <w:r w:rsidR="00680014" w:rsidRPr="00EE76FA">
                <w:rPr>
                  <w:rStyle w:val="Hyperlink"/>
                  <w:rFonts w:cs="Calibri"/>
                  <w:sz w:val="20"/>
                  <w:szCs w:val="20"/>
                </w:rPr>
                <w:t>www.undp.kz</w:t>
              </w:r>
            </w:hyperlink>
          </w:p>
        </w:tc>
      </w:tr>
      <w:tr w:rsidR="00680014" w:rsidRPr="00EE76FA" w14:paraId="03190B1C" w14:textId="77777777" w:rsidTr="00E312BC">
        <w:trPr>
          <w:trHeight w:val="20"/>
          <w:jc w:val="center"/>
        </w:trPr>
        <w:tc>
          <w:tcPr>
            <w:tcW w:w="2282" w:type="pct"/>
            <w:shd w:val="clear" w:color="auto" w:fill="auto"/>
          </w:tcPr>
          <w:p w14:paraId="126C9D45" w14:textId="77777777" w:rsidR="00680014" w:rsidRPr="00EE76FA" w:rsidRDefault="00680014" w:rsidP="00931B3D">
            <w:pPr>
              <w:pStyle w:val="CP-Normal"/>
            </w:pPr>
            <w:r w:rsidRPr="00EE76FA">
              <w:t>UNISEF</w:t>
            </w:r>
          </w:p>
        </w:tc>
        <w:tc>
          <w:tcPr>
            <w:tcW w:w="1230" w:type="pct"/>
            <w:shd w:val="clear" w:color="auto" w:fill="auto"/>
          </w:tcPr>
          <w:p w14:paraId="6BDA1F3B" w14:textId="77777777" w:rsidR="00680014" w:rsidRPr="00EE76FA" w:rsidRDefault="00680014" w:rsidP="00931B3D">
            <w:pPr>
              <w:pStyle w:val="CP-Normal"/>
              <w:rPr>
                <w:color w:val="000000"/>
                <w:sz w:val="20"/>
                <w:szCs w:val="20"/>
              </w:rPr>
            </w:pPr>
          </w:p>
        </w:tc>
        <w:tc>
          <w:tcPr>
            <w:tcW w:w="1488" w:type="pct"/>
            <w:shd w:val="clear" w:color="auto" w:fill="auto"/>
          </w:tcPr>
          <w:p w14:paraId="29ECF8FF" w14:textId="77777777" w:rsidR="00680014" w:rsidRPr="00EE76FA" w:rsidRDefault="002C1F90" w:rsidP="00931B3D">
            <w:pPr>
              <w:pStyle w:val="CP-Normal"/>
              <w:rPr>
                <w:color w:val="000000"/>
                <w:sz w:val="20"/>
                <w:szCs w:val="20"/>
              </w:rPr>
            </w:pPr>
            <w:hyperlink r:id="rId15" w:history="1">
              <w:r w:rsidR="00680014" w:rsidRPr="00EE76FA">
                <w:rPr>
                  <w:rStyle w:val="Hyperlink"/>
                  <w:rFonts w:cs="Calibri"/>
                  <w:sz w:val="20"/>
                  <w:szCs w:val="20"/>
                </w:rPr>
                <w:t>www.unicef.kz</w:t>
              </w:r>
            </w:hyperlink>
          </w:p>
        </w:tc>
      </w:tr>
      <w:tr w:rsidR="00680014" w:rsidRPr="00EE76FA" w14:paraId="60901FF3" w14:textId="77777777" w:rsidTr="00E312BC">
        <w:trPr>
          <w:trHeight w:val="20"/>
          <w:jc w:val="center"/>
        </w:trPr>
        <w:tc>
          <w:tcPr>
            <w:tcW w:w="2282" w:type="pct"/>
            <w:shd w:val="clear" w:color="auto" w:fill="auto"/>
          </w:tcPr>
          <w:p w14:paraId="72CBD4AF" w14:textId="77777777" w:rsidR="00680014" w:rsidRPr="00EE76FA" w:rsidRDefault="00680014" w:rsidP="00931B3D">
            <w:pPr>
              <w:pStyle w:val="CP-Normal"/>
            </w:pPr>
            <w:r w:rsidRPr="00EE76FA">
              <w:t>UNFPA</w:t>
            </w:r>
          </w:p>
        </w:tc>
        <w:tc>
          <w:tcPr>
            <w:tcW w:w="1230" w:type="pct"/>
            <w:shd w:val="clear" w:color="auto" w:fill="auto"/>
          </w:tcPr>
          <w:p w14:paraId="10AB4187" w14:textId="77777777" w:rsidR="00680014" w:rsidRPr="00EE76FA" w:rsidRDefault="00680014" w:rsidP="00931B3D">
            <w:pPr>
              <w:pStyle w:val="CP-Normal"/>
              <w:rPr>
                <w:color w:val="000000"/>
                <w:sz w:val="20"/>
                <w:szCs w:val="20"/>
              </w:rPr>
            </w:pPr>
          </w:p>
        </w:tc>
        <w:tc>
          <w:tcPr>
            <w:tcW w:w="1488" w:type="pct"/>
            <w:shd w:val="clear" w:color="auto" w:fill="auto"/>
          </w:tcPr>
          <w:p w14:paraId="14FD9D81" w14:textId="77777777" w:rsidR="00680014" w:rsidRPr="00EE76FA" w:rsidRDefault="00680014" w:rsidP="00931B3D">
            <w:pPr>
              <w:pStyle w:val="CP-Normal"/>
              <w:rPr>
                <w:color w:val="000000"/>
                <w:sz w:val="20"/>
                <w:szCs w:val="20"/>
              </w:rPr>
            </w:pPr>
          </w:p>
        </w:tc>
      </w:tr>
      <w:tr w:rsidR="00680014" w:rsidRPr="00EE76FA" w14:paraId="264B0DDD" w14:textId="77777777" w:rsidTr="00E312BC">
        <w:trPr>
          <w:trHeight w:val="20"/>
          <w:jc w:val="center"/>
        </w:trPr>
        <w:tc>
          <w:tcPr>
            <w:tcW w:w="5000" w:type="pct"/>
            <w:gridSpan w:val="3"/>
            <w:shd w:val="clear" w:color="auto" w:fill="8DB3E2"/>
          </w:tcPr>
          <w:p w14:paraId="14268F10" w14:textId="77777777" w:rsidR="00680014" w:rsidRPr="00EE76FA" w:rsidRDefault="00680014" w:rsidP="00931B3D">
            <w:pPr>
              <w:pStyle w:val="CP-Normal"/>
              <w:rPr>
                <w:rStyle w:val="Hyperlink"/>
                <w:rFonts w:cs="Calibri"/>
                <w:iCs/>
                <w:sz w:val="20"/>
                <w:szCs w:val="20"/>
              </w:rPr>
            </w:pPr>
            <w:r w:rsidRPr="00EE76FA">
              <w:rPr>
                <w:sz w:val="20"/>
                <w:szCs w:val="20"/>
              </w:rPr>
              <w:t>Donors and International Organization</w:t>
            </w:r>
          </w:p>
        </w:tc>
      </w:tr>
      <w:tr w:rsidR="00680014" w:rsidRPr="00EE76FA" w14:paraId="3EFCC7F0" w14:textId="77777777" w:rsidTr="00E312BC">
        <w:trPr>
          <w:trHeight w:val="20"/>
          <w:jc w:val="center"/>
        </w:trPr>
        <w:tc>
          <w:tcPr>
            <w:tcW w:w="2282" w:type="pct"/>
            <w:shd w:val="clear" w:color="auto" w:fill="auto"/>
          </w:tcPr>
          <w:p w14:paraId="285FA1D7" w14:textId="77777777" w:rsidR="00680014" w:rsidRPr="00EE76FA" w:rsidRDefault="00680014" w:rsidP="00931B3D">
            <w:pPr>
              <w:pStyle w:val="CP-Normal"/>
            </w:pPr>
            <w:r w:rsidRPr="00EE76FA">
              <w:t>Kazakhstan Government</w:t>
            </w:r>
          </w:p>
        </w:tc>
        <w:tc>
          <w:tcPr>
            <w:tcW w:w="1230" w:type="pct"/>
            <w:shd w:val="clear" w:color="auto" w:fill="auto"/>
          </w:tcPr>
          <w:p w14:paraId="77D084AD" w14:textId="77777777" w:rsidR="00680014" w:rsidRPr="00EE76FA" w:rsidRDefault="00680014" w:rsidP="00931B3D">
            <w:pPr>
              <w:pStyle w:val="CP-Normal"/>
              <w:rPr>
                <w:color w:val="000000"/>
                <w:sz w:val="20"/>
                <w:szCs w:val="20"/>
              </w:rPr>
            </w:pPr>
          </w:p>
        </w:tc>
        <w:tc>
          <w:tcPr>
            <w:tcW w:w="1488" w:type="pct"/>
            <w:shd w:val="clear" w:color="auto" w:fill="auto"/>
          </w:tcPr>
          <w:p w14:paraId="157EDD4E" w14:textId="77777777" w:rsidR="00680014" w:rsidRPr="00EE76FA" w:rsidRDefault="00680014" w:rsidP="00931B3D">
            <w:pPr>
              <w:pStyle w:val="CP-Normal"/>
              <w:rPr>
                <w:color w:val="000000"/>
                <w:sz w:val="20"/>
                <w:szCs w:val="20"/>
              </w:rPr>
            </w:pPr>
            <w:r w:rsidRPr="00EE76FA">
              <w:rPr>
                <w:rStyle w:val="Hyperlink"/>
                <w:rFonts w:cs="Calibri"/>
                <w:iCs/>
                <w:sz w:val="20"/>
                <w:szCs w:val="20"/>
              </w:rPr>
              <w:t>www.government.kz/</w:t>
            </w:r>
            <w:r w:rsidRPr="00EE76FA">
              <w:rPr>
                <w:rStyle w:val="Hyperlink"/>
                <w:rFonts w:cs="Calibri"/>
                <w:sz w:val="20"/>
                <w:szCs w:val="20"/>
              </w:rPr>
              <w:t>‎</w:t>
            </w:r>
          </w:p>
        </w:tc>
      </w:tr>
      <w:tr w:rsidR="00680014" w:rsidRPr="00EE76FA" w14:paraId="1795B718" w14:textId="77777777" w:rsidTr="00E312BC">
        <w:trPr>
          <w:trHeight w:val="20"/>
          <w:jc w:val="center"/>
        </w:trPr>
        <w:tc>
          <w:tcPr>
            <w:tcW w:w="2282" w:type="pct"/>
            <w:shd w:val="clear" w:color="auto" w:fill="8DB3E2"/>
          </w:tcPr>
          <w:p w14:paraId="028F0A6C" w14:textId="77777777" w:rsidR="00680014" w:rsidRPr="00EE76FA" w:rsidRDefault="00680014" w:rsidP="00931B3D">
            <w:pPr>
              <w:pStyle w:val="CP-Normal"/>
            </w:pPr>
            <w:r w:rsidRPr="00EE76FA">
              <w:t>Corporate and Private Sector</w:t>
            </w:r>
          </w:p>
        </w:tc>
        <w:tc>
          <w:tcPr>
            <w:tcW w:w="1230" w:type="pct"/>
            <w:shd w:val="clear" w:color="auto" w:fill="8DB3E2"/>
          </w:tcPr>
          <w:p w14:paraId="448F889B" w14:textId="77777777" w:rsidR="00680014" w:rsidRPr="00EE76FA" w:rsidRDefault="00680014" w:rsidP="00931B3D">
            <w:pPr>
              <w:pStyle w:val="CP-Normal"/>
              <w:rPr>
                <w:color w:val="000000"/>
                <w:sz w:val="20"/>
                <w:szCs w:val="20"/>
              </w:rPr>
            </w:pPr>
          </w:p>
        </w:tc>
        <w:tc>
          <w:tcPr>
            <w:tcW w:w="1488" w:type="pct"/>
            <w:shd w:val="clear" w:color="auto" w:fill="8DB3E2"/>
          </w:tcPr>
          <w:p w14:paraId="51788511" w14:textId="77777777" w:rsidR="00680014" w:rsidRPr="00EE76FA" w:rsidRDefault="00680014" w:rsidP="00931B3D">
            <w:pPr>
              <w:pStyle w:val="CP-Normal"/>
              <w:rPr>
                <w:color w:val="000000"/>
                <w:sz w:val="20"/>
                <w:szCs w:val="20"/>
                <w:lang w:val="ru-RU"/>
              </w:rPr>
            </w:pPr>
          </w:p>
        </w:tc>
      </w:tr>
      <w:tr w:rsidR="00680014" w:rsidRPr="00EE76FA" w14:paraId="567E767C" w14:textId="77777777" w:rsidTr="00E312BC">
        <w:trPr>
          <w:trHeight w:val="20"/>
          <w:jc w:val="center"/>
        </w:trPr>
        <w:tc>
          <w:tcPr>
            <w:tcW w:w="2282" w:type="pct"/>
            <w:shd w:val="clear" w:color="auto" w:fill="auto"/>
          </w:tcPr>
          <w:p w14:paraId="659DC5FE" w14:textId="77777777" w:rsidR="00680014" w:rsidRPr="00EE76FA" w:rsidRDefault="00680014" w:rsidP="00931B3D">
            <w:pPr>
              <w:pStyle w:val="CP-Normal"/>
            </w:pPr>
            <w:r w:rsidRPr="00EE76FA">
              <w:lastRenderedPageBreak/>
              <w:t>Entrepreneurship Development Fund ‘DAMU’</w:t>
            </w:r>
          </w:p>
        </w:tc>
        <w:tc>
          <w:tcPr>
            <w:tcW w:w="1230" w:type="pct"/>
            <w:shd w:val="clear" w:color="auto" w:fill="auto"/>
          </w:tcPr>
          <w:p w14:paraId="70C19CE7" w14:textId="77777777" w:rsidR="00680014" w:rsidRPr="001975A5" w:rsidRDefault="00C848AE" w:rsidP="00931B3D">
            <w:pPr>
              <w:pStyle w:val="CP-Normal"/>
              <w:spacing w:line="276" w:lineRule="auto"/>
              <w:rPr>
                <w:color w:val="000000"/>
                <w:sz w:val="20"/>
                <w:szCs w:val="20"/>
                <w:lang w:val="it-IT"/>
              </w:rPr>
            </w:pPr>
            <w:r w:rsidRPr="001975A5">
              <w:rPr>
                <w:color w:val="000000"/>
                <w:sz w:val="20"/>
                <w:szCs w:val="20"/>
                <w:lang w:val="it-IT"/>
              </w:rPr>
              <w:t xml:space="preserve">Angela Maslova Representative in Semey </w:t>
            </w:r>
          </w:p>
        </w:tc>
        <w:tc>
          <w:tcPr>
            <w:tcW w:w="1488" w:type="pct"/>
            <w:shd w:val="clear" w:color="auto" w:fill="auto"/>
          </w:tcPr>
          <w:p w14:paraId="4EAD3EE1" w14:textId="77777777" w:rsidR="00680014" w:rsidRPr="00EE76FA" w:rsidRDefault="00C848AE" w:rsidP="00931B3D">
            <w:pPr>
              <w:pStyle w:val="CP-Normal"/>
              <w:rPr>
                <w:color w:val="000000"/>
                <w:sz w:val="20"/>
                <w:szCs w:val="20"/>
                <w:lang w:val="ru-RU"/>
              </w:rPr>
            </w:pPr>
            <w:r w:rsidRPr="001975A5">
              <w:rPr>
                <w:color w:val="000000"/>
                <w:sz w:val="20"/>
                <w:szCs w:val="20"/>
                <w:lang w:val="it-IT"/>
              </w:rPr>
              <w:t xml:space="preserve"> </w:t>
            </w:r>
            <w:r w:rsidR="00680014" w:rsidRPr="00EE76FA">
              <w:rPr>
                <w:color w:val="000000"/>
                <w:sz w:val="20"/>
                <w:szCs w:val="20"/>
                <w:lang w:val="ru-RU"/>
              </w:rPr>
              <w:t xml:space="preserve">87222 </w:t>
            </w:r>
            <w:r w:rsidR="00680014" w:rsidRPr="00EE76FA">
              <w:rPr>
                <w:color w:val="000000"/>
                <w:sz w:val="20"/>
                <w:szCs w:val="20"/>
              </w:rPr>
              <w:t>520159</w:t>
            </w:r>
          </w:p>
          <w:p w14:paraId="67522C68" w14:textId="77777777" w:rsidR="00680014" w:rsidRPr="00EE76FA" w:rsidRDefault="002C1F90" w:rsidP="00931B3D">
            <w:pPr>
              <w:pStyle w:val="CP-Normal"/>
              <w:rPr>
                <w:color w:val="000000"/>
                <w:sz w:val="20"/>
                <w:szCs w:val="20"/>
                <w:lang w:val="ru-RU"/>
              </w:rPr>
            </w:pPr>
            <w:hyperlink r:id="rId16" w:history="1">
              <w:r w:rsidR="00680014" w:rsidRPr="00EE76FA">
                <w:rPr>
                  <w:rStyle w:val="Hyperlink"/>
                  <w:rFonts w:cs="Calibri"/>
                  <w:sz w:val="20"/>
                  <w:szCs w:val="20"/>
                  <w:lang w:val="ru-RU"/>
                </w:rPr>
                <w:t>http://www.damu.kz/9647</w:t>
              </w:r>
            </w:hyperlink>
          </w:p>
        </w:tc>
      </w:tr>
      <w:tr w:rsidR="00680014" w:rsidRPr="00EE76FA" w14:paraId="4E6F2082" w14:textId="77777777" w:rsidTr="00E312BC">
        <w:trPr>
          <w:trHeight w:val="20"/>
          <w:jc w:val="center"/>
        </w:trPr>
        <w:tc>
          <w:tcPr>
            <w:tcW w:w="2282" w:type="pct"/>
            <w:shd w:val="clear" w:color="auto" w:fill="auto"/>
          </w:tcPr>
          <w:p w14:paraId="4C9451AE" w14:textId="77777777" w:rsidR="00680014" w:rsidRPr="00EE76FA" w:rsidRDefault="00680014" w:rsidP="00931B3D">
            <w:pPr>
              <w:pStyle w:val="CP-Normal"/>
            </w:pPr>
            <w:r w:rsidRPr="00EE76FA">
              <w:t>National Commercial Board “Atameken”</w:t>
            </w:r>
          </w:p>
        </w:tc>
        <w:tc>
          <w:tcPr>
            <w:tcW w:w="1230" w:type="pct"/>
            <w:shd w:val="clear" w:color="auto" w:fill="auto"/>
          </w:tcPr>
          <w:p w14:paraId="710E69DB" w14:textId="77777777" w:rsidR="00680014" w:rsidRPr="00EE76FA" w:rsidRDefault="00680014" w:rsidP="00931B3D">
            <w:pPr>
              <w:pStyle w:val="CP-Normal"/>
              <w:rPr>
                <w:color w:val="000000"/>
                <w:sz w:val="20"/>
                <w:szCs w:val="20"/>
              </w:rPr>
            </w:pPr>
            <w:r w:rsidRPr="00EE76FA">
              <w:rPr>
                <w:color w:val="000000"/>
                <w:sz w:val="20"/>
                <w:szCs w:val="20"/>
              </w:rPr>
              <w:t xml:space="preserve">Ardak Adilzhanov </w:t>
            </w:r>
          </w:p>
        </w:tc>
        <w:tc>
          <w:tcPr>
            <w:tcW w:w="1488" w:type="pct"/>
            <w:shd w:val="clear" w:color="auto" w:fill="auto"/>
          </w:tcPr>
          <w:p w14:paraId="50FFFB1B" w14:textId="77777777" w:rsidR="00680014" w:rsidRPr="00EE76FA" w:rsidRDefault="00680014" w:rsidP="00931B3D">
            <w:pPr>
              <w:pStyle w:val="CP-Normal"/>
              <w:rPr>
                <w:color w:val="000000"/>
                <w:sz w:val="20"/>
                <w:szCs w:val="20"/>
                <w:lang w:val="ru-RU"/>
              </w:rPr>
            </w:pPr>
            <w:r w:rsidRPr="00EE76FA">
              <w:rPr>
                <w:color w:val="000000"/>
                <w:sz w:val="20"/>
                <w:szCs w:val="20"/>
              </w:rPr>
              <w:t>87752983688</w:t>
            </w:r>
          </w:p>
          <w:p w14:paraId="07512117" w14:textId="77777777" w:rsidR="00680014" w:rsidRPr="00EE76FA" w:rsidRDefault="002C1F90" w:rsidP="00931B3D">
            <w:pPr>
              <w:pStyle w:val="CP-Normal"/>
              <w:rPr>
                <w:color w:val="000000"/>
                <w:sz w:val="20"/>
                <w:szCs w:val="20"/>
              </w:rPr>
            </w:pPr>
            <w:hyperlink r:id="rId17" w:history="1">
              <w:r w:rsidR="00680014" w:rsidRPr="00EE76FA">
                <w:rPr>
                  <w:rStyle w:val="Hyperlink"/>
                  <w:rFonts w:cs="Calibri"/>
                  <w:sz w:val="20"/>
                  <w:szCs w:val="20"/>
                  <w:lang w:val="ru-RU"/>
                </w:rPr>
                <w:t>http://palata.kz</w:t>
              </w:r>
            </w:hyperlink>
            <w:r w:rsidR="00680014" w:rsidRPr="00EE76FA">
              <w:rPr>
                <w:sz w:val="20"/>
                <w:szCs w:val="20"/>
              </w:rPr>
              <w:t xml:space="preserve"> </w:t>
            </w:r>
          </w:p>
        </w:tc>
      </w:tr>
      <w:tr w:rsidR="00680014" w:rsidRPr="00EE76FA" w14:paraId="15378619" w14:textId="77777777" w:rsidTr="00E312BC">
        <w:trPr>
          <w:trHeight w:val="20"/>
          <w:jc w:val="center"/>
        </w:trPr>
        <w:tc>
          <w:tcPr>
            <w:tcW w:w="2282" w:type="pct"/>
            <w:shd w:val="clear" w:color="auto" w:fill="auto"/>
          </w:tcPr>
          <w:p w14:paraId="183EFB10" w14:textId="77777777" w:rsidR="00680014" w:rsidRPr="00EE76FA" w:rsidRDefault="00680014" w:rsidP="00931B3D">
            <w:pPr>
              <w:pStyle w:val="CP-Normal"/>
            </w:pPr>
            <w:r w:rsidRPr="00EE76FA">
              <w:t xml:space="preserve">JSC “Fund of Financial Support of Agriculture” </w:t>
            </w:r>
          </w:p>
        </w:tc>
        <w:tc>
          <w:tcPr>
            <w:tcW w:w="1230" w:type="pct"/>
            <w:shd w:val="clear" w:color="auto" w:fill="auto"/>
          </w:tcPr>
          <w:p w14:paraId="43325480" w14:textId="77777777" w:rsidR="00680014" w:rsidRPr="00EE76FA" w:rsidRDefault="00680014" w:rsidP="00931B3D">
            <w:pPr>
              <w:pStyle w:val="CP-Normal"/>
              <w:rPr>
                <w:color w:val="000000"/>
                <w:sz w:val="20"/>
                <w:szCs w:val="20"/>
              </w:rPr>
            </w:pPr>
            <w:r w:rsidRPr="00EE76FA">
              <w:rPr>
                <w:color w:val="000000"/>
                <w:sz w:val="20"/>
                <w:szCs w:val="20"/>
              </w:rPr>
              <w:t xml:space="preserve">Maksat Kenzhebayev </w:t>
            </w:r>
          </w:p>
        </w:tc>
        <w:tc>
          <w:tcPr>
            <w:tcW w:w="1488" w:type="pct"/>
            <w:shd w:val="clear" w:color="auto" w:fill="auto"/>
          </w:tcPr>
          <w:p w14:paraId="7CE09B79" w14:textId="77777777" w:rsidR="00680014" w:rsidRPr="00EE76FA" w:rsidRDefault="00680014" w:rsidP="00931B3D">
            <w:pPr>
              <w:pStyle w:val="CP-Normal"/>
              <w:rPr>
                <w:color w:val="000000"/>
                <w:sz w:val="20"/>
                <w:szCs w:val="20"/>
                <w:lang w:val="ru-RU"/>
              </w:rPr>
            </w:pPr>
            <w:r w:rsidRPr="00EE76FA">
              <w:rPr>
                <w:color w:val="000000"/>
                <w:sz w:val="20"/>
                <w:szCs w:val="20"/>
                <w:lang w:val="ru-RU"/>
              </w:rPr>
              <w:t>87752999866</w:t>
            </w:r>
          </w:p>
          <w:p w14:paraId="4FB95D27" w14:textId="77777777" w:rsidR="00680014" w:rsidRPr="00EE76FA" w:rsidRDefault="002C1F90" w:rsidP="00931B3D">
            <w:pPr>
              <w:pStyle w:val="CP-Normal"/>
              <w:rPr>
                <w:color w:val="000000"/>
                <w:sz w:val="20"/>
                <w:szCs w:val="20"/>
                <w:lang w:val="ru-RU"/>
              </w:rPr>
            </w:pPr>
            <w:hyperlink r:id="rId18" w:history="1">
              <w:r w:rsidR="00680014" w:rsidRPr="00EE76FA">
                <w:rPr>
                  <w:rStyle w:val="Hyperlink"/>
                  <w:rFonts w:cs="Calibri"/>
                  <w:sz w:val="20"/>
                  <w:szCs w:val="20"/>
                  <w:lang w:val="ru-RU"/>
                </w:rPr>
                <w:t>http://www.fad.kz</w:t>
              </w:r>
            </w:hyperlink>
          </w:p>
        </w:tc>
      </w:tr>
      <w:tr w:rsidR="00680014" w:rsidRPr="00EE76FA" w14:paraId="3888FC16" w14:textId="77777777" w:rsidTr="00E312BC">
        <w:trPr>
          <w:trHeight w:val="20"/>
          <w:jc w:val="center"/>
        </w:trPr>
        <w:tc>
          <w:tcPr>
            <w:tcW w:w="2282" w:type="pct"/>
            <w:shd w:val="clear" w:color="auto" w:fill="auto"/>
          </w:tcPr>
          <w:p w14:paraId="0E203A43" w14:textId="77777777" w:rsidR="00680014" w:rsidRPr="00EE76FA" w:rsidRDefault="00680014" w:rsidP="00931B3D">
            <w:pPr>
              <w:pStyle w:val="CP-Normal"/>
            </w:pPr>
            <w:r w:rsidRPr="00EE76FA">
              <w:t>“Kazbusinessconsulting” LTD</w:t>
            </w:r>
          </w:p>
        </w:tc>
        <w:tc>
          <w:tcPr>
            <w:tcW w:w="1230" w:type="pct"/>
            <w:shd w:val="clear" w:color="auto" w:fill="auto"/>
          </w:tcPr>
          <w:p w14:paraId="0567D344" w14:textId="77777777" w:rsidR="00680014" w:rsidRPr="00EE76FA" w:rsidRDefault="00680014" w:rsidP="00931B3D">
            <w:pPr>
              <w:pStyle w:val="CP-Normal"/>
              <w:rPr>
                <w:color w:val="000000"/>
                <w:sz w:val="20"/>
                <w:szCs w:val="20"/>
              </w:rPr>
            </w:pPr>
            <w:r w:rsidRPr="00EE76FA">
              <w:rPr>
                <w:color w:val="000000"/>
                <w:sz w:val="20"/>
                <w:szCs w:val="20"/>
              </w:rPr>
              <w:t xml:space="preserve">Ramiz Alakhverdiyev </w:t>
            </w:r>
          </w:p>
        </w:tc>
        <w:tc>
          <w:tcPr>
            <w:tcW w:w="1488" w:type="pct"/>
            <w:shd w:val="clear" w:color="auto" w:fill="auto"/>
          </w:tcPr>
          <w:p w14:paraId="7B2090A5" w14:textId="77777777" w:rsidR="00680014" w:rsidRPr="00EE76FA" w:rsidRDefault="00680014" w:rsidP="00931B3D">
            <w:pPr>
              <w:pStyle w:val="CP-Normal"/>
              <w:rPr>
                <w:color w:val="000000"/>
                <w:sz w:val="20"/>
                <w:szCs w:val="20"/>
                <w:lang w:val="ru-RU"/>
              </w:rPr>
            </w:pPr>
            <w:r w:rsidRPr="00EE76FA">
              <w:rPr>
                <w:color w:val="000000"/>
                <w:sz w:val="20"/>
                <w:szCs w:val="20"/>
                <w:lang w:val="ru-RU"/>
              </w:rPr>
              <w:t>8701 779 35 35</w:t>
            </w:r>
          </w:p>
          <w:p w14:paraId="2B5A0BF2" w14:textId="77777777" w:rsidR="00680014" w:rsidRPr="00EE76FA" w:rsidRDefault="002C1F90" w:rsidP="00931B3D">
            <w:pPr>
              <w:pStyle w:val="CP-Normal"/>
              <w:rPr>
                <w:color w:val="000000"/>
                <w:sz w:val="20"/>
                <w:szCs w:val="20"/>
                <w:lang w:val="ru-RU"/>
              </w:rPr>
            </w:pPr>
            <w:hyperlink r:id="rId19" w:history="1">
              <w:r w:rsidR="00680014" w:rsidRPr="00EE76FA">
                <w:rPr>
                  <w:rStyle w:val="Hyperlink"/>
                  <w:rFonts w:cs="Calibri"/>
                  <w:sz w:val="20"/>
                  <w:szCs w:val="20"/>
                  <w:lang w:val="ru-RU"/>
                </w:rPr>
                <w:t>kbc.24net.kz</w:t>
              </w:r>
            </w:hyperlink>
            <w:r w:rsidR="00680014" w:rsidRPr="00EE76FA">
              <w:rPr>
                <w:color w:val="333333"/>
                <w:sz w:val="20"/>
                <w:szCs w:val="20"/>
              </w:rPr>
              <w:t> </w:t>
            </w:r>
          </w:p>
        </w:tc>
      </w:tr>
      <w:tr w:rsidR="00680014" w:rsidRPr="00EE76FA" w14:paraId="11B3C65E" w14:textId="77777777" w:rsidTr="00E312BC">
        <w:trPr>
          <w:trHeight w:val="20"/>
          <w:jc w:val="center"/>
        </w:trPr>
        <w:tc>
          <w:tcPr>
            <w:tcW w:w="2282" w:type="pct"/>
            <w:shd w:val="clear" w:color="auto" w:fill="auto"/>
          </w:tcPr>
          <w:p w14:paraId="7A3BA22B" w14:textId="77777777" w:rsidR="00680014" w:rsidRPr="00EE76FA" w:rsidRDefault="00680014" w:rsidP="00931B3D">
            <w:pPr>
              <w:pStyle w:val="CP-Normal"/>
            </w:pPr>
            <w:r w:rsidRPr="00EE76FA">
              <w:t xml:space="preserve">“Center of Business researches “BISAM – Central Asia” LTD </w:t>
            </w:r>
          </w:p>
        </w:tc>
        <w:tc>
          <w:tcPr>
            <w:tcW w:w="1230" w:type="pct"/>
            <w:shd w:val="clear" w:color="auto" w:fill="auto"/>
          </w:tcPr>
          <w:p w14:paraId="5CC94514" w14:textId="77777777" w:rsidR="00680014" w:rsidRPr="00EE76FA" w:rsidRDefault="00680014" w:rsidP="00931B3D">
            <w:pPr>
              <w:pStyle w:val="CP-Normal"/>
              <w:rPr>
                <w:color w:val="000000"/>
                <w:sz w:val="20"/>
                <w:szCs w:val="20"/>
              </w:rPr>
            </w:pPr>
            <w:r w:rsidRPr="00EE76FA">
              <w:rPr>
                <w:color w:val="000000"/>
                <w:sz w:val="20"/>
                <w:szCs w:val="20"/>
              </w:rPr>
              <w:t xml:space="preserve">Leonid Gurevich </w:t>
            </w:r>
          </w:p>
        </w:tc>
        <w:tc>
          <w:tcPr>
            <w:tcW w:w="1488" w:type="pct"/>
            <w:shd w:val="clear" w:color="auto" w:fill="auto"/>
          </w:tcPr>
          <w:p w14:paraId="306BFB0A" w14:textId="77777777" w:rsidR="00680014" w:rsidRPr="00EE76FA" w:rsidRDefault="00680014" w:rsidP="00931B3D">
            <w:pPr>
              <w:pStyle w:val="CP-Normal"/>
              <w:rPr>
                <w:color w:val="000000"/>
                <w:sz w:val="20"/>
                <w:szCs w:val="20"/>
                <w:lang w:val="ru-RU"/>
              </w:rPr>
            </w:pPr>
            <w:r w:rsidRPr="00EE76FA">
              <w:rPr>
                <w:color w:val="000000"/>
                <w:sz w:val="20"/>
                <w:szCs w:val="20"/>
                <w:lang w:val="ru-RU"/>
              </w:rPr>
              <w:t>87273 780523</w:t>
            </w:r>
          </w:p>
          <w:p w14:paraId="398A8241" w14:textId="77777777" w:rsidR="00680014" w:rsidRPr="00EE76FA" w:rsidRDefault="002C1F90" w:rsidP="00931B3D">
            <w:pPr>
              <w:pStyle w:val="CP-Normal"/>
              <w:rPr>
                <w:color w:val="000000"/>
                <w:sz w:val="20"/>
                <w:szCs w:val="20"/>
                <w:lang w:val="ru-RU"/>
              </w:rPr>
            </w:pPr>
            <w:hyperlink r:id="rId20" w:history="1">
              <w:r w:rsidR="00680014" w:rsidRPr="00EE76FA">
                <w:rPr>
                  <w:rStyle w:val="Hyperlink"/>
                  <w:rFonts w:cs="Calibri"/>
                  <w:sz w:val="20"/>
                  <w:szCs w:val="20"/>
                  <w:lang w:val="ru-RU"/>
                </w:rPr>
                <w:t>http://www.bisam.kz</w:t>
              </w:r>
            </w:hyperlink>
          </w:p>
        </w:tc>
      </w:tr>
      <w:tr w:rsidR="00680014" w:rsidRPr="00035BBE" w14:paraId="445F5F3E" w14:textId="77777777" w:rsidTr="00E312BC">
        <w:trPr>
          <w:trHeight w:val="20"/>
          <w:jc w:val="center"/>
        </w:trPr>
        <w:tc>
          <w:tcPr>
            <w:tcW w:w="2282" w:type="pct"/>
            <w:shd w:val="clear" w:color="auto" w:fill="auto"/>
          </w:tcPr>
          <w:p w14:paraId="38CDB3F4" w14:textId="77777777" w:rsidR="00680014" w:rsidRPr="00EE76FA" w:rsidRDefault="00680014" w:rsidP="00931B3D">
            <w:pPr>
              <w:pStyle w:val="CP-Normal"/>
              <w:rPr>
                <w:lang w:val="ru-RU"/>
              </w:rPr>
            </w:pPr>
            <w:r w:rsidRPr="00EE76FA">
              <w:t>Entrepreneurs Service Center</w:t>
            </w:r>
          </w:p>
        </w:tc>
        <w:tc>
          <w:tcPr>
            <w:tcW w:w="1230" w:type="pct"/>
            <w:shd w:val="clear" w:color="auto" w:fill="auto"/>
          </w:tcPr>
          <w:p w14:paraId="467D6D22" w14:textId="77777777" w:rsidR="00680014" w:rsidRPr="00EE76FA" w:rsidRDefault="00680014" w:rsidP="00931B3D">
            <w:pPr>
              <w:pStyle w:val="CP-Normal"/>
              <w:rPr>
                <w:color w:val="000000"/>
                <w:sz w:val="20"/>
                <w:szCs w:val="20"/>
                <w:lang w:val="ru-RU"/>
              </w:rPr>
            </w:pPr>
          </w:p>
        </w:tc>
        <w:tc>
          <w:tcPr>
            <w:tcW w:w="1488" w:type="pct"/>
            <w:shd w:val="clear" w:color="auto" w:fill="auto"/>
          </w:tcPr>
          <w:p w14:paraId="54D094DB" w14:textId="77777777" w:rsidR="00680014" w:rsidRPr="00EE76FA" w:rsidRDefault="00680014" w:rsidP="00931B3D">
            <w:pPr>
              <w:pStyle w:val="CP-Normal"/>
              <w:rPr>
                <w:sz w:val="20"/>
                <w:szCs w:val="20"/>
                <w:lang w:val="ru-RU"/>
              </w:rPr>
            </w:pPr>
            <w:r w:rsidRPr="00EE76FA">
              <w:rPr>
                <w:sz w:val="20"/>
                <w:szCs w:val="20"/>
                <w:shd w:val="clear" w:color="auto" w:fill="FFFFFF"/>
                <w:lang w:val="ru-RU"/>
              </w:rPr>
              <w:t xml:space="preserve">8/7222/ </w:t>
            </w:r>
            <w:r w:rsidR="00C848AE" w:rsidRPr="001975A5">
              <w:rPr>
                <w:sz w:val="20"/>
                <w:szCs w:val="20"/>
                <w:shd w:val="clear" w:color="auto" w:fill="FFFFFF"/>
                <w:lang w:val="ru-RU"/>
              </w:rPr>
              <w:t>52-14-98</w:t>
            </w:r>
          </w:p>
          <w:p w14:paraId="60EB77CA" w14:textId="77777777" w:rsidR="00680014" w:rsidRPr="00EE76FA" w:rsidRDefault="002C1F90" w:rsidP="00931B3D">
            <w:pPr>
              <w:pStyle w:val="CP-Normal"/>
              <w:rPr>
                <w:color w:val="000000"/>
                <w:sz w:val="20"/>
                <w:szCs w:val="20"/>
                <w:lang w:val="ru-RU"/>
              </w:rPr>
            </w:pPr>
            <w:hyperlink r:id="rId21" w:history="1">
              <w:r w:rsidR="00680014" w:rsidRPr="00EE76FA">
                <w:rPr>
                  <w:rStyle w:val="Hyperlink"/>
                  <w:rFonts w:cs="Calibri"/>
                  <w:sz w:val="20"/>
                  <w:szCs w:val="20"/>
                  <w:lang w:val="ru-RU"/>
                </w:rPr>
                <w:t>http://www.fund-damu.kz/14137</w:t>
              </w:r>
            </w:hyperlink>
          </w:p>
        </w:tc>
      </w:tr>
      <w:tr w:rsidR="00680014" w:rsidRPr="00EE76FA" w14:paraId="473243F5" w14:textId="77777777" w:rsidTr="00E312BC">
        <w:trPr>
          <w:trHeight w:val="20"/>
          <w:jc w:val="center"/>
        </w:trPr>
        <w:tc>
          <w:tcPr>
            <w:tcW w:w="2282" w:type="pct"/>
            <w:shd w:val="clear" w:color="auto" w:fill="8DB3E2"/>
          </w:tcPr>
          <w:p w14:paraId="19D5A5B7" w14:textId="77777777" w:rsidR="00680014" w:rsidRPr="00EE76FA" w:rsidRDefault="00680014" w:rsidP="00931B3D">
            <w:pPr>
              <w:pStyle w:val="CP-Normal"/>
              <w:rPr>
                <w:sz w:val="20"/>
                <w:szCs w:val="20"/>
              </w:rPr>
            </w:pPr>
            <w:r w:rsidRPr="00EE76FA">
              <w:rPr>
                <w:sz w:val="20"/>
                <w:szCs w:val="20"/>
              </w:rPr>
              <w:t xml:space="preserve">Media   </w:t>
            </w:r>
          </w:p>
        </w:tc>
        <w:tc>
          <w:tcPr>
            <w:tcW w:w="1230" w:type="pct"/>
            <w:shd w:val="clear" w:color="auto" w:fill="8DB3E2"/>
          </w:tcPr>
          <w:p w14:paraId="34432F4E" w14:textId="77777777" w:rsidR="00680014" w:rsidRPr="00EE76FA" w:rsidRDefault="00680014" w:rsidP="00931B3D">
            <w:pPr>
              <w:pStyle w:val="CP-Normal"/>
              <w:rPr>
                <w:color w:val="000000"/>
                <w:sz w:val="20"/>
                <w:szCs w:val="20"/>
              </w:rPr>
            </w:pPr>
          </w:p>
        </w:tc>
        <w:tc>
          <w:tcPr>
            <w:tcW w:w="1488" w:type="pct"/>
            <w:shd w:val="clear" w:color="auto" w:fill="8DB3E2"/>
          </w:tcPr>
          <w:p w14:paraId="107A844D" w14:textId="77777777" w:rsidR="00680014" w:rsidRPr="00EE76FA" w:rsidRDefault="00680014" w:rsidP="00931B3D">
            <w:pPr>
              <w:pStyle w:val="CP-Normal"/>
              <w:rPr>
                <w:color w:val="000000"/>
                <w:sz w:val="20"/>
                <w:szCs w:val="20"/>
              </w:rPr>
            </w:pPr>
          </w:p>
        </w:tc>
      </w:tr>
      <w:tr w:rsidR="00680014" w:rsidRPr="00EE76FA" w14:paraId="0743BEBB" w14:textId="77777777" w:rsidTr="00E312BC">
        <w:trPr>
          <w:trHeight w:val="20"/>
          <w:jc w:val="center"/>
        </w:trPr>
        <w:tc>
          <w:tcPr>
            <w:tcW w:w="2282" w:type="pct"/>
            <w:shd w:val="clear" w:color="auto" w:fill="auto"/>
          </w:tcPr>
          <w:p w14:paraId="6E65DA81" w14:textId="77777777" w:rsidR="00680014" w:rsidRPr="00EE76FA" w:rsidRDefault="00680014" w:rsidP="00931B3D">
            <w:pPr>
              <w:pStyle w:val="CP-Normal"/>
            </w:pPr>
            <w:r w:rsidRPr="00EE76FA">
              <w:rPr>
                <w:color w:val="000000"/>
              </w:rPr>
              <w:t xml:space="preserve">Correspondent office of JSC Agency “Khabar” </w:t>
            </w:r>
          </w:p>
        </w:tc>
        <w:tc>
          <w:tcPr>
            <w:tcW w:w="1230" w:type="pct"/>
            <w:shd w:val="clear" w:color="auto" w:fill="auto"/>
          </w:tcPr>
          <w:p w14:paraId="547C7229" w14:textId="77777777" w:rsidR="00680014" w:rsidRPr="00EE76FA" w:rsidRDefault="00680014" w:rsidP="00931B3D">
            <w:pPr>
              <w:pStyle w:val="CP-Normal"/>
              <w:rPr>
                <w:color w:val="000000"/>
                <w:sz w:val="20"/>
                <w:szCs w:val="20"/>
              </w:rPr>
            </w:pPr>
          </w:p>
        </w:tc>
        <w:tc>
          <w:tcPr>
            <w:tcW w:w="1488" w:type="pct"/>
            <w:shd w:val="clear" w:color="auto" w:fill="auto"/>
          </w:tcPr>
          <w:p w14:paraId="45346CEE" w14:textId="77777777" w:rsidR="00680014" w:rsidRPr="00EE76FA" w:rsidRDefault="002C1F90" w:rsidP="00931B3D">
            <w:pPr>
              <w:pStyle w:val="CP-Normal"/>
              <w:rPr>
                <w:color w:val="000000"/>
                <w:sz w:val="20"/>
                <w:szCs w:val="20"/>
              </w:rPr>
            </w:pPr>
            <w:hyperlink r:id="rId22" w:history="1">
              <w:r w:rsidR="00680014" w:rsidRPr="00EE76FA">
                <w:rPr>
                  <w:rStyle w:val="Hyperlink"/>
                  <w:rFonts w:cs="Calibri"/>
                  <w:sz w:val="20"/>
                  <w:szCs w:val="20"/>
                  <w:lang w:val="ru-RU"/>
                </w:rPr>
                <w:t>www.khabar.kz</w:t>
              </w:r>
            </w:hyperlink>
            <w:r w:rsidR="00680014" w:rsidRPr="00EE76FA">
              <w:rPr>
                <w:sz w:val="20"/>
                <w:szCs w:val="20"/>
              </w:rPr>
              <w:t xml:space="preserve"> </w:t>
            </w:r>
          </w:p>
        </w:tc>
      </w:tr>
      <w:tr w:rsidR="00680014" w:rsidRPr="00EE76FA" w14:paraId="2942EB20" w14:textId="77777777" w:rsidTr="00E312BC">
        <w:trPr>
          <w:trHeight w:val="20"/>
          <w:jc w:val="center"/>
        </w:trPr>
        <w:tc>
          <w:tcPr>
            <w:tcW w:w="2282" w:type="pct"/>
            <w:shd w:val="clear" w:color="auto" w:fill="auto"/>
          </w:tcPr>
          <w:p w14:paraId="4CF8BE5C" w14:textId="77777777" w:rsidR="00680014" w:rsidRPr="00EE76FA" w:rsidRDefault="00680014" w:rsidP="00931B3D">
            <w:pPr>
              <w:pStyle w:val="CP-Normal"/>
              <w:rPr>
                <w:lang w:val="ru-RU"/>
              </w:rPr>
            </w:pPr>
            <w:r w:rsidRPr="00EE76FA">
              <w:rPr>
                <w:color w:val="000000"/>
              </w:rPr>
              <w:t>JSC RTRC</w:t>
            </w:r>
            <w:r w:rsidRPr="00EE76FA">
              <w:rPr>
                <w:color w:val="000000"/>
                <w:lang w:val="ru-RU"/>
              </w:rPr>
              <w:t xml:space="preserve"> </w:t>
            </w:r>
            <w:r w:rsidRPr="00EE76FA">
              <w:rPr>
                <w:color w:val="000000"/>
              </w:rPr>
              <w:t>“Kazakhstan”</w:t>
            </w:r>
          </w:p>
        </w:tc>
        <w:tc>
          <w:tcPr>
            <w:tcW w:w="1230" w:type="pct"/>
            <w:shd w:val="clear" w:color="auto" w:fill="auto"/>
          </w:tcPr>
          <w:p w14:paraId="7DABB2A0" w14:textId="77777777" w:rsidR="00680014" w:rsidRPr="00EE76FA" w:rsidRDefault="00680014" w:rsidP="00931B3D">
            <w:pPr>
              <w:pStyle w:val="CP-Normal"/>
              <w:rPr>
                <w:color w:val="000000"/>
                <w:sz w:val="20"/>
                <w:szCs w:val="20"/>
                <w:lang w:val="ru-RU"/>
              </w:rPr>
            </w:pPr>
          </w:p>
        </w:tc>
        <w:tc>
          <w:tcPr>
            <w:tcW w:w="1488" w:type="pct"/>
            <w:shd w:val="clear" w:color="auto" w:fill="auto"/>
          </w:tcPr>
          <w:p w14:paraId="3EF090D9" w14:textId="77777777" w:rsidR="00680014" w:rsidRPr="00EE76FA" w:rsidRDefault="00680014" w:rsidP="00931B3D">
            <w:pPr>
              <w:pStyle w:val="CP-Normal"/>
              <w:rPr>
                <w:color w:val="000000"/>
                <w:sz w:val="20"/>
                <w:szCs w:val="20"/>
                <w:lang w:val="ru-RU"/>
              </w:rPr>
            </w:pPr>
            <w:r w:rsidRPr="00EE76FA">
              <w:rPr>
                <w:color w:val="000000"/>
                <w:sz w:val="20"/>
                <w:szCs w:val="20"/>
                <w:lang w:val="ru-RU"/>
              </w:rPr>
              <w:t xml:space="preserve">8 </w:t>
            </w:r>
          </w:p>
          <w:p w14:paraId="2DF19DE3" w14:textId="77777777" w:rsidR="00680014" w:rsidRPr="00EE76FA" w:rsidRDefault="00680014" w:rsidP="00931B3D">
            <w:pPr>
              <w:pStyle w:val="CP-Normal"/>
              <w:rPr>
                <w:color w:val="000000"/>
                <w:sz w:val="20"/>
                <w:szCs w:val="20"/>
                <w:lang w:val="ru-RU"/>
              </w:rPr>
            </w:pPr>
            <w:r w:rsidRPr="00EE76FA">
              <w:rPr>
                <w:rStyle w:val="Hyperlink"/>
                <w:rFonts w:cs="Calibri"/>
                <w:iCs/>
                <w:sz w:val="20"/>
                <w:szCs w:val="20"/>
                <w:lang w:val="ru-RU"/>
              </w:rPr>
              <w:t>kaztrk.kz/rus/</w:t>
            </w:r>
            <w:r w:rsidRPr="00EE76FA">
              <w:rPr>
                <w:rStyle w:val="Hyperlink"/>
                <w:rFonts w:cs="Calibri"/>
                <w:sz w:val="20"/>
                <w:szCs w:val="20"/>
                <w:lang w:val="ru-RU"/>
              </w:rPr>
              <w:t>‎</w:t>
            </w:r>
          </w:p>
        </w:tc>
      </w:tr>
      <w:tr w:rsidR="00680014" w:rsidRPr="00EE76FA" w14:paraId="238CB472" w14:textId="77777777" w:rsidTr="00E312BC">
        <w:trPr>
          <w:trHeight w:val="20"/>
          <w:jc w:val="center"/>
        </w:trPr>
        <w:tc>
          <w:tcPr>
            <w:tcW w:w="2282" w:type="pct"/>
            <w:shd w:val="clear" w:color="auto" w:fill="auto"/>
          </w:tcPr>
          <w:p w14:paraId="0743066A" w14:textId="77777777" w:rsidR="00680014" w:rsidRPr="00EE76FA" w:rsidRDefault="00680014" w:rsidP="00931B3D">
            <w:pPr>
              <w:pStyle w:val="CP-Normal"/>
              <w:rPr>
                <w:sz w:val="20"/>
                <w:szCs w:val="20"/>
                <w:lang w:val="ru-RU"/>
              </w:rPr>
            </w:pPr>
            <w:r w:rsidRPr="00EE76FA">
              <w:rPr>
                <w:sz w:val="20"/>
                <w:szCs w:val="20"/>
                <w:lang w:val="ru-RU"/>
              </w:rPr>
              <w:t>“</w:t>
            </w:r>
            <w:r w:rsidRPr="00EE76FA">
              <w:rPr>
                <w:sz w:val="20"/>
                <w:szCs w:val="20"/>
              </w:rPr>
              <w:t>Arna</w:t>
            </w:r>
            <w:r w:rsidRPr="00EE76FA">
              <w:rPr>
                <w:sz w:val="20"/>
                <w:szCs w:val="20"/>
                <w:lang w:val="ru-RU"/>
              </w:rPr>
              <w:t xml:space="preserve"> </w:t>
            </w:r>
            <w:r w:rsidRPr="00EE76FA">
              <w:rPr>
                <w:sz w:val="20"/>
                <w:szCs w:val="20"/>
              </w:rPr>
              <w:t>Press</w:t>
            </w:r>
            <w:r w:rsidRPr="00EE76FA">
              <w:rPr>
                <w:sz w:val="20"/>
                <w:szCs w:val="20"/>
                <w:lang w:val="ru-RU"/>
              </w:rPr>
              <w:t xml:space="preserve">” </w:t>
            </w:r>
            <w:r w:rsidRPr="00EE76FA">
              <w:rPr>
                <w:sz w:val="20"/>
                <w:szCs w:val="20"/>
              </w:rPr>
              <w:t>newspaper</w:t>
            </w:r>
            <w:r w:rsidRPr="00EE76FA">
              <w:rPr>
                <w:sz w:val="20"/>
                <w:szCs w:val="20"/>
                <w:lang w:val="ru-RU"/>
              </w:rPr>
              <w:t xml:space="preserve">, </w:t>
            </w:r>
            <w:r w:rsidRPr="00EE76FA">
              <w:rPr>
                <w:sz w:val="20"/>
                <w:szCs w:val="20"/>
              </w:rPr>
              <w:t>radio</w:t>
            </w:r>
            <w:r w:rsidRPr="00EE76FA">
              <w:rPr>
                <w:sz w:val="20"/>
                <w:szCs w:val="20"/>
                <w:lang w:val="ru-RU"/>
              </w:rPr>
              <w:t xml:space="preserve"> 7</w:t>
            </w:r>
          </w:p>
        </w:tc>
        <w:tc>
          <w:tcPr>
            <w:tcW w:w="1230" w:type="pct"/>
            <w:shd w:val="clear" w:color="auto" w:fill="auto"/>
          </w:tcPr>
          <w:p w14:paraId="3159D78B" w14:textId="77777777" w:rsidR="00680014" w:rsidRPr="00EE76FA" w:rsidRDefault="00680014" w:rsidP="00931B3D">
            <w:pPr>
              <w:pStyle w:val="CP-Normal"/>
              <w:rPr>
                <w:sz w:val="20"/>
                <w:szCs w:val="20"/>
                <w:lang w:val="ru-RU"/>
              </w:rPr>
            </w:pPr>
            <w:r w:rsidRPr="00EE76FA">
              <w:rPr>
                <w:sz w:val="20"/>
                <w:szCs w:val="20"/>
              </w:rPr>
              <w:t>Asan</w:t>
            </w:r>
            <w:r w:rsidRPr="00EE76FA">
              <w:rPr>
                <w:sz w:val="20"/>
                <w:szCs w:val="20"/>
                <w:lang w:val="ru-RU"/>
              </w:rPr>
              <w:t xml:space="preserve"> </w:t>
            </w:r>
            <w:r w:rsidRPr="00EE76FA">
              <w:rPr>
                <w:sz w:val="20"/>
                <w:szCs w:val="20"/>
              </w:rPr>
              <w:t>Myrzakhanov</w:t>
            </w:r>
            <w:r w:rsidRPr="00EE76FA">
              <w:rPr>
                <w:sz w:val="20"/>
                <w:szCs w:val="20"/>
                <w:lang w:val="ru-RU"/>
              </w:rPr>
              <w:t xml:space="preserve">, </w:t>
            </w:r>
            <w:r w:rsidRPr="00EE76FA">
              <w:rPr>
                <w:sz w:val="20"/>
                <w:szCs w:val="20"/>
              </w:rPr>
              <w:t>Journalist</w:t>
            </w:r>
          </w:p>
        </w:tc>
        <w:tc>
          <w:tcPr>
            <w:tcW w:w="1488" w:type="pct"/>
            <w:shd w:val="clear" w:color="auto" w:fill="auto"/>
          </w:tcPr>
          <w:p w14:paraId="5EAEAA77" w14:textId="77777777" w:rsidR="00680014" w:rsidRPr="00EE76FA" w:rsidRDefault="00680014" w:rsidP="00931B3D">
            <w:pPr>
              <w:pStyle w:val="CP-Normal"/>
              <w:rPr>
                <w:sz w:val="20"/>
                <w:szCs w:val="20"/>
                <w:lang w:val="ru-RU"/>
              </w:rPr>
            </w:pPr>
            <w:r w:rsidRPr="00EE76FA">
              <w:rPr>
                <w:sz w:val="20"/>
                <w:szCs w:val="20"/>
              </w:rPr>
              <w:t>87771165001</w:t>
            </w:r>
          </w:p>
          <w:p w14:paraId="6DCE6F32" w14:textId="77777777" w:rsidR="00680014" w:rsidRPr="00EE76FA" w:rsidRDefault="002C1F90" w:rsidP="00931B3D">
            <w:pPr>
              <w:pStyle w:val="CP-Normal"/>
              <w:rPr>
                <w:sz w:val="20"/>
                <w:szCs w:val="20"/>
                <w:lang w:val="ru-RU"/>
              </w:rPr>
            </w:pPr>
            <w:hyperlink r:id="rId23" w:history="1">
              <w:r w:rsidR="00680014" w:rsidRPr="00EE76FA">
                <w:rPr>
                  <w:rStyle w:val="Hyperlink"/>
                  <w:rFonts w:cs="Calibri"/>
                  <w:sz w:val="20"/>
                  <w:szCs w:val="20"/>
                  <w:lang w:val="ru-RU"/>
                </w:rPr>
                <w:t>http://arnapress.kz</w:t>
              </w:r>
            </w:hyperlink>
          </w:p>
        </w:tc>
      </w:tr>
      <w:tr w:rsidR="00680014" w:rsidRPr="00EE76FA" w14:paraId="38D1A675" w14:textId="77777777" w:rsidTr="00E312BC">
        <w:trPr>
          <w:trHeight w:val="20"/>
          <w:jc w:val="center"/>
        </w:trPr>
        <w:tc>
          <w:tcPr>
            <w:tcW w:w="2282" w:type="pct"/>
            <w:shd w:val="clear" w:color="auto" w:fill="auto"/>
          </w:tcPr>
          <w:p w14:paraId="67F346D0" w14:textId="77777777" w:rsidR="00680014" w:rsidRPr="00EE76FA" w:rsidRDefault="00680014" w:rsidP="00931B3D">
            <w:pPr>
              <w:pStyle w:val="CP-Normal"/>
              <w:rPr>
                <w:sz w:val="20"/>
                <w:szCs w:val="20"/>
                <w:lang w:val="ru-RU"/>
              </w:rPr>
            </w:pPr>
            <w:r w:rsidRPr="00EE76FA">
              <w:rPr>
                <w:sz w:val="20"/>
                <w:szCs w:val="20"/>
                <w:lang w:val="ru-RU"/>
              </w:rPr>
              <w:t>“</w:t>
            </w:r>
            <w:r w:rsidRPr="00EE76FA">
              <w:rPr>
                <w:sz w:val="20"/>
                <w:szCs w:val="20"/>
              </w:rPr>
              <w:t>Liter</w:t>
            </w:r>
            <w:r w:rsidRPr="00EE76FA">
              <w:rPr>
                <w:sz w:val="20"/>
                <w:szCs w:val="20"/>
                <w:lang w:val="ru-RU"/>
              </w:rPr>
              <w:t xml:space="preserve">” </w:t>
            </w:r>
            <w:r w:rsidRPr="00EE76FA">
              <w:rPr>
                <w:sz w:val="20"/>
                <w:szCs w:val="20"/>
              </w:rPr>
              <w:t>newspaper</w:t>
            </w:r>
          </w:p>
        </w:tc>
        <w:tc>
          <w:tcPr>
            <w:tcW w:w="1230" w:type="pct"/>
            <w:shd w:val="clear" w:color="auto" w:fill="auto"/>
          </w:tcPr>
          <w:p w14:paraId="7AF08BC0" w14:textId="77777777" w:rsidR="00680014" w:rsidRPr="00EE76FA" w:rsidRDefault="00680014" w:rsidP="00931B3D">
            <w:pPr>
              <w:pStyle w:val="CP-Normal"/>
              <w:rPr>
                <w:sz w:val="20"/>
                <w:szCs w:val="20"/>
                <w:lang w:val="ru-RU"/>
              </w:rPr>
            </w:pPr>
            <w:r w:rsidRPr="00EE76FA">
              <w:rPr>
                <w:sz w:val="20"/>
                <w:szCs w:val="20"/>
              </w:rPr>
              <w:t>Yekaterina</w:t>
            </w:r>
            <w:r w:rsidRPr="00EE76FA">
              <w:rPr>
                <w:sz w:val="20"/>
                <w:szCs w:val="20"/>
                <w:lang w:val="ru-RU"/>
              </w:rPr>
              <w:t xml:space="preserve"> </w:t>
            </w:r>
            <w:r w:rsidRPr="00EE76FA">
              <w:rPr>
                <w:sz w:val="20"/>
                <w:szCs w:val="20"/>
              </w:rPr>
              <w:t>Gulyaeva</w:t>
            </w:r>
            <w:r w:rsidRPr="00EE76FA">
              <w:rPr>
                <w:sz w:val="20"/>
                <w:szCs w:val="20"/>
                <w:lang w:val="ru-RU"/>
              </w:rPr>
              <w:t xml:space="preserve">, </w:t>
            </w:r>
            <w:r w:rsidRPr="00EE76FA">
              <w:rPr>
                <w:sz w:val="20"/>
                <w:szCs w:val="20"/>
              </w:rPr>
              <w:t>Journalist</w:t>
            </w:r>
            <w:r w:rsidRPr="00EE76FA">
              <w:rPr>
                <w:sz w:val="20"/>
                <w:szCs w:val="20"/>
                <w:lang w:val="ru-RU"/>
              </w:rPr>
              <w:t xml:space="preserve"> </w:t>
            </w:r>
          </w:p>
        </w:tc>
        <w:tc>
          <w:tcPr>
            <w:tcW w:w="1488" w:type="pct"/>
            <w:shd w:val="clear" w:color="auto" w:fill="auto"/>
          </w:tcPr>
          <w:p w14:paraId="792E3E0E" w14:textId="77777777" w:rsidR="00680014" w:rsidRPr="00EE76FA" w:rsidRDefault="00680014" w:rsidP="00931B3D">
            <w:pPr>
              <w:pStyle w:val="CP-Normal"/>
              <w:rPr>
                <w:sz w:val="20"/>
                <w:szCs w:val="20"/>
                <w:lang w:val="ru-RU"/>
              </w:rPr>
            </w:pPr>
            <w:r w:rsidRPr="00EE76FA">
              <w:rPr>
                <w:sz w:val="20"/>
                <w:szCs w:val="20"/>
              </w:rPr>
              <w:t>87771741068</w:t>
            </w:r>
          </w:p>
          <w:p w14:paraId="7E0FA248" w14:textId="77777777" w:rsidR="00680014" w:rsidRPr="00EE76FA" w:rsidRDefault="002C1F90" w:rsidP="00931B3D">
            <w:pPr>
              <w:pStyle w:val="CP-Normal"/>
              <w:rPr>
                <w:sz w:val="20"/>
                <w:szCs w:val="20"/>
              </w:rPr>
            </w:pPr>
            <w:hyperlink r:id="rId24" w:history="1">
              <w:r w:rsidR="00680014" w:rsidRPr="00EE76FA">
                <w:rPr>
                  <w:rStyle w:val="Hyperlink"/>
                  <w:rFonts w:cs="Calibri"/>
                  <w:sz w:val="20"/>
                  <w:szCs w:val="20"/>
                  <w:lang w:val="ru-RU"/>
                </w:rPr>
                <w:t>www.liter.kz</w:t>
              </w:r>
            </w:hyperlink>
            <w:r w:rsidR="00680014" w:rsidRPr="00EE76FA">
              <w:rPr>
                <w:sz w:val="20"/>
                <w:szCs w:val="20"/>
              </w:rPr>
              <w:t xml:space="preserve"> </w:t>
            </w:r>
          </w:p>
        </w:tc>
      </w:tr>
      <w:tr w:rsidR="00680014" w:rsidRPr="00EE76FA" w14:paraId="707CD6EC" w14:textId="77777777" w:rsidTr="00E312BC">
        <w:trPr>
          <w:trHeight w:val="20"/>
          <w:jc w:val="center"/>
        </w:trPr>
        <w:tc>
          <w:tcPr>
            <w:tcW w:w="2282" w:type="pct"/>
            <w:shd w:val="clear" w:color="auto" w:fill="auto"/>
          </w:tcPr>
          <w:p w14:paraId="5DEBAB8C" w14:textId="77777777" w:rsidR="00680014" w:rsidRPr="00EE76FA" w:rsidRDefault="00680014" w:rsidP="00931B3D">
            <w:pPr>
              <w:pStyle w:val="CP-Normal"/>
              <w:rPr>
                <w:sz w:val="20"/>
                <w:szCs w:val="20"/>
              </w:rPr>
            </w:pPr>
            <w:r w:rsidRPr="00EE76FA">
              <w:rPr>
                <w:sz w:val="20"/>
                <w:szCs w:val="20"/>
              </w:rPr>
              <w:t xml:space="preserve">Tendrinews </w:t>
            </w:r>
          </w:p>
        </w:tc>
        <w:tc>
          <w:tcPr>
            <w:tcW w:w="1230" w:type="pct"/>
            <w:shd w:val="clear" w:color="auto" w:fill="auto"/>
          </w:tcPr>
          <w:p w14:paraId="3520F9EB" w14:textId="77777777" w:rsidR="00680014" w:rsidRPr="00EE76FA" w:rsidRDefault="00680014" w:rsidP="00931B3D">
            <w:pPr>
              <w:pStyle w:val="CP-Normal"/>
              <w:rPr>
                <w:sz w:val="20"/>
                <w:szCs w:val="20"/>
              </w:rPr>
            </w:pPr>
            <w:r w:rsidRPr="00EE76FA">
              <w:rPr>
                <w:sz w:val="20"/>
                <w:szCs w:val="20"/>
              </w:rPr>
              <w:t>Ruslan Shakabayev, Journalist</w:t>
            </w:r>
          </w:p>
        </w:tc>
        <w:tc>
          <w:tcPr>
            <w:tcW w:w="1488" w:type="pct"/>
            <w:shd w:val="clear" w:color="auto" w:fill="auto"/>
          </w:tcPr>
          <w:p w14:paraId="4D2080F7" w14:textId="77777777" w:rsidR="00680014" w:rsidRPr="00EE76FA" w:rsidRDefault="00680014" w:rsidP="00931B3D">
            <w:pPr>
              <w:pStyle w:val="CP-Normal"/>
              <w:rPr>
                <w:sz w:val="20"/>
                <w:szCs w:val="20"/>
                <w:lang w:val="ru-RU"/>
              </w:rPr>
            </w:pPr>
            <w:r w:rsidRPr="00EE76FA">
              <w:rPr>
                <w:sz w:val="20"/>
                <w:szCs w:val="20"/>
              </w:rPr>
              <w:t>87013536763</w:t>
            </w:r>
          </w:p>
          <w:p w14:paraId="73006057" w14:textId="77777777" w:rsidR="00680014" w:rsidRPr="00EE76FA" w:rsidRDefault="002C1F90" w:rsidP="00931B3D">
            <w:pPr>
              <w:pStyle w:val="CP-Normal"/>
              <w:rPr>
                <w:sz w:val="20"/>
                <w:szCs w:val="20"/>
                <w:lang w:val="ru-RU"/>
              </w:rPr>
            </w:pPr>
            <w:hyperlink r:id="rId25" w:history="1">
              <w:r w:rsidR="00680014" w:rsidRPr="00EE76FA">
                <w:rPr>
                  <w:rStyle w:val="Hyperlink"/>
                  <w:rFonts w:cs="Calibri"/>
                  <w:sz w:val="20"/>
                  <w:szCs w:val="20"/>
                  <w:lang w:val="ru-RU"/>
                </w:rPr>
                <w:t>http://tengrinews.kz</w:t>
              </w:r>
            </w:hyperlink>
          </w:p>
        </w:tc>
      </w:tr>
      <w:tr w:rsidR="00680014" w:rsidRPr="00EE76FA" w14:paraId="7DD19FF5" w14:textId="77777777" w:rsidTr="00E312BC">
        <w:trPr>
          <w:trHeight w:val="20"/>
          <w:jc w:val="center"/>
        </w:trPr>
        <w:tc>
          <w:tcPr>
            <w:tcW w:w="2282" w:type="pct"/>
            <w:shd w:val="clear" w:color="auto" w:fill="auto"/>
          </w:tcPr>
          <w:p w14:paraId="004E1C8A" w14:textId="77777777" w:rsidR="00680014" w:rsidRPr="00EE76FA" w:rsidRDefault="00680014" w:rsidP="00931B3D">
            <w:pPr>
              <w:pStyle w:val="CP-Normal"/>
              <w:rPr>
                <w:sz w:val="20"/>
                <w:szCs w:val="20"/>
              </w:rPr>
            </w:pPr>
            <w:r w:rsidRPr="00EE76FA">
              <w:rPr>
                <w:sz w:val="20"/>
                <w:szCs w:val="20"/>
              </w:rPr>
              <w:t>Khabar Agency</w:t>
            </w:r>
          </w:p>
        </w:tc>
        <w:tc>
          <w:tcPr>
            <w:tcW w:w="1230" w:type="pct"/>
            <w:shd w:val="clear" w:color="auto" w:fill="auto"/>
          </w:tcPr>
          <w:p w14:paraId="4FA996E6" w14:textId="77777777" w:rsidR="00680014" w:rsidRPr="00EE76FA" w:rsidRDefault="00680014" w:rsidP="00931B3D">
            <w:pPr>
              <w:pStyle w:val="CP-Normal"/>
              <w:rPr>
                <w:sz w:val="20"/>
                <w:szCs w:val="20"/>
              </w:rPr>
            </w:pPr>
            <w:r w:rsidRPr="00EE76FA">
              <w:rPr>
                <w:color w:val="000000"/>
                <w:sz w:val="20"/>
                <w:szCs w:val="20"/>
              </w:rPr>
              <w:t xml:space="preserve">Saruar Kabdullayev, </w:t>
            </w:r>
            <w:r w:rsidRPr="00EE76FA">
              <w:rPr>
                <w:sz w:val="20"/>
                <w:szCs w:val="20"/>
              </w:rPr>
              <w:t xml:space="preserve">Journalist </w:t>
            </w:r>
          </w:p>
        </w:tc>
        <w:tc>
          <w:tcPr>
            <w:tcW w:w="1488" w:type="pct"/>
            <w:shd w:val="clear" w:color="auto" w:fill="auto"/>
          </w:tcPr>
          <w:p w14:paraId="380EDB4F" w14:textId="77777777" w:rsidR="00680014" w:rsidRPr="00EE76FA" w:rsidRDefault="00680014" w:rsidP="00931B3D">
            <w:pPr>
              <w:pStyle w:val="CP-Normal"/>
              <w:rPr>
                <w:sz w:val="20"/>
                <w:szCs w:val="20"/>
                <w:lang w:val="ru-RU"/>
              </w:rPr>
            </w:pPr>
            <w:r w:rsidRPr="00EE76FA">
              <w:rPr>
                <w:sz w:val="20"/>
                <w:szCs w:val="20"/>
              </w:rPr>
              <w:t>87755856472</w:t>
            </w:r>
          </w:p>
          <w:p w14:paraId="2D004130" w14:textId="77777777" w:rsidR="00680014" w:rsidRPr="00EE76FA" w:rsidRDefault="002C1F90" w:rsidP="00931B3D">
            <w:pPr>
              <w:pStyle w:val="CP-Normal"/>
              <w:rPr>
                <w:sz w:val="20"/>
                <w:szCs w:val="20"/>
              </w:rPr>
            </w:pPr>
            <w:hyperlink r:id="rId26" w:history="1">
              <w:r w:rsidR="00680014" w:rsidRPr="00EE76FA">
                <w:rPr>
                  <w:rStyle w:val="Hyperlink"/>
                  <w:rFonts w:cs="Calibri"/>
                  <w:sz w:val="20"/>
                  <w:szCs w:val="20"/>
                  <w:lang w:val="ru-RU"/>
                </w:rPr>
                <w:t>www.khabar.kz</w:t>
              </w:r>
            </w:hyperlink>
            <w:r w:rsidR="00680014" w:rsidRPr="00EE76FA">
              <w:rPr>
                <w:sz w:val="20"/>
                <w:szCs w:val="20"/>
              </w:rPr>
              <w:t xml:space="preserve"> </w:t>
            </w:r>
          </w:p>
        </w:tc>
      </w:tr>
      <w:tr w:rsidR="00680014" w:rsidRPr="00EE76FA" w14:paraId="44869A37" w14:textId="77777777" w:rsidTr="00E312BC">
        <w:trPr>
          <w:trHeight w:val="20"/>
          <w:jc w:val="center"/>
        </w:trPr>
        <w:tc>
          <w:tcPr>
            <w:tcW w:w="2282" w:type="pct"/>
            <w:shd w:val="clear" w:color="auto" w:fill="auto"/>
          </w:tcPr>
          <w:p w14:paraId="6DF26BD1" w14:textId="77777777" w:rsidR="00680014" w:rsidRPr="00EE76FA" w:rsidRDefault="00680014" w:rsidP="00931B3D">
            <w:pPr>
              <w:pStyle w:val="CP-Normal"/>
            </w:pPr>
            <w:r w:rsidRPr="00EE76FA">
              <w:t>KTK</w:t>
            </w:r>
          </w:p>
        </w:tc>
        <w:tc>
          <w:tcPr>
            <w:tcW w:w="1230" w:type="pct"/>
            <w:shd w:val="clear" w:color="auto" w:fill="auto"/>
          </w:tcPr>
          <w:p w14:paraId="081F2DD6" w14:textId="77777777" w:rsidR="00680014" w:rsidRPr="00EE76FA" w:rsidRDefault="00680014" w:rsidP="00931B3D">
            <w:pPr>
              <w:pStyle w:val="CP-Normal"/>
              <w:rPr>
                <w:sz w:val="20"/>
                <w:szCs w:val="20"/>
              </w:rPr>
            </w:pPr>
            <w:r w:rsidRPr="00EE76FA">
              <w:rPr>
                <w:sz w:val="20"/>
                <w:szCs w:val="20"/>
              </w:rPr>
              <w:t xml:space="preserve">Olzhas Nurekenov, Journalist </w:t>
            </w:r>
          </w:p>
        </w:tc>
        <w:tc>
          <w:tcPr>
            <w:tcW w:w="1488" w:type="pct"/>
            <w:shd w:val="clear" w:color="auto" w:fill="auto"/>
          </w:tcPr>
          <w:p w14:paraId="2F2E166D" w14:textId="77777777" w:rsidR="00680014" w:rsidRPr="00EE76FA" w:rsidRDefault="00680014" w:rsidP="00931B3D">
            <w:pPr>
              <w:pStyle w:val="CP-Normal"/>
              <w:rPr>
                <w:sz w:val="20"/>
                <w:szCs w:val="20"/>
              </w:rPr>
            </w:pPr>
            <w:r w:rsidRPr="00EE76FA">
              <w:rPr>
                <w:sz w:val="20"/>
                <w:szCs w:val="20"/>
              </w:rPr>
              <w:t>87055005843,</w:t>
            </w:r>
          </w:p>
          <w:p w14:paraId="161F2978" w14:textId="77777777" w:rsidR="00680014" w:rsidRPr="00EE76FA" w:rsidRDefault="002C1F90" w:rsidP="00931B3D">
            <w:pPr>
              <w:pStyle w:val="CP-Normal"/>
              <w:rPr>
                <w:sz w:val="20"/>
                <w:szCs w:val="20"/>
              </w:rPr>
            </w:pPr>
            <w:hyperlink r:id="rId27" w:history="1">
              <w:r w:rsidR="00680014" w:rsidRPr="00EE76FA">
                <w:rPr>
                  <w:rStyle w:val="Hyperlink"/>
                  <w:rFonts w:cs="Calibri"/>
                  <w:sz w:val="20"/>
                  <w:szCs w:val="20"/>
                  <w:lang w:val="ru-RU"/>
                </w:rPr>
                <w:t>www.ktk.kz</w:t>
              </w:r>
            </w:hyperlink>
            <w:r w:rsidR="00680014" w:rsidRPr="00EE76FA">
              <w:rPr>
                <w:sz w:val="20"/>
                <w:szCs w:val="20"/>
              </w:rPr>
              <w:t xml:space="preserve"> </w:t>
            </w:r>
          </w:p>
        </w:tc>
      </w:tr>
      <w:tr w:rsidR="00680014" w:rsidRPr="00035BBE" w14:paraId="7D521BF1" w14:textId="77777777" w:rsidTr="00E312BC">
        <w:trPr>
          <w:trHeight w:val="20"/>
          <w:jc w:val="center"/>
        </w:trPr>
        <w:tc>
          <w:tcPr>
            <w:tcW w:w="2282" w:type="pct"/>
            <w:shd w:val="clear" w:color="auto" w:fill="auto"/>
          </w:tcPr>
          <w:p w14:paraId="7AD6FD9A" w14:textId="77777777" w:rsidR="00680014" w:rsidRPr="00EE76FA" w:rsidRDefault="00680014" w:rsidP="00931B3D">
            <w:pPr>
              <w:pStyle w:val="CP-Normal"/>
              <w:rPr>
                <w:sz w:val="20"/>
                <w:szCs w:val="20"/>
                <w:lang w:val="ru-RU"/>
              </w:rPr>
            </w:pPr>
            <w:r w:rsidRPr="00EE76FA">
              <w:rPr>
                <w:sz w:val="20"/>
                <w:szCs w:val="20"/>
              </w:rPr>
              <w:t>Kazakh TV</w:t>
            </w:r>
            <w:r w:rsidRPr="00EE76FA">
              <w:rPr>
                <w:sz w:val="20"/>
                <w:szCs w:val="20"/>
                <w:lang w:val="ru-RU"/>
              </w:rPr>
              <w:t xml:space="preserve"> </w:t>
            </w:r>
          </w:p>
        </w:tc>
        <w:tc>
          <w:tcPr>
            <w:tcW w:w="1230" w:type="pct"/>
            <w:shd w:val="clear" w:color="auto" w:fill="auto"/>
          </w:tcPr>
          <w:p w14:paraId="24CC040B" w14:textId="77777777" w:rsidR="00680014" w:rsidRPr="00EE76FA" w:rsidRDefault="00680014" w:rsidP="00931B3D">
            <w:pPr>
              <w:pStyle w:val="CP-Normal"/>
              <w:rPr>
                <w:color w:val="000000"/>
                <w:sz w:val="20"/>
                <w:szCs w:val="20"/>
                <w:lang w:val="ru-RU"/>
              </w:rPr>
            </w:pPr>
          </w:p>
        </w:tc>
        <w:tc>
          <w:tcPr>
            <w:tcW w:w="1488" w:type="pct"/>
            <w:shd w:val="clear" w:color="auto" w:fill="auto"/>
          </w:tcPr>
          <w:p w14:paraId="41C3E0A7" w14:textId="77777777" w:rsidR="00680014" w:rsidRPr="001975A5" w:rsidRDefault="00C848AE" w:rsidP="00931B3D">
            <w:pPr>
              <w:pStyle w:val="CP-Normal"/>
              <w:spacing w:line="276" w:lineRule="auto"/>
              <w:rPr>
                <w:sz w:val="20"/>
                <w:szCs w:val="20"/>
                <w:lang w:val="fr-FR"/>
              </w:rPr>
            </w:pPr>
            <w:r w:rsidRPr="001975A5">
              <w:rPr>
                <w:sz w:val="20"/>
                <w:szCs w:val="20"/>
                <w:lang w:val="fr-FR"/>
              </w:rPr>
              <w:t xml:space="preserve">+7 7172 553-700; </w:t>
            </w:r>
          </w:p>
          <w:p w14:paraId="128E4B86" w14:textId="77777777" w:rsidR="00680014" w:rsidRPr="001975A5" w:rsidRDefault="00C848AE" w:rsidP="00931B3D">
            <w:pPr>
              <w:pStyle w:val="CP-Normal"/>
              <w:spacing w:line="276" w:lineRule="auto"/>
              <w:rPr>
                <w:sz w:val="20"/>
                <w:szCs w:val="20"/>
                <w:lang w:val="fr-FR"/>
              </w:rPr>
            </w:pPr>
            <w:r w:rsidRPr="001975A5">
              <w:rPr>
                <w:sz w:val="20"/>
                <w:szCs w:val="20"/>
                <w:lang w:val="fr-FR"/>
              </w:rPr>
              <w:t>+7 7172 553-451</w:t>
            </w:r>
          </w:p>
          <w:p w14:paraId="77F419E2" w14:textId="77777777" w:rsidR="00680014" w:rsidRPr="001975A5" w:rsidRDefault="00C848AE" w:rsidP="00931B3D">
            <w:pPr>
              <w:pStyle w:val="CP-Normal"/>
              <w:spacing w:line="276" w:lineRule="auto"/>
              <w:rPr>
                <w:sz w:val="20"/>
                <w:szCs w:val="20"/>
                <w:lang w:val="fr-FR"/>
              </w:rPr>
            </w:pPr>
            <w:r w:rsidRPr="001975A5">
              <w:rPr>
                <w:sz w:val="20"/>
                <w:szCs w:val="20"/>
                <w:lang w:val="fr-FR"/>
              </w:rPr>
              <w:t>Fax: +77172 553-701</w:t>
            </w:r>
          </w:p>
          <w:p w14:paraId="6A91FADF" w14:textId="77777777" w:rsidR="00680014" w:rsidRPr="001975A5" w:rsidRDefault="00C848AE" w:rsidP="00931B3D">
            <w:pPr>
              <w:pStyle w:val="CP-Normal"/>
              <w:spacing w:line="276" w:lineRule="auto"/>
              <w:rPr>
                <w:sz w:val="20"/>
                <w:szCs w:val="20"/>
                <w:lang w:val="fr-FR"/>
              </w:rPr>
            </w:pPr>
            <w:r w:rsidRPr="001975A5">
              <w:rPr>
                <w:rStyle w:val="Hyperlink"/>
                <w:sz w:val="20"/>
                <w:szCs w:val="20"/>
                <w:lang w:val="fr-FR"/>
              </w:rPr>
              <w:t>http://kazakh-tv.kz</w:t>
            </w:r>
          </w:p>
        </w:tc>
      </w:tr>
      <w:tr w:rsidR="00680014" w:rsidRPr="00EE76FA" w14:paraId="4F10B5B2" w14:textId="77777777" w:rsidTr="00E312BC">
        <w:trPr>
          <w:trHeight w:val="20"/>
          <w:jc w:val="center"/>
        </w:trPr>
        <w:tc>
          <w:tcPr>
            <w:tcW w:w="2282" w:type="pct"/>
            <w:shd w:val="clear" w:color="auto" w:fill="8DB3E2"/>
          </w:tcPr>
          <w:p w14:paraId="5206F212" w14:textId="77777777" w:rsidR="00680014" w:rsidRPr="00EE76FA" w:rsidRDefault="00680014" w:rsidP="00931B3D">
            <w:pPr>
              <w:pStyle w:val="CP-Normal"/>
              <w:rPr>
                <w:sz w:val="20"/>
                <w:szCs w:val="20"/>
              </w:rPr>
            </w:pPr>
            <w:r w:rsidRPr="00EE76FA">
              <w:rPr>
                <w:sz w:val="20"/>
                <w:szCs w:val="20"/>
              </w:rPr>
              <w:t>The print press</w:t>
            </w:r>
          </w:p>
        </w:tc>
        <w:tc>
          <w:tcPr>
            <w:tcW w:w="1230" w:type="pct"/>
            <w:shd w:val="clear" w:color="auto" w:fill="8DB3E2"/>
          </w:tcPr>
          <w:p w14:paraId="6F8190C0" w14:textId="77777777" w:rsidR="00680014" w:rsidRPr="00EE76FA" w:rsidRDefault="00680014" w:rsidP="00931B3D">
            <w:pPr>
              <w:pStyle w:val="CP-Normal"/>
              <w:rPr>
                <w:color w:val="000000"/>
                <w:sz w:val="20"/>
                <w:szCs w:val="20"/>
              </w:rPr>
            </w:pPr>
          </w:p>
        </w:tc>
        <w:tc>
          <w:tcPr>
            <w:tcW w:w="1488" w:type="pct"/>
            <w:shd w:val="clear" w:color="auto" w:fill="8DB3E2"/>
          </w:tcPr>
          <w:p w14:paraId="589B0B63" w14:textId="77777777" w:rsidR="00680014" w:rsidRPr="00EE76FA" w:rsidRDefault="00680014" w:rsidP="00931B3D">
            <w:pPr>
              <w:pStyle w:val="CP-Normal"/>
              <w:rPr>
                <w:color w:val="000000"/>
                <w:sz w:val="20"/>
                <w:szCs w:val="20"/>
              </w:rPr>
            </w:pPr>
          </w:p>
        </w:tc>
      </w:tr>
      <w:tr w:rsidR="00680014" w:rsidRPr="00EE76FA" w14:paraId="72F11D1B" w14:textId="77777777" w:rsidTr="00E312BC">
        <w:trPr>
          <w:trHeight w:val="20"/>
          <w:jc w:val="center"/>
        </w:trPr>
        <w:tc>
          <w:tcPr>
            <w:tcW w:w="2282" w:type="pct"/>
            <w:shd w:val="clear" w:color="auto" w:fill="auto"/>
          </w:tcPr>
          <w:p w14:paraId="4F175A9C" w14:textId="77777777" w:rsidR="00680014" w:rsidRPr="00EE76FA" w:rsidRDefault="00680014" w:rsidP="00931B3D">
            <w:pPr>
              <w:pStyle w:val="CP-Normal"/>
            </w:pPr>
            <w:r w:rsidRPr="00EE76FA">
              <w:t>Kazakhstanskaya Pravda</w:t>
            </w:r>
          </w:p>
        </w:tc>
        <w:tc>
          <w:tcPr>
            <w:tcW w:w="1230" w:type="pct"/>
            <w:shd w:val="clear" w:color="auto" w:fill="auto"/>
          </w:tcPr>
          <w:p w14:paraId="4DFBF08E" w14:textId="77777777" w:rsidR="00680014" w:rsidRPr="00EE76FA" w:rsidRDefault="00680014" w:rsidP="00931B3D">
            <w:pPr>
              <w:pStyle w:val="CP-Normal"/>
              <w:rPr>
                <w:sz w:val="20"/>
                <w:szCs w:val="20"/>
              </w:rPr>
            </w:pPr>
            <w:r w:rsidRPr="00EE76FA">
              <w:rPr>
                <w:sz w:val="20"/>
                <w:szCs w:val="20"/>
              </w:rPr>
              <w:t xml:space="preserve">Aigul Bidanova, Journalist </w:t>
            </w:r>
          </w:p>
        </w:tc>
        <w:tc>
          <w:tcPr>
            <w:tcW w:w="1488" w:type="pct"/>
            <w:shd w:val="clear" w:color="auto" w:fill="auto"/>
          </w:tcPr>
          <w:p w14:paraId="55486847" w14:textId="77777777" w:rsidR="00680014" w:rsidRPr="00EE76FA" w:rsidRDefault="00680014" w:rsidP="00931B3D">
            <w:pPr>
              <w:pStyle w:val="CP-Normal"/>
              <w:rPr>
                <w:sz w:val="20"/>
                <w:szCs w:val="20"/>
                <w:lang w:val="ru-RU"/>
              </w:rPr>
            </w:pPr>
            <w:r w:rsidRPr="00EE76FA">
              <w:rPr>
                <w:sz w:val="20"/>
                <w:szCs w:val="20"/>
              </w:rPr>
              <w:t>87771536472</w:t>
            </w:r>
          </w:p>
          <w:p w14:paraId="55D54CD3" w14:textId="77777777" w:rsidR="00680014" w:rsidRPr="00EE76FA" w:rsidRDefault="002C1F90" w:rsidP="00931B3D">
            <w:pPr>
              <w:pStyle w:val="CP-Normal"/>
              <w:rPr>
                <w:sz w:val="20"/>
                <w:szCs w:val="20"/>
                <w:lang w:val="ru-RU"/>
              </w:rPr>
            </w:pPr>
            <w:hyperlink r:id="rId28" w:history="1">
              <w:r w:rsidR="00680014" w:rsidRPr="00EE76FA">
                <w:rPr>
                  <w:rStyle w:val="Hyperlink"/>
                  <w:rFonts w:cs="Calibri"/>
                  <w:sz w:val="20"/>
                  <w:szCs w:val="20"/>
                  <w:lang w:val="ru-RU"/>
                </w:rPr>
                <w:t>http://www.kazpravda.kz</w:t>
              </w:r>
            </w:hyperlink>
          </w:p>
        </w:tc>
      </w:tr>
    </w:tbl>
    <w:p w14:paraId="26F68893" w14:textId="77777777" w:rsidR="00680014" w:rsidRPr="00EE76FA" w:rsidRDefault="00680014" w:rsidP="00931B3D">
      <w:pPr>
        <w:pStyle w:val="CP-Normal"/>
        <w:rPr>
          <w:color w:val="FF0000"/>
        </w:rPr>
      </w:pPr>
    </w:p>
    <w:p w14:paraId="5AE23B4E" w14:textId="77777777" w:rsidR="00680014" w:rsidRPr="00EE76FA" w:rsidRDefault="00680014" w:rsidP="00931B3D">
      <w:pPr>
        <w:pStyle w:val="CP-Normal"/>
      </w:pPr>
      <w:r w:rsidRPr="00EE76FA">
        <w:rPr>
          <w:color w:val="FF0000"/>
        </w:rPr>
        <w:br w:type="page"/>
      </w:r>
      <w:bookmarkStart w:id="28" w:name="_Toc299133056"/>
      <w:bookmarkStart w:id="29" w:name="_Toc321341566"/>
      <w:r w:rsidRPr="00EE76FA">
        <w:rPr>
          <w:i/>
        </w:rPr>
        <w:lastRenderedPageBreak/>
        <w:t>Annex V:</w:t>
      </w:r>
      <w:r w:rsidRPr="00EE76FA">
        <w:t xml:space="preserve"> Evaluation Consultant Code of Conduct and Agreement Form</w:t>
      </w:r>
      <w:bookmarkEnd w:id="28"/>
      <w:bookmarkEnd w:id="29"/>
    </w:p>
    <w:p w14:paraId="3409F940" w14:textId="77777777" w:rsidR="00680014" w:rsidRPr="00EE76FA" w:rsidRDefault="00680014" w:rsidP="00931B3D">
      <w:pPr>
        <w:pStyle w:val="CP-Normal"/>
      </w:pPr>
    </w:p>
    <w:p w14:paraId="7DABE4E3" w14:textId="77777777" w:rsidR="00680014" w:rsidRPr="00EE76FA" w:rsidRDefault="00680014" w:rsidP="00931B3D">
      <w:pPr>
        <w:pStyle w:val="CP-Normal"/>
        <w:rPr>
          <w:bCs/>
          <w:color w:val="000000"/>
          <w:lang w:val="en-GB"/>
        </w:rPr>
      </w:pPr>
      <w:bookmarkStart w:id="30" w:name="_TOR_Annex_F:"/>
      <w:bookmarkEnd w:id="30"/>
      <w:r w:rsidRPr="00EE76FA">
        <w:rPr>
          <w:bCs/>
          <w:color w:val="000000"/>
          <w:lang w:val="en-GB"/>
        </w:rPr>
        <w:t>Evaluation team:</w:t>
      </w:r>
    </w:p>
    <w:p w14:paraId="4678D419" w14:textId="77777777" w:rsidR="00680014" w:rsidRPr="00EE76FA" w:rsidRDefault="00680014" w:rsidP="00931B3D">
      <w:pPr>
        <w:pStyle w:val="CP-Normal"/>
        <w:rPr>
          <w:bCs/>
          <w:color w:val="000000"/>
          <w:lang w:val="en-GB"/>
        </w:rPr>
      </w:pPr>
    </w:p>
    <w:p w14:paraId="246D91D5" w14:textId="77777777" w:rsidR="00680014" w:rsidRPr="00EE76FA" w:rsidRDefault="00680014" w:rsidP="00931B3D">
      <w:pPr>
        <w:pStyle w:val="CP-Normal"/>
        <w:rPr>
          <w:rFonts w:eastAsia="ACaslon-Regular"/>
          <w:lang w:val="en-GB"/>
        </w:rPr>
      </w:pPr>
      <w:r w:rsidRPr="00EE76FA">
        <w:rPr>
          <w:rFonts w:eastAsia="ACaslon-Regular"/>
          <w:lang w:val="en-GB"/>
        </w:rPr>
        <w:t>Must present information that is complete and fair in its assessment of strengths and weaknesses so that decisions or actions taken are well founded.</w:t>
      </w:r>
    </w:p>
    <w:p w14:paraId="1A806E8D" w14:textId="77777777" w:rsidR="00680014" w:rsidRPr="00EE76FA" w:rsidRDefault="00680014" w:rsidP="00931B3D">
      <w:pPr>
        <w:pStyle w:val="CP-Normal"/>
        <w:rPr>
          <w:rFonts w:eastAsia="ACaslon-Regular"/>
          <w:lang w:val="en-GB"/>
        </w:rPr>
      </w:pPr>
    </w:p>
    <w:p w14:paraId="4C1DC65A" w14:textId="77777777" w:rsidR="00680014" w:rsidRPr="00EE76FA" w:rsidRDefault="00680014" w:rsidP="00931B3D">
      <w:pPr>
        <w:pStyle w:val="CP-Normal"/>
        <w:rPr>
          <w:rFonts w:eastAsia="ACaslon-Regular"/>
          <w:lang w:val="en-GB"/>
        </w:rPr>
      </w:pPr>
      <w:r w:rsidRPr="00EE76FA">
        <w:rPr>
          <w:rFonts w:eastAsia="ACaslon-Regular"/>
          <w:lang w:val="en-GB"/>
        </w:rPr>
        <w:t>Must disclose the full set of evaluation findings along with information on their limitations and have this accessible to all affected by the evaluation with expressed legal rights to receive results.</w:t>
      </w:r>
    </w:p>
    <w:p w14:paraId="2D4F4E34" w14:textId="77777777" w:rsidR="00680014" w:rsidRPr="00EE76FA" w:rsidRDefault="00680014" w:rsidP="00931B3D">
      <w:pPr>
        <w:pStyle w:val="CP-Normal"/>
        <w:rPr>
          <w:rFonts w:eastAsia="ACaslon-Regular"/>
          <w:lang w:val="en-GB"/>
        </w:rPr>
      </w:pPr>
    </w:p>
    <w:p w14:paraId="5677DCC2" w14:textId="77777777" w:rsidR="00680014" w:rsidRPr="00EE76FA" w:rsidRDefault="00680014" w:rsidP="00931B3D">
      <w:pPr>
        <w:pStyle w:val="CP-Normal"/>
        <w:rPr>
          <w:rFonts w:eastAsia="ACaslon-Regular"/>
          <w:lang w:val="en-GB"/>
        </w:rPr>
      </w:pPr>
      <w:r w:rsidRPr="00EE76FA">
        <w:rPr>
          <w:rFonts w:eastAsia="ACaslon-Regular"/>
          <w:lang w:val="en-GB"/>
        </w:rPr>
        <w:t>Should protect the anonymity and confidentiality of individual informants. They should provide maximum notice, minimize demands on time, and respect people’s right not to engage. Evaluation team must respect people’s right to provide information in confidence, and must ensure that sensitive information cannot be traced to its source. Evaluation team is not expected to evaluate individuals, and must balance an evaluation of management functions with this general principle.</w:t>
      </w:r>
    </w:p>
    <w:p w14:paraId="4F5CDD56" w14:textId="77777777" w:rsidR="00680014" w:rsidRPr="00EE76FA" w:rsidRDefault="00680014" w:rsidP="00931B3D">
      <w:pPr>
        <w:pStyle w:val="CP-Normal"/>
        <w:rPr>
          <w:rFonts w:eastAsia="ACaslon-Regular"/>
          <w:lang w:val="en-GB"/>
        </w:rPr>
      </w:pPr>
    </w:p>
    <w:p w14:paraId="38A4046F" w14:textId="77777777" w:rsidR="00680014" w:rsidRPr="00EE76FA" w:rsidRDefault="00680014" w:rsidP="00931B3D">
      <w:pPr>
        <w:pStyle w:val="CP-Normal"/>
        <w:rPr>
          <w:rFonts w:eastAsia="ACaslon-Regular"/>
          <w:lang w:val="en-GB"/>
        </w:rPr>
      </w:pPr>
      <w:r w:rsidRPr="00EE76FA">
        <w:rPr>
          <w:rFonts w:eastAsia="ACaslon-Regular"/>
          <w:lang w:val="en-GB"/>
        </w:rPr>
        <w:t>Sometimes uncover evidence of wrong doing while conducting evaluations. Such cases must be reported discreetly to the appropriate investigative body. Evaluation team should consult with other relevant oversight entities when there is any doubt about if and how issues should be reported.</w:t>
      </w:r>
    </w:p>
    <w:p w14:paraId="074AE826" w14:textId="77777777" w:rsidR="00680014" w:rsidRPr="00EE76FA" w:rsidRDefault="00680014" w:rsidP="00931B3D">
      <w:pPr>
        <w:pStyle w:val="CP-Normal"/>
        <w:rPr>
          <w:rFonts w:eastAsia="ACaslon-Regular"/>
          <w:lang w:val="en-GB"/>
        </w:rPr>
      </w:pPr>
    </w:p>
    <w:p w14:paraId="5FB8BAC4" w14:textId="77777777" w:rsidR="00680014" w:rsidRPr="00EE76FA" w:rsidRDefault="00680014" w:rsidP="00931B3D">
      <w:pPr>
        <w:pStyle w:val="CP-Normal"/>
        <w:rPr>
          <w:rFonts w:eastAsia="ACaslon-Regular"/>
          <w:lang w:val="en-GB"/>
        </w:rPr>
      </w:pPr>
      <w:r w:rsidRPr="00EE76FA">
        <w:rPr>
          <w:rFonts w:eastAsia="ACaslon-Regular"/>
          <w:lang w:val="en-GB"/>
        </w:rPr>
        <w:t>Should be sensitive to beliefs, manners and customs and act with integrity and honesty in their relations with all stakeholders. In line with the UN Universal Declaration of Human Rights, evaluation team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evaluation team should conduct the evaluation and communicate its purpose and results in a way that clearly respects the stakeholders’ dignity and self-worth.</w:t>
      </w:r>
    </w:p>
    <w:p w14:paraId="4CE1DD8D" w14:textId="77777777" w:rsidR="00680014" w:rsidRPr="00EE76FA" w:rsidRDefault="00680014" w:rsidP="00931B3D">
      <w:pPr>
        <w:pStyle w:val="CP-Normal"/>
        <w:rPr>
          <w:rFonts w:eastAsia="ACaslon-Regular"/>
          <w:lang w:val="en-GB"/>
        </w:rPr>
      </w:pPr>
    </w:p>
    <w:p w14:paraId="0FFD36BA" w14:textId="77777777" w:rsidR="00680014" w:rsidRPr="00EE76FA" w:rsidRDefault="00680014" w:rsidP="00931B3D">
      <w:pPr>
        <w:pStyle w:val="CP-Normal"/>
        <w:rPr>
          <w:rFonts w:eastAsia="ACaslon-Regular"/>
          <w:lang w:val="en-GB"/>
        </w:rPr>
      </w:pPr>
      <w:r w:rsidRPr="00EE76FA">
        <w:rPr>
          <w:rFonts w:eastAsia="ACaslon-Regular"/>
          <w:lang w:val="en-GB"/>
        </w:rPr>
        <w:t>Are responsible for their performance and their product(s). They are responsible for the clear, accurate and fair written and/or oral presentation of study imitations, findings and recommendations.</w:t>
      </w:r>
    </w:p>
    <w:p w14:paraId="00294282" w14:textId="77777777" w:rsidR="00680014" w:rsidRPr="00EE76FA" w:rsidRDefault="00680014" w:rsidP="00931B3D">
      <w:pPr>
        <w:pStyle w:val="CP-Normal"/>
        <w:rPr>
          <w:rFonts w:eastAsia="ACaslon-Regular"/>
          <w:lang w:val="en-GB"/>
        </w:rPr>
      </w:pPr>
    </w:p>
    <w:p w14:paraId="49E92CE6" w14:textId="77777777" w:rsidR="00680014" w:rsidRPr="00EE76FA" w:rsidRDefault="00680014" w:rsidP="00931B3D">
      <w:pPr>
        <w:pStyle w:val="CP-Normal"/>
      </w:pPr>
      <w:r w:rsidRPr="00EE76FA">
        <w:rPr>
          <w:rFonts w:eastAsia="ACaslon-Regular"/>
          <w:lang w:val="en-GB"/>
        </w:rPr>
        <w:t>Should reflect sound accounting procedures and be prudent in using the resources of the evaluation.</w:t>
      </w:r>
    </w:p>
    <w:p w14:paraId="116C4BD3" w14:textId="77777777" w:rsidR="00680014" w:rsidRPr="00EE76FA" w:rsidRDefault="00680014" w:rsidP="00931B3D">
      <w:pPr>
        <w:pStyle w:val="CP-Normal"/>
      </w:pPr>
    </w:p>
    <w:p w14:paraId="02A59E78" w14:textId="77777777" w:rsidR="00680014" w:rsidRPr="00EE76FA" w:rsidRDefault="00680014" w:rsidP="00931B3D">
      <w:pPr>
        <w:pStyle w:val="CP-Normal"/>
        <w:rPr>
          <w:color w:val="000000"/>
        </w:rPr>
      </w:pPr>
      <w:r w:rsidRPr="00EE76FA">
        <w:rPr>
          <w:bCs/>
          <w:color w:val="000000"/>
        </w:rPr>
        <w:t>Evaluation Consultant Agreement Form</w:t>
      </w:r>
      <w:r w:rsidRPr="00EE76FA">
        <w:rPr>
          <w:bCs/>
          <w:color w:val="000000"/>
          <w:vertAlign w:val="superscript"/>
        </w:rPr>
        <w:footnoteReference w:id="13"/>
      </w:r>
    </w:p>
    <w:p w14:paraId="26BD19A4" w14:textId="77777777" w:rsidR="00680014" w:rsidRPr="00EE76FA" w:rsidRDefault="00680014" w:rsidP="00931B3D">
      <w:pPr>
        <w:pStyle w:val="CP-Normal"/>
        <w:rPr>
          <w:color w:val="000000"/>
        </w:rPr>
      </w:pPr>
      <w:r w:rsidRPr="00EE76FA">
        <w:rPr>
          <w:bCs/>
          <w:color w:val="000000"/>
        </w:rPr>
        <w:t xml:space="preserve">Agreement to abide by the Code of Conduct for Evaluation in the UN System </w:t>
      </w:r>
    </w:p>
    <w:p w14:paraId="3F8D7D53" w14:textId="77777777" w:rsidR="00680014" w:rsidRPr="00EE76FA" w:rsidRDefault="00680014" w:rsidP="00931B3D">
      <w:pPr>
        <w:pStyle w:val="CP-Normal"/>
        <w:rPr>
          <w:color w:val="000000"/>
        </w:rPr>
      </w:pPr>
      <w:r w:rsidRPr="00EE76FA">
        <w:rPr>
          <w:bCs/>
          <w:color w:val="000000"/>
        </w:rPr>
        <w:t xml:space="preserve">Name of Consultant: </w:t>
      </w:r>
      <w:r w:rsidRPr="00EE76FA">
        <w:rPr>
          <w:color w:val="000000"/>
        </w:rPr>
        <w:t>__</w:t>
      </w:r>
      <w:r w:rsidR="008F7DB7" w:rsidRPr="00EE76FA">
        <w:rPr>
          <w:color w:val="000000"/>
          <w:u w:val="single"/>
        </w:rPr>
        <w:fldChar w:fldCharType="begin">
          <w:ffData>
            <w:name w:val="Text2"/>
            <w:enabled/>
            <w:calcOnExit w:val="0"/>
            <w:textInput/>
          </w:ffData>
        </w:fldChar>
      </w:r>
      <w:r w:rsidRPr="00EE76FA">
        <w:rPr>
          <w:color w:val="000000"/>
          <w:u w:val="single"/>
        </w:rPr>
        <w:instrText xml:space="preserve"> FORMTEXT </w:instrText>
      </w:r>
      <w:r w:rsidR="008F7DB7" w:rsidRPr="00EE76FA">
        <w:rPr>
          <w:color w:val="000000"/>
          <w:u w:val="single"/>
        </w:rPr>
      </w:r>
      <w:r w:rsidR="008F7DB7" w:rsidRPr="00EE76FA">
        <w:rPr>
          <w:color w:val="000000"/>
          <w:u w:val="single"/>
        </w:rPr>
        <w:fldChar w:fldCharType="separate"/>
      </w:r>
      <w:r w:rsidRPr="00EE76FA">
        <w:rPr>
          <w:noProof/>
          <w:color w:val="000000"/>
          <w:u w:val="single"/>
        </w:rPr>
        <w:t> </w:t>
      </w:r>
      <w:r w:rsidRPr="00EE76FA">
        <w:rPr>
          <w:noProof/>
          <w:color w:val="000000"/>
          <w:u w:val="single"/>
        </w:rPr>
        <w:t> </w:t>
      </w:r>
      <w:r w:rsidRPr="00EE76FA">
        <w:rPr>
          <w:noProof/>
          <w:color w:val="000000"/>
          <w:u w:val="single"/>
        </w:rPr>
        <w:t> </w:t>
      </w:r>
      <w:r w:rsidRPr="00EE76FA">
        <w:rPr>
          <w:noProof/>
          <w:color w:val="000000"/>
          <w:u w:val="single"/>
        </w:rPr>
        <w:t> </w:t>
      </w:r>
      <w:r w:rsidRPr="00EE76FA">
        <w:rPr>
          <w:noProof/>
          <w:color w:val="000000"/>
          <w:u w:val="single"/>
        </w:rPr>
        <w:t> </w:t>
      </w:r>
      <w:r w:rsidR="008F7DB7" w:rsidRPr="00EE76FA">
        <w:rPr>
          <w:color w:val="000000"/>
          <w:u w:val="single"/>
        </w:rPr>
        <w:fldChar w:fldCharType="end"/>
      </w:r>
      <w:r w:rsidRPr="00EE76FA">
        <w:rPr>
          <w:color w:val="000000"/>
        </w:rPr>
        <w:t xml:space="preserve">_________________________________________________ </w:t>
      </w:r>
    </w:p>
    <w:p w14:paraId="320DB457" w14:textId="77777777" w:rsidR="00680014" w:rsidRPr="00EE76FA" w:rsidRDefault="00680014" w:rsidP="00931B3D">
      <w:pPr>
        <w:pStyle w:val="CP-Normal"/>
        <w:rPr>
          <w:color w:val="000000"/>
        </w:rPr>
      </w:pPr>
      <w:r w:rsidRPr="00EE76FA">
        <w:rPr>
          <w:bCs/>
          <w:color w:val="000000"/>
        </w:rPr>
        <w:t xml:space="preserve">Name of Consultancy Organization </w:t>
      </w:r>
      <w:r w:rsidRPr="00EE76FA">
        <w:rPr>
          <w:color w:val="000000"/>
        </w:rPr>
        <w:t>(where relevant)</w:t>
      </w:r>
      <w:r w:rsidRPr="00EE76FA">
        <w:rPr>
          <w:bCs/>
          <w:color w:val="000000"/>
        </w:rPr>
        <w:t xml:space="preserve">: </w:t>
      </w:r>
      <w:r w:rsidRPr="00EE76FA">
        <w:rPr>
          <w:color w:val="000000"/>
        </w:rPr>
        <w:t xml:space="preserve">________________________ </w:t>
      </w:r>
    </w:p>
    <w:p w14:paraId="52CC499E" w14:textId="77777777" w:rsidR="00680014" w:rsidRPr="00EE76FA" w:rsidRDefault="00680014" w:rsidP="00931B3D">
      <w:pPr>
        <w:pStyle w:val="CP-Normal"/>
        <w:rPr>
          <w:color w:val="000000"/>
        </w:rPr>
      </w:pPr>
      <w:r w:rsidRPr="00EE76FA">
        <w:rPr>
          <w:bCs/>
          <w:color w:val="000000"/>
        </w:rPr>
        <w:t xml:space="preserve">I confirm that I have received and understood and will abide by the United Nations Code of Conduct for Evaluation. </w:t>
      </w:r>
    </w:p>
    <w:p w14:paraId="02310E57" w14:textId="77777777" w:rsidR="00680014" w:rsidRPr="00EE76FA" w:rsidRDefault="00680014" w:rsidP="00931B3D">
      <w:pPr>
        <w:pStyle w:val="CP-Normal"/>
        <w:rPr>
          <w:color w:val="000000"/>
        </w:rPr>
      </w:pPr>
      <w:r w:rsidRPr="00EE76FA">
        <w:rPr>
          <w:color w:val="000000"/>
        </w:rPr>
        <w:t xml:space="preserve">Signed at </w:t>
      </w:r>
      <w:r w:rsidRPr="00EE76FA">
        <w:rPr>
          <w:i/>
          <w:color w:val="000000"/>
        </w:rPr>
        <w:t xml:space="preserve">place </w:t>
      </w:r>
      <w:r w:rsidRPr="00EE76FA">
        <w:rPr>
          <w:color w:val="000000"/>
        </w:rPr>
        <w:t xml:space="preserve">on </w:t>
      </w:r>
      <w:r w:rsidRPr="00EE76FA">
        <w:rPr>
          <w:i/>
          <w:color w:val="000000"/>
        </w:rPr>
        <w:t>date</w:t>
      </w:r>
    </w:p>
    <w:p w14:paraId="2EFFCE36" w14:textId="77777777" w:rsidR="00680014" w:rsidRPr="000D2FFD" w:rsidRDefault="00680014" w:rsidP="00931B3D">
      <w:pPr>
        <w:pStyle w:val="CP-Normal"/>
      </w:pPr>
      <w:r w:rsidRPr="00EE76FA">
        <w:rPr>
          <w:color w:val="000000"/>
        </w:rPr>
        <w:t>Signature: ____________________________</w:t>
      </w:r>
      <w:bookmarkStart w:id="31" w:name="_Annex_C:_Evaluation"/>
      <w:bookmarkEnd w:id="31"/>
    </w:p>
    <w:p w14:paraId="2696C6B6" w14:textId="77777777" w:rsidR="00680014" w:rsidRDefault="00680014" w:rsidP="00931B3D">
      <w:pPr>
        <w:pStyle w:val="CP-Normal"/>
        <w:rPr>
          <w:color w:val="FF0000"/>
        </w:rPr>
      </w:pPr>
    </w:p>
    <w:p w14:paraId="0151FD7A" w14:textId="77777777" w:rsidR="00931B3D" w:rsidRDefault="00931B3D" w:rsidP="00931B3D">
      <w:pPr>
        <w:pStyle w:val="CP-Normal"/>
        <w:sectPr w:rsidR="00931B3D" w:rsidSect="008D5C40">
          <w:pgSz w:w="11906" w:h="16838" w:code="9"/>
          <w:pgMar w:top="1809" w:right="1134" w:bottom="1134" w:left="1134" w:header="709" w:footer="709" w:gutter="0"/>
          <w:cols w:space="708"/>
          <w:docGrid w:linePitch="360"/>
        </w:sectPr>
      </w:pPr>
    </w:p>
    <w:p w14:paraId="4175DE21" w14:textId="77777777" w:rsidR="00680014" w:rsidRDefault="00931B3D" w:rsidP="00931B3D">
      <w:pPr>
        <w:pStyle w:val="Heading2"/>
        <w:rPr>
          <w:lang w:val="en-US"/>
        </w:rPr>
      </w:pPr>
      <w:bookmarkStart w:id="32" w:name="_Toc438202585"/>
      <w:r>
        <w:rPr>
          <w:lang w:val="en-US"/>
        </w:rPr>
        <w:lastRenderedPageBreak/>
        <w:t>Code of conducts signed by the evaluation team</w:t>
      </w:r>
      <w:bookmarkEnd w:id="32"/>
    </w:p>
    <w:p w14:paraId="61D7634A" w14:textId="77777777" w:rsidR="00931B3D" w:rsidRPr="00170B8C" w:rsidRDefault="00931B3D" w:rsidP="00931B3D">
      <w:pPr>
        <w:jc w:val="center"/>
        <w:rPr>
          <w:rFonts w:cs="Calibri"/>
          <w:b/>
          <w:lang w:val="en-US"/>
        </w:rPr>
      </w:pPr>
      <w:r w:rsidRPr="00170B8C">
        <w:rPr>
          <w:rFonts w:cs="Calibri"/>
          <w:b/>
          <w:lang w:val="en-US"/>
        </w:rPr>
        <w:t>Evaluation Consultant Code of Conduct and Agreement Form</w:t>
      </w:r>
    </w:p>
    <w:p w14:paraId="1F09083E" w14:textId="77777777" w:rsidR="00931B3D" w:rsidRPr="00170B8C" w:rsidRDefault="00931B3D" w:rsidP="00931B3D">
      <w:pPr>
        <w:autoSpaceDE w:val="0"/>
        <w:autoSpaceDN w:val="0"/>
        <w:adjustRightInd w:val="0"/>
        <w:rPr>
          <w:bCs/>
          <w:color w:val="000000"/>
          <w:lang w:val="en-GB"/>
        </w:rPr>
      </w:pPr>
      <w:r w:rsidRPr="00170B8C">
        <w:rPr>
          <w:bCs/>
          <w:color w:val="000000"/>
          <w:lang w:val="en-GB"/>
        </w:rPr>
        <w:t>Evaluation team:</w:t>
      </w:r>
    </w:p>
    <w:p w14:paraId="388DFDC1" w14:textId="77777777" w:rsidR="00931B3D" w:rsidRPr="00170B8C" w:rsidRDefault="00931B3D" w:rsidP="00931B3D">
      <w:pPr>
        <w:pStyle w:val="ListParagraph"/>
        <w:numPr>
          <w:ilvl w:val="0"/>
          <w:numId w:val="73"/>
        </w:numPr>
        <w:spacing w:after="0" w:line="240" w:lineRule="auto"/>
        <w:ind w:left="426"/>
        <w:rPr>
          <w:rFonts w:ascii="Arial" w:eastAsia="ACaslon-Regular" w:hAnsi="Arial" w:cs="Arial"/>
          <w:lang w:val="en-GB"/>
        </w:rPr>
      </w:pPr>
      <w:r w:rsidRPr="00170B8C">
        <w:rPr>
          <w:rFonts w:ascii="Arial" w:eastAsia="ACaslon-Regular" w:hAnsi="Arial" w:cs="Arial"/>
          <w:lang w:val="en-GB"/>
        </w:rPr>
        <w:t>Must present information that is complete and fair in its assessment of strengths and weaknesses so that decisions or actions taken are well founded.</w:t>
      </w:r>
    </w:p>
    <w:p w14:paraId="3A4C96AD" w14:textId="77777777" w:rsidR="00931B3D" w:rsidRPr="00170B8C" w:rsidRDefault="00931B3D" w:rsidP="00931B3D">
      <w:pPr>
        <w:pStyle w:val="ListParagraph"/>
        <w:numPr>
          <w:ilvl w:val="0"/>
          <w:numId w:val="73"/>
        </w:numPr>
        <w:spacing w:after="0" w:line="240" w:lineRule="auto"/>
        <w:ind w:left="426"/>
        <w:rPr>
          <w:rFonts w:ascii="Arial" w:eastAsia="ACaslon-Regular" w:hAnsi="Arial" w:cs="Arial"/>
          <w:lang w:val="en-GB"/>
        </w:rPr>
      </w:pPr>
      <w:r w:rsidRPr="00170B8C">
        <w:rPr>
          <w:rFonts w:ascii="Arial" w:eastAsia="ACaslon-Regular" w:hAnsi="Arial" w:cs="Arial"/>
          <w:lang w:val="en-GB"/>
        </w:rPr>
        <w:t>Must disclose the full set of evaluation findings along with information on their limitations andhave this accessible to all affected by the evaluation with expressed legal rights to receive results.</w:t>
      </w:r>
    </w:p>
    <w:p w14:paraId="273D4237" w14:textId="77777777" w:rsidR="00931B3D" w:rsidRPr="00170B8C" w:rsidRDefault="00931B3D" w:rsidP="00931B3D">
      <w:pPr>
        <w:pStyle w:val="ListParagraph"/>
        <w:numPr>
          <w:ilvl w:val="0"/>
          <w:numId w:val="73"/>
        </w:numPr>
        <w:spacing w:after="0" w:line="240" w:lineRule="auto"/>
        <w:ind w:left="426"/>
        <w:rPr>
          <w:rFonts w:ascii="Arial" w:eastAsia="ACaslon-Regular" w:hAnsi="Arial" w:cs="Arial"/>
          <w:lang w:val="en-GB"/>
        </w:rPr>
      </w:pPr>
      <w:r w:rsidRPr="00170B8C">
        <w:rPr>
          <w:rFonts w:ascii="Arial" w:eastAsia="ACaslon-Regular" w:hAnsi="Arial" w:cs="Arial"/>
          <w:lang w:val="en-GB"/>
        </w:rPr>
        <w:t>Should protect the anonymity and confidentiality of individual informants. They should provide maximum notice, minimize demands on time, and respect people’s right not to engage. Evaluation team must respect people’s right to provide information in confidence, and must ensure that sensitive information cannot be traced to its source. Evaluation team is not expected to evaluate individuals, and must balance an evaluation of management functions with this general principle.</w:t>
      </w:r>
    </w:p>
    <w:p w14:paraId="742209E0" w14:textId="77777777" w:rsidR="00931B3D" w:rsidRPr="00170B8C" w:rsidRDefault="00931B3D" w:rsidP="00931B3D">
      <w:pPr>
        <w:pStyle w:val="ListParagraph"/>
        <w:numPr>
          <w:ilvl w:val="0"/>
          <w:numId w:val="73"/>
        </w:numPr>
        <w:spacing w:after="0" w:line="240" w:lineRule="auto"/>
        <w:ind w:left="426"/>
        <w:rPr>
          <w:rFonts w:ascii="Arial" w:eastAsia="ACaslon-Regular" w:hAnsi="Arial" w:cs="Arial"/>
          <w:lang w:val="en-GB"/>
        </w:rPr>
      </w:pPr>
      <w:r w:rsidRPr="00170B8C">
        <w:rPr>
          <w:rFonts w:ascii="Arial" w:eastAsia="ACaslon-Regular" w:hAnsi="Arial" w:cs="Arial"/>
          <w:lang w:val="en-GB"/>
        </w:rPr>
        <w:t>Sometimes uncover evidence of wrong doing while conducting evaluations. Such cases must be reported discreetly to the appropriate investigative body. Evaluation team should consult with other relevant oversight entities when there is any doubt about if and how issues should be reported.</w:t>
      </w:r>
    </w:p>
    <w:p w14:paraId="58E1C4AB" w14:textId="77777777" w:rsidR="00931B3D" w:rsidRPr="00170B8C" w:rsidRDefault="00931B3D" w:rsidP="00931B3D">
      <w:pPr>
        <w:pStyle w:val="ListParagraph"/>
        <w:numPr>
          <w:ilvl w:val="0"/>
          <w:numId w:val="73"/>
        </w:numPr>
        <w:spacing w:after="0" w:line="240" w:lineRule="auto"/>
        <w:ind w:left="426"/>
        <w:rPr>
          <w:rFonts w:ascii="Arial" w:eastAsia="ACaslon-Regular" w:hAnsi="Arial" w:cs="Arial"/>
          <w:lang w:val="en-GB"/>
        </w:rPr>
      </w:pPr>
      <w:r w:rsidRPr="00170B8C">
        <w:rPr>
          <w:rFonts w:ascii="Arial" w:eastAsia="ACaslon-Regular" w:hAnsi="Arial" w:cs="Arial"/>
          <w:lang w:val="en-GB"/>
        </w:rPr>
        <w:t>Should be sensitive to beliefs, manners and customs and act with integrity and honesty in their relations with all stakeholders. In line with the UN Universal Declaration of Human Rights, evaluation team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evaluation team should conduct the evaluation and communicate its purpose and results in a way that clearly respects the stakeholders’ dignity and self-worth.</w:t>
      </w:r>
    </w:p>
    <w:p w14:paraId="6842BC58" w14:textId="77777777" w:rsidR="00931B3D" w:rsidRPr="00170B8C" w:rsidRDefault="00931B3D" w:rsidP="00931B3D">
      <w:pPr>
        <w:pStyle w:val="ListParagraph"/>
        <w:numPr>
          <w:ilvl w:val="0"/>
          <w:numId w:val="73"/>
        </w:numPr>
        <w:spacing w:after="0" w:line="240" w:lineRule="auto"/>
        <w:ind w:left="426"/>
        <w:rPr>
          <w:rFonts w:ascii="Arial" w:eastAsia="ACaslon-Regular" w:hAnsi="Arial" w:cs="Arial"/>
          <w:lang w:val="en-GB"/>
        </w:rPr>
      </w:pPr>
      <w:r w:rsidRPr="00170B8C">
        <w:rPr>
          <w:rFonts w:ascii="Arial" w:eastAsia="ACaslon-Regular" w:hAnsi="Arial" w:cs="Arial"/>
          <w:lang w:val="en-GB"/>
        </w:rPr>
        <w:t>Are responsible for their performance and their product(s). They are responsible for the clear, accurate and fair written and/or oral presentation of study imitations, findings and recommendations.</w:t>
      </w:r>
    </w:p>
    <w:p w14:paraId="63406F35" w14:textId="77777777" w:rsidR="00931B3D" w:rsidRPr="00170B8C" w:rsidRDefault="00931B3D" w:rsidP="00931B3D">
      <w:pPr>
        <w:pStyle w:val="ListParagraph"/>
        <w:numPr>
          <w:ilvl w:val="0"/>
          <w:numId w:val="73"/>
        </w:numPr>
        <w:spacing w:after="0" w:line="240" w:lineRule="auto"/>
        <w:ind w:left="426"/>
        <w:rPr>
          <w:rFonts w:ascii="Arial" w:hAnsi="Arial" w:cs="Arial"/>
        </w:rPr>
      </w:pPr>
      <w:r w:rsidRPr="00170B8C">
        <w:rPr>
          <w:rFonts w:ascii="Arial" w:eastAsia="ACaslon-Regular" w:hAnsi="Arial" w:cs="Arial"/>
          <w:lang w:val="en-GB"/>
        </w:rPr>
        <w:t>Should reflect sound accounting procedures and be prudent in using the resources of the evaluation.</w:t>
      </w:r>
    </w:p>
    <w:p w14:paraId="39F72C08" w14:textId="77777777" w:rsidR="00931B3D" w:rsidRPr="00EE76FA" w:rsidRDefault="00931B3D" w:rsidP="00931B3D">
      <w:pPr>
        <w:pStyle w:val="ListParagraph"/>
        <w:spacing w:line="240" w:lineRule="auto"/>
        <w:ind w:left="426"/>
        <w:rPr>
          <w:rFonts w:cs="Calibri"/>
        </w:rPr>
      </w:pPr>
    </w:p>
    <w:p w14:paraId="5A60F856" w14:textId="77777777" w:rsidR="00931B3D" w:rsidRPr="00170B8C" w:rsidRDefault="00931B3D" w:rsidP="00931B3D">
      <w:pPr>
        <w:pBdr>
          <w:top w:val="single" w:sz="4" w:space="1" w:color="auto"/>
          <w:left w:val="single" w:sz="4" w:space="4" w:color="auto"/>
          <w:bottom w:val="single" w:sz="4" w:space="1" w:color="auto"/>
          <w:right w:val="single" w:sz="4" w:space="4" w:color="auto"/>
        </w:pBdr>
        <w:autoSpaceDE w:val="0"/>
        <w:autoSpaceDN w:val="0"/>
        <w:adjustRightInd w:val="0"/>
        <w:jc w:val="center"/>
        <w:rPr>
          <w:rFonts w:cs="Calibri"/>
          <w:color w:val="000000"/>
          <w:lang w:val="en-US"/>
        </w:rPr>
      </w:pPr>
      <w:r w:rsidRPr="00170B8C">
        <w:rPr>
          <w:rFonts w:cs="Calibri"/>
          <w:b/>
          <w:bCs/>
          <w:color w:val="000000"/>
          <w:lang w:val="en-US"/>
        </w:rPr>
        <w:t>Evaluation Consultant Agreement Form</w:t>
      </w:r>
    </w:p>
    <w:p w14:paraId="5523D561" w14:textId="77777777" w:rsidR="00931B3D" w:rsidRPr="00170B8C" w:rsidRDefault="00931B3D" w:rsidP="00931B3D">
      <w:pPr>
        <w:pBdr>
          <w:top w:val="single" w:sz="4" w:space="1" w:color="auto"/>
          <w:left w:val="single" w:sz="4" w:space="4" w:color="auto"/>
          <w:bottom w:val="single" w:sz="4" w:space="1" w:color="auto"/>
          <w:right w:val="single" w:sz="4" w:space="4" w:color="auto"/>
        </w:pBdr>
        <w:autoSpaceDE w:val="0"/>
        <w:autoSpaceDN w:val="0"/>
        <w:adjustRightInd w:val="0"/>
        <w:rPr>
          <w:rFonts w:cs="Calibri"/>
          <w:color w:val="000000"/>
          <w:lang w:val="en-US"/>
        </w:rPr>
      </w:pPr>
      <w:r w:rsidRPr="00170B8C">
        <w:rPr>
          <w:rFonts w:cs="Calibri"/>
          <w:b/>
          <w:bCs/>
          <w:color w:val="000000"/>
          <w:lang w:val="en-US"/>
        </w:rPr>
        <w:t xml:space="preserve">Agreement to abide by the Code of Conduct for Evaluation in the UN System </w:t>
      </w:r>
    </w:p>
    <w:p w14:paraId="5ABDD7C8" w14:textId="77777777" w:rsidR="00931B3D" w:rsidRPr="00A41B27" w:rsidRDefault="00931B3D" w:rsidP="00931B3D">
      <w:pPr>
        <w:pBdr>
          <w:top w:val="single" w:sz="4" w:space="1" w:color="auto"/>
          <w:left w:val="single" w:sz="4" w:space="4" w:color="auto"/>
          <w:bottom w:val="single" w:sz="4" w:space="1" w:color="auto"/>
          <w:right w:val="single" w:sz="4" w:space="4" w:color="auto"/>
        </w:pBdr>
        <w:autoSpaceDE w:val="0"/>
        <w:autoSpaceDN w:val="0"/>
        <w:adjustRightInd w:val="0"/>
        <w:rPr>
          <w:rFonts w:cs="Calibri"/>
          <w:color w:val="000000"/>
          <w:lang w:val="en-US"/>
        </w:rPr>
      </w:pPr>
      <w:r w:rsidRPr="00A41B27">
        <w:rPr>
          <w:rFonts w:cs="Calibri"/>
          <w:b/>
          <w:bCs/>
          <w:color w:val="000000"/>
          <w:lang w:val="en-US"/>
        </w:rPr>
        <w:t xml:space="preserve">Name of Consultant: </w:t>
      </w:r>
      <w:r w:rsidRPr="00A41B27">
        <w:rPr>
          <w:rFonts w:cs="Calibri"/>
          <w:color w:val="000000"/>
          <w:lang w:val="en-US"/>
        </w:rPr>
        <w:t>__</w:t>
      </w:r>
      <w:r w:rsidRPr="00A41B27">
        <w:rPr>
          <w:rFonts w:cs="Calibri"/>
          <w:color w:val="000000"/>
          <w:u w:val="single"/>
          <w:lang w:val="en-US"/>
        </w:rPr>
        <w:t xml:space="preserve">Donata Maria MACCELLI  </w:t>
      </w:r>
      <w:r w:rsidRPr="00A41B27">
        <w:rPr>
          <w:rFonts w:cs="Calibri"/>
          <w:color w:val="000000"/>
          <w:lang w:val="en-US"/>
        </w:rPr>
        <w:t xml:space="preserve"> </w:t>
      </w:r>
    </w:p>
    <w:p w14:paraId="400C02ED" w14:textId="77777777" w:rsidR="00931B3D" w:rsidRPr="00170B8C" w:rsidRDefault="00931B3D" w:rsidP="00931B3D">
      <w:pPr>
        <w:pBdr>
          <w:top w:val="single" w:sz="4" w:space="1" w:color="auto"/>
          <w:left w:val="single" w:sz="4" w:space="4" w:color="auto"/>
          <w:bottom w:val="single" w:sz="4" w:space="1" w:color="auto"/>
          <w:right w:val="single" w:sz="4" w:space="4" w:color="auto"/>
        </w:pBdr>
        <w:autoSpaceDE w:val="0"/>
        <w:autoSpaceDN w:val="0"/>
        <w:adjustRightInd w:val="0"/>
        <w:rPr>
          <w:rFonts w:cs="Calibri"/>
          <w:color w:val="000000"/>
          <w:lang w:val="en-US"/>
        </w:rPr>
      </w:pPr>
      <w:r w:rsidRPr="00170B8C">
        <w:rPr>
          <w:rFonts w:cs="Calibri"/>
          <w:b/>
          <w:bCs/>
          <w:color w:val="000000"/>
          <w:lang w:val="en-US"/>
        </w:rPr>
        <w:t xml:space="preserve">Name of Consultancy Organization: </w:t>
      </w:r>
      <w:r w:rsidRPr="00170B8C">
        <w:rPr>
          <w:rFonts w:cs="Calibri"/>
          <w:color w:val="000000"/>
          <w:lang w:val="en-US"/>
        </w:rPr>
        <w:t xml:space="preserve">_LATTANZIO ADVISORY SpA   __________________ </w:t>
      </w:r>
    </w:p>
    <w:p w14:paraId="27D90DD3" w14:textId="77777777" w:rsidR="00931B3D" w:rsidRPr="00170B8C" w:rsidRDefault="00931B3D" w:rsidP="00931B3D">
      <w:pPr>
        <w:pBdr>
          <w:top w:val="single" w:sz="4" w:space="1" w:color="auto"/>
          <w:left w:val="single" w:sz="4" w:space="4" w:color="auto"/>
          <w:bottom w:val="single" w:sz="4" w:space="1" w:color="auto"/>
          <w:right w:val="single" w:sz="4" w:space="4" w:color="auto"/>
        </w:pBdr>
        <w:autoSpaceDE w:val="0"/>
        <w:autoSpaceDN w:val="0"/>
        <w:adjustRightInd w:val="0"/>
        <w:rPr>
          <w:rFonts w:cs="Calibri"/>
          <w:color w:val="000000"/>
          <w:lang w:val="en-US"/>
        </w:rPr>
      </w:pPr>
      <w:r w:rsidRPr="00170B8C">
        <w:rPr>
          <w:rFonts w:cs="Calibri"/>
          <w:b/>
          <w:bCs/>
          <w:color w:val="000000"/>
          <w:lang w:val="en-US"/>
        </w:rPr>
        <w:t xml:space="preserve">I confirm that I have received and understood and will abide by the United Nations Code of Conduct for Evaluation. </w:t>
      </w:r>
    </w:p>
    <w:p w14:paraId="4CF41551" w14:textId="77777777" w:rsidR="00931B3D" w:rsidRPr="00A05C80" w:rsidRDefault="00931B3D" w:rsidP="00931B3D">
      <w:pPr>
        <w:pBdr>
          <w:top w:val="single" w:sz="4" w:space="1" w:color="auto"/>
          <w:left w:val="single" w:sz="4" w:space="4" w:color="auto"/>
          <w:bottom w:val="single" w:sz="4" w:space="1" w:color="auto"/>
          <w:right w:val="single" w:sz="4" w:space="4" w:color="auto"/>
        </w:pBdr>
        <w:autoSpaceDE w:val="0"/>
        <w:autoSpaceDN w:val="0"/>
        <w:adjustRightInd w:val="0"/>
        <w:rPr>
          <w:rFonts w:cs="Calibri"/>
          <w:color w:val="000000"/>
          <w:lang w:val="en-US"/>
        </w:rPr>
      </w:pPr>
      <w:r w:rsidRPr="00A05C80">
        <w:rPr>
          <w:rFonts w:cs="Calibri"/>
          <w:color w:val="000000"/>
          <w:lang w:val="en-US"/>
        </w:rPr>
        <w:t xml:space="preserve">Signed at </w:t>
      </w:r>
      <w:r w:rsidRPr="00A05C80">
        <w:rPr>
          <w:rFonts w:cs="Calibri"/>
          <w:i/>
          <w:color w:val="000000"/>
          <w:lang w:val="en-US"/>
        </w:rPr>
        <w:t>Rome 13/04/2014</w:t>
      </w:r>
    </w:p>
    <w:p w14:paraId="4AE2B112" w14:textId="77777777" w:rsidR="00931B3D" w:rsidRPr="00A05C80" w:rsidRDefault="00931B3D" w:rsidP="00931B3D">
      <w:pPr>
        <w:pBdr>
          <w:top w:val="single" w:sz="4" w:space="1" w:color="auto"/>
          <w:left w:val="single" w:sz="4" w:space="4" w:color="auto"/>
          <w:bottom w:val="single" w:sz="4" w:space="1" w:color="auto"/>
          <w:right w:val="single" w:sz="4" w:space="4" w:color="auto"/>
        </w:pBdr>
        <w:autoSpaceDE w:val="0"/>
        <w:autoSpaceDN w:val="0"/>
        <w:adjustRightInd w:val="0"/>
        <w:rPr>
          <w:lang w:val="en-US"/>
        </w:rPr>
      </w:pPr>
      <w:r w:rsidRPr="00A05C80">
        <w:rPr>
          <w:rFonts w:cs="Calibri"/>
          <w:color w:val="000000"/>
          <w:lang w:val="en-US"/>
        </w:rPr>
        <w:t>Signature: ___</w:t>
      </w:r>
      <w:r w:rsidRPr="00ED2926">
        <w:rPr>
          <w:rFonts w:cs="Calibri"/>
          <w:noProof/>
          <w:color w:val="000000"/>
          <w:lang w:val="en-US" w:eastAsia="en-US"/>
        </w:rPr>
        <w:drawing>
          <wp:inline distT="0" distB="0" distL="0" distR="0" wp14:anchorId="789DEE80" wp14:editId="5DD39DA8">
            <wp:extent cx="1962951" cy="605158"/>
            <wp:effectExtent l="19050" t="0" r="0" b="0"/>
            <wp:docPr id="9" name="Picture 1" descr="C:\Users\DONATA\Documents\Missioni\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ATA\Documents\Missioni\FIRMA.jpg"/>
                    <pic:cNvPicPr>
                      <a:picLocks noChangeAspect="1" noChangeArrowheads="1"/>
                    </pic:cNvPicPr>
                  </pic:nvPicPr>
                  <pic:blipFill>
                    <a:blip r:embed="rId29" cstate="print"/>
                    <a:srcRect/>
                    <a:stretch>
                      <a:fillRect/>
                    </a:stretch>
                  </pic:blipFill>
                  <pic:spPr bwMode="auto">
                    <a:xfrm>
                      <a:off x="0" y="0"/>
                      <a:ext cx="1981873" cy="610992"/>
                    </a:xfrm>
                    <a:prstGeom prst="rect">
                      <a:avLst/>
                    </a:prstGeom>
                    <a:noFill/>
                    <a:ln w="9525">
                      <a:noFill/>
                      <a:miter lim="800000"/>
                      <a:headEnd/>
                      <a:tailEnd/>
                    </a:ln>
                  </pic:spPr>
                </pic:pic>
              </a:graphicData>
            </a:graphic>
          </wp:inline>
        </w:drawing>
      </w:r>
      <w:r w:rsidRPr="00A05C80">
        <w:rPr>
          <w:rFonts w:cs="Calibri"/>
          <w:color w:val="000000"/>
          <w:lang w:val="en-US"/>
        </w:rPr>
        <w:t>_________________________</w:t>
      </w:r>
    </w:p>
    <w:p w14:paraId="75AFE7E9" w14:textId="77777777" w:rsidR="00931B3D" w:rsidRDefault="00931B3D" w:rsidP="00931B3D">
      <w:pPr>
        <w:rPr>
          <w:lang w:val="en-US"/>
        </w:rPr>
        <w:sectPr w:rsidR="00931B3D" w:rsidSect="008D5C40">
          <w:pgSz w:w="11906" w:h="16838" w:code="9"/>
          <w:pgMar w:top="1809" w:right="1134" w:bottom="1134" w:left="1134" w:header="709" w:footer="709" w:gutter="0"/>
          <w:cols w:space="708"/>
          <w:docGrid w:linePitch="360"/>
        </w:sectPr>
      </w:pPr>
    </w:p>
    <w:p w14:paraId="7860D6D1" w14:textId="77777777" w:rsidR="00931B3D" w:rsidRPr="00170B8C" w:rsidRDefault="00931B3D" w:rsidP="00931B3D">
      <w:pPr>
        <w:jc w:val="center"/>
        <w:rPr>
          <w:rFonts w:cs="Calibri"/>
          <w:b/>
          <w:lang w:val="en-US"/>
        </w:rPr>
      </w:pPr>
      <w:bookmarkStart w:id="33" w:name="_GoBack"/>
      <w:bookmarkEnd w:id="33"/>
      <w:r w:rsidRPr="00170B8C">
        <w:rPr>
          <w:rFonts w:cs="Calibri"/>
          <w:b/>
          <w:lang w:val="en-US"/>
        </w:rPr>
        <w:lastRenderedPageBreak/>
        <w:t>Evaluation Consultant Code of Conduct and Agreement Form</w:t>
      </w:r>
    </w:p>
    <w:p w14:paraId="361E15D3" w14:textId="77777777" w:rsidR="00931B3D" w:rsidRPr="00170B8C" w:rsidRDefault="00931B3D" w:rsidP="00931B3D">
      <w:pPr>
        <w:autoSpaceDE w:val="0"/>
        <w:autoSpaceDN w:val="0"/>
        <w:adjustRightInd w:val="0"/>
        <w:rPr>
          <w:bCs/>
          <w:color w:val="000000"/>
          <w:lang w:val="en-GB"/>
        </w:rPr>
      </w:pPr>
      <w:r w:rsidRPr="00170B8C">
        <w:rPr>
          <w:bCs/>
          <w:color w:val="000000"/>
          <w:lang w:val="en-GB"/>
        </w:rPr>
        <w:t>Evaluation team:</w:t>
      </w:r>
    </w:p>
    <w:p w14:paraId="3B3809E8" w14:textId="77777777" w:rsidR="00931B3D" w:rsidRPr="00170B8C" w:rsidRDefault="00931B3D" w:rsidP="00931B3D">
      <w:pPr>
        <w:pStyle w:val="ListParagraph"/>
        <w:numPr>
          <w:ilvl w:val="0"/>
          <w:numId w:val="73"/>
        </w:numPr>
        <w:spacing w:after="0" w:line="240" w:lineRule="auto"/>
        <w:ind w:left="426"/>
        <w:rPr>
          <w:rFonts w:ascii="Arial" w:eastAsia="ACaslon-Regular" w:hAnsi="Arial" w:cs="Arial"/>
          <w:lang w:val="en-GB"/>
        </w:rPr>
      </w:pPr>
      <w:r w:rsidRPr="00170B8C">
        <w:rPr>
          <w:rFonts w:ascii="Arial" w:eastAsia="ACaslon-Regular" w:hAnsi="Arial" w:cs="Arial"/>
          <w:lang w:val="en-GB"/>
        </w:rPr>
        <w:t>Must present information that is complete and fair in its assessment of strengths and weaknesses so that decisions or actions taken are well founded.</w:t>
      </w:r>
    </w:p>
    <w:p w14:paraId="6FE0E358" w14:textId="77777777" w:rsidR="00931B3D" w:rsidRPr="00170B8C" w:rsidRDefault="00931B3D" w:rsidP="00931B3D">
      <w:pPr>
        <w:pStyle w:val="ListParagraph"/>
        <w:numPr>
          <w:ilvl w:val="0"/>
          <w:numId w:val="73"/>
        </w:numPr>
        <w:spacing w:after="0" w:line="240" w:lineRule="auto"/>
        <w:ind w:left="426"/>
        <w:rPr>
          <w:rFonts w:ascii="Arial" w:eastAsia="ACaslon-Regular" w:hAnsi="Arial" w:cs="Arial"/>
          <w:lang w:val="en-GB"/>
        </w:rPr>
      </w:pPr>
      <w:r w:rsidRPr="00170B8C">
        <w:rPr>
          <w:rFonts w:ascii="Arial" w:eastAsia="ACaslon-Regular" w:hAnsi="Arial" w:cs="Arial"/>
          <w:lang w:val="en-GB"/>
        </w:rPr>
        <w:t>Must disclose the full set of evaluation findings along with information on their limitations and have this accessible to all affected by the evaluation with expressed legal rights to receive results.</w:t>
      </w:r>
    </w:p>
    <w:p w14:paraId="217E8D8C" w14:textId="77777777" w:rsidR="00931B3D" w:rsidRPr="00170B8C" w:rsidRDefault="00931B3D" w:rsidP="00931B3D">
      <w:pPr>
        <w:pStyle w:val="ListParagraph"/>
        <w:numPr>
          <w:ilvl w:val="0"/>
          <w:numId w:val="73"/>
        </w:numPr>
        <w:spacing w:after="0" w:line="240" w:lineRule="auto"/>
        <w:ind w:left="426"/>
        <w:rPr>
          <w:rFonts w:ascii="Arial" w:eastAsia="ACaslon-Regular" w:hAnsi="Arial" w:cs="Arial"/>
          <w:lang w:val="en-GB"/>
        </w:rPr>
      </w:pPr>
      <w:r w:rsidRPr="00170B8C">
        <w:rPr>
          <w:rFonts w:ascii="Arial" w:eastAsia="ACaslon-Regular" w:hAnsi="Arial" w:cs="Arial"/>
          <w:lang w:val="en-GB"/>
        </w:rPr>
        <w:t>Should protect the anonymity and confidentiality of individual informants. They should provide maximum notice, minimize demands on time, and respect people’s right not to engage. Evaluation team must respect people’s right to provide information in confidence, and must ensure that sensitive information cannot be traced to its source. Evaluation team is not expected to evaluate individuals, and must balance an evaluation of management functions with this general principle.</w:t>
      </w:r>
    </w:p>
    <w:p w14:paraId="0F0900F7" w14:textId="77777777" w:rsidR="00931B3D" w:rsidRPr="00170B8C" w:rsidRDefault="00931B3D" w:rsidP="00931B3D">
      <w:pPr>
        <w:pStyle w:val="ListParagraph"/>
        <w:numPr>
          <w:ilvl w:val="0"/>
          <w:numId w:val="73"/>
        </w:numPr>
        <w:spacing w:after="0" w:line="240" w:lineRule="auto"/>
        <w:ind w:left="426"/>
        <w:rPr>
          <w:rFonts w:ascii="Arial" w:eastAsia="ACaslon-Regular" w:hAnsi="Arial" w:cs="Arial"/>
          <w:lang w:val="en-GB"/>
        </w:rPr>
      </w:pPr>
      <w:r w:rsidRPr="00170B8C">
        <w:rPr>
          <w:rFonts w:ascii="Arial" w:eastAsia="ACaslon-Regular" w:hAnsi="Arial" w:cs="Arial"/>
          <w:lang w:val="en-GB"/>
        </w:rPr>
        <w:t>Sometimes uncover evidence of wrong doing while conducting evaluations. Such cases must be reported discreetly to the appropriate investigative body. Evaluation team should consult with other relevant oversight entities when there is any doubt about if and how issues should be reported.</w:t>
      </w:r>
    </w:p>
    <w:p w14:paraId="6776B3AF" w14:textId="77777777" w:rsidR="00931B3D" w:rsidRPr="00170B8C" w:rsidRDefault="00931B3D" w:rsidP="00931B3D">
      <w:pPr>
        <w:pStyle w:val="ListParagraph"/>
        <w:numPr>
          <w:ilvl w:val="0"/>
          <w:numId w:val="73"/>
        </w:numPr>
        <w:spacing w:after="0" w:line="240" w:lineRule="auto"/>
        <w:ind w:left="426"/>
        <w:rPr>
          <w:rFonts w:ascii="Arial" w:eastAsia="ACaslon-Regular" w:hAnsi="Arial" w:cs="Arial"/>
          <w:lang w:val="en-GB"/>
        </w:rPr>
      </w:pPr>
      <w:r w:rsidRPr="00170B8C">
        <w:rPr>
          <w:rFonts w:ascii="Arial" w:eastAsia="ACaslon-Regular" w:hAnsi="Arial" w:cs="Arial"/>
          <w:lang w:val="en-GB"/>
        </w:rPr>
        <w:t>Should be sensitive to beliefs, manners and customs and act with integrity and honesty in their relations with all stakeholders. In line with the UN Universal Declaration of Human Rights, evaluation team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evaluation team should conduct the evaluation and communicate its purpose and results in a way that clearly respects the stakeholders’ dignity and self-worth.</w:t>
      </w:r>
    </w:p>
    <w:p w14:paraId="4FD82401" w14:textId="77777777" w:rsidR="00931B3D" w:rsidRPr="00170B8C" w:rsidRDefault="00931B3D" w:rsidP="00931B3D">
      <w:pPr>
        <w:pStyle w:val="ListParagraph"/>
        <w:numPr>
          <w:ilvl w:val="0"/>
          <w:numId w:val="73"/>
        </w:numPr>
        <w:spacing w:after="0" w:line="240" w:lineRule="auto"/>
        <w:ind w:left="426"/>
        <w:rPr>
          <w:rFonts w:ascii="Arial" w:eastAsia="ACaslon-Regular" w:hAnsi="Arial" w:cs="Arial"/>
          <w:lang w:val="en-GB"/>
        </w:rPr>
      </w:pPr>
      <w:r w:rsidRPr="00170B8C">
        <w:rPr>
          <w:rFonts w:ascii="Arial" w:eastAsia="ACaslon-Regular" w:hAnsi="Arial" w:cs="Arial"/>
          <w:lang w:val="en-GB"/>
        </w:rPr>
        <w:t>Are responsible for their performance and their product(s). They are responsible for the clear, accurate and fair written and/or oral presentation of study imitations, findings and recommendations.</w:t>
      </w:r>
    </w:p>
    <w:p w14:paraId="31EA15A1" w14:textId="77777777" w:rsidR="00931B3D" w:rsidRPr="00170B8C" w:rsidRDefault="00931B3D" w:rsidP="00931B3D">
      <w:pPr>
        <w:pStyle w:val="ListParagraph"/>
        <w:numPr>
          <w:ilvl w:val="0"/>
          <w:numId w:val="73"/>
        </w:numPr>
        <w:spacing w:after="0" w:line="240" w:lineRule="auto"/>
        <w:ind w:left="426"/>
        <w:rPr>
          <w:rFonts w:ascii="Arial" w:hAnsi="Arial" w:cs="Arial"/>
        </w:rPr>
      </w:pPr>
      <w:r w:rsidRPr="00170B8C">
        <w:rPr>
          <w:rFonts w:ascii="Arial" w:eastAsia="ACaslon-Regular" w:hAnsi="Arial" w:cs="Arial"/>
          <w:lang w:val="en-GB"/>
        </w:rPr>
        <w:t>Should reflect sound accounting procedures and be prudent in using the resources of the evaluation.</w:t>
      </w:r>
    </w:p>
    <w:p w14:paraId="7C4C7E1A" w14:textId="77777777" w:rsidR="00931B3D" w:rsidRPr="00EE76FA" w:rsidRDefault="00931B3D" w:rsidP="00931B3D">
      <w:pPr>
        <w:pStyle w:val="ListParagraph"/>
        <w:spacing w:line="240" w:lineRule="auto"/>
        <w:ind w:left="426"/>
        <w:rPr>
          <w:rFonts w:cs="Calibri"/>
        </w:rPr>
      </w:pPr>
    </w:p>
    <w:p w14:paraId="1D8EA9A1" w14:textId="77777777" w:rsidR="00931B3D" w:rsidRPr="00170B8C" w:rsidRDefault="00931B3D" w:rsidP="00931B3D">
      <w:pPr>
        <w:pBdr>
          <w:top w:val="single" w:sz="4" w:space="1" w:color="auto"/>
          <w:left w:val="single" w:sz="4" w:space="4" w:color="auto"/>
          <w:bottom w:val="single" w:sz="4" w:space="1" w:color="auto"/>
          <w:right w:val="single" w:sz="4" w:space="4" w:color="auto"/>
        </w:pBdr>
        <w:autoSpaceDE w:val="0"/>
        <w:autoSpaceDN w:val="0"/>
        <w:adjustRightInd w:val="0"/>
        <w:jc w:val="center"/>
        <w:rPr>
          <w:rFonts w:cs="Calibri"/>
          <w:color w:val="000000"/>
          <w:lang w:val="en-US"/>
        </w:rPr>
      </w:pPr>
      <w:r w:rsidRPr="00170B8C">
        <w:rPr>
          <w:rFonts w:cs="Calibri"/>
          <w:b/>
          <w:bCs/>
          <w:color w:val="000000"/>
          <w:lang w:val="en-US"/>
        </w:rPr>
        <w:t>Evaluation Consultant Agreement Form</w:t>
      </w:r>
    </w:p>
    <w:p w14:paraId="050E3479" w14:textId="77777777" w:rsidR="00931B3D" w:rsidRPr="00170B8C" w:rsidRDefault="00931B3D" w:rsidP="00931B3D">
      <w:pPr>
        <w:pBdr>
          <w:top w:val="single" w:sz="4" w:space="1" w:color="auto"/>
          <w:left w:val="single" w:sz="4" w:space="4" w:color="auto"/>
          <w:bottom w:val="single" w:sz="4" w:space="1" w:color="auto"/>
          <w:right w:val="single" w:sz="4" w:space="4" w:color="auto"/>
        </w:pBdr>
        <w:autoSpaceDE w:val="0"/>
        <w:autoSpaceDN w:val="0"/>
        <w:adjustRightInd w:val="0"/>
        <w:rPr>
          <w:rFonts w:cs="Calibri"/>
          <w:color w:val="000000"/>
          <w:lang w:val="en-US"/>
        </w:rPr>
      </w:pPr>
      <w:r w:rsidRPr="00170B8C">
        <w:rPr>
          <w:rFonts w:cs="Calibri"/>
          <w:b/>
          <w:bCs/>
          <w:color w:val="000000"/>
          <w:lang w:val="en-US"/>
        </w:rPr>
        <w:t xml:space="preserve">Agreement to abide by the Code of Conduct for Evaluation in the UN System </w:t>
      </w:r>
    </w:p>
    <w:p w14:paraId="0CFFB52A" w14:textId="77777777" w:rsidR="00931B3D" w:rsidRPr="00170B8C" w:rsidRDefault="00931B3D" w:rsidP="00931B3D">
      <w:pPr>
        <w:pBdr>
          <w:top w:val="single" w:sz="4" w:space="1" w:color="auto"/>
          <w:left w:val="single" w:sz="4" w:space="4" w:color="auto"/>
          <w:bottom w:val="single" w:sz="4" w:space="1" w:color="auto"/>
          <w:right w:val="single" w:sz="4" w:space="4" w:color="auto"/>
        </w:pBdr>
        <w:autoSpaceDE w:val="0"/>
        <w:autoSpaceDN w:val="0"/>
        <w:adjustRightInd w:val="0"/>
        <w:rPr>
          <w:rFonts w:cs="Calibri"/>
          <w:color w:val="000000"/>
          <w:lang w:val="en-US"/>
        </w:rPr>
      </w:pPr>
      <w:r w:rsidRPr="00170B8C">
        <w:rPr>
          <w:rFonts w:cs="Calibri"/>
          <w:b/>
          <w:bCs/>
          <w:color w:val="000000"/>
          <w:lang w:val="en-US"/>
        </w:rPr>
        <w:t xml:space="preserve">Name of Consultant: </w:t>
      </w:r>
      <w:r w:rsidRPr="00170B8C">
        <w:rPr>
          <w:rFonts w:cs="Calibri"/>
          <w:color w:val="000000"/>
          <w:lang w:val="en-US"/>
        </w:rPr>
        <w:t>__</w:t>
      </w:r>
      <w:r>
        <w:rPr>
          <w:rFonts w:cs="Calibri"/>
          <w:color w:val="000000"/>
          <w:u w:val="single"/>
          <w:lang w:val="en-US"/>
        </w:rPr>
        <w:t xml:space="preserve">Ivan APANASSEVICH  </w:t>
      </w:r>
      <w:r w:rsidRPr="00170B8C">
        <w:rPr>
          <w:rFonts w:cs="Calibri"/>
          <w:color w:val="000000"/>
          <w:lang w:val="en-US"/>
        </w:rPr>
        <w:t xml:space="preserve"> </w:t>
      </w:r>
    </w:p>
    <w:p w14:paraId="48D5D05E" w14:textId="77777777" w:rsidR="00931B3D" w:rsidRPr="00170B8C" w:rsidRDefault="00931B3D" w:rsidP="00931B3D">
      <w:pPr>
        <w:pBdr>
          <w:top w:val="single" w:sz="4" w:space="1" w:color="auto"/>
          <w:left w:val="single" w:sz="4" w:space="4" w:color="auto"/>
          <w:bottom w:val="single" w:sz="4" w:space="1" w:color="auto"/>
          <w:right w:val="single" w:sz="4" w:space="4" w:color="auto"/>
        </w:pBdr>
        <w:autoSpaceDE w:val="0"/>
        <w:autoSpaceDN w:val="0"/>
        <w:adjustRightInd w:val="0"/>
        <w:rPr>
          <w:rFonts w:cs="Calibri"/>
          <w:color w:val="000000"/>
          <w:lang w:val="en-US"/>
        </w:rPr>
      </w:pPr>
      <w:r w:rsidRPr="00170B8C">
        <w:rPr>
          <w:rFonts w:cs="Calibri"/>
          <w:b/>
          <w:bCs/>
          <w:color w:val="000000"/>
          <w:lang w:val="en-US"/>
        </w:rPr>
        <w:t xml:space="preserve">Name of Consultancy Organization: </w:t>
      </w:r>
      <w:r w:rsidRPr="00170B8C">
        <w:rPr>
          <w:rFonts w:cs="Calibri"/>
          <w:color w:val="000000"/>
          <w:lang w:val="en-US"/>
        </w:rPr>
        <w:t xml:space="preserve">_LATTANZIO ADVISORY SpA   __________________ </w:t>
      </w:r>
    </w:p>
    <w:p w14:paraId="4DA78442" w14:textId="77777777" w:rsidR="00931B3D" w:rsidRPr="00170B8C" w:rsidRDefault="00931B3D" w:rsidP="00931B3D">
      <w:pPr>
        <w:pBdr>
          <w:top w:val="single" w:sz="4" w:space="1" w:color="auto"/>
          <w:left w:val="single" w:sz="4" w:space="4" w:color="auto"/>
          <w:bottom w:val="single" w:sz="4" w:space="1" w:color="auto"/>
          <w:right w:val="single" w:sz="4" w:space="4" w:color="auto"/>
        </w:pBdr>
        <w:autoSpaceDE w:val="0"/>
        <w:autoSpaceDN w:val="0"/>
        <w:adjustRightInd w:val="0"/>
        <w:rPr>
          <w:rFonts w:cs="Calibri"/>
          <w:color w:val="000000"/>
          <w:lang w:val="en-US"/>
        </w:rPr>
      </w:pPr>
      <w:r w:rsidRPr="00170B8C">
        <w:rPr>
          <w:rFonts w:cs="Calibri"/>
          <w:b/>
          <w:bCs/>
          <w:color w:val="000000"/>
          <w:lang w:val="en-US"/>
        </w:rPr>
        <w:t xml:space="preserve">I confirm that I have received and understood and will abide by the United Nations Code of Conduct for Evaluation. </w:t>
      </w:r>
    </w:p>
    <w:p w14:paraId="2E89B736" w14:textId="77777777" w:rsidR="00931B3D" w:rsidRPr="00A05C80" w:rsidRDefault="00931B3D" w:rsidP="00931B3D">
      <w:pPr>
        <w:pBdr>
          <w:top w:val="single" w:sz="4" w:space="1" w:color="auto"/>
          <w:left w:val="single" w:sz="4" w:space="4" w:color="auto"/>
          <w:bottom w:val="single" w:sz="4" w:space="1" w:color="auto"/>
          <w:right w:val="single" w:sz="4" w:space="4" w:color="auto"/>
        </w:pBdr>
        <w:autoSpaceDE w:val="0"/>
        <w:autoSpaceDN w:val="0"/>
        <w:adjustRightInd w:val="0"/>
        <w:rPr>
          <w:rFonts w:cs="Calibri"/>
          <w:color w:val="000000"/>
          <w:lang w:val="en-US"/>
        </w:rPr>
      </w:pPr>
      <w:r w:rsidRPr="00A05C80">
        <w:rPr>
          <w:rFonts w:cs="Calibri"/>
          <w:color w:val="000000"/>
          <w:lang w:val="en-US"/>
        </w:rPr>
        <w:t xml:space="preserve">Signed at </w:t>
      </w:r>
      <w:r>
        <w:rPr>
          <w:rFonts w:cs="Calibri"/>
          <w:i/>
          <w:color w:val="000000"/>
          <w:lang w:val="en-US"/>
        </w:rPr>
        <w:t>Rome 14</w:t>
      </w:r>
      <w:r w:rsidRPr="00A05C80">
        <w:rPr>
          <w:rFonts w:cs="Calibri"/>
          <w:i/>
          <w:color w:val="000000"/>
          <w:lang w:val="en-US"/>
        </w:rPr>
        <w:t>/04/2014</w:t>
      </w:r>
    </w:p>
    <w:p w14:paraId="74466749" w14:textId="77777777" w:rsidR="00931B3D" w:rsidRPr="00A05C80" w:rsidRDefault="00931B3D" w:rsidP="00931B3D">
      <w:pPr>
        <w:pBdr>
          <w:top w:val="single" w:sz="4" w:space="1" w:color="auto"/>
          <w:left w:val="single" w:sz="4" w:space="4" w:color="auto"/>
          <w:bottom w:val="single" w:sz="4" w:space="1" w:color="auto"/>
          <w:right w:val="single" w:sz="4" w:space="4" w:color="auto"/>
        </w:pBdr>
        <w:autoSpaceDE w:val="0"/>
        <w:autoSpaceDN w:val="0"/>
        <w:adjustRightInd w:val="0"/>
        <w:rPr>
          <w:lang w:val="en-US"/>
        </w:rPr>
      </w:pPr>
      <w:r w:rsidRPr="00A05C80">
        <w:rPr>
          <w:rFonts w:cs="Calibri"/>
          <w:color w:val="000000"/>
          <w:lang w:val="en-US"/>
        </w:rPr>
        <w:t>Signature: _______</w:t>
      </w:r>
      <w:r>
        <w:rPr>
          <w:noProof/>
          <w:lang w:val="en-US" w:eastAsia="en-US"/>
        </w:rPr>
        <w:drawing>
          <wp:inline distT="0" distB="0" distL="0" distR="0" wp14:anchorId="1A542B4C" wp14:editId="2A0DC05A">
            <wp:extent cx="2400300" cy="362309"/>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00300" cy="362309"/>
                    </a:xfrm>
                    <a:prstGeom prst="rect">
                      <a:avLst/>
                    </a:prstGeom>
                    <a:noFill/>
                    <a:ln>
                      <a:noFill/>
                    </a:ln>
                  </pic:spPr>
                </pic:pic>
              </a:graphicData>
            </a:graphic>
          </wp:inline>
        </w:drawing>
      </w:r>
      <w:r w:rsidRPr="00A05C80">
        <w:rPr>
          <w:rFonts w:cs="Calibri"/>
          <w:color w:val="000000"/>
          <w:lang w:val="en-US"/>
        </w:rPr>
        <w:t>_____________________</w:t>
      </w:r>
    </w:p>
    <w:p w14:paraId="4BF53F19" w14:textId="77777777" w:rsidR="00931B3D" w:rsidRDefault="00931B3D" w:rsidP="00931B3D">
      <w:pPr>
        <w:rPr>
          <w:lang w:val="en-US"/>
        </w:rPr>
      </w:pPr>
    </w:p>
    <w:p w14:paraId="1A828B5C" w14:textId="77777777" w:rsidR="00931B3D" w:rsidRDefault="00931B3D" w:rsidP="00931B3D">
      <w:pPr>
        <w:rPr>
          <w:lang w:val="en-US"/>
        </w:rPr>
        <w:sectPr w:rsidR="00931B3D" w:rsidSect="008D5C40">
          <w:pgSz w:w="11906" w:h="16838" w:code="9"/>
          <w:pgMar w:top="1809" w:right="1134" w:bottom="1134" w:left="1134" w:header="709" w:footer="709" w:gutter="0"/>
          <w:cols w:space="708"/>
          <w:docGrid w:linePitch="360"/>
        </w:sectPr>
      </w:pPr>
    </w:p>
    <w:p w14:paraId="1D2903C4" w14:textId="74EE6A06" w:rsidR="00931B3D" w:rsidRPr="00931B3D" w:rsidRDefault="00931B3D" w:rsidP="00931B3D">
      <w:pPr>
        <w:rPr>
          <w:lang w:val="en-US"/>
        </w:rPr>
      </w:pPr>
    </w:p>
    <w:sectPr w:rsidR="00931B3D" w:rsidRPr="00931B3D" w:rsidSect="008D5C40">
      <w:pgSz w:w="11906" w:h="16838" w:code="9"/>
      <w:pgMar w:top="18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CAC6B" w14:textId="77777777" w:rsidR="004C55C8" w:rsidRDefault="004C55C8" w:rsidP="00896A9B">
      <w:pPr>
        <w:spacing w:after="0" w:line="240" w:lineRule="auto"/>
      </w:pPr>
      <w:r>
        <w:separator/>
      </w:r>
    </w:p>
  </w:endnote>
  <w:endnote w:type="continuationSeparator" w:id="0">
    <w:p w14:paraId="44076F82" w14:textId="77777777" w:rsidR="004C55C8" w:rsidRDefault="004C55C8" w:rsidP="0089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DSFreeSet">
    <w:panose1 w:val="00000000000000000000"/>
    <w:charset w:val="CC"/>
    <w:family w:val="swiss"/>
    <w:notTrueType/>
    <w:pitch w:val="default"/>
    <w:sig w:usb0="00000201" w:usb1="00000000" w:usb2="00000000" w:usb3="00000000" w:csb0="00000004" w:csb1="00000000"/>
  </w:font>
  <w:font w:name="PIJALN+ArialNarrow">
    <w:altName w:val="Arial Narrow"/>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IJBGB+ArialNarrow">
    <w:altName w:val="Arial Narrow"/>
    <w:panose1 w:val="00000000000000000000"/>
    <w:charset w:val="00"/>
    <w:family w:val="swiss"/>
    <w:notTrueType/>
    <w:pitch w:val="default"/>
    <w:sig w:usb0="00000003" w:usb1="00000000" w:usb2="00000000" w:usb3="00000000" w:csb0="00000001" w:csb1="00000000"/>
  </w:font>
  <w:font w:name="TT625o00">
    <w:altName w:val="Times New Roman"/>
    <w:panose1 w:val="00000000000000000000"/>
    <w:charset w:val="00"/>
    <w:family w:val="auto"/>
    <w:notTrueType/>
    <w:pitch w:val="default"/>
    <w:sig w:usb0="00000003" w:usb1="00000000" w:usb2="00000000" w:usb3="00000000" w:csb0="00000001" w:csb1="00000000"/>
  </w:font>
  <w:font w:name="ACaslon-Regular">
    <w:altName w:val="Arial"/>
    <w:panose1 w:val="00000000000000000000"/>
    <w:charset w:val="00"/>
    <w:family w:val="swiss"/>
    <w:notTrueType/>
    <w:pitch w:val="default"/>
    <w:sig w:usb0="00000003" w:usb1="00000000" w:usb2="00000000" w:usb3="00000000" w:csb0="00000001" w:csb1="00000000"/>
  </w:font>
  <w:font w:name="TT64Ao00">
    <w:altName w:val="Times New Roman"/>
    <w:panose1 w:val="00000000000000000000"/>
    <w:charset w:val="00"/>
    <w:family w:val="auto"/>
    <w:notTrueType/>
    <w:pitch w:val="default"/>
    <w:sig w:usb0="00000003" w:usb1="00000000" w:usb2="00000000" w:usb3="00000000" w:csb0="00000001" w:csb1="00000000"/>
  </w:font>
  <w:font w:name="ACaslon-Bold">
    <w:altName w:val="Times New Roman"/>
    <w:panose1 w:val="00000000000000000000"/>
    <w:charset w:val="00"/>
    <w:family w:val="roman"/>
    <w:notTrueType/>
    <w:pitch w:val="default"/>
    <w:sig w:usb0="00000003" w:usb1="00000000" w:usb2="00000000" w:usb3="00000000" w:csb0="00000001" w:csb1="00000000"/>
  </w:font>
  <w:font w:name="Myriad-Bold">
    <w:altName w:val="Arial"/>
    <w:panose1 w:val="00000000000000000000"/>
    <w:charset w:val="00"/>
    <w:family w:val="swiss"/>
    <w:notTrueType/>
    <w:pitch w:val="default"/>
    <w:sig w:usb0="00000003" w:usb1="00000000" w:usb2="00000000" w:usb3="00000000" w:csb0="00000001" w:csb1="00000000"/>
  </w:font>
  <w:font w:name="Myriad-Roma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356F3" w14:textId="77777777" w:rsidR="004C55C8" w:rsidRDefault="004C55C8" w:rsidP="00896A9B">
      <w:pPr>
        <w:spacing w:after="0" w:line="240" w:lineRule="auto"/>
      </w:pPr>
      <w:r>
        <w:separator/>
      </w:r>
    </w:p>
  </w:footnote>
  <w:footnote w:type="continuationSeparator" w:id="0">
    <w:p w14:paraId="79FF0E13" w14:textId="77777777" w:rsidR="004C55C8" w:rsidRDefault="004C55C8" w:rsidP="00896A9B">
      <w:pPr>
        <w:spacing w:after="0" w:line="240" w:lineRule="auto"/>
      </w:pPr>
      <w:r>
        <w:continuationSeparator/>
      </w:r>
    </w:p>
  </w:footnote>
  <w:footnote w:id="1">
    <w:p w14:paraId="7DAF75DA" w14:textId="77777777" w:rsidR="002C1F90" w:rsidRPr="00680014" w:rsidRDefault="002C1F90" w:rsidP="00E312BC">
      <w:pPr>
        <w:autoSpaceDE w:val="0"/>
        <w:autoSpaceDN w:val="0"/>
        <w:adjustRightInd w:val="0"/>
        <w:spacing w:after="0" w:line="240" w:lineRule="auto"/>
        <w:rPr>
          <w:lang w:val="en-US"/>
        </w:rPr>
      </w:pPr>
      <w:r>
        <w:rPr>
          <w:rStyle w:val="FootnoteReference"/>
        </w:rPr>
        <w:footnoteRef/>
      </w:r>
      <w:r w:rsidRPr="00680014">
        <w:rPr>
          <w:lang w:val="en-US"/>
        </w:rPr>
        <w:t xml:space="preserve"> </w:t>
      </w:r>
      <w:r w:rsidRPr="00680014">
        <w:rPr>
          <w:sz w:val="20"/>
          <w:lang w:val="en-US"/>
        </w:rPr>
        <w:t xml:space="preserve">Please see Annex I: The Country Programme Action Plan (CPAP) for Kazakhstan for 2010-2015. </w:t>
      </w:r>
    </w:p>
  </w:footnote>
  <w:footnote w:id="2">
    <w:p w14:paraId="4F491A6A" w14:textId="77777777" w:rsidR="002C1F90" w:rsidRPr="00BE2437" w:rsidRDefault="002C1F90" w:rsidP="00E312BC">
      <w:pPr>
        <w:pStyle w:val="FootnoteText"/>
        <w:rPr>
          <w:szCs w:val="18"/>
          <w:lang w:val="en-US"/>
        </w:rPr>
      </w:pPr>
      <w:r w:rsidRPr="00BE2437">
        <w:rPr>
          <w:rStyle w:val="FootnoteReference"/>
          <w:szCs w:val="18"/>
        </w:rPr>
        <w:footnoteRef/>
      </w:r>
      <w:r w:rsidRPr="001975A5">
        <w:rPr>
          <w:szCs w:val="18"/>
          <w:lang w:val="en-US"/>
        </w:rPr>
        <w:t xml:space="preserve"> </w:t>
      </w:r>
      <w:hyperlink r:id="rId1" w:tgtFrame="_blank" w:history="1">
        <w:r w:rsidRPr="001975A5">
          <w:rPr>
            <w:rStyle w:val="Hyperlink"/>
            <w:szCs w:val="18"/>
            <w:shd w:val="clear" w:color="auto" w:fill="FFFFFF"/>
            <w:lang w:val="en-US"/>
          </w:rPr>
          <w:t>www.un.org/en/ga/search/view_doc.asp?symbol=A/67/122</w:t>
        </w:r>
      </w:hyperlink>
    </w:p>
  </w:footnote>
  <w:footnote w:id="3">
    <w:p w14:paraId="428735D7" w14:textId="77777777" w:rsidR="002C1F90" w:rsidRPr="001975A5" w:rsidRDefault="002C1F90" w:rsidP="00E312BC">
      <w:pPr>
        <w:pStyle w:val="FootnoteText"/>
        <w:rPr>
          <w:sz w:val="16"/>
          <w:szCs w:val="16"/>
          <w:lang w:val="en-US"/>
        </w:rPr>
      </w:pPr>
      <w:r w:rsidRPr="00EA0266">
        <w:rPr>
          <w:rStyle w:val="FootnoteReference"/>
          <w:sz w:val="16"/>
          <w:szCs w:val="16"/>
        </w:rPr>
        <w:footnoteRef/>
      </w:r>
      <w:r w:rsidRPr="001975A5">
        <w:rPr>
          <w:sz w:val="16"/>
          <w:szCs w:val="16"/>
          <w:lang w:val="en-US"/>
        </w:rPr>
        <w:t xml:space="preserve"> Kazakhstan is not party to the Optional Protocol to the International Covenant on Economic, Social and Cultural Rights (OP-ICESCR) (signature only, 2010), the 2nd Optional Protocol to the International Covenant on Civil and Political Rights (ICCPR-OP 2), the International Convention on the Protection of the Rights of All Migrant Workers and Members of their Families (ICRMW), the Convention on the Rights of Persons with Disabilities (CRPD) (signature only, 2008) or the Optional Protocol to the CRPD (OP-CRPD (signature only, 2008).</w:t>
      </w:r>
    </w:p>
  </w:footnote>
  <w:footnote w:id="4">
    <w:p w14:paraId="58295112" w14:textId="77777777" w:rsidR="002C1F90" w:rsidRPr="00402BD7" w:rsidRDefault="002C1F90" w:rsidP="00E312BC">
      <w:pPr>
        <w:pStyle w:val="FootnoteText"/>
        <w:rPr>
          <w:lang w:val="fr-FR"/>
        </w:rPr>
      </w:pPr>
      <w:r>
        <w:rPr>
          <w:rStyle w:val="FootnoteReference"/>
        </w:rPr>
        <w:footnoteRef/>
      </w:r>
      <w:r w:rsidRPr="001975A5">
        <w:rPr>
          <w:lang w:val="en-US"/>
        </w:rPr>
        <w:t xml:space="preserve"> </w:t>
      </w:r>
      <w:r w:rsidRPr="001975A5">
        <w:rPr>
          <w:color w:val="000000"/>
          <w:shd w:val="clear" w:color="auto" w:fill="FFFFFF"/>
          <w:lang w:val="en-US"/>
        </w:rPr>
        <w:t>Please see more on Evaluability:</w:t>
      </w:r>
      <w:r w:rsidRPr="001975A5">
        <w:rPr>
          <w:lang w:val="en-US"/>
        </w:rPr>
        <w:t xml:space="preserve"> </w:t>
      </w:r>
      <w:r w:rsidRPr="001975A5">
        <w:rPr>
          <w:i/>
          <w:color w:val="000000"/>
          <w:shd w:val="clear" w:color="auto" w:fill="FFFFFF"/>
          <w:lang w:val="en-US"/>
        </w:rPr>
        <w:t xml:space="preserve">The Justice Research and Statistics Association. Evaluability Assessment: Examining the Readiness of a Program for Evaluation. </w:t>
      </w:r>
      <w:r w:rsidRPr="00482AD4">
        <w:rPr>
          <w:i/>
          <w:color w:val="000000"/>
          <w:shd w:val="clear" w:color="auto" w:fill="FFFFFF"/>
          <w:lang w:val="fr-FR"/>
        </w:rPr>
        <w:t>Source:</w:t>
      </w:r>
      <w:r w:rsidRPr="00402BD7">
        <w:rPr>
          <w:i/>
          <w:lang w:val="fr-FR"/>
        </w:rPr>
        <w:t xml:space="preserve"> </w:t>
      </w:r>
      <w:hyperlink r:id="rId2" w:history="1">
        <w:r w:rsidRPr="00402BD7">
          <w:rPr>
            <w:rStyle w:val="Hyperlink"/>
            <w:i/>
            <w:lang w:val="fr-FR"/>
          </w:rPr>
          <w:t>http://www.jrsa.org/pubs/juv-justice/evaluability-assessment.pdf</w:t>
        </w:r>
      </w:hyperlink>
    </w:p>
  </w:footnote>
  <w:footnote w:id="5">
    <w:p w14:paraId="441802D2" w14:textId="77777777" w:rsidR="002C1F90" w:rsidRPr="00CD19C3" w:rsidRDefault="002C1F90" w:rsidP="00E312BC">
      <w:pPr>
        <w:spacing w:after="0" w:line="240" w:lineRule="auto"/>
        <w:rPr>
          <w:rFonts w:eastAsia="Times New Roman" w:cs="Calibri"/>
          <w:sz w:val="20"/>
          <w:szCs w:val="20"/>
          <w:lang w:val="en-GB"/>
        </w:rPr>
      </w:pPr>
      <w:r w:rsidRPr="003B15DA">
        <w:rPr>
          <w:rStyle w:val="FootnoteReference"/>
          <w:sz w:val="20"/>
          <w:szCs w:val="20"/>
        </w:rPr>
        <w:footnoteRef/>
      </w:r>
      <w:r w:rsidRPr="001975A5">
        <w:rPr>
          <w:sz w:val="20"/>
          <w:szCs w:val="20"/>
          <w:lang w:val="en-US"/>
        </w:rPr>
        <w:t xml:space="preserve"> The list of main stakeholders is provided in Annex IV; nonetheless, </w:t>
      </w:r>
      <w:r w:rsidRPr="003E76BE">
        <w:rPr>
          <w:rFonts w:eastAsia="Times New Roman" w:cs="Calibri"/>
          <w:sz w:val="20"/>
          <w:szCs w:val="20"/>
          <w:lang w:val="en-GB"/>
        </w:rPr>
        <w:t xml:space="preserve">the list of the partners could be expanded upon the request of the </w:t>
      </w:r>
      <w:r>
        <w:rPr>
          <w:rFonts w:eastAsia="Times New Roman" w:cs="Calibri"/>
          <w:sz w:val="20"/>
          <w:szCs w:val="20"/>
          <w:lang w:val="en-GB"/>
        </w:rPr>
        <w:t>evaluation team if deemed necessary.</w:t>
      </w:r>
    </w:p>
  </w:footnote>
  <w:footnote w:id="6">
    <w:p w14:paraId="6830FF9D" w14:textId="77777777" w:rsidR="002C1F90" w:rsidRPr="001975A5" w:rsidRDefault="002C1F90" w:rsidP="00E312BC">
      <w:pPr>
        <w:pStyle w:val="FootnoteText"/>
        <w:rPr>
          <w:lang w:val="en-US"/>
        </w:rPr>
      </w:pPr>
      <w:r>
        <w:rPr>
          <w:rStyle w:val="FootnoteReference"/>
        </w:rPr>
        <w:footnoteRef/>
      </w:r>
      <w:r w:rsidRPr="001975A5">
        <w:rPr>
          <w:lang w:val="en-US"/>
        </w:rPr>
        <w:t xml:space="preserve"> Evaluation team may need to use ‘Times New Roman’ font at a size of 12 points, with Normal margin and line spacing 1.15.</w:t>
      </w:r>
    </w:p>
  </w:footnote>
  <w:footnote w:id="7">
    <w:p w14:paraId="3ACB1542" w14:textId="77777777" w:rsidR="002C1F90" w:rsidRPr="001975A5" w:rsidRDefault="002C1F90" w:rsidP="00E312BC">
      <w:pPr>
        <w:pStyle w:val="FootnoteText"/>
        <w:rPr>
          <w:lang w:val="en-US"/>
        </w:rPr>
      </w:pPr>
      <w:r>
        <w:rPr>
          <w:rStyle w:val="FootnoteReference"/>
        </w:rPr>
        <w:footnoteRef/>
      </w:r>
      <w:r w:rsidRPr="001975A5">
        <w:rPr>
          <w:lang w:val="en-US"/>
        </w:rPr>
        <w:t xml:space="preserve"> </w:t>
      </w:r>
      <w:r w:rsidRPr="001975A5">
        <w:rPr>
          <w:color w:val="000000"/>
          <w:lang w:val="en-US"/>
        </w:rPr>
        <w:t xml:space="preserve">For this reason, staff members </w:t>
      </w:r>
      <w:r>
        <w:rPr>
          <w:color w:val="000000"/>
          <w:lang w:val="en-US"/>
        </w:rPr>
        <w:t xml:space="preserve">of UNDP </w:t>
      </w:r>
      <w:r w:rsidRPr="001975A5">
        <w:rPr>
          <w:color w:val="000000"/>
          <w:lang w:val="en-US"/>
        </w:rPr>
        <w:t>based in other country offices, the regional centers and Headquarters units should not be part of the evaluation team.</w:t>
      </w:r>
    </w:p>
  </w:footnote>
  <w:footnote w:id="8">
    <w:p w14:paraId="1BFB5C0C" w14:textId="77777777" w:rsidR="002C1F90" w:rsidRPr="001975A5" w:rsidRDefault="002C1F90" w:rsidP="00E312BC">
      <w:pPr>
        <w:autoSpaceDE w:val="0"/>
        <w:autoSpaceDN w:val="0"/>
        <w:adjustRightInd w:val="0"/>
        <w:spacing w:after="0" w:line="240" w:lineRule="auto"/>
        <w:rPr>
          <w:lang w:val="en-US"/>
        </w:rPr>
      </w:pPr>
      <w:r w:rsidRPr="0014285A">
        <w:rPr>
          <w:rStyle w:val="FootnoteReference"/>
          <w:sz w:val="18"/>
          <w:szCs w:val="18"/>
        </w:rPr>
        <w:footnoteRef/>
      </w:r>
      <w:r w:rsidRPr="001975A5">
        <w:rPr>
          <w:sz w:val="18"/>
          <w:szCs w:val="18"/>
          <w:lang w:val="en-US"/>
        </w:rPr>
        <w:t xml:space="preserve"> </w:t>
      </w:r>
      <w:r w:rsidRPr="001975A5">
        <w:rPr>
          <w:rFonts w:cs="ACaslon-Regular"/>
          <w:sz w:val="18"/>
          <w:szCs w:val="18"/>
          <w:lang w:val="en-US" w:eastAsia="ru-RU"/>
        </w:rPr>
        <w:t xml:space="preserve">UNEG, ‘Ethical Guidelines for Evaluation’, June 2008. Available at </w:t>
      </w:r>
      <w:hyperlink r:id="rId3" w:history="1">
        <w:r w:rsidRPr="001975A5">
          <w:rPr>
            <w:rStyle w:val="Hyperlink"/>
            <w:rFonts w:cs="ACaslon-Regular"/>
            <w:sz w:val="18"/>
            <w:szCs w:val="18"/>
            <w:lang w:val="en-US" w:eastAsia="ru-RU"/>
          </w:rPr>
          <w:t>http://www.uneval.org/search/index.jsp?q=ethical+guidelines</w:t>
        </w:r>
      </w:hyperlink>
      <w:r w:rsidRPr="001975A5">
        <w:rPr>
          <w:rFonts w:cs="ACaslon-Regular"/>
          <w:sz w:val="18"/>
          <w:szCs w:val="18"/>
          <w:lang w:val="en-US" w:eastAsia="ru-RU"/>
        </w:rPr>
        <w:t xml:space="preserve">. </w:t>
      </w:r>
    </w:p>
  </w:footnote>
  <w:footnote w:id="9">
    <w:p w14:paraId="1506EE63" w14:textId="77777777" w:rsidR="002C1F90" w:rsidRPr="00FB2F3D" w:rsidRDefault="002C1F90" w:rsidP="00E312BC">
      <w:pPr>
        <w:pStyle w:val="FootnoteText"/>
        <w:rPr>
          <w:lang w:val="en-US"/>
        </w:rPr>
      </w:pPr>
      <w:r>
        <w:rPr>
          <w:rStyle w:val="FootnoteReference"/>
        </w:rPr>
        <w:footnoteRef/>
      </w:r>
      <w:r w:rsidRPr="001975A5">
        <w:rPr>
          <w:lang w:val="en-US"/>
        </w:rPr>
        <w:t xml:space="preserve"> </w:t>
      </w:r>
      <w:r w:rsidRPr="001975A5">
        <w:rPr>
          <w:color w:val="000000"/>
          <w:lang w:val="en-US"/>
        </w:rPr>
        <w:t xml:space="preserve">Please see, Annex </w:t>
      </w:r>
      <w:r w:rsidRPr="00E92344">
        <w:rPr>
          <w:color w:val="000000"/>
          <w:lang w:val="en-US"/>
        </w:rPr>
        <w:t>V</w:t>
      </w:r>
    </w:p>
  </w:footnote>
  <w:footnote w:id="10">
    <w:p w14:paraId="45F3FE04" w14:textId="77777777" w:rsidR="002C1F90" w:rsidRPr="001975A5" w:rsidRDefault="002C1F90" w:rsidP="00E312BC">
      <w:pPr>
        <w:autoSpaceDE w:val="0"/>
        <w:autoSpaceDN w:val="0"/>
        <w:adjustRightInd w:val="0"/>
        <w:spacing w:after="0" w:line="240" w:lineRule="auto"/>
        <w:rPr>
          <w:lang w:val="en-US"/>
        </w:rPr>
      </w:pPr>
      <w:r w:rsidRPr="00A74ED3">
        <w:rPr>
          <w:rStyle w:val="FootnoteReference"/>
          <w:sz w:val="18"/>
          <w:szCs w:val="18"/>
        </w:rPr>
        <w:footnoteRef/>
      </w:r>
      <w:r w:rsidRPr="001975A5">
        <w:rPr>
          <w:sz w:val="18"/>
          <w:szCs w:val="18"/>
          <w:lang w:val="en-US"/>
        </w:rPr>
        <w:t xml:space="preserve"> </w:t>
      </w:r>
      <w:r w:rsidRPr="001975A5">
        <w:rPr>
          <w:rFonts w:cs="ACaslon-Regular"/>
          <w:sz w:val="18"/>
          <w:szCs w:val="18"/>
          <w:lang w:val="en-US"/>
        </w:rPr>
        <w:t xml:space="preserve">UNEG, ‘Standards for Evaluation in the UN System’, 2005, available at: </w:t>
      </w:r>
      <w:hyperlink r:id="rId4" w:history="1">
        <w:r w:rsidRPr="001975A5">
          <w:rPr>
            <w:rStyle w:val="Hyperlink"/>
            <w:rFonts w:cs="ACaslon-Regular"/>
            <w:sz w:val="18"/>
            <w:szCs w:val="18"/>
            <w:lang w:val="en-US"/>
          </w:rPr>
          <w:t>http://www.unevaluation.org/unegstandards</w:t>
        </w:r>
      </w:hyperlink>
      <w:r w:rsidRPr="001975A5">
        <w:rPr>
          <w:rFonts w:cs="ACaslon-Regular"/>
          <w:sz w:val="18"/>
          <w:szCs w:val="18"/>
          <w:lang w:val="en-US"/>
        </w:rPr>
        <w:t xml:space="preserve"> and UNEG, ‘Ethical Guidelines for Evaluation’, June 2008, available at </w:t>
      </w:r>
      <w:hyperlink r:id="rId5" w:history="1">
        <w:r w:rsidRPr="001975A5">
          <w:rPr>
            <w:rStyle w:val="Hyperlink"/>
            <w:rFonts w:cs="ACaslon-Regular"/>
            <w:sz w:val="18"/>
            <w:szCs w:val="18"/>
            <w:lang w:val="en-US"/>
          </w:rPr>
          <w:t>http://www.uneval.org/search/index.jsp?q=ethical+guidelines</w:t>
        </w:r>
      </w:hyperlink>
      <w:r w:rsidRPr="001975A5">
        <w:rPr>
          <w:rFonts w:cs="ACaslon-Regular"/>
          <w:sz w:val="18"/>
          <w:szCs w:val="18"/>
          <w:lang w:val="en-US"/>
        </w:rPr>
        <w:t xml:space="preserve"> </w:t>
      </w:r>
    </w:p>
  </w:footnote>
  <w:footnote w:id="11">
    <w:p w14:paraId="3C64C62E" w14:textId="77777777" w:rsidR="002C1F90" w:rsidRPr="001975A5" w:rsidRDefault="002C1F90" w:rsidP="00E312BC">
      <w:pPr>
        <w:autoSpaceDE w:val="0"/>
        <w:autoSpaceDN w:val="0"/>
        <w:adjustRightInd w:val="0"/>
        <w:spacing w:after="0" w:line="240" w:lineRule="auto"/>
        <w:rPr>
          <w:lang w:val="en-US"/>
        </w:rPr>
      </w:pPr>
      <w:r w:rsidRPr="003436DF">
        <w:rPr>
          <w:rStyle w:val="FootnoteReference"/>
          <w:sz w:val="18"/>
          <w:szCs w:val="18"/>
        </w:rPr>
        <w:footnoteRef/>
      </w:r>
      <w:r w:rsidRPr="001975A5">
        <w:rPr>
          <w:sz w:val="18"/>
          <w:szCs w:val="18"/>
          <w:lang w:val="en-US"/>
        </w:rPr>
        <w:t xml:space="preserve"> </w:t>
      </w:r>
      <w:r w:rsidRPr="001975A5">
        <w:rPr>
          <w:rFonts w:cs="ACaslon-Regular"/>
          <w:sz w:val="18"/>
          <w:szCs w:val="18"/>
          <w:lang w:val="en-US"/>
        </w:rPr>
        <w:t xml:space="preserve">UNEG, ‘Ethical Guidelines for Evaluation’, June 2008. Available at </w:t>
      </w:r>
      <w:hyperlink r:id="rId6" w:history="1">
        <w:r w:rsidRPr="001975A5">
          <w:rPr>
            <w:rStyle w:val="Hyperlink"/>
            <w:rFonts w:cs="ACaslon-Regular"/>
            <w:sz w:val="18"/>
            <w:szCs w:val="18"/>
            <w:lang w:val="en-US"/>
          </w:rPr>
          <w:t>http://www.uneval.org/search/index.jsp?q=ethical+guidelines</w:t>
        </w:r>
      </w:hyperlink>
      <w:r w:rsidRPr="001975A5">
        <w:rPr>
          <w:rFonts w:cs="ACaslon-Regular"/>
          <w:sz w:val="18"/>
          <w:szCs w:val="18"/>
          <w:lang w:val="en-US"/>
        </w:rPr>
        <w:t>.</w:t>
      </w:r>
    </w:p>
  </w:footnote>
  <w:footnote w:id="12">
    <w:p w14:paraId="0113ADAE" w14:textId="77777777" w:rsidR="002C1F90" w:rsidRPr="000123EF" w:rsidRDefault="002C1F90" w:rsidP="00E312BC">
      <w:pPr>
        <w:pStyle w:val="FootnoteText"/>
        <w:rPr>
          <w:lang w:val="en-US"/>
        </w:rPr>
      </w:pPr>
      <w:r>
        <w:rPr>
          <w:rStyle w:val="FootnoteReference"/>
        </w:rPr>
        <w:footnoteRef/>
      </w:r>
      <w:r w:rsidRPr="001975A5">
        <w:rPr>
          <w:lang w:val="en-US"/>
        </w:rPr>
        <w:t xml:space="preserve"> </w:t>
      </w:r>
      <w:r>
        <w:rPr>
          <w:lang w:val="en-US"/>
        </w:rPr>
        <w:t>NB: This list outlines the main groups of stakeholders. The extended list of stakeholders will  be provided before the evaluation.</w:t>
      </w:r>
    </w:p>
  </w:footnote>
  <w:footnote w:id="13">
    <w:p w14:paraId="6AFA8CF4" w14:textId="77777777" w:rsidR="002C1F90" w:rsidRPr="00CD19C3" w:rsidRDefault="002C1F90" w:rsidP="00E312BC">
      <w:pPr>
        <w:pStyle w:val="FootnoteText"/>
        <w:rPr>
          <w:lang w:val="en-US"/>
        </w:rPr>
      </w:pPr>
      <w:r w:rsidRPr="00F6457B">
        <w:rPr>
          <w:rStyle w:val="FootnoteReference"/>
        </w:rPr>
        <w:footnoteRef/>
      </w:r>
      <w:r w:rsidRPr="00F6457B">
        <w:rPr>
          <w:lang w:val="en-US"/>
        </w:rPr>
        <w:t xml:space="preserve"> For more information on Code of Conduct please visit: </w:t>
      </w:r>
      <w:hyperlink r:id="rId7" w:history="1">
        <w:r w:rsidRPr="001975A5">
          <w:rPr>
            <w:rStyle w:val="Hyperlink"/>
            <w:lang w:val="en-US"/>
          </w:rPr>
          <w:t>www.unevaluation.org/unegcodeofconduct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00C06715"/>
    <w:multiLevelType w:val="hybridMultilevel"/>
    <w:tmpl w:val="B956A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1614C"/>
    <w:multiLevelType w:val="hybridMultilevel"/>
    <w:tmpl w:val="CDE45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33369C"/>
    <w:multiLevelType w:val="hybridMultilevel"/>
    <w:tmpl w:val="66D0CC7A"/>
    <w:lvl w:ilvl="0" w:tplc="D2AC88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73370A"/>
    <w:multiLevelType w:val="hybridMultilevel"/>
    <w:tmpl w:val="98D6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02F10"/>
    <w:multiLevelType w:val="hybridMultilevel"/>
    <w:tmpl w:val="F3FE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C7D2A"/>
    <w:multiLevelType w:val="multilevel"/>
    <w:tmpl w:val="EE7A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A8477B"/>
    <w:multiLevelType w:val="hybridMultilevel"/>
    <w:tmpl w:val="62C492D4"/>
    <w:lvl w:ilvl="0" w:tplc="0F662E14">
      <w:start w:val="1"/>
      <w:numFmt w:val="bullet"/>
      <w:lvlText w:val=""/>
      <w:lvlJc w:val="left"/>
      <w:pPr>
        <w:ind w:left="720" w:hanging="360"/>
      </w:pPr>
      <w:rPr>
        <w:rFonts w:ascii="Wingdings" w:hAnsi="Wingdings" w:hint="default"/>
        <w:color w:val="C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A0C45"/>
    <w:multiLevelType w:val="multilevel"/>
    <w:tmpl w:val="BD70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E1B93"/>
    <w:multiLevelType w:val="hybridMultilevel"/>
    <w:tmpl w:val="3EBADC0E"/>
    <w:lvl w:ilvl="0" w:tplc="0410000F">
      <w:start w:val="1"/>
      <w:numFmt w:val="decimal"/>
      <w:lvlText w:val="%1."/>
      <w:lvlJc w:val="left"/>
      <w:pPr>
        <w:ind w:left="360" w:hanging="360"/>
      </w:pPr>
      <w:rPr>
        <w:rFonts w:hint="default"/>
        <w:color w:val="C0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69F18D5"/>
    <w:multiLevelType w:val="hybridMultilevel"/>
    <w:tmpl w:val="D85E350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BC6A52"/>
    <w:multiLevelType w:val="hybridMultilevel"/>
    <w:tmpl w:val="9D682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6CE1417"/>
    <w:multiLevelType w:val="multilevel"/>
    <w:tmpl w:val="B7F6EA96"/>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3" w15:restartNumberingAfterBreak="0">
    <w:nsid w:val="183261FF"/>
    <w:multiLevelType w:val="hybridMultilevel"/>
    <w:tmpl w:val="792AA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9B02EDE"/>
    <w:multiLevelType w:val="hybridMultilevel"/>
    <w:tmpl w:val="8E32BF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1DB43D8A"/>
    <w:multiLevelType w:val="hybridMultilevel"/>
    <w:tmpl w:val="33C8FE76"/>
    <w:lvl w:ilvl="0" w:tplc="4CAA9388">
      <w:start w:val="1"/>
      <w:numFmt w:val="decimal"/>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2C192F"/>
    <w:multiLevelType w:val="hybridMultilevel"/>
    <w:tmpl w:val="D088A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450EE8"/>
    <w:multiLevelType w:val="multilevel"/>
    <w:tmpl w:val="FC82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925FFD"/>
    <w:multiLevelType w:val="hybridMultilevel"/>
    <w:tmpl w:val="2590837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4700968"/>
    <w:multiLevelType w:val="multilevel"/>
    <w:tmpl w:val="0409001F"/>
    <w:numStyleLink w:val="111111"/>
  </w:abstractNum>
  <w:abstractNum w:abstractNumId="20" w15:restartNumberingAfterBreak="0">
    <w:nsid w:val="254869A3"/>
    <w:multiLevelType w:val="hybridMultilevel"/>
    <w:tmpl w:val="5FCA3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7D22F3"/>
    <w:multiLevelType w:val="multilevel"/>
    <w:tmpl w:val="1846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A9419C"/>
    <w:multiLevelType w:val="hybridMultilevel"/>
    <w:tmpl w:val="634E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B2242E"/>
    <w:multiLevelType w:val="multilevel"/>
    <w:tmpl w:val="0409001F"/>
    <w:name w:val="ELList"/>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80B4DDF"/>
    <w:multiLevelType w:val="hybridMultilevel"/>
    <w:tmpl w:val="AC2F0DCE"/>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8DB0ED5"/>
    <w:multiLevelType w:val="multilevel"/>
    <w:tmpl w:val="8662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F44CB4"/>
    <w:multiLevelType w:val="hybridMultilevel"/>
    <w:tmpl w:val="D50CE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3B4837"/>
    <w:multiLevelType w:val="hybridMultilevel"/>
    <w:tmpl w:val="4B94F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B62433"/>
    <w:multiLevelType w:val="hybridMultilevel"/>
    <w:tmpl w:val="CD9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E529B8"/>
    <w:multiLevelType w:val="multilevel"/>
    <w:tmpl w:val="769E2DE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60"/>
        </w:tabs>
        <w:ind w:left="860"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0" w15:restartNumberingAfterBreak="0">
    <w:nsid w:val="327B5986"/>
    <w:multiLevelType w:val="hybridMultilevel"/>
    <w:tmpl w:val="532E7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53F5EED"/>
    <w:multiLevelType w:val="hybridMultilevel"/>
    <w:tmpl w:val="F13A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602FCD"/>
    <w:multiLevelType w:val="multilevel"/>
    <w:tmpl w:val="0C70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6940F14"/>
    <w:multiLevelType w:val="hybridMultilevel"/>
    <w:tmpl w:val="6636B812"/>
    <w:lvl w:ilvl="0" w:tplc="04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81E0A73"/>
    <w:multiLevelType w:val="hybridMultilevel"/>
    <w:tmpl w:val="A956C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8402A45"/>
    <w:multiLevelType w:val="hybridMultilevel"/>
    <w:tmpl w:val="A75E53AE"/>
    <w:lvl w:ilvl="0" w:tplc="5F26D19C">
      <w:numFmt w:val="bullet"/>
      <w:lvlText w:val="-"/>
      <w:lvlJc w:val="left"/>
      <w:pPr>
        <w:ind w:left="360" w:hanging="360"/>
      </w:pPr>
      <w:rPr>
        <w:rFonts w:ascii="Arial Narrow" w:eastAsia="Times New Roman" w:hAnsi="Arial Narrow" w:cs="Times New Roman"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3A3B1A5D"/>
    <w:multiLevelType w:val="hybridMultilevel"/>
    <w:tmpl w:val="E3BE97EA"/>
    <w:lvl w:ilvl="0" w:tplc="61404824">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3229BA"/>
    <w:multiLevelType w:val="hybridMultilevel"/>
    <w:tmpl w:val="D956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BA0DD8"/>
    <w:multiLevelType w:val="hybridMultilevel"/>
    <w:tmpl w:val="1DACA2A8"/>
    <w:lvl w:ilvl="0" w:tplc="928819D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7F4331"/>
    <w:multiLevelType w:val="hybridMultilevel"/>
    <w:tmpl w:val="CE04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F37550A"/>
    <w:multiLevelType w:val="hybridMultilevel"/>
    <w:tmpl w:val="509C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EC0B57"/>
    <w:multiLevelType w:val="hybridMultilevel"/>
    <w:tmpl w:val="5984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185E5B"/>
    <w:multiLevelType w:val="hybridMultilevel"/>
    <w:tmpl w:val="40B4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DA366D"/>
    <w:multiLevelType w:val="multilevel"/>
    <w:tmpl w:val="5B5C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5F7502E"/>
    <w:multiLevelType w:val="hybridMultilevel"/>
    <w:tmpl w:val="CF241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930052E"/>
    <w:multiLevelType w:val="hybridMultilevel"/>
    <w:tmpl w:val="D2F23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B5D7344"/>
    <w:multiLevelType w:val="hybridMultilevel"/>
    <w:tmpl w:val="B184A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C848F5"/>
    <w:multiLevelType w:val="hybridMultilevel"/>
    <w:tmpl w:val="25C2E2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4F344BF2"/>
    <w:multiLevelType w:val="hybridMultilevel"/>
    <w:tmpl w:val="AB404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F510F03"/>
    <w:multiLevelType w:val="hybridMultilevel"/>
    <w:tmpl w:val="60809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29F538B"/>
    <w:multiLevelType w:val="hybridMultilevel"/>
    <w:tmpl w:val="770C9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F82940"/>
    <w:multiLevelType w:val="hybridMultilevel"/>
    <w:tmpl w:val="B87C11C8"/>
    <w:lvl w:ilvl="0" w:tplc="844235DC">
      <w:numFmt w:val="bullet"/>
      <w:lvlText w:val="-"/>
      <w:lvlJc w:val="left"/>
      <w:pPr>
        <w:ind w:left="720" w:hanging="360"/>
      </w:pPr>
      <w:rPr>
        <w:rFonts w:ascii="Calibri" w:eastAsia="Calibri"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4D4601"/>
    <w:multiLevelType w:val="hybridMultilevel"/>
    <w:tmpl w:val="E42AB91C"/>
    <w:lvl w:ilvl="0" w:tplc="9E909F38">
      <w:start w:val="3"/>
      <w:numFmt w:val="decimal"/>
      <w:lvlText w:val="%1."/>
      <w:lvlJc w:val="left"/>
      <w:pPr>
        <w:ind w:left="61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49D5AC3"/>
    <w:multiLevelType w:val="hybridMultilevel"/>
    <w:tmpl w:val="4BF088E2"/>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5" w15:restartNumberingAfterBreak="0">
    <w:nsid w:val="575A680A"/>
    <w:multiLevelType w:val="hybridMultilevel"/>
    <w:tmpl w:val="491E883E"/>
    <w:lvl w:ilvl="0" w:tplc="67860958">
      <w:start w:val="1"/>
      <w:numFmt w:val="bullet"/>
      <w:pStyle w:val="NormalBold"/>
      <w:lvlText w:val=""/>
      <w:lvlJc w:val="left"/>
      <w:pPr>
        <w:ind w:left="360" w:hanging="360"/>
      </w:pPr>
      <w:rPr>
        <w:rFonts w:ascii="Symbol" w:hAnsi="Symbol" w:hint="default"/>
      </w:rPr>
    </w:lvl>
    <w:lvl w:ilvl="1" w:tplc="C3367718">
      <w:start w:val="1"/>
      <w:numFmt w:val="bullet"/>
      <w:lvlText w:val="o"/>
      <w:lvlJc w:val="left"/>
      <w:pPr>
        <w:ind w:left="1080" w:hanging="360"/>
      </w:pPr>
      <w:rPr>
        <w:rFonts w:ascii="Courier New" w:hAnsi="Courier New" w:cs="Times New Roman" w:hint="default"/>
      </w:rPr>
    </w:lvl>
    <w:lvl w:ilvl="2" w:tplc="6E423346">
      <w:start w:val="1"/>
      <w:numFmt w:val="bullet"/>
      <w:lvlText w:val=""/>
      <w:lvlJc w:val="left"/>
      <w:pPr>
        <w:ind w:left="1800" w:hanging="360"/>
      </w:pPr>
      <w:rPr>
        <w:rFonts w:ascii="Wingdings" w:hAnsi="Wingdings" w:hint="default"/>
      </w:rPr>
    </w:lvl>
    <w:lvl w:ilvl="3" w:tplc="8B1AE2C4">
      <w:start w:val="1"/>
      <w:numFmt w:val="bullet"/>
      <w:lvlText w:val=""/>
      <w:lvlJc w:val="left"/>
      <w:pPr>
        <w:ind w:left="2520" w:hanging="360"/>
      </w:pPr>
      <w:rPr>
        <w:rFonts w:ascii="Symbol" w:hAnsi="Symbol" w:hint="default"/>
      </w:rPr>
    </w:lvl>
    <w:lvl w:ilvl="4" w:tplc="09545D56">
      <w:start w:val="1"/>
      <w:numFmt w:val="bullet"/>
      <w:lvlText w:val="o"/>
      <w:lvlJc w:val="left"/>
      <w:pPr>
        <w:ind w:left="3240" w:hanging="360"/>
      </w:pPr>
      <w:rPr>
        <w:rFonts w:ascii="Courier New" w:hAnsi="Courier New" w:cs="Times New Roman" w:hint="default"/>
      </w:rPr>
    </w:lvl>
    <w:lvl w:ilvl="5" w:tplc="0058936E">
      <w:start w:val="1"/>
      <w:numFmt w:val="bullet"/>
      <w:lvlText w:val=""/>
      <w:lvlJc w:val="left"/>
      <w:pPr>
        <w:ind w:left="3960" w:hanging="360"/>
      </w:pPr>
      <w:rPr>
        <w:rFonts w:ascii="Wingdings" w:hAnsi="Wingdings" w:hint="default"/>
      </w:rPr>
    </w:lvl>
    <w:lvl w:ilvl="6" w:tplc="841C9BA2">
      <w:start w:val="1"/>
      <w:numFmt w:val="bullet"/>
      <w:lvlText w:val=""/>
      <w:lvlJc w:val="left"/>
      <w:pPr>
        <w:ind w:left="4680" w:hanging="360"/>
      </w:pPr>
      <w:rPr>
        <w:rFonts w:ascii="Symbol" w:hAnsi="Symbol" w:hint="default"/>
      </w:rPr>
    </w:lvl>
    <w:lvl w:ilvl="7" w:tplc="1B0AABFC">
      <w:start w:val="1"/>
      <w:numFmt w:val="bullet"/>
      <w:lvlText w:val="o"/>
      <w:lvlJc w:val="left"/>
      <w:pPr>
        <w:ind w:left="5400" w:hanging="360"/>
      </w:pPr>
      <w:rPr>
        <w:rFonts w:ascii="Courier New" w:hAnsi="Courier New" w:cs="Times New Roman" w:hint="default"/>
      </w:rPr>
    </w:lvl>
    <w:lvl w:ilvl="8" w:tplc="93B8652C">
      <w:start w:val="1"/>
      <w:numFmt w:val="bullet"/>
      <w:lvlText w:val=""/>
      <w:lvlJc w:val="left"/>
      <w:pPr>
        <w:ind w:left="6120" w:hanging="360"/>
      </w:pPr>
      <w:rPr>
        <w:rFonts w:ascii="Wingdings" w:hAnsi="Wingdings" w:hint="default"/>
      </w:rPr>
    </w:lvl>
  </w:abstractNum>
  <w:abstractNum w:abstractNumId="56" w15:restartNumberingAfterBreak="0">
    <w:nsid w:val="59212037"/>
    <w:multiLevelType w:val="hybridMultilevel"/>
    <w:tmpl w:val="4894E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5B6153A9"/>
    <w:multiLevelType w:val="hybridMultilevel"/>
    <w:tmpl w:val="A04C2E9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8" w15:restartNumberingAfterBreak="0">
    <w:nsid w:val="5E716815"/>
    <w:multiLevelType w:val="hybridMultilevel"/>
    <w:tmpl w:val="756E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DC7A38"/>
    <w:multiLevelType w:val="hybridMultilevel"/>
    <w:tmpl w:val="B762E05E"/>
    <w:lvl w:ilvl="0" w:tplc="A8E4A412">
      <w:start w:val="1"/>
      <w:numFmt w:val="decimal"/>
      <w:pStyle w:val="BodyReport"/>
      <w:lvlText w:val="%1."/>
      <w:lvlJc w:val="left"/>
      <w:pPr>
        <w:tabs>
          <w:tab w:val="num" w:pos="227"/>
        </w:tabs>
        <w:ind w:left="0" w:firstLine="0"/>
      </w:pPr>
      <w:rPr>
        <w:rFonts w:hint="default"/>
      </w:rPr>
    </w:lvl>
    <w:lvl w:ilvl="1" w:tplc="A7EA58A4">
      <w:start w:val="1"/>
      <w:numFmt w:val="decimal"/>
      <w:lvlText w:val="%2."/>
      <w:lvlJc w:val="left"/>
      <w:pPr>
        <w:tabs>
          <w:tab w:val="num" w:pos="1307"/>
        </w:tabs>
        <w:ind w:left="1080"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15:restartNumberingAfterBreak="0">
    <w:nsid w:val="60B1398C"/>
    <w:multiLevelType w:val="hybridMultilevel"/>
    <w:tmpl w:val="E42AB99C"/>
    <w:lvl w:ilvl="0" w:tplc="0F662E14">
      <w:start w:val="1"/>
      <w:numFmt w:val="bullet"/>
      <w:lvlText w:val=""/>
      <w:lvlJc w:val="left"/>
      <w:pPr>
        <w:ind w:left="360" w:hanging="360"/>
      </w:pPr>
      <w:rPr>
        <w:rFonts w:ascii="Wingdings" w:hAnsi="Wingdings" w:hint="default"/>
        <w:color w:val="C0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1" w15:restartNumberingAfterBreak="0">
    <w:nsid w:val="62FA5081"/>
    <w:multiLevelType w:val="hybridMultilevel"/>
    <w:tmpl w:val="FF563E30"/>
    <w:lvl w:ilvl="0" w:tplc="04090001">
      <w:start w:val="1"/>
      <w:numFmt w:val="bullet"/>
      <w:lvlText w:val=""/>
      <w:lvlJc w:val="left"/>
      <w:pPr>
        <w:ind w:left="2152" w:hanging="360"/>
      </w:pPr>
      <w:rPr>
        <w:rFonts w:ascii="Symbol" w:hAnsi="Symbol" w:hint="default"/>
      </w:rPr>
    </w:lvl>
    <w:lvl w:ilvl="1" w:tplc="04090003" w:tentative="1">
      <w:start w:val="1"/>
      <w:numFmt w:val="bullet"/>
      <w:lvlText w:val="o"/>
      <w:lvlJc w:val="left"/>
      <w:pPr>
        <w:ind w:left="2872" w:hanging="360"/>
      </w:pPr>
      <w:rPr>
        <w:rFonts w:ascii="Courier New" w:hAnsi="Courier New" w:cs="Courier New" w:hint="default"/>
      </w:rPr>
    </w:lvl>
    <w:lvl w:ilvl="2" w:tplc="04090005" w:tentative="1">
      <w:start w:val="1"/>
      <w:numFmt w:val="bullet"/>
      <w:lvlText w:val=""/>
      <w:lvlJc w:val="left"/>
      <w:pPr>
        <w:ind w:left="3592" w:hanging="360"/>
      </w:pPr>
      <w:rPr>
        <w:rFonts w:ascii="Wingdings" w:hAnsi="Wingdings" w:hint="default"/>
      </w:rPr>
    </w:lvl>
    <w:lvl w:ilvl="3" w:tplc="04090001" w:tentative="1">
      <w:start w:val="1"/>
      <w:numFmt w:val="bullet"/>
      <w:lvlText w:val=""/>
      <w:lvlJc w:val="left"/>
      <w:pPr>
        <w:ind w:left="4312" w:hanging="360"/>
      </w:pPr>
      <w:rPr>
        <w:rFonts w:ascii="Symbol" w:hAnsi="Symbol" w:hint="default"/>
      </w:rPr>
    </w:lvl>
    <w:lvl w:ilvl="4" w:tplc="04090003" w:tentative="1">
      <w:start w:val="1"/>
      <w:numFmt w:val="bullet"/>
      <w:lvlText w:val="o"/>
      <w:lvlJc w:val="left"/>
      <w:pPr>
        <w:ind w:left="5032" w:hanging="360"/>
      </w:pPr>
      <w:rPr>
        <w:rFonts w:ascii="Courier New" w:hAnsi="Courier New" w:cs="Courier New" w:hint="default"/>
      </w:rPr>
    </w:lvl>
    <w:lvl w:ilvl="5" w:tplc="04090005" w:tentative="1">
      <w:start w:val="1"/>
      <w:numFmt w:val="bullet"/>
      <w:lvlText w:val=""/>
      <w:lvlJc w:val="left"/>
      <w:pPr>
        <w:ind w:left="5752" w:hanging="360"/>
      </w:pPr>
      <w:rPr>
        <w:rFonts w:ascii="Wingdings" w:hAnsi="Wingdings" w:hint="default"/>
      </w:rPr>
    </w:lvl>
    <w:lvl w:ilvl="6" w:tplc="04090001" w:tentative="1">
      <w:start w:val="1"/>
      <w:numFmt w:val="bullet"/>
      <w:lvlText w:val=""/>
      <w:lvlJc w:val="left"/>
      <w:pPr>
        <w:ind w:left="6472" w:hanging="360"/>
      </w:pPr>
      <w:rPr>
        <w:rFonts w:ascii="Symbol" w:hAnsi="Symbol" w:hint="default"/>
      </w:rPr>
    </w:lvl>
    <w:lvl w:ilvl="7" w:tplc="04090003" w:tentative="1">
      <w:start w:val="1"/>
      <w:numFmt w:val="bullet"/>
      <w:lvlText w:val="o"/>
      <w:lvlJc w:val="left"/>
      <w:pPr>
        <w:ind w:left="7192" w:hanging="360"/>
      </w:pPr>
      <w:rPr>
        <w:rFonts w:ascii="Courier New" w:hAnsi="Courier New" w:cs="Courier New" w:hint="default"/>
      </w:rPr>
    </w:lvl>
    <w:lvl w:ilvl="8" w:tplc="04090005" w:tentative="1">
      <w:start w:val="1"/>
      <w:numFmt w:val="bullet"/>
      <w:lvlText w:val=""/>
      <w:lvlJc w:val="left"/>
      <w:pPr>
        <w:ind w:left="7912" w:hanging="360"/>
      </w:pPr>
      <w:rPr>
        <w:rFonts w:ascii="Wingdings" w:hAnsi="Wingdings" w:hint="default"/>
      </w:rPr>
    </w:lvl>
  </w:abstractNum>
  <w:abstractNum w:abstractNumId="62" w15:restartNumberingAfterBreak="0">
    <w:nsid w:val="630D3498"/>
    <w:multiLevelType w:val="multilevel"/>
    <w:tmpl w:val="FF0ACF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6409078B"/>
    <w:multiLevelType w:val="hybridMultilevel"/>
    <w:tmpl w:val="E39A499A"/>
    <w:lvl w:ilvl="0" w:tplc="F538065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4" w15:restartNumberingAfterBreak="0">
    <w:nsid w:val="64D50019"/>
    <w:multiLevelType w:val="hybridMultilevel"/>
    <w:tmpl w:val="B184A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53277D1"/>
    <w:multiLevelType w:val="hybridMultilevel"/>
    <w:tmpl w:val="A8E049B2"/>
    <w:lvl w:ilvl="0" w:tplc="284086AA">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6" w15:restartNumberingAfterBreak="0">
    <w:nsid w:val="65B52615"/>
    <w:multiLevelType w:val="hybridMultilevel"/>
    <w:tmpl w:val="AF641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5BB7258"/>
    <w:multiLevelType w:val="hybridMultilevel"/>
    <w:tmpl w:val="DB60A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6D25D6A"/>
    <w:multiLevelType w:val="hybridMultilevel"/>
    <w:tmpl w:val="86CA7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8CE68D0"/>
    <w:multiLevelType w:val="hybridMultilevel"/>
    <w:tmpl w:val="7642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59B6EC70">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AC7124F"/>
    <w:multiLevelType w:val="multilevel"/>
    <w:tmpl w:val="09D8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B2D6C21"/>
    <w:multiLevelType w:val="hybridMultilevel"/>
    <w:tmpl w:val="F76C880E"/>
    <w:lvl w:ilvl="0" w:tplc="0809000F">
      <w:start w:val="1"/>
      <w:numFmt w:val="decimal"/>
      <w:lvlText w:val="%1."/>
      <w:lvlJc w:val="left"/>
      <w:pPr>
        <w:ind w:left="612" w:hanging="360"/>
      </w:pPr>
      <w:rPr>
        <w:rFonts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72" w15:restartNumberingAfterBreak="0">
    <w:nsid w:val="6E575088"/>
    <w:multiLevelType w:val="hybridMultilevel"/>
    <w:tmpl w:val="832A722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F113C47"/>
    <w:multiLevelType w:val="hybridMultilevel"/>
    <w:tmpl w:val="5F9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590434"/>
    <w:multiLevelType w:val="hybridMultilevel"/>
    <w:tmpl w:val="17B85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085786D"/>
    <w:multiLevelType w:val="hybridMultilevel"/>
    <w:tmpl w:val="97A2A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713D0004"/>
    <w:multiLevelType w:val="hybridMultilevel"/>
    <w:tmpl w:val="A09AA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453E0C"/>
    <w:multiLevelType w:val="hybridMultilevel"/>
    <w:tmpl w:val="066804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75422BE0"/>
    <w:multiLevelType w:val="hybridMultilevel"/>
    <w:tmpl w:val="F3F20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77E67634"/>
    <w:multiLevelType w:val="hybridMultilevel"/>
    <w:tmpl w:val="965CF3EE"/>
    <w:lvl w:ilvl="0" w:tplc="ECBA5D6C">
      <w:start w:val="6"/>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A5F5C34"/>
    <w:multiLevelType w:val="hybridMultilevel"/>
    <w:tmpl w:val="F8A45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AE917B0"/>
    <w:multiLevelType w:val="hybridMultilevel"/>
    <w:tmpl w:val="C362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F9144B4"/>
    <w:multiLevelType w:val="hybridMultilevel"/>
    <w:tmpl w:val="AEF2FF3A"/>
    <w:lvl w:ilvl="0" w:tplc="6C2C4FE4">
      <w:start w:val="1"/>
      <w:numFmt w:val="decimal"/>
      <w:lvlText w:val="%1."/>
      <w:lvlJc w:val="left"/>
      <w:pPr>
        <w:ind w:left="720" w:hanging="360"/>
      </w:pPr>
      <w:rPr>
        <w:rFonts w:hint="default"/>
      </w:rPr>
    </w:lvl>
    <w:lvl w:ilvl="1" w:tplc="4AB0A70E" w:tentative="1">
      <w:start w:val="1"/>
      <w:numFmt w:val="lowerLetter"/>
      <w:lvlText w:val="%2."/>
      <w:lvlJc w:val="left"/>
      <w:pPr>
        <w:ind w:left="1440" w:hanging="360"/>
      </w:pPr>
    </w:lvl>
    <w:lvl w:ilvl="2" w:tplc="2E46C1DA" w:tentative="1">
      <w:start w:val="1"/>
      <w:numFmt w:val="lowerRoman"/>
      <w:lvlText w:val="%3."/>
      <w:lvlJc w:val="right"/>
      <w:pPr>
        <w:ind w:left="2160" w:hanging="180"/>
      </w:pPr>
    </w:lvl>
    <w:lvl w:ilvl="3" w:tplc="3AECC25E" w:tentative="1">
      <w:start w:val="1"/>
      <w:numFmt w:val="decimal"/>
      <w:lvlText w:val="%4."/>
      <w:lvlJc w:val="left"/>
      <w:pPr>
        <w:ind w:left="2880" w:hanging="360"/>
      </w:pPr>
    </w:lvl>
    <w:lvl w:ilvl="4" w:tplc="2F86B6BE" w:tentative="1">
      <w:start w:val="1"/>
      <w:numFmt w:val="lowerLetter"/>
      <w:lvlText w:val="%5."/>
      <w:lvlJc w:val="left"/>
      <w:pPr>
        <w:ind w:left="3600" w:hanging="360"/>
      </w:pPr>
    </w:lvl>
    <w:lvl w:ilvl="5" w:tplc="4F84EC32" w:tentative="1">
      <w:start w:val="1"/>
      <w:numFmt w:val="lowerRoman"/>
      <w:lvlText w:val="%6."/>
      <w:lvlJc w:val="right"/>
      <w:pPr>
        <w:ind w:left="4320" w:hanging="180"/>
      </w:pPr>
    </w:lvl>
    <w:lvl w:ilvl="6" w:tplc="C07A79CA" w:tentative="1">
      <w:start w:val="1"/>
      <w:numFmt w:val="decimal"/>
      <w:lvlText w:val="%7."/>
      <w:lvlJc w:val="left"/>
      <w:pPr>
        <w:ind w:left="5040" w:hanging="360"/>
      </w:pPr>
    </w:lvl>
    <w:lvl w:ilvl="7" w:tplc="B256002E" w:tentative="1">
      <w:start w:val="1"/>
      <w:numFmt w:val="lowerLetter"/>
      <w:lvlText w:val="%8."/>
      <w:lvlJc w:val="left"/>
      <w:pPr>
        <w:ind w:left="5760" w:hanging="360"/>
      </w:pPr>
    </w:lvl>
    <w:lvl w:ilvl="8" w:tplc="640EE76E" w:tentative="1">
      <w:start w:val="1"/>
      <w:numFmt w:val="lowerRoman"/>
      <w:lvlText w:val="%9."/>
      <w:lvlJc w:val="right"/>
      <w:pPr>
        <w:ind w:left="6480" w:hanging="180"/>
      </w:pPr>
    </w:lvl>
  </w:abstractNum>
  <w:num w:numId="1">
    <w:abstractNumId w:val="29"/>
  </w:num>
  <w:num w:numId="2">
    <w:abstractNumId w:val="45"/>
  </w:num>
  <w:num w:numId="3">
    <w:abstractNumId w:val="80"/>
  </w:num>
  <w:num w:numId="4">
    <w:abstractNumId w:val="69"/>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4"/>
  </w:num>
  <w:num w:numId="10">
    <w:abstractNumId w:val="39"/>
  </w:num>
  <w:num w:numId="11">
    <w:abstractNumId w:val="74"/>
  </w:num>
  <w:num w:numId="12">
    <w:abstractNumId w:val="34"/>
  </w:num>
  <w:num w:numId="13">
    <w:abstractNumId w:val="22"/>
  </w:num>
  <w:num w:numId="14">
    <w:abstractNumId w:val="10"/>
  </w:num>
  <w:num w:numId="15">
    <w:abstractNumId w:val="81"/>
  </w:num>
  <w:num w:numId="16">
    <w:abstractNumId w:val="4"/>
  </w:num>
  <w:num w:numId="17">
    <w:abstractNumId w:val="3"/>
  </w:num>
  <w:num w:numId="18">
    <w:abstractNumId w:val="52"/>
  </w:num>
  <w:num w:numId="19">
    <w:abstractNumId w:val="66"/>
  </w:num>
  <w:num w:numId="20">
    <w:abstractNumId w:val="46"/>
  </w:num>
  <w:num w:numId="21">
    <w:abstractNumId w:val="73"/>
  </w:num>
  <w:num w:numId="22">
    <w:abstractNumId w:val="49"/>
  </w:num>
  <w:num w:numId="23">
    <w:abstractNumId w:val="0"/>
  </w:num>
  <w:num w:numId="24">
    <w:abstractNumId w:val="44"/>
  </w:num>
  <w:num w:numId="25">
    <w:abstractNumId w:val="64"/>
  </w:num>
  <w:num w:numId="26">
    <w:abstractNumId w:val="5"/>
  </w:num>
  <w:num w:numId="27">
    <w:abstractNumId w:val="79"/>
  </w:num>
  <w:num w:numId="28">
    <w:abstractNumId w:val="48"/>
  </w:num>
  <w:num w:numId="29">
    <w:abstractNumId w:val="6"/>
  </w:num>
  <w:num w:numId="30">
    <w:abstractNumId w:val="75"/>
  </w:num>
  <w:num w:numId="31">
    <w:abstractNumId w:val="50"/>
  </w:num>
  <w:num w:numId="32">
    <w:abstractNumId w:val="82"/>
  </w:num>
  <w:num w:numId="33">
    <w:abstractNumId w:val="71"/>
  </w:num>
  <w:num w:numId="34">
    <w:abstractNumId w:val="2"/>
  </w:num>
  <w:num w:numId="35">
    <w:abstractNumId w:val="67"/>
  </w:num>
  <w:num w:numId="36">
    <w:abstractNumId w:val="15"/>
  </w:num>
  <w:num w:numId="37">
    <w:abstractNumId w:val="23"/>
  </w:num>
  <w:num w:numId="38">
    <w:abstractNumId w:val="19"/>
  </w:num>
  <w:num w:numId="39">
    <w:abstractNumId w:val="63"/>
  </w:num>
  <w:num w:numId="40">
    <w:abstractNumId w:val="14"/>
  </w:num>
  <w:num w:numId="41">
    <w:abstractNumId w:val="77"/>
  </w:num>
  <w:num w:numId="42">
    <w:abstractNumId w:val="30"/>
  </w:num>
  <w:num w:numId="43">
    <w:abstractNumId w:val="56"/>
  </w:num>
  <w:num w:numId="44">
    <w:abstractNumId w:val="9"/>
  </w:num>
  <w:num w:numId="45">
    <w:abstractNumId w:val="78"/>
  </w:num>
  <w:num w:numId="46">
    <w:abstractNumId w:val="60"/>
  </w:num>
  <w:num w:numId="47">
    <w:abstractNumId w:val="35"/>
  </w:num>
  <w:num w:numId="48">
    <w:abstractNumId w:val="47"/>
  </w:num>
  <w:num w:numId="49">
    <w:abstractNumId w:val="62"/>
  </w:num>
  <w:num w:numId="50">
    <w:abstractNumId w:val="76"/>
  </w:num>
  <w:num w:numId="51">
    <w:abstractNumId w:val="72"/>
  </w:num>
  <w:num w:numId="52">
    <w:abstractNumId w:val="27"/>
  </w:num>
  <w:num w:numId="53">
    <w:abstractNumId w:val="18"/>
  </w:num>
  <w:num w:numId="54">
    <w:abstractNumId w:val="51"/>
  </w:num>
  <w:num w:numId="55">
    <w:abstractNumId w:val="41"/>
  </w:num>
  <w:num w:numId="56">
    <w:abstractNumId w:val="20"/>
  </w:num>
  <w:num w:numId="57">
    <w:abstractNumId w:val="1"/>
  </w:num>
  <w:num w:numId="58">
    <w:abstractNumId w:val="32"/>
  </w:num>
  <w:num w:numId="59">
    <w:abstractNumId w:val="21"/>
  </w:num>
  <w:num w:numId="60">
    <w:abstractNumId w:val="7"/>
  </w:num>
  <w:num w:numId="61">
    <w:abstractNumId w:val="25"/>
  </w:num>
  <w:num w:numId="62">
    <w:abstractNumId w:val="70"/>
  </w:num>
  <w:num w:numId="63">
    <w:abstractNumId w:val="17"/>
  </w:num>
  <w:num w:numId="64">
    <w:abstractNumId w:val="61"/>
  </w:num>
  <w:num w:numId="65">
    <w:abstractNumId w:val="13"/>
  </w:num>
  <w:num w:numId="66">
    <w:abstractNumId w:val="11"/>
  </w:num>
  <w:num w:numId="67">
    <w:abstractNumId w:val="68"/>
  </w:num>
  <w:num w:numId="68">
    <w:abstractNumId w:val="42"/>
  </w:num>
  <w:num w:numId="69">
    <w:abstractNumId w:val="37"/>
  </w:num>
  <w:num w:numId="70">
    <w:abstractNumId w:val="31"/>
  </w:num>
  <w:num w:numId="71">
    <w:abstractNumId w:val="40"/>
  </w:num>
  <w:num w:numId="72">
    <w:abstractNumId w:val="57"/>
  </w:num>
  <w:num w:numId="73">
    <w:abstractNumId w:val="33"/>
  </w:num>
  <w:num w:numId="74">
    <w:abstractNumId w:val="38"/>
  </w:num>
  <w:num w:numId="75">
    <w:abstractNumId w:val="12"/>
  </w:num>
  <w:num w:numId="76">
    <w:abstractNumId w:val="58"/>
  </w:num>
  <w:num w:numId="77">
    <w:abstractNumId w:val="59"/>
  </w:num>
  <w:num w:numId="78">
    <w:abstractNumId w:val="8"/>
  </w:num>
  <w:num w:numId="79">
    <w:abstractNumId w:val="43"/>
  </w:num>
  <w:num w:numId="80">
    <w:abstractNumId w:val="28"/>
  </w:num>
  <w:num w:numId="81">
    <w:abstractNumId w:val="26"/>
  </w:num>
  <w:num w:numId="82">
    <w:abstractNumId w:val="36"/>
  </w:num>
  <w:num w:numId="83">
    <w:abstractNumId w:val="54"/>
  </w:num>
  <w:num w:numId="84">
    <w:abstractNumId w:val="55"/>
  </w:num>
  <w:num w:numId="85">
    <w:abstractNumId w:val="53"/>
  </w:num>
  <w:num w:numId="86">
    <w:abstractNumId w:val="6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9B"/>
    <w:rsid w:val="0000100D"/>
    <w:rsid w:val="00035BBE"/>
    <w:rsid w:val="00040390"/>
    <w:rsid w:val="00052C5D"/>
    <w:rsid w:val="00053B40"/>
    <w:rsid w:val="000542AD"/>
    <w:rsid w:val="00057B78"/>
    <w:rsid w:val="00061AB9"/>
    <w:rsid w:val="00072443"/>
    <w:rsid w:val="00074E66"/>
    <w:rsid w:val="00084F7A"/>
    <w:rsid w:val="000A0DAF"/>
    <w:rsid w:val="000A609F"/>
    <w:rsid w:val="000C2713"/>
    <w:rsid w:val="000D3C76"/>
    <w:rsid w:val="000D4289"/>
    <w:rsid w:val="000D6461"/>
    <w:rsid w:val="000D690E"/>
    <w:rsid w:val="000E53E9"/>
    <w:rsid w:val="000F306B"/>
    <w:rsid w:val="0010092C"/>
    <w:rsid w:val="00126C73"/>
    <w:rsid w:val="00131A57"/>
    <w:rsid w:val="00133ADC"/>
    <w:rsid w:val="00135BFC"/>
    <w:rsid w:val="00137F4D"/>
    <w:rsid w:val="001440EE"/>
    <w:rsid w:val="001479AD"/>
    <w:rsid w:val="00147E1B"/>
    <w:rsid w:val="001531C2"/>
    <w:rsid w:val="0016303C"/>
    <w:rsid w:val="00166F40"/>
    <w:rsid w:val="00167C00"/>
    <w:rsid w:val="00177A91"/>
    <w:rsid w:val="001834F5"/>
    <w:rsid w:val="001852A7"/>
    <w:rsid w:val="00185608"/>
    <w:rsid w:val="00191FE2"/>
    <w:rsid w:val="001932A5"/>
    <w:rsid w:val="0019728D"/>
    <w:rsid w:val="001975A5"/>
    <w:rsid w:val="001A7758"/>
    <w:rsid w:val="001B0E42"/>
    <w:rsid w:val="001B4436"/>
    <w:rsid w:val="001B7143"/>
    <w:rsid w:val="001C375F"/>
    <w:rsid w:val="001C6572"/>
    <w:rsid w:val="001D6A17"/>
    <w:rsid w:val="001E409E"/>
    <w:rsid w:val="001F0CD5"/>
    <w:rsid w:val="001F7B0C"/>
    <w:rsid w:val="002009B5"/>
    <w:rsid w:val="0021194C"/>
    <w:rsid w:val="002133C3"/>
    <w:rsid w:val="0022325F"/>
    <w:rsid w:val="00237135"/>
    <w:rsid w:val="00237AA3"/>
    <w:rsid w:val="00246564"/>
    <w:rsid w:val="00250966"/>
    <w:rsid w:val="00282B2E"/>
    <w:rsid w:val="00285FFD"/>
    <w:rsid w:val="002A1343"/>
    <w:rsid w:val="002A41E0"/>
    <w:rsid w:val="002A5F5E"/>
    <w:rsid w:val="002A6C9D"/>
    <w:rsid w:val="002B0068"/>
    <w:rsid w:val="002B6311"/>
    <w:rsid w:val="002B6337"/>
    <w:rsid w:val="002C041A"/>
    <w:rsid w:val="002C1F90"/>
    <w:rsid w:val="002C2DAF"/>
    <w:rsid w:val="002D0146"/>
    <w:rsid w:val="003046F4"/>
    <w:rsid w:val="00305A89"/>
    <w:rsid w:val="00306C4F"/>
    <w:rsid w:val="00307C5D"/>
    <w:rsid w:val="00320EF1"/>
    <w:rsid w:val="00334466"/>
    <w:rsid w:val="00340813"/>
    <w:rsid w:val="00350186"/>
    <w:rsid w:val="00367685"/>
    <w:rsid w:val="003852F7"/>
    <w:rsid w:val="003A12DE"/>
    <w:rsid w:val="003A614E"/>
    <w:rsid w:val="003A7C8B"/>
    <w:rsid w:val="003B3325"/>
    <w:rsid w:val="003C327C"/>
    <w:rsid w:val="003C63E0"/>
    <w:rsid w:val="003E0ACA"/>
    <w:rsid w:val="003F3CA0"/>
    <w:rsid w:val="003F3CC5"/>
    <w:rsid w:val="003F4C4D"/>
    <w:rsid w:val="004011C0"/>
    <w:rsid w:val="00403374"/>
    <w:rsid w:val="004076D8"/>
    <w:rsid w:val="00410675"/>
    <w:rsid w:val="00420646"/>
    <w:rsid w:val="00422FDE"/>
    <w:rsid w:val="004269B4"/>
    <w:rsid w:val="00445F0F"/>
    <w:rsid w:val="00446B6D"/>
    <w:rsid w:val="0045030B"/>
    <w:rsid w:val="00465C7F"/>
    <w:rsid w:val="004742BA"/>
    <w:rsid w:val="00476F73"/>
    <w:rsid w:val="00485378"/>
    <w:rsid w:val="00485993"/>
    <w:rsid w:val="004953F4"/>
    <w:rsid w:val="004A37D8"/>
    <w:rsid w:val="004A6534"/>
    <w:rsid w:val="004B752C"/>
    <w:rsid w:val="004B7B65"/>
    <w:rsid w:val="004C2053"/>
    <w:rsid w:val="004C55C8"/>
    <w:rsid w:val="004C5E96"/>
    <w:rsid w:val="004D4114"/>
    <w:rsid w:val="004E077D"/>
    <w:rsid w:val="004E0D8E"/>
    <w:rsid w:val="004E39A2"/>
    <w:rsid w:val="004E7819"/>
    <w:rsid w:val="00521354"/>
    <w:rsid w:val="00521C45"/>
    <w:rsid w:val="0053401A"/>
    <w:rsid w:val="00536FDE"/>
    <w:rsid w:val="00537F9C"/>
    <w:rsid w:val="005415A3"/>
    <w:rsid w:val="00545265"/>
    <w:rsid w:val="0055121D"/>
    <w:rsid w:val="0055385A"/>
    <w:rsid w:val="00553D0C"/>
    <w:rsid w:val="00572069"/>
    <w:rsid w:val="00581C3E"/>
    <w:rsid w:val="00583255"/>
    <w:rsid w:val="00587CA2"/>
    <w:rsid w:val="005B07D7"/>
    <w:rsid w:val="005B3B01"/>
    <w:rsid w:val="005B7BC1"/>
    <w:rsid w:val="005B7D19"/>
    <w:rsid w:val="005C3532"/>
    <w:rsid w:val="005D36EE"/>
    <w:rsid w:val="005E1C7B"/>
    <w:rsid w:val="005E5336"/>
    <w:rsid w:val="005F6C57"/>
    <w:rsid w:val="005F7B27"/>
    <w:rsid w:val="00603B65"/>
    <w:rsid w:val="00610336"/>
    <w:rsid w:val="0061301A"/>
    <w:rsid w:val="00620595"/>
    <w:rsid w:val="006231DC"/>
    <w:rsid w:val="00634B72"/>
    <w:rsid w:val="006354E8"/>
    <w:rsid w:val="00642873"/>
    <w:rsid w:val="00643FEE"/>
    <w:rsid w:val="006443ED"/>
    <w:rsid w:val="00645E2A"/>
    <w:rsid w:val="006518E0"/>
    <w:rsid w:val="00657265"/>
    <w:rsid w:val="00660050"/>
    <w:rsid w:val="006619F8"/>
    <w:rsid w:val="0066560B"/>
    <w:rsid w:val="0066695F"/>
    <w:rsid w:val="00667C6F"/>
    <w:rsid w:val="006702BC"/>
    <w:rsid w:val="00680014"/>
    <w:rsid w:val="006801D7"/>
    <w:rsid w:val="006809B2"/>
    <w:rsid w:val="00686B92"/>
    <w:rsid w:val="00690AAE"/>
    <w:rsid w:val="00690FF3"/>
    <w:rsid w:val="006913CB"/>
    <w:rsid w:val="00694EDE"/>
    <w:rsid w:val="00697265"/>
    <w:rsid w:val="006A7DDC"/>
    <w:rsid w:val="006C0B51"/>
    <w:rsid w:val="006D182C"/>
    <w:rsid w:val="006E2B82"/>
    <w:rsid w:val="006F29BF"/>
    <w:rsid w:val="007049E8"/>
    <w:rsid w:val="00712F92"/>
    <w:rsid w:val="0071513A"/>
    <w:rsid w:val="007175DE"/>
    <w:rsid w:val="00727F8F"/>
    <w:rsid w:val="007340A8"/>
    <w:rsid w:val="0074124B"/>
    <w:rsid w:val="00744BFD"/>
    <w:rsid w:val="00764138"/>
    <w:rsid w:val="00786507"/>
    <w:rsid w:val="007973B9"/>
    <w:rsid w:val="007A06CE"/>
    <w:rsid w:val="007A29E3"/>
    <w:rsid w:val="007D5E64"/>
    <w:rsid w:val="007D7239"/>
    <w:rsid w:val="007E1899"/>
    <w:rsid w:val="00803A6B"/>
    <w:rsid w:val="0080692D"/>
    <w:rsid w:val="00811042"/>
    <w:rsid w:val="0082642D"/>
    <w:rsid w:val="00831488"/>
    <w:rsid w:val="00835F25"/>
    <w:rsid w:val="00840EBE"/>
    <w:rsid w:val="00842CF7"/>
    <w:rsid w:val="00854401"/>
    <w:rsid w:val="008567C6"/>
    <w:rsid w:val="00860645"/>
    <w:rsid w:val="00872824"/>
    <w:rsid w:val="00875495"/>
    <w:rsid w:val="008849F9"/>
    <w:rsid w:val="00887282"/>
    <w:rsid w:val="00895339"/>
    <w:rsid w:val="00896A9B"/>
    <w:rsid w:val="008A4FAA"/>
    <w:rsid w:val="008A5ECC"/>
    <w:rsid w:val="008D289E"/>
    <w:rsid w:val="008D5C40"/>
    <w:rsid w:val="008E5F66"/>
    <w:rsid w:val="008E6652"/>
    <w:rsid w:val="008F0772"/>
    <w:rsid w:val="008F2822"/>
    <w:rsid w:val="008F7DB7"/>
    <w:rsid w:val="00902216"/>
    <w:rsid w:val="00906AF5"/>
    <w:rsid w:val="00923089"/>
    <w:rsid w:val="009252A2"/>
    <w:rsid w:val="00931B3D"/>
    <w:rsid w:val="009436CE"/>
    <w:rsid w:val="00946B93"/>
    <w:rsid w:val="0096128E"/>
    <w:rsid w:val="0097262D"/>
    <w:rsid w:val="00977524"/>
    <w:rsid w:val="00981282"/>
    <w:rsid w:val="00983A60"/>
    <w:rsid w:val="00984B71"/>
    <w:rsid w:val="00986319"/>
    <w:rsid w:val="009A302A"/>
    <w:rsid w:val="009A302E"/>
    <w:rsid w:val="009B4163"/>
    <w:rsid w:val="009B78F2"/>
    <w:rsid w:val="009C2842"/>
    <w:rsid w:val="009C3FB0"/>
    <w:rsid w:val="009D1899"/>
    <w:rsid w:val="009D3687"/>
    <w:rsid w:val="009E26CC"/>
    <w:rsid w:val="009F560D"/>
    <w:rsid w:val="00A124B9"/>
    <w:rsid w:val="00A17079"/>
    <w:rsid w:val="00A23CE0"/>
    <w:rsid w:val="00A27FE5"/>
    <w:rsid w:val="00A315B9"/>
    <w:rsid w:val="00A40538"/>
    <w:rsid w:val="00A40A67"/>
    <w:rsid w:val="00A41B27"/>
    <w:rsid w:val="00A46A17"/>
    <w:rsid w:val="00A474AC"/>
    <w:rsid w:val="00A5581A"/>
    <w:rsid w:val="00A6475E"/>
    <w:rsid w:val="00A649A9"/>
    <w:rsid w:val="00A83FE2"/>
    <w:rsid w:val="00A9183B"/>
    <w:rsid w:val="00AA688F"/>
    <w:rsid w:val="00AB13B0"/>
    <w:rsid w:val="00AD4651"/>
    <w:rsid w:val="00AF7451"/>
    <w:rsid w:val="00B110D3"/>
    <w:rsid w:val="00B142A6"/>
    <w:rsid w:val="00B1433C"/>
    <w:rsid w:val="00B161B1"/>
    <w:rsid w:val="00B22EEC"/>
    <w:rsid w:val="00B2530F"/>
    <w:rsid w:val="00B27AED"/>
    <w:rsid w:val="00B30B26"/>
    <w:rsid w:val="00B30FC7"/>
    <w:rsid w:val="00B317D1"/>
    <w:rsid w:val="00B37647"/>
    <w:rsid w:val="00B41D08"/>
    <w:rsid w:val="00B46DFB"/>
    <w:rsid w:val="00B52921"/>
    <w:rsid w:val="00B560AF"/>
    <w:rsid w:val="00B63AC6"/>
    <w:rsid w:val="00B655BA"/>
    <w:rsid w:val="00B83588"/>
    <w:rsid w:val="00B83C6D"/>
    <w:rsid w:val="00B85367"/>
    <w:rsid w:val="00B93F71"/>
    <w:rsid w:val="00BC4AA3"/>
    <w:rsid w:val="00BC5EF7"/>
    <w:rsid w:val="00BD687A"/>
    <w:rsid w:val="00BE1715"/>
    <w:rsid w:val="00BF1FED"/>
    <w:rsid w:val="00BF32B9"/>
    <w:rsid w:val="00C03536"/>
    <w:rsid w:val="00C06958"/>
    <w:rsid w:val="00C27C09"/>
    <w:rsid w:val="00C3377D"/>
    <w:rsid w:val="00C47432"/>
    <w:rsid w:val="00C47937"/>
    <w:rsid w:val="00C6575C"/>
    <w:rsid w:val="00C75FF6"/>
    <w:rsid w:val="00C83220"/>
    <w:rsid w:val="00C848AE"/>
    <w:rsid w:val="00C86E2A"/>
    <w:rsid w:val="00C917C2"/>
    <w:rsid w:val="00C943FA"/>
    <w:rsid w:val="00CA2CF3"/>
    <w:rsid w:val="00CB0A29"/>
    <w:rsid w:val="00CC0F17"/>
    <w:rsid w:val="00CC2DF9"/>
    <w:rsid w:val="00CC33DC"/>
    <w:rsid w:val="00CD428B"/>
    <w:rsid w:val="00CD4F78"/>
    <w:rsid w:val="00D030CB"/>
    <w:rsid w:val="00D12DE9"/>
    <w:rsid w:val="00D14FDF"/>
    <w:rsid w:val="00D35164"/>
    <w:rsid w:val="00D37348"/>
    <w:rsid w:val="00D402CD"/>
    <w:rsid w:val="00D4417D"/>
    <w:rsid w:val="00D46B1D"/>
    <w:rsid w:val="00D52121"/>
    <w:rsid w:val="00D62544"/>
    <w:rsid w:val="00DC0E2A"/>
    <w:rsid w:val="00DD27E1"/>
    <w:rsid w:val="00DD28D1"/>
    <w:rsid w:val="00DE00E2"/>
    <w:rsid w:val="00DE2903"/>
    <w:rsid w:val="00DE372C"/>
    <w:rsid w:val="00E04CCF"/>
    <w:rsid w:val="00E05277"/>
    <w:rsid w:val="00E312BC"/>
    <w:rsid w:val="00E3573C"/>
    <w:rsid w:val="00E40593"/>
    <w:rsid w:val="00E572F8"/>
    <w:rsid w:val="00E6207E"/>
    <w:rsid w:val="00E63CFD"/>
    <w:rsid w:val="00E63EE6"/>
    <w:rsid w:val="00E6681E"/>
    <w:rsid w:val="00E670E1"/>
    <w:rsid w:val="00E71B17"/>
    <w:rsid w:val="00E72319"/>
    <w:rsid w:val="00E72F48"/>
    <w:rsid w:val="00E746C4"/>
    <w:rsid w:val="00E74EC3"/>
    <w:rsid w:val="00E76450"/>
    <w:rsid w:val="00E82328"/>
    <w:rsid w:val="00E90769"/>
    <w:rsid w:val="00E977FF"/>
    <w:rsid w:val="00EA0F71"/>
    <w:rsid w:val="00EA38BC"/>
    <w:rsid w:val="00EB0C52"/>
    <w:rsid w:val="00EB0FFF"/>
    <w:rsid w:val="00EF16C2"/>
    <w:rsid w:val="00F22522"/>
    <w:rsid w:val="00F331A4"/>
    <w:rsid w:val="00F34EC2"/>
    <w:rsid w:val="00F37480"/>
    <w:rsid w:val="00F441F3"/>
    <w:rsid w:val="00F5323C"/>
    <w:rsid w:val="00F55519"/>
    <w:rsid w:val="00F62E2B"/>
    <w:rsid w:val="00F67FDE"/>
    <w:rsid w:val="00F75339"/>
    <w:rsid w:val="00F9211A"/>
    <w:rsid w:val="00FA7CC3"/>
    <w:rsid w:val="00FC4E89"/>
    <w:rsid w:val="00FD0794"/>
    <w:rsid w:val="00FE10B5"/>
    <w:rsid w:val="00FE2956"/>
    <w:rsid w:val="00FE5921"/>
    <w:rsid w:val="00FF0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D0AF"/>
  <w15:docId w15:val="{8663CF9C-B8E5-4B0D-9D4F-4497041A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ind w:left="606"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FE2"/>
    <w:pPr>
      <w:spacing w:line="276" w:lineRule="auto"/>
      <w:ind w:left="0" w:firstLine="0"/>
    </w:pPr>
    <w:rPr>
      <w:rFonts w:ascii="Arial" w:eastAsiaTheme="minorEastAsia" w:hAnsi="Arial" w:cs="Arial"/>
      <w:lang w:val="it-IT" w:eastAsia="it-IT"/>
    </w:rPr>
  </w:style>
  <w:style w:type="paragraph" w:styleId="Heading1">
    <w:name w:val="heading 1"/>
    <w:basedOn w:val="Normal"/>
    <w:next w:val="Normal"/>
    <w:link w:val="Heading1Char1"/>
    <w:uiPriority w:val="9"/>
    <w:qFormat/>
    <w:rsid w:val="00896A9B"/>
    <w:pPr>
      <w:numPr>
        <w:numId w:val="1"/>
      </w:numPr>
      <w:pBdr>
        <w:bottom w:val="single" w:sz="24" w:space="2" w:color="999999"/>
      </w:pBdr>
      <w:shd w:val="clear" w:color="auto" w:fill="FFFFFF"/>
      <w:spacing w:after="240" w:line="240" w:lineRule="auto"/>
      <w:outlineLvl w:val="0"/>
    </w:pPr>
    <w:rPr>
      <w:rFonts w:eastAsia="Times New Roman" w:cs="Times New Roman"/>
      <w:b/>
      <w:kern w:val="28"/>
      <w:szCs w:val="20"/>
    </w:rPr>
  </w:style>
  <w:style w:type="paragraph" w:styleId="Heading2">
    <w:name w:val="heading 2"/>
    <w:basedOn w:val="Normal"/>
    <w:next w:val="Normal"/>
    <w:link w:val="Heading2Char"/>
    <w:uiPriority w:val="9"/>
    <w:qFormat/>
    <w:rsid w:val="00896A9B"/>
    <w:pPr>
      <w:keepNext/>
      <w:numPr>
        <w:ilvl w:val="1"/>
        <w:numId w:val="1"/>
      </w:numPr>
      <w:pBdr>
        <w:bottom w:val="single" w:sz="18" w:space="1" w:color="999999"/>
      </w:pBdr>
      <w:spacing w:after="240" w:line="240" w:lineRule="auto"/>
      <w:outlineLvl w:val="1"/>
    </w:pPr>
    <w:rPr>
      <w:rFonts w:eastAsia="Times New Roman" w:cs="Times New Roman"/>
      <w:b/>
      <w:iCs/>
      <w:szCs w:val="20"/>
    </w:rPr>
  </w:style>
  <w:style w:type="paragraph" w:styleId="Heading3">
    <w:name w:val="heading 3"/>
    <w:basedOn w:val="Normal"/>
    <w:next w:val="Normal"/>
    <w:link w:val="Heading3Char"/>
    <w:uiPriority w:val="9"/>
    <w:qFormat/>
    <w:rsid w:val="00896A9B"/>
    <w:pPr>
      <w:keepNext/>
      <w:numPr>
        <w:ilvl w:val="2"/>
        <w:numId w:val="1"/>
      </w:numPr>
      <w:pBdr>
        <w:bottom w:val="single" w:sz="12" w:space="1" w:color="999999"/>
      </w:pBdr>
      <w:shd w:val="clear" w:color="auto" w:fill="FFFFFF"/>
      <w:spacing w:after="240" w:line="240" w:lineRule="auto"/>
      <w:outlineLvl w:val="2"/>
    </w:pPr>
    <w:rPr>
      <w:rFonts w:eastAsia="Times New Roman" w:cs="Times New Roman"/>
      <w:b/>
      <w:szCs w:val="20"/>
    </w:rPr>
  </w:style>
  <w:style w:type="paragraph" w:styleId="Heading4">
    <w:name w:val="heading 4"/>
    <w:basedOn w:val="Normal"/>
    <w:next w:val="Normal"/>
    <w:link w:val="Heading4Char"/>
    <w:uiPriority w:val="9"/>
    <w:qFormat/>
    <w:rsid w:val="00896A9B"/>
    <w:pPr>
      <w:keepNext/>
      <w:numPr>
        <w:ilvl w:val="3"/>
        <w:numId w:val="1"/>
      </w:numPr>
      <w:pBdr>
        <w:bottom w:val="single" w:sz="12" w:space="1" w:color="C0C0C0"/>
      </w:pBdr>
      <w:spacing w:after="240" w:line="240" w:lineRule="auto"/>
      <w:outlineLvl w:val="3"/>
    </w:pPr>
    <w:rPr>
      <w:rFonts w:eastAsia="Times New Roman" w:cs="Times New Roman"/>
      <w:b/>
      <w:szCs w:val="20"/>
    </w:rPr>
  </w:style>
  <w:style w:type="paragraph" w:styleId="Heading5">
    <w:name w:val="heading 5"/>
    <w:basedOn w:val="Normal"/>
    <w:next w:val="Normal"/>
    <w:link w:val="Heading5Char"/>
    <w:uiPriority w:val="9"/>
    <w:qFormat/>
    <w:rsid w:val="00896A9B"/>
    <w:pPr>
      <w:numPr>
        <w:ilvl w:val="4"/>
        <w:numId w:val="1"/>
      </w:num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uiPriority w:val="9"/>
    <w:qFormat/>
    <w:rsid w:val="00896A9B"/>
    <w:pPr>
      <w:numPr>
        <w:ilvl w:val="5"/>
        <w:numId w:val="1"/>
      </w:num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uiPriority w:val="9"/>
    <w:qFormat/>
    <w:rsid w:val="00896A9B"/>
    <w:pPr>
      <w:numPr>
        <w:ilvl w:val="6"/>
        <w:numId w:val="1"/>
      </w:num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uiPriority w:val="9"/>
    <w:qFormat/>
    <w:rsid w:val="00896A9B"/>
    <w:pPr>
      <w:numPr>
        <w:ilvl w:val="7"/>
        <w:numId w:val="1"/>
      </w:num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uiPriority w:val="9"/>
    <w:qFormat/>
    <w:rsid w:val="00896A9B"/>
    <w:pPr>
      <w:numPr>
        <w:ilvl w:val="8"/>
        <w:numId w:val="1"/>
      </w:numPr>
      <w:spacing w:before="240" w:after="60" w:line="240" w:lineRule="auto"/>
      <w:outlineLvl w:val="8"/>
    </w:pPr>
    <w:rPr>
      <w:rFonts w:eastAsia="Times New Roman"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rsid w:val="00896A9B"/>
    <w:rPr>
      <w:rFonts w:ascii="Arial" w:eastAsia="Times New Roman" w:hAnsi="Arial" w:cs="Times New Roman"/>
      <w:b/>
      <w:kern w:val="28"/>
      <w:szCs w:val="20"/>
      <w:shd w:val="clear" w:color="auto" w:fill="FFFFFF"/>
      <w:lang w:val="it-IT" w:eastAsia="it-IT"/>
    </w:rPr>
  </w:style>
  <w:style w:type="character" w:customStyle="1" w:styleId="Heading2Char">
    <w:name w:val="Heading 2 Char"/>
    <w:basedOn w:val="DefaultParagraphFont"/>
    <w:link w:val="Heading2"/>
    <w:uiPriority w:val="9"/>
    <w:rsid w:val="00896A9B"/>
    <w:rPr>
      <w:rFonts w:ascii="Arial" w:eastAsia="Times New Roman" w:hAnsi="Arial" w:cs="Times New Roman"/>
      <w:b/>
      <w:iCs/>
      <w:szCs w:val="20"/>
      <w:lang w:val="it-IT" w:eastAsia="it-IT"/>
    </w:rPr>
  </w:style>
  <w:style w:type="character" w:customStyle="1" w:styleId="Heading3Char">
    <w:name w:val="Heading 3 Char"/>
    <w:basedOn w:val="DefaultParagraphFont"/>
    <w:link w:val="Heading3"/>
    <w:uiPriority w:val="9"/>
    <w:rsid w:val="00896A9B"/>
    <w:rPr>
      <w:rFonts w:ascii="Arial" w:eastAsia="Times New Roman" w:hAnsi="Arial" w:cs="Times New Roman"/>
      <w:b/>
      <w:szCs w:val="20"/>
      <w:shd w:val="clear" w:color="auto" w:fill="FFFFFF"/>
      <w:lang w:val="it-IT" w:eastAsia="it-IT"/>
    </w:rPr>
  </w:style>
  <w:style w:type="character" w:customStyle="1" w:styleId="Heading4Char">
    <w:name w:val="Heading 4 Char"/>
    <w:basedOn w:val="DefaultParagraphFont"/>
    <w:link w:val="Heading4"/>
    <w:uiPriority w:val="9"/>
    <w:rsid w:val="00896A9B"/>
    <w:rPr>
      <w:rFonts w:ascii="Arial" w:eastAsia="Times New Roman" w:hAnsi="Arial" w:cs="Times New Roman"/>
      <w:b/>
      <w:szCs w:val="20"/>
      <w:lang w:val="it-IT" w:eastAsia="it-IT"/>
    </w:rPr>
  </w:style>
  <w:style w:type="character" w:customStyle="1" w:styleId="Heading5Char">
    <w:name w:val="Heading 5 Char"/>
    <w:basedOn w:val="DefaultParagraphFont"/>
    <w:link w:val="Heading5"/>
    <w:uiPriority w:val="9"/>
    <w:rsid w:val="00896A9B"/>
    <w:rPr>
      <w:rFonts w:ascii="Arial" w:eastAsia="Times New Roman" w:hAnsi="Arial" w:cs="Times New Roman"/>
      <w:szCs w:val="20"/>
      <w:lang w:val="it-IT" w:eastAsia="it-IT"/>
    </w:rPr>
  </w:style>
  <w:style w:type="character" w:customStyle="1" w:styleId="Heading6Char">
    <w:name w:val="Heading 6 Char"/>
    <w:basedOn w:val="DefaultParagraphFont"/>
    <w:link w:val="Heading6"/>
    <w:uiPriority w:val="9"/>
    <w:rsid w:val="00896A9B"/>
    <w:rPr>
      <w:rFonts w:ascii="Arial" w:eastAsia="Times New Roman" w:hAnsi="Arial" w:cs="Times New Roman"/>
      <w:i/>
      <w:szCs w:val="20"/>
      <w:lang w:val="it-IT" w:eastAsia="it-IT"/>
    </w:rPr>
  </w:style>
  <w:style w:type="character" w:customStyle="1" w:styleId="Heading7Char">
    <w:name w:val="Heading 7 Char"/>
    <w:basedOn w:val="DefaultParagraphFont"/>
    <w:link w:val="Heading7"/>
    <w:uiPriority w:val="9"/>
    <w:rsid w:val="00896A9B"/>
    <w:rPr>
      <w:rFonts w:ascii="Arial" w:eastAsia="Times New Roman" w:hAnsi="Arial" w:cs="Times New Roman"/>
      <w:sz w:val="20"/>
      <w:szCs w:val="20"/>
      <w:lang w:val="it-IT" w:eastAsia="it-IT"/>
    </w:rPr>
  </w:style>
  <w:style w:type="character" w:customStyle="1" w:styleId="Heading8Char">
    <w:name w:val="Heading 8 Char"/>
    <w:basedOn w:val="DefaultParagraphFont"/>
    <w:link w:val="Heading8"/>
    <w:uiPriority w:val="9"/>
    <w:rsid w:val="00896A9B"/>
    <w:rPr>
      <w:rFonts w:ascii="Arial" w:eastAsia="Times New Roman" w:hAnsi="Arial" w:cs="Times New Roman"/>
      <w:i/>
      <w:sz w:val="20"/>
      <w:szCs w:val="20"/>
      <w:lang w:val="it-IT" w:eastAsia="it-IT"/>
    </w:rPr>
  </w:style>
  <w:style w:type="character" w:customStyle="1" w:styleId="Heading9Char">
    <w:name w:val="Heading 9 Char"/>
    <w:basedOn w:val="DefaultParagraphFont"/>
    <w:link w:val="Heading9"/>
    <w:uiPriority w:val="9"/>
    <w:rsid w:val="00896A9B"/>
    <w:rPr>
      <w:rFonts w:ascii="Arial" w:eastAsia="Times New Roman" w:hAnsi="Arial" w:cs="Times New Roman"/>
      <w:b/>
      <w:i/>
      <w:sz w:val="18"/>
      <w:szCs w:val="20"/>
      <w:lang w:val="it-IT" w:eastAsia="it-IT"/>
    </w:rPr>
  </w:style>
  <w:style w:type="paragraph" w:styleId="Header">
    <w:name w:val="header"/>
    <w:basedOn w:val="Normal"/>
    <w:link w:val="HeaderChar"/>
    <w:uiPriority w:val="99"/>
    <w:unhideWhenUsed/>
    <w:rsid w:val="00896A9B"/>
    <w:pPr>
      <w:tabs>
        <w:tab w:val="center" w:pos="4819"/>
        <w:tab w:val="right" w:pos="9638"/>
      </w:tabs>
      <w:spacing w:after="0" w:line="240" w:lineRule="auto"/>
    </w:pPr>
  </w:style>
  <w:style w:type="character" w:customStyle="1" w:styleId="HeaderChar">
    <w:name w:val="Header Char"/>
    <w:basedOn w:val="DefaultParagraphFont"/>
    <w:link w:val="Header"/>
    <w:uiPriority w:val="99"/>
    <w:rsid w:val="00896A9B"/>
    <w:rPr>
      <w:rFonts w:ascii="Arial" w:eastAsiaTheme="minorEastAsia" w:hAnsi="Arial" w:cs="Arial"/>
      <w:lang w:val="it-IT" w:eastAsia="it-IT"/>
    </w:rPr>
  </w:style>
  <w:style w:type="paragraph" w:styleId="Footer">
    <w:name w:val="footer"/>
    <w:basedOn w:val="Normal"/>
    <w:link w:val="FooterChar"/>
    <w:unhideWhenUsed/>
    <w:rsid w:val="00896A9B"/>
    <w:pPr>
      <w:tabs>
        <w:tab w:val="center" w:pos="4819"/>
        <w:tab w:val="right" w:pos="9638"/>
      </w:tabs>
      <w:spacing w:after="0" w:line="240" w:lineRule="auto"/>
    </w:pPr>
  </w:style>
  <w:style w:type="character" w:customStyle="1" w:styleId="FooterChar">
    <w:name w:val="Footer Char"/>
    <w:basedOn w:val="DefaultParagraphFont"/>
    <w:link w:val="Footer"/>
    <w:uiPriority w:val="99"/>
    <w:rsid w:val="00896A9B"/>
    <w:rPr>
      <w:rFonts w:ascii="Arial" w:eastAsiaTheme="minorEastAsia" w:hAnsi="Arial" w:cs="Arial"/>
      <w:lang w:val="it-IT" w:eastAsia="it-IT"/>
    </w:rPr>
  </w:style>
  <w:style w:type="character" w:customStyle="1" w:styleId="BalloonTextChar">
    <w:name w:val="Balloon Text Char"/>
    <w:basedOn w:val="DefaultParagraphFont"/>
    <w:link w:val="BalloonText"/>
    <w:uiPriority w:val="99"/>
    <w:semiHidden/>
    <w:rsid w:val="00896A9B"/>
    <w:rPr>
      <w:rFonts w:ascii="Tahoma" w:eastAsiaTheme="minorEastAsia" w:hAnsi="Tahoma" w:cs="Tahoma"/>
      <w:sz w:val="16"/>
      <w:szCs w:val="16"/>
      <w:lang w:val="it-IT" w:eastAsia="it-IT"/>
    </w:rPr>
  </w:style>
  <w:style w:type="paragraph" w:styleId="BalloonText">
    <w:name w:val="Balloon Text"/>
    <w:basedOn w:val="Normal"/>
    <w:link w:val="BalloonTextChar"/>
    <w:uiPriority w:val="99"/>
    <w:semiHidden/>
    <w:unhideWhenUsed/>
    <w:rsid w:val="00896A9B"/>
    <w:pPr>
      <w:spacing w:after="0" w:line="240" w:lineRule="auto"/>
    </w:pPr>
    <w:rPr>
      <w:rFonts w:ascii="Tahoma" w:hAnsi="Tahoma" w:cs="Tahoma"/>
      <w:sz w:val="16"/>
      <w:szCs w:val="16"/>
    </w:rPr>
  </w:style>
  <w:style w:type="paragraph" w:customStyle="1" w:styleId="Cover-TitoloProgetto">
    <w:name w:val="Cover - Titolo Progetto"/>
    <w:basedOn w:val="Normal"/>
    <w:uiPriority w:val="99"/>
    <w:rsid w:val="00896A9B"/>
    <w:pPr>
      <w:spacing w:after="0" w:line="240" w:lineRule="auto"/>
      <w:jc w:val="right"/>
    </w:pPr>
    <w:rPr>
      <w:rFonts w:eastAsia="Times New Roman" w:cs="Times New Roman"/>
      <w:b/>
      <w:bCs/>
      <w:sz w:val="32"/>
      <w:szCs w:val="20"/>
    </w:rPr>
  </w:style>
  <w:style w:type="paragraph" w:styleId="TOC1">
    <w:name w:val="toc 1"/>
    <w:basedOn w:val="Normal"/>
    <w:next w:val="Normal"/>
    <w:uiPriority w:val="39"/>
    <w:rsid w:val="00896A9B"/>
    <w:pPr>
      <w:tabs>
        <w:tab w:val="left" w:pos="709"/>
        <w:tab w:val="right" w:leader="dot" w:pos="9072"/>
      </w:tabs>
      <w:spacing w:before="120" w:after="0" w:line="240" w:lineRule="auto"/>
      <w:ind w:left="284" w:right="282" w:hanging="284"/>
    </w:pPr>
    <w:rPr>
      <w:rFonts w:eastAsia="Times New Roman" w:cs="Times New Roman"/>
      <w:b/>
      <w:caps/>
      <w:noProof/>
      <w:szCs w:val="20"/>
    </w:rPr>
  </w:style>
  <w:style w:type="paragraph" w:customStyle="1" w:styleId="TitoloIndice">
    <w:name w:val="Titolo Indice"/>
    <w:basedOn w:val="Normal"/>
    <w:uiPriority w:val="99"/>
    <w:rsid w:val="00896A9B"/>
    <w:pPr>
      <w:pBdr>
        <w:bottom w:val="single" w:sz="4" w:space="1" w:color="auto"/>
      </w:pBdr>
      <w:spacing w:before="120" w:after="0" w:line="240" w:lineRule="auto"/>
    </w:pPr>
    <w:rPr>
      <w:rFonts w:eastAsia="Times New Roman" w:cs="Times New Roman"/>
      <w:b/>
      <w:sz w:val="28"/>
      <w:szCs w:val="20"/>
    </w:rPr>
  </w:style>
  <w:style w:type="paragraph" w:styleId="ListParagraph">
    <w:name w:val="List Paragraph"/>
    <w:aliases w:val="Indent Paragraph,Citation List,List Paragraph (numbered (a)),List Paragraph1,WB Para,List Square"/>
    <w:basedOn w:val="Normal"/>
    <w:link w:val="ListParagraphChar"/>
    <w:uiPriority w:val="34"/>
    <w:qFormat/>
    <w:rsid w:val="00896A9B"/>
    <w:pPr>
      <w:spacing w:line="264" w:lineRule="auto"/>
      <w:ind w:left="720"/>
      <w:contextualSpacing/>
    </w:pPr>
    <w:rPr>
      <w:rFonts w:ascii="Calibri" w:eastAsia="Calibri" w:hAnsi="Calibri" w:cs="Times New Roman"/>
      <w:lang w:val="en-US" w:eastAsia="en-US"/>
    </w:rPr>
  </w:style>
  <w:style w:type="character" w:styleId="FootnoteReference">
    <w:name w:val="footnote reference"/>
    <w:aliases w:val="ftref,Texto de nota al pie,Carattere Char1,Carattere Char Char Carattere Carattere Char Char,16 Point,Superscript 6 Point,fr,Superscript 6 Point + 11 pt,BVI fnr,Footnotes refss,Footnote Reference Number,nota pié di pagina"/>
    <w:unhideWhenUsed/>
    <w:qFormat/>
    <w:rsid w:val="00896A9B"/>
    <w:rPr>
      <w:vertAlign w:val="superscript"/>
    </w:rPr>
  </w:style>
  <w:style w:type="character" w:styleId="Hyperlink">
    <w:name w:val="Hyperlink"/>
    <w:uiPriority w:val="99"/>
    <w:unhideWhenUsed/>
    <w:rsid w:val="00896A9B"/>
    <w:rPr>
      <w:color w:val="0000FF"/>
      <w:u w:val="single"/>
    </w:rPr>
  </w:style>
  <w:style w:type="paragraph" w:customStyle="1" w:styleId="Default">
    <w:name w:val="Default"/>
    <w:rsid w:val="00896A9B"/>
    <w:pPr>
      <w:autoSpaceDE w:val="0"/>
      <w:autoSpaceDN w:val="0"/>
      <w:adjustRightInd w:val="0"/>
      <w:spacing w:after="0"/>
      <w:ind w:left="0" w:firstLine="0"/>
      <w:jc w:val="left"/>
    </w:pPr>
    <w:rPr>
      <w:rFonts w:ascii="Times New Roman" w:eastAsia="Calibri" w:hAnsi="Times New Roman" w:cs="Times New Roman"/>
      <w:color w:val="000000"/>
      <w:sz w:val="24"/>
      <w:szCs w:val="24"/>
      <w:lang w:val="en-US"/>
    </w:rPr>
  </w:style>
  <w:style w:type="paragraph" w:styleId="TOC2">
    <w:name w:val="toc 2"/>
    <w:basedOn w:val="Normal"/>
    <w:next w:val="Normal"/>
    <w:autoRedefine/>
    <w:uiPriority w:val="39"/>
    <w:unhideWhenUsed/>
    <w:rsid w:val="00896A9B"/>
    <w:pPr>
      <w:spacing w:after="100"/>
      <w:ind w:left="220"/>
    </w:pPr>
  </w:style>
  <w:style w:type="paragraph" w:styleId="CommentText">
    <w:name w:val="annotation text"/>
    <w:basedOn w:val="Normal"/>
    <w:link w:val="CommentTextChar"/>
    <w:unhideWhenUsed/>
    <w:rsid w:val="00896A9B"/>
    <w:pPr>
      <w:spacing w:line="240" w:lineRule="auto"/>
    </w:pPr>
    <w:rPr>
      <w:sz w:val="20"/>
      <w:szCs w:val="20"/>
    </w:rPr>
  </w:style>
  <w:style w:type="character" w:customStyle="1" w:styleId="CommentTextChar">
    <w:name w:val="Comment Text Char"/>
    <w:basedOn w:val="DefaultParagraphFont"/>
    <w:link w:val="CommentText"/>
    <w:rsid w:val="00896A9B"/>
    <w:rPr>
      <w:rFonts w:ascii="Arial" w:eastAsiaTheme="minorEastAsia" w:hAnsi="Arial" w:cs="Arial"/>
      <w:sz w:val="20"/>
      <w:szCs w:val="20"/>
      <w:lang w:val="it-IT" w:eastAsia="it-IT"/>
    </w:rPr>
  </w:style>
  <w:style w:type="character" w:customStyle="1" w:styleId="CommentSubjectChar">
    <w:name w:val="Comment Subject Char"/>
    <w:basedOn w:val="CommentTextChar"/>
    <w:link w:val="CommentSubject"/>
    <w:uiPriority w:val="99"/>
    <w:semiHidden/>
    <w:rsid w:val="00896A9B"/>
    <w:rPr>
      <w:rFonts w:ascii="Arial" w:eastAsiaTheme="minorEastAsia" w:hAnsi="Arial" w:cs="Arial"/>
      <w:b/>
      <w:bCs/>
      <w:sz w:val="20"/>
      <w:szCs w:val="20"/>
      <w:lang w:val="it-IT" w:eastAsia="it-IT"/>
    </w:rPr>
  </w:style>
  <w:style w:type="paragraph" w:styleId="CommentSubject">
    <w:name w:val="annotation subject"/>
    <w:basedOn w:val="CommentText"/>
    <w:next w:val="CommentText"/>
    <w:link w:val="CommentSubjectChar"/>
    <w:uiPriority w:val="99"/>
    <w:semiHidden/>
    <w:unhideWhenUsed/>
    <w:rsid w:val="00896A9B"/>
    <w:rPr>
      <w:b/>
      <w:bCs/>
    </w:rPr>
  </w:style>
  <w:style w:type="paragraph" w:styleId="BodyText3">
    <w:name w:val="Body Text 3"/>
    <w:basedOn w:val="Normal"/>
    <w:link w:val="BodyText3Char"/>
    <w:semiHidden/>
    <w:rsid w:val="00896A9B"/>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BodyText3Char">
    <w:name w:val="Body Text 3 Char"/>
    <w:basedOn w:val="DefaultParagraphFont"/>
    <w:link w:val="BodyText3"/>
    <w:semiHidden/>
    <w:rsid w:val="00896A9B"/>
    <w:rPr>
      <w:rFonts w:ascii="Times New Roman" w:eastAsia="Times New Roman" w:hAnsi="Times New Roman" w:cs="Times New Roman"/>
      <w:sz w:val="24"/>
      <w:szCs w:val="24"/>
      <w:lang w:val="en-US"/>
    </w:rPr>
  </w:style>
  <w:style w:type="character" w:customStyle="1" w:styleId="highlight">
    <w:name w:val="highlight"/>
    <w:basedOn w:val="DefaultParagraphFont"/>
    <w:rsid w:val="00896A9B"/>
    <w:rPr>
      <w:shd w:val="clear" w:color="auto" w:fill="DDDDDD"/>
    </w:rPr>
  </w:style>
  <w:style w:type="table" w:styleId="TableGrid">
    <w:name w:val="Table Grid"/>
    <w:basedOn w:val="TableNormal"/>
    <w:rsid w:val="00896A9B"/>
    <w:pPr>
      <w:spacing w:after="0"/>
      <w:ind w:left="0" w:firstLine="0"/>
      <w:jc w:val="left"/>
    </w:pPr>
    <w:rPr>
      <w:rFonts w:ascii="Arial" w:eastAsiaTheme="minorEastAsia" w:hAnsi="Arial" w:cs="Arial"/>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896A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E0E0"/>
      <w:autoSpaceDE w:val="0"/>
      <w:autoSpaceDN w:val="0"/>
      <w:adjustRightInd w:val="0"/>
      <w:spacing w:line="240" w:lineRule="auto"/>
    </w:pPr>
    <w:rPr>
      <w:lang w:val="en-US"/>
    </w:rPr>
  </w:style>
  <w:style w:type="character" w:customStyle="1" w:styleId="Style1Char">
    <w:name w:val="Style1 Char"/>
    <w:basedOn w:val="DefaultParagraphFont"/>
    <w:link w:val="Style1"/>
    <w:rsid w:val="00896A9B"/>
    <w:rPr>
      <w:rFonts w:ascii="Arial" w:eastAsiaTheme="minorEastAsia" w:hAnsi="Arial" w:cs="Arial"/>
      <w:shd w:val="clear" w:color="auto" w:fill="F4E0E0"/>
      <w:lang w:val="en-US" w:eastAsia="it-IT"/>
    </w:rPr>
  </w:style>
  <w:style w:type="paragraph" w:customStyle="1" w:styleId="CM8">
    <w:name w:val="CM8"/>
    <w:basedOn w:val="Default"/>
    <w:next w:val="Default"/>
    <w:uiPriority w:val="99"/>
    <w:rsid w:val="00B85367"/>
    <w:rPr>
      <w:rFonts w:ascii="Arial" w:eastAsiaTheme="minorHAnsi" w:hAnsi="Arial" w:cs="Arial"/>
      <w:color w:val="auto"/>
      <w:lang w:val="en-GB"/>
    </w:rPr>
  </w:style>
  <w:style w:type="paragraph" w:styleId="FootnoteText">
    <w:name w:val="footnote text"/>
    <w:aliases w:val="Fußnotentextf,Footnote Text Char Char Char Char Char,Footnote Text Char Char Char Char,Footnote Text Char Char Char,Testo nota a piè di pagina Carattere Char,single space,Footnote Text Char Char,footnote text,FOOTNOTES,fn,ADB"/>
    <w:basedOn w:val="Normal"/>
    <w:link w:val="FootnoteTextChar"/>
    <w:uiPriority w:val="99"/>
    <w:unhideWhenUsed/>
    <w:rsid w:val="003A12DE"/>
    <w:pPr>
      <w:spacing w:after="0" w:line="240" w:lineRule="auto"/>
    </w:pPr>
    <w:rPr>
      <w:sz w:val="20"/>
      <w:szCs w:val="20"/>
    </w:rPr>
  </w:style>
  <w:style w:type="character" w:customStyle="1" w:styleId="FootnoteTextChar">
    <w:name w:val="Footnote Text Char"/>
    <w:aliases w:val="Fußnotentextf Char,Footnote Text Char Char Char Char Char Char,Footnote Text Char Char Char Char Char1,Footnote Text Char Char Char Char1,Testo nota a piè di pagina Carattere Char Char,single space Char,Footnote Text Char Char Char1"/>
    <w:basedOn w:val="DefaultParagraphFont"/>
    <w:link w:val="FootnoteText"/>
    <w:uiPriority w:val="99"/>
    <w:rsid w:val="003A12DE"/>
    <w:rPr>
      <w:rFonts w:ascii="Arial" w:eastAsiaTheme="minorEastAsia" w:hAnsi="Arial" w:cs="Arial"/>
      <w:sz w:val="20"/>
      <w:szCs w:val="20"/>
      <w:lang w:val="it-IT" w:eastAsia="it-IT"/>
    </w:rPr>
  </w:style>
  <w:style w:type="paragraph" w:styleId="NormalWeb">
    <w:name w:val="Normal (Web)"/>
    <w:aliases w:val=" webb,Обычный (веб) Знак"/>
    <w:basedOn w:val="Normal"/>
    <w:link w:val="NormalWebChar"/>
    <w:uiPriority w:val="99"/>
    <w:unhideWhenUsed/>
    <w:rsid w:val="00FE10B5"/>
    <w:pPr>
      <w:spacing w:before="100" w:beforeAutospacing="1" w:after="100" w:afterAutospacing="1" w:line="240" w:lineRule="auto"/>
      <w:jc w:val="left"/>
    </w:pPr>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FE10B5"/>
    <w:rPr>
      <w:i/>
      <w:iCs/>
    </w:rPr>
  </w:style>
  <w:style w:type="character" w:customStyle="1" w:styleId="apple-converted-space">
    <w:name w:val="apple-converted-space"/>
    <w:basedOn w:val="DefaultParagraphFont"/>
    <w:rsid w:val="00FE10B5"/>
  </w:style>
  <w:style w:type="paragraph" w:styleId="EndnoteText">
    <w:name w:val="endnote text"/>
    <w:basedOn w:val="Normal"/>
    <w:link w:val="EndnoteTextChar"/>
    <w:uiPriority w:val="99"/>
    <w:unhideWhenUsed/>
    <w:rsid w:val="00FE10B5"/>
    <w:pPr>
      <w:spacing w:after="0" w:line="240" w:lineRule="auto"/>
      <w:jc w:val="left"/>
    </w:pPr>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uiPriority w:val="99"/>
    <w:rsid w:val="00FE10B5"/>
    <w:rPr>
      <w:rFonts w:ascii="Times New Roman" w:eastAsia="Times New Roman" w:hAnsi="Times New Roman" w:cs="Times New Roman"/>
      <w:sz w:val="20"/>
      <w:szCs w:val="20"/>
      <w:lang w:val="en-US"/>
    </w:rPr>
  </w:style>
  <w:style w:type="character" w:customStyle="1" w:styleId="ListParagraphChar">
    <w:name w:val="List Paragraph Char"/>
    <w:aliases w:val="Indent Paragraph Char,Citation List Char,List Paragraph (numbered (a)) Char,List Paragraph1 Char,WB Para Char,List Square Char"/>
    <w:link w:val="ListParagraph"/>
    <w:uiPriority w:val="34"/>
    <w:locked/>
    <w:rsid w:val="003046F4"/>
    <w:rPr>
      <w:rFonts w:ascii="Calibri" w:eastAsia="Calibri" w:hAnsi="Calibri" w:cs="Times New Roman"/>
      <w:lang w:val="en-US"/>
    </w:rPr>
  </w:style>
  <w:style w:type="character" w:styleId="CommentReference">
    <w:name w:val="annotation reference"/>
    <w:basedOn w:val="DefaultParagraphFont"/>
    <w:uiPriority w:val="99"/>
    <w:semiHidden/>
    <w:unhideWhenUsed/>
    <w:rsid w:val="0074124B"/>
    <w:rPr>
      <w:sz w:val="16"/>
      <w:szCs w:val="16"/>
    </w:rPr>
  </w:style>
  <w:style w:type="numbering" w:styleId="111111">
    <w:name w:val="Outline List 2"/>
    <w:basedOn w:val="NoList"/>
    <w:rsid w:val="00237AA3"/>
    <w:pPr>
      <w:numPr>
        <w:numId w:val="37"/>
      </w:numPr>
    </w:pPr>
  </w:style>
  <w:style w:type="paragraph" w:customStyle="1" w:styleId="Table">
    <w:name w:val="Table"/>
    <w:basedOn w:val="Normal"/>
    <w:link w:val="TableCharChar"/>
    <w:rsid w:val="00F22522"/>
    <w:pPr>
      <w:keepNext/>
      <w:keepLines/>
      <w:spacing w:before="20" w:after="20" w:line="240" w:lineRule="auto"/>
      <w:jc w:val="left"/>
    </w:pPr>
    <w:rPr>
      <w:rFonts w:eastAsia="Times New Roman" w:cs="Times New Roman"/>
      <w:color w:val="000000"/>
      <w:sz w:val="18"/>
      <w:szCs w:val="18"/>
      <w:lang w:val="en-GB" w:eastAsia="en-GB"/>
    </w:rPr>
  </w:style>
  <w:style w:type="character" w:customStyle="1" w:styleId="TableCharChar">
    <w:name w:val="Table Char Char"/>
    <w:link w:val="Table"/>
    <w:rsid w:val="00F22522"/>
    <w:rPr>
      <w:rFonts w:ascii="Arial" w:eastAsia="Times New Roman" w:hAnsi="Arial" w:cs="Times New Roman"/>
      <w:color w:val="000000"/>
      <w:sz w:val="18"/>
      <w:szCs w:val="18"/>
      <w:lang w:eastAsia="en-GB"/>
    </w:rPr>
  </w:style>
  <w:style w:type="paragraph" w:styleId="TOC3">
    <w:name w:val="toc 3"/>
    <w:basedOn w:val="Normal"/>
    <w:next w:val="Normal"/>
    <w:autoRedefine/>
    <w:uiPriority w:val="39"/>
    <w:unhideWhenUsed/>
    <w:rsid w:val="00AF7451"/>
    <w:pPr>
      <w:spacing w:after="100"/>
      <w:ind w:left="440"/>
    </w:pPr>
  </w:style>
  <w:style w:type="paragraph" w:customStyle="1" w:styleId="CP-Normal">
    <w:name w:val="CP - Normal"/>
    <w:qFormat/>
    <w:rsid w:val="00C03536"/>
    <w:pPr>
      <w:spacing w:after="0"/>
      <w:ind w:left="0" w:firstLine="0"/>
    </w:pPr>
    <w:rPr>
      <w:rFonts w:ascii="Arial" w:eastAsia="Times New Roman" w:hAnsi="Arial" w:cs="Arial"/>
      <w:snapToGrid w:val="0"/>
      <w:lang w:val="en-US"/>
    </w:rPr>
  </w:style>
  <w:style w:type="paragraph" w:customStyle="1" w:styleId="Heading11">
    <w:name w:val="Heading 11"/>
    <w:basedOn w:val="Normal"/>
    <w:next w:val="Normal"/>
    <w:link w:val="Heading1Char"/>
    <w:uiPriority w:val="9"/>
    <w:qFormat/>
    <w:rsid w:val="00680014"/>
    <w:pPr>
      <w:pBdr>
        <w:top w:val="single" w:sz="24" w:space="0" w:color="4F81BD"/>
        <w:left w:val="single" w:sz="24" w:space="0" w:color="4F81BD"/>
        <w:bottom w:val="single" w:sz="24" w:space="0" w:color="4F81BD"/>
        <w:right w:val="single" w:sz="24" w:space="0" w:color="4F81BD"/>
      </w:pBdr>
      <w:shd w:val="clear" w:color="auto" w:fill="4F81BD"/>
      <w:spacing w:before="200" w:after="0"/>
      <w:jc w:val="left"/>
      <w:outlineLvl w:val="0"/>
    </w:pPr>
    <w:rPr>
      <w:rFonts w:ascii="Calibri" w:eastAsia="Calibri" w:hAnsi="Calibri" w:cs="Times New Roman"/>
      <w:b/>
      <w:bCs/>
      <w:caps/>
      <w:color w:val="FFFFFF"/>
      <w:spacing w:val="15"/>
      <w:sz w:val="20"/>
      <w:szCs w:val="20"/>
    </w:rPr>
  </w:style>
  <w:style w:type="paragraph" w:customStyle="1" w:styleId="Heading21">
    <w:name w:val="Heading 21"/>
    <w:basedOn w:val="Normal"/>
    <w:next w:val="Normal"/>
    <w:uiPriority w:val="9"/>
    <w:unhideWhenUsed/>
    <w:qFormat/>
    <w:rsid w:val="00680014"/>
    <w:pPr>
      <w:pBdr>
        <w:top w:val="single" w:sz="24" w:space="0" w:color="DBE5F1"/>
        <w:left w:val="single" w:sz="24" w:space="0" w:color="DBE5F1"/>
        <w:bottom w:val="single" w:sz="24" w:space="0" w:color="DBE5F1"/>
        <w:right w:val="single" w:sz="24" w:space="0" w:color="DBE5F1"/>
      </w:pBdr>
      <w:shd w:val="clear" w:color="auto" w:fill="DBE5F1"/>
      <w:spacing w:before="200" w:after="0"/>
      <w:jc w:val="left"/>
      <w:outlineLvl w:val="1"/>
    </w:pPr>
    <w:rPr>
      <w:rFonts w:ascii="Calibri" w:eastAsia="Times New Roman" w:hAnsi="Calibri" w:cs="Times New Roman"/>
      <w:caps/>
      <w:spacing w:val="15"/>
      <w:lang w:val="en-US" w:eastAsia="en-US" w:bidi="en-US"/>
    </w:rPr>
  </w:style>
  <w:style w:type="paragraph" w:customStyle="1" w:styleId="Heading31">
    <w:name w:val="Heading 31"/>
    <w:basedOn w:val="Heading51"/>
    <w:next w:val="Normal"/>
    <w:uiPriority w:val="9"/>
    <w:unhideWhenUsed/>
    <w:qFormat/>
    <w:rsid w:val="00680014"/>
  </w:style>
  <w:style w:type="paragraph" w:customStyle="1" w:styleId="Heading41">
    <w:name w:val="Heading 41"/>
    <w:basedOn w:val="Normal"/>
    <w:next w:val="Normal"/>
    <w:uiPriority w:val="9"/>
    <w:unhideWhenUsed/>
    <w:qFormat/>
    <w:rsid w:val="00680014"/>
    <w:pPr>
      <w:pBdr>
        <w:top w:val="dotted" w:sz="6" w:space="2" w:color="4F81BD"/>
        <w:left w:val="dotted" w:sz="6" w:space="2" w:color="4F81BD"/>
      </w:pBdr>
      <w:spacing w:before="300" w:after="0"/>
      <w:jc w:val="left"/>
      <w:outlineLvl w:val="3"/>
    </w:pPr>
    <w:rPr>
      <w:rFonts w:ascii="Calibri" w:eastAsia="Times New Roman" w:hAnsi="Calibri" w:cs="Times New Roman"/>
      <w:caps/>
      <w:color w:val="365F91"/>
      <w:spacing w:val="10"/>
      <w:lang w:val="en-US" w:eastAsia="en-US" w:bidi="en-US"/>
    </w:rPr>
  </w:style>
  <w:style w:type="paragraph" w:customStyle="1" w:styleId="Heading51">
    <w:name w:val="Heading 51"/>
    <w:basedOn w:val="Normal"/>
    <w:next w:val="Normal"/>
    <w:uiPriority w:val="9"/>
    <w:unhideWhenUsed/>
    <w:qFormat/>
    <w:rsid w:val="00680014"/>
    <w:pPr>
      <w:pBdr>
        <w:bottom w:val="single" w:sz="6" w:space="1" w:color="4F81BD"/>
      </w:pBdr>
      <w:spacing w:before="300" w:after="0"/>
      <w:jc w:val="left"/>
      <w:outlineLvl w:val="4"/>
    </w:pPr>
    <w:rPr>
      <w:rFonts w:ascii="Calibri" w:eastAsia="Times New Roman" w:hAnsi="Calibri" w:cs="Times New Roman"/>
      <w:b/>
      <w:caps/>
      <w:spacing w:val="10"/>
      <w:lang w:val="en-US" w:eastAsia="en-US" w:bidi="en-US"/>
    </w:rPr>
  </w:style>
  <w:style w:type="paragraph" w:customStyle="1" w:styleId="Heading61">
    <w:name w:val="Heading 61"/>
    <w:basedOn w:val="Normal"/>
    <w:next w:val="Normal"/>
    <w:uiPriority w:val="9"/>
    <w:semiHidden/>
    <w:unhideWhenUsed/>
    <w:qFormat/>
    <w:rsid w:val="00680014"/>
    <w:pPr>
      <w:pBdr>
        <w:bottom w:val="dotted" w:sz="6" w:space="1" w:color="4F81BD"/>
      </w:pBdr>
      <w:spacing w:before="300" w:after="0"/>
      <w:jc w:val="left"/>
      <w:outlineLvl w:val="5"/>
    </w:pPr>
    <w:rPr>
      <w:rFonts w:ascii="Calibri" w:eastAsia="Times New Roman" w:hAnsi="Calibri" w:cs="Times New Roman"/>
      <w:caps/>
      <w:color w:val="365F91"/>
      <w:spacing w:val="10"/>
      <w:lang w:val="en-US" w:eastAsia="en-US" w:bidi="en-US"/>
    </w:rPr>
  </w:style>
  <w:style w:type="paragraph" w:customStyle="1" w:styleId="Heading71">
    <w:name w:val="Heading 71"/>
    <w:basedOn w:val="Normal"/>
    <w:next w:val="Normal"/>
    <w:uiPriority w:val="9"/>
    <w:semiHidden/>
    <w:unhideWhenUsed/>
    <w:qFormat/>
    <w:rsid w:val="00680014"/>
    <w:pPr>
      <w:spacing w:before="300" w:after="0"/>
      <w:jc w:val="left"/>
      <w:outlineLvl w:val="6"/>
    </w:pPr>
    <w:rPr>
      <w:rFonts w:ascii="Calibri" w:eastAsia="Times New Roman" w:hAnsi="Calibri" w:cs="Times New Roman"/>
      <w:caps/>
      <w:color w:val="365F91"/>
      <w:spacing w:val="10"/>
      <w:lang w:val="en-US" w:eastAsia="en-US" w:bidi="en-US"/>
    </w:rPr>
  </w:style>
  <w:style w:type="numbering" w:customStyle="1" w:styleId="NoList1">
    <w:name w:val="No List1"/>
    <w:next w:val="NoList"/>
    <w:uiPriority w:val="99"/>
    <w:semiHidden/>
    <w:unhideWhenUsed/>
    <w:rsid w:val="00680014"/>
  </w:style>
  <w:style w:type="character" w:customStyle="1" w:styleId="Heading1Char">
    <w:name w:val="Heading 1 Char"/>
    <w:link w:val="Heading11"/>
    <w:uiPriority w:val="9"/>
    <w:rsid w:val="00680014"/>
    <w:rPr>
      <w:rFonts w:ascii="Calibri" w:eastAsia="Calibri" w:hAnsi="Calibri" w:cs="Times New Roman"/>
      <w:b/>
      <w:bCs/>
      <w:caps/>
      <w:color w:val="FFFFFF"/>
      <w:spacing w:val="15"/>
      <w:sz w:val="20"/>
      <w:szCs w:val="20"/>
      <w:shd w:val="clear" w:color="auto" w:fill="4F81BD"/>
    </w:rPr>
  </w:style>
  <w:style w:type="paragraph" w:customStyle="1" w:styleId="Caption1">
    <w:name w:val="Caption1"/>
    <w:basedOn w:val="Normal"/>
    <w:next w:val="Normal"/>
    <w:uiPriority w:val="35"/>
    <w:semiHidden/>
    <w:unhideWhenUsed/>
    <w:qFormat/>
    <w:rsid w:val="00680014"/>
    <w:pPr>
      <w:spacing w:before="200" w:after="200"/>
      <w:jc w:val="left"/>
    </w:pPr>
    <w:rPr>
      <w:rFonts w:ascii="Calibri" w:eastAsia="Times New Roman" w:hAnsi="Calibri" w:cs="Times New Roman"/>
      <w:b/>
      <w:bCs/>
      <w:color w:val="365F91"/>
      <w:sz w:val="16"/>
      <w:szCs w:val="16"/>
      <w:lang w:val="en-US" w:eastAsia="en-US" w:bidi="en-US"/>
    </w:rPr>
  </w:style>
  <w:style w:type="paragraph" w:customStyle="1" w:styleId="Title1">
    <w:name w:val="Title1"/>
    <w:basedOn w:val="Normal"/>
    <w:next w:val="Normal"/>
    <w:uiPriority w:val="10"/>
    <w:qFormat/>
    <w:rsid w:val="00680014"/>
    <w:pPr>
      <w:spacing w:before="720" w:after="200"/>
      <w:jc w:val="left"/>
    </w:pPr>
    <w:rPr>
      <w:rFonts w:ascii="Calibri" w:eastAsia="Times New Roman" w:hAnsi="Calibri" w:cs="Times New Roman"/>
      <w:caps/>
      <w:color w:val="4F81BD"/>
      <w:spacing w:val="10"/>
      <w:kern w:val="28"/>
      <w:sz w:val="52"/>
      <w:szCs w:val="52"/>
      <w:lang w:val="en-US" w:eastAsia="en-US" w:bidi="en-US"/>
    </w:rPr>
  </w:style>
  <w:style w:type="character" w:customStyle="1" w:styleId="TitleChar">
    <w:name w:val="Title Char"/>
    <w:link w:val="Title"/>
    <w:uiPriority w:val="10"/>
    <w:rsid w:val="00680014"/>
    <w:rPr>
      <w:caps/>
      <w:color w:val="4F81BD"/>
      <w:spacing w:val="10"/>
      <w:kern w:val="28"/>
      <w:sz w:val="52"/>
      <w:szCs w:val="52"/>
    </w:rPr>
  </w:style>
  <w:style w:type="paragraph" w:customStyle="1" w:styleId="Subtitle1">
    <w:name w:val="Subtitle1"/>
    <w:basedOn w:val="Normal"/>
    <w:next w:val="Normal"/>
    <w:uiPriority w:val="11"/>
    <w:qFormat/>
    <w:rsid w:val="00680014"/>
    <w:pPr>
      <w:spacing w:before="200" w:after="1000" w:line="240" w:lineRule="auto"/>
      <w:jc w:val="left"/>
    </w:pPr>
    <w:rPr>
      <w:rFonts w:ascii="Calibri" w:eastAsia="Times New Roman" w:hAnsi="Calibri" w:cs="Times New Roman"/>
      <w:caps/>
      <w:color w:val="595959"/>
      <w:spacing w:val="10"/>
      <w:sz w:val="24"/>
      <w:szCs w:val="24"/>
      <w:lang w:val="en-US" w:eastAsia="en-US" w:bidi="en-US"/>
    </w:rPr>
  </w:style>
  <w:style w:type="character" w:customStyle="1" w:styleId="SubtitleChar">
    <w:name w:val="Subtitle Char"/>
    <w:link w:val="Subtitle"/>
    <w:uiPriority w:val="11"/>
    <w:rsid w:val="00680014"/>
    <w:rPr>
      <w:caps/>
      <w:color w:val="595959"/>
      <w:spacing w:val="10"/>
      <w:sz w:val="24"/>
      <w:szCs w:val="24"/>
    </w:rPr>
  </w:style>
  <w:style w:type="character" w:styleId="Strong">
    <w:name w:val="Strong"/>
    <w:uiPriority w:val="22"/>
    <w:qFormat/>
    <w:rsid w:val="00680014"/>
    <w:rPr>
      <w:b/>
      <w:bCs/>
    </w:rPr>
  </w:style>
  <w:style w:type="character" w:customStyle="1" w:styleId="Emphasis1">
    <w:name w:val="Emphasis1"/>
    <w:uiPriority w:val="20"/>
    <w:qFormat/>
    <w:rsid w:val="00680014"/>
    <w:rPr>
      <w:caps/>
      <w:color w:val="243F60"/>
      <w:spacing w:val="5"/>
    </w:rPr>
  </w:style>
  <w:style w:type="paragraph" w:styleId="NoSpacing">
    <w:name w:val="No Spacing"/>
    <w:basedOn w:val="Normal"/>
    <w:link w:val="NoSpacingChar"/>
    <w:uiPriority w:val="1"/>
    <w:qFormat/>
    <w:rsid w:val="00680014"/>
    <w:pPr>
      <w:spacing w:after="0" w:line="240" w:lineRule="auto"/>
      <w:jc w:val="left"/>
    </w:pPr>
    <w:rPr>
      <w:rFonts w:ascii="Calibri" w:eastAsia="Times New Roman" w:hAnsi="Calibri" w:cs="Times New Roman"/>
      <w:sz w:val="20"/>
      <w:szCs w:val="20"/>
    </w:rPr>
  </w:style>
  <w:style w:type="character" w:customStyle="1" w:styleId="NoSpacingChar">
    <w:name w:val="No Spacing Char"/>
    <w:link w:val="NoSpacing"/>
    <w:uiPriority w:val="1"/>
    <w:rsid w:val="00680014"/>
    <w:rPr>
      <w:rFonts w:ascii="Calibri" w:eastAsia="Times New Roman" w:hAnsi="Calibri" w:cs="Times New Roman"/>
      <w:sz w:val="20"/>
      <w:szCs w:val="20"/>
    </w:rPr>
  </w:style>
  <w:style w:type="paragraph" w:styleId="Quote">
    <w:name w:val="Quote"/>
    <w:basedOn w:val="Normal"/>
    <w:next w:val="Normal"/>
    <w:link w:val="QuoteChar"/>
    <w:uiPriority w:val="29"/>
    <w:qFormat/>
    <w:rsid w:val="00680014"/>
    <w:pPr>
      <w:spacing w:before="200" w:after="200"/>
      <w:jc w:val="left"/>
    </w:pPr>
    <w:rPr>
      <w:rFonts w:ascii="Calibri" w:eastAsia="Times New Roman" w:hAnsi="Calibri" w:cs="Times New Roman"/>
      <w:i/>
      <w:iCs/>
      <w:sz w:val="20"/>
      <w:szCs w:val="20"/>
    </w:rPr>
  </w:style>
  <w:style w:type="character" w:customStyle="1" w:styleId="QuoteChar">
    <w:name w:val="Quote Char"/>
    <w:basedOn w:val="DefaultParagraphFont"/>
    <w:link w:val="Quote"/>
    <w:uiPriority w:val="29"/>
    <w:rsid w:val="00680014"/>
    <w:rPr>
      <w:rFonts w:ascii="Calibri" w:eastAsia="Times New Roman" w:hAnsi="Calibri" w:cs="Times New Roman"/>
      <w:i/>
      <w:iCs/>
      <w:sz w:val="20"/>
      <w:szCs w:val="20"/>
    </w:rPr>
  </w:style>
  <w:style w:type="paragraph" w:customStyle="1" w:styleId="IntenseQuote1">
    <w:name w:val="Intense Quote1"/>
    <w:basedOn w:val="Normal"/>
    <w:next w:val="Normal"/>
    <w:uiPriority w:val="30"/>
    <w:qFormat/>
    <w:rsid w:val="00680014"/>
    <w:pPr>
      <w:pBdr>
        <w:top w:val="single" w:sz="4" w:space="10" w:color="4F81BD"/>
        <w:left w:val="single" w:sz="4" w:space="10" w:color="4F81BD"/>
      </w:pBdr>
      <w:spacing w:before="200" w:after="0"/>
      <w:ind w:left="1296" w:right="1152"/>
    </w:pPr>
    <w:rPr>
      <w:rFonts w:ascii="Calibri" w:eastAsia="Times New Roman" w:hAnsi="Calibri" w:cs="Times New Roman"/>
      <w:i/>
      <w:iCs/>
      <w:color w:val="4F81BD"/>
      <w:sz w:val="20"/>
      <w:szCs w:val="20"/>
      <w:lang w:val="en-US" w:eastAsia="en-US" w:bidi="en-US"/>
    </w:rPr>
  </w:style>
  <w:style w:type="character" w:customStyle="1" w:styleId="IntenseQuoteChar">
    <w:name w:val="Intense Quote Char"/>
    <w:link w:val="IntenseQuote"/>
    <w:uiPriority w:val="30"/>
    <w:rsid w:val="00680014"/>
    <w:rPr>
      <w:i/>
      <w:iCs/>
      <w:color w:val="4F81BD"/>
      <w:sz w:val="20"/>
      <w:szCs w:val="20"/>
    </w:rPr>
  </w:style>
  <w:style w:type="character" w:customStyle="1" w:styleId="SubtleEmphasis1">
    <w:name w:val="Subtle Emphasis1"/>
    <w:uiPriority w:val="19"/>
    <w:qFormat/>
    <w:rsid w:val="00680014"/>
    <w:rPr>
      <w:i/>
      <w:iCs/>
      <w:color w:val="243F60"/>
    </w:rPr>
  </w:style>
  <w:style w:type="character" w:customStyle="1" w:styleId="IntenseEmphasis1">
    <w:name w:val="Intense Emphasis1"/>
    <w:uiPriority w:val="21"/>
    <w:qFormat/>
    <w:rsid w:val="00680014"/>
    <w:rPr>
      <w:b/>
      <w:bCs/>
      <w:caps/>
      <w:color w:val="243F60"/>
      <w:spacing w:val="10"/>
    </w:rPr>
  </w:style>
  <w:style w:type="character" w:customStyle="1" w:styleId="SubtleReference1">
    <w:name w:val="Subtle Reference1"/>
    <w:uiPriority w:val="31"/>
    <w:qFormat/>
    <w:rsid w:val="00680014"/>
    <w:rPr>
      <w:b/>
      <w:bCs/>
      <w:color w:val="4F81BD"/>
    </w:rPr>
  </w:style>
  <w:style w:type="character" w:customStyle="1" w:styleId="IntenseReference1">
    <w:name w:val="Intense Reference1"/>
    <w:uiPriority w:val="32"/>
    <w:qFormat/>
    <w:rsid w:val="00680014"/>
    <w:rPr>
      <w:b/>
      <w:bCs/>
      <w:i/>
      <w:iCs/>
      <w:caps/>
      <w:color w:val="4F81BD"/>
    </w:rPr>
  </w:style>
  <w:style w:type="character" w:styleId="BookTitle">
    <w:name w:val="Book Title"/>
    <w:uiPriority w:val="33"/>
    <w:qFormat/>
    <w:rsid w:val="00680014"/>
    <w:rPr>
      <w:b/>
      <w:bCs/>
      <w:i/>
      <w:iCs/>
      <w:spacing w:val="9"/>
    </w:rPr>
  </w:style>
  <w:style w:type="paragraph" w:styleId="TOCHeading">
    <w:name w:val="TOC Heading"/>
    <w:basedOn w:val="Heading1"/>
    <w:next w:val="Normal"/>
    <w:uiPriority w:val="39"/>
    <w:semiHidden/>
    <w:unhideWhenUsed/>
    <w:qFormat/>
    <w:rsid w:val="00680014"/>
    <w:pPr>
      <w:numPr>
        <w:numId w:val="0"/>
      </w:num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jc w:val="left"/>
      <w:outlineLvl w:val="9"/>
    </w:pPr>
    <w:rPr>
      <w:rFonts w:ascii="Calibri" w:hAnsi="Calibri"/>
      <w:bCs/>
      <w:caps/>
      <w:color w:val="FFFFFF"/>
      <w:spacing w:val="15"/>
      <w:kern w:val="0"/>
      <w:szCs w:val="22"/>
    </w:rPr>
  </w:style>
  <w:style w:type="paragraph" w:customStyle="1" w:styleId="normalbullet">
    <w:name w:val="normal bullet"/>
    <w:basedOn w:val="Normal"/>
    <w:link w:val="normalbulletChar"/>
    <w:qFormat/>
    <w:rsid w:val="00680014"/>
    <w:pPr>
      <w:numPr>
        <w:numId w:val="48"/>
      </w:numPr>
      <w:spacing w:before="60" w:after="60" w:line="240" w:lineRule="auto"/>
      <w:jc w:val="left"/>
    </w:pPr>
    <w:rPr>
      <w:rFonts w:ascii="Calibri" w:eastAsia="Times New Roman" w:hAnsi="Calibri" w:cs="Times New Roman"/>
      <w:sz w:val="20"/>
      <w:szCs w:val="20"/>
    </w:rPr>
  </w:style>
  <w:style w:type="character" w:customStyle="1" w:styleId="normalbulletChar">
    <w:name w:val="normal bullet Char"/>
    <w:link w:val="normalbullet"/>
    <w:rsid w:val="00680014"/>
    <w:rPr>
      <w:rFonts w:ascii="Calibri" w:eastAsia="Times New Roman" w:hAnsi="Calibri" w:cs="Times New Roman"/>
      <w:sz w:val="20"/>
      <w:szCs w:val="20"/>
    </w:rPr>
  </w:style>
  <w:style w:type="paragraph" w:customStyle="1" w:styleId="Normalbullet0">
    <w:name w:val="Normal bullet"/>
    <w:basedOn w:val="Normal"/>
    <w:link w:val="NormalbulletChar0"/>
    <w:qFormat/>
    <w:rsid w:val="00680014"/>
    <w:pPr>
      <w:spacing w:after="200"/>
      <w:jc w:val="left"/>
    </w:pPr>
    <w:rPr>
      <w:rFonts w:ascii="Calibri" w:eastAsia="Times New Roman" w:hAnsi="Calibri" w:cs="Times New Roman"/>
      <w:bCs/>
      <w:sz w:val="20"/>
      <w:szCs w:val="20"/>
    </w:rPr>
  </w:style>
  <w:style w:type="character" w:customStyle="1" w:styleId="NormalbulletChar0">
    <w:name w:val="Normal bullet Char"/>
    <w:link w:val="Normalbullet0"/>
    <w:rsid w:val="00680014"/>
    <w:rPr>
      <w:rFonts w:ascii="Calibri" w:eastAsia="Times New Roman" w:hAnsi="Calibri" w:cs="Times New Roman"/>
      <w:bCs/>
      <w:sz w:val="20"/>
      <w:szCs w:val="20"/>
    </w:rPr>
  </w:style>
  <w:style w:type="paragraph" w:styleId="BodyText">
    <w:name w:val="Body Text"/>
    <w:basedOn w:val="Normal"/>
    <w:link w:val="BodyTextChar"/>
    <w:rsid w:val="00680014"/>
    <w:pPr>
      <w:spacing w:line="240" w:lineRule="auto"/>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0014"/>
    <w:rPr>
      <w:rFonts w:ascii="Times New Roman" w:eastAsia="Times New Roman" w:hAnsi="Times New Roman" w:cs="Times New Roman"/>
      <w:sz w:val="24"/>
      <w:szCs w:val="24"/>
    </w:rPr>
  </w:style>
  <w:style w:type="character" w:customStyle="1" w:styleId="FollowedHyperlink1">
    <w:name w:val="FollowedHyperlink1"/>
    <w:uiPriority w:val="99"/>
    <w:semiHidden/>
    <w:unhideWhenUsed/>
    <w:rsid w:val="00680014"/>
    <w:rPr>
      <w:color w:val="800080"/>
      <w:u w:val="single"/>
    </w:rPr>
  </w:style>
  <w:style w:type="character" w:styleId="HTMLCite">
    <w:name w:val="HTML Cite"/>
    <w:uiPriority w:val="99"/>
    <w:unhideWhenUsed/>
    <w:rsid w:val="00680014"/>
    <w:rPr>
      <w:i w:val="0"/>
      <w:iCs w:val="0"/>
      <w:color w:val="0E774A"/>
    </w:rPr>
  </w:style>
  <w:style w:type="paragraph" w:styleId="Revision">
    <w:name w:val="Revision"/>
    <w:hidden/>
    <w:uiPriority w:val="99"/>
    <w:semiHidden/>
    <w:rsid w:val="00680014"/>
    <w:pPr>
      <w:spacing w:after="0"/>
      <w:ind w:left="0" w:firstLine="0"/>
      <w:jc w:val="left"/>
    </w:pPr>
    <w:rPr>
      <w:rFonts w:ascii="Calibri" w:eastAsia="Times New Roman" w:hAnsi="Calibri" w:cs="Times New Roman"/>
      <w:sz w:val="20"/>
      <w:szCs w:val="20"/>
      <w:lang w:val="en-US" w:bidi="en-US"/>
    </w:rPr>
  </w:style>
  <w:style w:type="table" w:customStyle="1" w:styleId="LightList1">
    <w:name w:val="Light List1"/>
    <w:basedOn w:val="TableNormal"/>
    <w:uiPriority w:val="61"/>
    <w:rsid w:val="00680014"/>
    <w:pPr>
      <w:spacing w:after="0"/>
      <w:ind w:left="0" w:firstLine="0"/>
      <w:jc w:val="left"/>
    </w:pPr>
    <w:rPr>
      <w:rFonts w:ascii="Calibri" w:eastAsia="Times New Roman" w:hAnsi="Calibri" w:cs="Times New Roman"/>
      <w:sz w:val="20"/>
      <w:szCs w:val="20"/>
      <w:lang w:val="it-IT" w:eastAsia="it-I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680014"/>
    <w:pPr>
      <w:spacing w:after="0"/>
      <w:ind w:left="0" w:firstLine="0"/>
      <w:jc w:val="left"/>
    </w:pPr>
    <w:rPr>
      <w:rFonts w:ascii="Calibri" w:eastAsia="Times New Roman" w:hAnsi="Calibri" w:cs="Times New Roman"/>
      <w:sz w:val="20"/>
      <w:szCs w:val="20"/>
      <w:lang w:val="it-IT"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680014"/>
    <w:pPr>
      <w:spacing w:after="0"/>
      <w:ind w:left="0" w:firstLine="0"/>
      <w:jc w:val="left"/>
    </w:pPr>
    <w:rPr>
      <w:rFonts w:ascii="Calibri" w:eastAsia="Times New Roman" w:hAnsi="Calibri" w:cs="Times New Roman"/>
      <w:sz w:val="20"/>
      <w:szCs w:val="20"/>
      <w:lang w:val="it-IT" w:eastAsia="it-I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680014"/>
    <w:pPr>
      <w:spacing w:after="0"/>
      <w:ind w:left="0" w:firstLine="0"/>
      <w:jc w:val="left"/>
    </w:pPr>
    <w:rPr>
      <w:rFonts w:ascii="Calibri" w:eastAsia="Times New Roman" w:hAnsi="Calibri" w:cs="Times New Roman"/>
      <w:sz w:val="20"/>
      <w:szCs w:val="20"/>
      <w:lang w:val="it-IT" w:eastAsia="it-IT"/>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680014"/>
    <w:pPr>
      <w:spacing w:after="0"/>
      <w:ind w:left="0" w:firstLine="0"/>
      <w:jc w:val="left"/>
    </w:pPr>
    <w:rPr>
      <w:rFonts w:ascii="Calibri" w:eastAsia="Times New Roman" w:hAnsi="Calibri" w:cs="Times New Roman"/>
      <w:color w:val="000000"/>
      <w:sz w:val="20"/>
      <w:szCs w:val="20"/>
      <w:lang w:val="it-IT" w:eastAsia="it-I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680014"/>
    <w:pPr>
      <w:spacing w:after="0"/>
      <w:ind w:left="0" w:firstLine="0"/>
      <w:jc w:val="left"/>
    </w:pPr>
    <w:rPr>
      <w:rFonts w:ascii="Calibri" w:eastAsia="Times New Roman" w:hAnsi="Calibri" w:cs="Times New Roman"/>
      <w:color w:val="000000"/>
      <w:sz w:val="20"/>
      <w:szCs w:val="20"/>
      <w:lang w:val="it-IT" w:eastAsia="it-IT"/>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680014"/>
    <w:pPr>
      <w:spacing w:after="0"/>
      <w:ind w:left="0" w:firstLine="0"/>
      <w:jc w:val="left"/>
    </w:pPr>
    <w:rPr>
      <w:rFonts w:ascii="Calibri" w:eastAsia="Times New Roman" w:hAnsi="Calibri" w:cs="Times New Roman"/>
      <w:color w:val="000000"/>
      <w:sz w:val="20"/>
      <w:szCs w:val="20"/>
      <w:lang w:val="it-IT" w:eastAsia="it-IT"/>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680014"/>
    <w:pPr>
      <w:tabs>
        <w:tab w:val="left" w:pos="108"/>
      </w:tabs>
      <w:overflowPunct w:val="0"/>
      <w:autoSpaceDE w:val="0"/>
      <w:autoSpaceDN w:val="0"/>
      <w:adjustRightInd w:val="0"/>
      <w:spacing w:before="60" w:after="60" w:line="180" w:lineRule="exact"/>
      <w:ind w:left="187" w:right="72" w:hanging="115"/>
      <w:jc w:val="left"/>
      <w:textAlignment w:val="baseline"/>
    </w:pPr>
    <w:rPr>
      <w:rFonts w:ascii="Times New Roman" w:eastAsia="Times New Roman" w:hAnsi="Times New Roman" w:cs="Times New Roman"/>
      <w:sz w:val="18"/>
      <w:szCs w:val="20"/>
      <w:lang w:val="fr-FR" w:eastAsia="en-US"/>
    </w:rPr>
  </w:style>
  <w:style w:type="paragraph" w:customStyle="1" w:styleId="Tableau-Texte">
    <w:name w:val="Tableau - Texte"/>
    <w:basedOn w:val="Normal"/>
    <w:rsid w:val="00680014"/>
    <w:pPr>
      <w:overflowPunct w:val="0"/>
      <w:autoSpaceDE w:val="0"/>
      <w:autoSpaceDN w:val="0"/>
      <w:adjustRightInd w:val="0"/>
      <w:spacing w:before="60" w:after="60" w:line="180" w:lineRule="exact"/>
      <w:ind w:left="72" w:right="72"/>
      <w:jc w:val="left"/>
      <w:textAlignment w:val="baseline"/>
    </w:pPr>
    <w:rPr>
      <w:rFonts w:ascii="Times New Roman" w:eastAsia="Times New Roman" w:hAnsi="Times New Roman" w:cs="Times New Roman"/>
      <w:sz w:val="18"/>
      <w:szCs w:val="20"/>
      <w:lang w:val="fr-FR" w:eastAsia="en-US"/>
    </w:rPr>
  </w:style>
  <w:style w:type="table" w:customStyle="1" w:styleId="MediumShading1-Accent11">
    <w:name w:val="Medium Shading 1 - Accent 11"/>
    <w:basedOn w:val="TableNormal"/>
    <w:uiPriority w:val="63"/>
    <w:rsid w:val="00680014"/>
    <w:pPr>
      <w:spacing w:after="0"/>
      <w:ind w:left="0" w:firstLine="0"/>
      <w:jc w:val="left"/>
    </w:pPr>
    <w:rPr>
      <w:rFonts w:ascii="Calibri" w:eastAsia="Times New Roman" w:hAnsi="Calibri" w:cs="Times New Roman"/>
      <w:sz w:val="20"/>
      <w:szCs w:val="20"/>
      <w:lang w:val="it-IT" w:eastAsia="it-IT"/>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uiPriority w:val="99"/>
    <w:semiHidden/>
    <w:rsid w:val="00680014"/>
    <w:rPr>
      <w:color w:val="808080"/>
    </w:rPr>
  </w:style>
  <w:style w:type="character" w:customStyle="1" w:styleId="apple-style-span">
    <w:name w:val="apple-style-span"/>
    <w:basedOn w:val="DefaultParagraphFont"/>
    <w:rsid w:val="00680014"/>
  </w:style>
  <w:style w:type="table" w:customStyle="1" w:styleId="LightShading1">
    <w:name w:val="Light Shading1"/>
    <w:basedOn w:val="TableNormal"/>
    <w:uiPriority w:val="60"/>
    <w:rsid w:val="00680014"/>
    <w:pPr>
      <w:spacing w:after="0"/>
      <w:ind w:left="0" w:firstLine="0"/>
      <w:jc w:val="left"/>
    </w:pPr>
    <w:rPr>
      <w:rFonts w:ascii="Calibri" w:eastAsia="Times New Roman" w:hAnsi="Calibri" w:cs="Times New Roman"/>
      <w:color w:val="000000"/>
      <w:sz w:val="20"/>
      <w:szCs w:val="20"/>
      <w:lang w:val="it-IT"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680014"/>
    <w:pPr>
      <w:spacing w:after="0" w:line="240" w:lineRule="auto"/>
      <w:jc w:val="left"/>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680014"/>
    <w:rPr>
      <w:rFonts w:ascii="Tahoma" w:eastAsia="Times New Roman" w:hAnsi="Tahoma" w:cs="Times New Roman"/>
      <w:sz w:val="16"/>
      <w:szCs w:val="16"/>
    </w:rPr>
  </w:style>
  <w:style w:type="paragraph" w:styleId="BodyText2">
    <w:name w:val="Body Text 2"/>
    <w:basedOn w:val="Normal"/>
    <w:link w:val="BodyText2Char"/>
    <w:uiPriority w:val="99"/>
    <w:semiHidden/>
    <w:unhideWhenUsed/>
    <w:rsid w:val="00680014"/>
    <w:pPr>
      <w:spacing w:before="200" w:line="480" w:lineRule="auto"/>
      <w:jc w:val="left"/>
    </w:pPr>
    <w:rPr>
      <w:rFonts w:ascii="Calibri" w:eastAsia="Times New Roman" w:hAnsi="Calibri" w:cs="Times New Roman"/>
      <w:sz w:val="20"/>
      <w:szCs w:val="20"/>
    </w:rPr>
  </w:style>
  <w:style w:type="character" w:customStyle="1" w:styleId="BodyText2Char">
    <w:name w:val="Body Text 2 Char"/>
    <w:basedOn w:val="DefaultParagraphFont"/>
    <w:link w:val="BodyText2"/>
    <w:uiPriority w:val="99"/>
    <w:semiHidden/>
    <w:rsid w:val="00680014"/>
    <w:rPr>
      <w:rFonts w:ascii="Calibri" w:eastAsia="Times New Roman" w:hAnsi="Calibri" w:cs="Times New Roman"/>
      <w:sz w:val="20"/>
      <w:szCs w:val="20"/>
    </w:rPr>
  </w:style>
  <w:style w:type="character" w:customStyle="1" w:styleId="Heading2Char1">
    <w:name w:val="Heading 2 Char1"/>
    <w:uiPriority w:val="9"/>
    <w:semiHidden/>
    <w:rsid w:val="00680014"/>
    <w:rPr>
      <w:rFonts w:ascii="Cambria" w:eastAsia="Times New Roman" w:hAnsi="Cambria" w:cs="Times New Roman"/>
      <w:b/>
      <w:bCs/>
      <w:color w:val="4F81BD"/>
      <w:sz w:val="26"/>
      <w:szCs w:val="26"/>
    </w:rPr>
  </w:style>
  <w:style w:type="character" w:customStyle="1" w:styleId="Heading3Char1">
    <w:name w:val="Heading 3 Char1"/>
    <w:uiPriority w:val="9"/>
    <w:semiHidden/>
    <w:rsid w:val="00680014"/>
    <w:rPr>
      <w:rFonts w:ascii="Cambria" w:eastAsia="Times New Roman" w:hAnsi="Cambria" w:cs="Times New Roman"/>
      <w:b/>
      <w:bCs/>
      <w:color w:val="4F81BD"/>
    </w:rPr>
  </w:style>
  <w:style w:type="character" w:customStyle="1" w:styleId="Heading4Char1">
    <w:name w:val="Heading 4 Char1"/>
    <w:uiPriority w:val="9"/>
    <w:semiHidden/>
    <w:rsid w:val="00680014"/>
    <w:rPr>
      <w:rFonts w:ascii="Cambria" w:eastAsia="Times New Roman" w:hAnsi="Cambria" w:cs="Times New Roman"/>
      <w:b/>
      <w:bCs/>
      <w:i/>
      <w:iCs/>
      <w:color w:val="4F81BD"/>
    </w:rPr>
  </w:style>
  <w:style w:type="character" w:customStyle="1" w:styleId="Heading5Char1">
    <w:name w:val="Heading 5 Char1"/>
    <w:uiPriority w:val="9"/>
    <w:semiHidden/>
    <w:rsid w:val="00680014"/>
    <w:rPr>
      <w:rFonts w:ascii="Cambria" w:eastAsia="Times New Roman" w:hAnsi="Cambria" w:cs="Times New Roman"/>
      <w:color w:val="243F60"/>
    </w:rPr>
  </w:style>
  <w:style w:type="character" w:customStyle="1" w:styleId="Heading6Char1">
    <w:name w:val="Heading 6 Char1"/>
    <w:uiPriority w:val="9"/>
    <w:semiHidden/>
    <w:rsid w:val="00680014"/>
    <w:rPr>
      <w:rFonts w:ascii="Cambria" w:eastAsia="Times New Roman" w:hAnsi="Cambria" w:cs="Times New Roman"/>
      <w:i/>
      <w:iCs/>
      <w:color w:val="243F60"/>
    </w:rPr>
  </w:style>
  <w:style w:type="character" w:customStyle="1" w:styleId="Heading7Char1">
    <w:name w:val="Heading 7 Char1"/>
    <w:uiPriority w:val="9"/>
    <w:semiHidden/>
    <w:rsid w:val="00680014"/>
    <w:rPr>
      <w:rFonts w:ascii="Cambria" w:eastAsia="Times New Roman" w:hAnsi="Cambria" w:cs="Times New Roman"/>
      <w:i/>
      <w:iCs/>
      <w:color w:val="404040"/>
    </w:rPr>
  </w:style>
  <w:style w:type="paragraph" w:styleId="Title">
    <w:name w:val="Title"/>
    <w:basedOn w:val="Normal"/>
    <w:next w:val="Normal"/>
    <w:link w:val="TitleChar"/>
    <w:uiPriority w:val="10"/>
    <w:qFormat/>
    <w:rsid w:val="00680014"/>
    <w:pPr>
      <w:pBdr>
        <w:bottom w:val="single" w:sz="8" w:space="4" w:color="4F81BD"/>
      </w:pBdr>
      <w:spacing w:after="300" w:line="240" w:lineRule="auto"/>
      <w:contextualSpacing/>
      <w:jc w:val="left"/>
    </w:pPr>
    <w:rPr>
      <w:rFonts w:asciiTheme="minorHAnsi" w:eastAsiaTheme="minorHAnsi" w:hAnsiTheme="minorHAnsi" w:cstheme="minorBidi"/>
      <w:caps/>
      <w:color w:val="4F81BD"/>
      <w:spacing w:val="10"/>
      <w:kern w:val="28"/>
      <w:sz w:val="52"/>
      <w:szCs w:val="52"/>
      <w:lang w:val="en-GB" w:eastAsia="en-US"/>
    </w:rPr>
  </w:style>
  <w:style w:type="character" w:customStyle="1" w:styleId="TitoloCarattere1">
    <w:name w:val="Titolo Carattere1"/>
    <w:basedOn w:val="DefaultParagraphFont"/>
    <w:uiPriority w:val="10"/>
    <w:rsid w:val="00680014"/>
    <w:rPr>
      <w:rFonts w:asciiTheme="majorHAnsi" w:eastAsiaTheme="majorEastAsia" w:hAnsiTheme="majorHAnsi" w:cstheme="majorBidi"/>
      <w:color w:val="17365D" w:themeColor="text2" w:themeShade="BF"/>
      <w:spacing w:val="5"/>
      <w:kern w:val="28"/>
      <w:sz w:val="52"/>
      <w:szCs w:val="52"/>
      <w:lang w:val="it-IT" w:eastAsia="it-IT"/>
    </w:rPr>
  </w:style>
  <w:style w:type="character" w:customStyle="1" w:styleId="TitleChar1">
    <w:name w:val="Title Char1"/>
    <w:uiPriority w:val="10"/>
    <w:rsid w:val="00680014"/>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80014"/>
    <w:pPr>
      <w:numPr>
        <w:ilvl w:val="1"/>
      </w:numPr>
      <w:spacing w:after="200"/>
      <w:jc w:val="left"/>
    </w:pPr>
    <w:rPr>
      <w:rFonts w:asciiTheme="minorHAnsi" w:eastAsiaTheme="minorHAnsi" w:hAnsiTheme="minorHAnsi" w:cstheme="minorBidi"/>
      <w:caps/>
      <w:color w:val="595959"/>
      <w:spacing w:val="10"/>
      <w:sz w:val="24"/>
      <w:szCs w:val="24"/>
      <w:lang w:val="en-GB" w:eastAsia="en-US"/>
    </w:rPr>
  </w:style>
  <w:style w:type="character" w:customStyle="1" w:styleId="SottotitoloCarattere1">
    <w:name w:val="Sottotitolo Carattere1"/>
    <w:basedOn w:val="DefaultParagraphFont"/>
    <w:uiPriority w:val="11"/>
    <w:rsid w:val="00680014"/>
    <w:rPr>
      <w:rFonts w:asciiTheme="majorHAnsi" w:eastAsiaTheme="majorEastAsia" w:hAnsiTheme="majorHAnsi" w:cstheme="majorBidi"/>
      <w:i/>
      <w:iCs/>
      <w:color w:val="4F81BD" w:themeColor="accent1"/>
      <w:spacing w:val="15"/>
      <w:sz w:val="24"/>
      <w:szCs w:val="24"/>
      <w:lang w:val="it-IT" w:eastAsia="it-IT"/>
    </w:rPr>
  </w:style>
  <w:style w:type="character" w:customStyle="1" w:styleId="SubtitleChar1">
    <w:name w:val="Subtitle Char1"/>
    <w:uiPriority w:val="11"/>
    <w:rsid w:val="00680014"/>
    <w:rPr>
      <w:rFonts w:ascii="Cambria" w:eastAsia="Times New Roman" w:hAnsi="Cambria" w:cs="Times New Roman"/>
      <w:i/>
      <w:iCs/>
      <w:color w:val="4F81BD"/>
      <w:spacing w:val="15"/>
      <w:sz w:val="24"/>
      <w:szCs w:val="24"/>
    </w:rPr>
  </w:style>
  <w:style w:type="paragraph" w:styleId="IntenseQuote">
    <w:name w:val="Intense Quote"/>
    <w:basedOn w:val="Normal"/>
    <w:next w:val="Normal"/>
    <w:link w:val="IntenseQuoteChar"/>
    <w:uiPriority w:val="30"/>
    <w:qFormat/>
    <w:rsid w:val="00680014"/>
    <w:pPr>
      <w:pBdr>
        <w:bottom w:val="single" w:sz="4" w:space="4" w:color="4F81BD"/>
      </w:pBdr>
      <w:spacing w:before="200" w:after="280"/>
      <w:ind w:left="936" w:right="936"/>
      <w:jc w:val="left"/>
    </w:pPr>
    <w:rPr>
      <w:rFonts w:asciiTheme="minorHAnsi" w:eastAsiaTheme="minorHAnsi" w:hAnsiTheme="minorHAnsi" w:cstheme="minorBidi"/>
      <w:i/>
      <w:iCs/>
      <w:color w:val="4F81BD"/>
      <w:sz w:val="20"/>
      <w:szCs w:val="20"/>
      <w:lang w:val="en-GB" w:eastAsia="en-US"/>
    </w:rPr>
  </w:style>
  <w:style w:type="character" w:customStyle="1" w:styleId="CitazioneintensaCarattere1">
    <w:name w:val="Citazione intensa Carattere1"/>
    <w:basedOn w:val="DefaultParagraphFont"/>
    <w:uiPriority w:val="30"/>
    <w:rsid w:val="00680014"/>
    <w:rPr>
      <w:rFonts w:ascii="Arial" w:eastAsiaTheme="minorEastAsia" w:hAnsi="Arial" w:cs="Arial"/>
      <w:b/>
      <w:bCs/>
      <w:i/>
      <w:iCs/>
      <w:color w:val="4F81BD" w:themeColor="accent1"/>
      <w:lang w:val="it-IT" w:eastAsia="it-IT"/>
    </w:rPr>
  </w:style>
  <w:style w:type="character" w:customStyle="1" w:styleId="IntenseQuoteChar1">
    <w:name w:val="Intense Quote Char1"/>
    <w:uiPriority w:val="30"/>
    <w:rsid w:val="00680014"/>
    <w:rPr>
      <w:b/>
      <w:bCs/>
      <w:i/>
      <w:iCs/>
      <w:color w:val="4F81BD"/>
    </w:rPr>
  </w:style>
  <w:style w:type="character" w:styleId="SubtleEmphasis">
    <w:name w:val="Subtle Emphasis"/>
    <w:uiPriority w:val="19"/>
    <w:qFormat/>
    <w:rsid w:val="00680014"/>
    <w:rPr>
      <w:i/>
      <w:iCs/>
      <w:color w:val="808080"/>
    </w:rPr>
  </w:style>
  <w:style w:type="character" w:styleId="IntenseEmphasis">
    <w:name w:val="Intense Emphasis"/>
    <w:uiPriority w:val="21"/>
    <w:qFormat/>
    <w:rsid w:val="00680014"/>
    <w:rPr>
      <w:b/>
      <w:bCs/>
      <w:i/>
      <w:iCs/>
      <w:color w:val="4F81BD"/>
    </w:rPr>
  </w:style>
  <w:style w:type="character" w:styleId="SubtleReference">
    <w:name w:val="Subtle Reference"/>
    <w:uiPriority w:val="31"/>
    <w:qFormat/>
    <w:rsid w:val="00680014"/>
    <w:rPr>
      <w:smallCaps/>
      <w:color w:val="C0504D"/>
      <w:u w:val="single"/>
    </w:rPr>
  </w:style>
  <w:style w:type="character" w:styleId="IntenseReference">
    <w:name w:val="Intense Reference"/>
    <w:uiPriority w:val="32"/>
    <w:qFormat/>
    <w:rsid w:val="00680014"/>
    <w:rPr>
      <w:b/>
      <w:bCs/>
      <w:smallCaps/>
      <w:color w:val="C0504D"/>
      <w:spacing w:val="5"/>
      <w:u w:val="single"/>
    </w:rPr>
  </w:style>
  <w:style w:type="character" w:styleId="FollowedHyperlink">
    <w:name w:val="FollowedHyperlink"/>
    <w:uiPriority w:val="99"/>
    <w:semiHidden/>
    <w:unhideWhenUsed/>
    <w:rsid w:val="00680014"/>
    <w:rPr>
      <w:color w:val="800080"/>
      <w:u w:val="single"/>
    </w:rPr>
  </w:style>
  <w:style w:type="table" w:styleId="LightList-Accent2">
    <w:name w:val="Light List Accent 2"/>
    <w:basedOn w:val="TableNormal"/>
    <w:uiPriority w:val="61"/>
    <w:rsid w:val="00680014"/>
    <w:pPr>
      <w:spacing w:after="0"/>
      <w:ind w:left="0" w:firstLine="0"/>
      <w:jc w:val="left"/>
    </w:pPr>
    <w:rPr>
      <w:rFonts w:ascii="Calibri" w:eastAsia="Calibri" w:hAnsi="Calibri" w:cs="Times New Roman"/>
      <w:sz w:val="20"/>
      <w:szCs w:val="20"/>
      <w:lang w:val="it-IT" w:eastAsia="it-I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olorfulGrid-Accent5">
    <w:name w:val="Colorful Grid Accent 5"/>
    <w:basedOn w:val="TableNormal"/>
    <w:uiPriority w:val="73"/>
    <w:rsid w:val="00680014"/>
    <w:pPr>
      <w:spacing w:after="0"/>
      <w:ind w:left="0" w:firstLine="0"/>
      <w:jc w:val="left"/>
    </w:pPr>
    <w:rPr>
      <w:rFonts w:ascii="Calibri" w:eastAsia="Calibri" w:hAnsi="Calibri" w:cs="Times New Roman"/>
      <w:color w:val="000000"/>
      <w:sz w:val="20"/>
      <w:szCs w:val="20"/>
      <w:lang w:val="it-IT" w:eastAsia="it-I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1">
    <w:name w:val="Colorful Grid Accent 1"/>
    <w:basedOn w:val="TableNormal"/>
    <w:uiPriority w:val="73"/>
    <w:rsid w:val="00680014"/>
    <w:pPr>
      <w:spacing w:after="0"/>
      <w:ind w:left="0" w:firstLine="0"/>
      <w:jc w:val="left"/>
    </w:pPr>
    <w:rPr>
      <w:rFonts w:ascii="Calibri" w:eastAsia="Calibri" w:hAnsi="Calibri" w:cs="Times New Roman"/>
      <w:color w:val="000000"/>
      <w:sz w:val="20"/>
      <w:szCs w:val="20"/>
      <w:lang w:val="it-IT" w:eastAsia="it-IT"/>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ParaCharChar">
    <w:name w:val="Para Char Char"/>
    <w:basedOn w:val="Normal"/>
    <w:link w:val="ParaCharCharChar"/>
    <w:autoRedefine/>
    <w:rsid w:val="00680014"/>
    <w:pPr>
      <w:ind w:right="-7"/>
    </w:pPr>
    <w:rPr>
      <w:rFonts w:ascii="Times New Roman" w:eastAsia="Arial Unicode MS" w:hAnsi="Times New Roman" w:cs="Times New Roman"/>
      <w:b/>
      <w:bCs/>
      <w:noProof/>
      <w:sz w:val="24"/>
      <w:szCs w:val="24"/>
      <w:lang w:val="en-US" w:eastAsia="en-US"/>
    </w:rPr>
  </w:style>
  <w:style w:type="character" w:customStyle="1" w:styleId="ParaCharCharChar">
    <w:name w:val="Para Char Char Char"/>
    <w:link w:val="ParaCharChar"/>
    <w:rsid w:val="00680014"/>
    <w:rPr>
      <w:rFonts w:ascii="Times New Roman" w:eastAsia="Arial Unicode MS" w:hAnsi="Times New Roman" w:cs="Times New Roman"/>
      <w:b/>
      <w:bCs/>
      <w:noProof/>
      <w:sz w:val="24"/>
      <w:szCs w:val="24"/>
      <w:lang w:val="en-US"/>
    </w:rPr>
  </w:style>
  <w:style w:type="paragraph" w:customStyle="1" w:styleId="f4">
    <w:name w:val="f4"/>
    <w:rsid w:val="00680014"/>
    <w:pPr>
      <w:widowControl w:val="0"/>
      <w:spacing w:after="0"/>
      <w:ind w:left="0" w:firstLine="0"/>
      <w:jc w:val="left"/>
    </w:pPr>
    <w:rPr>
      <w:rFonts w:ascii="CG Times" w:eastAsia="Times New Roman" w:hAnsi="CG Times" w:cs="Times New Roman"/>
      <w:szCs w:val="20"/>
      <w:lang w:val="en-US"/>
    </w:rPr>
  </w:style>
  <w:style w:type="paragraph" w:customStyle="1" w:styleId="TableT">
    <w:name w:val="TableT"/>
    <w:basedOn w:val="Normal"/>
    <w:autoRedefine/>
    <w:rsid w:val="00680014"/>
    <w:pPr>
      <w:spacing w:after="0" w:line="240" w:lineRule="auto"/>
      <w:ind w:left="14" w:firstLine="22"/>
      <w:jc w:val="left"/>
    </w:pPr>
    <w:rPr>
      <w:rFonts w:ascii="Times New Roman" w:eastAsia="Times New Roman" w:hAnsi="Times New Roman" w:cs="Times New Roman"/>
      <w:noProof/>
      <w:sz w:val="20"/>
      <w:szCs w:val="20"/>
      <w:lang w:val="en-US" w:eastAsia="en-US"/>
    </w:rPr>
  </w:style>
  <w:style w:type="character" w:customStyle="1" w:styleId="EmailStyle241">
    <w:name w:val="EmailStyle241"/>
    <w:semiHidden/>
    <w:rsid w:val="00680014"/>
    <w:rPr>
      <w:rFonts w:ascii="Arial" w:hAnsi="Arial" w:cs="Arial" w:hint="default"/>
      <w:color w:val="000000"/>
    </w:rPr>
  </w:style>
  <w:style w:type="paragraph" w:customStyle="1" w:styleId="a">
    <w:name w:val="Îñíîâíîé òåêñò"/>
    <w:basedOn w:val="Normal"/>
    <w:rsid w:val="00680014"/>
    <w:pPr>
      <w:widowControl w:val="0"/>
      <w:tabs>
        <w:tab w:val="left" w:pos="0"/>
      </w:tabs>
      <w:spacing w:after="0" w:line="240" w:lineRule="auto"/>
    </w:pPr>
    <w:rPr>
      <w:rFonts w:ascii="Times New Roman" w:eastAsia="Times New Roman" w:hAnsi="Times New Roman" w:cs="Times New Roman"/>
      <w:sz w:val="20"/>
      <w:szCs w:val="20"/>
      <w:lang w:val="ru-RU" w:eastAsia="ru-RU"/>
    </w:rPr>
  </w:style>
  <w:style w:type="paragraph" w:customStyle="1" w:styleId="Iauiue">
    <w:name w:val="Iau?iue"/>
    <w:rsid w:val="00680014"/>
    <w:pPr>
      <w:widowControl w:val="0"/>
      <w:overflowPunct w:val="0"/>
      <w:autoSpaceDE w:val="0"/>
      <w:autoSpaceDN w:val="0"/>
      <w:adjustRightInd w:val="0"/>
      <w:spacing w:after="0"/>
      <w:ind w:left="0" w:firstLine="0"/>
      <w:jc w:val="left"/>
      <w:textAlignment w:val="baseline"/>
    </w:pPr>
    <w:rPr>
      <w:rFonts w:ascii="Times New Roman" w:eastAsia="Times New Roman" w:hAnsi="Times New Roman" w:cs="Times New Roman"/>
      <w:sz w:val="20"/>
      <w:szCs w:val="20"/>
      <w:lang w:val="ru-RU" w:eastAsia="ru-RU"/>
    </w:rPr>
  </w:style>
  <w:style w:type="paragraph" w:customStyle="1" w:styleId="a0">
    <w:name w:val="ОснТекст"/>
    <w:rsid w:val="00680014"/>
    <w:pPr>
      <w:spacing w:after="0"/>
      <w:ind w:left="0" w:firstLine="709"/>
    </w:pPr>
    <w:rPr>
      <w:rFonts w:ascii="Times New Roman" w:eastAsia="Times New Roman" w:hAnsi="Times New Roman" w:cs="Times New Roman"/>
      <w:color w:val="000000"/>
      <w:sz w:val="20"/>
      <w:szCs w:val="20"/>
      <w:lang w:val="ru-RU" w:eastAsia="ru-RU"/>
    </w:rPr>
  </w:style>
  <w:style w:type="character" w:customStyle="1" w:styleId="NormalWebChar">
    <w:name w:val="Normal (Web) Char"/>
    <w:aliases w:val=" webb Char,Обычный (веб) Знак Char"/>
    <w:link w:val="NormalWeb"/>
    <w:uiPriority w:val="99"/>
    <w:locked/>
    <w:rsid w:val="00680014"/>
    <w:rPr>
      <w:rFonts w:ascii="Times New Roman" w:eastAsia="Times New Roman" w:hAnsi="Times New Roman" w:cs="Times New Roman"/>
      <w:sz w:val="24"/>
      <w:szCs w:val="24"/>
      <w:lang w:val="ru-RU" w:eastAsia="ru-RU"/>
    </w:rPr>
  </w:style>
  <w:style w:type="table" w:styleId="LightShading-Accent5">
    <w:name w:val="Light Shading Accent 5"/>
    <w:basedOn w:val="TableNormal"/>
    <w:uiPriority w:val="60"/>
    <w:rsid w:val="00680014"/>
    <w:pPr>
      <w:spacing w:after="0"/>
      <w:ind w:left="0" w:firstLine="0"/>
      <w:jc w:val="left"/>
    </w:pPr>
    <w:rPr>
      <w:rFonts w:ascii="Calibri" w:eastAsia="Calibri" w:hAnsi="Calibri" w:cs="Times New Roman"/>
      <w:color w:val="31849B"/>
      <w:lang w:val="it-IT" w:eastAsia="it-IT"/>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PlainText">
    <w:name w:val="Plain Text"/>
    <w:basedOn w:val="Normal"/>
    <w:link w:val="PlainTextChar"/>
    <w:uiPriority w:val="99"/>
    <w:unhideWhenUsed/>
    <w:rsid w:val="00680014"/>
    <w:pPr>
      <w:spacing w:after="0" w:line="240" w:lineRule="auto"/>
      <w:jc w:val="left"/>
    </w:pPr>
    <w:rPr>
      <w:rFonts w:ascii="Calibri" w:eastAsia="Calibri" w:hAnsi="Calibri" w:cs="Times New Roman"/>
      <w:lang w:val="en-US" w:eastAsia="en-US"/>
    </w:rPr>
  </w:style>
  <w:style w:type="character" w:customStyle="1" w:styleId="PlainTextChar">
    <w:name w:val="Plain Text Char"/>
    <w:basedOn w:val="DefaultParagraphFont"/>
    <w:link w:val="PlainText"/>
    <w:uiPriority w:val="99"/>
    <w:rsid w:val="00680014"/>
    <w:rPr>
      <w:rFonts w:ascii="Calibri" w:eastAsia="Calibri" w:hAnsi="Calibri" w:cs="Times New Roman"/>
      <w:lang w:val="en-US"/>
    </w:rPr>
  </w:style>
  <w:style w:type="character" w:customStyle="1" w:styleId="FooterChar1">
    <w:name w:val="Footer Char1"/>
    <w:rsid w:val="00680014"/>
    <w:rPr>
      <w:lang w:val="en-US" w:eastAsia="en-US" w:bidi="ar-SA"/>
    </w:rPr>
  </w:style>
  <w:style w:type="paragraph" w:customStyle="1" w:styleId="BodyReport">
    <w:name w:val="Body Report"/>
    <w:rsid w:val="00680014"/>
    <w:pPr>
      <w:numPr>
        <w:numId w:val="77"/>
      </w:numPr>
      <w:tabs>
        <w:tab w:val="clear" w:pos="227"/>
      </w:tabs>
      <w:spacing w:after="200" w:line="276" w:lineRule="auto"/>
      <w:jc w:val="left"/>
    </w:pPr>
    <w:rPr>
      <w:rFonts w:ascii="Calibri" w:eastAsia="Calibri" w:hAnsi="Calibri" w:cs="Times New Roman"/>
      <w:lang w:val="ru-RU"/>
    </w:rPr>
  </w:style>
  <w:style w:type="paragraph" w:customStyle="1" w:styleId="NormalBold">
    <w:name w:val="Normal Bold"/>
    <w:basedOn w:val="Normal"/>
    <w:rsid w:val="00657265"/>
    <w:pPr>
      <w:numPr>
        <w:numId w:val="84"/>
      </w:numPr>
      <w:suppressAutoHyphens/>
      <w:spacing w:before="30" w:after="30" w:line="240" w:lineRule="auto"/>
      <w:jc w:val="left"/>
    </w:pPr>
    <w:rPr>
      <w:rFonts w:ascii="Helvetica" w:eastAsia="Times New Roman" w:hAnsi="Helvetica" w:cs="Times New Roman"/>
      <w:sz w:val="18"/>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8763">
      <w:bodyDiv w:val="1"/>
      <w:marLeft w:val="0"/>
      <w:marRight w:val="0"/>
      <w:marTop w:val="0"/>
      <w:marBottom w:val="0"/>
      <w:divBdr>
        <w:top w:val="none" w:sz="0" w:space="0" w:color="auto"/>
        <w:left w:val="none" w:sz="0" w:space="0" w:color="auto"/>
        <w:bottom w:val="none" w:sz="0" w:space="0" w:color="auto"/>
        <w:right w:val="none" w:sz="0" w:space="0" w:color="auto"/>
      </w:divBdr>
    </w:div>
    <w:div w:id="142163875">
      <w:bodyDiv w:val="1"/>
      <w:marLeft w:val="0"/>
      <w:marRight w:val="0"/>
      <w:marTop w:val="0"/>
      <w:marBottom w:val="0"/>
      <w:divBdr>
        <w:top w:val="none" w:sz="0" w:space="0" w:color="auto"/>
        <w:left w:val="none" w:sz="0" w:space="0" w:color="auto"/>
        <w:bottom w:val="none" w:sz="0" w:space="0" w:color="auto"/>
        <w:right w:val="none" w:sz="0" w:space="0" w:color="auto"/>
      </w:divBdr>
    </w:div>
    <w:div w:id="296034493">
      <w:bodyDiv w:val="1"/>
      <w:marLeft w:val="0"/>
      <w:marRight w:val="0"/>
      <w:marTop w:val="0"/>
      <w:marBottom w:val="0"/>
      <w:divBdr>
        <w:top w:val="none" w:sz="0" w:space="0" w:color="auto"/>
        <w:left w:val="none" w:sz="0" w:space="0" w:color="auto"/>
        <w:bottom w:val="none" w:sz="0" w:space="0" w:color="auto"/>
        <w:right w:val="none" w:sz="0" w:space="0" w:color="auto"/>
      </w:divBdr>
    </w:div>
    <w:div w:id="425152234">
      <w:bodyDiv w:val="1"/>
      <w:marLeft w:val="0"/>
      <w:marRight w:val="0"/>
      <w:marTop w:val="0"/>
      <w:marBottom w:val="0"/>
      <w:divBdr>
        <w:top w:val="none" w:sz="0" w:space="0" w:color="auto"/>
        <w:left w:val="none" w:sz="0" w:space="0" w:color="auto"/>
        <w:bottom w:val="none" w:sz="0" w:space="0" w:color="auto"/>
        <w:right w:val="none" w:sz="0" w:space="0" w:color="auto"/>
      </w:divBdr>
    </w:div>
    <w:div w:id="746146684">
      <w:bodyDiv w:val="1"/>
      <w:marLeft w:val="0"/>
      <w:marRight w:val="0"/>
      <w:marTop w:val="0"/>
      <w:marBottom w:val="0"/>
      <w:divBdr>
        <w:top w:val="none" w:sz="0" w:space="0" w:color="auto"/>
        <w:left w:val="none" w:sz="0" w:space="0" w:color="auto"/>
        <w:bottom w:val="none" w:sz="0" w:space="0" w:color="auto"/>
        <w:right w:val="none" w:sz="0" w:space="0" w:color="auto"/>
      </w:divBdr>
    </w:div>
    <w:div w:id="1258294892">
      <w:bodyDiv w:val="1"/>
      <w:marLeft w:val="0"/>
      <w:marRight w:val="0"/>
      <w:marTop w:val="0"/>
      <w:marBottom w:val="0"/>
      <w:divBdr>
        <w:top w:val="none" w:sz="0" w:space="0" w:color="auto"/>
        <w:left w:val="none" w:sz="0" w:space="0" w:color="auto"/>
        <w:bottom w:val="none" w:sz="0" w:space="0" w:color="auto"/>
        <w:right w:val="none" w:sz="0" w:space="0" w:color="auto"/>
      </w:divBdr>
      <w:divsChild>
        <w:div w:id="979111438">
          <w:marLeft w:val="0"/>
          <w:marRight w:val="0"/>
          <w:marTop w:val="0"/>
          <w:marBottom w:val="0"/>
          <w:divBdr>
            <w:top w:val="none" w:sz="0" w:space="0" w:color="auto"/>
            <w:left w:val="none" w:sz="0" w:space="0" w:color="auto"/>
            <w:bottom w:val="none" w:sz="0" w:space="0" w:color="auto"/>
            <w:right w:val="none" w:sz="0" w:space="0" w:color="auto"/>
          </w:divBdr>
          <w:divsChild>
            <w:div w:id="2112579496">
              <w:marLeft w:val="0"/>
              <w:marRight w:val="0"/>
              <w:marTop w:val="0"/>
              <w:marBottom w:val="0"/>
              <w:divBdr>
                <w:top w:val="none" w:sz="0" w:space="0" w:color="auto"/>
                <w:left w:val="none" w:sz="0" w:space="0" w:color="auto"/>
                <w:bottom w:val="none" w:sz="0" w:space="0" w:color="auto"/>
                <w:right w:val="none" w:sz="0" w:space="0" w:color="auto"/>
              </w:divBdr>
              <w:divsChild>
                <w:div w:id="406995996">
                  <w:marLeft w:val="0"/>
                  <w:marRight w:val="0"/>
                  <w:marTop w:val="360"/>
                  <w:marBottom w:val="0"/>
                  <w:divBdr>
                    <w:top w:val="none" w:sz="0" w:space="0" w:color="auto"/>
                    <w:left w:val="none" w:sz="0" w:space="0" w:color="auto"/>
                    <w:bottom w:val="none" w:sz="0" w:space="0" w:color="auto"/>
                    <w:right w:val="none" w:sz="0" w:space="0" w:color="auto"/>
                  </w:divBdr>
                  <w:divsChild>
                    <w:div w:id="784159110">
                      <w:marLeft w:val="0"/>
                      <w:marRight w:val="0"/>
                      <w:marTop w:val="0"/>
                      <w:marBottom w:val="0"/>
                      <w:divBdr>
                        <w:top w:val="none" w:sz="0" w:space="0" w:color="auto"/>
                        <w:left w:val="none" w:sz="0" w:space="0" w:color="auto"/>
                        <w:bottom w:val="none" w:sz="0" w:space="0" w:color="auto"/>
                        <w:right w:val="none" w:sz="0" w:space="0" w:color="auto"/>
                      </w:divBdr>
                      <w:divsChild>
                        <w:div w:id="241642200">
                          <w:marLeft w:val="0"/>
                          <w:marRight w:val="0"/>
                          <w:marTop w:val="0"/>
                          <w:marBottom w:val="0"/>
                          <w:divBdr>
                            <w:top w:val="none" w:sz="0" w:space="0" w:color="auto"/>
                            <w:left w:val="none" w:sz="0" w:space="0" w:color="auto"/>
                            <w:bottom w:val="none" w:sz="0" w:space="0" w:color="auto"/>
                            <w:right w:val="none" w:sz="0" w:space="0" w:color="auto"/>
                          </w:divBdr>
                          <w:divsChild>
                            <w:div w:id="928151394">
                              <w:marLeft w:val="0"/>
                              <w:marRight w:val="0"/>
                              <w:marTop w:val="0"/>
                              <w:marBottom w:val="0"/>
                              <w:divBdr>
                                <w:top w:val="none" w:sz="0" w:space="0" w:color="auto"/>
                                <w:left w:val="none" w:sz="0" w:space="0" w:color="auto"/>
                                <w:bottom w:val="none" w:sz="0" w:space="0" w:color="auto"/>
                                <w:right w:val="none" w:sz="0" w:space="0" w:color="auto"/>
                              </w:divBdr>
                              <w:divsChild>
                                <w:div w:id="1677150872">
                                  <w:marLeft w:val="0"/>
                                  <w:marRight w:val="0"/>
                                  <w:marTop w:val="0"/>
                                  <w:marBottom w:val="0"/>
                                  <w:divBdr>
                                    <w:top w:val="none" w:sz="0" w:space="0" w:color="auto"/>
                                    <w:left w:val="none" w:sz="0" w:space="0" w:color="auto"/>
                                    <w:bottom w:val="none" w:sz="0" w:space="0" w:color="auto"/>
                                    <w:right w:val="none" w:sz="0" w:space="0" w:color="auto"/>
                                  </w:divBdr>
                                  <w:divsChild>
                                    <w:div w:id="1978029475">
                                      <w:marLeft w:val="0"/>
                                      <w:marRight w:val="0"/>
                                      <w:marTop w:val="0"/>
                                      <w:marBottom w:val="0"/>
                                      <w:divBdr>
                                        <w:top w:val="none" w:sz="0" w:space="0" w:color="auto"/>
                                        <w:left w:val="none" w:sz="0" w:space="0" w:color="auto"/>
                                        <w:bottom w:val="none" w:sz="0" w:space="0" w:color="auto"/>
                                        <w:right w:val="none" w:sz="0" w:space="0" w:color="auto"/>
                                      </w:divBdr>
                                      <w:divsChild>
                                        <w:div w:id="2086829475">
                                          <w:marLeft w:val="0"/>
                                          <w:marRight w:val="0"/>
                                          <w:marTop w:val="0"/>
                                          <w:marBottom w:val="0"/>
                                          <w:divBdr>
                                            <w:top w:val="none" w:sz="0" w:space="0" w:color="auto"/>
                                            <w:left w:val="none" w:sz="0" w:space="0" w:color="auto"/>
                                            <w:bottom w:val="none" w:sz="0" w:space="0" w:color="auto"/>
                                            <w:right w:val="none" w:sz="0" w:space="0" w:color="auto"/>
                                          </w:divBdr>
                                          <w:divsChild>
                                            <w:div w:id="758790595">
                                              <w:marLeft w:val="0"/>
                                              <w:marRight w:val="0"/>
                                              <w:marTop w:val="0"/>
                                              <w:marBottom w:val="0"/>
                                              <w:divBdr>
                                                <w:top w:val="none" w:sz="0" w:space="0" w:color="auto"/>
                                                <w:left w:val="none" w:sz="0" w:space="0" w:color="auto"/>
                                                <w:bottom w:val="none" w:sz="0" w:space="0" w:color="auto"/>
                                                <w:right w:val="none" w:sz="0" w:space="0" w:color="auto"/>
                                              </w:divBdr>
                                              <w:divsChild>
                                                <w:div w:id="14072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774319">
      <w:bodyDiv w:val="1"/>
      <w:marLeft w:val="0"/>
      <w:marRight w:val="0"/>
      <w:marTop w:val="0"/>
      <w:marBottom w:val="0"/>
      <w:divBdr>
        <w:top w:val="none" w:sz="0" w:space="0" w:color="auto"/>
        <w:left w:val="none" w:sz="0" w:space="0" w:color="auto"/>
        <w:bottom w:val="none" w:sz="0" w:space="0" w:color="auto"/>
        <w:right w:val="none" w:sz="0" w:space="0" w:color="auto"/>
      </w:divBdr>
    </w:div>
    <w:div w:id="1827744534">
      <w:bodyDiv w:val="1"/>
      <w:marLeft w:val="0"/>
      <w:marRight w:val="0"/>
      <w:marTop w:val="0"/>
      <w:marBottom w:val="0"/>
      <w:divBdr>
        <w:top w:val="none" w:sz="0" w:space="0" w:color="auto"/>
        <w:left w:val="none" w:sz="0" w:space="0" w:color="auto"/>
        <w:bottom w:val="none" w:sz="0" w:space="0" w:color="auto"/>
        <w:right w:val="none" w:sz="0" w:space="0" w:color="auto"/>
      </w:divBdr>
    </w:div>
    <w:div w:id="1966347171">
      <w:bodyDiv w:val="1"/>
      <w:marLeft w:val="0"/>
      <w:marRight w:val="0"/>
      <w:marTop w:val="0"/>
      <w:marBottom w:val="0"/>
      <w:divBdr>
        <w:top w:val="none" w:sz="0" w:space="0" w:color="auto"/>
        <w:left w:val="none" w:sz="0" w:space="0" w:color="auto"/>
        <w:bottom w:val="none" w:sz="0" w:space="0" w:color="auto"/>
        <w:right w:val="none" w:sz="0" w:space="0" w:color="auto"/>
      </w:divBdr>
    </w:div>
    <w:div w:id="214377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sforngos.org/category/research-2/" TargetMode="External"/><Relationship Id="rId13" Type="http://schemas.openxmlformats.org/officeDocument/2006/relationships/hyperlink" Target="http://www.bagalau.kz/" TargetMode="External"/><Relationship Id="rId18" Type="http://schemas.openxmlformats.org/officeDocument/2006/relationships/hyperlink" Target="http://www.fad.kz" TargetMode="External"/><Relationship Id="rId26" Type="http://schemas.openxmlformats.org/officeDocument/2006/relationships/hyperlink" Target="http://www.khabar.kz" TargetMode="External"/><Relationship Id="rId3" Type="http://schemas.openxmlformats.org/officeDocument/2006/relationships/styles" Target="styles.xml"/><Relationship Id="rId21" Type="http://schemas.openxmlformats.org/officeDocument/2006/relationships/hyperlink" Target="http://www.fund-damu.kz/14137" TargetMode="External"/><Relationship Id="rId7" Type="http://schemas.openxmlformats.org/officeDocument/2006/relationships/endnotes" Target="endnotes.xml"/><Relationship Id="rId12" Type="http://schemas.openxmlformats.org/officeDocument/2006/relationships/hyperlink" Target="http://www.kimep.kz/" TargetMode="External"/><Relationship Id="rId17" Type="http://schemas.openxmlformats.org/officeDocument/2006/relationships/hyperlink" Target="http://palata.kz" TargetMode="External"/><Relationship Id="rId25" Type="http://schemas.openxmlformats.org/officeDocument/2006/relationships/hyperlink" Target="http://tengrinews.kz" TargetMode="External"/><Relationship Id="rId2" Type="http://schemas.openxmlformats.org/officeDocument/2006/relationships/numbering" Target="numbering.xml"/><Relationship Id="rId16" Type="http://schemas.openxmlformats.org/officeDocument/2006/relationships/hyperlink" Target="http://www.damu.kz/9647" TargetMode="External"/><Relationship Id="rId20" Type="http://schemas.openxmlformats.org/officeDocument/2006/relationships/hyperlink" Target="http://www.bisam.kz"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edu.kz" TargetMode="External"/><Relationship Id="rId24" Type="http://schemas.openxmlformats.org/officeDocument/2006/relationships/hyperlink" Target="http://www.liter.k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icef.kz" TargetMode="External"/><Relationship Id="rId23" Type="http://schemas.openxmlformats.org/officeDocument/2006/relationships/hyperlink" Target="http://arnapress.kz" TargetMode="External"/><Relationship Id="rId28" Type="http://schemas.openxmlformats.org/officeDocument/2006/relationships/hyperlink" Target="http://www.kazpravda.kz" TargetMode="External"/><Relationship Id="rId10" Type="http://schemas.openxmlformats.org/officeDocument/2006/relationships/hyperlink" Target="http://zubr.24net.kz/" TargetMode="External"/><Relationship Id="rId19" Type="http://schemas.openxmlformats.org/officeDocument/2006/relationships/hyperlink" Target="http://kbc.24net.kz/"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inesswomen.kz/" TargetMode="External"/><Relationship Id="rId14" Type="http://schemas.openxmlformats.org/officeDocument/2006/relationships/hyperlink" Target="http://www.undp.kz" TargetMode="External"/><Relationship Id="rId22" Type="http://schemas.openxmlformats.org/officeDocument/2006/relationships/hyperlink" Target="http://www.khabar.kz" TargetMode="External"/><Relationship Id="rId27" Type="http://schemas.openxmlformats.org/officeDocument/2006/relationships/hyperlink" Target="http://www.ktk.kz" TargetMode="External"/><Relationship Id="rId30"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www.uneval.org/search/index.jsp?q=ethical+guidelines" TargetMode="External"/><Relationship Id="rId7" Type="http://schemas.openxmlformats.org/officeDocument/2006/relationships/hyperlink" Target="http://www.unevaluation.org/unegcodeofconduct" TargetMode="External"/><Relationship Id="rId2" Type="http://schemas.openxmlformats.org/officeDocument/2006/relationships/hyperlink" Target="http://www.jrsa.org/pubs/juv-justice/evaluability-assessment.pdf" TargetMode="External"/><Relationship Id="rId1" Type="http://schemas.openxmlformats.org/officeDocument/2006/relationships/hyperlink" Target="http://www.un.org/en/ga/search/view_doc.asp?symbol=A/67/122" TargetMode="External"/><Relationship Id="rId6" Type="http://schemas.openxmlformats.org/officeDocument/2006/relationships/hyperlink" Target="http://www.uneval.org/search/index.jsp?q=ethical+guidelines" TargetMode="External"/><Relationship Id="rId5" Type="http://schemas.openxmlformats.org/officeDocument/2006/relationships/hyperlink" Target="http://www.uneval.org/search/index.jsp?q=ethical+guidelines" TargetMode="External"/><Relationship Id="rId4" Type="http://schemas.openxmlformats.org/officeDocument/2006/relationships/hyperlink" Target="http://www.unevaluation.org/uneg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90327-2AFB-489C-8CC0-F16252DB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9804</Words>
  <Characters>55888</Characters>
  <Application>Microsoft Office Word</Application>
  <DocSecurity>0</DocSecurity>
  <Lines>465</Lines>
  <Paragraphs>131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Dony</dc:creator>
  <cp:lastModifiedBy>Zhanetta Babasheva</cp:lastModifiedBy>
  <cp:revision>2</cp:revision>
  <cp:lastPrinted>2015-12-18T10:51:00Z</cp:lastPrinted>
  <dcterms:created xsi:type="dcterms:W3CDTF">2015-12-21T04:31:00Z</dcterms:created>
  <dcterms:modified xsi:type="dcterms:W3CDTF">2015-12-21T04:31:00Z</dcterms:modified>
</cp:coreProperties>
</file>