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2EEC3" w14:textId="77777777" w:rsidR="00496260" w:rsidRPr="008C48C8" w:rsidRDefault="00496260" w:rsidP="008C48C8">
      <w:pPr>
        <w:spacing w:after="0" w:line="240" w:lineRule="auto"/>
        <w:ind w:left="57" w:right="57"/>
        <w:jc w:val="center"/>
        <w:rPr>
          <w:rFonts w:eastAsia="Arial" w:cs="Arial"/>
          <w:sz w:val="24"/>
          <w:szCs w:val="24"/>
        </w:rPr>
      </w:pPr>
      <w:bookmarkStart w:id="0" w:name="_GoBack"/>
      <w:bookmarkEnd w:id="0"/>
    </w:p>
    <w:p w14:paraId="5C596605" w14:textId="77777777" w:rsidR="00D7139E" w:rsidRDefault="00D7139E" w:rsidP="008C48C8">
      <w:pPr>
        <w:spacing w:after="0" w:line="240" w:lineRule="auto"/>
        <w:ind w:left="57" w:right="57"/>
        <w:jc w:val="center"/>
        <w:rPr>
          <w:b/>
          <w:bCs/>
          <w:w w:val="105"/>
          <w:sz w:val="24"/>
          <w:szCs w:val="24"/>
        </w:rPr>
      </w:pPr>
    </w:p>
    <w:p w14:paraId="6CABB91C" w14:textId="77777777" w:rsidR="00D7139E" w:rsidRDefault="00D7139E" w:rsidP="008C48C8">
      <w:pPr>
        <w:spacing w:after="0" w:line="240" w:lineRule="auto"/>
        <w:ind w:left="57" w:right="57"/>
        <w:jc w:val="center"/>
        <w:rPr>
          <w:b/>
          <w:bCs/>
          <w:w w:val="105"/>
          <w:sz w:val="24"/>
          <w:szCs w:val="24"/>
        </w:rPr>
      </w:pPr>
    </w:p>
    <w:p w14:paraId="2C8181A7" w14:textId="77777777" w:rsidR="00D7139E" w:rsidRDefault="00D7139E" w:rsidP="008C48C8">
      <w:pPr>
        <w:spacing w:after="0" w:line="240" w:lineRule="auto"/>
        <w:ind w:left="57" w:right="57"/>
        <w:jc w:val="center"/>
        <w:rPr>
          <w:b/>
          <w:bCs/>
          <w:w w:val="105"/>
          <w:sz w:val="26"/>
          <w:szCs w:val="26"/>
        </w:rPr>
      </w:pPr>
    </w:p>
    <w:p w14:paraId="7F57A514" w14:textId="77777777" w:rsidR="00D7139E" w:rsidRDefault="00D7139E" w:rsidP="008C48C8">
      <w:pPr>
        <w:spacing w:after="0" w:line="240" w:lineRule="auto"/>
        <w:ind w:left="57" w:right="57"/>
        <w:jc w:val="center"/>
        <w:rPr>
          <w:b/>
          <w:bCs/>
          <w:w w:val="105"/>
          <w:sz w:val="26"/>
          <w:szCs w:val="26"/>
        </w:rPr>
      </w:pPr>
    </w:p>
    <w:p w14:paraId="6064E00F" w14:textId="77777777" w:rsidR="00D7139E" w:rsidRDefault="00D7139E" w:rsidP="008C48C8">
      <w:pPr>
        <w:spacing w:after="0" w:line="240" w:lineRule="auto"/>
        <w:ind w:left="57" w:right="57"/>
        <w:jc w:val="center"/>
        <w:rPr>
          <w:b/>
          <w:bCs/>
          <w:w w:val="105"/>
          <w:sz w:val="26"/>
          <w:szCs w:val="26"/>
        </w:rPr>
      </w:pPr>
    </w:p>
    <w:p w14:paraId="18F47997" w14:textId="77777777" w:rsidR="00D7139E" w:rsidRDefault="00D7139E" w:rsidP="008C48C8">
      <w:pPr>
        <w:spacing w:after="0" w:line="240" w:lineRule="auto"/>
        <w:ind w:left="57" w:right="57"/>
        <w:jc w:val="center"/>
        <w:rPr>
          <w:b/>
          <w:bCs/>
          <w:w w:val="105"/>
          <w:sz w:val="26"/>
          <w:szCs w:val="26"/>
        </w:rPr>
      </w:pPr>
    </w:p>
    <w:p w14:paraId="75E95D09" w14:textId="77777777" w:rsidR="00D7139E" w:rsidRDefault="00D7139E" w:rsidP="008C48C8">
      <w:pPr>
        <w:spacing w:after="0" w:line="240" w:lineRule="auto"/>
        <w:ind w:left="57" w:right="57"/>
        <w:jc w:val="center"/>
        <w:rPr>
          <w:b/>
          <w:bCs/>
          <w:w w:val="105"/>
          <w:sz w:val="26"/>
          <w:szCs w:val="26"/>
        </w:rPr>
      </w:pPr>
    </w:p>
    <w:p w14:paraId="21AE22F3" w14:textId="77777777" w:rsidR="00E66019" w:rsidRPr="00D7139E" w:rsidRDefault="00F341EF" w:rsidP="008C48C8">
      <w:pPr>
        <w:spacing w:after="0" w:line="240" w:lineRule="auto"/>
        <w:ind w:left="57" w:right="57"/>
        <w:jc w:val="center"/>
        <w:rPr>
          <w:b/>
          <w:bCs/>
          <w:spacing w:val="2"/>
          <w:w w:val="105"/>
          <w:sz w:val="26"/>
          <w:szCs w:val="26"/>
        </w:rPr>
      </w:pPr>
      <w:r w:rsidRPr="00D7139E">
        <w:rPr>
          <w:b/>
          <w:bCs/>
          <w:w w:val="105"/>
          <w:sz w:val="26"/>
          <w:szCs w:val="26"/>
        </w:rPr>
        <w:t>Democratic</w:t>
      </w:r>
      <w:r w:rsidRPr="00D7139E">
        <w:rPr>
          <w:b/>
          <w:bCs/>
          <w:spacing w:val="-19"/>
          <w:w w:val="105"/>
          <w:sz w:val="26"/>
          <w:szCs w:val="26"/>
        </w:rPr>
        <w:t xml:space="preserve"> </w:t>
      </w:r>
      <w:r w:rsidRPr="00D7139E">
        <w:rPr>
          <w:b/>
          <w:bCs/>
          <w:w w:val="105"/>
          <w:sz w:val="26"/>
          <w:szCs w:val="26"/>
        </w:rPr>
        <w:t>Governance</w:t>
      </w:r>
      <w:r w:rsidRPr="00D7139E">
        <w:rPr>
          <w:b/>
          <w:bCs/>
          <w:spacing w:val="3"/>
          <w:w w:val="105"/>
          <w:sz w:val="26"/>
          <w:szCs w:val="26"/>
        </w:rPr>
        <w:t xml:space="preserve"> </w:t>
      </w:r>
      <w:r w:rsidRPr="00D7139E">
        <w:rPr>
          <w:b/>
          <w:bCs/>
          <w:w w:val="105"/>
          <w:sz w:val="26"/>
          <w:szCs w:val="26"/>
        </w:rPr>
        <w:t>and</w:t>
      </w:r>
      <w:r w:rsidRPr="00D7139E">
        <w:rPr>
          <w:b/>
          <w:bCs/>
          <w:spacing w:val="-4"/>
          <w:w w:val="105"/>
          <w:sz w:val="26"/>
          <w:szCs w:val="26"/>
        </w:rPr>
        <w:t xml:space="preserve"> </w:t>
      </w:r>
      <w:r w:rsidRPr="00D7139E">
        <w:rPr>
          <w:b/>
          <w:bCs/>
          <w:w w:val="105"/>
          <w:sz w:val="26"/>
          <w:szCs w:val="26"/>
        </w:rPr>
        <w:t>Development</w:t>
      </w:r>
      <w:r w:rsidRPr="00D7139E">
        <w:rPr>
          <w:b/>
          <w:bCs/>
          <w:spacing w:val="2"/>
          <w:w w:val="105"/>
          <w:sz w:val="26"/>
          <w:szCs w:val="26"/>
        </w:rPr>
        <w:t xml:space="preserve"> </w:t>
      </w:r>
    </w:p>
    <w:p w14:paraId="69DB2317" w14:textId="27D0F9E1" w:rsidR="00F341EF" w:rsidRPr="00D7139E" w:rsidRDefault="00F341EF" w:rsidP="008C48C8">
      <w:pPr>
        <w:spacing w:after="0" w:line="240" w:lineRule="auto"/>
        <w:ind w:left="57" w:right="57"/>
        <w:jc w:val="center"/>
        <w:rPr>
          <w:rFonts w:eastAsia="Arial" w:cs="Arial"/>
          <w:b/>
          <w:bCs/>
          <w:sz w:val="26"/>
          <w:szCs w:val="26"/>
        </w:rPr>
      </w:pPr>
      <w:r w:rsidRPr="00D7139E">
        <w:rPr>
          <w:b/>
          <w:bCs/>
          <w:w w:val="105"/>
          <w:sz w:val="26"/>
          <w:szCs w:val="26"/>
        </w:rPr>
        <w:t>Outcome</w:t>
      </w:r>
      <w:r w:rsidRPr="00D7139E">
        <w:rPr>
          <w:b/>
          <w:bCs/>
          <w:spacing w:val="1"/>
          <w:w w:val="105"/>
          <w:sz w:val="26"/>
          <w:szCs w:val="26"/>
        </w:rPr>
        <w:t xml:space="preserve"> </w:t>
      </w:r>
      <w:r w:rsidRPr="00D7139E">
        <w:rPr>
          <w:b/>
          <w:bCs/>
          <w:w w:val="105"/>
          <w:sz w:val="26"/>
          <w:szCs w:val="26"/>
        </w:rPr>
        <w:t>Evaluation for Kuwait</w:t>
      </w:r>
    </w:p>
    <w:p w14:paraId="4AAE6769" w14:textId="77777777" w:rsidR="00496260" w:rsidRPr="008C48C8" w:rsidRDefault="00496260" w:rsidP="008C48C8">
      <w:pPr>
        <w:spacing w:after="0" w:line="240" w:lineRule="auto"/>
        <w:ind w:left="57" w:right="57"/>
        <w:jc w:val="center"/>
        <w:rPr>
          <w:rFonts w:eastAsia="Arial" w:cs="Arial"/>
          <w:sz w:val="24"/>
          <w:szCs w:val="24"/>
        </w:rPr>
      </w:pPr>
    </w:p>
    <w:p w14:paraId="1FC2064E" w14:textId="77777777" w:rsidR="00496260" w:rsidRPr="008C48C8" w:rsidRDefault="00496260" w:rsidP="008C48C8">
      <w:pPr>
        <w:spacing w:after="0" w:line="240" w:lineRule="auto"/>
        <w:ind w:left="57" w:right="57"/>
        <w:jc w:val="center"/>
        <w:rPr>
          <w:rFonts w:eastAsia="Arial" w:cs="Arial"/>
          <w:b/>
          <w:bCs/>
          <w:sz w:val="24"/>
          <w:szCs w:val="24"/>
        </w:rPr>
      </w:pPr>
    </w:p>
    <w:p w14:paraId="3544D3B1" w14:textId="77777777" w:rsidR="00F341EF" w:rsidRPr="008C48C8" w:rsidRDefault="00F341EF" w:rsidP="00D7139E">
      <w:pPr>
        <w:spacing w:after="0" w:line="240" w:lineRule="auto"/>
        <w:ind w:right="57"/>
        <w:rPr>
          <w:rFonts w:eastAsia="Arial" w:cs="Arial"/>
          <w:b/>
          <w:bCs/>
          <w:sz w:val="24"/>
          <w:szCs w:val="24"/>
        </w:rPr>
      </w:pPr>
    </w:p>
    <w:p w14:paraId="2C79F7EE" w14:textId="77777777" w:rsidR="00F341EF" w:rsidRPr="00D7139E" w:rsidRDefault="00F341EF" w:rsidP="008C48C8">
      <w:pPr>
        <w:spacing w:after="0" w:line="240" w:lineRule="auto"/>
        <w:ind w:left="57" w:right="57"/>
        <w:jc w:val="center"/>
        <w:rPr>
          <w:rFonts w:eastAsia="Arial" w:cs="Arial"/>
          <w:b/>
          <w:bCs/>
          <w:sz w:val="30"/>
          <w:szCs w:val="30"/>
        </w:rPr>
      </w:pPr>
    </w:p>
    <w:p w14:paraId="5432BA88" w14:textId="77777777" w:rsidR="00D7139E" w:rsidRDefault="00D7139E" w:rsidP="008C48C8">
      <w:pPr>
        <w:spacing w:after="0" w:line="240" w:lineRule="auto"/>
        <w:ind w:left="57" w:right="57"/>
        <w:jc w:val="center"/>
        <w:rPr>
          <w:rFonts w:eastAsia="Arial" w:cs="Arial"/>
          <w:b/>
          <w:bCs/>
          <w:sz w:val="30"/>
          <w:szCs w:val="30"/>
        </w:rPr>
      </w:pPr>
    </w:p>
    <w:p w14:paraId="392AD3FD" w14:textId="77777777" w:rsidR="00D7139E" w:rsidRDefault="00D7139E" w:rsidP="008C48C8">
      <w:pPr>
        <w:spacing w:after="0" w:line="240" w:lineRule="auto"/>
        <w:ind w:left="57" w:right="57"/>
        <w:jc w:val="center"/>
        <w:rPr>
          <w:rFonts w:eastAsia="Arial" w:cs="Arial"/>
          <w:b/>
          <w:bCs/>
          <w:sz w:val="30"/>
          <w:szCs w:val="30"/>
        </w:rPr>
      </w:pPr>
    </w:p>
    <w:p w14:paraId="34DFFD28" w14:textId="3052E179" w:rsidR="00F341EF" w:rsidRPr="00D7139E" w:rsidRDefault="004667D2" w:rsidP="008C48C8">
      <w:pPr>
        <w:spacing w:after="0" w:line="240" w:lineRule="auto"/>
        <w:ind w:left="57" w:right="57"/>
        <w:jc w:val="center"/>
        <w:rPr>
          <w:rFonts w:eastAsia="Arial" w:cs="Arial"/>
          <w:b/>
          <w:bCs/>
          <w:sz w:val="30"/>
          <w:szCs w:val="30"/>
        </w:rPr>
      </w:pPr>
      <w:r w:rsidRPr="00D7139E">
        <w:rPr>
          <w:rFonts w:eastAsia="Arial" w:cs="Arial"/>
          <w:b/>
          <w:bCs/>
          <w:sz w:val="30"/>
          <w:szCs w:val="30"/>
        </w:rPr>
        <w:t>Evaluation Report</w:t>
      </w:r>
    </w:p>
    <w:p w14:paraId="0FFFA833" w14:textId="77777777" w:rsidR="00F341EF" w:rsidRPr="008C48C8" w:rsidRDefault="00F341EF" w:rsidP="008C48C8">
      <w:pPr>
        <w:spacing w:after="0" w:line="240" w:lineRule="auto"/>
        <w:ind w:left="57" w:right="57"/>
        <w:jc w:val="center"/>
        <w:rPr>
          <w:rFonts w:eastAsia="Arial" w:cs="Arial"/>
          <w:b/>
          <w:bCs/>
          <w:sz w:val="24"/>
          <w:szCs w:val="24"/>
        </w:rPr>
      </w:pPr>
    </w:p>
    <w:p w14:paraId="5DE456A3" w14:textId="77777777" w:rsidR="00F341EF" w:rsidRPr="008C48C8" w:rsidRDefault="00F341EF" w:rsidP="008C48C8">
      <w:pPr>
        <w:spacing w:after="0" w:line="240" w:lineRule="auto"/>
        <w:ind w:left="57" w:right="57"/>
        <w:jc w:val="center"/>
        <w:rPr>
          <w:rFonts w:eastAsia="Arial" w:cs="Arial"/>
          <w:b/>
          <w:bCs/>
          <w:sz w:val="24"/>
          <w:szCs w:val="24"/>
        </w:rPr>
      </w:pPr>
    </w:p>
    <w:p w14:paraId="1BDC8834" w14:textId="77777777" w:rsidR="00F341EF" w:rsidRPr="008C48C8" w:rsidRDefault="00F341EF" w:rsidP="008C48C8">
      <w:pPr>
        <w:spacing w:after="0" w:line="240" w:lineRule="auto"/>
        <w:ind w:left="57" w:right="57"/>
        <w:jc w:val="center"/>
        <w:rPr>
          <w:rFonts w:eastAsia="Arial" w:cs="Arial"/>
          <w:b/>
          <w:bCs/>
          <w:sz w:val="24"/>
          <w:szCs w:val="24"/>
        </w:rPr>
      </w:pPr>
    </w:p>
    <w:p w14:paraId="7661F653" w14:textId="77777777" w:rsidR="00F341EF" w:rsidRPr="008C48C8" w:rsidRDefault="00F341EF" w:rsidP="008C48C8">
      <w:pPr>
        <w:spacing w:after="0" w:line="240" w:lineRule="auto"/>
        <w:ind w:left="57" w:right="57"/>
        <w:jc w:val="center"/>
        <w:rPr>
          <w:rFonts w:eastAsia="Arial" w:cs="Arial"/>
          <w:b/>
          <w:bCs/>
          <w:sz w:val="24"/>
          <w:szCs w:val="24"/>
        </w:rPr>
      </w:pPr>
    </w:p>
    <w:p w14:paraId="2733BA47" w14:textId="77777777" w:rsidR="00F341EF" w:rsidRDefault="00F341EF" w:rsidP="008C48C8">
      <w:pPr>
        <w:spacing w:after="0" w:line="240" w:lineRule="auto"/>
        <w:ind w:left="57" w:right="57"/>
        <w:jc w:val="center"/>
        <w:rPr>
          <w:rFonts w:eastAsia="Arial" w:cs="Arial"/>
          <w:b/>
          <w:bCs/>
          <w:sz w:val="24"/>
          <w:szCs w:val="24"/>
        </w:rPr>
      </w:pPr>
    </w:p>
    <w:p w14:paraId="2072A100" w14:textId="77777777" w:rsidR="00D7139E" w:rsidRDefault="00D7139E" w:rsidP="008C48C8">
      <w:pPr>
        <w:spacing w:after="0" w:line="240" w:lineRule="auto"/>
        <w:ind w:left="57" w:right="57"/>
        <w:jc w:val="center"/>
        <w:rPr>
          <w:rFonts w:eastAsia="Arial" w:cs="Arial"/>
          <w:b/>
          <w:bCs/>
          <w:sz w:val="24"/>
          <w:szCs w:val="24"/>
        </w:rPr>
      </w:pPr>
    </w:p>
    <w:p w14:paraId="689735B8" w14:textId="77777777" w:rsidR="00D7139E" w:rsidRDefault="00D7139E" w:rsidP="008C48C8">
      <w:pPr>
        <w:spacing w:after="0" w:line="240" w:lineRule="auto"/>
        <w:ind w:left="57" w:right="57"/>
        <w:jc w:val="center"/>
        <w:rPr>
          <w:rFonts w:eastAsia="Arial" w:cs="Arial"/>
          <w:b/>
          <w:bCs/>
          <w:sz w:val="24"/>
          <w:szCs w:val="24"/>
        </w:rPr>
      </w:pPr>
    </w:p>
    <w:p w14:paraId="0BF4C0F1" w14:textId="77777777" w:rsidR="00D7139E" w:rsidRDefault="00D7139E" w:rsidP="008C48C8">
      <w:pPr>
        <w:spacing w:after="0" w:line="240" w:lineRule="auto"/>
        <w:ind w:left="57" w:right="57"/>
        <w:jc w:val="center"/>
        <w:rPr>
          <w:rFonts w:eastAsia="Arial" w:cs="Arial"/>
          <w:b/>
          <w:bCs/>
          <w:sz w:val="24"/>
          <w:szCs w:val="24"/>
        </w:rPr>
      </w:pPr>
    </w:p>
    <w:p w14:paraId="479AA302" w14:textId="77777777" w:rsidR="00D7139E" w:rsidRDefault="00D7139E" w:rsidP="008C48C8">
      <w:pPr>
        <w:spacing w:after="0" w:line="240" w:lineRule="auto"/>
        <w:ind w:left="57" w:right="57"/>
        <w:jc w:val="center"/>
        <w:rPr>
          <w:rFonts w:eastAsia="Arial" w:cs="Arial"/>
          <w:b/>
          <w:bCs/>
          <w:sz w:val="24"/>
          <w:szCs w:val="24"/>
        </w:rPr>
      </w:pPr>
    </w:p>
    <w:p w14:paraId="14A3118B" w14:textId="77777777" w:rsidR="00D7139E" w:rsidRDefault="00D7139E" w:rsidP="008C48C8">
      <w:pPr>
        <w:spacing w:after="0" w:line="240" w:lineRule="auto"/>
        <w:ind w:left="57" w:right="57"/>
        <w:jc w:val="center"/>
        <w:rPr>
          <w:rFonts w:eastAsia="Arial" w:cs="Arial"/>
          <w:b/>
          <w:bCs/>
          <w:sz w:val="24"/>
          <w:szCs w:val="24"/>
        </w:rPr>
      </w:pPr>
    </w:p>
    <w:p w14:paraId="4EE4AAEE" w14:textId="77777777" w:rsidR="00D7139E" w:rsidRDefault="00D7139E" w:rsidP="008C48C8">
      <w:pPr>
        <w:spacing w:after="0" w:line="240" w:lineRule="auto"/>
        <w:ind w:left="57" w:right="57"/>
        <w:jc w:val="center"/>
        <w:rPr>
          <w:rFonts w:eastAsia="Arial" w:cs="Arial"/>
          <w:b/>
          <w:bCs/>
          <w:sz w:val="24"/>
          <w:szCs w:val="24"/>
        </w:rPr>
      </w:pPr>
    </w:p>
    <w:p w14:paraId="357E5776" w14:textId="77777777" w:rsidR="00D7139E" w:rsidRDefault="00D7139E" w:rsidP="008C48C8">
      <w:pPr>
        <w:spacing w:after="0" w:line="240" w:lineRule="auto"/>
        <w:ind w:left="57" w:right="57"/>
        <w:jc w:val="center"/>
        <w:rPr>
          <w:rFonts w:eastAsia="Arial" w:cs="Arial"/>
          <w:b/>
          <w:bCs/>
          <w:sz w:val="24"/>
          <w:szCs w:val="24"/>
        </w:rPr>
      </w:pPr>
    </w:p>
    <w:p w14:paraId="4AEE0C07" w14:textId="77777777" w:rsidR="00D7139E" w:rsidRDefault="00D7139E" w:rsidP="008C48C8">
      <w:pPr>
        <w:spacing w:after="0" w:line="240" w:lineRule="auto"/>
        <w:ind w:left="57" w:right="57"/>
        <w:jc w:val="center"/>
        <w:rPr>
          <w:rFonts w:eastAsia="Arial" w:cs="Arial"/>
          <w:b/>
          <w:bCs/>
          <w:sz w:val="24"/>
          <w:szCs w:val="24"/>
        </w:rPr>
      </w:pPr>
    </w:p>
    <w:p w14:paraId="2950514B" w14:textId="77777777" w:rsidR="00D7139E" w:rsidRDefault="00D7139E" w:rsidP="008C48C8">
      <w:pPr>
        <w:spacing w:after="0" w:line="240" w:lineRule="auto"/>
        <w:ind w:left="57" w:right="57"/>
        <w:jc w:val="center"/>
        <w:rPr>
          <w:rFonts w:eastAsia="Arial" w:cs="Arial"/>
          <w:b/>
          <w:bCs/>
          <w:sz w:val="24"/>
          <w:szCs w:val="24"/>
        </w:rPr>
      </w:pPr>
    </w:p>
    <w:p w14:paraId="094B818B" w14:textId="77777777" w:rsidR="00D7139E" w:rsidRDefault="00D7139E" w:rsidP="008C48C8">
      <w:pPr>
        <w:spacing w:after="0" w:line="240" w:lineRule="auto"/>
        <w:ind w:left="57" w:right="57"/>
        <w:jc w:val="center"/>
        <w:rPr>
          <w:rFonts w:eastAsia="Arial" w:cs="Arial"/>
          <w:b/>
          <w:bCs/>
          <w:sz w:val="24"/>
          <w:szCs w:val="24"/>
        </w:rPr>
      </w:pPr>
    </w:p>
    <w:p w14:paraId="30B55610" w14:textId="77777777" w:rsidR="00D7139E" w:rsidRDefault="00D7139E" w:rsidP="008C48C8">
      <w:pPr>
        <w:spacing w:after="0" w:line="240" w:lineRule="auto"/>
        <w:ind w:left="57" w:right="57"/>
        <w:jc w:val="center"/>
        <w:rPr>
          <w:rFonts w:eastAsia="Arial" w:cs="Arial"/>
          <w:b/>
          <w:bCs/>
          <w:sz w:val="24"/>
          <w:szCs w:val="24"/>
        </w:rPr>
      </w:pPr>
    </w:p>
    <w:p w14:paraId="37B36FDE" w14:textId="77777777" w:rsidR="00D7139E" w:rsidRDefault="00D7139E" w:rsidP="008C48C8">
      <w:pPr>
        <w:spacing w:after="0" w:line="240" w:lineRule="auto"/>
        <w:ind w:left="57" w:right="57"/>
        <w:jc w:val="center"/>
        <w:rPr>
          <w:rFonts w:eastAsia="Arial" w:cs="Arial"/>
          <w:b/>
          <w:bCs/>
          <w:sz w:val="24"/>
          <w:szCs w:val="24"/>
        </w:rPr>
      </w:pPr>
    </w:p>
    <w:p w14:paraId="79D75922" w14:textId="77777777" w:rsidR="00D7139E" w:rsidRDefault="00D7139E" w:rsidP="008C48C8">
      <w:pPr>
        <w:spacing w:after="0" w:line="240" w:lineRule="auto"/>
        <w:ind w:left="57" w:right="57"/>
        <w:jc w:val="center"/>
        <w:rPr>
          <w:rFonts w:eastAsia="Arial" w:cs="Arial"/>
          <w:b/>
          <w:bCs/>
          <w:sz w:val="24"/>
          <w:szCs w:val="24"/>
        </w:rPr>
      </w:pPr>
    </w:p>
    <w:p w14:paraId="5583641D" w14:textId="77777777" w:rsidR="00D7139E" w:rsidRDefault="00D7139E" w:rsidP="008C48C8">
      <w:pPr>
        <w:spacing w:after="0" w:line="240" w:lineRule="auto"/>
        <w:ind w:left="57" w:right="57"/>
        <w:jc w:val="center"/>
        <w:rPr>
          <w:rFonts w:eastAsia="Arial" w:cs="Arial"/>
          <w:b/>
          <w:bCs/>
          <w:sz w:val="24"/>
          <w:szCs w:val="24"/>
        </w:rPr>
      </w:pPr>
    </w:p>
    <w:p w14:paraId="0F9A5EEC" w14:textId="77777777" w:rsidR="00496260" w:rsidRPr="008C48C8" w:rsidRDefault="00496260" w:rsidP="008C48C8">
      <w:pPr>
        <w:spacing w:after="0" w:line="240" w:lineRule="auto"/>
        <w:ind w:left="57" w:right="57"/>
        <w:jc w:val="center"/>
        <w:rPr>
          <w:rFonts w:eastAsia="Arial" w:cs="Arial"/>
          <w:b/>
          <w:bCs/>
          <w:sz w:val="24"/>
          <w:szCs w:val="24"/>
        </w:rPr>
      </w:pPr>
      <w:r w:rsidRPr="008C48C8">
        <w:rPr>
          <w:rFonts w:eastAsia="Arial" w:cs="Arial"/>
          <w:b/>
          <w:bCs/>
          <w:sz w:val="24"/>
          <w:szCs w:val="24"/>
        </w:rPr>
        <w:t>Prepared by Mazen Chouaib</w:t>
      </w:r>
    </w:p>
    <w:p w14:paraId="363825A1" w14:textId="03396140" w:rsidR="001B4EBD" w:rsidRPr="00D7139E" w:rsidRDefault="0049670C" w:rsidP="0049670C">
      <w:pPr>
        <w:spacing w:after="0" w:line="240" w:lineRule="auto"/>
        <w:ind w:left="57" w:right="57"/>
        <w:jc w:val="center"/>
        <w:rPr>
          <w:rFonts w:eastAsia="Arial" w:cs="Arial"/>
          <w:b/>
          <w:bCs/>
          <w:sz w:val="24"/>
          <w:szCs w:val="24"/>
        </w:rPr>
      </w:pPr>
      <w:r>
        <w:rPr>
          <w:rFonts w:eastAsia="Arial" w:cs="Arial"/>
          <w:b/>
          <w:bCs/>
          <w:sz w:val="24"/>
          <w:szCs w:val="24"/>
        </w:rPr>
        <w:t>September</w:t>
      </w:r>
      <w:r w:rsidR="00F341EF" w:rsidRPr="00D7139E">
        <w:rPr>
          <w:rFonts w:eastAsia="Arial" w:cs="Arial"/>
          <w:b/>
          <w:bCs/>
          <w:sz w:val="24"/>
          <w:szCs w:val="24"/>
        </w:rPr>
        <w:t xml:space="preserve"> 2015</w:t>
      </w:r>
    </w:p>
    <w:p w14:paraId="23085560" w14:textId="77777777" w:rsidR="001B4EBD" w:rsidRPr="008C48C8" w:rsidRDefault="001B4EBD" w:rsidP="008C48C8">
      <w:pPr>
        <w:spacing w:after="0" w:line="240" w:lineRule="auto"/>
        <w:ind w:left="57" w:right="57"/>
        <w:rPr>
          <w:rFonts w:eastAsia="Arial" w:cs="Arial"/>
          <w:sz w:val="24"/>
          <w:szCs w:val="24"/>
        </w:rPr>
      </w:pPr>
    </w:p>
    <w:p w14:paraId="11C00D15" w14:textId="77777777" w:rsidR="001B4EBD" w:rsidRPr="008C48C8" w:rsidRDefault="001B4EBD" w:rsidP="008C48C8">
      <w:pPr>
        <w:spacing w:after="0" w:line="240" w:lineRule="auto"/>
        <w:ind w:left="57" w:right="57"/>
        <w:rPr>
          <w:rFonts w:eastAsia="Arial" w:cs="Arial"/>
          <w:sz w:val="24"/>
          <w:szCs w:val="24"/>
        </w:rPr>
      </w:pPr>
    </w:p>
    <w:p w14:paraId="0FC2A3DE" w14:textId="77777777" w:rsidR="001B4EBD" w:rsidRPr="008C48C8" w:rsidRDefault="001B4EBD" w:rsidP="008C48C8">
      <w:pPr>
        <w:spacing w:after="0" w:line="240" w:lineRule="auto"/>
        <w:ind w:left="57" w:right="57"/>
        <w:rPr>
          <w:rFonts w:eastAsia="Arial" w:cs="Arial"/>
          <w:sz w:val="24"/>
          <w:szCs w:val="24"/>
        </w:rPr>
      </w:pPr>
    </w:p>
    <w:p w14:paraId="391528D5" w14:textId="77777777" w:rsidR="001B4EBD" w:rsidRPr="008C48C8" w:rsidRDefault="001B4EBD" w:rsidP="008C48C8">
      <w:pPr>
        <w:spacing w:after="0" w:line="240" w:lineRule="auto"/>
        <w:ind w:left="57" w:right="57"/>
        <w:rPr>
          <w:rFonts w:eastAsia="Arial" w:cs="Arial"/>
          <w:sz w:val="24"/>
          <w:szCs w:val="24"/>
        </w:rPr>
      </w:pPr>
    </w:p>
    <w:p w14:paraId="49086EF9" w14:textId="77777777" w:rsidR="00D7139E" w:rsidRPr="008C48C8" w:rsidRDefault="00D7139E" w:rsidP="008C48C8">
      <w:pPr>
        <w:spacing w:after="0" w:line="240" w:lineRule="auto"/>
        <w:ind w:left="57" w:right="57"/>
        <w:rPr>
          <w:rFonts w:eastAsia="Arial" w:cs="Arial"/>
          <w:sz w:val="24"/>
          <w:szCs w:val="24"/>
        </w:rPr>
      </w:pPr>
    </w:p>
    <w:p w14:paraId="35CEA46F" w14:textId="77777777" w:rsidR="001B4EBD" w:rsidRPr="008C48C8" w:rsidRDefault="001B4EBD" w:rsidP="008C48C8">
      <w:pPr>
        <w:spacing w:after="0" w:line="240" w:lineRule="auto"/>
        <w:ind w:left="57" w:right="57"/>
        <w:rPr>
          <w:rFonts w:eastAsia="Arial" w:cs="Arial"/>
          <w:sz w:val="24"/>
          <w:szCs w:val="24"/>
        </w:rPr>
      </w:pPr>
    </w:p>
    <w:p w14:paraId="53870380" w14:textId="19BCF178" w:rsidR="001B4EBD" w:rsidRPr="000A2EAA" w:rsidRDefault="004667D2" w:rsidP="008C48C8">
      <w:pPr>
        <w:spacing w:after="0" w:line="240" w:lineRule="auto"/>
        <w:ind w:left="57" w:right="57"/>
        <w:jc w:val="center"/>
        <w:rPr>
          <w:rFonts w:eastAsia="Arial" w:cs="Arial"/>
          <w:b/>
          <w:bCs/>
          <w:sz w:val="26"/>
          <w:szCs w:val="26"/>
        </w:rPr>
      </w:pPr>
      <w:r w:rsidRPr="000A2EAA">
        <w:rPr>
          <w:rFonts w:eastAsia="Arial" w:cs="Arial"/>
          <w:b/>
          <w:bCs/>
          <w:sz w:val="26"/>
          <w:szCs w:val="26"/>
        </w:rPr>
        <w:lastRenderedPageBreak/>
        <w:t>Table of Contents</w:t>
      </w:r>
    </w:p>
    <w:p w14:paraId="26B7F89C" w14:textId="77777777" w:rsidR="00A057DA" w:rsidRDefault="00A057DA" w:rsidP="00A057DA">
      <w:pPr>
        <w:spacing w:after="0" w:line="240" w:lineRule="auto"/>
        <w:ind w:right="57"/>
        <w:rPr>
          <w:rFonts w:eastAsia="Arial" w:cs="Arial"/>
          <w:sz w:val="24"/>
          <w:szCs w:val="24"/>
        </w:rPr>
      </w:pPr>
    </w:p>
    <w:sdt>
      <w:sdtPr>
        <w:rPr>
          <w:rFonts w:asciiTheme="minorHAnsi" w:eastAsiaTheme="minorHAnsi" w:hAnsiTheme="minorHAnsi" w:cstheme="minorBidi"/>
          <w:color w:val="auto"/>
          <w:sz w:val="22"/>
          <w:szCs w:val="22"/>
          <w:lang w:val="en-CA"/>
        </w:rPr>
        <w:id w:val="-1052372427"/>
        <w:docPartObj>
          <w:docPartGallery w:val="Table of Contents"/>
          <w:docPartUnique/>
        </w:docPartObj>
      </w:sdtPr>
      <w:sdtEndPr>
        <w:rPr>
          <w:b/>
          <w:bCs/>
          <w:noProof/>
        </w:rPr>
      </w:sdtEndPr>
      <w:sdtContent>
        <w:p w14:paraId="6E1AC1F7" w14:textId="72B0308E" w:rsidR="00854A52" w:rsidRDefault="00854A52" w:rsidP="00854A52">
          <w:pPr>
            <w:pStyle w:val="TOCHeading"/>
          </w:pPr>
        </w:p>
        <w:p w14:paraId="7D5A1BDD" w14:textId="77777777" w:rsidR="00004D4F" w:rsidRDefault="00854A52">
          <w:pPr>
            <w:pStyle w:val="TOC1"/>
            <w:rPr>
              <w:rFonts w:cstheme="minorBidi"/>
              <w:noProof/>
              <w:lang w:val="en-CA" w:eastAsia="en-CA"/>
            </w:rPr>
          </w:pPr>
          <w:r>
            <w:fldChar w:fldCharType="begin"/>
          </w:r>
          <w:r>
            <w:instrText xml:space="preserve"> TOC \o "1-3" \h \z \u </w:instrText>
          </w:r>
          <w:r>
            <w:fldChar w:fldCharType="separate"/>
          </w:r>
          <w:hyperlink w:anchor="_Toc430940967" w:history="1">
            <w:r w:rsidR="00004D4F" w:rsidRPr="00E214E4">
              <w:rPr>
                <w:rStyle w:val="Hyperlink"/>
                <w:rFonts w:eastAsia="Arial"/>
                <w:noProof/>
              </w:rPr>
              <w:t>Acronyms and Abbreviations</w:t>
            </w:r>
            <w:r w:rsidR="00004D4F">
              <w:rPr>
                <w:noProof/>
                <w:webHidden/>
              </w:rPr>
              <w:tab/>
            </w:r>
            <w:r w:rsidR="00004D4F">
              <w:rPr>
                <w:noProof/>
                <w:webHidden/>
              </w:rPr>
              <w:fldChar w:fldCharType="begin"/>
            </w:r>
            <w:r w:rsidR="00004D4F">
              <w:rPr>
                <w:noProof/>
                <w:webHidden/>
              </w:rPr>
              <w:instrText xml:space="preserve"> PAGEREF _Toc430940967 \h </w:instrText>
            </w:r>
            <w:r w:rsidR="00004D4F">
              <w:rPr>
                <w:noProof/>
                <w:webHidden/>
              </w:rPr>
            </w:r>
            <w:r w:rsidR="00004D4F">
              <w:rPr>
                <w:noProof/>
                <w:webHidden/>
              </w:rPr>
              <w:fldChar w:fldCharType="separate"/>
            </w:r>
            <w:r w:rsidR="00004D4F">
              <w:rPr>
                <w:noProof/>
                <w:webHidden/>
              </w:rPr>
              <w:t>3</w:t>
            </w:r>
            <w:r w:rsidR="00004D4F">
              <w:rPr>
                <w:noProof/>
                <w:webHidden/>
              </w:rPr>
              <w:fldChar w:fldCharType="end"/>
            </w:r>
          </w:hyperlink>
        </w:p>
        <w:p w14:paraId="04EBDE0E" w14:textId="77777777" w:rsidR="00004D4F" w:rsidRDefault="0013236B">
          <w:pPr>
            <w:pStyle w:val="TOC1"/>
            <w:rPr>
              <w:rFonts w:cstheme="minorBidi"/>
              <w:noProof/>
              <w:lang w:val="en-CA" w:eastAsia="en-CA"/>
            </w:rPr>
          </w:pPr>
          <w:hyperlink w:anchor="_Toc430940968" w:history="1">
            <w:r w:rsidR="00004D4F" w:rsidRPr="00E214E4">
              <w:rPr>
                <w:rStyle w:val="Hyperlink"/>
                <w:rFonts w:eastAsia="Arial"/>
                <w:noProof/>
              </w:rPr>
              <w:t>Executive Summary</w:t>
            </w:r>
            <w:r w:rsidR="00004D4F">
              <w:rPr>
                <w:noProof/>
                <w:webHidden/>
              </w:rPr>
              <w:tab/>
            </w:r>
            <w:r w:rsidR="00004D4F">
              <w:rPr>
                <w:noProof/>
                <w:webHidden/>
              </w:rPr>
              <w:fldChar w:fldCharType="begin"/>
            </w:r>
            <w:r w:rsidR="00004D4F">
              <w:rPr>
                <w:noProof/>
                <w:webHidden/>
              </w:rPr>
              <w:instrText xml:space="preserve"> PAGEREF _Toc430940968 \h </w:instrText>
            </w:r>
            <w:r w:rsidR="00004D4F">
              <w:rPr>
                <w:noProof/>
                <w:webHidden/>
              </w:rPr>
            </w:r>
            <w:r w:rsidR="00004D4F">
              <w:rPr>
                <w:noProof/>
                <w:webHidden/>
              </w:rPr>
              <w:fldChar w:fldCharType="separate"/>
            </w:r>
            <w:r w:rsidR="00004D4F">
              <w:rPr>
                <w:noProof/>
                <w:webHidden/>
              </w:rPr>
              <w:t>4</w:t>
            </w:r>
            <w:r w:rsidR="00004D4F">
              <w:rPr>
                <w:noProof/>
                <w:webHidden/>
              </w:rPr>
              <w:fldChar w:fldCharType="end"/>
            </w:r>
          </w:hyperlink>
        </w:p>
        <w:p w14:paraId="67B280CC" w14:textId="77777777" w:rsidR="00004D4F" w:rsidRDefault="0013236B">
          <w:pPr>
            <w:pStyle w:val="TOC1"/>
            <w:rPr>
              <w:rFonts w:cstheme="minorBidi"/>
              <w:noProof/>
              <w:lang w:val="en-CA" w:eastAsia="en-CA"/>
            </w:rPr>
          </w:pPr>
          <w:hyperlink w:anchor="_Toc430940969" w:history="1">
            <w:r w:rsidR="00004D4F" w:rsidRPr="00E214E4">
              <w:rPr>
                <w:rStyle w:val="Hyperlink"/>
                <w:noProof/>
              </w:rPr>
              <w:t>Immediate Recommendations</w:t>
            </w:r>
            <w:r w:rsidR="00004D4F">
              <w:rPr>
                <w:noProof/>
                <w:webHidden/>
              </w:rPr>
              <w:tab/>
            </w:r>
            <w:r w:rsidR="00004D4F">
              <w:rPr>
                <w:noProof/>
                <w:webHidden/>
              </w:rPr>
              <w:fldChar w:fldCharType="begin"/>
            </w:r>
            <w:r w:rsidR="00004D4F">
              <w:rPr>
                <w:noProof/>
                <w:webHidden/>
              </w:rPr>
              <w:instrText xml:space="preserve"> PAGEREF _Toc430940969 \h </w:instrText>
            </w:r>
            <w:r w:rsidR="00004D4F">
              <w:rPr>
                <w:noProof/>
                <w:webHidden/>
              </w:rPr>
            </w:r>
            <w:r w:rsidR="00004D4F">
              <w:rPr>
                <w:noProof/>
                <w:webHidden/>
              </w:rPr>
              <w:fldChar w:fldCharType="separate"/>
            </w:r>
            <w:r w:rsidR="00004D4F">
              <w:rPr>
                <w:noProof/>
                <w:webHidden/>
              </w:rPr>
              <w:t>5</w:t>
            </w:r>
            <w:r w:rsidR="00004D4F">
              <w:rPr>
                <w:noProof/>
                <w:webHidden/>
              </w:rPr>
              <w:fldChar w:fldCharType="end"/>
            </w:r>
          </w:hyperlink>
        </w:p>
        <w:p w14:paraId="4603F76A" w14:textId="77777777" w:rsidR="00004D4F" w:rsidRDefault="0013236B">
          <w:pPr>
            <w:pStyle w:val="TOC1"/>
            <w:rPr>
              <w:rFonts w:cstheme="minorBidi"/>
              <w:noProof/>
              <w:lang w:val="en-CA" w:eastAsia="en-CA"/>
            </w:rPr>
          </w:pPr>
          <w:hyperlink w:anchor="_Toc430940970" w:history="1">
            <w:r w:rsidR="00004D4F" w:rsidRPr="00E214E4">
              <w:rPr>
                <w:rStyle w:val="Hyperlink"/>
                <w:noProof/>
              </w:rPr>
              <w:t>Contextual Analysis</w:t>
            </w:r>
            <w:r w:rsidR="00004D4F">
              <w:rPr>
                <w:noProof/>
                <w:webHidden/>
              </w:rPr>
              <w:tab/>
            </w:r>
            <w:r w:rsidR="00004D4F">
              <w:rPr>
                <w:noProof/>
                <w:webHidden/>
              </w:rPr>
              <w:fldChar w:fldCharType="begin"/>
            </w:r>
            <w:r w:rsidR="00004D4F">
              <w:rPr>
                <w:noProof/>
                <w:webHidden/>
              </w:rPr>
              <w:instrText xml:space="preserve"> PAGEREF _Toc430940970 \h </w:instrText>
            </w:r>
            <w:r w:rsidR="00004D4F">
              <w:rPr>
                <w:noProof/>
                <w:webHidden/>
              </w:rPr>
            </w:r>
            <w:r w:rsidR="00004D4F">
              <w:rPr>
                <w:noProof/>
                <w:webHidden/>
              </w:rPr>
              <w:fldChar w:fldCharType="separate"/>
            </w:r>
            <w:r w:rsidR="00004D4F">
              <w:rPr>
                <w:noProof/>
                <w:webHidden/>
              </w:rPr>
              <w:t>7</w:t>
            </w:r>
            <w:r w:rsidR="00004D4F">
              <w:rPr>
                <w:noProof/>
                <w:webHidden/>
              </w:rPr>
              <w:fldChar w:fldCharType="end"/>
            </w:r>
          </w:hyperlink>
        </w:p>
        <w:p w14:paraId="2137672A" w14:textId="77777777" w:rsidR="00004D4F" w:rsidRDefault="0013236B">
          <w:pPr>
            <w:pStyle w:val="TOC1"/>
            <w:rPr>
              <w:rFonts w:cstheme="minorBidi"/>
              <w:noProof/>
              <w:lang w:val="en-CA" w:eastAsia="en-CA"/>
            </w:rPr>
          </w:pPr>
          <w:hyperlink w:anchor="_Toc430940971" w:history="1">
            <w:r w:rsidR="00004D4F" w:rsidRPr="00E214E4">
              <w:rPr>
                <w:rStyle w:val="Hyperlink"/>
                <w:noProof/>
              </w:rPr>
              <w:t>Scope and Objectives of the</w:t>
            </w:r>
            <w:r w:rsidR="00004D4F" w:rsidRPr="00E214E4">
              <w:rPr>
                <w:rStyle w:val="Hyperlink"/>
                <w:noProof/>
                <w:spacing w:val="24"/>
              </w:rPr>
              <w:t xml:space="preserve"> </w:t>
            </w:r>
            <w:r w:rsidR="00004D4F" w:rsidRPr="00E214E4">
              <w:rPr>
                <w:rStyle w:val="Hyperlink"/>
                <w:noProof/>
              </w:rPr>
              <w:t>Evaluation</w:t>
            </w:r>
            <w:r w:rsidR="00004D4F">
              <w:rPr>
                <w:noProof/>
                <w:webHidden/>
              </w:rPr>
              <w:tab/>
            </w:r>
            <w:r w:rsidR="00004D4F">
              <w:rPr>
                <w:noProof/>
                <w:webHidden/>
              </w:rPr>
              <w:fldChar w:fldCharType="begin"/>
            </w:r>
            <w:r w:rsidR="00004D4F">
              <w:rPr>
                <w:noProof/>
                <w:webHidden/>
              </w:rPr>
              <w:instrText xml:space="preserve"> PAGEREF _Toc430940971 \h </w:instrText>
            </w:r>
            <w:r w:rsidR="00004D4F">
              <w:rPr>
                <w:noProof/>
                <w:webHidden/>
              </w:rPr>
            </w:r>
            <w:r w:rsidR="00004D4F">
              <w:rPr>
                <w:noProof/>
                <w:webHidden/>
              </w:rPr>
              <w:fldChar w:fldCharType="separate"/>
            </w:r>
            <w:r w:rsidR="00004D4F">
              <w:rPr>
                <w:noProof/>
                <w:webHidden/>
              </w:rPr>
              <w:t>8</w:t>
            </w:r>
            <w:r w:rsidR="00004D4F">
              <w:rPr>
                <w:noProof/>
                <w:webHidden/>
              </w:rPr>
              <w:fldChar w:fldCharType="end"/>
            </w:r>
          </w:hyperlink>
        </w:p>
        <w:p w14:paraId="657D7EF0" w14:textId="77777777" w:rsidR="00004D4F" w:rsidRDefault="0013236B">
          <w:pPr>
            <w:pStyle w:val="TOC1"/>
            <w:rPr>
              <w:rFonts w:cstheme="minorBidi"/>
              <w:noProof/>
              <w:lang w:val="en-CA" w:eastAsia="en-CA"/>
            </w:rPr>
          </w:pPr>
          <w:hyperlink w:anchor="_Toc430940972" w:history="1">
            <w:r w:rsidR="00004D4F" w:rsidRPr="00E214E4">
              <w:rPr>
                <w:rStyle w:val="Hyperlink"/>
                <w:rFonts w:eastAsia="Arial"/>
                <w:noProof/>
              </w:rPr>
              <w:t>Evaluation Methodology</w:t>
            </w:r>
            <w:r w:rsidR="00004D4F">
              <w:rPr>
                <w:noProof/>
                <w:webHidden/>
              </w:rPr>
              <w:tab/>
            </w:r>
            <w:r w:rsidR="00004D4F">
              <w:rPr>
                <w:noProof/>
                <w:webHidden/>
              </w:rPr>
              <w:fldChar w:fldCharType="begin"/>
            </w:r>
            <w:r w:rsidR="00004D4F">
              <w:rPr>
                <w:noProof/>
                <w:webHidden/>
              </w:rPr>
              <w:instrText xml:space="preserve"> PAGEREF _Toc430940972 \h </w:instrText>
            </w:r>
            <w:r w:rsidR="00004D4F">
              <w:rPr>
                <w:noProof/>
                <w:webHidden/>
              </w:rPr>
            </w:r>
            <w:r w:rsidR="00004D4F">
              <w:rPr>
                <w:noProof/>
                <w:webHidden/>
              </w:rPr>
              <w:fldChar w:fldCharType="separate"/>
            </w:r>
            <w:r w:rsidR="00004D4F">
              <w:rPr>
                <w:noProof/>
                <w:webHidden/>
              </w:rPr>
              <w:t>9</w:t>
            </w:r>
            <w:r w:rsidR="00004D4F">
              <w:rPr>
                <w:noProof/>
                <w:webHidden/>
              </w:rPr>
              <w:fldChar w:fldCharType="end"/>
            </w:r>
          </w:hyperlink>
        </w:p>
        <w:p w14:paraId="1A7B9E5F" w14:textId="77777777" w:rsidR="00004D4F" w:rsidRDefault="0013236B">
          <w:pPr>
            <w:pStyle w:val="TOC2"/>
            <w:tabs>
              <w:tab w:val="right" w:leader="dot" w:pos="8600"/>
            </w:tabs>
            <w:rPr>
              <w:rFonts w:cstheme="minorBidi"/>
              <w:noProof/>
              <w:lang w:val="en-CA" w:eastAsia="en-CA"/>
            </w:rPr>
          </w:pPr>
          <w:hyperlink w:anchor="_Toc430940973" w:history="1">
            <w:r w:rsidR="00004D4F" w:rsidRPr="00E214E4">
              <w:rPr>
                <w:rStyle w:val="Hyperlink"/>
                <w:noProof/>
              </w:rPr>
              <w:t>Data Gathering</w:t>
            </w:r>
            <w:r w:rsidR="00004D4F">
              <w:rPr>
                <w:noProof/>
                <w:webHidden/>
              </w:rPr>
              <w:tab/>
            </w:r>
            <w:r w:rsidR="00004D4F">
              <w:rPr>
                <w:noProof/>
                <w:webHidden/>
              </w:rPr>
              <w:fldChar w:fldCharType="begin"/>
            </w:r>
            <w:r w:rsidR="00004D4F">
              <w:rPr>
                <w:noProof/>
                <w:webHidden/>
              </w:rPr>
              <w:instrText xml:space="preserve"> PAGEREF _Toc430940973 \h </w:instrText>
            </w:r>
            <w:r w:rsidR="00004D4F">
              <w:rPr>
                <w:noProof/>
                <w:webHidden/>
              </w:rPr>
            </w:r>
            <w:r w:rsidR="00004D4F">
              <w:rPr>
                <w:noProof/>
                <w:webHidden/>
              </w:rPr>
              <w:fldChar w:fldCharType="separate"/>
            </w:r>
            <w:r w:rsidR="00004D4F">
              <w:rPr>
                <w:noProof/>
                <w:webHidden/>
              </w:rPr>
              <w:t>9</w:t>
            </w:r>
            <w:r w:rsidR="00004D4F">
              <w:rPr>
                <w:noProof/>
                <w:webHidden/>
              </w:rPr>
              <w:fldChar w:fldCharType="end"/>
            </w:r>
          </w:hyperlink>
        </w:p>
        <w:p w14:paraId="13776C8B" w14:textId="77777777" w:rsidR="00004D4F" w:rsidRDefault="0013236B">
          <w:pPr>
            <w:pStyle w:val="TOC2"/>
            <w:tabs>
              <w:tab w:val="right" w:leader="dot" w:pos="8600"/>
            </w:tabs>
            <w:rPr>
              <w:rFonts w:cstheme="minorBidi"/>
              <w:noProof/>
              <w:lang w:val="en-CA" w:eastAsia="en-CA"/>
            </w:rPr>
          </w:pPr>
          <w:hyperlink w:anchor="_Toc430940974" w:history="1">
            <w:r w:rsidR="00004D4F" w:rsidRPr="00E214E4">
              <w:rPr>
                <w:rStyle w:val="Hyperlink"/>
                <w:noProof/>
              </w:rPr>
              <w:t>Evaluation Challenges</w:t>
            </w:r>
            <w:r w:rsidR="00004D4F">
              <w:rPr>
                <w:noProof/>
                <w:webHidden/>
              </w:rPr>
              <w:tab/>
            </w:r>
            <w:r w:rsidR="00004D4F">
              <w:rPr>
                <w:noProof/>
                <w:webHidden/>
              </w:rPr>
              <w:fldChar w:fldCharType="begin"/>
            </w:r>
            <w:r w:rsidR="00004D4F">
              <w:rPr>
                <w:noProof/>
                <w:webHidden/>
              </w:rPr>
              <w:instrText xml:space="preserve"> PAGEREF _Toc430940974 \h </w:instrText>
            </w:r>
            <w:r w:rsidR="00004D4F">
              <w:rPr>
                <w:noProof/>
                <w:webHidden/>
              </w:rPr>
            </w:r>
            <w:r w:rsidR="00004D4F">
              <w:rPr>
                <w:noProof/>
                <w:webHidden/>
              </w:rPr>
              <w:fldChar w:fldCharType="separate"/>
            </w:r>
            <w:r w:rsidR="00004D4F">
              <w:rPr>
                <w:noProof/>
                <w:webHidden/>
              </w:rPr>
              <w:t>9</w:t>
            </w:r>
            <w:r w:rsidR="00004D4F">
              <w:rPr>
                <w:noProof/>
                <w:webHidden/>
              </w:rPr>
              <w:fldChar w:fldCharType="end"/>
            </w:r>
          </w:hyperlink>
        </w:p>
        <w:p w14:paraId="678BD5A7" w14:textId="77777777" w:rsidR="00004D4F" w:rsidRDefault="0013236B">
          <w:pPr>
            <w:pStyle w:val="TOC1"/>
            <w:rPr>
              <w:rFonts w:cstheme="minorBidi"/>
              <w:noProof/>
              <w:lang w:val="en-CA" w:eastAsia="en-CA"/>
            </w:rPr>
          </w:pPr>
          <w:hyperlink w:anchor="_Toc430940975" w:history="1">
            <w:r w:rsidR="00004D4F" w:rsidRPr="00E214E4">
              <w:rPr>
                <w:rStyle w:val="Hyperlink"/>
                <w:rFonts w:eastAsia="Arial"/>
                <w:noProof/>
              </w:rPr>
              <w:t>Program Context</w:t>
            </w:r>
            <w:r w:rsidR="00004D4F">
              <w:rPr>
                <w:noProof/>
                <w:webHidden/>
              </w:rPr>
              <w:tab/>
            </w:r>
            <w:r w:rsidR="00004D4F">
              <w:rPr>
                <w:noProof/>
                <w:webHidden/>
              </w:rPr>
              <w:fldChar w:fldCharType="begin"/>
            </w:r>
            <w:r w:rsidR="00004D4F">
              <w:rPr>
                <w:noProof/>
                <w:webHidden/>
              </w:rPr>
              <w:instrText xml:space="preserve"> PAGEREF _Toc430940975 \h </w:instrText>
            </w:r>
            <w:r w:rsidR="00004D4F">
              <w:rPr>
                <w:noProof/>
                <w:webHidden/>
              </w:rPr>
            </w:r>
            <w:r w:rsidR="00004D4F">
              <w:rPr>
                <w:noProof/>
                <w:webHidden/>
              </w:rPr>
              <w:fldChar w:fldCharType="separate"/>
            </w:r>
            <w:r w:rsidR="00004D4F">
              <w:rPr>
                <w:noProof/>
                <w:webHidden/>
              </w:rPr>
              <w:t>10</w:t>
            </w:r>
            <w:r w:rsidR="00004D4F">
              <w:rPr>
                <w:noProof/>
                <w:webHidden/>
              </w:rPr>
              <w:fldChar w:fldCharType="end"/>
            </w:r>
          </w:hyperlink>
        </w:p>
        <w:p w14:paraId="7A905A9B" w14:textId="77777777" w:rsidR="00004D4F" w:rsidRDefault="0013236B">
          <w:pPr>
            <w:pStyle w:val="TOC1"/>
            <w:rPr>
              <w:rFonts w:cstheme="minorBidi"/>
              <w:noProof/>
              <w:lang w:val="en-CA" w:eastAsia="en-CA"/>
            </w:rPr>
          </w:pPr>
          <w:hyperlink w:anchor="_Toc430940976" w:history="1">
            <w:r w:rsidR="00004D4F" w:rsidRPr="00E214E4">
              <w:rPr>
                <w:rStyle w:val="Hyperlink"/>
                <w:noProof/>
              </w:rPr>
              <w:t>Outcome</w:t>
            </w:r>
            <w:r w:rsidR="00004D4F">
              <w:rPr>
                <w:noProof/>
                <w:webHidden/>
              </w:rPr>
              <w:tab/>
            </w:r>
            <w:r w:rsidR="00004D4F">
              <w:rPr>
                <w:noProof/>
                <w:webHidden/>
              </w:rPr>
              <w:fldChar w:fldCharType="begin"/>
            </w:r>
            <w:r w:rsidR="00004D4F">
              <w:rPr>
                <w:noProof/>
                <w:webHidden/>
              </w:rPr>
              <w:instrText xml:space="preserve"> PAGEREF _Toc430940976 \h </w:instrText>
            </w:r>
            <w:r w:rsidR="00004D4F">
              <w:rPr>
                <w:noProof/>
                <w:webHidden/>
              </w:rPr>
            </w:r>
            <w:r w:rsidR="00004D4F">
              <w:rPr>
                <w:noProof/>
                <w:webHidden/>
              </w:rPr>
              <w:fldChar w:fldCharType="separate"/>
            </w:r>
            <w:r w:rsidR="00004D4F">
              <w:rPr>
                <w:noProof/>
                <w:webHidden/>
              </w:rPr>
              <w:t>12</w:t>
            </w:r>
            <w:r w:rsidR="00004D4F">
              <w:rPr>
                <w:noProof/>
                <w:webHidden/>
              </w:rPr>
              <w:fldChar w:fldCharType="end"/>
            </w:r>
          </w:hyperlink>
        </w:p>
        <w:p w14:paraId="0EF0DE94" w14:textId="77777777" w:rsidR="00004D4F" w:rsidRDefault="0013236B">
          <w:pPr>
            <w:pStyle w:val="TOC2"/>
            <w:tabs>
              <w:tab w:val="right" w:leader="dot" w:pos="8600"/>
            </w:tabs>
            <w:rPr>
              <w:rFonts w:cstheme="minorBidi"/>
              <w:noProof/>
              <w:lang w:val="en-CA" w:eastAsia="en-CA"/>
            </w:rPr>
          </w:pPr>
          <w:hyperlink w:anchor="_Toc430940977" w:history="1">
            <w:r w:rsidR="00004D4F" w:rsidRPr="00E214E4">
              <w:rPr>
                <w:rStyle w:val="Hyperlink"/>
                <w:noProof/>
              </w:rPr>
              <w:t>Relevance</w:t>
            </w:r>
            <w:r w:rsidR="00004D4F">
              <w:rPr>
                <w:noProof/>
                <w:webHidden/>
              </w:rPr>
              <w:tab/>
            </w:r>
            <w:r w:rsidR="00004D4F">
              <w:rPr>
                <w:noProof/>
                <w:webHidden/>
              </w:rPr>
              <w:fldChar w:fldCharType="begin"/>
            </w:r>
            <w:r w:rsidR="00004D4F">
              <w:rPr>
                <w:noProof/>
                <w:webHidden/>
              </w:rPr>
              <w:instrText xml:space="preserve"> PAGEREF _Toc430940977 \h </w:instrText>
            </w:r>
            <w:r w:rsidR="00004D4F">
              <w:rPr>
                <w:noProof/>
                <w:webHidden/>
              </w:rPr>
            </w:r>
            <w:r w:rsidR="00004D4F">
              <w:rPr>
                <w:noProof/>
                <w:webHidden/>
              </w:rPr>
              <w:fldChar w:fldCharType="separate"/>
            </w:r>
            <w:r w:rsidR="00004D4F">
              <w:rPr>
                <w:noProof/>
                <w:webHidden/>
              </w:rPr>
              <w:t>14</w:t>
            </w:r>
            <w:r w:rsidR="00004D4F">
              <w:rPr>
                <w:noProof/>
                <w:webHidden/>
              </w:rPr>
              <w:fldChar w:fldCharType="end"/>
            </w:r>
          </w:hyperlink>
        </w:p>
        <w:p w14:paraId="49978764" w14:textId="77777777" w:rsidR="00004D4F" w:rsidRDefault="0013236B">
          <w:pPr>
            <w:pStyle w:val="TOC2"/>
            <w:tabs>
              <w:tab w:val="right" w:leader="dot" w:pos="8600"/>
            </w:tabs>
            <w:rPr>
              <w:rFonts w:cstheme="minorBidi"/>
              <w:noProof/>
              <w:lang w:val="en-CA" w:eastAsia="en-CA"/>
            </w:rPr>
          </w:pPr>
          <w:hyperlink w:anchor="_Toc430940978" w:history="1">
            <w:r w:rsidR="00004D4F" w:rsidRPr="00E214E4">
              <w:rPr>
                <w:rStyle w:val="Hyperlink"/>
                <w:noProof/>
              </w:rPr>
              <w:t>Effectiveness</w:t>
            </w:r>
            <w:r w:rsidR="00004D4F">
              <w:rPr>
                <w:noProof/>
                <w:webHidden/>
              </w:rPr>
              <w:tab/>
            </w:r>
            <w:r w:rsidR="00004D4F">
              <w:rPr>
                <w:noProof/>
                <w:webHidden/>
              </w:rPr>
              <w:fldChar w:fldCharType="begin"/>
            </w:r>
            <w:r w:rsidR="00004D4F">
              <w:rPr>
                <w:noProof/>
                <w:webHidden/>
              </w:rPr>
              <w:instrText xml:space="preserve"> PAGEREF _Toc430940978 \h </w:instrText>
            </w:r>
            <w:r w:rsidR="00004D4F">
              <w:rPr>
                <w:noProof/>
                <w:webHidden/>
              </w:rPr>
            </w:r>
            <w:r w:rsidR="00004D4F">
              <w:rPr>
                <w:noProof/>
                <w:webHidden/>
              </w:rPr>
              <w:fldChar w:fldCharType="separate"/>
            </w:r>
            <w:r w:rsidR="00004D4F">
              <w:rPr>
                <w:noProof/>
                <w:webHidden/>
              </w:rPr>
              <w:t>14</w:t>
            </w:r>
            <w:r w:rsidR="00004D4F">
              <w:rPr>
                <w:noProof/>
                <w:webHidden/>
              </w:rPr>
              <w:fldChar w:fldCharType="end"/>
            </w:r>
          </w:hyperlink>
        </w:p>
        <w:p w14:paraId="5531E6F0" w14:textId="77777777" w:rsidR="00004D4F" w:rsidRDefault="0013236B">
          <w:pPr>
            <w:pStyle w:val="TOC2"/>
            <w:tabs>
              <w:tab w:val="right" w:leader="dot" w:pos="8600"/>
            </w:tabs>
            <w:rPr>
              <w:rFonts w:cstheme="minorBidi"/>
              <w:noProof/>
              <w:lang w:val="en-CA" w:eastAsia="en-CA"/>
            </w:rPr>
          </w:pPr>
          <w:hyperlink w:anchor="_Toc430940979" w:history="1">
            <w:r w:rsidR="00004D4F" w:rsidRPr="00E214E4">
              <w:rPr>
                <w:rStyle w:val="Hyperlink"/>
                <w:noProof/>
              </w:rPr>
              <w:t>Efficiency</w:t>
            </w:r>
            <w:r w:rsidR="00004D4F">
              <w:rPr>
                <w:noProof/>
                <w:webHidden/>
              </w:rPr>
              <w:tab/>
            </w:r>
            <w:r w:rsidR="00004D4F">
              <w:rPr>
                <w:noProof/>
                <w:webHidden/>
              </w:rPr>
              <w:fldChar w:fldCharType="begin"/>
            </w:r>
            <w:r w:rsidR="00004D4F">
              <w:rPr>
                <w:noProof/>
                <w:webHidden/>
              </w:rPr>
              <w:instrText xml:space="preserve"> PAGEREF _Toc430940979 \h </w:instrText>
            </w:r>
            <w:r w:rsidR="00004D4F">
              <w:rPr>
                <w:noProof/>
                <w:webHidden/>
              </w:rPr>
            </w:r>
            <w:r w:rsidR="00004D4F">
              <w:rPr>
                <w:noProof/>
                <w:webHidden/>
              </w:rPr>
              <w:fldChar w:fldCharType="separate"/>
            </w:r>
            <w:r w:rsidR="00004D4F">
              <w:rPr>
                <w:noProof/>
                <w:webHidden/>
              </w:rPr>
              <w:t>16</w:t>
            </w:r>
            <w:r w:rsidR="00004D4F">
              <w:rPr>
                <w:noProof/>
                <w:webHidden/>
              </w:rPr>
              <w:fldChar w:fldCharType="end"/>
            </w:r>
          </w:hyperlink>
        </w:p>
        <w:p w14:paraId="76755655" w14:textId="77777777" w:rsidR="00004D4F" w:rsidRDefault="0013236B">
          <w:pPr>
            <w:pStyle w:val="TOC2"/>
            <w:tabs>
              <w:tab w:val="right" w:leader="dot" w:pos="8600"/>
            </w:tabs>
            <w:rPr>
              <w:rFonts w:cstheme="minorBidi"/>
              <w:noProof/>
              <w:lang w:val="en-CA" w:eastAsia="en-CA"/>
            </w:rPr>
          </w:pPr>
          <w:hyperlink w:anchor="_Toc430940980" w:history="1">
            <w:r w:rsidR="00004D4F" w:rsidRPr="00E214E4">
              <w:rPr>
                <w:rStyle w:val="Hyperlink"/>
                <w:noProof/>
              </w:rPr>
              <w:t>Sustainability</w:t>
            </w:r>
            <w:r w:rsidR="00004D4F">
              <w:rPr>
                <w:noProof/>
                <w:webHidden/>
              </w:rPr>
              <w:tab/>
            </w:r>
            <w:r w:rsidR="00004D4F">
              <w:rPr>
                <w:noProof/>
                <w:webHidden/>
              </w:rPr>
              <w:fldChar w:fldCharType="begin"/>
            </w:r>
            <w:r w:rsidR="00004D4F">
              <w:rPr>
                <w:noProof/>
                <w:webHidden/>
              </w:rPr>
              <w:instrText xml:space="preserve"> PAGEREF _Toc430940980 \h </w:instrText>
            </w:r>
            <w:r w:rsidR="00004D4F">
              <w:rPr>
                <w:noProof/>
                <w:webHidden/>
              </w:rPr>
            </w:r>
            <w:r w:rsidR="00004D4F">
              <w:rPr>
                <w:noProof/>
                <w:webHidden/>
              </w:rPr>
              <w:fldChar w:fldCharType="separate"/>
            </w:r>
            <w:r w:rsidR="00004D4F">
              <w:rPr>
                <w:noProof/>
                <w:webHidden/>
              </w:rPr>
              <w:t>17</w:t>
            </w:r>
            <w:r w:rsidR="00004D4F">
              <w:rPr>
                <w:noProof/>
                <w:webHidden/>
              </w:rPr>
              <w:fldChar w:fldCharType="end"/>
            </w:r>
          </w:hyperlink>
        </w:p>
        <w:p w14:paraId="0E7DF038" w14:textId="77777777" w:rsidR="00004D4F" w:rsidRDefault="0013236B">
          <w:pPr>
            <w:pStyle w:val="TOC1"/>
            <w:rPr>
              <w:rFonts w:cstheme="minorBidi"/>
              <w:noProof/>
              <w:lang w:val="en-CA" w:eastAsia="en-CA"/>
            </w:rPr>
          </w:pPr>
          <w:hyperlink w:anchor="_Toc430940981" w:history="1">
            <w:r w:rsidR="00004D4F" w:rsidRPr="00E214E4">
              <w:rPr>
                <w:rStyle w:val="Hyperlink"/>
                <w:rFonts w:eastAsia="Arial"/>
                <w:noProof/>
              </w:rPr>
              <w:t>Projects Outcomes</w:t>
            </w:r>
            <w:r w:rsidR="00004D4F">
              <w:rPr>
                <w:noProof/>
                <w:webHidden/>
              </w:rPr>
              <w:tab/>
            </w:r>
            <w:r w:rsidR="00004D4F">
              <w:rPr>
                <w:noProof/>
                <w:webHidden/>
              </w:rPr>
              <w:fldChar w:fldCharType="begin"/>
            </w:r>
            <w:r w:rsidR="00004D4F">
              <w:rPr>
                <w:noProof/>
                <w:webHidden/>
              </w:rPr>
              <w:instrText xml:space="preserve"> PAGEREF _Toc430940981 \h </w:instrText>
            </w:r>
            <w:r w:rsidR="00004D4F">
              <w:rPr>
                <w:noProof/>
                <w:webHidden/>
              </w:rPr>
            </w:r>
            <w:r w:rsidR="00004D4F">
              <w:rPr>
                <w:noProof/>
                <w:webHidden/>
              </w:rPr>
              <w:fldChar w:fldCharType="separate"/>
            </w:r>
            <w:r w:rsidR="00004D4F">
              <w:rPr>
                <w:noProof/>
                <w:webHidden/>
              </w:rPr>
              <w:t>17</w:t>
            </w:r>
            <w:r w:rsidR="00004D4F">
              <w:rPr>
                <w:noProof/>
                <w:webHidden/>
              </w:rPr>
              <w:fldChar w:fldCharType="end"/>
            </w:r>
          </w:hyperlink>
        </w:p>
        <w:p w14:paraId="10755935" w14:textId="77777777" w:rsidR="00004D4F" w:rsidRDefault="0013236B">
          <w:pPr>
            <w:pStyle w:val="TOC1"/>
            <w:rPr>
              <w:rFonts w:cstheme="minorBidi"/>
              <w:noProof/>
              <w:lang w:val="en-CA" w:eastAsia="en-CA"/>
            </w:rPr>
          </w:pPr>
          <w:hyperlink w:anchor="_Toc430940982" w:history="1">
            <w:r w:rsidR="00004D4F" w:rsidRPr="00E214E4">
              <w:rPr>
                <w:rStyle w:val="Hyperlink"/>
                <w:rFonts w:eastAsia="Arial"/>
                <w:bCs/>
                <w:noProof/>
              </w:rPr>
              <w:t>General Findings</w:t>
            </w:r>
            <w:r w:rsidR="00004D4F">
              <w:rPr>
                <w:noProof/>
                <w:webHidden/>
              </w:rPr>
              <w:tab/>
            </w:r>
            <w:r w:rsidR="00004D4F">
              <w:rPr>
                <w:noProof/>
                <w:webHidden/>
              </w:rPr>
              <w:fldChar w:fldCharType="begin"/>
            </w:r>
            <w:r w:rsidR="00004D4F">
              <w:rPr>
                <w:noProof/>
                <w:webHidden/>
              </w:rPr>
              <w:instrText xml:space="preserve"> PAGEREF _Toc430940982 \h </w:instrText>
            </w:r>
            <w:r w:rsidR="00004D4F">
              <w:rPr>
                <w:noProof/>
                <w:webHidden/>
              </w:rPr>
            </w:r>
            <w:r w:rsidR="00004D4F">
              <w:rPr>
                <w:noProof/>
                <w:webHidden/>
              </w:rPr>
              <w:fldChar w:fldCharType="separate"/>
            </w:r>
            <w:r w:rsidR="00004D4F">
              <w:rPr>
                <w:noProof/>
                <w:webHidden/>
              </w:rPr>
              <w:t>23</w:t>
            </w:r>
            <w:r w:rsidR="00004D4F">
              <w:rPr>
                <w:noProof/>
                <w:webHidden/>
              </w:rPr>
              <w:fldChar w:fldCharType="end"/>
            </w:r>
          </w:hyperlink>
        </w:p>
        <w:p w14:paraId="00EBF6F6" w14:textId="77777777" w:rsidR="00004D4F" w:rsidRDefault="0013236B">
          <w:pPr>
            <w:pStyle w:val="TOC1"/>
            <w:rPr>
              <w:rFonts w:cstheme="minorBidi"/>
              <w:noProof/>
              <w:lang w:val="en-CA" w:eastAsia="en-CA"/>
            </w:rPr>
          </w:pPr>
          <w:hyperlink w:anchor="_Toc430940983" w:history="1">
            <w:r w:rsidR="00004D4F" w:rsidRPr="00E214E4">
              <w:rPr>
                <w:rStyle w:val="Hyperlink"/>
                <w:noProof/>
                <w:w w:val="105"/>
              </w:rPr>
              <w:t>Cross Cutting Thematic Areas</w:t>
            </w:r>
            <w:r w:rsidR="00004D4F">
              <w:rPr>
                <w:noProof/>
                <w:webHidden/>
              </w:rPr>
              <w:tab/>
            </w:r>
            <w:r w:rsidR="00004D4F">
              <w:rPr>
                <w:noProof/>
                <w:webHidden/>
              </w:rPr>
              <w:fldChar w:fldCharType="begin"/>
            </w:r>
            <w:r w:rsidR="00004D4F">
              <w:rPr>
                <w:noProof/>
                <w:webHidden/>
              </w:rPr>
              <w:instrText xml:space="preserve"> PAGEREF _Toc430940983 \h </w:instrText>
            </w:r>
            <w:r w:rsidR="00004D4F">
              <w:rPr>
                <w:noProof/>
                <w:webHidden/>
              </w:rPr>
            </w:r>
            <w:r w:rsidR="00004D4F">
              <w:rPr>
                <w:noProof/>
                <w:webHidden/>
              </w:rPr>
              <w:fldChar w:fldCharType="separate"/>
            </w:r>
            <w:r w:rsidR="00004D4F">
              <w:rPr>
                <w:noProof/>
                <w:webHidden/>
              </w:rPr>
              <w:t>25</w:t>
            </w:r>
            <w:r w:rsidR="00004D4F">
              <w:rPr>
                <w:noProof/>
                <w:webHidden/>
              </w:rPr>
              <w:fldChar w:fldCharType="end"/>
            </w:r>
          </w:hyperlink>
        </w:p>
        <w:p w14:paraId="776DF163" w14:textId="77777777" w:rsidR="00004D4F" w:rsidRDefault="0013236B">
          <w:pPr>
            <w:pStyle w:val="TOC1"/>
            <w:rPr>
              <w:rFonts w:cstheme="minorBidi"/>
              <w:noProof/>
              <w:lang w:val="en-CA" w:eastAsia="en-CA"/>
            </w:rPr>
          </w:pPr>
          <w:hyperlink w:anchor="_Toc430940984" w:history="1">
            <w:r w:rsidR="00004D4F" w:rsidRPr="00E214E4">
              <w:rPr>
                <w:rStyle w:val="Hyperlink"/>
                <w:rFonts w:eastAsia="Arial"/>
                <w:noProof/>
              </w:rPr>
              <w:t>Lessons Learned</w:t>
            </w:r>
            <w:r w:rsidR="00004D4F">
              <w:rPr>
                <w:noProof/>
                <w:webHidden/>
              </w:rPr>
              <w:tab/>
            </w:r>
            <w:r w:rsidR="00004D4F">
              <w:rPr>
                <w:noProof/>
                <w:webHidden/>
              </w:rPr>
              <w:fldChar w:fldCharType="begin"/>
            </w:r>
            <w:r w:rsidR="00004D4F">
              <w:rPr>
                <w:noProof/>
                <w:webHidden/>
              </w:rPr>
              <w:instrText xml:space="preserve"> PAGEREF _Toc430940984 \h </w:instrText>
            </w:r>
            <w:r w:rsidR="00004D4F">
              <w:rPr>
                <w:noProof/>
                <w:webHidden/>
              </w:rPr>
            </w:r>
            <w:r w:rsidR="00004D4F">
              <w:rPr>
                <w:noProof/>
                <w:webHidden/>
              </w:rPr>
              <w:fldChar w:fldCharType="separate"/>
            </w:r>
            <w:r w:rsidR="00004D4F">
              <w:rPr>
                <w:noProof/>
                <w:webHidden/>
              </w:rPr>
              <w:t>26</w:t>
            </w:r>
            <w:r w:rsidR="00004D4F">
              <w:rPr>
                <w:noProof/>
                <w:webHidden/>
              </w:rPr>
              <w:fldChar w:fldCharType="end"/>
            </w:r>
          </w:hyperlink>
        </w:p>
        <w:p w14:paraId="4FD261BE" w14:textId="77777777" w:rsidR="00004D4F" w:rsidRDefault="0013236B">
          <w:pPr>
            <w:pStyle w:val="TOC1"/>
            <w:rPr>
              <w:rFonts w:cstheme="minorBidi"/>
              <w:noProof/>
              <w:lang w:val="en-CA" w:eastAsia="en-CA"/>
            </w:rPr>
          </w:pPr>
          <w:hyperlink w:anchor="_Toc430940985" w:history="1">
            <w:r w:rsidR="00004D4F" w:rsidRPr="00E214E4">
              <w:rPr>
                <w:rStyle w:val="Hyperlink"/>
                <w:rFonts w:eastAsia="Arial"/>
                <w:noProof/>
              </w:rPr>
              <w:t>Recommendations</w:t>
            </w:r>
            <w:r w:rsidR="00004D4F">
              <w:rPr>
                <w:noProof/>
                <w:webHidden/>
              </w:rPr>
              <w:tab/>
            </w:r>
            <w:r w:rsidR="00004D4F">
              <w:rPr>
                <w:noProof/>
                <w:webHidden/>
              </w:rPr>
              <w:fldChar w:fldCharType="begin"/>
            </w:r>
            <w:r w:rsidR="00004D4F">
              <w:rPr>
                <w:noProof/>
                <w:webHidden/>
              </w:rPr>
              <w:instrText xml:space="preserve"> PAGEREF _Toc430940985 \h </w:instrText>
            </w:r>
            <w:r w:rsidR="00004D4F">
              <w:rPr>
                <w:noProof/>
                <w:webHidden/>
              </w:rPr>
            </w:r>
            <w:r w:rsidR="00004D4F">
              <w:rPr>
                <w:noProof/>
                <w:webHidden/>
              </w:rPr>
              <w:fldChar w:fldCharType="separate"/>
            </w:r>
            <w:r w:rsidR="00004D4F">
              <w:rPr>
                <w:noProof/>
                <w:webHidden/>
              </w:rPr>
              <w:t>27</w:t>
            </w:r>
            <w:r w:rsidR="00004D4F">
              <w:rPr>
                <w:noProof/>
                <w:webHidden/>
              </w:rPr>
              <w:fldChar w:fldCharType="end"/>
            </w:r>
          </w:hyperlink>
        </w:p>
        <w:p w14:paraId="54FCA84A" w14:textId="77777777" w:rsidR="00004D4F" w:rsidRDefault="0013236B">
          <w:pPr>
            <w:pStyle w:val="TOC1"/>
            <w:rPr>
              <w:rFonts w:cstheme="minorBidi"/>
              <w:noProof/>
              <w:lang w:val="en-CA" w:eastAsia="en-CA"/>
            </w:rPr>
          </w:pPr>
          <w:hyperlink w:anchor="_Toc430940986" w:history="1">
            <w:r w:rsidR="00004D4F" w:rsidRPr="00E214E4">
              <w:rPr>
                <w:rStyle w:val="Hyperlink"/>
                <w:rFonts w:eastAsia="Arial"/>
                <w:noProof/>
              </w:rPr>
              <w:t>Implemented Changes</w:t>
            </w:r>
            <w:r w:rsidR="00004D4F">
              <w:rPr>
                <w:noProof/>
                <w:webHidden/>
              </w:rPr>
              <w:tab/>
            </w:r>
            <w:r w:rsidR="00004D4F">
              <w:rPr>
                <w:noProof/>
                <w:webHidden/>
              </w:rPr>
              <w:fldChar w:fldCharType="begin"/>
            </w:r>
            <w:r w:rsidR="00004D4F">
              <w:rPr>
                <w:noProof/>
                <w:webHidden/>
              </w:rPr>
              <w:instrText xml:space="preserve"> PAGEREF _Toc430940986 \h </w:instrText>
            </w:r>
            <w:r w:rsidR="00004D4F">
              <w:rPr>
                <w:noProof/>
                <w:webHidden/>
              </w:rPr>
            </w:r>
            <w:r w:rsidR="00004D4F">
              <w:rPr>
                <w:noProof/>
                <w:webHidden/>
              </w:rPr>
              <w:fldChar w:fldCharType="separate"/>
            </w:r>
            <w:r w:rsidR="00004D4F">
              <w:rPr>
                <w:noProof/>
                <w:webHidden/>
              </w:rPr>
              <w:t>28</w:t>
            </w:r>
            <w:r w:rsidR="00004D4F">
              <w:rPr>
                <w:noProof/>
                <w:webHidden/>
              </w:rPr>
              <w:fldChar w:fldCharType="end"/>
            </w:r>
          </w:hyperlink>
        </w:p>
        <w:p w14:paraId="7BD0F8CB" w14:textId="77777777" w:rsidR="00004D4F" w:rsidRDefault="0013236B">
          <w:pPr>
            <w:pStyle w:val="TOC1"/>
            <w:rPr>
              <w:rFonts w:cstheme="minorBidi"/>
              <w:noProof/>
              <w:lang w:val="en-CA" w:eastAsia="en-CA"/>
            </w:rPr>
          </w:pPr>
          <w:hyperlink w:anchor="_Toc430940987" w:history="1">
            <w:r w:rsidR="00004D4F" w:rsidRPr="00E214E4">
              <w:rPr>
                <w:rStyle w:val="Hyperlink"/>
                <w:rFonts w:eastAsia="Arial"/>
                <w:noProof/>
              </w:rPr>
              <w:t>ANNEXES</w:t>
            </w:r>
            <w:r w:rsidR="00004D4F">
              <w:rPr>
                <w:noProof/>
                <w:webHidden/>
              </w:rPr>
              <w:tab/>
            </w:r>
            <w:r w:rsidR="00004D4F">
              <w:rPr>
                <w:noProof/>
                <w:webHidden/>
              </w:rPr>
              <w:fldChar w:fldCharType="begin"/>
            </w:r>
            <w:r w:rsidR="00004D4F">
              <w:rPr>
                <w:noProof/>
                <w:webHidden/>
              </w:rPr>
              <w:instrText xml:space="preserve"> PAGEREF _Toc430940987 \h </w:instrText>
            </w:r>
            <w:r w:rsidR="00004D4F">
              <w:rPr>
                <w:noProof/>
                <w:webHidden/>
              </w:rPr>
            </w:r>
            <w:r w:rsidR="00004D4F">
              <w:rPr>
                <w:noProof/>
                <w:webHidden/>
              </w:rPr>
              <w:fldChar w:fldCharType="separate"/>
            </w:r>
            <w:r w:rsidR="00004D4F">
              <w:rPr>
                <w:noProof/>
                <w:webHidden/>
              </w:rPr>
              <w:t>28</w:t>
            </w:r>
            <w:r w:rsidR="00004D4F">
              <w:rPr>
                <w:noProof/>
                <w:webHidden/>
              </w:rPr>
              <w:fldChar w:fldCharType="end"/>
            </w:r>
          </w:hyperlink>
        </w:p>
        <w:p w14:paraId="1AE582C1" w14:textId="77777777" w:rsidR="00004D4F" w:rsidRDefault="0013236B">
          <w:pPr>
            <w:pStyle w:val="TOC2"/>
            <w:tabs>
              <w:tab w:val="right" w:leader="dot" w:pos="8600"/>
            </w:tabs>
            <w:rPr>
              <w:rFonts w:cstheme="minorBidi"/>
              <w:noProof/>
              <w:lang w:val="en-CA" w:eastAsia="en-CA"/>
            </w:rPr>
          </w:pPr>
          <w:hyperlink w:anchor="_Toc430940988" w:history="1">
            <w:r w:rsidR="00004D4F" w:rsidRPr="00E214E4">
              <w:rPr>
                <w:rStyle w:val="Hyperlink"/>
                <w:iCs/>
                <w:noProof/>
              </w:rPr>
              <w:t>Work Plan</w:t>
            </w:r>
            <w:r w:rsidR="00004D4F">
              <w:rPr>
                <w:noProof/>
                <w:webHidden/>
              </w:rPr>
              <w:tab/>
            </w:r>
            <w:r w:rsidR="00004D4F">
              <w:rPr>
                <w:noProof/>
                <w:webHidden/>
              </w:rPr>
              <w:fldChar w:fldCharType="begin"/>
            </w:r>
            <w:r w:rsidR="00004D4F">
              <w:rPr>
                <w:noProof/>
                <w:webHidden/>
              </w:rPr>
              <w:instrText xml:space="preserve"> PAGEREF _Toc430940988 \h </w:instrText>
            </w:r>
            <w:r w:rsidR="00004D4F">
              <w:rPr>
                <w:noProof/>
                <w:webHidden/>
              </w:rPr>
            </w:r>
            <w:r w:rsidR="00004D4F">
              <w:rPr>
                <w:noProof/>
                <w:webHidden/>
              </w:rPr>
              <w:fldChar w:fldCharType="separate"/>
            </w:r>
            <w:r w:rsidR="00004D4F">
              <w:rPr>
                <w:noProof/>
                <w:webHidden/>
              </w:rPr>
              <w:t>29</w:t>
            </w:r>
            <w:r w:rsidR="00004D4F">
              <w:rPr>
                <w:noProof/>
                <w:webHidden/>
              </w:rPr>
              <w:fldChar w:fldCharType="end"/>
            </w:r>
          </w:hyperlink>
        </w:p>
        <w:p w14:paraId="71D5D517" w14:textId="77777777" w:rsidR="00004D4F" w:rsidRDefault="0013236B">
          <w:pPr>
            <w:pStyle w:val="TOC2"/>
            <w:tabs>
              <w:tab w:val="right" w:leader="dot" w:pos="8600"/>
            </w:tabs>
            <w:rPr>
              <w:rFonts w:cstheme="minorBidi"/>
              <w:noProof/>
              <w:lang w:val="en-CA" w:eastAsia="en-CA"/>
            </w:rPr>
          </w:pPr>
          <w:hyperlink w:anchor="_Toc430940989" w:history="1">
            <w:r w:rsidR="00004D4F" w:rsidRPr="00E214E4">
              <w:rPr>
                <w:rStyle w:val="Hyperlink"/>
                <w:iCs/>
                <w:noProof/>
              </w:rPr>
              <w:t>Key Informants List</w:t>
            </w:r>
            <w:r w:rsidR="00004D4F">
              <w:rPr>
                <w:noProof/>
                <w:webHidden/>
              </w:rPr>
              <w:tab/>
            </w:r>
            <w:r w:rsidR="00004D4F">
              <w:rPr>
                <w:noProof/>
                <w:webHidden/>
              </w:rPr>
              <w:fldChar w:fldCharType="begin"/>
            </w:r>
            <w:r w:rsidR="00004D4F">
              <w:rPr>
                <w:noProof/>
                <w:webHidden/>
              </w:rPr>
              <w:instrText xml:space="preserve"> PAGEREF _Toc430940989 \h </w:instrText>
            </w:r>
            <w:r w:rsidR="00004D4F">
              <w:rPr>
                <w:noProof/>
                <w:webHidden/>
              </w:rPr>
            </w:r>
            <w:r w:rsidR="00004D4F">
              <w:rPr>
                <w:noProof/>
                <w:webHidden/>
              </w:rPr>
              <w:fldChar w:fldCharType="separate"/>
            </w:r>
            <w:r w:rsidR="00004D4F">
              <w:rPr>
                <w:noProof/>
                <w:webHidden/>
              </w:rPr>
              <w:t>30</w:t>
            </w:r>
            <w:r w:rsidR="00004D4F">
              <w:rPr>
                <w:noProof/>
                <w:webHidden/>
              </w:rPr>
              <w:fldChar w:fldCharType="end"/>
            </w:r>
          </w:hyperlink>
        </w:p>
        <w:p w14:paraId="335CCF4A" w14:textId="77777777" w:rsidR="00004D4F" w:rsidRDefault="0013236B">
          <w:pPr>
            <w:pStyle w:val="TOC2"/>
            <w:tabs>
              <w:tab w:val="right" w:leader="dot" w:pos="8600"/>
            </w:tabs>
            <w:rPr>
              <w:rFonts w:cstheme="minorBidi"/>
              <w:noProof/>
              <w:lang w:val="en-CA" w:eastAsia="en-CA"/>
            </w:rPr>
          </w:pPr>
          <w:hyperlink w:anchor="_Toc430940990" w:history="1">
            <w:r w:rsidR="00004D4F" w:rsidRPr="00E214E4">
              <w:rPr>
                <w:rStyle w:val="Hyperlink"/>
                <w:iCs/>
                <w:noProof/>
              </w:rPr>
              <w:t>Evaluation Matrix</w:t>
            </w:r>
            <w:r w:rsidR="00004D4F">
              <w:rPr>
                <w:noProof/>
                <w:webHidden/>
              </w:rPr>
              <w:tab/>
            </w:r>
            <w:r w:rsidR="00004D4F">
              <w:rPr>
                <w:noProof/>
                <w:webHidden/>
              </w:rPr>
              <w:fldChar w:fldCharType="begin"/>
            </w:r>
            <w:r w:rsidR="00004D4F">
              <w:rPr>
                <w:noProof/>
                <w:webHidden/>
              </w:rPr>
              <w:instrText xml:space="preserve"> PAGEREF _Toc430940990 \h </w:instrText>
            </w:r>
            <w:r w:rsidR="00004D4F">
              <w:rPr>
                <w:noProof/>
                <w:webHidden/>
              </w:rPr>
            </w:r>
            <w:r w:rsidR="00004D4F">
              <w:rPr>
                <w:noProof/>
                <w:webHidden/>
              </w:rPr>
              <w:fldChar w:fldCharType="separate"/>
            </w:r>
            <w:r w:rsidR="00004D4F">
              <w:rPr>
                <w:noProof/>
                <w:webHidden/>
              </w:rPr>
              <w:t>32</w:t>
            </w:r>
            <w:r w:rsidR="00004D4F">
              <w:rPr>
                <w:noProof/>
                <w:webHidden/>
              </w:rPr>
              <w:fldChar w:fldCharType="end"/>
            </w:r>
          </w:hyperlink>
        </w:p>
        <w:p w14:paraId="0A890E25" w14:textId="77777777" w:rsidR="00004D4F" w:rsidRDefault="0013236B">
          <w:pPr>
            <w:pStyle w:val="TOC1"/>
            <w:rPr>
              <w:rFonts w:cstheme="minorBidi"/>
              <w:noProof/>
              <w:lang w:val="en-CA" w:eastAsia="en-CA"/>
            </w:rPr>
          </w:pPr>
          <w:hyperlink w:anchor="_Toc430940991" w:history="1">
            <w:r w:rsidR="00004D4F" w:rsidRPr="00E214E4">
              <w:rPr>
                <w:rStyle w:val="Hyperlink"/>
                <w:noProof/>
              </w:rPr>
              <w:t>Documents Reviewed</w:t>
            </w:r>
            <w:r w:rsidR="00004D4F">
              <w:rPr>
                <w:noProof/>
                <w:webHidden/>
              </w:rPr>
              <w:tab/>
            </w:r>
            <w:r w:rsidR="00004D4F">
              <w:rPr>
                <w:noProof/>
                <w:webHidden/>
              </w:rPr>
              <w:fldChar w:fldCharType="begin"/>
            </w:r>
            <w:r w:rsidR="00004D4F">
              <w:rPr>
                <w:noProof/>
                <w:webHidden/>
              </w:rPr>
              <w:instrText xml:space="preserve"> PAGEREF _Toc430940991 \h </w:instrText>
            </w:r>
            <w:r w:rsidR="00004D4F">
              <w:rPr>
                <w:noProof/>
                <w:webHidden/>
              </w:rPr>
            </w:r>
            <w:r w:rsidR="00004D4F">
              <w:rPr>
                <w:noProof/>
                <w:webHidden/>
              </w:rPr>
              <w:fldChar w:fldCharType="separate"/>
            </w:r>
            <w:r w:rsidR="00004D4F">
              <w:rPr>
                <w:noProof/>
                <w:webHidden/>
              </w:rPr>
              <w:t>38</w:t>
            </w:r>
            <w:r w:rsidR="00004D4F">
              <w:rPr>
                <w:noProof/>
                <w:webHidden/>
              </w:rPr>
              <w:fldChar w:fldCharType="end"/>
            </w:r>
          </w:hyperlink>
        </w:p>
        <w:p w14:paraId="139021C3" w14:textId="20434119" w:rsidR="00854A52" w:rsidRDefault="00854A52">
          <w:r>
            <w:rPr>
              <w:b/>
              <w:bCs/>
              <w:noProof/>
            </w:rPr>
            <w:fldChar w:fldCharType="end"/>
          </w:r>
        </w:p>
      </w:sdtContent>
    </w:sdt>
    <w:p w14:paraId="40278452" w14:textId="77777777" w:rsidR="00854A52" w:rsidRDefault="00854A52" w:rsidP="006D0E4E">
      <w:pPr>
        <w:pStyle w:val="Heading1"/>
        <w:ind w:left="0"/>
        <w:rPr>
          <w:rFonts w:eastAsia="Arial"/>
        </w:rPr>
      </w:pPr>
    </w:p>
    <w:p w14:paraId="050AB872" w14:textId="77777777" w:rsidR="00854A52" w:rsidRDefault="00854A52" w:rsidP="006D0E4E">
      <w:pPr>
        <w:pStyle w:val="Heading1"/>
        <w:ind w:left="0"/>
        <w:rPr>
          <w:rFonts w:eastAsia="Arial"/>
        </w:rPr>
      </w:pPr>
    </w:p>
    <w:p w14:paraId="4FB8DC9F" w14:textId="77777777" w:rsidR="00854A52" w:rsidRDefault="00854A52" w:rsidP="006D0E4E">
      <w:pPr>
        <w:pStyle w:val="Heading1"/>
        <w:ind w:left="0"/>
        <w:rPr>
          <w:rFonts w:eastAsia="Arial"/>
        </w:rPr>
      </w:pPr>
    </w:p>
    <w:p w14:paraId="18485168" w14:textId="77777777" w:rsidR="00854A52" w:rsidRDefault="00854A52" w:rsidP="006D0E4E">
      <w:pPr>
        <w:pStyle w:val="Heading1"/>
        <w:ind w:left="0"/>
        <w:rPr>
          <w:rFonts w:eastAsia="Arial"/>
        </w:rPr>
      </w:pPr>
    </w:p>
    <w:p w14:paraId="71CA99AE" w14:textId="77777777" w:rsidR="00854A52" w:rsidRDefault="00854A52" w:rsidP="006D0E4E">
      <w:pPr>
        <w:pStyle w:val="Heading1"/>
        <w:ind w:left="0"/>
        <w:rPr>
          <w:rFonts w:eastAsia="Arial"/>
        </w:rPr>
      </w:pPr>
    </w:p>
    <w:p w14:paraId="25E1D262" w14:textId="77777777" w:rsidR="00854A52" w:rsidRDefault="00854A52" w:rsidP="006D0E4E">
      <w:pPr>
        <w:pStyle w:val="Heading1"/>
        <w:ind w:left="0"/>
        <w:rPr>
          <w:rFonts w:eastAsia="Arial"/>
        </w:rPr>
      </w:pPr>
    </w:p>
    <w:p w14:paraId="38FCCEAA" w14:textId="77777777" w:rsidR="00854A52" w:rsidRDefault="00854A52" w:rsidP="006D0E4E">
      <w:pPr>
        <w:pStyle w:val="Heading1"/>
        <w:ind w:left="0"/>
        <w:rPr>
          <w:rFonts w:eastAsia="Arial"/>
        </w:rPr>
      </w:pPr>
    </w:p>
    <w:p w14:paraId="71EFA260" w14:textId="1545E2F2" w:rsidR="0014375B" w:rsidRPr="006D0E4E" w:rsidRDefault="0014375B" w:rsidP="006D0E4E">
      <w:pPr>
        <w:pStyle w:val="Heading1"/>
        <w:ind w:left="0"/>
        <w:rPr>
          <w:rFonts w:eastAsia="Arial"/>
        </w:rPr>
      </w:pPr>
      <w:bookmarkStart w:id="1" w:name="_Toc430940967"/>
      <w:r w:rsidRPr="006D0E4E">
        <w:rPr>
          <w:rFonts w:eastAsia="Arial"/>
        </w:rPr>
        <w:t>Acronyms and Abbreviations</w:t>
      </w:r>
      <w:bookmarkEnd w:id="1"/>
    </w:p>
    <w:p w14:paraId="5817A290" w14:textId="77777777" w:rsidR="0014375B" w:rsidRPr="008C48C8" w:rsidRDefault="0014375B" w:rsidP="008C48C8">
      <w:pPr>
        <w:spacing w:after="0" w:line="240" w:lineRule="auto"/>
        <w:ind w:left="57" w:right="57"/>
        <w:rPr>
          <w:rFonts w:eastAsia="Arial" w:cs="Arial"/>
          <w:sz w:val="24"/>
          <w:szCs w:val="24"/>
        </w:rPr>
      </w:pPr>
    </w:p>
    <w:p w14:paraId="2B3DF938" w14:textId="54DC548C"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 xml:space="preserve">AWP </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Annual Work Plan</w:t>
      </w:r>
    </w:p>
    <w:p w14:paraId="132C92E1"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CCF</w:t>
      </w:r>
      <w:r w:rsidRPr="008C48C8">
        <w:rPr>
          <w:rFonts w:cs="Calibri"/>
          <w:sz w:val="24"/>
          <w:szCs w:val="24"/>
          <w:lang w:val="en-GB"/>
        </w:rPr>
        <w:tab/>
      </w:r>
      <w:r w:rsidRPr="008C48C8">
        <w:rPr>
          <w:rFonts w:cs="Calibri"/>
          <w:sz w:val="24"/>
          <w:szCs w:val="24"/>
          <w:lang w:val="en-GB"/>
        </w:rPr>
        <w:tab/>
        <w:t>Country Co-operation Framework</w:t>
      </w:r>
    </w:p>
    <w:p w14:paraId="300B8A92"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CO</w:t>
      </w:r>
      <w:r w:rsidRPr="008C48C8">
        <w:rPr>
          <w:rFonts w:cs="Calibri"/>
          <w:sz w:val="24"/>
          <w:szCs w:val="24"/>
          <w:lang w:val="en-GB"/>
        </w:rPr>
        <w:tab/>
      </w:r>
      <w:r w:rsidRPr="008C48C8">
        <w:rPr>
          <w:rFonts w:cs="Calibri"/>
          <w:sz w:val="24"/>
          <w:szCs w:val="24"/>
          <w:lang w:val="en-GB"/>
        </w:rPr>
        <w:tab/>
        <w:t>Country Office</w:t>
      </w:r>
    </w:p>
    <w:p w14:paraId="45CFCBCB"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CP</w:t>
      </w:r>
      <w:r w:rsidRPr="008C48C8">
        <w:rPr>
          <w:rFonts w:cs="Calibri"/>
          <w:sz w:val="24"/>
          <w:szCs w:val="24"/>
          <w:lang w:val="en-GB"/>
        </w:rPr>
        <w:tab/>
      </w:r>
      <w:r w:rsidRPr="008C48C8">
        <w:rPr>
          <w:rFonts w:cs="Calibri"/>
          <w:sz w:val="24"/>
          <w:szCs w:val="24"/>
          <w:lang w:val="en-GB"/>
        </w:rPr>
        <w:tab/>
        <w:t>Country Programme</w:t>
      </w:r>
    </w:p>
    <w:p w14:paraId="4FCA12E5" w14:textId="7E7B613E"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CPAP</w:t>
      </w:r>
      <w:r w:rsidRPr="008C48C8">
        <w:rPr>
          <w:rFonts w:cs="Calibri"/>
          <w:sz w:val="24"/>
          <w:szCs w:val="24"/>
          <w:lang w:val="en-GB"/>
        </w:rPr>
        <w:tab/>
      </w:r>
      <w:r w:rsidR="006D0E4E">
        <w:rPr>
          <w:rFonts w:cs="Calibri"/>
          <w:sz w:val="24"/>
          <w:szCs w:val="24"/>
          <w:lang w:val="en-GB"/>
        </w:rPr>
        <w:tab/>
      </w:r>
      <w:r w:rsidRPr="00D7139E">
        <w:rPr>
          <w:rFonts w:cs="Calibri"/>
          <w:sz w:val="24"/>
          <w:szCs w:val="24"/>
          <w:lang w:val="en-GB"/>
        </w:rPr>
        <w:t>Country</w:t>
      </w:r>
      <w:r w:rsidRPr="008C48C8">
        <w:rPr>
          <w:rFonts w:cs="Calibri"/>
          <w:sz w:val="24"/>
          <w:szCs w:val="24"/>
          <w:lang w:val="en-GB"/>
        </w:rPr>
        <w:t xml:space="preserve"> Programme Action Plan</w:t>
      </w:r>
    </w:p>
    <w:p w14:paraId="1643C777"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CPD</w:t>
      </w:r>
      <w:r w:rsidRPr="008C48C8">
        <w:rPr>
          <w:rFonts w:cs="Calibri"/>
          <w:sz w:val="24"/>
          <w:szCs w:val="24"/>
          <w:lang w:val="en-GB"/>
        </w:rPr>
        <w:tab/>
      </w:r>
      <w:r w:rsidRPr="008C48C8">
        <w:rPr>
          <w:rFonts w:cs="Calibri"/>
          <w:sz w:val="24"/>
          <w:szCs w:val="24"/>
          <w:lang w:val="en-GB"/>
        </w:rPr>
        <w:tab/>
        <w:t>Country Programme Document</w:t>
      </w:r>
    </w:p>
    <w:p w14:paraId="4147E5C4" w14:textId="7FEBA5F4"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 xml:space="preserve">CSB   </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Central Statistics Bureau</w:t>
      </w:r>
    </w:p>
    <w:p w14:paraId="6BDB16A2"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DRR</w:t>
      </w:r>
      <w:r w:rsidRPr="008C48C8">
        <w:rPr>
          <w:rFonts w:cs="Calibri"/>
          <w:sz w:val="24"/>
          <w:szCs w:val="24"/>
          <w:lang w:val="en-GB"/>
        </w:rPr>
        <w:tab/>
      </w:r>
      <w:r w:rsidRPr="008C48C8">
        <w:rPr>
          <w:rFonts w:cs="Calibri"/>
          <w:sz w:val="24"/>
          <w:szCs w:val="24"/>
          <w:lang w:val="en-GB"/>
        </w:rPr>
        <w:tab/>
        <w:t>Deputy Resident Representative</w:t>
      </w:r>
    </w:p>
    <w:p w14:paraId="44B8BDF4" w14:textId="231D2AF5" w:rsidR="000C6002" w:rsidRPr="008C48C8" w:rsidRDefault="000C6002" w:rsidP="006D0E4E">
      <w:pPr>
        <w:spacing w:after="0" w:line="240" w:lineRule="auto"/>
        <w:ind w:right="-432"/>
        <w:rPr>
          <w:rFonts w:cs="Calibri"/>
          <w:sz w:val="24"/>
          <w:szCs w:val="24"/>
          <w:lang w:val="en-GB"/>
        </w:rPr>
      </w:pPr>
      <w:r w:rsidRPr="008C48C8">
        <w:rPr>
          <w:rFonts w:cs="Calibri"/>
          <w:sz w:val="24"/>
          <w:szCs w:val="24"/>
          <w:lang w:val="en-GB"/>
        </w:rPr>
        <w:t>FDI</w:t>
      </w:r>
      <w:r w:rsidRPr="008C48C8">
        <w:rPr>
          <w:rFonts w:cs="Calibri"/>
          <w:sz w:val="24"/>
          <w:szCs w:val="24"/>
          <w:lang w:val="en-GB"/>
        </w:rPr>
        <w:tab/>
      </w:r>
      <w:r w:rsidRPr="008C48C8">
        <w:rPr>
          <w:rFonts w:cs="Calibri"/>
          <w:sz w:val="24"/>
          <w:szCs w:val="24"/>
          <w:lang w:val="en-GB"/>
        </w:rPr>
        <w:tab/>
        <w:t>Foreign Direct Investment</w:t>
      </w:r>
    </w:p>
    <w:p w14:paraId="6B2E8FAC"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GIS</w:t>
      </w:r>
      <w:r w:rsidRPr="008C48C8">
        <w:rPr>
          <w:rFonts w:cs="Calibri"/>
          <w:sz w:val="24"/>
          <w:szCs w:val="24"/>
          <w:lang w:val="en-GB"/>
        </w:rPr>
        <w:tab/>
      </w:r>
      <w:r w:rsidRPr="008C48C8">
        <w:rPr>
          <w:rFonts w:cs="Calibri"/>
          <w:sz w:val="24"/>
          <w:szCs w:val="24"/>
          <w:lang w:val="en-GB"/>
        </w:rPr>
        <w:tab/>
        <w:t>Geographical Information System</w:t>
      </w:r>
    </w:p>
    <w:p w14:paraId="744AB470"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GNI</w:t>
      </w:r>
      <w:r w:rsidRPr="008C48C8">
        <w:rPr>
          <w:rFonts w:cs="Calibri"/>
          <w:sz w:val="24"/>
          <w:szCs w:val="24"/>
          <w:lang w:val="en-GB"/>
        </w:rPr>
        <w:tab/>
      </w:r>
      <w:r w:rsidRPr="008C48C8">
        <w:rPr>
          <w:rFonts w:cs="Calibri"/>
          <w:sz w:val="24"/>
          <w:szCs w:val="24"/>
          <w:lang w:val="en-GB"/>
        </w:rPr>
        <w:tab/>
        <w:t>Gross National Income</w:t>
      </w:r>
    </w:p>
    <w:p w14:paraId="70F92FBC"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GSSCPD</w:t>
      </w:r>
      <w:r w:rsidRPr="008C48C8">
        <w:rPr>
          <w:rFonts w:cs="Calibri"/>
          <w:sz w:val="24"/>
          <w:szCs w:val="24"/>
          <w:lang w:val="en-GB"/>
        </w:rPr>
        <w:tab/>
        <w:t>General Secretariat of the Supreme Council for Planning and Development</w:t>
      </w:r>
    </w:p>
    <w:p w14:paraId="35A71F6C" w14:textId="4A408C34" w:rsidR="00836E2A" w:rsidRPr="008C48C8" w:rsidRDefault="00836E2A" w:rsidP="006D0E4E">
      <w:pPr>
        <w:spacing w:after="0" w:line="240" w:lineRule="auto"/>
        <w:ind w:right="-432"/>
        <w:rPr>
          <w:rFonts w:cs="Calibri"/>
          <w:sz w:val="24"/>
          <w:szCs w:val="24"/>
          <w:lang w:val="en-GB"/>
        </w:rPr>
      </w:pPr>
      <w:r w:rsidRPr="002064A9">
        <w:rPr>
          <w:rFonts w:eastAsia="Arial" w:cs="Arial"/>
          <w:sz w:val="24"/>
          <w:szCs w:val="24"/>
        </w:rPr>
        <w:t>Majlis</w:t>
      </w:r>
      <w:r w:rsidRPr="002064A9">
        <w:rPr>
          <w:rFonts w:eastAsia="Arial" w:cs="Arial"/>
          <w:sz w:val="24"/>
          <w:szCs w:val="24"/>
        </w:rPr>
        <w:tab/>
      </w:r>
      <w:r w:rsidR="006D0E4E">
        <w:rPr>
          <w:rFonts w:eastAsia="Arial" w:cs="Arial"/>
          <w:sz w:val="24"/>
          <w:szCs w:val="24"/>
        </w:rPr>
        <w:tab/>
      </w:r>
      <w:r w:rsidR="009A2E51">
        <w:rPr>
          <w:rFonts w:eastAsia="Arial" w:cs="Arial"/>
          <w:sz w:val="24"/>
          <w:szCs w:val="24"/>
        </w:rPr>
        <w:t>National Assembly</w:t>
      </w:r>
      <w:r w:rsidRPr="002064A9">
        <w:rPr>
          <w:rFonts w:eastAsia="Arial" w:cs="Arial"/>
          <w:sz w:val="24"/>
          <w:szCs w:val="24"/>
        </w:rPr>
        <w:t>.</w:t>
      </w:r>
    </w:p>
    <w:p w14:paraId="63E22D32" w14:textId="0EECF40B" w:rsidR="0014375B" w:rsidRPr="008C48C8" w:rsidRDefault="00CC12D7" w:rsidP="006D0E4E">
      <w:pPr>
        <w:spacing w:after="0" w:line="240" w:lineRule="auto"/>
        <w:ind w:right="-432"/>
        <w:rPr>
          <w:rFonts w:cs="Calibri"/>
          <w:sz w:val="24"/>
          <w:szCs w:val="24"/>
          <w:lang w:val="en-GB"/>
        </w:rPr>
      </w:pPr>
      <w:r>
        <w:rPr>
          <w:rFonts w:cs="Calibri"/>
          <w:sz w:val="24"/>
          <w:szCs w:val="24"/>
          <w:lang w:val="en-GB"/>
        </w:rPr>
        <w:t>M&amp;E</w:t>
      </w:r>
      <w:r>
        <w:rPr>
          <w:rFonts w:cs="Calibri"/>
          <w:sz w:val="24"/>
          <w:szCs w:val="24"/>
          <w:lang w:val="en-GB"/>
        </w:rPr>
        <w:tab/>
      </w:r>
      <w:r w:rsidR="006D0E4E">
        <w:rPr>
          <w:rFonts w:cs="Calibri"/>
          <w:sz w:val="24"/>
          <w:szCs w:val="24"/>
          <w:lang w:val="en-GB"/>
        </w:rPr>
        <w:tab/>
      </w:r>
      <w:r w:rsidR="0014375B" w:rsidRPr="008C48C8">
        <w:rPr>
          <w:rFonts w:cs="Calibri"/>
          <w:sz w:val="24"/>
          <w:szCs w:val="24"/>
          <w:lang w:val="en-GB"/>
        </w:rPr>
        <w:t>Monitoring and Evaluation</w:t>
      </w:r>
    </w:p>
    <w:p w14:paraId="76ECB798" w14:textId="00CE9D36"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MDG</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Millennium Development Goals</w:t>
      </w:r>
    </w:p>
    <w:p w14:paraId="724C39A7" w14:textId="6B4ADFCB"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MDGR</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Millennium Development Goals Report</w:t>
      </w:r>
    </w:p>
    <w:p w14:paraId="2529CA48" w14:textId="22882B68"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MoFA</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Ministry of Foreign Affairs</w:t>
      </w:r>
    </w:p>
    <w:p w14:paraId="283C97C5" w14:textId="70826FD8" w:rsidR="0014375B" w:rsidRPr="008C48C8" w:rsidRDefault="00CC12D7" w:rsidP="006D0E4E">
      <w:pPr>
        <w:spacing w:after="0" w:line="240" w:lineRule="auto"/>
        <w:ind w:right="-432"/>
        <w:rPr>
          <w:rFonts w:cs="Calibri"/>
          <w:sz w:val="24"/>
          <w:szCs w:val="24"/>
          <w:lang w:val="en-GB"/>
        </w:rPr>
      </w:pPr>
      <w:r>
        <w:rPr>
          <w:rFonts w:cs="Calibri"/>
          <w:sz w:val="24"/>
          <w:szCs w:val="24"/>
          <w:lang w:val="en-GB"/>
        </w:rPr>
        <w:t>MTR</w:t>
      </w:r>
      <w:r>
        <w:rPr>
          <w:rFonts w:cs="Calibri"/>
          <w:sz w:val="24"/>
          <w:szCs w:val="24"/>
          <w:lang w:val="en-GB"/>
        </w:rPr>
        <w:tab/>
      </w:r>
      <w:r w:rsidR="006D0E4E">
        <w:rPr>
          <w:rFonts w:cs="Calibri"/>
          <w:sz w:val="24"/>
          <w:szCs w:val="24"/>
          <w:lang w:val="en-GB"/>
        </w:rPr>
        <w:tab/>
      </w:r>
      <w:r w:rsidR="0014375B" w:rsidRPr="008C48C8">
        <w:rPr>
          <w:rFonts w:cs="Calibri"/>
          <w:sz w:val="24"/>
          <w:szCs w:val="24"/>
          <w:lang w:val="en-GB"/>
        </w:rPr>
        <w:t>Mid-term Review</w:t>
      </w:r>
    </w:p>
    <w:p w14:paraId="3797201B" w14:textId="6BC146AE" w:rsidR="0014375B" w:rsidRPr="008C48C8" w:rsidRDefault="00725471" w:rsidP="006D0E4E">
      <w:pPr>
        <w:spacing w:after="0" w:line="240" w:lineRule="auto"/>
        <w:ind w:right="-432"/>
        <w:rPr>
          <w:rFonts w:cs="Calibri"/>
          <w:sz w:val="24"/>
          <w:szCs w:val="24"/>
          <w:lang w:val="en-GB"/>
        </w:rPr>
      </w:pPr>
      <w:r w:rsidRPr="008C48C8">
        <w:rPr>
          <w:rFonts w:cs="Calibri"/>
          <w:sz w:val="24"/>
          <w:szCs w:val="24"/>
          <w:lang w:val="en-GB"/>
        </w:rPr>
        <w:t>NIM</w:t>
      </w:r>
      <w:r w:rsidRPr="008C48C8">
        <w:rPr>
          <w:rFonts w:cs="Calibri"/>
          <w:sz w:val="24"/>
          <w:szCs w:val="24"/>
          <w:lang w:val="en-GB"/>
        </w:rPr>
        <w:tab/>
      </w:r>
      <w:r w:rsidR="0014375B" w:rsidRPr="008C48C8">
        <w:rPr>
          <w:rFonts w:cs="Calibri"/>
          <w:sz w:val="24"/>
          <w:szCs w:val="24"/>
          <w:lang w:val="en-GB"/>
        </w:rPr>
        <w:tab/>
        <w:t xml:space="preserve">National </w:t>
      </w:r>
      <w:r w:rsidRPr="008C48C8">
        <w:rPr>
          <w:rFonts w:cs="Calibri"/>
          <w:sz w:val="24"/>
          <w:szCs w:val="24"/>
          <w:lang w:val="en-GB"/>
        </w:rPr>
        <w:t>Implementation Modality</w:t>
      </w:r>
    </w:p>
    <w:p w14:paraId="3BB786D9" w14:textId="377F7666" w:rsidR="0014375B" w:rsidRPr="008C48C8" w:rsidRDefault="00CC12D7" w:rsidP="006D0E4E">
      <w:pPr>
        <w:spacing w:after="0" w:line="240" w:lineRule="auto"/>
        <w:ind w:right="-432"/>
        <w:rPr>
          <w:rFonts w:cs="Calibri"/>
          <w:sz w:val="24"/>
          <w:szCs w:val="24"/>
          <w:lang w:val="en-GB"/>
        </w:rPr>
      </w:pPr>
      <w:r>
        <w:rPr>
          <w:rFonts w:cs="Calibri"/>
          <w:sz w:val="24"/>
          <w:szCs w:val="24"/>
          <w:lang w:val="en-GB"/>
        </w:rPr>
        <w:t>NGO</w:t>
      </w:r>
      <w:r>
        <w:rPr>
          <w:rFonts w:cs="Calibri"/>
          <w:sz w:val="24"/>
          <w:szCs w:val="24"/>
          <w:lang w:val="en-GB"/>
        </w:rPr>
        <w:tab/>
      </w:r>
      <w:r w:rsidR="006D0E4E">
        <w:rPr>
          <w:rFonts w:cs="Calibri"/>
          <w:sz w:val="24"/>
          <w:szCs w:val="24"/>
          <w:lang w:val="en-GB"/>
        </w:rPr>
        <w:tab/>
      </w:r>
      <w:r w:rsidR="0014375B" w:rsidRPr="008C48C8">
        <w:rPr>
          <w:rFonts w:cs="Calibri"/>
          <w:sz w:val="24"/>
          <w:szCs w:val="24"/>
          <w:lang w:val="en-GB"/>
        </w:rPr>
        <w:t xml:space="preserve">Non-governmental Organisation </w:t>
      </w:r>
    </w:p>
    <w:p w14:paraId="0ABD00E9" w14:textId="3FF2D5A4"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NHDR</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National Human Development Report</w:t>
      </w:r>
    </w:p>
    <w:p w14:paraId="0FD8A877"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NIM</w:t>
      </w:r>
      <w:r w:rsidRPr="008C48C8">
        <w:rPr>
          <w:rFonts w:cs="Calibri"/>
          <w:sz w:val="24"/>
          <w:szCs w:val="24"/>
          <w:lang w:val="en-GB"/>
        </w:rPr>
        <w:tab/>
      </w:r>
      <w:r w:rsidRPr="008C48C8">
        <w:rPr>
          <w:rFonts w:cs="Calibri"/>
          <w:sz w:val="24"/>
          <w:szCs w:val="24"/>
          <w:lang w:val="en-GB"/>
        </w:rPr>
        <w:tab/>
        <w:t>National Implementation</w:t>
      </w:r>
    </w:p>
    <w:p w14:paraId="05C38B17" w14:textId="61D0D605"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OCHA</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Office for the Coordination of Humanitarian Affairs</w:t>
      </w:r>
    </w:p>
    <w:p w14:paraId="05DFF7EF" w14:textId="0B682F6E"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PM</w:t>
      </w:r>
      <w:r w:rsidRPr="008C48C8">
        <w:rPr>
          <w:rFonts w:cs="Calibri"/>
          <w:sz w:val="24"/>
          <w:szCs w:val="24"/>
          <w:lang w:val="en-GB"/>
        </w:rPr>
        <w:tab/>
      </w:r>
      <w:r w:rsidRPr="008C48C8">
        <w:rPr>
          <w:rFonts w:cs="Calibri"/>
          <w:sz w:val="24"/>
          <w:szCs w:val="24"/>
          <w:lang w:val="en-GB"/>
        </w:rPr>
        <w:tab/>
        <w:t>Project Manager</w:t>
      </w:r>
    </w:p>
    <w:p w14:paraId="7C372CDD"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RBA</w:t>
      </w:r>
      <w:r w:rsidRPr="008C48C8">
        <w:rPr>
          <w:rFonts w:cs="Calibri"/>
          <w:sz w:val="24"/>
          <w:szCs w:val="24"/>
          <w:lang w:val="en-GB"/>
        </w:rPr>
        <w:tab/>
      </w:r>
      <w:r w:rsidRPr="008C48C8">
        <w:rPr>
          <w:rFonts w:cs="Calibri"/>
          <w:sz w:val="24"/>
          <w:szCs w:val="24"/>
          <w:lang w:val="en-GB"/>
        </w:rPr>
        <w:tab/>
        <w:t>Revised Basic Agreement</w:t>
      </w:r>
    </w:p>
    <w:p w14:paraId="6BC11E75" w14:textId="78417B93"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RBAS</w:t>
      </w:r>
      <w:r w:rsidRPr="008C48C8">
        <w:rPr>
          <w:rFonts w:cs="Calibri"/>
          <w:sz w:val="24"/>
          <w:szCs w:val="24"/>
          <w:lang w:val="en-GB"/>
        </w:rPr>
        <w:tab/>
      </w:r>
      <w:r w:rsidR="006D0E4E">
        <w:rPr>
          <w:rFonts w:cs="Calibri"/>
          <w:sz w:val="24"/>
          <w:szCs w:val="24"/>
          <w:lang w:val="en-GB"/>
        </w:rPr>
        <w:tab/>
      </w:r>
      <w:r w:rsidRPr="008C48C8">
        <w:rPr>
          <w:rFonts w:cs="Calibri"/>
          <w:sz w:val="24"/>
          <w:szCs w:val="24"/>
          <w:lang w:val="en-GB"/>
        </w:rPr>
        <w:t>Regional Bureau for Arab States</w:t>
      </w:r>
    </w:p>
    <w:p w14:paraId="6E9CCE66" w14:textId="5FD98E9A" w:rsidR="000C6002" w:rsidRPr="008C48C8" w:rsidRDefault="00CC12D7" w:rsidP="006D0E4E">
      <w:pPr>
        <w:spacing w:after="0" w:line="240" w:lineRule="auto"/>
        <w:ind w:right="-432"/>
        <w:rPr>
          <w:rFonts w:cs="Calibri"/>
          <w:sz w:val="24"/>
          <w:szCs w:val="24"/>
          <w:lang w:val="en-GB"/>
        </w:rPr>
      </w:pPr>
      <w:r>
        <w:rPr>
          <w:rFonts w:cs="Calibri"/>
          <w:sz w:val="24"/>
          <w:szCs w:val="24"/>
          <w:lang w:val="en-GB"/>
        </w:rPr>
        <w:t>RBM</w:t>
      </w:r>
      <w:r>
        <w:rPr>
          <w:rFonts w:cs="Calibri"/>
          <w:sz w:val="24"/>
          <w:szCs w:val="24"/>
          <w:lang w:val="en-GB"/>
        </w:rPr>
        <w:tab/>
      </w:r>
      <w:r w:rsidR="006D0E4E">
        <w:rPr>
          <w:rFonts w:cs="Calibri"/>
          <w:sz w:val="24"/>
          <w:szCs w:val="24"/>
          <w:lang w:val="en-GB"/>
        </w:rPr>
        <w:tab/>
      </w:r>
      <w:r w:rsidR="000C6002" w:rsidRPr="008C48C8">
        <w:rPr>
          <w:rFonts w:cs="Calibri"/>
          <w:sz w:val="24"/>
          <w:szCs w:val="24"/>
          <w:lang w:val="en-GB"/>
        </w:rPr>
        <w:t>Results Based Management</w:t>
      </w:r>
    </w:p>
    <w:p w14:paraId="6ABA583A" w14:textId="2B408BAD"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ROR</w:t>
      </w:r>
      <w:r w:rsidRPr="008C48C8">
        <w:rPr>
          <w:rFonts w:cs="Calibri"/>
          <w:sz w:val="24"/>
          <w:szCs w:val="24"/>
          <w:lang w:val="en-GB"/>
        </w:rPr>
        <w:tab/>
      </w:r>
      <w:r w:rsidRPr="008C48C8">
        <w:rPr>
          <w:rFonts w:cs="Calibri"/>
          <w:sz w:val="24"/>
          <w:szCs w:val="24"/>
          <w:lang w:val="en-GB"/>
        </w:rPr>
        <w:tab/>
        <w:t>Results Oriented Reporting</w:t>
      </w:r>
    </w:p>
    <w:p w14:paraId="09D78E4D"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RR</w:t>
      </w:r>
      <w:r w:rsidRPr="008C48C8">
        <w:rPr>
          <w:rFonts w:cs="Calibri"/>
          <w:sz w:val="24"/>
          <w:szCs w:val="24"/>
          <w:lang w:val="en-GB"/>
        </w:rPr>
        <w:tab/>
      </w:r>
      <w:r w:rsidRPr="008C48C8">
        <w:rPr>
          <w:rFonts w:cs="Calibri"/>
          <w:sz w:val="24"/>
          <w:szCs w:val="24"/>
          <w:lang w:val="en-GB"/>
        </w:rPr>
        <w:tab/>
        <w:t>Resident Representative</w:t>
      </w:r>
    </w:p>
    <w:p w14:paraId="45B10C8D" w14:textId="408F338B" w:rsidR="00836E2A" w:rsidRDefault="00836E2A" w:rsidP="006D0E4E">
      <w:pPr>
        <w:spacing w:after="0" w:line="240" w:lineRule="auto"/>
        <w:ind w:right="-432"/>
        <w:rPr>
          <w:rFonts w:eastAsia="Arial" w:cs="Arial"/>
          <w:sz w:val="24"/>
          <w:szCs w:val="24"/>
        </w:rPr>
      </w:pPr>
      <w:r w:rsidRPr="002064A9">
        <w:rPr>
          <w:rFonts w:eastAsia="Arial" w:cs="Arial"/>
          <w:sz w:val="24"/>
          <w:szCs w:val="24"/>
        </w:rPr>
        <w:t>SAB</w:t>
      </w:r>
      <w:r w:rsidRPr="002064A9">
        <w:rPr>
          <w:rFonts w:eastAsia="Arial" w:cs="Arial"/>
          <w:sz w:val="24"/>
          <w:szCs w:val="24"/>
        </w:rPr>
        <w:tab/>
      </w:r>
      <w:r w:rsidRPr="002064A9">
        <w:rPr>
          <w:rFonts w:eastAsia="Arial" w:cs="Arial"/>
          <w:sz w:val="24"/>
          <w:szCs w:val="24"/>
        </w:rPr>
        <w:tab/>
        <w:t>State Audit Bureau</w:t>
      </w:r>
    </w:p>
    <w:p w14:paraId="058645A4" w14:textId="0B2A54B0" w:rsidR="00755846" w:rsidRPr="002064A9" w:rsidRDefault="00755846" w:rsidP="006D0E4E">
      <w:pPr>
        <w:spacing w:after="0" w:line="240" w:lineRule="auto"/>
        <w:ind w:right="-432"/>
        <w:rPr>
          <w:rFonts w:eastAsia="Arial" w:cs="Arial"/>
          <w:sz w:val="24"/>
          <w:szCs w:val="24"/>
        </w:rPr>
      </w:pPr>
      <w:r>
        <w:rPr>
          <w:rFonts w:eastAsia="Arial" w:cs="Arial"/>
          <w:sz w:val="24"/>
          <w:szCs w:val="24"/>
        </w:rPr>
        <w:t>SG</w:t>
      </w:r>
      <w:r>
        <w:rPr>
          <w:rFonts w:eastAsia="Arial" w:cs="Arial"/>
          <w:sz w:val="24"/>
          <w:szCs w:val="24"/>
        </w:rPr>
        <w:tab/>
      </w:r>
      <w:r>
        <w:rPr>
          <w:rFonts w:eastAsia="Arial" w:cs="Arial"/>
          <w:sz w:val="24"/>
          <w:szCs w:val="24"/>
        </w:rPr>
        <w:tab/>
        <w:t>Secretary General</w:t>
      </w:r>
    </w:p>
    <w:p w14:paraId="2D0370F9" w14:textId="77777777" w:rsidR="0014375B" w:rsidRPr="008C48C8" w:rsidRDefault="0014375B" w:rsidP="006D0E4E">
      <w:pPr>
        <w:spacing w:after="0" w:line="240" w:lineRule="auto"/>
        <w:ind w:right="-432"/>
        <w:rPr>
          <w:rFonts w:cs="Calibri"/>
          <w:sz w:val="24"/>
          <w:szCs w:val="24"/>
          <w:lang w:val="en-GB"/>
        </w:rPr>
      </w:pPr>
      <w:r w:rsidRPr="008C48C8">
        <w:rPr>
          <w:rFonts w:cs="Calibri"/>
          <w:sz w:val="24"/>
          <w:szCs w:val="24"/>
          <w:lang w:val="en-GB"/>
        </w:rPr>
        <w:t>TOR</w:t>
      </w:r>
      <w:r w:rsidRPr="008C48C8">
        <w:rPr>
          <w:rFonts w:cs="Calibri"/>
          <w:sz w:val="24"/>
          <w:szCs w:val="24"/>
          <w:lang w:val="en-GB"/>
        </w:rPr>
        <w:tab/>
      </w:r>
      <w:r w:rsidRPr="008C48C8">
        <w:rPr>
          <w:rFonts w:cs="Calibri"/>
          <w:sz w:val="24"/>
          <w:szCs w:val="24"/>
          <w:lang w:val="en-GB"/>
        </w:rPr>
        <w:tab/>
        <w:t>Terms of Reference</w:t>
      </w:r>
    </w:p>
    <w:p w14:paraId="55CBDE55" w14:textId="77777777" w:rsidR="00725471" w:rsidRPr="008C48C8" w:rsidRDefault="00725471" w:rsidP="006D0E4E">
      <w:pPr>
        <w:spacing w:after="0" w:line="240" w:lineRule="auto"/>
        <w:ind w:right="-432"/>
        <w:rPr>
          <w:rFonts w:cs="Calibri"/>
          <w:sz w:val="24"/>
          <w:szCs w:val="24"/>
          <w:lang w:val="en-GB"/>
        </w:rPr>
      </w:pPr>
      <w:r w:rsidRPr="008C48C8">
        <w:rPr>
          <w:rFonts w:cs="Calibri"/>
          <w:sz w:val="24"/>
          <w:szCs w:val="24"/>
          <w:lang w:val="en-GB"/>
        </w:rPr>
        <w:t>UN</w:t>
      </w:r>
      <w:r w:rsidRPr="008C48C8">
        <w:rPr>
          <w:rFonts w:cs="Calibri"/>
          <w:sz w:val="24"/>
          <w:szCs w:val="24"/>
          <w:lang w:val="en-GB"/>
        </w:rPr>
        <w:tab/>
      </w:r>
      <w:r w:rsidRPr="008C48C8">
        <w:rPr>
          <w:rFonts w:cs="Calibri"/>
          <w:sz w:val="24"/>
          <w:szCs w:val="24"/>
          <w:lang w:val="en-GB"/>
        </w:rPr>
        <w:tab/>
        <w:t>United Nations</w:t>
      </w:r>
    </w:p>
    <w:p w14:paraId="1C437A0E" w14:textId="77777777" w:rsidR="0014375B" w:rsidRPr="008C48C8" w:rsidRDefault="0014375B" w:rsidP="006D0E4E">
      <w:pPr>
        <w:spacing w:after="0" w:line="240" w:lineRule="auto"/>
        <w:ind w:right="57"/>
        <w:rPr>
          <w:rFonts w:eastAsia="Arial" w:cs="Arial"/>
          <w:b/>
          <w:bCs/>
          <w:sz w:val="24"/>
          <w:szCs w:val="24"/>
        </w:rPr>
      </w:pPr>
    </w:p>
    <w:p w14:paraId="63AE2587" w14:textId="77777777" w:rsidR="0014375B" w:rsidRPr="008C48C8" w:rsidRDefault="0014375B" w:rsidP="008C48C8">
      <w:pPr>
        <w:spacing w:after="0" w:line="240" w:lineRule="auto"/>
        <w:ind w:right="57"/>
        <w:rPr>
          <w:rFonts w:eastAsia="Arial" w:cs="Arial"/>
          <w:b/>
          <w:bCs/>
          <w:sz w:val="24"/>
          <w:szCs w:val="24"/>
        </w:rPr>
      </w:pPr>
    </w:p>
    <w:p w14:paraId="663B2D68" w14:textId="1A316FD5" w:rsidR="0014375B" w:rsidRPr="008C48C8" w:rsidRDefault="0014375B" w:rsidP="008C48C8">
      <w:pPr>
        <w:spacing w:after="0" w:line="240" w:lineRule="auto"/>
        <w:ind w:right="57"/>
        <w:rPr>
          <w:rFonts w:eastAsia="Arial" w:cs="Arial"/>
          <w:b/>
          <w:bCs/>
          <w:sz w:val="24"/>
          <w:szCs w:val="24"/>
        </w:rPr>
      </w:pPr>
    </w:p>
    <w:p w14:paraId="27419658" w14:textId="77777777" w:rsidR="0014375B" w:rsidRPr="008C48C8" w:rsidRDefault="0014375B" w:rsidP="008C48C8">
      <w:pPr>
        <w:spacing w:after="0" w:line="240" w:lineRule="auto"/>
        <w:ind w:right="57"/>
        <w:rPr>
          <w:rFonts w:eastAsia="Arial" w:cs="Arial"/>
          <w:b/>
          <w:bCs/>
          <w:sz w:val="24"/>
          <w:szCs w:val="24"/>
        </w:rPr>
      </w:pPr>
    </w:p>
    <w:p w14:paraId="70BE218F" w14:textId="77777777" w:rsidR="0014375B" w:rsidRPr="008C48C8" w:rsidRDefault="0014375B" w:rsidP="008C48C8">
      <w:pPr>
        <w:spacing w:after="0" w:line="240" w:lineRule="auto"/>
        <w:ind w:right="57"/>
        <w:rPr>
          <w:rFonts w:eastAsia="Arial" w:cs="Arial"/>
          <w:b/>
          <w:bCs/>
          <w:sz w:val="24"/>
          <w:szCs w:val="24"/>
        </w:rPr>
      </w:pPr>
    </w:p>
    <w:p w14:paraId="19D0F7AF" w14:textId="77777777" w:rsidR="0014375B" w:rsidRPr="008C48C8" w:rsidRDefault="0014375B" w:rsidP="008C48C8">
      <w:pPr>
        <w:spacing w:after="0" w:line="240" w:lineRule="auto"/>
        <w:ind w:right="57"/>
        <w:rPr>
          <w:rFonts w:eastAsia="Arial" w:cs="Arial"/>
          <w:b/>
          <w:bCs/>
          <w:sz w:val="24"/>
          <w:szCs w:val="24"/>
        </w:rPr>
      </w:pPr>
    </w:p>
    <w:p w14:paraId="2A208298" w14:textId="77777777" w:rsidR="0014375B" w:rsidRPr="008C48C8" w:rsidRDefault="0014375B" w:rsidP="008C48C8">
      <w:pPr>
        <w:spacing w:after="0" w:line="240" w:lineRule="auto"/>
        <w:ind w:right="57"/>
        <w:rPr>
          <w:rFonts w:eastAsia="Arial" w:cs="Arial"/>
          <w:b/>
          <w:bCs/>
          <w:sz w:val="24"/>
          <w:szCs w:val="24"/>
        </w:rPr>
      </w:pPr>
    </w:p>
    <w:p w14:paraId="37C0AC95" w14:textId="77777777" w:rsidR="0014375B" w:rsidRPr="008C48C8" w:rsidRDefault="0014375B" w:rsidP="008C48C8">
      <w:pPr>
        <w:spacing w:after="0" w:line="240" w:lineRule="auto"/>
        <w:ind w:right="57"/>
        <w:rPr>
          <w:rFonts w:eastAsia="Arial" w:cs="Arial"/>
          <w:b/>
          <w:bCs/>
          <w:sz w:val="24"/>
          <w:szCs w:val="24"/>
        </w:rPr>
      </w:pPr>
    </w:p>
    <w:p w14:paraId="3A2CC378" w14:textId="77777777" w:rsidR="00836E2A" w:rsidRDefault="00836E2A" w:rsidP="00836E2A">
      <w:pPr>
        <w:spacing w:after="0" w:line="240" w:lineRule="auto"/>
        <w:ind w:right="57"/>
        <w:rPr>
          <w:rFonts w:eastAsia="Arial" w:cs="Arial"/>
          <w:b/>
          <w:bCs/>
          <w:sz w:val="24"/>
          <w:szCs w:val="24"/>
        </w:rPr>
      </w:pPr>
    </w:p>
    <w:p w14:paraId="4052ACB8" w14:textId="77777777" w:rsidR="00836E2A" w:rsidRDefault="00836E2A" w:rsidP="00836E2A">
      <w:pPr>
        <w:spacing w:after="0" w:line="240" w:lineRule="auto"/>
        <w:ind w:right="57"/>
        <w:rPr>
          <w:rFonts w:eastAsia="Arial" w:cs="Arial"/>
          <w:b/>
          <w:bCs/>
          <w:sz w:val="24"/>
          <w:szCs w:val="24"/>
        </w:rPr>
      </w:pPr>
    </w:p>
    <w:p w14:paraId="377908B4" w14:textId="77777777" w:rsidR="002064A9" w:rsidRDefault="002064A9" w:rsidP="00836E2A">
      <w:pPr>
        <w:spacing w:after="0" w:line="240" w:lineRule="auto"/>
        <w:ind w:right="57"/>
        <w:rPr>
          <w:rFonts w:eastAsia="Arial" w:cs="Arial"/>
          <w:b/>
          <w:bCs/>
          <w:sz w:val="24"/>
          <w:szCs w:val="24"/>
        </w:rPr>
      </w:pPr>
    </w:p>
    <w:p w14:paraId="14A98DA7" w14:textId="77777777" w:rsidR="00D7139E" w:rsidRDefault="00D7139E" w:rsidP="00D7139E">
      <w:pPr>
        <w:pStyle w:val="Heading1"/>
        <w:ind w:left="0"/>
        <w:rPr>
          <w:rFonts w:eastAsia="Arial" w:cs="Arial"/>
          <w:b w:val="0"/>
          <w:bCs/>
          <w:i/>
          <w:sz w:val="24"/>
          <w:szCs w:val="24"/>
          <w:lang w:val="en-CA"/>
        </w:rPr>
      </w:pPr>
    </w:p>
    <w:p w14:paraId="72F794C6" w14:textId="67D939EC" w:rsidR="00836E2A" w:rsidRPr="006D0E4E" w:rsidRDefault="00836E2A" w:rsidP="006D0E4E">
      <w:pPr>
        <w:pStyle w:val="Heading1"/>
        <w:rPr>
          <w:rFonts w:eastAsia="Arial"/>
        </w:rPr>
      </w:pPr>
      <w:bookmarkStart w:id="2" w:name="_Toc430940968"/>
      <w:r w:rsidRPr="006D0E4E">
        <w:rPr>
          <w:rFonts w:eastAsia="Arial"/>
        </w:rPr>
        <w:t>Executive Summar</w:t>
      </w:r>
      <w:r w:rsidR="00D7139E" w:rsidRPr="006D0E4E">
        <w:rPr>
          <w:rFonts w:eastAsia="Arial"/>
        </w:rPr>
        <w:t>y</w:t>
      </w:r>
      <w:bookmarkEnd w:id="2"/>
    </w:p>
    <w:p w14:paraId="12B2C10D" w14:textId="77777777" w:rsidR="00D7139E" w:rsidRDefault="00D7139E" w:rsidP="009644F4">
      <w:pPr>
        <w:spacing w:after="0" w:line="240" w:lineRule="auto"/>
        <w:ind w:right="57"/>
        <w:jc w:val="both"/>
        <w:rPr>
          <w:rFonts w:eastAsia="Arial" w:cs="Arial"/>
          <w:sz w:val="24"/>
          <w:szCs w:val="24"/>
          <w:lang w:val="en-US"/>
        </w:rPr>
      </w:pPr>
    </w:p>
    <w:p w14:paraId="3C415A00" w14:textId="6AF6030B" w:rsidR="00A635E1" w:rsidRPr="00836E2A" w:rsidRDefault="0014375B" w:rsidP="00755846">
      <w:pPr>
        <w:spacing w:after="0" w:line="240" w:lineRule="auto"/>
        <w:ind w:right="-462"/>
        <w:jc w:val="both"/>
        <w:rPr>
          <w:rFonts w:eastAsia="Arial" w:cs="Arial"/>
          <w:b/>
          <w:bCs/>
          <w:sz w:val="24"/>
          <w:szCs w:val="24"/>
        </w:rPr>
      </w:pPr>
      <w:r w:rsidRPr="008C48C8">
        <w:rPr>
          <w:rFonts w:eastAsia="Arial" w:cs="Arial"/>
          <w:sz w:val="24"/>
          <w:szCs w:val="24"/>
        </w:rPr>
        <w:t xml:space="preserve">The independent evaluation of the Democratic Governance Programme was conducted over a </w:t>
      </w:r>
      <w:r w:rsidR="00E66019" w:rsidRPr="008C48C8">
        <w:rPr>
          <w:rFonts w:eastAsia="Arial" w:cs="Arial"/>
          <w:sz w:val="24"/>
          <w:szCs w:val="24"/>
        </w:rPr>
        <w:t>30-day</w:t>
      </w:r>
      <w:r w:rsidRPr="008C48C8">
        <w:rPr>
          <w:rFonts w:eastAsia="Arial" w:cs="Arial"/>
          <w:sz w:val="24"/>
          <w:szCs w:val="24"/>
        </w:rPr>
        <w:t xml:space="preserve"> period. The evaluator conducted</w:t>
      </w:r>
      <w:r w:rsidR="00D7139E">
        <w:rPr>
          <w:rFonts w:eastAsia="Arial" w:cs="Arial"/>
          <w:sz w:val="24"/>
          <w:szCs w:val="24"/>
        </w:rPr>
        <w:t xml:space="preserve"> a home-based</w:t>
      </w:r>
      <w:r w:rsidRPr="008C48C8">
        <w:rPr>
          <w:rFonts w:eastAsia="Arial" w:cs="Arial"/>
          <w:sz w:val="24"/>
          <w:szCs w:val="24"/>
        </w:rPr>
        <w:t xml:space="preserve"> desk review</w:t>
      </w:r>
      <w:r w:rsidR="00D7139E">
        <w:rPr>
          <w:rFonts w:eastAsia="Arial" w:cs="Arial"/>
          <w:sz w:val="24"/>
          <w:szCs w:val="24"/>
        </w:rPr>
        <w:t>,</w:t>
      </w:r>
      <w:r w:rsidRPr="008C48C8">
        <w:rPr>
          <w:rFonts w:eastAsia="Arial" w:cs="Arial"/>
          <w:sz w:val="24"/>
          <w:szCs w:val="24"/>
        </w:rPr>
        <w:t xml:space="preserve"> </w:t>
      </w:r>
      <w:r w:rsidR="00D7139E">
        <w:rPr>
          <w:rFonts w:eastAsia="Arial" w:cs="Arial"/>
          <w:sz w:val="24"/>
          <w:szCs w:val="24"/>
        </w:rPr>
        <w:t xml:space="preserve">and </w:t>
      </w:r>
      <w:r w:rsidR="00C07A1D">
        <w:rPr>
          <w:rFonts w:eastAsia="Arial" w:cs="Arial"/>
          <w:sz w:val="24"/>
          <w:szCs w:val="24"/>
        </w:rPr>
        <w:t xml:space="preserve">date </w:t>
      </w:r>
      <w:r w:rsidRPr="008C48C8">
        <w:rPr>
          <w:rFonts w:eastAsia="Arial" w:cs="Arial"/>
          <w:sz w:val="24"/>
          <w:szCs w:val="24"/>
        </w:rPr>
        <w:t xml:space="preserve">gathering in Kuwait. The launch of the </w:t>
      </w:r>
      <w:r w:rsidR="00755846" w:rsidRPr="008C48C8">
        <w:rPr>
          <w:rFonts w:eastAsia="Arial" w:cs="Arial"/>
          <w:sz w:val="24"/>
          <w:szCs w:val="24"/>
        </w:rPr>
        <w:t>data-gathering</w:t>
      </w:r>
      <w:r w:rsidRPr="008C48C8">
        <w:rPr>
          <w:rFonts w:eastAsia="Arial" w:cs="Arial"/>
          <w:sz w:val="24"/>
          <w:szCs w:val="24"/>
        </w:rPr>
        <w:t xml:space="preserve"> phase </w:t>
      </w:r>
      <w:r w:rsidR="00755846">
        <w:rPr>
          <w:rFonts w:eastAsia="Arial" w:cs="Arial"/>
          <w:sz w:val="24"/>
          <w:szCs w:val="24"/>
        </w:rPr>
        <w:t>began</w:t>
      </w:r>
      <w:r w:rsidRPr="008C48C8">
        <w:rPr>
          <w:rFonts w:eastAsia="Arial" w:cs="Arial"/>
          <w:sz w:val="24"/>
          <w:szCs w:val="24"/>
        </w:rPr>
        <w:t xml:space="preserve"> with UNDP DRR and </w:t>
      </w:r>
      <w:r w:rsidR="00E66019" w:rsidRPr="008C48C8">
        <w:rPr>
          <w:rFonts w:eastAsia="Arial" w:cs="Arial"/>
          <w:sz w:val="24"/>
          <w:szCs w:val="24"/>
        </w:rPr>
        <w:t xml:space="preserve">Programme </w:t>
      </w:r>
      <w:r w:rsidRPr="008C48C8">
        <w:rPr>
          <w:rFonts w:eastAsia="Arial" w:cs="Arial"/>
          <w:sz w:val="24"/>
          <w:szCs w:val="24"/>
        </w:rPr>
        <w:t xml:space="preserve">staff, </w:t>
      </w:r>
      <w:r w:rsidR="00C07A1D">
        <w:rPr>
          <w:rFonts w:eastAsia="Arial" w:cs="Arial"/>
          <w:sz w:val="24"/>
          <w:szCs w:val="24"/>
        </w:rPr>
        <w:t xml:space="preserve">and </w:t>
      </w:r>
      <w:r w:rsidRPr="008C48C8">
        <w:rPr>
          <w:rFonts w:eastAsia="Arial" w:cs="Arial"/>
          <w:sz w:val="24"/>
          <w:szCs w:val="24"/>
        </w:rPr>
        <w:t xml:space="preserve">the consultant was then </w:t>
      </w:r>
      <w:r w:rsidR="003324E0" w:rsidRPr="008C48C8">
        <w:rPr>
          <w:rFonts w:eastAsia="Arial" w:cs="Arial"/>
          <w:sz w:val="24"/>
          <w:szCs w:val="24"/>
        </w:rPr>
        <w:t xml:space="preserve">able </w:t>
      </w:r>
      <w:r w:rsidR="00836E2A">
        <w:rPr>
          <w:rFonts w:eastAsia="Arial" w:cs="Arial"/>
          <w:sz w:val="24"/>
          <w:szCs w:val="24"/>
        </w:rPr>
        <w:t xml:space="preserve">to interview key informants identified </w:t>
      </w:r>
      <w:r w:rsidR="00C07A1D">
        <w:rPr>
          <w:rFonts w:eastAsia="Arial" w:cs="Arial"/>
          <w:sz w:val="24"/>
          <w:szCs w:val="24"/>
        </w:rPr>
        <w:t>through UNDP interviews and the desk review.</w:t>
      </w:r>
      <w:r w:rsidR="00836E2A">
        <w:rPr>
          <w:rFonts w:eastAsia="Arial" w:cs="Arial"/>
          <w:sz w:val="24"/>
          <w:szCs w:val="24"/>
        </w:rPr>
        <w:t xml:space="preserve"> </w:t>
      </w:r>
      <w:r w:rsidR="00C07A1D">
        <w:rPr>
          <w:rFonts w:eastAsia="Arial" w:cs="Arial"/>
          <w:sz w:val="24"/>
          <w:szCs w:val="24"/>
        </w:rPr>
        <w:t xml:space="preserve"> Prior to departure, the evaluation consultant debriefed the Resident Representative (RR), Deputy Regional Resident Representative (DRR) and other United Nations Development Programme (UNDP) staff.</w:t>
      </w:r>
      <w:r w:rsidRPr="008C48C8">
        <w:rPr>
          <w:rFonts w:eastAsia="Arial" w:cs="Arial"/>
          <w:sz w:val="24"/>
          <w:szCs w:val="24"/>
        </w:rPr>
        <w:t xml:space="preserve"> </w:t>
      </w:r>
      <w:r w:rsidR="00D20EA1" w:rsidRPr="008C48C8">
        <w:rPr>
          <w:rFonts w:eastAsia="Arial" w:cs="Arial"/>
          <w:sz w:val="24"/>
          <w:szCs w:val="24"/>
        </w:rPr>
        <w:t xml:space="preserve">The evaluation focused on four projects under the </w:t>
      </w:r>
      <w:r w:rsidR="00836E2A">
        <w:rPr>
          <w:rFonts w:eastAsia="Arial" w:cs="Arial"/>
          <w:sz w:val="24"/>
          <w:szCs w:val="24"/>
        </w:rPr>
        <w:t xml:space="preserve">Democratic Governance </w:t>
      </w:r>
      <w:r w:rsidR="00C07A1D">
        <w:rPr>
          <w:rFonts w:eastAsia="Arial" w:cs="Arial"/>
          <w:sz w:val="24"/>
          <w:szCs w:val="24"/>
        </w:rPr>
        <w:t>Programme:</w:t>
      </w:r>
      <w:r w:rsidR="00D20EA1" w:rsidRPr="008C48C8">
        <w:rPr>
          <w:rFonts w:eastAsia="Arial" w:cs="Arial"/>
          <w:sz w:val="24"/>
          <w:szCs w:val="24"/>
        </w:rPr>
        <w:t xml:space="preserve"> </w:t>
      </w:r>
      <w:r w:rsidR="00C07A1D" w:rsidRPr="008C48C8">
        <w:rPr>
          <w:rFonts w:cs="Calibri"/>
          <w:sz w:val="24"/>
          <w:szCs w:val="24"/>
          <w:lang w:val="en-GB"/>
        </w:rPr>
        <w:t>General Secretariat of the Supreme Council for Planning and Development</w:t>
      </w:r>
      <w:r w:rsidR="00C07A1D" w:rsidRPr="008C48C8">
        <w:rPr>
          <w:rFonts w:eastAsia="Arial" w:cs="Arial"/>
          <w:sz w:val="24"/>
          <w:szCs w:val="24"/>
        </w:rPr>
        <w:t xml:space="preserve"> </w:t>
      </w:r>
      <w:r w:rsidR="00C07A1D">
        <w:rPr>
          <w:rFonts w:eastAsia="Arial" w:cs="Arial"/>
          <w:sz w:val="24"/>
          <w:szCs w:val="24"/>
        </w:rPr>
        <w:t>(</w:t>
      </w:r>
      <w:r w:rsidR="00D20EA1" w:rsidRPr="008C48C8">
        <w:rPr>
          <w:rFonts w:eastAsia="Arial" w:cs="Arial"/>
          <w:sz w:val="24"/>
          <w:szCs w:val="24"/>
        </w:rPr>
        <w:t>GSSCPD</w:t>
      </w:r>
      <w:r w:rsidR="00C07A1D">
        <w:rPr>
          <w:rFonts w:eastAsia="Arial" w:cs="Arial"/>
          <w:sz w:val="24"/>
          <w:szCs w:val="24"/>
        </w:rPr>
        <w:t>)</w:t>
      </w:r>
      <w:r w:rsidR="00D20EA1" w:rsidRPr="008C48C8">
        <w:rPr>
          <w:rFonts w:eastAsia="Arial" w:cs="Arial"/>
          <w:sz w:val="24"/>
          <w:szCs w:val="24"/>
        </w:rPr>
        <w:t xml:space="preserve"> Capacity Building</w:t>
      </w:r>
      <w:r w:rsidR="00A33F6E">
        <w:rPr>
          <w:rFonts w:eastAsia="Arial" w:cs="Arial"/>
          <w:sz w:val="24"/>
          <w:szCs w:val="24"/>
        </w:rPr>
        <w:t xml:space="preserve"> Project</w:t>
      </w:r>
      <w:r w:rsidR="00D20EA1" w:rsidRPr="008C48C8">
        <w:rPr>
          <w:rFonts w:eastAsia="Arial" w:cs="Arial"/>
          <w:sz w:val="24"/>
          <w:szCs w:val="24"/>
        </w:rPr>
        <w:t xml:space="preserve">, </w:t>
      </w:r>
      <w:r w:rsidR="00C07A1D">
        <w:rPr>
          <w:rFonts w:eastAsia="Arial" w:cs="Arial"/>
          <w:sz w:val="24"/>
          <w:szCs w:val="24"/>
        </w:rPr>
        <w:t xml:space="preserve">Central Statistics Bureau </w:t>
      </w:r>
      <w:r w:rsidR="00A33F6E">
        <w:rPr>
          <w:rFonts w:eastAsia="Arial" w:cs="Arial"/>
          <w:sz w:val="24"/>
          <w:szCs w:val="24"/>
        </w:rPr>
        <w:t xml:space="preserve">Project </w:t>
      </w:r>
      <w:r w:rsidR="00C07A1D">
        <w:rPr>
          <w:rFonts w:eastAsia="Arial" w:cs="Arial"/>
          <w:sz w:val="24"/>
          <w:szCs w:val="24"/>
        </w:rPr>
        <w:t>(</w:t>
      </w:r>
      <w:r w:rsidR="00D20EA1" w:rsidRPr="008C48C8">
        <w:rPr>
          <w:rFonts w:eastAsia="Arial" w:cs="Arial"/>
          <w:sz w:val="24"/>
          <w:szCs w:val="24"/>
        </w:rPr>
        <w:t>CSB</w:t>
      </w:r>
      <w:r w:rsidR="00C07A1D">
        <w:rPr>
          <w:rFonts w:eastAsia="Arial" w:cs="Arial"/>
          <w:sz w:val="24"/>
          <w:szCs w:val="24"/>
        </w:rPr>
        <w:t>)</w:t>
      </w:r>
      <w:r w:rsidR="00D20EA1" w:rsidRPr="008C48C8">
        <w:rPr>
          <w:rFonts w:eastAsia="Arial" w:cs="Arial"/>
          <w:sz w:val="24"/>
          <w:szCs w:val="24"/>
        </w:rPr>
        <w:t xml:space="preserve">, </w:t>
      </w:r>
      <w:r w:rsidR="00C07A1D">
        <w:rPr>
          <w:rFonts w:eastAsia="Arial" w:cs="Arial"/>
          <w:sz w:val="24"/>
          <w:szCs w:val="24"/>
        </w:rPr>
        <w:t>the State Audit Bureau</w:t>
      </w:r>
      <w:r w:rsidR="00A33F6E">
        <w:rPr>
          <w:rFonts w:eastAsia="Arial" w:cs="Arial"/>
          <w:sz w:val="24"/>
          <w:szCs w:val="24"/>
        </w:rPr>
        <w:t xml:space="preserve"> Project</w:t>
      </w:r>
      <w:r w:rsidR="00C07A1D">
        <w:rPr>
          <w:rFonts w:eastAsia="Arial" w:cs="Arial"/>
          <w:sz w:val="24"/>
          <w:szCs w:val="24"/>
        </w:rPr>
        <w:t xml:space="preserve"> (</w:t>
      </w:r>
      <w:r w:rsidR="00D20EA1" w:rsidRPr="008C48C8">
        <w:rPr>
          <w:rFonts w:eastAsia="Arial" w:cs="Arial"/>
          <w:sz w:val="24"/>
          <w:szCs w:val="24"/>
        </w:rPr>
        <w:t>SAB</w:t>
      </w:r>
      <w:r w:rsidR="00C07A1D">
        <w:rPr>
          <w:rFonts w:eastAsia="Arial" w:cs="Arial"/>
          <w:sz w:val="24"/>
          <w:szCs w:val="24"/>
        </w:rPr>
        <w:t>)</w:t>
      </w:r>
      <w:r w:rsidR="00D20EA1" w:rsidRPr="008C48C8">
        <w:rPr>
          <w:rFonts w:eastAsia="Arial" w:cs="Arial"/>
          <w:sz w:val="24"/>
          <w:szCs w:val="24"/>
        </w:rPr>
        <w:t xml:space="preserve">, and </w:t>
      </w:r>
      <w:r w:rsidR="009A2E51">
        <w:rPr>
          <w:rFonts w:eastAsia="Arial" w:cs="Arial"/>
          <w:sz w:val="24"/>
          <w:szCs w:val="24"/>
        </w:rPr>
        <w:t>National Assembly</w:t>
      </w:r>
      <w:r w:rsidR="00A33F6E">
        <w:rPr>
          <w:rFonts w:eastAsia="Arial" w:cs="Arial"/>
          <w:sz w:val="24"/>
          <w:szCs w:val="24"/>
        </w:rPr>
        <w:t xml:space="preserve"> Project</w:t>
      </w:r>
      <w:r w:rsidR="00D20EA1" w:rsidRPr="008C48C8">
        <w:rPr>
          <w:rFonts w:eastAsia="Arial" w:cs="Arial"/>
          <w:sz w:val="24"/>
          <w:szCs w:val="24"/>
        </w:rPr>
        <w:t xml:space="preserve">. </w:t>
      </w:r>
      <w:r w:rsidR="00C07A1D">
        <w:rPr>
          <w:rFonts w:eastAsia="Arial" w:cs="Arial"/>
          <w:sz w:val="24"/>
          <w:szCs w:val="24"/>
        </w:rPr>
        <w:t xml:space="preserve"> </w:t>
      </w:r>
    </w:p>
    <w:p w14:paraId="4AA8313D" w14:textId="3A000009" w:rsidR="0014375B" w:rsidRPr="008C48C8" w:rsidRDefault="00D7139E" w:rsidP="00551594">
      <w:pPr>
        <w:spacing w:after="0" w:line="240" w:lineRule="auto"/>
        <w:ind w:right="57"/>
        <w:jc w:val="both"/>
        <w:rPr>
          <w:rFonts w:eastAsia="Arial" w:cs="Arial"/>
          <w:sz w:val="24"/>
          <w:szCs w:val="24"/>
        </w:rPr>
      </w:pPr>
      <w:r>
        <w:rPr>
          <w:rFonts w:eastAsia="Arial" w:cs="Arial"/>
          <w:sz w:val="24"/>
          <w:szCs w:val="24"/>
        </w:rPr>
        <w:t xml:space="preserve"> </w:t>
      </w:r>
    </w:p>
    <w:p w14:paraId="2482F80E" w14:textId="3BB1A670" w:rsidR="00A33F6E" w:rsidRDefault="00E66019" w:rsidP="00712CBF">
      <w:pPr>
        <w:spacing w:after="0" w:line="240" w:lineRule="auto"/>
        <w:ind w:right="-432"/>
        <w:jc w:val="both"/>
        <w:rPr>
          <w:rFonts w:cs="Calibri"/>
          <w:sz w:val="24"/>
          <w:szCs w:val="24"/>
          <w:lang w:val="en-GB"/>
        </w:rPr>
      </w:pPr>
      <w:r w:rsidRPr="008C48C8">
        <w:rPr>
          <w:rFonts w:eastAsia="Arial" w:cs="Arial"/>
          <w:sz w:val="24"/>
          <w:szCs w:val="24"/>
        </w:rPr>
        <w:t xml:space="preserve">The national context </w:t>
      </w:r>
      <w:r w:rsidR="0019230F">
        <w:rPr>
          <w:rFonts w:eastAsia="Arial" w:cs="Arial"/>
          <w:sz w:val="24"/>
          <w:szCs w:val="24"/>
        </w:rPr>
        <w:t>since the start of the p</w:t>
      </w:r>
      <w:r w:rsidR="00836E2A">
        <w:rPr>
          <w:rFonts w:eastAsia="Arial" w:cs="Arial"/>
          <w:sz w:val="24"/>
          <w:szCs w:val="24"/>
        </w:rPr>
        <w:t>rojects</w:t>
      </w:r>
      <w:r w:rsidR="00D20EA1" w:rsidRPr="008C48C8">
        <w:rPr>
          <w:rFonts w:eastAsia="Arial" w:cs="Arial"/>
          <w:sz w:val="24"/>
          <w:szCs w:val="24"/>
        </w:rPr>
        <w:t xml:space="preserve"> was</w:t>
      </w:r>
      <w:r w:rsidR="00836E2A">
        <w:rPr>
          <w:rFonts w:eastAsia="Arial" w:cs="Arial"/>
          <w:sz w:val="24"/>
          <w:szCs w:val="24"/>
        </w:rPr>
        <w:t xml:space="preserve"> very challenging</w:t>
      </w:r>
      <w:r w:rsidR="0019230F">
        <w:rPr>
          <w:rFonts w:eastAsia="Arial" w:cs="Arial"/>
          <w:sz w:val="24"/>
          <w:szCs w:val="24"/>
        </w:rPr>
        <w:t>,</w:t>
      </w:r>
      <w:r w:rsidR="00836E2A">
        <w:rPr>
          <w:rFonts w:eastAsia="Arial" w:cs="Arial"/>
          <w:sz w:val="24"/>
          <w:szCs w:val="24"/>
        </w:rPr>
        <w:t xml:space="preserve"> </w:t>
      </w:r>
      <w:r w:rsidR="0019230F">
        <w:rPr>
          <w:rFonts w:eastAsia="Arial" w:cs="Arial"/>
          <w:sz w:val="24"/>
          <w:szCs w:val="24"/>
        </w:rPr>
        <w:t xml:space="preserve">political instability in particular had a direct impact on the programme’s implementation. </w:t>
      </w:r>
      <w:r w:rsidR="00836E2A">
        <w:rPr>
          <w:rFonts w:cs="Calibri"/>
          <w:sz w:val="24"/>
          <w:szCs w:val="24"/>
          <w:lang w:val="en-GB"/>
        </w:rPr>
        <w:t xml:space="preserve">The UNDP Kuwait </w:t>
      </w:r>
      <w:r w:rsidR="009A2E51">
        <w:rPr>
          <w:rFonts w:cs="Calibri"/>
          <w:sz w:val="24"/>
          <w:szCs w:val="24"/>
          <w:lang w:val="en-GB"/>
        </w:rPr>
        <w:t>Country Programme Document (CPD)</w:t>
      </w:r>
      <w:r w:rsidR="00836E2A">
        <w:rPr>
          <w:rFonts w:cs="Calibri"/>
          <w:sz w:val="24"/>
          <w:szCs w:val="24"/>
          <w:lang w:val="en-GB"/>
        </w:rPr>
        <w:t xml:space="preserve"> places the General Secretariat of the Supreme Council for Planning and Development as the mai</w:t>
      </w:r>
      <w:r w:rsidR="0019230F">
        <w:rPr>
          <w:rFonts w:cs="Calibri"/>
          <w:sz w:val="24"/>
          <w:szCs w:val="24"/>
          <w:lang w:val="en-GB"/>
        </w:rPr>
        <w:t>n interlocutor for UNDP on all p</w:t>
      </w:r>
      <w:r w:rsidR="00836E2A">
        <w:rPr>
          <w:rFonts w:cs="Calibri"/>
          <w:sz w:val="24"/>
          <w:szCs w:val="24"/>
          <w:lang w:val="en-GB"/>
        </w:rPr>
        <w:t>rojects</w:t>
      </w:r>
      <w:r w:rsidR="00A33F6E">
        <w:rPr>
          <w:rFonts w:cs="Calibri"/>
          <w:sz w:val="24"/>
          <w:szCs w:val="24"/>
          <w:lang w:val="en-GB"/>
        </w:rPr>
        <w:t xml:space="preserve">. </w:t>
      </w:r>
      <w:r w:rsidR="00755846">
        <w:rPr>
          <w:rFonts w:cs="Calibri"/>
          <w:sz w:val="24"/>
          <w:szCs w:val="24"/>
          <w:lang w:val="en-GB"/>
        </w:rPr>
        <w:t>The GSSCPD is under new Minister and an interim Director General. Over the last several years, there was a h</w:t>
      </w:r>
      <w:r w:rsidR="00A33F6E">
        <w:rPr>
          <w:rFonts w:cs="Calibri"/>
          <w:sz w:val="24"/>
          <w:szCs w:val="24"/>
          <w:lang w:val="en-GB"/>
        </w:rPr>
        <w:t>igh turnover a</w:t>
      </w:r>
      <w:r w:rsidR="00755846">
        <w:rPr>
          <w:rFonts w:cs="Calibri"/>
          <w:sz w:val="24"/>
          <w:szCs w:val="24"/>
          <w:lang w:val="en-GB"/>
        </w:rPr>
        <w:t>t</w:t>
      </w:r>
      <w:r w:rsidR="00A33F6E">
        <w:rPr>
          <w:rFonts w:cs="Calibri"/>
          <w:sz w:val="24"/>
          <w:szCs w:val="24"/>
          <w:lang w:val="en-GB"/>
        </w:rPr>
        <w:t xml:space="preserve"> the GSSCPD (three </w:t>
      </w:r>
      <w:r w:rsidR="00755846">
        <w:rPr>
          <w:rFonts w:cs="Calibri"/>
          <w:sz w:val="24"/>
          <w:szCs w:val="24"/>
          <w:lang w:val="en-GB"/>
        </w:rPr>
        <w:t xml:space="preserve">Ministers of State, </w:t>
      </w:r>
      <w:r w:rsidR="00A33F6E">
        <w:rPr>
          <w:rFonts w:cs="Calibri"/>
          <w:sz w:val="24"/>
          <w:szCs w:val="24"/>
          <w:lang w:val="en-GB"/>
        </w:rPr>
        <w:t xml:space="preserve">and four Director Generals over a </w:t>
      </w:r>
      <w:r w:rsidR="00755846">
        <w:rPr>
          <w:rFonts w:cs="Calibri"/>
          <w:sz w:val="24"/>
          <w:szCs w:val="24"/>
          <w:lang w:val="en-GB"/>
        </w:rPr>
        <w:t>four-year</w:t>
      </w:r>
      <w:r w:rsidR="00A33F6E">
        <w:rPr>
          <w:rFonts w:cs="Calibri"/>
          <w:sz w:val="24"/>
          <w:szCs w:val="24"/>
          <w:lang w:val="en-GB"/>
        </w:rPr>
        <w:t xml:space="preserve"> period)</w:t>
      </w:r>
      <w:r w:rsidR="00755846">
        <w:rPr>
          <w:rFonts w:cs="Calibri"/>
          <w:sz w:val="24"/>
          <w:szCs w:val="24"/>
          <w:lang w:val="en-GB"/>
        </w:rPr>
        <w:t>. The constant changes in leadership</w:t>
      </w:r>
      <w:r w:rsidR="00A33F6E">
        <w:rPr>
          <w:rFonts w:cs="Calibri"/>
          <w:sz w:val="24"/>
          <w:szCs w:val="24"/>
          <w:lang w:val="en-GB"/>
        </w:rPr>
        <w:t xml:space="preserve"> has impacted the effectiveness</w:t>
      </w:r>
      <w:r w:rsidR="00712CBF">
        <w:rPr>
          <w:rFonts w:cs="Calibri"/>
          <w:sz w:val="24"/>
          <w:szCs w:val="24"/>
          <w:lang w:val="en-GB"/>
        </w:rPr>
        <w:t>, efficiency and sustainability</w:t>
      </w:r>
      <w:r w:rsidR="00A33F6E">
        <w:rPr>
          <w:rFonts w:cs="Calibri"/>
          <w:sz w:val="24"/>
          <w:szCs w:val="24"/>
          <w:lang w:val="en-GB"/>
        </w:rPr>
        <w:t xml:space="preserve"> of the programme’s </w:t>
      </w:r>
      <w:r w:rsidR="00755846">
        <w:rPr>
          <w:rFonts w:cs="Calibri"/>
          <w:sz w:val="24"/>
          <w:szCs w:val="24"/>
          <w:lang w:val="en-GB"/>
        </w:rPr>
        <w:t>outcomes and outputs</w:t>
      </w:r>
      <w:r w:rsidR="00A33F6E">
        <w:rPr>
          <w:rFonts w:cs="Calibri"/>
          <w:sz w:val="24"/>
          <w:szCs w:val="24"/>
          <w:lang w:val="en-GB"/>
        </w:rPr>
        <w:t>.</w:t>
      </w:r>
    </w:p>
    <w:p w14:paraId="50A21A81" w14:textId="77777777" w:rsidR="003C700E" w:rsidRDefault="003C700E" w:rsidP="00551594">
      <w:pPr>
        <w:spacing w:after="0" w:line="240" w:lineRule="auto"/>
        <w:ind w:right="-432"/>
        <w:jc w:val="both"/>
        <w:rPr>
          <w:rFonts w:eastAsia="Arial" w:cs="Arial"/>
          <w:sz w:val="24"/>
          <w:szCs w:val="24"/>
        </w:rPr>
      </w:pPr>
    </w:p>
    <w:p w14:paraId="299A17FD" w14:textId="062EBDC2" w:rsidR="00755846" w:rsidRDefault="00B1238A" w:rsidP="00A33F6E">
      <w:pPr>
        <w:spacing w:after="0" w:line="240" w:lineRule="auto"/>
        <w:ind w:right="-432"/>
        <w:jc w:val="both"/>
        <w:rPr>
          <w:rFonts w:eastAsia="Arial" w:cs="Arial"/>
          <w:sz w:val="24"/>
          <w:szCs w:val="24"/>
        </w:rPr>
      </w:pPr>
      <w:r w:rsidRPr="008C48C8">
        <w:rPr>
          <w:rFonts w:eastAsia="Arial" w:cs="Arial"/>
          <w:sz w:val="24"/>
          <w:szCs w:val="24"/>
        </w:rPr>
        <w:t xml:space="preserve">The </w:t>
      </w:r>
      <w:r w:rsidR="00835346">
        <w:rPr>
          <w:rFonts w:eastAsia="Arial" w:cs="Arial"/>
          <w:sz w:val="24"/>
          <w:szCs w:val="24"/>
        </w:rPr>
        <w:t>p</w:t>
      </w:r>
      <w:r w:rsidRPr="008C48C8">
        <w:rPr>
          <w:rFonts w:eastAsia="Arial" w:cs="Arial"/>
          <w:sz w:val="24"/>
          <w:szCs w:val="24"/>
        </w:rPr>
        <w:t>rogramme is relevant to the Kuwaiti context; those interviewed stated their interest in working with UNDP to achieve their national objectives.</w:t>
      </w:r>
      <w:r w:rsidR="00755846">
        <w:rPr>
          <w:rFonts w:eastAsia="Arial" w:cs="Arial"/>
          <w:sz w:val="24"/>
          <w:szCs w:val="24"/>
        </w:rPr>
        <w:t xml:space="preserve"> The National Vision and the National Development Strategy (NDS) will require the direct intervention of UNDP in specific sectors in support of the Government of Kuwait. Furthermore, UNDP is able to provide its added value and international outreach to achieve the NDS in an effective, efficient and sustainable way if the Programme and UNDP’s overall programming are implemented based on an RBM framework. </w:t>
      </w:r>
    </w:p>
    <w:p w14:paraId="656AAF68" w14:textId="77777777" w:rsidR="00755846" w:rsidRDefault="00755846" w:rsidP="00A33F6E">
      <w:pPr>
        <w:spacing w:after="0" w:line="240" w:lineRule="auto"/>
        <w:ind w:right="-432"/>
        <w:jc w:val="both"/>
        <w:rPr>
          <w:rFonts w:eastAsia="Arial" w:cs="Arial"/>
          <w:sz w:val="24"/>
          <w:szCs w:val="24"/>
        </w:rPr>
      </w:pPr>
    </w:p>
    <w:p w14:paraId="60316A7E" w14:textId="2B1DA50F" w:rsidR="00093498" w:rsidRDefault="00B1238A" w:rsidP="00712CBF">
      <w:pPr>
        <w:spacing w:after="0" w:line="240" w:lineRule="auto"/>
        <w:ind w:right="-432"/>
        <w:jc w:val="both"/>
        <w:rPr>
          <w:rFonts w:eastAsia="Arial" w:cs="Arial"/>
          <w:sz w:val="24"/>
          <w:szCs w:val="24"/>
        </w:rPr>
      </w:pPr>
      <w:r w:rsidRPr="008C48C8">
        <w:rPr>
          <w:rFonts w:eastAsia="Arial" w:cs="Arial"/>
          <w:sz w:val="24"/>
          <w:szCs w:val="24"/>
        </w:rPr>
        <w:t xml:space="preserve"> </w:t>
      </w:r>
      <w:r w:rsidR="003C700E">
        <w:rPr>
          <w:rFonts w:eastAsia="Arial" w:cs="Arial"/>
          <w:sz w:val="24"/>
          <w:szCs w:val="24"/>
        </w:rPr>
        <w:t>The sense of ownership from previous ministers and DG</w:t>
      </w:r>
      <w:r w:rsidR="009A2E51">
        <w:rPr>
          <w:rFonts w:eastAsia="Arial" w:cs="Arial"/>
          <w:sz w:val="24"/>
          <w:szCs w:val="24"/>
        </w:rPr>
        <w:t xml:space="preserve">s at the GSSCPD resulted in tighter control </w:t>
      </w:r>
      <w:r w:rsidR="00093498">
        <w:rPr>
          <w:rFonts w:eastAsia="Arial" w:cs="Arial"/>
          <w:sz w:val="24"/>
          <w:szCs w:val="24"/>
        </w:rPr>
        <w:t xml:space="preserve">of the four projects, which </w:t>
      </w:r>
      <w:r w:rsidR="00755846">
        <w:rPr>
          <w:rFonts w:eastAsia="Arial" w:cs="Arial"/>
          <w:sz w:val="24"/>
          <w:szCs w:val="24"/>
        </w:rPr>
        <w:t>affected the delivery and results of the Projects. T</w:t>
      </w:r>
      <w:r w:rsidR="00093498">
        <w:rPr>
          <w:rFonts w:eastAsia="Arial" w:cs="Arial"/>
          <w:sz w:val="24"/>
          <w:szCs w:val="24"/>
        </w:rPr>
        <w:t xml:space="preserve">wo </w:t>
      </w:r>
      <w:r w:rsidR="003C700E">
        <w:rPr>
          <w:rFonts w:eastAsia="Arial" w:cs="Arial"/>
          <w:sz w:val="24"/>
          <w:szCs w:val="24"/>
        </w:rPr>
        <w:t>projects;</w:t>
      </w:r>
      <w:r w:rsidR="00A33F6E">
        <w:rPr>
          <w:rFonts w:eastAsia="Arial" w:cs="Arial"/>
          <w:sz w:val="24"/>
          <w:szCs w:val="24"/>
        </w:rPr>
        <w:t xml:space="preserve"> </w:t>
      </w:r>
      <w:r w:rsidR="00551594">
        <w:rPr>
          <w:rFonts w:eastAsia="Arial" w:cs="Arial"/>
          <w:sz w:val="24"/>
          <w:szCs w:val="24"/>
        </w:rPr>
        <w:t>SAB</w:t>
      </w:r>
      <w:r w:rsidR="003C700E">
        <w:rPr>
          <w:rFonts w:eastAsia="Arial" w:cs="Arial"/>
          <w:sz w:val="24"/>
          <w:szCs w:val="24"/>
        </w:rPr>
        <w:t xml:space="preserve"> and the </w:t>
      </w:r>
      <w:r w:rsidR="009A2E51">
        <w:rPr>
          <w:rFonts w:eastAsia="Arial" w:cs="Arial"/>
          <w:sz w:val="24"/>
          <w:szCs w:val="24"/>
        </w:rPr>
        <w:t>National Assembly</w:t>
      </w:r>
      <w:r w:rsidR="003C700E">
        <w:rPr>
          <w:rFonts w:eastAsia="Arial" w:cs="Arial"/>
          <w:sz w:val="24"/>
          <w:szCs w:val="24"/>
        </w:rPr>
        <w:t xml:space="preserve"> Projects</w:t>
      </w:r>
      <w:r w:rsidR="00093498">
        <w:rPr>
          <w:rFonts w:eastAsia="Arial" w:cs="Arial"/>
          <w:sz w:val="24"/>
          <w:szCs w:val="24"/>
        </w:rPr>
        <w:t xml:space="preserve"> were</w:t>
      </w:r>
      <w:r w:rsidR="00755846">
        <w:rPr>
          <w:rFonts w:eastAsia="Arial" w:cs="Arial"/>
          <w:sz w:val="24"/>
          <w:szCs w:val="24"/>
        </w:rPr>
        <w:t xml:space="preserve"> suspended early on and</w:t>
      </w:r>
      <w:r w:rsidR="00093498">
        <w:rPr>
          <w:rFonts w:eastAsia="Arial" w:cs="Arial"/>
          <w:sz w:val="24"/>
          <w:szCs w:val="24"/>
        </w:rPr>
        <w:t xml:space="preserve"> </w:t>
      </w:r>
      <w:r w:rsidR="00A33F6E">
        <w:rPr>
          <w:rFonts w:eastAsia="Arial" w:cs="Arial"/>
          <w:sz w:val="24"/>
          <w:szCs w:val="24"/>
        </w:rPr>
        <w:t xml:space="preserve">ultimately </w:t>
      </w:r>
      <w:r w:rsidR="00093498">
        <w:rPr>
          <w:rFonts w:eastAsia="Arial" w:cs="Arial"/>
          <w:sz w:val="24"/>
          <w:szCs w:val="24"/>
        </w:rPr>
        <w:t>cancelled</w:t>
      </w:r>
      <w:r w:rsidR="003C700E">
        <w:rPr>
          <w:rFonts w:eastAsia="Arial" w:cs="Arial"/>
          <w:sz w:val="24"/>
          <w:szCs w:val="24"/>
        </w:rPr>
        <w:t>.</w:t>
      </w:r>
      <w:r w:rsidR="00755846">
        <w:rPr>
          <w:rFonts w:eastAsia="Arial" w:cs="Arial"/>
          <w:sz w:val="24"/>
          <w:szCs w:val="24"/>
        </w:rPr>
        <w:t xml:space="preserve"> The SAB was</w:t>
      </w:r>
      <w:r w:rsidR="00712CBF">
        <w:rPr>
          <w:rFonts w:eastAsia="Arial" w:cs="Arial"/>
          <w:sz w:val="24"/>
          <w:szCs w:val="24"/>
        </w:rPr>
        <w:t xml:space="preserve"> relaunched</w:t>
      </w:r>
      <w:r w:rsidR="00755846">
        <w:rPr>
          <w:rFonts w:eastAsia="Arial" w:cs="Arial"/>
          <w:sz w:val="24"/>
          <w:szCs w:val="24"/>
        </w:rPr>
        <w:t xml:space="preserve"> recently with a new AWP</w:t>
      </w:r>
      <w:r w:rsidR="00712CBF">
        <w:rPr>
          <w:rFonts w:eastAsia="Arial" w:cs="Arial"/>
          <w:sz w:val="24"/>
          <w:szCs w:val="24"/>
        </w:rPr>
        <w:t xml:space="preserve"> for 2014-2015</w:t>
      </w:r>
      <w:r w:rsidR="00755846">
        <w:rPr>
          <w:rFonts w:eastAsia="Arial" w:cs="Arial"/>
          <w:sz w:val="24"/>
          <w:szCs w:val="24"/>
        </w:rPr>
        <w:t>.</w:t>
      </w:r>
      <w:r w:rsidR="00093498">
        <w:rPr>
          <w:rFonts w:eastAsia="Arial" w:cs="Arial"/>
          <w:sz w:val="24"/>
          <w:szCs w:val="24"/>
        </w:rPr>
        <w:t xml:space="preserve"> The GSSCPD Capacity Building Project cannot demonstrate efficiency, effectiveness, and sustainability</w:t>
      </w:r>
      <w:r w:rsidR="00755846">
        <w:rPr>
          <w:rFonts w:eastAsia="Arial" w:cs="Arial"/>
          <w:sz w:val="24"/>
          <w:szCs w:val="24"/>
        </w:rPr>
        <w:t xml:space="preserve"> because most of the deliverables were in the form of consultancies. The Project operated as a consultancy service without a clear results framework that allowed for the contributions of the consultants to be directly linked to outcome and output results as articulated in the P</w:t>
      </w:r>
      <w:r w:rsidR="00712CBF">
        <w:rPr>
          <w:rFonts w:eastAsia="Arial" w:cs="Arial"/>
          <w:sz w:val="24"/>
          <w:szCs w:val="24"/>
        </w:rPr>
        <w:t>Ds</w:t>
      </w:r>
      <w:r w:rsidR="00093498">
        <w:rPr>
          <w:rFonts w:eastAsia="Arial" w:cs="Arial"/>
          <w:sz w:val="24"/>
          <w:szCs w:val="24"/>
        </w:rPr>
        <w:t>. The CSB Project demonstrated ef</w:t>
      </w:r>
      <w:r w:rsidR="00A33F6E">
        <w:rPr>
          <w:rFonts w:eastAsia="Arial" w:cs="Arial"/>
          <w:sz w:val="24"/>
          <w:szCs w:val="24"/>
        </w:rPr>
        <w:t xml:space="preserve">fectiveness and sustainability; </w:t>
      </w:r>
      <w:r w:rsidR="00A33F6E" w:rsidRPr="00755846">
        <w:rPr>
          <w:rFonts w:eastAsia="Arial" w:cs="Arial"/>
          <w:sz w:val="24"/>
          <w:szCs w:val="24"/>
        </w:rPr>
        <w:t>however,</w:t>
      </w:r>
      <w:r w:rsidR="00A33F6E">
        <w:rPr>
          <w:rFonts w:eastAsia="Arial" w:cs="Arial"/>
          <w:sz w:val="24"/>
          <w:szCs w:val="24"/>
        </w:rPr>
        <w:t xml:space="preserve"> </w:t>
      </w:r>
      <w:r w:rsidR="00755846">
        <w:rPr>
          <w:rFonts w:eastAsia="Arial" w:cs="Arial"/>
          <w:sz w:val="24"/>
          <w:szCs w:val="24"/>
        </w:rPr>
        <w:t>its efficiency</w:t>
      </w:r>
      <w:r w:rsidR="00093498">
        <w:rPr>
          <w:rFonts w:eastAsia="Arial" w:cs="Arial"/>
          <w:sz w:val="24"/>
          <w:szCs w:val="24"/>
        </w:rPr>
        <w:t xml:space="preserve"> is lacking due to the long</w:t>
      </w:r>
      <w:r w:rsidR="00A33F6E">
        <w:rPr>
          <w:rFonts w:eastAsia="Arial" w:cs="Arial"/>
          <w:sz w:val="24"/>
          <w:szCs w:val="24"/>
        </w:rPr>
        <w:t>-</w:t>
      </w:r>
      <w:r w:rsidR="00093498">
        <w:rPr>
          <w:rFonts w:eastAsia="Arial" w:cs="Arial"/>
          <w:sz w:val="24"/>
          <w:szCs w:val="24"/>
        </w:rPr>
        <w:t xml:space="preserve">term consultancies that are provided. </w:t>
      </w:r>
    </w:p>
    <w:p w14:paraId="4472B696" w14:textId="77777777" w:rsidR="00093498" w:rsidRDefault="00093498" w:rsidP="00551594">
      <w:pPr>
        <w:spacing w:after="0" w:line="240" w:lineRule="auto"/>
        <w:ind w:right="-432"/>
        <w:jc w:val="both"/>
        <w:rPr>
          <w:rFonts w:eastAsia="Arial" w:cs="Arial"/>
          <w:sz w:val="24"/>
          <w:szCs w:val="24"/>
        </w:rPr>
      </w:pPr>
    </w:p>
    <w:p w14:paraId="55F843DF" w14:textId="0BB00B42" w:rsidR="00B1238A" w:rsidRDefault="00093498" w:rsidP="00551594">
      <w:pPr>
        <w:spacing w:after="0" w:line="240" w:lineRule="auto"/>
        <w:ind w:right="-432"/>
        <w:jc w:val="both"/>
        <w:rPr>
          <w:rFonts w:eastAsia="Arial" w:cs="Arial"/>
          <w:sz w:val="24"/>
          <w:szCs w:val="24"/>
        </w:rPr>
      </w:pPr>
      <w:r>
        <w:rPr>
          <w:rFonts w:eastAsia="Arial" w:cs="Arial"/>
          <w:sz w:val="24"/>
          <w:szCs w:val="24"/>
        </w:rPr>
        <w:t>While each project in the DGP has a document with outcomes, outputs, and indicators, a close analysis indicates that they are not based on any real assessments of capacity needs. The P</w:t>
      </w:r>
      <w:r w:rsidR="00A33F6E">
        <w:rPr>
          <w:rFonts w:eastAsia="Arial" w:cs="Arial"/>
          <w:sz w:val="24"/>
          <w:szCs w:val="24"/>
        </w:rPr>
        <w:t xml:space="preserve">roject </w:t>
      </w:r>
      <w:r>
        <w:rPr>
          <w:rFonts w:eastAsia="Arial" w:cs="Arial"/>
          <w:sz w:val="24"/>
          <w:szCs w:val="24"/>
        </w:rPr>
        <w:t>D</w:t>
      </w:r>
      <w:r w:rsidR="00A33F6E">
        <w:rPr>
          <w:rFonts w:eastAsia="Arial" w:cs="Arial"/>
          <w:sz w:val="24"/>
          <w:szCs w:val="24"/>
        </w:rPr>
        <w:t>ocument</w:t>
      </w:r>
      <w:r>
        <w:rPr>
          <w:rFonts w:eastAsia="Arial" w:cs="Arial"/>
          <w:sz w:val="24"/>
          <w:szCs w:val="24"/>
        </w:rPr>
        <w:t>s</w:t>
      </w:r>
      <w:r w:rsidR="00A33F6E">
        <w:rPr>
          <w:rFonts w:eastAsia="Arial" w:cs="Arial"/>
          <w:sz w:val="24"/>
          <w:szCs w:val="24"/>
        </w:rPr>
        <w:t xml:space="preserve"> (PDs)</w:t>
      </w:r>
      <w:r>
        <w:rPr>
          <w:rFonts w:eastAsia="Arial" w:cs="Arial"/>
          <w:sz w:val="24"/>
          <w:szCs w:val="24"/>
        </w:rPr>
        <w:t xml:space="preserve"> are not results</w:t>
      </w:r>
      <w:r w:rsidR="00A33F6E">
        <w:rPr>
          <w:rFonts w:eastAsia="Arial" w:cs="Arial"/>
          <w:sz w:val="24"/>
          <w:szCs w:val="24"/>
        </w:rPr>
        <w:t>-</w:t>
      </w:r>
      <w:r>
        <w:rPr>
          <w:rFonts w:eastAsia="Arial" w:cs="Arial"/>
          <w:sz w:val="24"/>
          <w:szCs w:val="24"/>
        </w:rPr>
        <w:t xml:space="preserve">based, they lack a start and a beginning, they do not </w:t>
      </w:r>
      <w:r>
        <w:rPr>
          <w:rFonts w:eastAsia="Arial" w:cs="Arial"/>
          <w:sz w:val="24"/>
          <w:szCs w:val="24"/>
        </w:rPr>
        <w:lastRenderedPageBreak/>
        <w:t>have a baseline</w:t>
      </w:r>
      <w:r w:rsidR="00A33F6E">
        <w:rPr>
          <w:rFonts w:eastAsia="Arial" w:cs="Arial"/>
          <w:sz w:val="24"/>
          <w:szCs w:val="24"/>
        </w:rPr>
        <w:t>,</w:t>
      </w:r>
      <w:r>
        <w:rPr>
          <w:rFonts w:eastAsia="Arial" w:cs="Arial"/>
          <w:sz w:val="24"/>
          <w:szCs w:val="24"/>
        </w:rPr>
        <w:t xml:space="preserve"> and ultimately there is no evidence of the imp</w:t>
      </w:r>
      <w:r w:rsidR="00A33F6E">
        <w:rPr>
          <w:rFonts w:eastAsia="Arial" w:cs="Arial"/>
          <w:sz w:val="24"/>
          <w:szCs w:val="24"/>
        </w:rPr>
        <w:t>lementation as a complete p</w:t>
      </w:r>
      <w:r w:rsidR="00B1238A">
        <w:rPr>
          <w:rFonts w:eastAsia="Arial" w:cs="Arial"/>
          <w:sz w:val="24"/>
          <w:szCs w:val="24"/>
        </w:rPr>
        <w:t>roject. There are no monitoring and evaluations conducted th</w:t>
      </w:r>
      <w:r w:rsidR="00A33F6E">
        <w:rPr>
          <w:rFonts w:eastAsia="Arial" w:cs="Arial"/>
          <w:sz w:val="24"/>
          <w:szCs w:val="24"/>
        </w:rPr>
        <w:t>roughout the life cycle of the p</w:t>
      </w:r>
      <w:r w:rsidR="00B1238A">
        <w:rPr>
          <w:rFonts w:eastAsia="Arial" w:cs="Arial"/>
          <w:sz w:val="24"/>
          <w:szCs w:val="24"/>
        </w:rPr>
        <w:t>rojects. P</w:t>
      </w:r>
      <w:r w:rsidR="0014375B" w:rsidRPr="008C48C8">
        <w:rPr>
          <w:rFonts w:eastAsia="Arial" w:cs="Arial"/>
          <w:sz w:val="24"/>
          <w:szCs w:val="24"/>
        </w:rPr>
        <w:t>roject reporting</w:t>
      </w:r>
      <w:r w:rsidR="00E97D44" w:rsidRPr="008C48C8">
        <w:rPr>
          <w:rFonts w:eastAsia="Arial" w:cs="Arial"/>
          <w:sz w:val="24"/>
          <w:szCs w:val="24"/>
        </w:rPr>
        <w:t xml:space="preserve"> was limited to the reports of the consultants</w:t>
      </w:r>
      <w:r w:rsidR="0014375B" w:rsidRPr="008C48C8">
        <w:rPr>
          <w:rFonts w:eastAsia="Arial" w:cs="Arial"/>
          <w:sz w:val="24"/>
          <w:szCs w:val="24"/>
        </w:rPr>
        <w:t xml:space="preserve">, </w:t>
      </w:r>
      <w:r w:rsidR="00187E98" w:rsidRPr="008C48C8">
        <w:rPr>
          <w:rFonts w:eastAsia="Arial" w:cs="Arial"/>
          <w:sz w:val="24"/>
          <w:szCs w:val="24"/>
        </w:rPr>
        <w:t>and there</w:t>
      </w:r>
      <w:r w:rsidR="00E97D44" w:rsidRPr="008C48C8">
        <w:rPr>
          <w:rFonts w:eastAsia="Arial" w:cs="Arial"/>
          <w:sz w:val="24"/>
          <w:szCs w:val="24"/>
        </w:rPr>
        <w:t xml:space="preserve"> are no </w:t>
      </w:r>
      <w:r w:rsidR="0014375B" w:rsidRPr="008C48C8">
        <w:rPr>
          <w:rFonts w:eastAsia="Arial" w:cs="Arial"/>
          <w:sz w:val="24"/>
          <w:szCs w:val="24"/>
        </w:rPr>
        <w:t>activity reports</w:t>
      </w:r>
      <w:r w:rsidR="00755846">
        <w:rPr>
          <w:rFonts w:eastAsia="Arial" w:cs="Arial"/>
          <w:sz w:val="24"/>
          <w:szCs w:val="24"/>
        </w:rPr>
        <w:t xml:space="preserve"> provided by the Project Managers</w:t>
      </w:r>
      <w:r w:rsidR="0014375B" w:rsidRPr="008C48C8">
        <w:rPr>
          <w:rFonts w:eastAsia="Arial" w:cs="Arial"/>
          <w:sz w:val="24"/>
          <w:szCs w:val="24"/>
        </w:rPr>
        <w:t xml:space="preserve">. </w:t>
      </w:r>
    </w:p>
    <w:p w14:paraId="1E529910" w14:textId="77777777" w:rsidR="00B1238A" w:rsidRDefault="00B1238A" w:rsidP="00551594">
      <w:pPr>
        <w:spacing w:after="0" w:line="240" w:lineRule="auto"/>
        <w:ind w:right="-432"/>
        <w:jc w:val="both"/>
        <w:rPr>
          <w:rFonts w:eastAsia="Arial" w:cs="Arial"/>
          <w:sz w:val="24"/>
          <w:szCs w:val="24"/>
        </w:rPr>
      </w:pPr>
    </w:p>
    <w:p w14:paraId="66BE46EC" w14:textId="10D26954" w:rsidR="00B1238A" w:rsidRDefault="00E97D44" w:rsidP="00551594">
      <w:pPr>
        <w:spacing w:after="0" w:line="240" w:lineRule="auto"/>
        <w:ind w:right="-432"/>
        <w:jc w:val="both"/>
        <w:rPr>
          <w:rFonts w:eastAsia="Arial" w:cs="Arial"/>
          <w:sz w:val="24"/>
          <w:szCs w:val="24"/>
        </w:rPr>
      </w:pPr>
      <w:r w:rsidRPr="008C48C8">
        <w:rPr>
          <w:rFonts w:eastAsia="Arial" w:cs="Arial"/>
          <w:sz w:val="24"/>
          <w:szCs w:val="24"/>
        </w:rPr>
        <w:t xml:space="preserve">The projects did not have managers for a long time, some as long as </w:t>
      </w:r>
      <w:r w:rsidR="0061295F">
        <w:rPr>
          <w:rFonts w:eastAsia="Arial" w:cs="Arial"/>
          <w:sz w:val="24"/>
          <w:szCs w:val="24"/>
        </w:rPr>
        <w:t>two</w:t>
      </w:r>
      <w:r w:rsidRPr="008C48C8">
        <w:rPr>
          <w:rFonts w:eastAsia="Arial" w:cs="Arial"/>
          <w:sz w:val="24"/>
          <w:szCs w:val="24"/>
        </w:rPr>
        <w:t xml:space="preserve"> years. Projects Committees and the Program Board </w:t>
      </w:r>
      <w:r w:rsidR="006861F3" w:rsidRPr="008C48C8">
        <w:rPr>
          <w:rFonts w:eastAsia="Arial" w:cs="Arial"/>
          <w:sz w:val="24"/>
          <w:szCs w:val="24"/>
        </w:rPr>
        <w:t>manage</w:t>
      </w:r>
      <w:r w:rsidR="00B1238A">
        <w:rPr>
          <w:rFonts w:eastAsia="Arial" w:cs="Arial"/>
          <w:sz w:val="24"/>
          <w:szCs w:val="24"/>
        </w:rPr>
        <w:t>s</w:t>
      </w:r>
      <w:r w:rsidR="006861F3" w:rsidRPr="008C48C8">
        <w:rPr>
          <w:rFonts w:eastAsia="Arial" w:cs="Arial"/>
          <w:sz w:val="24"/>
          <w:szCs w:val="24"/>
        </w:rPr>
        <w:t xml:space="preserve"> the Projects details and leaves very limited flexibility for the projects to be controlled by the beneficiary agency. </w:t>
      </w:r>
      <w:r w:rsidR="00B1238A">
        <w:rPr>
          <w:rFonts w:eastAsia="Arial" w:cs="Arial"/>
          <w:sz w:val="24"/>
          <w:szCs w:val="24"/>
        </w:rPr>
        <w:t xml:space="preserve">The GSSCPD staff is not confident in making decisions on already approved activities, they revert back to the DG for all the decisions and to the Fund Steering Committee. </w:t>
      </w:r>
    </w:p>
    <w:p w14:paraId="05BDE93B" w14:textId="77777777" w:rsidR="00B1238A" w:rsidRDefault="00B1238A" w:rsidP="00551594">
      <w:pPr>
        <w:spacing w:after="0" w:line="240" w:lineRule="auto"/>
        <w:ind w:right="-432"/>
        <w:jc w:val="both"/>
        <w:rPr>
          <w:rFonts w:eastAsia="Arial" w:cs="Arial"/>
          <w:sz w:val="24"/>
          <w:szCs w:val="24"/>
        </w:rPr>
      </w:pPr>
    </w:p>
    <w:p w14:paraId="42D2B1EF" w14:textId="77777777" w:rsidR="00B1238A" w:rsidRDefault="004C17FB" w:rsidP="00551594">
      <w:pPr>
        <w:spacing w:after="0" w:line="240" w:lineRule="auto"/>
        <w:ind w:right="-432"/>
        <w:jc w:val="both"/>
        <w:rPr>
          <w:rFonts w:eastAsia="Arial" w:cs="Arial"/>
          <w:sz w:val="24"/>
          <w:szCs w:val="24"/>
        </w:rPr>
      </w:pPr>
      <w:r w:rsidRPr="008C48C8">
        <w:rPr>
          <w:rFonts w:eastAsia="Arial" w:cs="Arial"/>
          <w:sz w:val="24"/>
          <w:szCs w:val="24"/>
        </w:rPr>
        <w:t xml:space="preserve">Delays in implementation from UNDP were affecting the efficiency of the Projects, UNDP internal processes appear to have slowed the Projects. Most of the requests were related to the procurement of consultants which requires a lengthy procedure from the time of the request to the time of the procurement. Given the absence of a dedicated project manager for the consulting requests, the delays were significant and the process was efficient. </w:t>
      </w:r>
    </w:p>
    <w:p w14:paraId="46CB5635" w14:textId="77777777" w:rsidR="00B1238A" w:rsidRDefault="00B1238A" w:rsidP="00551594">
      <w:pPr>
        <w:spacing w:after="0" w:line="240" w:lineRule="auto"/>
        <w:ind w:right="-432"/>
        <w:jc w:val="both"/>
        <w:rPr>
          <w:rFonts w:eastAsia="Arial" w:cs="Arial"/>
          <w:sz w:val="24"/>
          <w:szCs w:val="24"/>
        </w:rPr>
      </w:pPr>
    </w:p>
    <w:p w14:paraId="54136EC0" w14:textId="77777777" w:rsidR="00B1238A" w:rsidRDefault="004C17FB" w:rsidP="00551594">
      <w:pPr>
        <w:spacing w:after="0" w:line="240" w:lineRule="auto"/>
        <w:ind w:right="-432"/>
        <w:jc w:val="both"/>
        <w:rPr>
          <w:rFonts w:eastAsia="Arial" w:cs="Arial"/>
          <w:sz w:val="24"/>
          <w:szCs w:val="24"/>
        </w:rPr>
      </w:pPr>
      <w:r w:rsidRPr="008C48C8">
        <w:rPr>
          <w:rFonts w:eastAsia="Arial" w:cs="Arial"/>
          <w:sz w:val="24"/>
          <w:szCs w:val="24"/>
        </w:rPr>
        <w:t xml:space="preserve">The Projects are implemented through consultants, the added value that UNDP can bring to Kuwait is not being utilized. The Kuwaiti counterparts see UNDP as a procurement facility and not as a partner that can contribute to the strengthening of the public sector and have very weak understanding of available resources through UNDP’s knowledge and global expertise that it can bring to support the development and implementation of the </w:t>
      </w:r>
      <w:r w:rsidR="00B1238A">
        <w:rPr>
          <w:rFonts w:eastAsia="Arial" w:cs="Arial"/>
          <w:sz w:val="24"/>
          <w:szCs w:val="24"/>
        </w:rPr>
        <w:t>National Strategic Vision 2035.</w:t>
      </w:r>
    </w:p>
    <w:p w14:paraId="18671B96" w14:textId="77777777" w:rsidR="00B1238A" w:rsidRDefault="00B1238A" w:rsidP="00551594">
      <w:pPr>
        <w:spacing w:after="0" w:line="240" w:lineRule="auto"/>
        <w:ind w:right="-432"/>
        <w:jc w:val="both"/>
        <w:rPr>
          <w:rFonts w:eastAsia="Arial" w:cs="Arial"/>
          <w:sz w:val="24"/>
          <w:szCs w:val="24"/>
        </w:rPr>
      </w:pPr>
    </w:p>
    <w:p w14:paraId="152ACE27" w14:textId="77777777" w:rsidR="00B1238A" w:rsidRDefault="004C17FB" w:rsidP="00551594">
      <w:pPr>
        <w:spacing w:after="0" w:line="240" w:lineRule="auto"/>
        <w:ind w:right="-432"/>
        <w:jc w:val="both"/>
        <w:rPr>
          <w:rFonts w:eastAsia="Arial" w:cs="Arial"/>
          <w:sz w:val="24"/>
          <w:szCs w:val="24"/>
        </w:rPr>
      </w:pPr>
      <w:r w:rsidRPr="008C48C8">
        <w:rPr>
          <w:rFonts w:eastAsia="Arial" w:cs="Arial"/>
          <w:sz w:val="24"/>
          <w:szCs w:val="24"/>
        </w:rPr>
        <w:t xml:space="preserve">This evaluation was planned for 2014 at the end of the projects cycle, the evaluation took place in August of 2015. As a </w:t>
      </w:r>
      <w:r w:rsidR="00725471" w:rsidRPr="008C48C8">
        <w:rPr>
          <w:rFonts w:eastAsia="Arial" w:cs="Arial"/>
          <w:sz w:val="24"/>
          <w:szCs w:val="24"/>
        </w:rPr>
        <w:t>result,</w:t>
      </w:r>
      <w:r w:rsidRPr="008C48C8">
        <w:rPr>
          <w:rFonts w:eastAsia="Arial" w:cs="Arial"/>
          <w:sz w:val="24"/>
          <w:szCs w:val="24"/>
        </w:rPr>
        <w:t xml:space="preserve"> UNDP and the GSSCPD have been in discussion over the last several months to develop the new Country Program (CPAP) and new Projects Documents. It is clear that many areas of addressed by UNDP and GSSCPD</w:t>
      </w:r>
      <w:r w:rsidR="00B1238A">
        <w:rPr>
          <w:rFonts w:eastAsia="Arial" w:cs="Arial"/>
          <w:sz w:val="24"/>
          <w:szCs w:val="24"/>
        </w:rPr>
        <w:t xml:space="preserve"> that are identified in this evaluation</w:t>
      </w:r>
      <w:r w:rsidRPr="008C48C8">
        <w:rPr>
          <w:rFonts w:eastAsia="Arial" w:cs="Arial"/>
          <w:sz w:val="24"/>
          <w:szCs w:val="24"/>
        </w:rPr>
        <w:t>. Those areas will be explored below, but indicate that UNDP has moved towards putting together an RBM framework throughout the CP</w:t>
      </w:r>
      <w:r w:rsidR="00B1238A">
        <w:rPr>
          <w:rFonts w:eastAsia="Arial" w:cs="Arial"/>
          <w:sz w:val="24"/>
          <w:szCs w:val="24"/>
        </w:rPr>
        <w:t xml:space="preserve"> and CP</w:t>
      </w:r>
      <w:r w:rsidRPr="008C48C8">
        <w:rPr>
          <w:rFonts w:eastAsia="Arial" w:cs="Arial"/>
          <w:sz w:val="24"/>
          <w:szCs w:val="24"/>
        </w:rPr>
        <w:t>AP in full agreement and participation of GSSCPD which is requesting those changes. The changing culture at both UNDP and GSSCPD in relation to management and drive for effective and efficient implementation of the National development Strategy (NDS) is clear.</w:t>
      </w:r>
    </w:p>
    <w:p w14:paraId="1B7AF106" w14:textId="77777777" w:rsidR="00B1238A" w:rsidRDefault="00B1238A" w:rsidP="00551594">
      <w:pPr>
        <w:spacing w:after="0" w:line="240" w:lineRule="auto"/>
        <w:ind w:right="-432"/>
        <w:jc w:val="both"/>
        <w:rPr>
          <w:rFonts w:eastAsia="Arial" w:cs="Arial"/>
          <w:sz w:val="24"/>
          <w:szCs w:val="24"/>
        </w:rPr>
      </w:pPr>
    </w:p>
    <w:p w14:paraId="4B36E355" w14:textId="77777777" w:rsidR="00AA28DB" w:rsidRDefault="00A77420" w:rsidP="00551594">
      <w:pPr>
        <w:spacing w:after="0" w:line="240" w:lineRule="auto"/>
        <w:ind w:right="-432"/>
        <w:jc w:val="both"/>
        <w:rPr>
          <w:rFonts w:eastAsia="Arial" w:cs="Arial"/>
          <w:sz w:val="24"/>
          <w:szCs w:val="24"/>
        </w:rPr>
      </w:pPr>
      <w:r>
        <w:rPr>
          <w:rFonts w:eastAsia="Arial" w:cs="Arial"/>
          <w:sz w:val="24"/>
          <w:szCs w:val="24"/>
        </w:rPr>
        <w:t>The evaluation was supposed to take place in 2014, therefore, the evaluator was exposed to some reform initiatives that have been taken already to improve the delivery and performance of all UNDP Programmes and Projects in Kuwait. A new Country Programme has been developed and presented to the Government. A clear drive for a RBM approach is being instituted, and the partners appear to be happy with this</w:t>
      </w:r>
      <w:r w:rsidR="00AA28DB">
        <w:rPr>
          <w:rFonts w:eastAsia="Arial" w:cs="Arial"/>
          <w:sz w:val="24"/>
          <w:szCs w:val="24"/>
        </w:rPr>
        <w:t xml:space="preserve"> change and demands from UNDP. </w:t>
      </w:r>
    </w:p>
    <w:p w14:paraId="316140A7" w14:textId="77777777" w:rsidR="00AA28DB" w:rsidRDefault="00AA28DB" w:rsidP="00AA28DB">
      <w:pPr>
        <w:spacing w:after="0" w:line="240" w:lineRule="auto"/>
        <w:ind w:left="-432" w:right="-432"/>
        <w:rPr>
          <w:rFonts w:eastAsia="Arial" w:cs="Arial"/>
          <w:sz w:val="24"/>
          <w:szCs w:val="24"/>
        </w:rPr>
      </w:pPr>
    </w:p>
    <w:p w14:paraId="68587283" w14:textId="13BC143E" w:rsidR="00B1238A" w:rsidRPr="006D0E4E" w:rsidRDefault="002064A9" w:rsidP="006D0E4E">
      <w:pPr>
        <w:pStyle w:val="Heading1"/>
        <w:rPr>
          <w:rFonts w:eastAsia="Arial" w:cs="Arial"/>
          <w:szCs w:val="26"/>
        </w:rPr>
      </w:pPr>
      <w:bookmarkStart w:id="3" w:name="_Toc430940969"/>
      <w:r w:rsidRPr="006D0E4E">
        <w:rPr>
          <w:szCs w:val="26"/>
        </w:rPr>
        <w:t xml:space="preserve">Immediate </w:t>
      </w:r>
      <w:r w:rsidR="00AA28DB" w:rsidRPr="006D0E4E">
        <w:rPr>
          <w:szCs w:val="26"/>
        </w:rPr>
        <w:t>Recommendations</w:t>
      </w:r>
      <w:bookmarkEnd w:id="3"/>
    </w:p>
    <w:p w14:paraId="78766B92" w14:textId="77777777" w:rsidR="00B1238A" w:rsidRDefault="00B1238A" w:rsidP="00B1238A">
      <w:pPr>
        <w:spacing w:after="0" w:line="240" w:lineRule="auto"/>
        <w:ind w:left="-432" w:right="-432"/>
        <w:rPr>
          <w:rFonts w:eastAsia="Arial" w:cs="Arial"/>
          <w:sz w:val="24"/>
          <w:szCs w:val="24"/>
        </w:rPr>
      </w:pPr>
    </w:p>
    <w:p w14:paraId="1A094E53" w14:textId="5ED302C4" w:rsidR="00B1238A" w:rsidRPr="00551594" w:rsidRDefault="00B1238A" w:rsidP="00551594">
      <w:pPr>
        <w:pStyle w:val="ListParagraph"/>
        <w:numPr>
          <w:ilvl w:val="0"/>
          <w:numId w:val="69"/>
        </w:numPr>
        <w:ind w:left="284" w:right="-432" w:hanging="284"/>
        <w:jc w:val="both"/>
        <w:rPr>
          <w:rFonts w:eastAsia="Arial" w:cs="Arial"/>
          <w:sz w:val="24"/>
          <w:szCs w:val="24"/>
        </w:rPr>
      </w:pPr>
      <w:r w:rsidRPr="00551594">
        <w:rPr>
          <w:rFonts w:eastAsia="Arial" w:cs="Arial"/>
          <w:sz w:val="24"/>
          <w:szCs w:val="24"/>
        </w:rPr>
        <w:t xml:space="preserve">Develop and promote an RBM framework for the Programme and a culture both at GSSCPD, beneficiary ministries and departments, and UNDP. It is highly recommended that ongoing RBM training be provided to the staff of all partners and stakeholders. </w:t>
      </w:r>
    </w:p>
    <w:p w14:paraId="284722FE" w14:textId="4D8FF9C5" w:rsidR="002E69A4" w:rsidRDefault="002E69A4" w:rsidP="00551594">
      <w:pPr>
        <w:spacing w:after="0" w:line="240" w:lineRule="auto"/>
        <w:ind w:left="284" w:right="-432" w:hanging="284"/>
        <w:jc w:val="both"/>
        <w:rPr>
          <w:rFonts w:eastAsia="Arial" w:cs="Arial"/>
          <w:sz w:val="24"/>
          <w:szCs w:val="24"/>
        </w:rPr>
      </w:pPr>
    </w:p>
    <w:p w14:paraId="50B51268" w14:textId="6B23C853" w:rsidR="002E69A4" w:rsidRPr="00551594" w:rsidRDefault="002E69A4" w:rsidP="00551594">
      <w:pPr>
        <w:pStyle w:val="ListParagraph"/>
        <w:numPr>
          <w:ilvl w:val="0"/>
          <w:numId w:val="69"/>
        </w:numPr>
        <w:ind w:left="284" w:right="-432" w:hanging="284"/>
        <w:jc w:val="both"/>
        <w:rPr>
          <w:rFonts w:eastAsia="Arial" w:cs="Arial"/>
          <w:sz w:val="24"/>
          <w:szCs w:val="24"/>
        </w:rPr>
      </w:pPr>
      <w:r w:rsidRPr="00551594">
        <w:rPr>
          <w:rFonts w:eastAsia="Arial" w:cs="Arial"/>
          <w:sz w:val="24"/>
          <w:szCs w:val="24"/>
        </w:rPr>
        <w:lastRenderedPageBreak/>
        <w:t xml:space="preserve">Review and reform the Programme Management Committee Guidelines to ensure that each project within the Programme is managed with the direct beneficiary. Maintain the budgetary oversight by GSSCPD but remove the implementation control, which results in delays, bottlenecks, and leads to lack of ownership and sustainability in the beneficiary institution. </w:t>
      </w:r>
    </w:p>
    <w:p w14:paraId="264FCF5E" w14:textId="77777777" w:rsidR="00B1238A" w:rsidRDefault="00B1238A" w:rsidP="00551594">
      <w:pPr>
        <w:spacing w:after="0" w:line="240" w:lineRule="auto"/>
        <w:ind w:left="284" w:right="-432" w:hanging="284"/>
        <w:jc w:val="both"/>
        <w:rPr>
          <w:rFonts w:eastAsia="Arial" w:cs="Arial"/>
          <w:sz w:val="24"/>
          <w:szCs w:val="24"/>
        </w:rPr>
      </w:pPr>
    </w:p>
    <w:p w14:paraId="64021477" w14:textId="226F70CD" w:rsidR="00B1238A" w:rsidRPr="00551594" w:rsidRDefault="00B1238A" w:rsidP="00551594">
      <w:pPr>
        <w:pStyle w:val="ListParagraph"/>
        <w:numPr>
          <w:ilvl w:val="0"/>
          <w:numId w:val="69"/>
        </w:numPr>
        <w:ind w:left="284" w:right="-432" w:hanging="284"/>
        <w:jc w:val="both"/>
        <w:rPr>
          <w:rFonts w:eastAsia="Arial" w:cs="Arial"/>
          <w:sz w:val="24"/>
          <w:szCs w:val="24"/>
        </w:rPr>
      </w:pPr>
      <w:r w:rsidRPr="00551594">
        <w:rPr>
          <w:rFonts w:eastAsia="Arial" w:cs="Arial"/>
          <w:sz w:val="24"/>
          <w:szCs w:val="24"/>
        </w:rPr>
        <w:t>Develop and promote monitoring and evaluation framework for projects. It is highly recommended that the main counterpart department at GSSCPD be well trained as well as UNDP staff to ensure that monito</w:t>
      </w:r>
      <w:r w:rsidR="002E69A4" w:rsidRPr="00551594">
        <w:rPr>
          <w:rFonts w:eastAsia="Arial" w:cs="Arial"/>
          <w:sz w:val="24"/>
          <w:szCs w:val="24"/>
        </w:rPr>
        <w:t>ring and reporting are done according to UNDP standards</w:t>
      </w:r>
      <w:r w:rsidRPr="00551594">
        <w:rPr>
          <w:rFonts w:eastAsia="Arial" w:cs="Arial"/>
          <w:sz w:val="24"/>
          <w:szCs w:val="24"/>
        </w:rPr>
        <w:t xml:space="preserve">. </w:t>
      </w:r>
    </w:p>
    <w:p w14:paraId="3340E3E9" w14:textId="77777777" w:rsidR="001618A3" w:rsidRDefault="001618A3" w:rsidP="00551594">
      <w:pPr>
        <w:spacing w:after="0" w:line="240" w:lineRule="auto"/>
        <w:ind w:left="284" w:right="-432" w:hanging="284"/>
        <w:jc w:val="both"/>
        <w:rPr>
          <w:rFonts w:eastAsia="Arial" w:cs="Arial"/>
          <w:sz w:val="24"/>
          <w:szCs w:val="24"/>
        </w:rPr>
      </w:pPr>
    </w:p>
    <w:p w14:paraId="6F7F8A14" w14:textId="04C67628" w:rsidR="001618A3" w:rsidRPr="00551594" w:rsidRDefault="001618A3" w:rsidP="00551594">
      <w:pPr>
        <w:pStyle w:val="ListParagraph"/>
        <w:numPr>
          <w:ilvl w:val="0"/>
          <w:numId w:val="69"/>
        </w:numPr>
        <w:ind w:left="284" w:right="-432" w:hanging="284"/>
        <w:jc w:val="both"/>
        <w:rPr>
          <w:rFonts w:eastAsia="Arial" w:cs="Arial"/>
          <w:sz w:val="24"/>
          <w:szCs w:val="24"/>
        </w:rPr>
      </w:pPr>
      <w:r w:rsidRPr="00551594">
        <w:rPr>
          <w:rFonts w:eastAsia="Arial" w:cs="Arial"/>
          <w:sz w:val="24"/>
          <w:szCs w:val="24"/>
        </w:rPr>
        <w:t>Conduct assessment</w:t>
      </w:r>
      <w:r w:rsidR="002064A9" w:rsidRPr="00551594">
        <w:rPr>
          <w:rFonts w:eastAsia="Arial" w:cs="Arial"/>
          <w:sz w:val="24"/>
          <w:szCs w:val="24"/>
        </w:rPr>
        <w:t>s</w:t>
      </w:r>
      <w:r w:rsidRPr="00551594">
        <w:rPr>
          <w:rFonts w:eastAsia="Arial" w:cs="Arial"/>
          <w:sz w:val="24"/>
          <w:szCs w:val="24"/>
        </w:rPr>
        <w:t xml:space="preserve"> of each partner institution, design base lines and performance indicators. It is highly recommended that Project Managers are trained to manage their projects through their Project Documents and not by responding to each call for support that is not linked to their Projects. Project Managers and associates should hired It is very challenging to implement the Projects when UNDP is under staffed and the partners are requesting support.  </w:t>
      </w:r>
    </w:p>
    <w:p w14:paraId="3E770E2F" w14:textId="77777777" w:rsidR="004E57C1" w:rsidRDefault="004E57C1" w:rsidP="00551594">
      <w:pPr>
        <w:pStyle w:val="Heading3"/>
        <w:ind w:left="284" w:right="57" w:hanging="284"/>
        <w:jc w:val="both"/>
        <w:rPr>
          <w:rFonts w:asciiTheme="minorHAnsi" w:hAnsiTheme="minorHAnsi" w:cs="Arial"/>
          <w:b w:val="0"/>
          <w:bCs w:val="0"/>
          <w:sz w:val="24"/>
          <w:szCs w:val="24"/>
          <w:lang w:val="en-CA"/>
        </w:rPr>
      </w:pPr>
    </w:p>
    <w:p w14:paraId="1B74DDE6" w14:textId="574F0E6A" w:rsidR="001618A3" w:rsidRPr="00551594" w:rsidRDefault="001618A3" w:rsidP="00551594">
      <w:pPr>
        <w:pStyle w:val="ListParagraph"/>
        <w:numPr>
          <w:ilvl w:val="0"/>
          <w:numId w:val="69"/>
        </w:numPr>
        <w:ind w:left="284" w:right="-432" w:hanging="284"/>
        <w:jc w:val="both"/>
        <w:rPr>
          <w:rFonts w:eastAsia="Arial" w:cs="Arial"/>
          <w:sz w:val="24"/>
          <w:szCs w:val="24"/>
        </w:rPr>
      </w:pPr>
      <w:r w:rsidRPr="00551594">
        <w:rPr>
          <w:rFonts w:eastAsia="Arial" w:cs="Arial"/>
          <w:sz w:val="24"/>
          <w:szCs w:val="24"/>
        </w:rPr>
        <w:t>Streamline the procurement process by developing procedures and it is highly recommended to train the stakeholders and beneficiaries on how the process works. There is a frustration level resulting from the perception of delays being from UNDP side.</w:t>
      </w:r>
    </w:p>
    <w:p w14:paraId="484C9BFC" w14:textId="77777777" w:rsidR="002064A9" w:rsidRDefault="002064A9" w:rsidP="00551594">
      <w:pPr>
        <w:spacing w:after="0" w:line="240" w:lineRule="auto"/>
        <w:ind w:left="284" w:right="-432" w:hanging="284"/>
        <w:rPr>
          <w:rFonts w:eastAsia="Arial" w:cs="Arial"/>
          <w:sz w:val="24"/>
          <w:szCs w:val="24"/>
        </w:rPr>
      </w:pPr>
    </w:p>
    <w:p w14:paraId="4BFC4D40" w14:textId="77777777" w:rsidR="002064A9" w:rsidRPr="00551594" w:rsidRDefault="008B131D" w:rsidP="00551594">
      <w:pPr>
        <w:pStyle w:val="ListParagraph"/>
        <w:numPr>
          <w:ilvl w:val="0"/>
          <w:numId w:val="69"/>
        </w:numPr>
        <w:ind w:left="284" w:right="-432" w:hanging="284"/>
        <w:rPr>
          <w:rFonts w:eastAsia="Arial" w:cs="Arial"/>
          <w:sz w:val="24"/>
          <w:szCs w:val="24"/>
        </w:rPr>
      </w:pPr>
      <w:r w:rsidRPr="00551594">
        <w:rPr>
          <w:rFonts w:eastAsia="Arial" w:cs="Arial"/>
          <w:sz w:val="24"/>
          <w:szCs w:val="24"/>
        </w:rPr>
        <w:t xml:space="preserve">Introduce gender equity and equality, and human rights indicators are included in all the Programme and projects. It is highly recommended that a gender and human rights lens is introduced to these projects especially since Kuwait has made some important advancements and there is an apparent desire to reach international standards in some areas. </w:t>
      </w:r>
    </w:p>
    <w:p w14:paraId="56C9065F" w14:textId="77777777" w:rsidR="002E69A4" w:rsidRDefault="002E69A4" w:rsidP="002064A9">
      <w:pPr>
        <w:spacing w:after="0" w:line="240" w:lineRule="auto"/>
        <w:ind w:left="-432" w:right="-432"/>
        <w:rPr>
          <w:sz w:val="24"/>
          <w:szCs w:val="24"/>
        </w:rPr>
      </w:pPr>
    </w:p>
    <w:p w14:paraId="0B508287" w14:textId="77777777" w:rsidR="00755846" w:rsidRDefault="00755846" w:rsidP="006D0E4E">
      <w:pPr>
        <w:pStyle w:val="Heading1"/>
      </w:pPr>
    </w:p>
    <w:p w14:paraId="2AAC1E55" w14:textId="77777777" w:rsidR="00755846" w:rsidRDefault="00755846" w:rsidP="006D0E4E">
      <w:pPr>
        <w:pStyle w:val="Heading1"/>
      </w:pPr>
    </w:p>
    <w:p w14:paraId="28145994" w14:textId="77777777" w:rsidR="00755846" w:rsidRDefault="00755846" w:rsidP="006D0E4E">
      <w:pPr>
        <w:pStyle w:val="Heading1"/>
      </w:pPr>
    </w:p>
    <w:p w14:paraId="2FBD4D2C" w14:textId="77777777" w:rsidR="00755846" w:rsidRDefault="00755846" w:rsidP="006D0E4E">
      <w:pPr>
        <w:pStyle w:val="Heading1"/>
      </w:pPr>
    </w:p>
    <w:p w14:paraId="0C4652A0" w14:textId="77777777" w:rsidR="00755846" w:rsidRDefault="00755846" w:rsidP="006D0E4E">
      <w:pPr>
        <w:pStyle w:val="Heading1"/>
      </w:pPr>
    </w:p>
    <w:p w14:paraId="00DC7C1A" w14:textId="77777777" w:rsidR="00755846" w:rsidRDefault="00755846" w:rsidP="006D0E4E">
      <w:pPr>
        <w:pStyle w:val="Heading1"/>
      </w:pPr>
    </w:p>
    <w:p w14:paraId="259198DC" w14:textId="77777777" w:rsidR="00755846" w:rsidRDefault="00755846" w:rsidP="006D0E4E">
      <w:pPr>
        <w:pStyle w:val="Heading1"/>
      </w:pPr>
    </w:p>
    <w:p w14:paraId="5DA1F83A" w14:textId="77777777" w:rsidR="00755846" w:rsidRDefault="00755846" w:rsidP="006D0E4E">
      <w:pPr>
        <w:pStyle w:val="Heading1"/>
      </w:pPr>
    </w:p>
    <w:p w14:paraId="29BCB947" w14:textId="77777777" w:rsidR="00755846" w:rsidRDefault="00755846" w:rsidP="006D0E4E">
      <w:pPr>
        <w:pStyle w:val="Heading1"/>
      </w:pPr>
    </w:p>
    <w:p w14:paraId="481C9FAD" w14:textId="77777777" w:rsidR="00755846" w:rsidRDefault="00755846" w:rsidP="006D0E4E">
      <w:pPr>
        <w:pStyle w:val="Heading1"/>
      </w:pPr>
    </w:p>
    <w:p w14:paraId="0D26833F" w14:textId="77777777" w:rsidR="00755846" w:rsidRDefault="00755846" w:rsidP="006D0E4E">
      <w:pPr>
        <w:pStyle w:val="Heading1"/>
      </w:pPr>
    </w:p>
    <w:p w14:paraId="1985C1BC" w14:textId="77777777" w:rsidR="00755846" w:rsidRDefault="00755846" w:rsidP="006D0E4E">
      <w:pPr>
        <w:pStyle w:val="Heading1"/>
      </w:pPr>
    </w:p>
    <w:p w14:paraId="3B660577" w14:textId="77777777" w:rsidR="00755846" w:rsidRDefault="00755846" w:rsidP="006D0E4E">
      <w:pPr>
        <w:pStyle w:val="Heading1"/>
      </w:pPr>
    </w:p>
    <w:p w14:paraId="53EC7A99" w14:textId="77777777" w:rsidR="00755846" w:rsidRDefault="00755846" w:rsidP="006D0E4E">
      <w:pPr>
        <w:pStyle w:val="Heading1"/>
      </w:pPr>
    </w:p>
    <w:p w14:paraId="32282DA7" w14:textId="77777777" w:rsidR="00755846" w:rsidRDefault="00755846" w:rsidP="006D0E4E">
      <w:pPr>
        <w:pStyle w:val="Heading1"/>
      </w:pPr>
    </w:p>
    <w:p w14:paraId="4A6C32FD" w14:textId="77777777" w:rsidR="00755846" w:rsidRDefault="00755846" w:rsidP="006D0E4E">
      <w:pPr>
        <w:pStyle w:val="Heading1"/>
      </w:pPr>
    </w:p>
    <w:p w14:paraId="2ACCBAF3" w14:textId="77777777" w:rsidR="00FB1761" w:rsidRDefault="00FB1761" w:rsidP="006D0E4E">
      <w:pPr>
        <w:pStyle w:val="Heading1"/>
      </w:pPr>
    </w:p>
    <w:p w14:paraId="5B396D83" w14:textId="292C8092" w:rsidR="00A64178" w:rsidRPr="00AA28DB" w:rsidRDefault="000C6002" w:rsidP="006D0E4E">
      <w:pPr>
        <w:pStyle w:val="Heading1"/>
        <w:rPr>
          <w:rFonts w:eastAsia="Arial" w:cs="Arial"/>
        </w:rPr>
      </w:pPr>
      <w:bookmarkStart w:id="4" w:name="_Toc430940970"/>
      <w:r w:rsidRPr="00AA28DB">
        <w:t>Contextual Analysis</w:t>
      </w:r>
      <w:bookmarkEnd w:id="4"/>
    </w:p>
    <w:p w14:paraId="3E364436" w14:textId="77777777" w:rsidR="00BB6415" w:rsidRPr="008C48C8" w:rsidRDefault="00BB6415" w:rsidP="006D0E4E">
      <w:pPr>
        <w:spacing w:after="0" w:line="240" w:lineRule="auto"/>
        <w:ind w:right="386"/>
        <w:rPr>
          <w:rFonts w:cs="Arial Narrow"/>
          <w:sz w:val="24"/>
          <w:szCs w:val="24"/>
        </w:rPr>
      </w:pPr>
    </w:p>
    <w:p w14:paraId="42E3908D" w14:textId="0CD9C852" w:rsidR="00BB6415" w:rsidRPr="008C48C8" w:rsidRDefault="00BB6415" w:rsidP="006D0E4E">
      <w:pPr>
        <w:pStyle w:val="BodyText"/>
        <w:ind w:left="426" w:right="386"/>
        <w:jc w:val="both"/>
        <w:rPr>
          <w:rFonts w:asciiTheme="minorHAnsi" w:hAnsiTheme="minorHAnsi"/>
          <w:color w:val="262626"/>
          <w:w w:val="105"/>
          <w:sz w:val="24"/>
          <w:szCs w:val="24"/>
        </w:rPr>
      </w:pPr>
      <w:r w:rsidRPr="008C48C8">
        <w:rPr>
          <w:rFonts w:asciiTheme="minorHAnsi" w:hAnsiTheme="minorHAnsi"/>
          <w:color w:val="262626"/>
          <w:w w:val="105"/>
          <w:sz w:val="24"/>
          <w:szCs w:val="24"/>
        </w:rPr>
        <w:t>"Kuwait</w:t>
      </w:r>
      <w:r w:rsidRPr="008C48C8">
        <w:rPr>
          <w:rFonts w:asciiTheme="minorHAnsi" w:hAnsiTheme="minorHAnsi"/>
          <w:color w:val="262626"/>
          <w:spacing w:val="-2"/>
          <w:w w:val="105"/>
          <w:sz w:val="24"/>
          <w:szCs w:val="24"/>
        </w:rPr>
        <w:t xml:space="preserve"> </w:t>
      </w:r>
      <w:r w:rsidRPr="008C48C8">
        <w:rPr>
          <w:rFonts w:asciiTheme="minorHAnsi" w:hAnsiTheme="minorHAnsi"/>
          <w:color w:val="0F0F11"/>
          <w:w w:val="105"/>
          <w:sz w:val="24"/>
          <w:szCs w:val="24"/>
        </w:rPr>
        <w:t>is</w:t>
      </w:r>
      <w:r w:rsidRPr="008C48C8">
        <w:rPr>
          <w:rFonts w:asciiTheme="minorHAnsi" w:hAnsiTheme="minorHAnsi"/>
          <w:color w:val="0F0F11"/>
          <w:spacing w:val="-17"/>
          <w:w w:val="105"/>
          <w:sz w:val="24"/>
          <w:szCs w:val="24"/>
        </w:rPr>
        <w:t xml:space="preserve"> </w:t>
      </w:r>
      <w:r w:rsidRPr="008C48C8">
        <w:rPr>
          <w:rFonts w:asciiTheme="minorHAnsi" w:hAnsiTheme="minorHAnsi"/>
          <w:color w:val="262626"/>
          <w:w w:val="105"/>
          <w:sz w:val="24"/>
          <w:szCs w:val="24"/>
        </w:rPr>
        <w:t>a</w:t>
      </w:r>
      <w:r w:rsidRPr="008C48C8">
        <w:rPr>
          <w:rFonts w:asciiTheme="minorHAnsi" w:hAnsiTheme="minorHAnsi"/>
          <w:color w:val="262626"/>
          <w:spacing w:val="-12"/>
          <w:w w:val="105"/>
          <w:sz w:val="24"/>
          <w:szCs w:val="24"/>
        </w:rPr>
        <w:t xml:space="preserve"> </w:t>
      </w:r>
      <w:r w:rsidRPr="008C48C8">
        <w:rPr>
          <w:rFonts w:asciiTheme="minorHAnsi" w:hAnsiTheme="minorHAnsi"/>
          <w:color w:val="262626"/>
          <w:w w:val="105"/>
          <w:sz w:val="24"/>
          <w:szCs w:val="24"/>
        </w:rPr>
        <w:t>financial</w:t>
      </w:r>
      <w:r w:rsidRPr="008C48C8">
        <w:rPr>
          <w:rFonts w:asciiTheme="minorHAnsi" w:hAnsiTheme="minorHAnsi"/>
          <w:color w:val="262626"/>
          <w:spacing w:val="10"/>
          <w:w w:val="105"/>
          <w:sz w:val="24"/>
          <w:szCs w:val="24"/>
        </w:rPr>
        <w:t xml:space="preserve"> </w:t>
      </w:r>
      <w:r w:rsidRPr="008C48C8">
        <w:rPr>
          <w:rFonts w:asciiTheme="minorHAnsi" w:hAnsiTheme="minorHAnsi"/>
          <w:color w:val="262626"/>
          <w:w w:val="105"/>
          <w:sz w:val="24"/>
          <w:szCs w:val="24"/>
        </w:rPr>
        <w:t>and</w:t>
      </w:r>
      <w:r w:rsidRPr="008C48C8">
        <w:rPr>
          <w:rFonts w:asciiTheme="minorHAnsi" w:hAnsiTheme="minorHAnsi"/>
          <w:color w:val="262626"/>
          <w:spacing w:val="-8"/>
          <w:w w:val="105"/>
          <w:sz w:val="24"/>
          <w:szCs w:val="24"/>
        </w:rPr>
        <w:t xml:space="preserve"> </w:t>
      </w:r>
      <w:r w:rsidRPr="008C48C8">
        <w:rPr>
          <w:rFonts w:asciiTheme="minorHAnsi" w:hAnsiTheme="minorHAnsi"/>
          <w:color w:val="3A3A3A"/>
          <w:w w:val="105"/>
          <w:sz w:val="24"/>
          <w:szCs w:val="24"/>
        </w:rPr>
        <w:t>co</w:t>
      </w:r>
      <w:r w:rsidRPr="008C48C8">
        <w:rPr>
          <w:rFonts w:asciiTheme="minorHAnsi" w:hAnsiTheme="minorHAnsi"/>
          <w:color w:val="0F0F11"/>
          <w:w w:val="105"/>
          <w:sz w:val="24"/>
          <w:szCs w:val="24"/>
        </w:rPr>
        <w:t>mmercial</w:t>
      </w:r>
      <w:r w:rsidRPr="008C48C8">
        <w:rPr>
          <w:rFonts w:asciiTheme="minorHAnsi" w:hAnsiTheme="minorHAnsi"/>
          <w:color w:val="0F0F11"/>
          <w:spacing w:val="-1"/>
          <w:w w:val="105"/>
          <w:sz w:val="24"/>
          <w:szCs w:val="24"/>
        </w:rPr>
        <w:t xml:space="preserve"> </w:t>
      </w:r>
      <w:r w:rsidRPr="008C48C8">
        <w:rPr>
          <w:rFonts w:asciiTheme="minorHAnsi" w:hAnsiTheme="minorHAnsi"/>
          <w:color w:val="0F0F11"/>
          <w:spacing w:val="-4"/>
          <w:w w:val="105"/>
          <w:sz w:val="24"/>
          <w:szCs w:val="24"/>
        </w:rPr>
        <w:t>hub</w:t>
      </w:r>
      <w:r w:rsidRPr="008C48C8">
        <w:rPr>
          <w:rFonts w:asciiTheme="minorHAnsi" w:hAnsiTheme="minorHAnsi"/>
          <w:color w:val="3A3A3A"/>
          <w:spacing w:val="-4"/>
          <w:w w:val="105"/>
          <w:sz w:val="24"/>
          <w:szCs w:val="24"/>
        </w:rPr>
        <w:t>,</w:t>
      </w:r>
      <w:r w:rsidRPr="008C48C8">
        <w:rPr>
          <w:rFonts w:asciiTheme="minorHAnsi" w:hAnsiTheme="minorHAnsi"/>
          <w:color w:val="3A3A3A"/>
          <w:spacing w:val="-45"/>
          <w:w w:val="105"/>
          <w:sz w:val="24"/>
          <w:szCs w:val="24"/>
        </w:rPr>
        <w:t xml:space="preserve"> </w:t>
      </w:r>
      <w:r w:rsidRPr="008C48C8">
        <w:rPr>
          <w:rFonts w:asciiTheme="minorHAnsi" w:hAnsiTheme="minorHAnsi"/>
          <w:color w:val="262626"/>
          <w:w w:val="105"/>
          <w:sz w:val="24"/>
          <w:szCs w:val="24"/>
        </w:rPr>
        <w:t>attractive</w:t>
      </w:r>
      <w:r w:rsidRPr="008C48C8">
        <w:rPr>
          <w:rFonts w:asciiTheme="minorHAnsi" w:hAnsiTheme="minorHAnsi"/>
          <w:color w:val="262626"/>
          <w:spacing w:val="-2"/>
          <w:w w:val="105"/>
          <w:sz w:val="24"/>
          <w:szCs w:val="24"/>
        </w:rPr>
        <w:t xml:space="preserve"> </w:t>
      </w:r>
      <w:r w:rsidRPr="008C48C8">
        <w:rPr>
          <w:rFonts w:asciiTheme="minorHAnsi" w:hAnsiTheme="minorHAnsi"/>
          <w:color w:val="0F0F11"/>
          <w:w w:val="105"/>
          <w:sz w:val="24"/>
          <w:szCs w:val="24"/>
        </w:rPr>
        <w:t>to</w:t>
      </w:r>
      <w:r w:rsidRPr="008C48C8">
        <w:rPr>
          <w:rFonts w:asciiTheme="minorHAnsi" w:hAnsiTheme="minorHAnsi"/>
          <w:color w:val="0F0F11"/>
          <w:spacing w:val="-3"/>
          <w:w w:val="105"/>
          <w:sz w:val="24"/>
          <w:szCs w:val="24"/>
        </w:rPr>
        <w:t xml:space="preserve"> </w:t>
      </w:r>
      <w:r w:rsidRPr="008C48C8">
        <w:rPr>
          <w:rFonts w:asciiTheme="minorHAnsi" w:hAnsiTheme="minorHAnsi"/>
          <w:color w:val="262626"/>
          <w:w w:val="105"/>
          <w:sz w:val="24"/>
          <w:szCs w:val="24"/>
        </w:rPr>
        <w:t>investors,</w:t>
      </w:r>
      <w:r w:rsidRPr="008C48C8">
        <w:rPr>
          <w:rFonts w:asciiTheme="minorHAnsi" w:hAnsiTheme="minorHAnsi"/>
          <w:color w:val="262626"/>
          <w:spacing w:val="-6"/>
          <w:w w:val="105"/>
          <w:sz w:val="24"/>
          <w:szCs w:val="24"/>
        </w:rPr>
        <w:t xml:space="preserve"> </w:t>
      </w:r>
      <w:r w:rsidRPr="008C48C8">
        <w:rPr>
          <w:rFonts w:asciiTheme="minorHAnsi" w:hAnsiTheme="minorHAnsi"/>
          <w:color w:val="262626"/>
          <w:w w:val="105"/>
          <w:sz w:val="24"/>
          <w:szCs w:val="24"/>
        </w:rPr>
        <w:t>where</w:t>
      </w:r>
      <w:r w:rsidRPr="008C48C8">
        <w:rPr>
          <w:rFonts w:asciiTheme="minorHAnsi" w:hAnsiTheme="minorHAnsi"/>
          <w:color w:val="262626"/>
          <w:spacing w:val="1"/>
          <w:w w:val="105"/>
          <w:sz w:val="24"/>
          <w:szCs w:val="24"/>
        </w:rPr>
        <w:t xml:space="preserve"> </w:t>
      </w:r>
      <w:r w:rsidRPr="008C48C8">
        <w:rPr>
          <w:rFonts w:asciiTheme="minorHAnsi" w:hAnsiTheme="minorHAnsi"/>
          <w:color w:val="0F0F11"/>
          <w:w w:val="105"/>
          <w:sz w:val="24"/>
          <w:szCs w:val="24"/>
        </w:rPr>
        <w:t>the</w:t>
      </w:r>
      <w:r w:rsidRPr="008C48C8">
        <w:rPr>
          <w:rFonts w:asciiTheme="minorHAnsi" w:hAnsiTheme="minorHAnsi"/>
          <w:color w:val="0F0F11"/>
          <w:spacing w:val="-8"/>
          <w:w w:val="105"/>
          <w:sz w:val="24"/>
          <w:szCs w:val="24"/>
        </w:rPr>
        <w:t xml:space="preserve"> </w:t>
      </w:r>
      <w:r w:rsidRPr="008C48C8">
        <w:rPr>
          <w:rFonts w:asciiTheme="minorHAnsi" w:hAnsiTheme="minorHAnsi"/>
          <w:color w:val="0F0F11"/>
          <w:spacing w:val="-3"/>
          <w:w w:val="105"/>
          <w:sz w:val="24"/>
          <w:szCs w:val="24"/>
        </w:rPr>
        <w:t>private</w:t>
      </w:r>
      <w:r w:rsidRPr="008C48C8">
        <w:rPr>
          <w:rFonts w:asciiTheme="minorHAnsi" w:hAnsiTheme="minorHAnsi"/>
          <w:color w:val="0F0F11"/>
          <w:spacing w:val="-5"/>
          <w:w w:val="105"/>
          <w:sz w:val="24"/>
          <w:szCs w:val="24"/>
        </w:rPr>
        <w:t xml:space="preserve"> </w:t>
      </w:r>
      <w:r w:rsidRPr="008C48C8">
        <w:rPr>
          <w:rFonts w:asciiTheme="minorHAnsi" w:hAnsiTheme="minorHAnsi"/>
          <w:color w:val="262626"/>
          <w:w w:val="105"/>
          <w:sz w:val="24"/>
          <w:szCs w:val="24"/>
        </w:rPr>
        <w:t>sector</w:t>
      </w:r>
      <w:r w:rsidRPr="008C48C8">
        <w:rPr>
          <w:rFonts w:asciiTheme="minorHAnsi" w:hAnsiTheme="minorHAnsi"/>
          <w:color w:val="262626"/>
          <w:w w:val="98"/>
          <w:sz w:val="24"/>
          <w:szCs w:val="24"/>
        </w:rPr>
        <w:t xml:space="preserve"> </w:t>
      </w:r>
      <w:r w:rsidRPr="008C48C8">
        <w:rPr>
          <w:rFonts w:asciiTheme="minorHAnsi" w:hAnsiTheme="minorHAnsi"/>
          <w:color w:val="0F0F11"/>
          <w:spacing w:val="-9"/>
          <w:w w:val="105"/>
          <w:sz w:val="24"/>
          <w:szCs w:val="24"/>
        </w:rPr>
        <w:t>is</w:t>
      </w:r>
      <w:r w:rsidRPr="008C48C8">
        <w:rPr>
          <w:rFonts w:asciiTheme="minorHAnsi" w:hAnsiTheme="minorHAnsi"/>
          <w:color w:val="0F0F11"/>
          <w:spacing w:val="-3"/>
          <w:w w:val="105"/>
          <w:sz w:val="24"/>
          <w:szCs w:val="24"/>
        </w:rPr>
        <w:t xml:space="preserve"> </w:t>
      </w:r>
      <w:r w:rsidRPr="008C48C8">
        <w:rPr>
          <w:rFonts w:asciiTheme="minorHAnsi" w:hAnsiTheme="minorHAnsi"/>
          <w:color w:val="0F0F11"/>
          <w:w w:val="105"/>
          <w:sz w:val="24"/>
          <w:szCs w:val="24"/>
        </w:rPr>
        <w:t>leading</w:t>
      </w:r>
      <w:r w:rsidRPr="008C48C8">
        <w:rPr>
          <w:rFonts w:asciiTheme="minorHAnsi" w:hAnsiTheme="minorHAnsi"/>
          <w:color w:val="0F0F11"/>
          <w:spacing w:val="-30"/>
          <w:w w:val="105"/>
          <w:sz w:val="24"/>
          <w:szCs w:val="24"/>
        </w:rPr>
        <w:t xml:space="preserve"> </w:t>
      </w:r>
      <w:r w:rsidRPr="008C48C8">
        <w:rPr>
          <w:rFonts w:asciiTheme="minorHAnsi" w:hAnsiTheme="minorHAnsi"/>
          <w:color w:val="0F0F11"/>
          <w:w w:val="105"/>
          <w:sz w:val="24"/>
          <w:szCs w:val="24"/>
        </w:rPr>
        <w:t>the</w:t>
      </w:r>
      <w:r w:rsidRPr="008C48C8">
        <w:rPr>
          <w:rFonts w:asciiTheme="minorHAnsi" w:hAnsiTheme="minorHAnsi"/>
          <w:color w:val="0F0F11"/>
          <w:spacing w:val="-6"/>
          <w:w w:val="105"/>
          <w:sz w:val="24"/>
          <w:szCs w:val="24"/>
        </w:rPr>
        <w:t xml:space="preserve"> </w:t>
      </w:r>
      <w:r w:rsidRPr="008C48C8">
        <w:rPr>
          <w:rFonts w:asciiTheme="minorHAnsi" w:hAnsiTheme="minorHAnsi"/>
          <w:color w:val="262626"/>
          <w:w w:val="105"/>
          <w:sz w:val="24"/>
          <w:szCs w:val="24"/>
        </w:rPr>
        <w:t>economy,</w:t>
      </w:r>
      <w:r w:rsidRPr="008C48C8">
        <w:rPr>
          <w:rFonts w:asciiTheme="minorHAnsi" w:hAnsiTheme="minorHAnsi"/>
          <w:color w:val="262626"/>
          <w:spacing w:val="-7"/>
          <w:w w:val="105"/>
          <w:sz w:val="24"/>
          <w:szCs w:val="24"/>
        </w:rPr>
        <w:t xml:space="preserve"> </w:t>
      </w:r>
      <w:r w:rsidRPr="008C48C8">
        <w:rPr>
          <w:rFonts w:asciiTheme="minorHAnsi" w:hAnsiTheme="minorHAnsi"/>
          <w:color w:val="262626"/>
          <w:w w:val="105"/>
          <w:sz w:val="24"/>
          <w:szCs w:val="24"/>
        </w:rPr>
        <w:t>creating</w:t>
      </w:r>
      <w:r w:rsidRPr="008C48C8">
        <w:rPr>
          <w:rFonts w:asciiTheme="minorHAnsi" w:hAnsiTheme="minorHAnsi"/>
          <w:color w:val="262626"/>
          <w:spacing w:val="-10"/>
          <w:w w:val="105"/>
          <w:sz w:val="24"/>
          <w:szCs w:val="24"/>
        </w:rPr>
        <w:t xml:space="preserve"> </w:t>
      </w:r>
      <w:r w:rsidRPr="008C48C8">
        <w:rPr>
          <w:rFonts w:asciiTheme="minorHAnsi" w:hAnsiTheme="minorHAnsi"/>
          <w:color w:val="262626"/>
          <w:w w:val="105"/>
          <w:sz w:val="24"/>
          <w:szCs w:val="24"/>
        </w:rPr>
        <w:t>competition</w:t>
      </w:r>
      <w:r w:rsidRPr="008C48C8">
        <w:rPr>
          <w:rFonts w:asciiTheme="minorHAnsi" w:hAnsiTheme="minorHAnsi"/>
          <w:color w:val="262626"/>
          <w:spacing w:val="-13"/>
          <w:w w:val="105"/>
          <w:sz w:val="24"/>
          <w:szCs w:val="24"/>
        </w:rPr>
        <w:t xml:space="preserve"> </w:t>
      </w:r>
      <w:r w:rsidRPr="008C48C8">
        <w:rPr>
          <w:rFonts w:asciiTheme="minorHAnsi" w:hAnsiTheme="minorHAnsi"/>
          <w:color w:val="262626"/>
          <w:w w:val="105"/>
          <w:sz w:val="24"/>
          <w:szCs w:val="24"/>
        </w:rPr>
        <w:t>and</w:t>
      </w:r>
      <w:r w:rsidRPr="008C48C8">
        <w:rPr>
          <w:rFonts w:asciiTheme="minorHAnsi" w:hAnsiTheme="minorHAnsi"/>
          <w:color w:val="262626"/>
          <w:spacing w:val="-13"/>
          <w:w w:val="105"/>
          <w:sz w:val="24"/>
          <w:szCs w:val="24"/>
        </w:rPr>
        <w:t xml:space="preserve"> </w:t>
      </w:r>
      <w:r w:rsidRPr="008C48C8">
        <w:rPr>
          <w:rFonts w:asciiTheme="minorHAnsi" w:hAnsiTheme="minorHAnsi"/>
          <w:color w:val="0F0F11"/>
          <w:w w:val="105"/>
          <w:sz w:val="24"/>
          <w:szCs w:val="24"/>
        </w:rPr>
        <w:t>promoting</w:t>
      </w:r>
      <w:r w:rsidRPr="008C48C8">
        <w:rPr>
          <w:rFonts w:asciiTheme="minorHAnsi" w:hAnsiTheme="minorHAnsi"/>
          <w:color w:val="0F0F11"/>
          <w:spacing w:val="-28"/>
          <w:w w:val="105"/>
          <w:sz w:val="24"/>
          <w:szCs w:val="24"/>
        </w:rPr>
        <w:t xml:space="preserve"> </w:t>
      </w:r>
      <w:r w:rsidRPr="008C48C8">
        <w:rPr>
          <w:rFonts w:asciiTheme="minorHAnsi" w:hAnsiTheme="minorHAnsi"/>
          <w:color w:val="262626"/>
          <w:w w:val="105"/>
          <w:sz w:val="24"/>
          <w:szCs w:val="24"/>
        </w:rPr>
        <w:t>efficiency,</w:t>
      </w:r>
      <w:r w:rsidRPr="008C48C8">
        <w:rPr>
          <w:rFonts w:asciiTheme="minorHAnsi" w:hAnsiTheme="minorHAnsi"/>
          <w:color w:val="262626"/>
          <w:spacing w:val="-4"/>
          <w:w w:val="105"/>
          <w:sz w:val="24"/>
          <w:szCs w:val="24"/>
        </w:rPr>
        <w:t xml:space="preserve"> </w:t>
      </w:r>
      <w:r w:rsidRPr="008C48C8">
        <w:rPr>
          <w:rFonts w:asciiTheme="minorHAnsi" w:hAnsiTheme="minorHAnsi"/>
          <w:color w:val="0F0F11"/>
          <w:w w:val="105"/>
          <w:sz w:val="24"/>
          <w:szCs w:val="24"/>
        </w:rPr>
        <w:t>under</w:t>
      </w:r>
      <w:r w:rsidRPr="008C48C8">
        <w:rPr>
          <w:rFonts w:asciiTheme="minorHAnsi" w:hAnsiTheme="minorHAnsi"/>
          <w:color w:val="0F0F11"/>
          <w:spacing w:val="-16"/>
          <w:w w:val="105"/>
          <w:sz w:val="24"/>
          <w:szCs w:val="24"/>
        </w:rPr>
        <w:t xml:space="preserve"> </w:t>
      </w:r>
      <w:r w:rsidRPr="008C48C8">
        <w:rPr>
          <w:rFonts w:asciiTheme="minorHAnsi" w:hAnsiTheme="minorHAnsi"/>
          <w:color w:val="0F0F11"/>
          <w:w w:val="105"/>
          <w:sz w:val="24"/>
          <w:szCs w:val="24"/>
        </w:rPr>
        <w:t>the</w:t>
      </w:r>
      <w:r w:rsidRPr="008C48C8">
        <w:rPr>
          <w:rFonts w:asciiTheme="minorHAnsi" w:hAnsiTheme="minorHAnsi"/>
          <w:color w:val="0F0F11"/>
          <w:spacing w:val="-6"/>
          <w:w w:val="105"/>
          <w:sz w:val="24"/>
          <w:szCs w:val="24"/>
        </w:rPr>
        <w:t xml:space="preserve"> </w:t>
      </w:r>
      <w:r w:rsidRPr="008C48C8">
        <w:rPr>
          <w:rFonts w:asciiTheme="minorHAnsi" w:hAnsiTheme="minorHAnsi"/>
          <w:color w:val="0F0F11"/>
          <w:w w:val="105"/>
          <w:sz w:val="24"/>
          <w:szCs w:val="24"/>
        </w:rPr>
        <w:t>umbrella</w:t>
      </w:r>
      <w:r w:rsidRPr="008C48C8">
        <w:rPr>
          <w:rFonts w:asciiTheme="minorHAnsi" w:hAnsiTheme="minorHAnsi"/>
          <w:color w:val="0F0F11"/>
          <w:sz w:val="24"/>
          <w:szCs w:val="24"/>
        </w:rPr>
        <w:t xml:space="preserve"> </w:t>
      </w:r>
      <w:r w:rsidRPr="008C48C8">
        <w:rPr>
          <w:rFonts w:asciiTheme="minorHAnsi" w:hAnsiTheme="minorHAnsi"/>
          <w:color w:val="262626"/>
          <w:w w:val="105"/>
          <w:sz w:val="24"/>
          <w:szCs w:val="24"/>
        </w:rPr>
        <w:t>of</w:t>
      </w:r>
      <w:r w:rsidRPr="008C48C8">
        <w:rPr>
          <w:rFonts w:asciiTheme="minorHAnsi" w:hAnsiTheme="minorHAnsi"/>
          <w:color w:val="262626"/>
          <w:spacing w:val="-29"/>
          <w:w w:val="105"/>
          <w:sz w:val="24"/>
          <w:szCs w:val="24"/>
        </w:rPr>
        <w:t xml:space="preserve"> </w:t>
      </w:r>
      <w:r w:rsidRPr="008C48C8">
        <w:rPr>
          <w:rFonts w:asciiTheme="minorHAnsi" w:hAnsiTheme="minorHAnsi"/>
          <w:color w:val="262626"/>
          <w:w w:val="105"/>
          <w:sz w:val="24"/>
          <w:szCs w:val="24"/>
        </w:rPr>
        <w:t>enabling</w:t>
      </w:r>
      <w:r w:rsidRPr="008C48C8">
        <w:rPr>
          <w:rFonts w:asciiTheme="minorHAnsi" w:hAnsiTheme="minorHAnsi"/>
          <w:color w:val="262626"/>
          <w:spacing w:val="-38"/>
          <w:w w:val="105"/>
          <w:sz w:val="24"/>
          <w:szCs w:val="24"/>
        </w:rPr>
        <w:t xml:space="preserve"> </w:t>
      </w:r>
      <w:r w:rsidRPr="008C48C8">
        <w:rPr>
          <w:rFonts w:asciiTheme="minorHAnsi" w:hAnsiTheme="minorHAnsi"/>
          <w:color w:val="262626"/>
          <w:w w:val="105"/>
          <w:sz w:val="24"/>
          <w:szCs w:val="24"/>
        </w:rPr>
        <w:t>government</w:t>
      </w:r>
      <w:r w:rsidRPr="008C48C8">
        <w:rPr>
          <w:rFonts w:asciiTheme="minorHAnsi" w:hAnsiTheme="minorHAnsi"/>
          <w:color w:val="262626"/>
          <w:spacing w:val="-18"/>
          <w:w w:val="105"/>
          <w:sz w:val="24"/>
          <w:szCs w:val="24"/>
        </w:rPr>
        <w:t xml:space="preserve"> </w:t>
      </w:r>
      <w:r w:rsidRPr="008C48C8">
        <w:rPr>
          <w:rFonts w:asciiTheme="minorHAnsi" w:hAnsiTheme="minorHAnsi"/>
          <w:color w:val="262626"/>
          <w:w w:val="105"/>
          <w:sz w:val="24"/>
          <w:szCs w:val="24"/>
        </w:rPr>
        <w:t>institutions,</w:t>
      </w:r>
      <w:r w:rsidRPr="008C48C8">
        <w:rPr>
          <w:rFonts w:asciiTheme="minorHAnsi" w:hAnsiTheme="minorHAnsi"/>
          <w:color w:val="262626"/>
          <w:spacing w:val="-32"/>
          <w:w w:val="105"/>
          <w:sz w:val="24"/>
          <w:szCs w:val="24"/>
        </w:rPr>
        <w:t xml:space="preserve"> </w:t>
      </w:r>
      <w:r w:rsidRPr="008C48C8">
        <w:rPr>
          <w:rFonts w:asciiTheme="minorHAnsi" w:hAnsiTheme="minorHAnsi"/>
          <w:color w:val="0F0F11"/>
          <w:w w:val="105"/>
          <w:sz w:val="24"/>
          <w:szCs w:val="24"/>
        </w:rPr>
        <w:t>which</w:t>
      </w:r>
      <w:r w:rsidRPr="008C48C8">
        <w:rPr>
          <w:rFonts w:asciiTheme="minorHAnsi" w:hAnsiTheme="minorHAnsi"/>
          <w:color w:val="0F0F11"/>
          <w:spacing w:val="-28"/>
          <w:w w:val="105"/>
          <w:sz w:val="24"/>
          <w:szCs w:val="24"/>
        </w:rPr>
        <w:t xml:space="preserve"> </w:t>
      </w:r>
      <w:r w:rsidRPr="008C48C8">
        <w:rPr>
          <w:rFonts w:asciiTheme="minorHAnsi" w:hAnsiTheme="minorHAnsi"/>
          <w:color w:val="262626"/>
          <w:w w:val="105"/>
          <w:sz w:val="24"/>
          <w:szCs w:val="24"/>
        </w:rPr>
        <w:t>accentuate</w:t>
      </w:r>
      <w:r w:rsidRPr="008C48C8">
        <w:rPr>
          <w:rFonts w:asciiTheme="minorHAnsi" w:hAnsiTheme="minorHAnsi"/>
          <w:color w:val="262626"/>
          <w:spacing w:val="-25"/>
          <w:w w:val="105"/>
          <w:sz w:val="24"/>
          <w:szCs w:val="24"/>
        </w:rPr>
        <w:t xml:space="preserve"> </w:t>
      </w:r>
      <w:r w:rsidRPr="008C48C8">
        <w:rPr>
          <w:rFonts w:asciiTheme="minorHAnsi" w:hAnsiTheme="minorHAnsi"/>
          <w:color w:val="262626"/>
          <w:w w:val="105"/>
          <w:sz w:val="24"/>
          <w:szCs w:val="24"/>
        </w:rPr>
        <w:t>values,</w:t>
      </w:r>
      <w:r w:rsidRPr="008C48C8">
        <w:rPr>
          <w:rFonts w:asciiTheme="minorHAnsi" w:hAnsiTheme="minorHAnsi"/>
          <w:color w:val="262626"/>
          <w:spacing w:val="-34"/>
          <w:w w:val="105"/>
          <w:sz w:val="24"/>
          <w:szCs w:val="24"/>
        </w:rPr>
        <w:t xml:space="preserve"> </w:t>
      </w:r>
      <w:r w:rsidRPr="008C48C8">
        <w:rPr>
          <w:rFonts w:asciiTheme="minorHAnsi" w:hAnsiTheme="minorHAnsi"/>
          <w:color w:val="262626"/>
          <w:w w:val="105"/>
          <w:sz w:val="24"/>
          <w:szCs w:val="24"/>
        </w:rPr>
        <w:t>safeguard</w:t>
      </w:r>
      <w:r w:rsidRPr="008C48C8">
        <w:rPr>
          <w:rFonts w:asciiTheme="minorHAnsi" w:hAnsiTheme="minorHAnsi"/>
          <w:color w:val="262626"/>
          <w:spacing w:val="-27"/>
          <w:w w:val="105"/>
          <w:sz w:val="24"/>
          <w:szCs w:val="24"/>
        </w:rPr>
        <w:t xml:space="preserve"> </w:t>
      </w:r>
      <w:r w:rsidRPr="008C48C8">
        <w:rPr>
          <w:rFonts w:asciiTheme="minorHAnsi" w:hAnsiTheme="minorHAnsi"/>
          <w:color w:val="262626"/>
          <w:w w:val="105"/>
          <w:sz w:val="24"/>
          <w:szCs w:val="24"/>
        </w:rPr>
        <w:t>social</w:t>
      </w:r>
      <w:r w:rsidRPr="008C48C8">
        <w:rPr>
          <w:rFonts w:asciiTheme="minorHAnsi" w:hAnsiTheme="minorHAnsi"/>
          <w:color w:val="262626"/>
          <w:spacing w:val="-25"/>
          <w:w w:val="105"/>
          <w:sz w:val="24"/>
          <w:szCs w:val="24"/>
        </w:rPr>
        <w:t xml:space="preserve"> </w:t>
      </w:r>
      <w:r w:rsidRPr="008C48C8">
        <w:rPr>
          <w:rFonts w:asciiTheme="minorHAnsi" w:hAnsiTheme="minorHAnsi"/>
          <w:color w:val="3A3A3A"/>
          <w:w w:val="105"/>
          <w:sz w:val="24"/>
          <w:szCs w:val="24"/>
        </w:rPr>
        <w:t>i</w:t>
      </w:r>
      <w:r w:rsidRPr="008C48C8">
        <w:rPr>
          <w:rFonts w:asciiTheme="minorHAnsi" w:hAnsiTheme="minorHAnsi"/>
          <w:color w:val="0F0F11"/>
          <w:w w:val="105"/>
          <w:sz w:val="24"/>
          <w:szCs w:val="24"/>
        </w:rPr>
        <w:t>dentity,</w:t>
      </w:r>
      <w:r w:rsidRPr="008C48C8">
        <w:rPr>
          <w:rFonts w:asciiTheme="minorHAnsi" w:hAnsiTheme="minorHAnsi"/>
          <w:color w:val="0F0F11"/>
          <w:spacing w:val="-27"/>
          <w:w w:val="105"/>
          <w:sz w:val="24"/>
          <w:szCs w:val="24"/>
        </w:rPr>
        <w:t xml:space="preserve"> </w:t>
      </w:r>
      <w:r w:rsidRPr="008C48C8">
        <w:rPr>
          <w:rFonts w:asciiTheme="minorHAnsi" w:hAnsiTheme="minorHAnsi"/>
          <w:color w:val="262626"/>
          <w:w w:val="105"/>
          <w:sz w:val="24"/>
          <w:szCs w:val="24"/>
        </w:rPr>
        <w:t>and</w:t>
      </w:r>
      <w:r w:rsidRPr="008C48C8">
        <w:rPr>
          <w:rFonts w:asciiTheme="minorHAnsi" w:hAnsiTheme="minorHAnsi"/>
          <w:color w:val="262626"/>
          <w:w w:val="97"/>
          <w:sz w:val="24"/>
          <w:szCs w:val="24"/>
        </w:rPr>
        <w:t xml:space="preserve"> </w:t>
      </w:r>
      <w:r w:rsidRPr="008C48C8">
        <w:rPr>
          <w:rFonts w:asciiTheme="minorHAnsi" w:hAnsiTheme="minorHAnsi"/>
          <w:color w:val="0F0F11"/>
          <w:w w:val="105"/>
          <w:sz w:val="24"/>
          <w:szCs w:val="24"/>
        </w:rPr>
        <w:t>realize</w:t>
      </w:r>
      <w:r w:rsidRPr="008C48C8">
        <w:rPr>
          <w:rFonts w:asciiTheme="minorHAnsi" w:hAnsiTheme="minorHAnsi"/>
          <w:color w:val="0F0F11"/>
          <w:spacing w:val="-30"/>
          <w:w w:val="105"/>
          <w:sz w:val="24"/>
          <w:szCs w:val="24"/>
        </w:rPr>
        <w:t xml:space="preserve"> </w:t>
      </w:r>
      <w:r w:rsidRPr="008C48C8">
        <w:rPr>
          <w:rFonts w:asciiTheme="minorHAnsi" w:hAnsiTheme="minorHAnsi"/>
          <w:color w:val="0F0F11"/>
          <w:w w:val="105"/>
          <w:sz w:val="24"/>
          <w:szCs w:val="24"/>
        </w:rPr>
        <w:t>human</w:t>
      </w:r>
      <w:r w:rsidRPr="008C48C8">
        <w:rPr>
          <w:rFonts w:asciiTheme="minorHAnsi" w:hAnsiTheme="minorHAnsi"/>
          <w:color w:val="0F0F11"/>
          <w:spacing w:val="-26"/>
          <w:w w:val="105"/>
          <w:sz w:val="24"/>
          <w:szCs w:val="24"/>
        </w:rPr>
        <w:t xml:space="preserve"> </w:t>
      </w:r>
      <w:r w:rsidRPr="008C48C8">
        <w:rPr>
          <w:rFonts w:asciiTheme="minorHAnsi" w:hAnsiTheme="minorHAnsi"/>
          <w:color w:val="262626"/>
          <w:w w:val="105"/>
          <w:sz w:val="24"/>
          <w:szCs w:val="24"/>
        </w:rPr>
        <w:t>resource</w:t>
      </w:r>
      <w:r w:rsidRPr="008C48C8">
        <w:rPr>
          <w:rFonts w:asciiTheme="minorHAnsi" w:hAnsiTheme="minorHAnsi"/>
          <w:color w:val="262626"/>
          <w:spacing w:val="-35"/>
          <w:w w:val="105"/>
          <w:sz w:val="24"/>
          <w:szCs w:val="24"/>
        </w:rPr>
        <w:t xml:space="preserve"> </w:t>
      </w:r>
      <w:r w:rsidRPr="008C48C8">
        <w:rPr>
          <w:rFonts w:asciiTheme="minorHAnsi" w:hAnsiTheme="minorHAnsi"/>
          <w:color w:val="0F0F11"/>
          <w:w w:val="105"/>
          <w:sz w:val="24"/>
          <w:szCs w:val="24"/>
        </w:rPr>
        <w:t>developm</w:t>
      </w:r>
      <w:r w:rsidRPr="008C48C8">
        <w:rPr>
          <w:rFonts w:asciiTheme="minorHAnsi" w:hAnsiTheme="minorHAnsi"/>
          <w:color w:val="3A3A3A"/>
          <w:w w:val="105"/>
          <w:sz w:val="24"/>
          <w:szCs w:val="24"/>
        </w:rPr>
        <w:t>en</w:t>
      </w:r>
      <w:r w:rsidRPr="008C48C8">
        <w:rPr>
          <w:rFonts w:asciiTheme="minorHAnsi" w:hAnsiTheme="minorHAnsi"/>
          <w:color w:val="0F0F11"/>
          <w:w w:val="105"/>
          <w:sz w:val="24"/>
          <w:szCs w:val="24"/>
        </w:rPr>
        <w:t>t</w:t>
      </w:r>
      <w:r w:rsidRPr="008C48C8">
        <w:rPr>
          <w:rFonts w:asciiTheme="minorHAnsi" w:hAnsiTheme="minorHAnsi"/>
          <w:color w:val="0F0F11"/>
          <w:spacing w:val="-34"/>
          <w:w w:val="105"/>
          <w:sz w:val="24"/>
          <w:szCs w:val="24"/>
        </w:rPr>
        <w:t xml:space="preserve"> </w:t>
      </w:r>
      <w:r w:rsidRPr="008C48C8">
        <w:rPr>
          <w:rFonts w:asciiTheme="minorHAnsi" w:hAnsiTheme="minorHAnsi"/>
          <w:color w:val="262626"/>
          <w:w w:val="105"/>
          <w:sz w:val="24"/>
          <w:szCs w:val="24"/>
        </w:rPr>
        <w:t>as</w:t>
      </w:r>
      <w:r w:rsidRPr="008C48C8">
        <w:rPr>
          <w:rFonts w:asciiTheme="minorHAnsi" w:hAnsiTheme="minorHAnsi"/>
          <w:color w:val="262626"/>
          <w:spacing w:val="-33"/>
          <w:w w:val="105"/>
          <w:sz w:val="24"/>
          <w:szCs w:val="24"/>
        </w:rPr>
        <w:t xml:space="preserve"> </w:t>
      </w:r>
      <w:r w:rsidRPr="008C48C8">
        <w:rPr>
          <w:rFonts w:asciiTheme="minorHAnsi" w:hAnsiTheme="minorHAnsi"/>
          <w:color w:val="262626"/>
          <w:w w:val="105"/>
          <w:sz w:val="24"/>
          <w:szCs w:val="24"/>
        </w:rPr>
        <w:t>well</w:t>
      </w:r>
      <w:r w:rsidRPr="008C48C8">
        <w:rPr>
          <w:rFonts w:asciiTheme="minorHAnsi" w:hAnsiTheme="minorHAnsi"/>
          <w:color w:val="262626"/>
          <w:spacing w:val="-26"/>
          <w:w w:val="105"/>
          <w:sz w:val="24"/>
          <w:szCs w:val="24"/>
        </w:rPr>
        <w:t xml:space="preserve"> </w:t>
      </w:r>
      <w:r w:rsidRPr="008C48C8">
        <w:rPr>
          <w:rFonts w:asciiTheme="minorHAnsi" w:hAnsiTheme="minorHAnsi"/>
          <w:color w:val="262626"/>
          <w:w w:val="105"/>
          <w:sz w:val="24"/>
          <w:szCs w:val="24"/>
        </w:rPr>
        <w:t>as</w:t>
      </w:r>
      <w:r w:rsidRPr="008C48C8">
        <w:rPr>
          <w:rFonts w:asciiTheme="minorHAnsi" w:hAnsiTheme="minorHAnsi"/>
          <w:color w:val="262626"/>
          <w:spacing w:val="-30"/>
          <w:w w:val="105"/>
          <w:sz w:val="24"/>
          <w:szCs w:val="24"/>
        </w:rPr>
        <w:t xml:space="preserve"> </w:t>
      </w:r>
      <w:r w:rsidRPr="008C48C8">
        <w:rPr>
          <w:rFonts w:asciiTheme="minorHAnsi" w:hAnsiTheme="minorHAnsi"/>
          <w:color w:val="262626"/>
          <w:w w:val="105"/>
          <w:sz w:val="24"/>
          <w:szCs w:val="24"/>
        </w:rPr>
        <w:t>balanced</w:t>
      </w:r>
      <w:r w:rsidRPr="008C48C8">
        <w:rPr>
          <w:rFonts w:asciiTheme="minorHAnsi" w:hAnsiTheme="minorHAnsi"/>
          <w:color w:val="262626"/>
          <w:spacing w:val="-26"/>
          <w:w w:val="105"/>
          <w:sz w:val="24"/>
          <w:szCs w:val="24"/>
        </w:rPr>
        <w:t xml:space="preserve"> </w:t>
      </w:r>
      <w:r w:rsidRPr="008C48C8">
        <w:rPr>
          <w:rFonts w:asciiTheme="minorHAnsi" w:hAnsiTheme="minorHAnsi"/>
          <w:color w:val="0F0F11"/>
          <w:w w:val="105"/>
          <w:sz w:val="24"/>
          <w:szCs w:val="24"/>
        </w:rPr>
        <w:t>development,</w:t>
      </w:r>
      <w:r w:rsidRPr="008C48C8">
        <w:rPr>
          <w:rFonts w:asciiTheme="minorHAnsi" w:hAnsiTheme="minorHAnsi"/>
          <w:color w:val="0F0F11"/>
          <w:spacing w:val="-26"/>
          <w:w w:val="105"/>
          <w:sz w:val="24"/>
          <w:szCs w:val="24"/>
        </w:rPr>
        <w:t xml:space="preserve"> </w:t>
      </w:r>
      <w:r w:rsidRPr="008C48C8">
        <w:rPr>
          <w:rFonts w:asciiTheme="minorHAnsi" w:hAnsiTheme="minorHAnsi"/>
          <w:color w:val="0F0F11"/>
          <w:w w:val="105"/>
          <w:sz w:val="24"/>
          <w:szCs w:val="24"/>
        </w:rPr>
        <w:t>providing</w:t>
      </w:r>
      <w:r w:rsidRPr="008C48C8">
        <w:rPr>
          <w:rFonts w:asciiTheme="minorHAnsi" w:hAnsiTheme="minorHAnsi"/>
          <w:color w:val="0F0F11"/>
          <w:spacing w:val="-40"/>
          <w:w w:val="105"/>
          <w:sz w:val="24"/>
          <w:szCs w:val="24"/>
        </w:rPr>
        <w:t xml:space="preserve"> </w:t>
      </w:r>
      <w:r w:rsidRPr="008C48C8">
        <w:rPr>
          <w:rFonts w:asciiTheme="minorHAnsi" w:hAnsiTheme="minorHAnsi"/>
          <w:color w:val="262626"/>
          <w:w w:val="105"/>
          <w:sz w:val="24"/>
          <w:szCs w:val="24"/>
        </w:rPr>
        <w:t>adequate</w:t>
      </w:r>
      <w:r w:rsidRPr="008C48C8">
        <w:rPr>
          <w:rFonts w:asciiTheme="minorHAnsi" w:hAnsiTheme="minorHAnsi"/>
          <w:color w:val="262626"/>
          <w:w w:val="99"/>
          <w:sz w:val="24"/>
          <w:szCs w:val="24"/>
        </w:rPr>
        <w:t xml:space="preserve"> </w:t>
      </w:r>
      <w:r w:rsidRPr="008C48C8">
        <w:rPr>
          <w:rFonts w:asciiTheme="minorHAnsi" w:hAnsiTheme="minorHAnsi"/>
          <w:color w:val="0F0F11"/>
          <w:w w:val="105"/>
          <w:sz w:val="24"/>
          <w:szCs w:val="24"/>
        </w:rPr>
        <w:t>infrastructure,</w:t>
      </w:r>
      <w:r w:rsidRPr="008C48C8">
        <w:rPr>
          <w:rFonts w:asciiTheme="minorHAnsi" w:hAnsiTheme="minorHAnsi"/>
          <w:color w:val="0F0F11"/>
          <w:spacing w:val="-22"/>
          <w:w w:val="105"/>
          <w:sz w:val="24"/>
          <w:szCs w:val="24"/>
        </w:rPr>
        <w:t xml:space="preserve"> </w:t>
      </w:r>
      <w:r w:rsidRPr="008C48C8">
        <w:rPr>
          <w:rFonts w:asciiTheme="minorHAnsi" w:hAnsiTheme="minorHAnsi"/>
          <w:color w:val="0F0F11"/>
          <w:w w:val="105"/>
          <w:sz w:val="24"/>
          <w:szCs w:val="24"/>
        </w:rPr>
        <w:t>modern</w:t>
      </w:r>
      <w:r w:rsidRPr="008C48C8">
        <w:rPr>
          <w:rFonts w:asciiTheme="minorHAnsi" w:hAnsiTheme="minorHAnsi"/>
          <w:color w:val="0F0F11"/>
          <w:spacing w:val="-25"/>
          <w:w w:val="105"/>
          <w:sz w:val="24"/>
          <w:szCs w:val="24"/>
        </w:rPr>
        <w:t xml:space="preserve"> </w:t>
      </w:r>
      <w:r w:rsidRPr="008C48C8">
        <w:rPr>
          <w:rFonts w:asciiTheme="minorHAnsi" w:hAnsiTheme="minorHAnsi"/>
          <w:color w:val="0F0F11"/>
          <w:w w:val="105"/>
          <w:sz w:val="24"/>
          <w:szCs w:val="24"/>
        </w:rPr>
        <w:t>legislation</w:t>
      </w:r>
      <w:r w:rsidRPr="008C48C8">
        <w:rPr>
          <w:rFonts w:asciiTheme="minorHAnsi" w:hAnsiTheme="minorHAnsi"/>
          <w:color w:val="0F0F11"/>
          <w:spacing w:val="-29"/>
          <w:w w:val="105"/>
          <w:sz w:val="24"/>
          <w:szCs w:val="24"/>
        </w:rPr>
        <w:t xml:space="preserve"> </w:t>
      </w:r>
      <w:r w:rsidRPr="008C48C8">
        <w:rPr>
          <w:rFonts w:asciiTheme="minorHAnsi" w:hAnsiTheme="minorHAnsi"/>
          <w:color w:val="262626"/>
          <w:w w:val="105"/>
          <w:sz w:val="24"/>
          <w:szCs w:val="24"/>
        </w:rPr>
        <w:t>and</w:t>
      </w:r>
      <w:r w:rsidRPr="008C48C8">
        <w:rPr>
          <w:rFonts w:asciiTheme="minorHAnsi" w:hAnsiTheme="minorHAnsi"/>
          <w:color w:val="262626"/>
          <w:spacing w:val="-29"/>
          <w:w w:val="105"/>
          <w:sz w:val="24"/>
          <w:szCs w:val="24"/>
        </w:rPr>
        <w:t xml:space="preserve"> </w:t>
      </w:r>
      <w:r w:rsidRPr="008C48C8">
        <w:rPr>
          <w:rFonts w:asciiTheme="minorHAnsi" w:hAnsiTheme="minorHAnsi"/>
          <w:color w:val="0F0F11"/>
          <w:spacing w:val="-4"/>
          <w:w w:val="105"/>
          <w:sz w:val="24"/>
          <w:szCs w:val="24"/>
        </w:rPr>
        <w:t>in</w:t>
      </w:r>
      <w:r w:rsidRPr="008C48C8">
        <w:rPr>
          <w:rFonts w:asciiTheme="minorHAnsi" w:hAnsiTheme="minorHAnsi"/>
          <w:color w:val="3A3A3A"/>
          <w:spacing w:val="-4"/>
          <w:w w:val="105"/>
          <w:sz w:val="24"/>
          <w:szCs w:val="24"/>
        </w:rPr>
        <w:t>s</w:t>
      </w:r>
      <w:r w:rsidRPr="008C48C8">
        <w:rPr>
          <w:rFonts w:asciiTheme="minorHAnsi" w:hAnsiTheme="minorHAnsi"/>
          <w:color w:val="0F0F11"/>
          <w:spacing w:val="-4"/>
          <w:w w:val="105"/>
          <w:sz w:val="24"/>
          <w:szCs w:val="24"/>
        </w:rPr>
        <w:t>piring</w:t>
      </w:r>
      <w:r w:rsidRPr="008C48C8">
        <w:rPr>
          <w:rFonts w:asciiTheme="minorHAnsi" w:hAnsiTheme="minorHAnsi"/>
          <w:color w:val="0F0F11"/>
          <w:spacing w:val="-38"/>
          <w:w w:val="105"/>
          <w:sz w:val="24"/>
          <w:szCs w:val="24"/>
        </w:rPr>
        <w:t xml:space="preserve"> </w:t>
      </w:r>
      <w:r w:rsidRPr="008C48C8">
        <w:rPr>
          <w:rFonts w:asciiTheme="minorHAnsi" w:hAnsiTheme="minorHAnsi"/>
          <w:color w:val="0F0F11"/>
          <w:w w:val="105"/>
          <w:sz w:val="24"/>
          <w:szCs w:val="24"/>
        </w:rPr>
        <w:t>business</w:t>
      </w:r>
      <w:r w:rsidRPr="008C48C8">
        <w:rPr>
          <w:rFonts w:asciiTheme="minorHAnsi" w:hAnsiTheme="minorHAnsi"/>
          <w:color w:val="0F0F11"/>
          <w:spacing w:val="-34"/>
          <w:w w:val="105"/>
          <w:sz w:val="24"/>
          <w:szCs w:val="24"/>
        </w:rPr>
        <w:t xml:space="preserve"> </w:t>
      </w:r>
      <w:r w:rsidRPr="008C48C8">
        <w:rPr>
          <w:rFonts w:asciiTheme="minorHAnsi" w:hAnsiTheme="minorHAnsi"/>
          <w:color w:val="262626"/>
          <w:w w:val="105"/>
          <w:sz w:val="24"/>
          <w:szCs w:val="24"/>
        </w:rPr>
        <w:t>environment."</w:t>
      </w:r>
      <w:r w:rsidR="009644F4">
        <w:rPr>
          <w:rStyle w:val="FootnoteReference"/>
          <w:rFonts w:asciiTheme="minorHAnsi" w:hAnsiTheme="minorHAnsi"/>
          <w:color w:val="262626"/>
          <w:w w:val="105"/>
          <w:sz w:val="24"/>
          <w:szCs w:val="24"/>
        </w:rPr>
        <w:footnoteReference w:id="1"/>
      </w:r>
      <w:r w:rsidRPr="008C48C8">
        <w:rPr>
          <w:rFonts w:asciiTheme="minorHAnsi" w:hAnsiTheme="minorHAnsi"/>
          <w:color w:val="262626"/>
          <w:w w:val="105"/>
          <w:sz w:val="24"/>
          <w:szCs w:val="24"/>
        </w:rPr>
        <w:t xml:space="preserve"> </w:t>
      </w:r>
    </w:p>
    <w:p w14:paraId="2F2D4F42" w14:textId="77777777" w:rsidR="00BB6415" w:rsidRPr="008C48C8" w:rsidRDefault="00BB6415" w:rsidP="006D0E4E">
      <w:pPr>
        <w:pStyle w:val="BodyText"/>
        <w:ind w:left="0"/>
        <w:jc w:val="both"/>
        <w:rPr>
          <w:rFonts w:asciiTheme="minorHAnsi" w:hAnsiTheme="minorHAnsi"/>
          <w:color w:val="262626"/>
          <w:w w:val="105"/>
          <w:sz w:val="24"/>
          <w:szCs w:val="24"/>
        </w:rPr>
      </w:pPr>
    </w:p>
    <w:p w14:paraId="41267650" w14:textId="5ABCDA37" w:rsidR="00BB6415" w:rsidRDefault="00BB6415" w:rsidP="006D0E4E">
      <w:pPr>
        <w:spacing w:after="0"/>
        <w:jc w:val="both"/>
        <w:rPr>
          <w:w w:val="105"/>
          <w:sz w:val="24"/>
          <w:szCs w:val="24"/>
        </w:rPr>
      </w:pPr>
      <w:r w:rsidRPr="006D0E4E">
        <w:rPr>
          <w:w w:val="105"/>
          <w:sz w:val="24"/>
          <w:szCs w:val="24"/>
        </w:rPr>
        <w:t xml:space="preserve">Through a series of five year National Development Plans, the Government of Kuwait intends on achieving this vision by utilizing national and international experience and capacities. The United Nations Development Programme (UNDP) has been a key partner of the Government of Kuwait, which has funded completely the UNDP Country Office, and has relied on UNDP’s experiences and capacity to implement projects to achieve the intended objectives. </w:t>
      </w:r>
    </w:p>
    <w:p w14:paraId="7BC4FB74" w14:textId="77777777" w:rsidR="006D0E4E" w:rsidRPr="006D0E4E" w:rsidRDefault="006D0E4E" w:rsidP="006D0E4E">
      <w:pPr>
        <w:spacing w:after="0"/>
        <w:jc w:val="both"/>
        <w:rPr>
          <w:sz w:val="24"/>
          <w:szCs w:val="24"/>
        </w:rPr>
      </w:pPr>
    </w:p>
    <w:p w14:paraId="09FE7875" w14:textId="49AAC18B" w:rsidR="00725471" w:rsidRPr="008C48C8" w:rsidRDefault="00BB6415" w:rsidP="00AA28DB">
      <w:pPr>
        <w:spacing w:after="0" w:line="240" w:lineRule="auto"/>
        <w:ind w:right="57"/>
        <w:jc w:val="both"/>
        <w:rPr>
          <w:rFonts w:cs="Arial Narrow"/>
          <w:sz w:val="24"/>
          <w:szCs w:val="24"/>
        </w:rPr>
      </w:pPr>
      <w:r w:rsidRPr="008C48C8">
        <w:rPr>
          <w:rFonts w:cs="Arial Narrow"/>
          <w:sz w:val="24"/>
          <w:szCs w:val="24"/>
        </w:rPr>
        <w:t>Kuwait Economy continues to be extensively dependent on the Oil sector, since the 1980s GCC countries have committed to diversify their economies, Saudi Arabia, UAE and Qatar were able to expand into tourism, banking, transportation and finance. Kuwait is lagging behind it region and its own commitment. The Kuwaiti economy is vulnerable to oil shocks</w:t>
      </w:r>
      <w:r w:rsidR="00725471" w:rsidRPr="008C48C8">
        <w:rPr>
          <w:rFonts w:cs="Arial Narrow"/>
          <w:sz w:val="24"/>
          <w:szCs w:val="24"/>
        </w:rPr>
        <w:t xml:space="preserve"> and in </w:t>
      </w:r>
      <w:r w:rsidR="007308CA" w:rsidRPr="008C48C8">
        <w:rPr>
          <w:rFonts w:cs="Arial Narrow"/>
          <w:sz w:val="24"/>
          <w:szCs w:val="24"/>
        </w:rPr>
        <w:t>particular,</w:t>
      </w:r>
      <w:r w:rsidR="00725471" w:rsidRPr="008C48C8">
        <w:rPr>
          <w:rFonts w:cs="Arial Narrow"/>
          <w:sz w:val="24"/>
          <w:szCs w:val="24"/>
        </w:rPr>
        <w:t xml:space="preserve"> in the last year alone the tumbling oil prices have poignantly made it clear that the diversification plan of the State of Kuwait should be followed through. Kuwait is a resilient country and has an impressive</w:t>
      </w:r>
      <w:r w:rsidRPr="008C48C8">
        <w:rPr>
          <w:rFonts w:cs="Arial Narrow"/>
          <w:sz w:val="24"/>
          <w:szCs w:val="24"/>
        </w:rPr>
        <w:t xml:space="preserve"> Sovereign Fund, which invests in global markets and gives it some protection in the short term. </w:t>
      </w:r>
    </w:p>
    <w:p w14:paraId="4362B5A9" w14:textId="77777777" w:rsidR="00BB6415" w:rsidRPr="008C48C8" w:rsidRDefault="00BB6415" w:rsidP="00AA28DB">
      <w:pPr>
        <w:spacing w:after="0" w:line="240" w:lineRule="auto"/>
        <w:ind w:right="57"/>
        <w:jc w:val="both"/>
        <w:rPr>
          <w:rFonts w:cs="Arial Narrow"/>
          <w:sz w:val="24"/>
          <w:szCs w:val="24"/>
        </w:rPr>
      </w:pPr>
    </w:p>
    <w:p w14:paraId="3CDFF0C8" w14:textId="54CE9545" w:rsidR="00BB6415" w:rsidRPr="00AA28DB" w:rsidRDefault="00BB6415" w:rsidP="00AA28DB">
      <w:pPr>
        <w:spacing w:after="0" w:line="240" w:lineRule="auto"/>
        <w:ind w:right="57"/>
        <w:jc w:val="both"/>
        <w:rPr>
          <w:rFonts w:cs="Arial Narrow"/>
          <w:sz w:val="24"/>
          <w:szCs w:val="24"/>
        </w:rPr>
      </w:pPr>
      <w:r w:rsidRPr="008C48C8">
        <w:rPr>
          <w:rFonts w:cs="Arial Narrow"/>
          <w:sz w:val="24"/>
          <w:szCs w:val="24"/>
        </w:rPr>
        <w:t>Kuwait is one of the first countries in the region that had a constitution and a political system that has many democratic features that allows for the diverse population involvement. Over the last several years, Kuwait has been rocke</w:t>
      </w:r>
      <w:r w:rsidR="0061295F">
        <w:rPr>
          <w:rFonts w:cs="Arial Narrow"/>
          <w:sz w:val="24"/>
          <w:szCs w:val="24"/>
        </w:rPr>
        <w:t>d by political instability. In seven years Kuwait had six governments and six</w:t>
      </w:r>
      <w:r w:rsidRPr="008C48C8">
        <w:rPr>
          <w:rFonts w:cs="Arial Narrow"/>
          <w:sz w:val="24"/>
          <w:szCs w:val="24"/>
        </w:rPr>
        <w:t xml:space="preserve"> elections. The political tension between the Ruling Family and the elected Parliament has affected development and at the same time has had an impact on the ability of the Government to achieve its National Development </w:t>
      </w:r>
      <w:r w:rsidRPr="00AA28DB">
        <w:rPr>
          <w:rFonts w:cs="Arial Narrow"/>
          <w:sz w:val="24"/>
          <w:szCs w:val="24"/>
        </w:rPr>
        <w:t xml:space="preserve">Strategy, according to the IMF and other reports. </w:t>
      </w:r>
    </w:p>
    <w:p w14:paraId="144269BE" w14:textId="77777777" w:rsidR="00BB6415" w:rsidRPr="00AA28DB" w:rsidRDefault="00BB6415" w:rsidP="00AA28DB">
      <w:pPr>
        <w:spacing w:after="0" w:line="240" w:lineRule="auto"/>
        <w:ind w:right="57"/>
        <w:jc w:val="both"/>
        <w:rPr>
          <w:rFonts w:cs="Arial Narrow"/>
          <w:sz w:val="24"/>
          <w:szCs w:val="24"/>
        </w:rPr>
      </w:pPr>
    </w:p>
    <w:p w14:paraId="52DF6C19" w14:textId="17EB274F" w:rsidR="00BB6415" w:rsidRPr="00AA28DB" w:rsidRDefault="00BB6415" w:rsidP="00AA28DB">
      <w:pPr>
        <w:spacing w:after="0" w:line="240" w:lineRule="auto"/>
        <w:ind w:right="57"/>
        <w:jc w:val="both"/>
        <w:rPr>
          <w:rFonts w:cs="Helvetica"/>
          <w:sz w:val="24"/>
          <w:szCs w:val="24"/>
        </w:rPr>
      </w:pPr>
      <w:r w:rsidRPr="00AA28DB">
        <w:rPr>
          <w:rFonts w:cs="Helvetica"/>
          <w:sz w:val="24"/>
          <w:szCs w:val="24"/>
        </w:rPr>
        <w:t>The IMF wrote in its July 2010 staff report for the Article IV consultation for Kuwait that the country’s economic outlook was “broadly positive” but that downside risks included “the inability of the government to meet the devel</w:t>
      </w:r>
      <w:r w:rsidR="00AA28DB" w:rsidRPr="00AA28DB">
        <w:rPr>
          <w:rFonts w:cs="Helvetica"/>
          <w:sz w:val="24"/>
          <w:szCs w:val="24"/>
        </w:rPr>
        <w:t>opment plan’s spending targets.”</w:t>
      </w:r>
      <w:r w:rsidRPr="00AA28DB">
        <w:rPr>
          <w:rFonts w:cs="Helvetica"/>
          <w:sz w:val="24"/>
          <w:szCs w:val="24"/>
        </w:rPr>
        <w:t xml:space="preserve"> The report also </w:t>
      </w:r>
      <w:r w:rsidR="00725471" w:rsidRPr="00AA28DB">
        <w:rPr>
          <w:rFonts w:cs="Helvetica"/>
          <w:sz w:val="24"/>
          <w:szCs w:val="24"/>
        </w:rPr>
        <w:t>noted,</w:t>
      </w:r>
      <w:r w:rsidRPr="00AA28DB">
        <w:rPr>
          <w:rFonts w:cs="Helvetica"/>
          <w:sz w:val="24"/>
          <w:szCs w:val="24"/>
        </w:rPr>
        <w:t xml:space="preserve"> “red tape and bureaucratic hurdles could discourage</w:t>
      </w:r>
      <w:r w:rsidR="00AA28DB" w:rsidRPr="00AA28DB">
        <w:rPr>
          <w:rFonts w:cs="Helvetica"/>
          <w:sz w:val="24"/>
          <w:szCs w:val="24"/>
        </w:rPr>
        <w:t xml:space="preserve"> private sector participation.”</w:t>
      </w:r>
    </w:p>
    <w:p w14:paraId="36E0A42F" w14:textId="77777777" w:rsidR="00475C67" w:rsidRPr="008C48C8" w:rsidRDefault="00475C67" w:rsidP="008C48C8">
      <w:pPr>
        <w:spacing w:after="0" w:line="240" w:lineRule="auto"/>
        <w:ind w:right="57"/>
        <w:rPr>
          <w:rFonts w:cs="Helvetica"/>
          <w:color w:val="333333"/>
          <w:sz w:val="24"/>
          <w:szCs w:val="24"/>
        </w:rPr>
      </w:pPr>
    </w:p>
    <w:p w14:paraId="6042DF42" w14:textId="77777777" w:rsidR="00BB6415" w:rsidRPr="00AA28DB" w:rsidRDefault="00BB6415" w:rsidP="00AA28DB">
      <w:pPr>
        <w:spacing w:after="0" w:line="240" w:lineRule="auto"/>
        <w:ind w:right="57"/>
        <w:jc w:val="both"/>
        <w:rPr>
          <w:rFonts w:cs="Helvetica"/>
          <w:sz w:val="24"/>
          <w:szCs w:val="24"/>
        </w:rPr>
      </w:pPr>
      <w:r w:rsidRPr="00AA28DB">
        <w:rPr>
          <w:rFonts w:cs="Helvetica"/>
          <w:sz w:val="24"/>
          <w:szCs w:val="24"/>
        </w:rPr>
        <w:t>According to the National Labor Market Study conducted by the Central Statistical Bureau, “</w:t>
      </w:r>
      <w:r w:rsidRPr="00AA28DB">
        <w:rPr>
          <w:rFonts w:cs="GillSans"/>
          <w:sz w:val="24"/>
          <w:szCs w:val="24"/>
        </w:rPr>
        <w:t xml:space="preserve">83 per cent of total national labor is in the government sector, while 17 per </w:t>
      </w:r>
      <w:r w:rsidRPr="00AA28DB">
        <w:rPr>
          <w:rFonts w:cs="GillSans"/>
          <w:sz w:val="24"/>
          <w:szCs w:val="24"/>
        </w:rPr>
        <w:lastRenderedPageBreak/>
        <w:t>cent went to the private sector.”</w:t>
      </w:r>
      <w:r w:rsidRPr="00AA28DB">
        <w:rPr>
          <w:rStyle w:val="FootnoteReference"/>
          <w:rFonts w:cs="GillSans"/>
          <w:sz w:val="24"/>
          <w:szCs w:val="24"/>
        </w:rPr>
        <w:footnoteReference w:id="2"/>
      </w:r>
      <w:r w:rsidRPr="00AA28DB">
        <w:rPr>
          <w:rFonts w:cs="Helvetica"/>
          <w:sz w:val="24"/>
          <w:szCs w:val="24"/>
        </w:rPr>
        <w:t xml:space="preserve"> The local labour force perceives of the public sector as a safe and secure employer, furthermore, the public sector jobs are well paid and have many privileges that compete directly with the private sector. </w:t>
      </w:r>
    </w:p>
    <w:p w14:paraId="437B0031" w14:textId="77777777" w:rsidR="00BB6415" w:rsidRPr="00AA28DB" w:rsidRDefault="00BB6415" w:rsidP="00AA28DB">
      <w:pPr>
        <w:spacing w:after="0" w:line="240" w:lineRule="auto"/>
        <w:ind w:right="57"/>
        <w:jc w:val="both"/>
        <w:rPr>
          <w:rFonts w:cs="Helvetica"/>
          <w:sz w:val="24"/>
          <w:szCs w:val="24"/>
          <w:lang w:val="en"/>
        </w:rPr>
      </w:pPr>
    </w:p>
    <w:p w14:paraId="60C33BCA" w14:textId="2C27CA5A" w:rsidR="00BB6415" w:rsidRPr="00AA28DB" w:rsidRDefault="00BB6415" w:rsidP="00AA28DB">
      <w:pPr>
        <w:spacing w:after="0" w:line="240" w:lineRule="auto"/>
        <w:ind w:right="57"/>
        <w:jc w:val="both"/>
        <w:rPr>
          <w:rFonts w:cs="Helvetica"/>
          <w:sz w:val="24"/>
          <w:szCs w:val="24"/>
        </w:rPr>
      </w:pPr>
      <w:r w:rsidRPr="00AA28DB">
        <w:rPr>
          <w:rFonts w:cs="Helvetica"/>
          <w:sz w:val="24"/>
          <w:szCs w:val="24"/>
        </w:rPr>
        <w:t>The IMF 2014 Country Report provides a sobering thought for Kuwait performance in the implementation of the five year National Development Plan. It acknowledges the important advancement in fiscal and macroeconomic achievements of Kuwait due to its management of the oil revenue and commitment to diversification. The report also highlights that unlike the previous decade, 2014 has seen an improvement in the political stability, which resulted in the passing of important legislation. However, the reality is that Kuwait may be facin</w:t>
      </w:r>
      <w:r w:rsidR="006D0E4E">
        <w:rPr>
          <w:rFonts w:cs="Helvetica"/>
          <w:sz w:val="24"/>
          <w:szCs w:val="24"/>
        </w:rPr>
        <w:t>g a serious deficit in the 2015-</w:t>
      </w:r>
      <w:r w:rsidRPr="00AA28DB">
        <w:rPr>
          <w:rFonts w:cs="Helvetica"/>
          <w:sz w:val="24"/>
          <w:szCs w:val="24"/>
        </w:rPr>
        <w:t>16 as the median price of oil was budgeted at $75 and now it has gone far below that number to be closer to $50. Kuwait therefore needs to accelerate its Developmental Plan, in particular as it faces some serious obstacles and lower than desired performance of the previous 2010-2014 Plan</w:t>
      </w:r>
      <w:r w:rsidR="00AA28DB" w:rsidRPr="00AA28DB">
        <w:rPr>
          <w:rFonts w:cs="Helvetica"/>
          <w:sz w:val="24"/>
          <w:szCs w:val="24"/>
        </w:rPr>
        <w:t>.</w:t>
      </w:r>
      <w:r w:rsidRPr="00AA28DB">
        <w:rPr>
          <w:rStyle w:val="FootnoteReference"/>
          <w:rFonts w:cs="Helvetica"/>
          <w:sz w:val="24"/>
          <w:szCs w:val="24"/>
        </w:rPr>
        <w:footnoteReference w:id="3"/>
      </w:r>
    </w:p>
    <w:p w14:paraId="3CD9B0C4" w14:textId="77777777" w:rsidR="00BB6415" w:rsidRPr="008C48C8" w:rsidRDefault="00BB6415" w:rsidP="008C48C8">
      <w:pPr>
        <w:spacing w:after="0" w:line="240" w:lineRule="auto"/>
        <w:ind w:right="57"/>
        <w:rPr>
          <w:rFonts w:cs="Helvetica"/>
          <w:color w:val="333333"/>
          <w:sz w:val="24"/>
          <w:szCs w:val="24"/>
        </w:rPr>
      </w:pPr>
    </w:p>
    <w:p w14:paraId="065F16C3" w14:textId="1AA1A45F" w:rsidR="00BB6415" w:rsidRPr="00AA28DB" w:rsidRDefault="00BB6415" w:rsidP="00AA28DB">
      <w:pPr>
        <w:spacing w:after="0" w:line="240" w:lineRule="auto"/>
        <w:ind w:right="57"/>
        <w:jc w:val="both"/>
        <w:rPr>
          <w:rFonts w:cs="Helvetica"/>
          <w:sz w:val="24"/>
          <w:szCs w:val="24"/>
        </w:rPr>
      </w:pPr>
      <w:r w:rsidRPr="00AA28DB">
        <w:rPr>
          <w:rFonts w:cs="Helvetica"/>
          <w:sz w:val="24"/>
          <w:szCs w:val="24"/>
        </w:rPr>
        <w:t>Political divisions and political change that happens frequently in the last several years in Kuwait could be the cause for the delays in the implementation of the 2035 Vision. While Parliament has approved the National Development Strategy in 2010, the ongoing political conflict between the elected Parliament and the Emir has resulted in the slowing of the implementation plans. Due to ongoing conflict between the Parliament and the Government, the reform agenda is undermined. Parliamentarians are holding back the legislative agenda for the reform plans of the Government</w:t>
      </w:r>
      <w:r w:rsidR="00AA28DB">
        <w:rPr>
          <w:rFonts w:cs="Helvetica"/>
          <w:sz w:val="24"/>
          <w:szCs w:val="24"/>
        </w:rPr>
        <w:t>.</w:t>
      </w:r>
      <w:r w:rsidRPr="00AA28DB">
        <w:rPr>
          <w:rStyle w:val="FootnoteReference"/>
          <w:rFonts w:cs="Helvetica"/>
          <w:sz w:val="24"/>
          <w:szCs w:val="24"/>
        </w:rPr>
        <w:footnoteReference w:id="4"/>
      </w:r>
      <w:r w:rsidRPr="00AA28DB">
        <w:rPr>
          <w:rFonts w:cs="Helvetica"/>
          <w:sz w:val="24"/>
          <w:szCs w:val="24"/>
        </w:rPr>
        <w:t xml:space="preserve"> </w:t>
      </w:r>
    </w:p>
    <w:p w14:paraId="08F8FC3A" w14:textId="77777777" w:rsidR="00BB6415" w:rsidRPr="00AA28DB" w:rsidRDefault="00BB6415" w:rsidP="00AA28DB">
      <w:pPr>
        <w:spacing w:after="0" w:line="240" w:lineRule="auto"/>
        <w:ind w:right="57"/>
        <w:jc w:val="both"/>
        <w:rPr>
          <w:rFonts w:cs="Helvetica"/>
          <w:sz w:val="24"/>
          <w:szCs w:val="24"/>
        </w:rPr>
      </w:pPr>
    </w:p>
    <w:p w14:paraId="52F0F830" w14:textId="1C8A7E69" w:rsidR="00BB6415" w:rsidRPr="00AA28DB" w:rsidRDefault="00BB6415" w:rsidP="00AA28DB">
      <w:pPr>
        <w:spacing w:after="0" w:line="240" w:lineRule="auto"/>
        <w:ind w:right="57"/>
        <w:jc w:val="both"/>
        <w:rPr>
          <w:rFonts w:cs="Helvetica"/>
          <w:sz w:val="24"/>
          <w:szCs w:val="24"/>
        </w:rPr>
      </w:pPr>
      <w:r w:rsidRPr="00AA28DB">
        <w:rPr>
          <w:rFonts w:cs="Helvetica"/>
          <w:sz w:val="24"/>
          <w:szCs w:val="24"/>
        </w:rPr>
        <w:t>In 2015</w:t>
      </w:r>
      <w:r w:rsidR="0061295F">
        <w:rPr>
          <w:rFonts w:cs="Helvetica"/>
          <w:sz w:val="24"/>
          <w:szCs w:val="24"/>
        </w:rPr>
        <w:t>,</w:t>
      </w:r>
      <w:r w:rsidRPr="00AA28DB">
        <w:rPr>
          <w:rFonts w:cs="Helvetica"/>
          <w:sz w:val="24"/>
          <w:szCs w:val="24"/>
        </w:rPr>
        <w:t xml:space="preserve"> Kuwait launched its 2015-2019 Development Plan, which outlined the objectives that it intends on achieving the coming five years. The assessment of the previous five years have been done by several international organizations such as the World Bank, UNDP, IMF and the Government of Kuwait, which indicated that there are some serious gaps between desired outcomes and achievement. The performance of the public sector, private sector and other stakeholders was evaluated and has indicated that more work is required under the current circumstances than before. Furthermore, that investment in </w:t>
      </w:r>
      <w:r w:rsidR="005B7312" w:rsidRPr="00AA28DB">
        <w:rPr>
          <w:rFonts w:cs="Helvetica"/>
          <w:sz w:val="24"/>
          <w:szCs w:val="24"/>
        </w:rPr>
        <w:t>capital</w:t>
      </w:r>
      <w:r w:rsidRPr="00AA28DB">
        <w:rPr>
          <w:rFonts w:cs="Helvetica"/>
          <w:sz w:val="24"/>
          <w:szCs w:val="24"/>
        </w:rPr>
        <w:t xml:space="preserve"> and human resources is more required in light of the potential loss from oil revenues as demand has softened and prices have tumbled. </w:t>
      </w:r>
    </w:p>
    <w:p w14:paraId="48366E76" w14:textId="77777777" w:rsidR="00617743" w:rsidRDefault="00617743" w:rsidP="008C48C8">
      <w:pPr>
        <w:pStyle w:val="Heading3"/>
        <w:ind w:right="57"/>
        <w:rPr>
          <w:rFonts w:asciiTheme="minorHAnsi" w:hAnsiTheme="minorHAnsi"/>
          <w:sz w:val="26"/>
          <w:szCs w:val="26"/>
        </w:rPr>
      </w:pPr>
    </w:p>
    <w:p w14:paraId="24A7C3E7" w14:textId="116E41C4" w:rsidR="006761BB" w:rsidRPr="008F1A91" w:rsidRDefault="006761BB" w:rsidP="006D0E4E">
      <w:pPr>
        <w:pStyle w:val="Heading1"/>
      </w:pPr>
      <w:bookmarkStart w:id="5" w:name="_Toc430940971"/>
      <w:r w:rsidRPr="008F1A91">
        <w:t>Scope and Objectives of the</w:t>
      </w:r>
      <w:r w:rsidRPr="008F1A91">
        <w:rPr>
          <w:spacing w:val="24"/>
        </w:rPr>
        <w:t xml:space="preserve"> </w:t>
      </w:r>
      <w:r w:rsidR="008F1A91" w:rsidRPr="008F1A91">
        <w:t>Evaluation</w:t>
      </w:r>
      <w:bookmarkEnd w:id="5"/>
    </w:p>
    <w:p w14:paraId="47C716DA" w14:textId="77777777" w:rsidR="00805ECE" w:rsidRDefault="00805ECE" w:rsidP="008C48C8">
      <w:pPr>
        <w:pStyle w:val="Heading3"/>
        <w:ind w:right="57"/>
        <w:rPr>
          <w:rFonts w:asciiTheme="minorHAnsi" w:hAnsiTheme="minorHAnsi"/>
          <w:sz w:val="24"/>
          <w:szCs w:val="24"/>
        </w:rPr>
      </w:pPr>
    </w:p>
    <w:p w14:paraId="3BC4783F" w14:textId="40F883AF" w:rsidR="00805ECE" w:rsidRPr="00A057DA" w:rsidRDefault="00805ECE" w:rsidP="00A057DA">
      <w:pPr>
        <w:pStyle w:val="BodyText"/>
        <w:ind w:left="0"/>
        <w:rPr>
          <w:rFonts w:asciiTheme="minorHAnsi" w:hAnsiTheme="minorHAnsi"/>
          <w:sz w:val="24"/>
          <w:szCs w:val="24"/>
        </w:rPr>
      </w:pPr>
      <w:r w:rsidRPr="00A057DA">
        <w:rPr>
          <w:rFonts w:asciiTheme="minorHAnsi" w:hAnsiTheme="minorHAnsi"/>
          <w:sz w:val="24"/>
          <w:szCs w:val="24"/>
        </w:rPr>
        <w:t>The purpose of the outcome evaluation as stated in the TORs is to:</w:t>
      </w:r>
    </w:p>
    <w:p w14:paraId="7B45D490" w14:textId="77777777" w:rsidR="00805ECE" w:rsidRPr="00A057DA" w:rsidRDefault="00805ECE" w:rsidP="00A057DA">
      <w:pPr>
        <w:pStyle w:val="BodyText"/>
        <w:ind w:left="0"/>
        <w:rPr>
          <w:rFonts w:asciiTheme="minorHAnsi" w:hAnsiTheme="minorHAnsi"/>
          <w:sz w:val="24"/>
          <w:szCs w:val="24"/>
        </w:rPr>
      </w:pPr>
    </w:p>
    <w:p w14:paraId="18E0B5A8" w14:textId="21F44C75" w:rsidR="00805ECE" w:rsidRPr="00A057DA" w:rsidRDefault="00805ECE" w:rsidP="00A057DA">
      <w:pPr>
        <w:pStyle w:val="BodyText"/>
        <w:numPr>
          <w:ilvl w:val="0"/>
          <w:numId w:val="70"/>
        </w:numPr>
        <w:rPr>
          <w:rFonts w:asciiTheme="minorHAnsi" w:hAnsiTheme="minorHAnsi"/>
          <w:sz w:val="24"/>
          <w:szCs w:val="24"/>
        </w:rPr>
      </w:pPr>
      <w:r w:rsidRPr="00A057DA">
        <w:rPr>
          <w:rFonts w:asciiTheme="minorHAnsi" w:hAnsiTheme="minorHAnsi"/>
          <w:sz w:val="24"/>
          <w:szCs w:val="24"/>
        </w:rPr>
        <w:t>Assess the impact of the programme and provide substantive direction to the formulation of new programme and project strategies;</w:t>
      </w:r>
    </w:p>
    <w:p w14:paraId="4A462402" w14:textId="193487F3" w:rsidR="00805ECE" w:rsidRPr="00A057DA" w:rsidRDefault="00805ECE" w:rsidP="00A057DA">
      <w:pPr>
        <w:pStyle w:val="BodyText"/>
        <w:numPr>
          <w:ilvl w:val="0"/>
          <w:numId w:val="70"/>
        </w:numPr>
        <w:rPr>
          <w:rFonts w:asciiTheme="minorHAnsi" w:hAnsiTheme="minorHAnsi"/>
          <w:sz w:val="24"/>
          <w:szCs w:val="24"/>
        </w:rPr>
      </w:pPr>
      <w:r w:rsidRPr="00A057DA">
        <w:rPr>
          <w:rFonts w:asciiTheme="minorHAnsi" w:hAnsiTheme="minorHAnsi"/>
          <w:sz w:val="24"/>
          <w:szCs w:val="24"/>
        </w:rPr>
        <w:t>Support greater UNDP accountability to national stakeholders and partners in Kuwait;</w:t>
      </w:r>
    </w:p>
    <w:p w14:paraId="7FE0438E" w14:textId="12C738DA" w:rsidR="00805ECE" w:rsidRPr="00A057DA" w:rsidRDefault="00805ECE" w:rsidP="00A057DA">
      <w:pPr>
        <w:pStyle w:val="BodyText"/>
        <w:numPr>
          <w:ilvl w:val="0"/>
          <w:numId w:val="70"/>
        </w:numPr>
        <w:rPr>
          <w:rFonts w:asciiTheme="minorHAnsi" w:hAnsiTheme="minorHAnsi"/>
          <w:sz w:val="24"/>
          <w:szCs w:val="24"/>
        </w:rPr>
      </w:pPr>
      <w:r w:rsidRPr="00A057DA">
        <w:rPr>
          <w:rFonts w:asciiTheme="minorHAnsi" w:hAnsiTheme="minorHAnsi"/>
          <w:sz w:val="24"/>
          <w:szCs w:val="24"/>
        </w:rPr>
        <w:t>Serve as a means of quality assurance for UNDP interventions at the country level;</w:t>
      </w:r>
    </w:p>
    <w:p w14:paraId="3425E278" w14:textId="3FB9F1C9" w:rsidR="00805ECE" w:rsidRPr="00A057DA" w:rsidRDefault="00805ECE" w:rsidP="00A057DA">
      <w:pPr>
        <w:pStyle w:val="BodyText"/>
        <w:numPr>
          <w:ilvl w:val="0"/>
          <w:numId w:val="70"/>
        </w:numPr>
        <w:rPr>
          <w:rFonts w:asciiTheme="minorHAnsi" w:hAnsiTheme="minorHAnsi"/>
          <w:sz w:val="24"/>
          <w:szCs w:val="24"/>
        </w:rPr>
      </w:pPr>
      <w:r w:rsidRPr="00A057DA">
        <w:rPr>
          <w:rFonts w:asciiTheme="minorHAnsi" w:hAnsiTheme="minorHAnsi"/>
          <w:sz w:val="24"/>
          <w:szCs w:val="24"/>
        </w:rPr>
        <w:t>Contribute to learning at corporate, regional and country levels</w:t>
      </w:r>
    </w:p>
    <w:p w14:paraId="062D258C" w14:textId="77777777" w:rsidR="00F94D33" w:rsidRPr="00A057DA" w:rsidRDefault="00F94D33" w:rsidP="00A057DA">
      <w:pPr>
        <w:pStyle w:val="BodyText"/>
        <w:ind w:left="0"/>
        <w:rPr>
          <w:rFonts w:asciiTheme="minorHAnsi" w:hAnsiTheme="minorHAnsi" w:cs="Arial"/>
          <w:sz w:val="24"/>
          <w:szCs w:val="24"/>
        </w:rPr>
      </w:pPr>
    </w:p>
    <w:p w14:paraId="53755A71" w14:textId="002AD4AA" w:rsidR="00805ECE" w:rsidRPr="00F94D33" w:rsidRDefault="00F94D33" w:rsidP="006D0E4E">
      <w:pPr>
        <w:pStyle w:val="Heading1"/>
        <w:rPr>
          <w:rFonts w:eastAsia="Arial"/>
        </w:rPr>
      </w:pPr>
      <w:bookmarkStart w:id="6" w:name="_Toc430940972"/>
      <w:r w:rsidRPr="00F94D33">
        <w:rPr>
          <w:rFonts w:eastAsia="Arial"/>
        </w:rPr>
        <w:t>Evaluation Methodology</w:t>
      </w:r>
      <w:bookmarkEnd w:id="6"/>
    </w:p>
    <w:p w14:paraId="69FB0ACA" w14:textId="77777777" w:rsidR="00F94D33" w:rsidRDefault="00F94D33" w:rsidP="00143CC7">
      <w:pPr>
        <w:tabs>
          <w:tab w:val="left" w:pos="940"/>
        </w:tabs>
        <w:spacing w:after="0" w:line="240" w:lineRule="auto"/>
        <w:ind w:left="-270" w:right="57" w:firstLine="284"/>
        <w:jc w:val="both"/>
        <w:rPr>
          <w:sz w:val="24"/>
          <w:szCs w:val="24"/>
        </w:rPr>
      </w:pPr>
    </w:p>
    <w:p w14:paraId="14879C57" w14:textId="581B7F76" w:rsidR="006761BB" w:rsidRDefault="006761BB" w:rsidP="00143CC7">
      <w:pPr>
        <w:tabs>
          <w:tab w:val="left" w:pos="940"/>
        </w:tabs>
        <w:spacing w:after="0" w:line="240" w:lineRule="auto"/>
        <w:ind w:right="57"/>
        <w:jc w:val="both"/>
        <w:rPr>
          <w:sz w:val="24"/>
          <w:szCs w:val="24"/>
        </w:rPr>
      </w:pPr>
      <w:r w:rsidRPr="008C48C8">
        <w:rPr>
          <w:sz w:val="24"/>
          <w:szCs w:val="24"/>
        </w:rPr>
        <w:t>The evaluation methodology is comprised of four steps; desk review, face to face interviews with key informants, analysis, and reporting.  It is expected that there will be a debriefing with UNDP to inform the Country Office of the key findings and to clarify any areas that emerged in the data-gathering phase.</w:t>
      </w:r>
    </w:p>
    <w:p w14:paraId="31F67441" w14:textId="77777777" w:rsidR="00805ECE" w:rsidRPr="00F60067" w:rsidRDefault="00805ECE" w:rsidP="00805ECE">
      <w:pPr>
        <w:tabs>
          <w:tab w:val="left" w:pos="940"/>
        </w:tabs>
        <w:spacing w:after="0" w:line="240" w:lineRule="auto"/>
        <w:ind w:left="-270" w:right="57"/>
        <w:jc w:val="both"/>
        <w:rPr>
          <w:b/>
          <w:bCs/>
          <w:sz w:val="24"/>
          <w:szCs w:val="24"/>
        </w:rPr>
      </w:pPr>
    </w:p>
    <w:p w14:paraId="56D6B9A7" w14:textId="55C47193" w:rsidR="00805ECE" w:rsidRPr="00F60067" w:rsidRDefault="00805ECE" w:rsidP="00143CC7">
      <w:pPr>
        <w:tabs>
          <w:tab w:val="left" w:pos="940"/>
        </w:tabs>
        <w:spacing w:after="0" w:line="240" w:lineRule="auto"/>
        <w:ind w:right="57"/>
        <w:jc w:val="both"/>
        <w:rPr>
          <w:b/>
          <w:bCs/>
          <w:i/>
          <w:iCs/>
          <w:sz w:val="24"/>
          <w:szCs w:val="24"/>
        </w:rPr>
      </w:pPr>
      <w:r w:rsidRPr="00F60067">
        <w:rPr>
          <w:b/>
          <w:bCs/>
          <w:i/>
          <w:iCs/>
          <w:sz w:val="24"/>
          <w:szCs w:val="24"/>
        </w:rPr>
        <w:t>Desk Review</w:t>
      </w:r>
    </w:p>
    <w:p w14:paraId="069D25EC" w14:textId="77777777" w:rsidR="00805ECE" w:rsidRDefault="00805ECE" w:rsidP="00805ECE">
      <w:pPr>
        <w:tabs>
          <w:tab w:val="left" w:pos="940"/>
        </w:tabs>
        <w:spacing w:after="0" w:line="240" w:lineRule="auto"/>
        <w:ind w:left="-270" w:right="57"/>
        <w:jc w:val="both"/>
        <w:rPr>
          <w:sz w:val="24"/>
          <w:szCs w:val="24"/>
        </w:rPr>
      </w:pPr>
    </w:p>
    <w:p w14:paraId="6C45FFFF" w14:textId="58C91C23" w:rsidR="00805ECE" w:rsidRDefault="00805ECE" w:rsidP="00755846">
      <w:pPr>
        <w:tabs>
          <w:tab w:val="left" w:pos="940"/>
        </w:tabs>
        <w:spacing w:after="0" w:line="240" w:lineRule="auto"/>
        <w:ind w:right="57"/>
        <w:jc w:val="both"/>
        <w:rPr>
          <w:sz w:val="24"/>
          <w:szCs w:val="24"/>
        </w:rPr>
      </w:pPr>
      <w:r>
        <w:rPr>
          <w:sz w:val="24"/>
          <w:szCs w:val="24"/>
        </w:rPr>
        <w:t xml:space="preserve">The evaluator has reviews all the documents provided by the UNDP Kuwait </w:t>
      </w:r>
      <w:r w:rsidR="00F94D33">
        <w:rPr>
          <w:sz w:val="24"/>
          <w:szCs w:val="24"/>
        </w:rPr>
        <w:t>Democratic</w:t>
      </w:r>
      <w:r>
        <w:rPr>
          <w:sz w:val="24"/>
          <w:szCs w:val="24"/>
        </w:rPr>
        <w:t xml:space="preserve"> Governance Programme, which included project documents (4), status notes, work plans, the Kuwait National Strategy, media reports and a review of UNDP, partner and beneficiary organization websites.</w:t>
      </w:r>
      <w:r w:rsidR="00755846">
        <w:rPr>
          <w:sz w:val="24"/>
          <w:szCs w:val="24"/>
        </w:rPr>
        <w:t xml:space="preserve"> The evaluator scanned media reports</w:t>
      </w:r>
      <w:r w:rsidR="00F94D33">
        <w:rPr>
          <w:sz w:val="24"/>
          <w:szCs w:val="24"/>
        </w:rPr>
        <w:t xml:space="preserve">, think tank analysis, as well as international reports from the IMF, World Bank and sector-specific journals. The desk review provided the evaluator with an understanding of the national vision and strategy for Kuwait, the role of UNDP in supporting the implementation of the Strategic Objectives, the complexity of these objectives, and an appreciation for the Democratic Governance Programme objectives. </w:t>
      </w:r>
    </w:p>
    <w:p w14:paraId="4F2A4C53" w14:textId="77777777" w:rsidR="00143CC7" w:rsidRDefault="00143CC7" w:rsidP="00143CC7">
      <w:pPr>
        <w:tabs>
          <w:tab w:val="left" w:pos="940"/>
        </w:tabs>
        <w:spacing w:after="0" w:line="240" w:lineRule="auto"/>
        <w:ind w:right="57"/>
        <w:jc w:val="both"/>
        <w:rPr>
          <w:sz w:val="24"/>
          <w:szCs w:val="24"/>
        </w:rPr>
      </w:pPr>
    </w:p>
    <w:p w14:paraId="786A620B" w14:textId="4F6A5C2B" w:rsidR="00F94D33" w:rsidRPr="00F60067" w:rsidRDefault="00F94D33" w:rsidP="006D0E4E">
      <w:pPr>
        <w:pStyle w:val="Heading2"/>
      </w:pPr>
      <w:bookmarkStart w:id="7" w:name="_Toc430940973"/>
      <w:r w:rsidRPr="00F60067">
        <w:t>Data Gathering</w:t>
      </w:r>
      <w:bookmarkEnd w:id="7"/>
    </w:p>
    <w:p w14:paraId="24403CD4" w14:textId="77777777" w:rsidR="00F94D33" w:rsidRDefault="00F94D33" w:rsidP="006D0E4E">
      <w:pPr>
        <w:tabs>
          <w:tab w:val="left" w:pos="940"/>
        </w:tabs>
        <w:spacing w:after="0" w:line="240" w:lineRule="auto"/>
        <w:ind w:right="57"/>
        <w:jc w:val="both"/>
        <w:rPr>
          <w:sz w:val="24"/>
          <w:szCs w:val="24"/>
        </w:rPr>
      </w:pPr>
    </w:p>
    <w:p w14:paraId="3E5EBE94" w14:textId="650B81FA" w:rsidR="00F94D33" w:rsidRDefault="00F94D33" w:rsidP="00143CC7">
      <w:pPr>
        <w:tabs>
          <w:tab w:val="left" w:pos="940"/>
        </w:tabs>
        <w:spacing w:after="0" w:line="240" w:lineRule="auto"/>
        <w:ind w:right="57"/>
        <w:jc w:val="both"/>
        <w:rPr>
          <w:sz w:val="24"/>
          <w:szCs w:val="24"/>
        </w:rPr>
      </w:pPr>
      <w:r>
        <w:rPr>
          <w:sz w:val="24"/>
          <w:szCs w:val="24"/>
        </w:rPr>
        <w:t>Key informant interviews were conducted in Kuwait over a 10-day period in August. Key informants interviewed included government and UNDP staff as well as consultants; meetings were coordinated w</w:t>
      </w:r>
      <w:r w:rsidR="00755846">
        <w:rPr>
          <w:sz w:val="24"/>
          <w:szCs w:val="24"/>
        </w:rPr>
        <w:t>ith the support of the Projects staff at UNDP</w:t>
      </w:r>
      <w:r>
        <w:rPr>
          <w:sz w:val="24"/>
          <w:szCs w:val="24"/>
        </w:rPr>
        <w:t>.</w:t>
      </w:r>
    </w:p>
    <w:p w14:paraId="21B88919" w14:textId="77777777" w:rsidR="00F60067" w:rsidRDefault="00F60067" w:rsidP="00F94D33">
      <w:pPr>
        <w:tabs>
          <w:tab w:val="left" w:pos="940"/>
        </w:tabs>
        <w:spacing w:after="0" w:line="240" w:lineRule="auto"/>
        <w:ind w:left="-270" w:right="57"/>
        <w:jc w:val="both"/>
        <w:rPr>
          <w:sz w:val="24"/>
          <w:szCs w:val="24"/>
        </w:rPr>
      </w:pPr>
    </w:p>
    <w:p w14:paraId="3F7039BB" w14:textId="4F6396DF" w:rsidR="00F60067" w:rsidRPr="00F60067" w:rsidRDefault="00F60067" w:rsidP="006D0E4E">
      <w:pPr>
        <w:pStyle w:val="Heading2"/>
      </w:pPr>
      <w:bookmarkStart w:id="8" w:name="_Toc430940974"/>
      <w:r w:rsidRPr="00F60067">
        <w:t>Evaluation Challenges</w:t>
      </w:r>
      <w:bookmarkEnd w:id="8"/>
    </w:p>
    <w:p w14:paraId="2B48DABD" w14:textId="77777777" w:rsidR="00F60067" w:rsidRDefault="00F60067" w:rsidP="00F94D33">
      <w:pPr>
        <w:tabs>
          <w:tab w:val="left" w:pos="940"/>
        </w:tabs>
        <w:spacing w:after="0" w:line="240" w:lineRule="auto"/>
        <w:ind w:left="-270" w:right="57"/>
        <w:jc w:val="both"/>
        <w:rPr>
          <w:i/>
          <w:iCs/>
          <w:sz w:val="24"/>
          <w:szCs w:val="24"/>
        </w:rPr>
      </w:pPr>
    </w:p>
    <w:p w14:paraId="4B4869C7" w14:textId="4F6B6AE7" w:rsidR="00F60067" w:rsidRDefault="00F60067" w:rsidP="00143CC7">
      <w:pPr>
        <w:tabs>
          <w:tab w:val="left" w:pos="940"/>
        </w:tabs>
        <w:spacing w:after="0" w:line="240" w:lineRule="auto"/>
        <w:ind w:right="57"/>
        <w:jc w:val="both"/>
        <w:rPr>
          <w:sz w:val="24"/>
          <w:szCs w:val="24"/>
          <w:lang w:val="en-US"/>
        </w:rPr>
      </w:pPr>
      <w:r>
        <w:rPr>
          <w:sz w:val="24"/>
          <w:szCs w:val="24"/>
          <w:lang w:val="en-US"/>
        </w:rPr>
        <w:t>There were</w:t>
      </w:r>
      <w:r w:rsidRPr="00F60067">
        <w:rPr>
          <w:sz w:val="24"/>
          <w:szCs w:val="24"/>
          <w:lang w:val="en-US"/>
        </w:rPr>
        <w:t xml:space="preserve"> several anticipated challenges to the data-gathering phase: </w:t>
      </w:r>
      <w:r>
        <w:rPr>
          <w:sz w:val="24"/>
          <w:szCs w:val="24"/>
          <w:lang w:val="en-US"/>
        </w:rPr>
        <w:t xml:space="preserve"> </w:t>
      </w:r>
    </w:p>
    <w:p w14:paraId="61F9C776" w14:textId="77777777" w:rsidR="00F60067" w:rsidRPr="00F60067" w:rsidRDefault="00F60067" w:rsidP="00F60067">
      <w:pPr>
        <w:tabs>
          <w:tab w:val="left" w:pos="940"/>
        </w:tabs>
        <w:spacing w:after="0" w:line="240" w:lineRule="auto"/>
        <w:ind w:left="-270" w:right="57"/>
        <w:jc w:val="both"/>
        <w:rPr>
          <w:sz w:val="24"/>
          <w:szCs w:val="24"/>
          <w:lang w:val="en-US"/>
        </w:rPr>
      </w:pPr>
    </w:p>
    <w:p w14:paraId="340EE13E" w14:textId="77777777" w:rsidR="00F60067" w:rsidRPr="00F60067" w:rsidRDefault="00F60067" w:rsidP="00F60067">
      <w:pPr>
        <w:numPr>
          <w:ilvl w:val="0"/>
          <w:numId w:val="4"/>
        </w:numPr>
        <w:tabs>
          <w:tab w:val="left" w:pos="940"/>
        </w:tabs>
        <w:spacing w:after="0" w:line="240" w:lineRule="auto"/>
        <w:ind w:right="57"/>
        <w:jc w:val="both"/>
        <w:rPr>
          <w:sz w:val="24"/>
          <w:szCs w:val="24"/>
          <w:lang w:val="en-US"/>
        </w:rPr>
      </w:pPr>
      <w:r w:rsidRPr="00F60067">
        <w:rPr>
          <w:sz w:val="24"/>
          <w:szCs w:val="24"/>
          <w:lang w:val="en-US"/>
        </w:rPr>
        <w:t xml:space="preserve">Insufficient documentation; institutional and capacity assessments do not exist, lack of evaluations, training evaluations reports do not exist, consultants’ reports and supporting evidence.  </w:t>
      </w:r>
    </w:p>
    <w:p w14:paraId="39E3DB38" w14:textId="77777777" w:rsidR="00F60067" w:rsidRPr="00F60067" w:rsidRDefault="00F60067" w:rsidP="00F60067">
      <w:pPr>
        <w:numPr>
          <w:ilvl w:val="0"/>
          <w:numId w:val="4"/>
        </w:numPr>
        <w:tabs>
          <w:tab w:val="left" w:pos="940"/>
        </w:tabs>
        <w:spacing w:after="0" w:line="240" w:lineRule="auto"/>
        <w:ind w:right="57"/>
        <w:jc w:val="both"/>
        <w:rPr>
          <w:sz w:val="24"/>
          <w:szCs w:val="24"/>
          <w:lang w:val="en-US"/>
        </w:rPr>
      </w:pPr>
      <w:r w:rsidRPr="00F60067">
        <w:rPr>
          <w:sz w:val="24"/>
          <w:szCs w:val="24"/>
          <w:lang w:val="en-US"/>
        </w:rPr>
        <w:t xml:space="preserve">Staff turnover at UNDP, in particular projects managers and technical focal points contributed to the challenges. </w:t>
      </w:r>
    </w:p>
    <w:p w14:paraId="755DC90F" w14:textId="77777777" w:rsidR="00F60067" w:rsidRPr="00F60067" w:rsidRDefault="00F60067" w:rsidP="00F60067">
      <w:pPr>
        <w:numPr>
          <w:ilvl w:val="0"/>
          <w:numId w:val="4"/>
        </w:numPr>
        <w:tabs>
          <w:tab w:val="left" w:pos="940"/>
        </w:tabs>
        <w:spacing w:after="0" w:line="240" w:lineRule="auto"/>
        <w:ind w:right="57"/>
        <w:jc w:val="both"/>
        <w:rPr>
          <w:sz w:val="24"/>
          <w:szCs w:val="24"/>
          <w:lang w:val="en-US"/>
        </w:rPr>
      </w:pPr>
      <w:r w:rsidRPr="00F60067">
        <w:rPr>
          <w:sz w:val="24"/>
          <w:szCs w:val="24"/>
          <w:lang w:val="en-US"/>
        </w:rPr>
        <w:t>Time limitation to conduct the evaluation;</w:t>
      </w:r>
    </w:p>
    <w:p w14:paraId="29F73CDC" w14:textId="77777777" w:rsidR="00F60067" w:rsidRPr="00F60067" w:rsidRDefault="00F60067" w:rsidP="00F60067">
      <w:pPr>
        <w:numPr>
          <w:ilvl w:val="0"/>
          <w:numId w:val="4"/>
        </w:numPr>
        <w:tabs>
          <w:tab w:val="left" w:pos="940"/>
        </w:tabs>
        <w:spacing w:after="0" w:line="240" w:lineRule="auto"/>
        <w:ind w:right="57"/>
        <w:jc w:val="both"/>
        <w:rPr>
          <w:sz w:val="24"/>
          <w:szCs w:val="24"/>
          <w:lang w:val="en-US"/>
        </w:rPr>
      </w:pPr>
      <w:r w:rsidRPr="00F60067">
        <w:rPr>
          <w:sz w:val="24"/>
          <w:szCs w:val="24"/>
          <w:lang w:val="en-US"/>
        </w:rPr>
        <w:lastRenderedPageBreak/>
        <w:t xml:space="preserve">The data-gathering phase is taking place during the holiday season in Kuwait; many people are unavailable or unwilling to meet due to holidays. A traditional holiday of 45 days is the norm in the summer of Kuwait where temperatures reach over 45 degrees on a normal day. </w:t>
      </w:r>
    </w:p>
    <w:p w14:paraId="0CE699DE" w14:textId="77777777" w:rsidR="00F60067" w:rsidRPr="00F60067" w:rsidRDefault="00F60067" w:rsidP="00F60067">
      <w:pPr>
        <w:numPr>
          <w:ilvl w:val="0"/>
          <w:numId w:val="4"/>
        </w:numPr>
        <w:tabs>
          <w:tab w:val="left" w:pos="940"/>
        </w:tabs>
        <w:spacing w:after="0" w:line="240" w:lineRule="auto"/>
        <w:ind w:right="57"/>
        <w:jc w:val="both"/>
        <w:rPr>
          <w:sz w:val="24"/>
          <w:szCs w:val="24"/>
          <w:lang w:val="en-US"/>
        </w:rPr>
      </w:pPr>
      <w:r w:rsidRPr="00F60067">
        <w:rPr>
          <w:sz w:val="24"/>
          <w:szCs w:val="24"/>
          <w:lang w:val="en-US"/>
        </w:rPr>
        <w:t>There are constant changes taking place in Kuwait that may make the availability of key informants scarce, and many bureaucrats have moved positions.</w:t>
      </w:r>
    </w:p>
    <w:p w14:paraId="6B46A8CE" w14:textId="77777777" w:rsidR="008F2724" w:rsidRDefault="008F2724" w:rsidP="008F2724">
      <w:pPr>
        <w:tabs>
          <w:tab w:val="left" w:pos="940"/>
        </w:tabs>
        <w:spacing w:after="0" w:line="240" w:lineRule="auto"/>
        <w:ind w:right="57"/>
        <w:jc w:val="both"/>
        <w:rPr>
          <w:i/>
          <w:iCs/>
          <w:sz w:val="24"/>
          <w:szCs w:val="24"/>
        </w:rPr>
      </w:pPr>
    </w:p>
    <w:p w14:paraId="24FC5403" w14:textId="4D4243E5" w:rsidR="00F60067" w:rsidRPr="00143CC7" w:rsidRDefault="00143CC7" w:rsidP="006D0E4E">
      <w:pPr>
        <w:pStyle w:val="Heading1"/>
        <w:rPr>
          <w:rFonts w:eastAsia="Arial"/>
        </w:rPr>
      </w:pPr>
      <w:bookmarkStart w:id="9" w:name="_Toc430940975"/>
      <w:r w:rsidRPr="00143CC7">
        <w:rPr>
          <w:rFonts w:eastAsia="Arial"/>
        </w:rPr>
        <w:t>Program Context</w:t>
      </w:r>
      <w:bookmarkEnd w:id="9"/>
    </w:p>
    <w:p w14:paraId="6FB7A56A" w14:textId="77777777" w:rsidR="005B7312" w:rsidRPr="008C48C8" w:rsidRDefault="005B7312" w:rsidP="008C48C8">
      <w:pPr>
        <w:spacing w:after="0" w:line="240" w:lineRule="auto"/>
        <w:ind w:right="57"/>
        <w:rPr>
          <w:rFonts w:cs="Helvetica"/>
          <w:color w:val="333333"/>
          <w:sz w:val="24"/>
          <w:szCs w:val="24"/>
        </w:rPr>
      </w:pPr>
    </w:p>
    <w:p w14:paraId="2B8FB3D5" w14:textId="77777777" w:rsidR="008A43D1" w:rsidRDefault="00C71E39" w:rsidP="008F2724">
      <w:pPr>
        <w:spacing w:after="0" w:line="240" w:lineRule="auto"/>
        <w:ind w:right="105"/>
        <w:jc w:val="both"/>
        <w:rPr>
          <w:rFonts w:cs="Calibri"/>
          <w:sz w:val="24"/>
          <w:szCs w:val="24"/>
          <w:lang w:val="en-GB"/>
        </w:rPr>
      </w:pPr>
      <w:r w:rsidRPr="008C48C8">
        <w:rPr>
          <w:rFonts w:cs="Arial Narrow"/>
          <w:sz w:val="24"/>
          <w:szCs w:val="24"/>
        </w:rPr>
        <w:t>The Democratic Governance Programme is ow</w:t>
      </w:r>
      <w:r w:rsidR="00A7221E">
        <w:rPr>
          <w:rFonts w:cs="Arial Narrow"/>
          <w:sz w:val="24"/>
          <w:szCs w:val="24"/>
        </w:rPr>
        <w:t>n</w:t>
      </w:r>
      <w:r w:rsidR="00143CC7">
        <w:rPr>
          <w:rFonts w:cs="Arial Narrow"/>
          <w:sz w:val="24"/>
          <w:szCs w:val="24"/>
        </w:rPr>
        <w:t>ed by the Government of Kuwait; p</w:t>
      </w:r>
      <w:r w:rsidR="00725471" w:rsidRPr="008C48C8">
        <w:rPr>
          <w:rFonts w:cs="Arial Narrow"/>
          <w:sz w:val="24"/>
          <w:szCs w:val="24"/>
        </w:rPr>
        <w:t>rojects</w:t>
      </w:r>
      <w:r w:rsidR="00A7221E">
        <w:rPr>
          <w:rFonts w:cs="Arial Narrow"/>
          <w:sz w:val="24"/>
          <w:szCs w:val="24"/>
        </w:rPr>
        <w:t xml:space="preserve"> </w:t>
      </w:r>
      <w:r w:rsidRPr="008C48C8">
        <w:rPr>
          <w:rFonts w:cs="Arial Narrow"/>
          <w:sz w:val="24"/>
          <w:szCs w:val="24"/>
        </w:rPr>
        <w:t>implemented in partnership with the main agency, the</w:t>
      </w:r>
      <w:r w:rsidR="00143CC7" w:rsidRPr="00143CC7">
        <w:rPr>
          <w:rFonts w:cs="Calibri"/>
          <w:sz w:val="24"/>
          <w:szCs w:val="24"/>
          <w:lang w:val="en-GB"/>
        </w:rPr>
        <w:t xml:space="preserve"> </w:t>
      </w:r>
      <w:r w:rsidR="00143CC7" w:rsidRPr="008C48C8">
        <w:rPr>
          <w:rFonts w:cs="Calibri"/>
          <w:sz w:val="24"/>
          <w:szCs w:val="24"/>
          <w:lang w:val="en-GB"/>
        </w:rPr>
        <w:t>General Secretariat of the Supreme Council for Planning and Development</w:t>
      </w:r>
      <w:r w:rsidR="00143CC7">
        <w:rPr>
          <w:rFonts w:cs="Calibri"/>
          <w:sz w:val="24"/>
          <w:szCs w:val="24"/>
          <w:lang w:val="en-GB"/>
        </w:rPr>
        <w:t xml:space="preserve"> (GSSCPD). UNDP and GSSCPD have a programme governance structure comprised of an overarching Steering Committee, which oversees the implementation of the Fund, and Project Implementation Committees (PIC)</w:t>
      </w:r>
      <w:r w:rsidR="008A43D1">
        <w:rPr>
          <w:rFonts w:cs="Calibri"/>
          <w:sz w:val="24"/>
          <w:szCs w:val="24"/>
          <w:lang w:val="en-GB"/>
        </w:rPr>
        <w:t xml:space="preserve"> that</w:t>
      </w:r>
      <w:r w:rsidR="00143CC7">
        <w:rPr>
          <w:rFonts w:cs="Calibri"/>
          <w:sz w:val="24"/>
          <w:szCs w:val="24"/>
          <w:lang w:val="en-GB"/>
        </w:rPr>
        <w:t xml:space="preserve"> oversees the implementation of each project. The PICs are comprised of GSSCPD</w:t>
      </w:r>
      <w:r w:rsidR="008A43D1">
        <w:rPr>
          <w:rFonts w:cs="Calibri"/>
          <w:sz w:val="24"/>
          <w:szCs w:val="24"/>
          <w:lang w:val="en-GB"/>
        </w:rPr>
        <w:t xml:space="preserve"> and UNDP representatives, and project beneficiaries.</w:t>
      </w:r>
    </w:p>
    <w:p w14:paraId="73A33F47" w14:textId="77777777" w:rsidR="008A43D1" w:rsidRDefault="008A43D1" w:rsidP="008F2724">
      <w:pPr>
        <w:spacing w:after="0" w:line="240" w:lineRule="auto"/>
        <w:ind w:left="-432" w:right="105" w:firstLine="432"/>
        <w:jc w:val="both"/>
        <w:rPr>
          <w:rFonts w:cs="Arial Narrow"/>
          <w:sz w:val="24"/>
          <w:szCs w:val="24"/>
        </w:rPr>
      </w:pPr>
    </w:p>
    <w:p w14:paraId="21CF25E8" w14:textId="77777777" w:rsidR="008A43D1" w:rsidRDefault="005B7312" w:rsidP="008F2724">
      <w:pPr>
        <w:spacing w:after="0" w:line="240" w:lineRule="auto"/>
        <w:ind w:right="105"/>
        <w:jc w:val="both"/>
        <w:rPr>
          <w:rFonts w:cs="Arial Narrow"/>
          <w:sz w:val="24"/>
          <w:szCs w:val="24"/>
        </w:rPr>
      </w:pPr>
      <w:r w:rsidRPr="008C48C8">
        <w:rPr>
          <w:rFonts w:cs="Arial Narrow"/>
          <w:sz w:val="24"/>
          <w:szCs w:val="24"/>
        </w:rPr>
        <w:t>Kuwaiti is a highly developed country with a median income of over 85,000 USD</w:t>
      </w:r>
      <w:r w:rsidR="008A43D1">
        <w:rPr>
          <w:rFonts w:cs="Arial Narrow"/>
          <w:sz w:val="24"/>
          <w:szCs w:val="24"/>
        </w:rPr>
        <w:t>.</w:t>
      </w:r>
      <w:r w:rsidRPr="008C48C8">
        <w:rPr>
          <w:rStyle w:val="FootnoteReference"/>
          <w:rFonts w:cs="Arial Narrow"/>
          <w:sz w:val="24"/>
          <w:szCs w:val="24"/>
        </w:rPr>
        <w:footnoteReference w:id="5"/>
      </w:r>
      <w:r w:rsidR="00EB406C" w:rsidRPr="008C48C8">
        <w:rPr>
          <w:rFonts w:cs="Arial Narrow"/>
          <w:sz w:val="24"/>
          <w:szCs w:val="24"/>
        </w:rPr>
        <w:t xml:space="preserve"> </w:t>
      </w:r>
      <w:r w:rsidR="008A43D1">
        <w:rPr>
          <w:rFonts w:cs="Arial Narrow"/>
          <w:sz w:val="24"/>
          <w:szCs w:val="24"/>
        </w:rPr>
        <w:t>It</w:t>
      </w:r>
      <w:r w:rsidR="00EB406C" w:rsidRPr="008C48C8">
        <w:rPr>
          <w:rFonts w:cs="Arial Narrow"/>
          <w:sz w:val="24"/>
          <w:szCs w:val="24"/>
        </w:rPr>
        <w:t xml:space="preserve"> is a generous contributor to international develo</w:t>
      </w:r>
      <w:r w:rsidR="008A43D1">
        <w:rPr>
          <w:rFonts w:cs="Arial Narrow"/>
          <w:sz w:val="24"/>
          <w:szCs w:val="24"/>
        </w:rPr>
        <w:t xml:space="preserve">pment assistance through the United Nations, </w:t>
      </w:r>
      <w:r w:rsidR="00EB406C" w:rsidRPr="008C48C8">
        <w:rPr>
          <w:rFonts w:cs="Arial Narrow"/>
          <w:sz w:val="24"/>
          <w:szCs w:val="24"/>
        </w:rPr>
        <w:t xml:space="preserve">and its own Kuwaiti Fund. While the country is </w:t>
      </w:r>
      <w:r w:rsidR="008A43D1">
        <w:rPr>
          <w:rFonts w:cs="Arial Narrow"/>
          <w:sz w:val="24"/>
          <w:szCs w:val="24"/>
        </w:rPr>
        <w:t>very advanced in some areas, its</w:t>
      </w:r>
      <w:r w:rsidR="00EB406C" w:rsidRPr="008C48C8">
        <w:rPr>
          <w:rFonts w:cs="Arial Narrow"/>
          <w:sz w:val="24"/>
          <w:szCs w:val="24"/>
        </w:rPr>
        <w:t xml:space="preserve"> level of performance in governance, public sector management and service delivery</w:t>
      </w:r>
      <w:r w:rsidR="00C71E39" w:rsidRPr="008C48C8">
        <w:rPr>
          <w:rFonts w:cs="Arial Narrow"/>
          <w:sz w:val="24"/>
          <w:szCs w:val="24"/>
        </w:rPr>
        <w:t xml:space="preserve"> </w:t>
      </w:r>
      <w:r w:rsidR="008A43D1">
        <w:rPr>
          <w:rFonts w:cs="Arial Narrow"/>
          <w:sz w:val="24"/>
          <w:szCs w:val="24"/>
        </w:rPr>
        <w:t>is</w:t>
      </w:r>
      <w:r w:rsidR="00C71E39" w:rsidRPr="008C48C8">
        <w:rPr>
          <w:rFonts w:cs="Arial Narrow"/>
          <w:sz w:val="24"/>
          <w:szCs w:val="24"/>
        </w:rPr>
        <w:t xml:space="preserve"> lacking</w:t>
      </w:r>
      <w:r w:rsidR="00EB406C" w:rsidRPr="008C48C8">
        <w:rPr>
          <w:rFonts w:cs="Arial Narrow"/>
          <w:sz w:val="24"/>
          <w:szCs w:val="24"/>
        </w:rPr>
        <w:t>. Therefore, UNDP and other international partners such as the World Bank and IMF are providing suppo</w:t>
      </w:r>
      <w:r w:rsidR="008A43D1">
        <w:rPr>
          <w:rFonts w:cs="Arial Narrow"/>
          <w:sz w:val="24"/>
          <w:szCs w:val="24"/>
        </w:rPr>
        <w:t>rt to the Government of Kuwait; the relationship between Kuwait and UNDP dates back to 1964.</w:t>
      </w:r>
    </w:p>
    <w:p w14:paraId="1EF84A44" w14:textId="77777777" w:rsidR="008A43D1" w:rsidRDefault="008A43D1" w:rsidP="008F2724">
      <w:pPr>
        <w:spacing w:after="0" w:line="240" w:lineRule="auto"/>
        <w:ind w:right="105"/>
        <w:jc w:val="both"/>
        <w:rPr>
          <w:rFonts w:cs="Arial Narrow"/>
          <w:sz w:val="24"/>
          <w:szCs w:val="24"/>
        </w:rPr>
      </w:pPr>
    </w:p>
    <w:p w14:paraId="375ADBC5" w14:textId="26A8E483" w:rsidR="00EA5DF0" w:rsidRDefault="008A43D1" w:rsidP="00755846">
      <w:pPr>
        <w:spacing w:after="0" w:line="240" w:lineRule="auto"/>
        <w:ind w:right="105"/>
        <w:jc w:val="both"/>
        <w:rPr>
          <w:rFonts w:cs="Arial Narrow"/>
          <w:sz w:val="24"/>
          <w:szCs w:val="24"/>
        </w:rPr>
      </w:pPr>
      <w:r>
        <w:rPr>
          <w:rFonts w:cs="Arial Narrow"/>
          <w:sz w:val="24"/>
          <w:szCs w:val="24"/>
        </w:rPr>
        <w:t>UNDP’s main counterparts have</w:t>
      </w:r>
      <w:r w:rsidR="00EB406C" w:rsidRPr="008C48C8">
        <w:rPr>
          <w:rFonts w:cs="Arial Narrow"/>
          <w:sz w:val="24"/>
          <w:szCs w:val="24"/>
        </w:rPr>
        <w:t xml:space="preserve"> been the </w:t>
      </w:r>
      <w:r w:rsidR="00725471" w:rsidRPr="008C48C8">
        <w:rPr>
          <w:rFonts w:cs="Arial Narrow"/>
          <w:sz w:val="24"/>
          <w:szCs w:val="24"/>
        </w:rPr>
        <w:t>General Secretariat of the Supreme Council for Planning and Development (GSSCPD</w:t>
      </w:r>
      <w:r w:rsidR="00725471" w:rsidRPr="00755846">
        <w:rPr>
          <w:rFonts w:cs="Arial Narrow"/>
          <w:sz w:val="24"/>
          <w:szCs w:val="24"/>
        </w:rPr>
        <w:t>)</w:t>
      </w:r>
      <w:r w:rsidRPr="00755846">
        <w:rPr>
          <w:rFonts w:cs="Arial Narrow"/>
          <w:sz w:val="24"/>
          <w:szCs w:val="24"/>
        </w:rPr>
        <w:t>. L</w:t>
      </w:r>
      <w:r w:rsidR="00EB406C" w:rsidRPr="00755846">
        <w:rPr>
          <w:rFonts w:cs="Arial Narrow"/>
          <w:sz w:val="24"/>
          <w:szCs w:val="24"/>
        </w:rPr>
        <w:t>ike any governmen</w:t>
      </w:r>
      <w:r w:rsidR="00755846" w:rsidRPr="00755846">
        <w:rPr>
          <w:rFonts w:cs="Arial Narrow"/>
          <w:sz w:val="24"/>
          <w:szCs w:val="24"/>
        </w:rPr>
        <w:t>t agency around the world, the established relationships between UNDP and the counterparts</w:t>
      </w:r>
      <w:r w:rsidR="00EB406C" w:rsidRPr="00755846">
        <w:rPr>
          <w:rFonts w:cs="Arial Narrow"/>
          <w:sz w:val="24"/>
          <w:szCs w:val="24"/>
        </w:rPr>
        <w:t xml:space="preserve"> </w:t>
      </w:r>
      <w:r w:rsidR="00C71E39" w:rsidRPr="00755846">
        <w:rPr>
          <w:rFonts w:cs="Arial Narrow"/>
          <w:sz w:val="24"/>
          <w:szCs w:val="24"/>
        </w:rPr>
        <w:t>reflect the political, leadership and policy orientat</w:t>
      </w:r>
      <w:r w:rsidR="00755846" w:rsidRPr="00755846">
        <w:rPr>
          <w:rFonts w:cs="Arial Narrow"/>
          <w:sz w:val="24"/>
          <w:szCs w:val="24"/>
        </w:rPr>
        <w:t>ions of the leadership</w:t>
      </w:r>
      <w:r w:rsidRPr="00755846">
        <w:rPr>
          <w:rFonts w:cs="Arial Narrow"/>
          <w:sz w:val="24"/>
          <w:szCs w:val="24"/>
        </w:rPr>
        <w:t xml:space="preserve">. </w:t>
      </w:r>
      <w:r w:rsidR="00EB406C" w:rsidRPr="00755846">
        <w:rPr>
          <w:rFonts w:cs="Arial Narrow"/>
          <w:sz w:val="24"/>
          <w:szCs w:val="24"/>
        </w:rPr>
        <w:t>Generally</w:t>
      </w:r>
      <w:r w:rsidR="00EB406C" w:rsidRPr="008C48C8">
        <w:rPr>
          <w:rFonts w:cs="Arial Narrow"/>
          <w:sz w:val="24"/>
          <w:szCs w:val="24"/>
        </w:rPr>
        <w:t>, UNDP has</w:t>
      </w:r>
      <w:r w:rsidR="00725471" w:rsidRPr="008C48C8">
        <w:rPr>
          <w:rFonts w:cs="Arial Narrow"/>
          <w:sz w:val="24"/>
          <w:szCs w:val="24"/>
        </w:rPr>
        <w:t xml:space="preserve"> a very positive working relationship</w:t>
      </w:r>
      <w:r w:rsidR="00C71E39" w:rsidRPr="008C48C8">
        <w:rPr>
          <w:rFonts w:cs="Arial Narrow"/>
          <w:sz w:val="24"/>
          <w:szCs w:val="24"/>
        </w:rPr>
        <w:t xml:space="preserve"> with its</w:t>
      </w:r>
      <w:r>
        <w:rPr>
          <w:rFonts w:cs="Arial Narrow"/>
          <w:sz w:val="24"/>
          <w:szCs w:val="24"/>
        </w:rPr>
        <w:t xml:space="preserve"> government</w:t>
      </w:r>
      <w:r w:rsidR="00C71E39" w:rsidRPr="008C48C8">
        <w:rPr>
          <w:rFonts w:cs="Arial Narrow"/>
          <w:sz w:val="24"/>
          <w:szCs w:val="24"/>
        </w:rPr>
        <w:t xml:space="preserve"> counterparts</w:t>
      </w:r>
      <w:r w:rsidR="00725471" w:rsidRPr="008C48C8">
        <w:rPr>
          <w:rFonts w:cs="Arial Narrow"/>
          <w:sz w:val="24"/>
          <w:szCs w:val="24"/>
        </w:rPr>
        <w:t xml:space="preserve">, </w:t>
      </w:r>
      <w:r>
        <w:rPr>
          <w:rFonts w:cs="Arial Narrow"/>
          <w:sz w:val="24"/>
          <w:szCs w:val="24"/>
        </w:rPr>
        <w:t>facilitates</w:t>
      </w:r>
      <w:r w:rsidR="00725471" w:rsidRPr="008C48C8">
        <w:rPr>
          <w:rFonts w:cs="Arial Narrow"/>
          <w:sz w:val="24"/>
          <w:szCs w:val="24"/>
        </w:rPr>
        <w:t xml:space="preserve"> an ongoing dialogue and coordination for the implementation of all the projects. </w:t>
      </w:r>
      <w:r>
        <w:rPr>
          <w:rFonts w:cs="Arial Narrow"/>
          <w:sz w:val="24"/>
          <w:szCs w:val="24"/>
        </w:rPr>
        <w:t>However, t</w:t>
      </w:r>
      <w:r w:rsidR="00EB406C" w:rsidRPr="008C48C8">
        <w:rPr>
          <w:rFonts w:cs="Arial Narrow"/>
          <w:sz w:val="24"/>
          <w:szCs w:val="24"/>
        </w:rPr>
        <w:t>here have been several changes at the GSSCPD</w:t>
      </w:r>
      <w:r>
        <w:rPr>
          <w:rFonts w:cs="Arial Narrow"/>
          <w:sz w:val="24"/>
          <w:szCs w:val="24"/>
        </w:rPr>
        <w:t xml:space="preserve"> over the last four years; three m</w:t>
      </w:r>
      <w:r w:rsidR="00EB406C" w:rsidRPr="008C48C8">
        <w:rPr>
          <w:rFonts w:cs="Arial Narrow"/>
          <w:sz w:val="24"/>
          <w:szCs w:val="24"/>
        </w:rPr>
        <w:t xml:space="preserve">inisters and three SGs have rotated through, </w:t>
      </w:r>
      <w:r>
        <w:rPr>
          <w:rFonts w:cs="Arial Narrow"/>
          <w:sz w:val="24"/>
          <w:szCs w:val="24"/>
        </w:rPr>
        <w:t>meaning</w:t>
      </w:r>
      <w:r w:rsidR="00EB406C" w:rsidRPr="008C48C8">
        <w:rPr>
          <w:rFonts w:cs="Arial Narrow"/>
          <w:sz w:val="24"/>
          <w:szCs w:val="24"/>
        </w:rPr>
        <w:t xml:space="preserve"> that UNDP has had to adjust to those changes.</w:t>
      </w:r>
    </w:p>
    <w:p w14:paraId="42C0BF06" w14:textId="77777777" w:rsidR="008F2724" w:rsidRDefault="008F2724" w:rsidP="008F2724">
      <w:pPr>
        <w:spacing w:after="0" w:line="240" w:lineRule="auto"/>
        <w:ind w:right="105"/>
        <w:jc w:val="both"/>
        <w:rPr>
          <w:rFonts w:cs="Arial Narrow"/>
          <w:sz w:val="24"/>
          <w:szCs w:val="24"/>
        </w:rPr>
      </w:pPr>
    </w:p>
    <w:p w14:paraId="6A024888" w14:textId="204BEFAF" w:rsidR="005B7312" w:rsidRPr="008C48C8" w:rsidRDefault="008F2724" w:rsidP="00F84EC8">
      <w:pPr>
        <w:spacing w:after="0" w:line="240" w:lineRule="auto"/>
        <w:ind w:right="105"/>
        <w:jc w:val="both"/>
        <w:rPr>
          <w:rFonts w:cs="Arial Narrow"/>
          <w:sz w:val="24"/>
          <w:szCs w:val="24"/>
        </w:rPr>
      </w:pPr>
      <w:r>
        <w:rPr>
          <w:rFonts w:cs="Arial Narrow"/>
          <w:sz w:val="24"/>
          <w:szCs w:val="24"/>
        </w:rPr>
        <w:t>For its part, UNDP has also exper</w:t>
      </w:r>
      <w:r w:rsidR="00755846">
        <w:rPr>
          <w:rFonts w:cs="Arial Narrow"/>
          <w:sz w:val="24"/>
          <w:szCs w:val="24"/>
        </w:rPr>
        <w:t>ienced constant change in the Resident Representative Position (RR)</w:t>
      </w:r>
      <w:r>
        <w:rPr>
          <w:rFonts w:cs="Arial Narrow"/>
          <w:sz w:val="24"/>
          <w:szCs w:val="24"/>
        </w:rPr>
        <w:t>. In the first two years of the programme’s life, the Deputy R</w:t>
      </w:r>
      <w:r w:rsidR="00755846">
        <w:rPr>
          <w:rFonts w:cs="Arial Narrow"/>
          <w:sz w:val="24"/>
          <w:szCs w:val="24"/>
        </w:rPr>
        <w:t>esident</w:t>
      </w:r>
      <w:r>
        <w:rPr>
          <w:rFonts w:cs="Arial Narrow"/>
          <w:sz w:val="24"/>
          <w:szCs w:val="24"/>
        </w:rPr>
        <w:t xml:space="preserve"> Rep</w:t>
      </w:r>
      <w:r w:rsidR="00755846">
        <w:rPr>
          <w:rFonts w:cs="Arial Narrow"/>
          <w:sz w:val="24"/>
          <w:szCs w:val="24"/>
        </w:rPr>
        <w:t xml:space="preserve">resentative (DRR) acted as the </w:t>
      </w:r>
      <w:r>
        <w:rPr>
          <w:rFonts w:cs="Arial Narrow"/>
          <w:sz w:val="24"/>
          <w:szCs w:val="24"/>
        </w:rPr>
        <w:t xml:space="preserve">RR given delays in appointing a permanent representative. </w:t>
      </w:r>
      <w:r w:rsidRPr="00755846">
        <w:rPr>
          <w:rFonts w:cs="Arial Narrow"/>
          <w:sz w:val="24"/>
          <w:szCs w:val="24"/>
        </w:rPr>
        <w:t xml:space="preserve">However, over the last two years, the DRR and RR positions </w:t>
      </w:r>
      <w:r w:rsidRPr="00F84EC8">
        <w:rPr>
          <w:rFonts w:cs="Arial Narrow"/>
          <w:sz w:val="24"/>
          <w:szCs w:val="24"/>
        </w:rPr>
        <w:t xml:space="preserve">have brought in stability and </w:t>
      </w:r>
      <w:r w:rsidR="00F84EC8">
        <w:rPr>
          <w:rFonts w:cs="Arial Narrow"/>
          <w:sz w:val="24"/>
          <w:szCs w:val="24"/>
        </w:rPr>
        <w:t>trust between UNDP and the Kuwaiti Government which reflected on the Programme</w:t>
      </w:r>
      <w:r w:rsidRPr="00F84EC8">
        <w:rPr>
          <w:rFonts w:cs="Arial Narrow"/>
          <w:sz w:val="24"/>
          <w:szCs w:val="24"/>
        </w:rPr>
        <w:t>.</w:t>
      </w:r>
      <w:r>
        <w:rPr>
          <w:rFonts w:cs="Arial Narrow"/>
          <w:sz w:val="24"/>
          <w:szCs w:val="24"/>
        </w:rPr>
        <w:t xml:space="preserve"> The programme’s operational modality is National Implementation (NIM), which presents both a challenge and an opportunity</w:t>
      </w:r>
      <w:r w:rsidR="00F84EC8">
        <w:rPr>
          <w:rFonts w:cs="Arial Narrow"/>
          <w:sz w:val="24"/>
          <w:szCs w:val="24"/>
        </w:rPr>
        <w:t xml:space="preserve"> for UNDP to achieve its goals of supporting developmental objectives of Kuwait</w:t>
      </w:r>
      <w:r>
        <w:rPr>
          <w:rFonts w:cs="Arial Narrow"/>
          <w:sz w:val="24"/>
          <w:szCs w:val="24"/>
        </w:rPr>
        <w:t xml:space="preserve">. UNDP staff are mostly Kuwaiti, and there are few international positions available. </w:t>
      </w:r>
      <w:r w:rsidR="00C71E39" w:rsidRPr="008C48C8">
        <w:rPr>
          <w:rFonts w:cs="Arial Narrow"/>
          <w:sz w:val="24"/>
          <w:szCs w:val="24"/>
        </w:rPr>
        <w:t>The G</w:t>
      </w:r>
      <w:r>
        <w:rPr>
          <w:rFonts w:cs="Arial Narrow"/>
          <w:sz w:val="24"/>
          <w:szCs w:val="24"/>
        </w:rPr>
        <w:t xml:space="preserve">SSCPD main </w:t>
      </w:r>
      <w:r>
        <w:rPr>
          <w:rFonts w:cs="Arial Narrow"/>
          <w:sz w:val="24"/>
          <w:szCs w:val="24"/>
        </w:rPr>
        <w:lastRenderedPageBreak/>
        <w:t>focal point for the p</w:t>
      </w:r>
      <w:r w:rsidR="00C71E39" w:rsidRPr="008C48C8">
        <w:rPr>
          <w:rFonts w:cs="Arial Narrow"/>
          <w:sz w:val="24"/>
          <w:szCs w:val="24"/>
        </w:rPr>
        <w:t xml:space="preserve">rojects is the International </w:t>
      </w:r>
      <w:r>
        <w:rPr>
          <w:rFonts w:cs="Arial Narrow"/>
          <w:sz w:val="24"/>
          <w:szCs w:val="24"/>
        </w:rPr>
        <w:t>Coordination Department (ICD);</w:t>
      </w:r>
      <w:r w:rsidR="00230036" w:rsidRPr="008C48C8">
        <w:rPr>
          <w:rFonts w:cs="Arial Narrow"/>
          <w:sz w:val="24"/>
          <w:szCs w:val="24"/>
        </w:rPr>
        <w:t xml:space="preserve"> all of the implementation for this and other programmes are facilitated between this Department and UNDP. The ICD </w:t>
      </w:r>
      <w:r w:rsidR="00F84EC8">
        <w:rPr>
          <w:rFonts w:cs="Arial Narrow"/>
          <w:sz w:val="24"/>
          <w:szCs w:val="24"/>
        </w:rPr>
        <w:t>is</w:t>
      </w:r>
      <w:r w:rsidR="007E73A1" w:rsidRPr="007E73A1">
        <w:rPr>
          <w:rStyle w:val="CommentReference"/>
          <w:sz w:val="24"/>
          <w:szCs w:val="24"/>
        </w:rPr>
        <w:t xml:space="preserve"> </w:t>
      </w:r>
      <w:r w:rsidR="00F84EC8">
        <w:rPr>
          <w:rStyle w:val="CommentReference"/>
          <w:sz w:val="24"/>
          <w:szCs w:val="24"/>
        </w:rPr>
        <w:t>managed</w:t>
      </w:r>
      <w:r w:rsidR="00F84EC8">
        <w:rPr>
          <w:rFonts w:cs="Arial Narrow"/>
          <w:sz w:val="24"/>
          <w:szCs w:val="24"/>
        </w:rPr>
        <w:t xml:space="preserve"> by a young team of staff</w:t>
      </w:r>
      <w:r w:rsidR="00230036" w:rsidRPr="008C48C8">
        <w:rPr>
          <w:rFonts w:cs="Arial Narrow"/>
          <w:sz w:val="24"/>
          <w:szCs w:val="24"/>
        </w:rPr>
        <w:t xml:space="preserve"> require effective skills to implement </w:t>
      </w:r>
      <w:r w:rsidR="007E73A1">
        <w:rPr>
          <w:rFonts w:cs="Arial Narrow"/>
          <w:sz w:val="24"/>
          <w:szCs w:val="24"/>
        </w:rPr>
        <w:t xml:space="preserve">a multitude </w:t>
      </w:r>
      <w:r w:rsidR="00230036" w:rsidRPr="008C48C8">
        <w:rPr>
          <w:rFonts w:cs="Arial Narrow"/>
          <w:sz w:val="24"/>
          <w:szCs w:val="24"/>
        </w:rPr>
        <w:t xml:space="preserve">of projects, perform daily tasks, monitor </w:t>
      </w:r>
      <w:r w:rsidR="007E73A1">
        <w:rPr>
          <w:rFonts w:cs="Arial Narrow"/>
          <w:sz w:val="24"/>
          <w:szCs w:val="24"/>
        </w:rPr>
        <w:t xml:space="preserve">the </w:t>
      </w:r>
      <w:r w:rsidR="00230036" w:rsidRPr="008C48C8">
        <w:rPr>
          <w:rFonts w:cs="Arial Narrow"/>
          <w:sz w:val="24"/>
          <w:szCs w:val="24"/>
        </w:rPr>
        <w:t xml:space="preserve">performance of work, and report to their senior managers. The ICD is the main interlocutor for the UNDP Project Manager. </w:t>
      </w:r>
    </w:p>
    <w:p w14:paraId="1B1FD9BA" w14:textId="77777777" w:rsidR="00230036" w:rsidRPr="008C48C8" w:rsidRDefault="00230036" w:rsidP="008C48C8">
      <w:pPr>
        <w:spacing w:after="0" w:line="240" w:lineRule="auto"/>
        <w:ind w:right="57"/>
        <w:rPr>
          <w:rFonts w:cs="Arial Narrow"/>
          <w:sz w:val="24"/>
          <w:szCs w:val="24"/>
        </w:rPr>
      </w:pPr>
    </w:p>
    <w:p w14:paraId="72279CF7" w14:textId="53A862AF" w:rsidR="00BB0185" w:rsidRPr="008C48C8" w:rsidRDefault="001A0B3E" w:rsidP="00F84EC8">
      <w:pPr>
        <w:spacing w:after="0" w:line="240" w:lineRule="auto"/>
        <w:ind w:right="57"/>
        <w:jc w:val="both"/>
        <w:rPr>
          <w:rFonts w:cs="Arial Narrow"/>
          <w:sz w:val="24"/>
          <w:szCs w:val="24"/>
        </w:rPr>
      </w:pPr>
      <w:r w:rsidRPr="00F84EC8">
        <w:rPr>
          <w:rFonts w:cs="Arial Narrow"/>
          <w:sz w:val="24"/>
          <w:szCs w:val="24"/>
        </w:rPr>
        <w:t>The</w:t>
      </w:r>
      <w:r w:rsidR="00F84EC8" w:rsidRPr="00F84EC8">
        <w:rPr>
          <w:rFonts w:cs="Arial Narrow"/>
          <w:sz w:val="24"/>
          <w:szCs w:val="24"/>
        </w:rPr>
        <w:t xml:space="preserve"> Democratic Governance P</w:t>
      </w:r>
      <w:r w:rsidRPr="00F84EC8">
        <w:rPr>
          <w:rFonts w:cs="Arial Narrow"/>
          <w:sz w:val="24"/>
          <w:szCs w:val="24"/>
        </w:rPr>
        <w:t>rogramme does not have a manager; rather,</w:t>
      </w:r>
      <w:r w:rsidR="00230036" w:rsidRPr="00F84EC8">
        <w:rPr>
          <w:rFonts w:cs="Arial Narrow"/>
          <w:sz w:val="24"/>
          <w:szCs w:val="24"/>
        </w:rPr>
        <w:t xml:space="preserve"> each project has a budget for a</w:t>
      </w:r>
      <w:r w:rsidRPr="00F84EC8">
        <w:rPr>
          <w:rFonts w:cs="Arial Narrow"/>
          <w:sz w:val="24"/>
          <w:szCs w:val="24"/>
        </w:rPr>
        <w:t>n individual</w:t>
      </w:r>
      <w:r w:rsidR="00230036" w:rsidRPr="00F84EC8">
        <w:rPr>
          <w:rFonts w:cs="Arial Narrow"/>
          <w:sz w:val="24"/>
          <w:szCs w:val="24"/>
        </w:rPr>
        <w:t xml:space="preserve"> project manager. However, </w:t>
      </w:r>
      <w:r w:rsidR="00F84EC8" w:rsidRPr="00F84EC8">
        <w:rPr>
          <w:rFonts w:cs="Arial Narrow"/>
          <w:sz w:val="24"/>
          <w:szCs w:val="24"/>
        </w:rPr>
        <w:t xml:space="preserve">the Projects </w:t>
      </w:r>
      <w:r w:rsidR="00230036" w:rsidRPr="00F84EC8">
        <w:rPr>
          <w:rFonts w:cs="Arial Narrow"/>
          <w:sz w:val="24"/>
          <w:szCs w:val="24"/>
        </w:rPr>
        <w:t xml:space="preserve">have not had managers and </w:t>
      </w:r>
      <w:r w:rsidR="00F84EC8" w:rsidRPr="00F84EC8">
        <w:rPr>
          <w:rFonts w:cs="Arial Narrow"/>
          <w:sz w:val="24"/>
          <w:szCs w:val="24"/>
        </w:rPr>
        <w:t xml:space="preserve">for an extended period. The </w:t>
      </w:r>
      <w:r w:rsidRPr="00F84EC8">
        <w:rPr>
          <w:rFonts w:cs="Arial Narrow"/>
          <w:sz w:val="24"/>
          <w:szCs w:val="24"/>
        </w:rPr>
        <w:t>Projects</w:t>
      </w:r>
      <w:r w:rsidR="00230036" w:rsidRPr="00F84EC8">
        <w:rPr>
          <w:rFonts w:cs="Arial Narrow"/>
          <w:sz w:val="24"/>
          <w:szCs w:val="24"/>
        </w:rPr>
        <w:t xml:space="preserve"> are</w:t>
      </w:r>
      <w:r w:rsidR="00F84EC8" w:rsidRPr="00F84EC8">
        <w:rPr>
          <w:rFonts w:cs="Arial Narrow"/>
          <w:sz w:val="24"/>
          <w:szCs w:val="24"/>
        </w:rPr>
        <w:t xml:space="preserve"> not</w:t>
      </w:r>
      <w:r w:rsidR="00230036" w:rsidRPr="00F84EC8">
        <w:rPr>
          <w:rFonts w:cs="Arial Narrow"/>
          <w:sz w:val="24"/>
          <w:szCs w:val="24"/>
        </w:rPr>
        <w:t xml:space="preserve"> </w:t>
      </w:r>
      <w:r w:rsidR="00F84EC8" w:rsidRPr="00F84EC8">
        <w:rPr>
          <w:rFonts w:cs="Arial Narrow"/>
          <w:sz w:val="24"/>
          <w:szCs w:val="24"/>
        </w:rPr>
        <w:t>sufficiently</w:t>
      </w:r>
      <w:r w:rsidR="00230036" w:rsidRPr="00F84EC8">
        <w:rPr>
          <w:rFonts w:cs="Arial Narrow"/>
          <w:sz w:val="24"/>
          <w:szCs w:val="24"/>
        </w:rPr>
        <w:t xml:space="preserve"> staffed </w:t>
      </w:r>
      <w:r w:rsidR="00F84EC8" w:rsidRPr="00F84EC8">
        <w:rPr>
          <w:rFonts w:cs="Arial Narrow"/>
          <w:sz w:val="24"/>
          <w:szCs w:val="24"/>
        </w:rPr>
        <w:t>as demonstrated in the PD</w:t>
      </w:r>
      <w:r w:rsidR="00230036" w:rsidRPr="00F84EC8">
        <w:rPr>
          <w:rFonts w:cs="Arial Narrow"/>
          <w:sz w:val="24"/>
          <w:szCs w:val="24"/>
        </w:rPr>
        <w:t>,</w:t>
      </w:r>
      <w:r w:rsidRPr="00F84EC8">
        <w:rPr>
          <w:rFonts w:cs="Arial Narrow"/>
          <w:sz w:val="24"/>
          <w:szCs w:val="24"/>
        </w:rPr>
        <w:t xml:space="preserve"> and</w:t>
      </w:r>
      <w:r w:rsidR="00230036" w:rsidRPr="00F84EC8">
        <w:rPr>
          <w:rFonts w:cs="Arial Narrow"/>
          <w:sz w:val="24"/>
          <w:szCs w:val="24"/>
        </w:rPr>
        <w:t xml:space="preserve"> each project document indicate</w:t>
      </w:r>
      <w:r w:rsidRPr="00F84EC8">
        <w:rPr>
          <w:rFonts w:cs="Arial Narrow"/>
          <w:sz w:val="24"/>
          <w:szCs w:val="24"/>
        </w:rPr>
        <w:t>s</w:t>
      </w:r>
      <w:r w:rsidR="00230036" w:rsidRPr="00F84EC8">
        <w:rPr>
          <w:rFonts w:cs="Arial Narrow"/>
          <w:sz w:val="24"/>
          <w:szCs w:val="24"/>
        </w:rPr>
        <w:t xml:space="preserve"> that the expected level of activities would have required a proje</w:t>
      </w:r>
      <w:r w:rsidR="00BB0185" w:rsidRPr="00F84EC8">
        <w:rPr>
          <w:rFonts w:cs="Arial Narrow"/>
          <w:sz w:val="24"/>
          <w:szCs w:val="24"/>
        </w:rPr>
        <w:t>ct manager, and a project officer at minimum to manage the activities.</w:t>
      </w:r>
      <w:r w:rsidRPr="00F84EC8">
        <w:rPr>
          <w:rFonts w:cs="Arial Narrow"/>
          <w:sz w:val="24"/>
          <w:szCs w:val="24"/>
        </w:rPr>
        <w:t xml:space="preserve"> In some</w:t>
      </w:r>
      <w:r>
        <w:rPr>
          <w:rFonts w:cs="Arial Narrow"/>
          <w:sz w:val="24"/>
          <w:szCs w:val="24"/>
        </w:rPr>
        <w:t xml:space="preserve"> cases, as elaborated below, </w:t>
      </w:r>
      <w:r w:rsidR="00BB0185" w:rsidRPr="008C48C8">
        <w:rPr>
          <w:rFonts w:cs="Arial Narrow"/>
          <w:sz w:val="24"/>
          <w:szCs w:val="24"/>
        </w:rPr>
        <w:t>the GSSCPD did not allo</w:t>
      </w:r>
      <w:r w:rsidR="00F84EC8">
        <w:rPr>
          <w:rFonts w:cs="Arial Narrow"/>
          <w:sz w:val="24"/>
          <w:szCs w:val="24"/>
        </w:rPr>
        <w:t xml:space="preserve">w UNDP to hire project managers. Furthermore, some recruitments took longer to fill than was expected which had a negative impact on the projects. </w:t>
      </w:r>
    </w:p>
    <w:p w14:paraId="2A612907" w14:textId="77777777" w:rsidR="00BB0185" w:rsidRPr="008C48C8" w:rsidRDefault="00BB0185" w:rsidP="007E73A1">
      <w:pPr>
        <w:spacing w:after="0" w:line="240" w:lineRule="auto"/>
        <w:ind w:right="57"/>
        <w:jc w:val="both"/>
        <w:rPr>
          <w:rFonts w:cs="Arial Narrow"/>
          <w:sz w:val="24"/>
          <w:szCs w:val="24"/>
        </w:rPr>
      </w:pPr>
    </w:p>
    <w:p w14:paraId="23168EA4" w14:textId="736E9394" w:rsidR="00BB0185" w:rsidRPr="001A0B3E" w:rsidRDefault="00BB0185" w:rsidP="001448D6">
      <w:pPr>
        <w:spacing w:after="0" w:line="240" w:lineRule="auto"/>
        <w:ind w:right="57"/>
        <w:jc w:val="both"/>
        <w:rPr>
          <w:rFonts w:cs="Helvetica"/>
          <w:sz w:val="24"/>
          <w:szCs w:val="24"/>
        </w:rPr>
      </w:pPr>
      <w:r w:rsidRPr="00F84EC8">
        <w:rPr>
          <w:rFonts w:cs="Helvetica"/>
          <w:sz w:val="24"/>
          <w:szCs w:val="24"/>
        </w:rPr>
        <w:t xml:space="preserve">Two out of four projects were </w:t>
      </w:r>
      <w:r w:rsidR="00D51724" w:rsidRPr="00F84EC8">
        <w:rPr>
          <w:rFonts w:cs="Helvetica"/>
          <w:sz w:val="24"/>
          <w:szCs w:val="24"/>
        </w:rPr>
        <w:t>placed on hold</w:t>
      </w:r>
      <w:r w:rsidRPr="00F84EC8">
        <w:rPr>
          <w:rFonts w:cs="Helvetica"/>
          <w:sz w:val="24"/>
          <w:szCs w:val="24"/>
        </w:rPr>
        <w:t xml:space="preserve"> by the beneficiaries in the early stages of the implementation</w:t>
      </w:r>
      <w:r w:rsidR="00F84EC8" w:rsidRPr="00F84EC8">
        <w:rPr>
          <w:rFonts w:cs="Helvetica"/>
          <w:sz w:val="24"/>
          <w:szCs w:val="24"/>
        </w:rPr>
        <w:t>; the National Assembly and the State Audit Bureau</w:t>
      </w:r>
      <w:r w:rsidRPr="00F84EC8">
        <w:rPr>
          <w:rFonts w:cs="Helvetica"/>
          <w:sz w:val="24"/>
          <w:szCs w:val="24"/>
        </w:rPr>
        <w:t xml:space="preserve">. </w:t>
      </w:r>
      <w:r w:rsidR="001A0B3E" w:rsidRPr="00F84EC8">
        <w:rPr>
          <w:rFonts w:cs="Helvetica"/>
          <w:sz w:val="24"/>
          <w:szCs w:val="24"/>
        </w:rPr>
        <w:t>Evidence</w:t>
      </w:r>
      <w:r w:rsidRPr="00F84EC8">
        <w:rPr>
          <w:rFonts w:cs="Helvetica"/>
          <w:sz w:val="24"/>
          <w:szCs w:val="24"/>
        </w:rPr>
        <w:t xml:space="preserve"> in the</w:t>
      </w:r>
      <w:r w:rsidR="001A0B3E" w:rsidRPr="00F84EC8">
        <w:rPr>
          <w:rFonts w:cs="Helvetica"/>
          <w:sz w:val="24"/>
          <w:szCs w:val="24"/>
        </w:rPr>
        <w:t xml:space="preserve"> project</w:t>
      </w:r>
      <w:r w:rsidRPr="00F84EC8">
        <w:rPr>
          <w:rFonts w:cs="Helvetica"/>
          <w:sz w:val="24"/>
          <w:szCs w:val="24"/>
        </w:rPr>
        <w:t xml:space="preserve"> documents point</w:t>
      </w:r>
      <w:r w:rsidR="001A0B3E" w:rsidRPr="00F84EC8">
        <w:rPr>
          <w:rFonts w:cs="Helvetica"/>
          <w:sz w:val="24"/>
          <w:szCs w:val="24"/>
        </w:rPr>
        <w:t>s</w:t>
      </w:r>
      <w:r w:rsidRPr="00F84EC8">
        <w:rPr>
          <w:rFonts w:cs="Helvetica"/>
          <w:sz w:val="24"/>
          <w:szCs w:val="24"/>
        </w:rPr>
        <w:t xml:space="preserve"> to the concern of these two institutions for the direct interference of the </w:t>
      </w:r>
      <w:r w:rsidR="00D51724" w:rsidRPr="00F84EC8">
        <w:rPr>
          <w:rFonts w:cs="Helvetica"/>
          <w:sz w:val="24"/>
          <w:szCs w:val="24"/>
        </w:rPr>
        <w:t>GSSCPD</w:t>
      </w:r>
      <w:r w:rsidR="001A0B3E" w:rsidRPr="00F84EC8">
        <w:rPr>
          <w:rFonts w:cs="Helvetica"/>
          <w:sz w:val="24"/>
          <w:szCs w:val="24"/>
        </w:rPr>
        <w:t xml:space="preserve"> in the p</w:t>
      </w:r>
      <w:r w:rsidRPr="00F84EC8">
        <w:rPr>
          <w:rFonts w:cs="Helvetica"/>
          <w:sz w:val="24"/>
          <w:szCs w:val="24"/>
        </w:rPr>
        <w:t xml:space="preserve">rojects. </w:t>
      </w:r>
      <w:r w:rsidR="00D51724" w:rsidRPr="00F84EC8">
        <w:rPr>
          <w:rFonts w:cs="Helvetica"/>
          <w:sz w:val="24"/>
          <w:szCs w:val="24"/>
        </w:rPr>
        <w:t>Later on</w:t>
      </w:r>
      <w:r w:rsidR="001A0B3E" w:rsidRPr="00F84EC8">
        <w:rPr>
          <w:rFonts w:cs="Helvetica"/>
          <w:sz w:val="24"/>
          <w:szCs w:val="24"/>
        </w:rPr>
        <w:t>,</w:t>
      </w:r>
      <w:r w:rsidR="00D51724" w:rsidRPr="00F84EC8">
        <w:rPr>
          <w:rFonts w:cs="Helvetica"/>
          <w:sz w:val="24"/>
          <w:szCs w:val="24"/>
        </w:rPr>
        <w:t xml:space="preserve"> the SAB Project was reinstated and the National Assembly Project was cancelled. </w:t>
      </w:r>
      <w:r w:rsidR="001448D6" w:rsidRPr="00F84EC8">
        <w:rPr>
          <w:rFonts w:cs="Helvetica"/>
          <w:sz w:val="24"/>
          <w:szCs w:val="24"/>
        </w:rPr>
        <w:t xml:space="preserve">An important feature of note </w:t>
      </w:r>
      <w:r w:rsidRPr="00F84EC8">
        <w:rPr>
          <w:rFonts w:cs="Helvetica"/>
          <w:sz w:val="24"/>
          <w:szCs w:val="24"/>
        </w:rPr>
        <w:t>in dealing with oversight bodies such as parliament</w:t>
      </w:r>
      <w:r w:rsidR="001A0B3E" w:rsidRPr="00F84EC8">
        <w:rPr>
          <w:rFonts w:cs="Helvetica"/>
          <w:sz w:val="24"/>
          <w:szCs w:val="24"/>
        </w:rPr>
        <w:t xml:space="preserve">s and stated audit </w:t>
      </w:r>
      <w:r w:rsidR="00F84EC8" w:rsidRPr="00F84EC8">
        <w:rPr>
          <w:rFonts w:cs="Helvetica"/>
          <w:sz w:val="24"/>
          <w:szCs w:val="24"/>
        </w:rPr>
        <w:t>institutions</w:t>
      </w:r>
      <w:r w:rsidR="001448D6" w:rsidRPr="00F84EC8">
        <w:rPr>
          <w:rFonts w:cs="Helvetica"/>
          <w:sz w:val="24"/>
          <w:szCs w:val="24"/>
        </w:rPr>
        <w:t xml:space="preserve"> is their sensitivity</w:t>
      </w:r>
      <w:r w:rsidRPr="00F84EC8">
        <w:rPr>
          <w:rFonts w:cs="Helvetica"/>
          <w:sz w:val="24"/>
          <w:szCs w:val="24"/>
        </w:rPr>
        <w:t xml:space="preserve"> to any perception of interference by </w:t>
      </w:r>
      <w:r w:rsidR="00D51724" w:rsidRPr="00F84EC8">
        <w:rPr>
          <w:rFonts w:cs="Helvetica"/>
          <w:sz w:val="24"/>
          <w:szCs w:val="24"/>
        </w:rPr>
        <w:t xml:space="preserve">the executive </w:t>
      </w:r>
      <w:r w:rsidRPr="00F84EC8">
        <w:rPr>
          <w:rFonts w:cs="Helvetica"/>
          <w:sz w:val="24"/>
          <w:szCs w:val="24"/>
        </w:rPr>
        <w:t xml:space="preserve">since they have the oversight on the </w:t>
      </w:r>
      <w:r w:rsidR="00D51724" w:rsidRPr="00F84EC8">
        <w:rPr>
          <w:rFonts w:cs="Helvetica"/>
          <w:sz w:val="24"/>
          <w:szCs w:val="24"/>
        </w:rPr>
        <w:t>performance of the government</w:t>
      </w:r>
      <w:r w:rsidRPr="00F84EC8">
        <w:rPr>
          <w:rFonts w:cs="Helvetica"/>
          <w:sz w:val="24"/>
          <w:szCs w:val="24"/>
        </w:rPr>
        <w:t>. This is an issue of good governance that needs to be considered in formulating future projects and programming.</w:t>
      </w:r>
      <w:r w:rsidRPr="001A0B3E">
        <w:rPr>
          <w:rFonts w:cs="Helvetica"/>
          <w:sz w:val="24"/>
          <w:szCs w:val="24"/>
        </w:rPr>
        <w:t xml:space="preserve"> </w:t>
      </w:r>
      <w:r w:rsidR="006915A3">
        <w:rPr>
          <w:rFonts w:cs="Helvetica"/>
          <w:sz w:val="24"/>
          <w:szCs w:val="24"/>
        </w:rPr>
        <w:t xml:space="preserve"> </w:t>
      </w:r>
    </w:p>
    <w:p w14:paraId="318E0635" w14:textId="77777777" w:rsidR="00BB0185" w:rsidRPr="008C48C8" w:rsidRDefault="00BB0185" w:rsidP="007E73A1">
      <w:pPr>
        <w:spacing w:after="0" w:line="240" w:lineRule="auto"/>
        <w:ind w:right="57"/>
        <w:jc w:val="both"/>
        <w:rPr>
          <w:rFonts w:cs="Helvetica"/>
          <w:color w:val="333333"/>
          <w:sz w:val="24"/>
          <w:szCs w:val="24"/>
        </w:rPr>
      </w:pPr>
    </w:p>
    <w:p w14:paraId="336AE838" w14:textId="4C2AD238" w:rsidR="00BB0185" w:rsidRPr="001A0B3E" w:rsidRDefault="006915A3" w:rsidP="00F84EC8">
      <w:pPr>
        <w:spacing w:after="0" w:line="240" w:lineRule="auto"/>
        <w:ind w:right="57"/>
        <w:jc w:val="both"/>
        <w:rPr>
          <w:rFonts w:cs="Helvetica"/>
          <w:sz w:val="24"/>
          <w:szCs w:val="24"/>
        </w:rPr>
      </w:pPr>
      <w:r>
        <w:rPr>
          <w:rFonts w:cs="Helvetica"/>
          <w:sz w:val="24"/>
          <w:szCs w:val="24"/>
        </w:rPr>
        <w:t>Parliaments and audit i</w:t>
      </w:r>
      <w:r w:rsidR="00BB0185" w:rsidRPr="001A0B3E">
        <w:rPr>
          <w:rFonts w:cs="Helvetica"/>
          <w:sz w:val="24"/>
          <w:szCs w:val="24"/>
        </w:rPr>
        <w:t xml:space="preserve">nstitutions around the world are </w:t>
      </w:r>
      <w:r>
        <w:rPr>
          <w:rFonts w:cs="Helvetica"/>
          <w:sz w:val="24"/>
          <w:szCs w:val="24"/>
        </w:rPr>
        <w:t>often leery</w:t>
      </w:r>
      <w:r w:rsidR="00BB0185" w:rsidRPr="001A0B3E">
        <w:rPr>
          <w:rFonts w:cs="Helvetica"/>
          <w:sz w:val="24"/>
          <w:szCs w:val="24"/>
        </w:rPr>
        <w:t xml:space="preserve"> of </w:t>
      </w:r>
      <w:r>
        <w:rPr>
          <w:rFonts w:cs="Helvetica"/>
          <w:sz w:val="24"/>
          <w:szCs w:val="24"/>
        </w:rPr>
        <w:t>relationships</w:t>
      </w:r>
      <w:r w:rsidR="00BB0185" w:rsidRPr="001A0B3E">
        <w:rPr>
          <w:rFonts w:cs="Helvetica"/>
          <w:sz w:val="24"/>
          <w:szCs w:val="24"/>
        </w:rPr>
        <w:t xml:space="preserve"> with government agencies. According to many constitutions</w:t>
      </w:r>
      <w:r>
        <w:rPr>
          <w:rFonts w:cs="Helvetica"/>
          <w:sz w:val="24"/>
          <w:szCs w:val="24"/>
        </w:rPr>
        <w:t xml:space="preserve">, including that of Kuwait, </w:t>
      </w:r>
      <w:r w:rsidR="00BB0185" w:rsidRPr="001A0B3E">
        <w:rPr>
          <w:rFonts w:cs="Helvetica"/>
          <w:sz w:val="24"/>
          <w:szCs w:val="24"/>
        </w:rPr>
        <w:t>they are institutions of governance</w:t>
      </w:r>
      <w:r w:rsidR="004A2B38">
        <w:rPr>
          <w:rFonts w:cs="Helvetica"/>
          <w:sz w:val="24"/>
          <w:szCs w:val="24"/>
        </w:rPr>
        <w:t xml:space="preserve"> that</w:t>
      </w:r>
      <w:r w:rsidR="00BB0185" w:rsidRPr="001A0B3E">
        <w:rPr>
          <w:rFonts w:cs="Helvetica"/>
          <w:sz w:val="24"/>
          <w:szCs w:val="24"/>
        </w:rPr>
        <w:t xml:space="preserve"> oversee the performance of governments. Therefore, they cannot be seen to be benefiting or operating under governmental control and ov</w:t>
      </w:r>
      <w:r w:rsidR="004A2B38">
        <w:rPr>
          <w:rFonts w:cs="Helvetica"/>
          <w:sz w:val="24"/>
          <w:szCs w:val="24"/>
        </w:rPr>
        <w:t>ersight.</w:t>
      </w:r>
      <w:r w:rsidR="003C574E" w:rsidRPr="003C574E">
        <w:rPr>
          <w:rFonts w:cs="Helvetica"/>
          <w:sz w:val="24"/>
          <w:szCs w:val="24"/>
        </w:rPr>
        <w:t xml:space="preserve"> </w:t>
      </w:r>
      <w:r w:rsidR="003C574E">
        <w:rPr>
          <w:rFonts w:cs="Helvetica"/>
          <w:sz w:val="24"/>
          <w:szCs w:val="24"/>
        </w:rPr>
        <w:t>According to documented communication and meeting notes, the management of the projects by GSSPD resulted in tighter control of outputs and activities.</w:t>
      </w:r>
      <w:r w:rsidR="004A2B38">
        <w:rPr>
          <w:rFonts w:cs="Helvetica"/>
          <w:sz w:val="24"/>
          <w:szCs w:val="24"/>
        </w:rPr>
        <w:t xml:space="preserve"> </w:t>
      </w:r>
      <w:r w:rsidR="00BB0185" w:rsidRPr="001A0B3E">
        <w:rPr>
          <w:rFonts w:cs="Helvetica"/>
          <w:sz w:val="24"/>
          <w:szCs w:val="24"/>
        </w:rPr>
        <w:t xml:space="preserve">In the meeting with the Audit Bureau, it was clear that this relationship was a </w:t>
      </w:r>
      <w:r w:rsidR="009A2E51" w:rsidRPr="001A0B3E">
        <w:rPr>
          <w:rFonts w:cs="Helvetica"/>
          <w:sz w:val="24"/>
          <w:szCs w:val="24"/>
        </w:rPr>
        <w:t xml:space="preserve">factor in their decision to suspend </w:t>
      </w:r>
      <w:r w:rsidR="00BB0185" w:rsidRPr="001A0B3E">
        <w:rPr>
          <w:rFonts w:cs="Helvetica"/>
          <w:sz w:val="24"/>
          <w:szCs w:val="24"/>
        </w:rPr>
        <w:t xml:space="preserve">the </w:t>
      </w:r>
      <w:r w:rsidR="003C574E">
        <w:rPr>
          <w:rFonts w:cs="Helvetica"/>
          <w:sz w:val="24"/>
          <w:szCs w:val="24"/>
        </w:rPr>
        <w:t>p</w:t>
      </w:r>
      <w:r w:rsidR="00BB0185" w:rsidRPr="001A0B3E">
        <w:rPr>
          <w:rFonts w:cs="Helvetica"/>
          <w:sz w:val="24"/>
          <w:szCs w:val="24"/>
        </w:rPr>
        <w:t>roject</w:t>
      </w:r>
      <w:r w:rsidR="003C574E">
        <w:rPr>
          <w:rFonts w:cs="Helvetica"/>
          <w:sz w:val="24"/>
          <w:szCs w:val="24"/>
        </w:rPr>
        <w:t>,</w:t>
      </w:r>
      <w:r w:rsidR="00BB0185" w:rsidRPr="001A0B3E">
        <w:rPr>
          <w:rFonts w:cs="Helvetica"/>
          <w:sz w:val="24"/>
          <w:szCs w:val="24"/>
        </w:rPr>
        <w:t xml:space="preserve"> and since there was a change in l</w:t>
      </w:r>
      <w:r w:rsidR="00F84EC8">
        <w:rPr>
          <w:rFonts w:cs="Helvetica"/>
          <w:sz w:val="24"/>
          <w:szCs w:val="24"/>
        </w:rPr>
        <w:t>eadership at the GSSPD, they requested the reinstatement of the Project</w:t>
      </w:r>
      <w:r w:rsidR="00BB0185" w:rsidRPr="001A0B3E">
        <w:rPr>
          <w:rFonts w:cs="Helvetica"/>
          <w:sz w:val="24"/>
          <w:szCs w:val="24"/>
        </w:rPr>
        <w:t xml:space="preserve">. </w:t>
      </w:r>
    </w:p>
    <w:p w14:paraId="275B807D" w14:textId="77777777" w:rsidR="00BB0185" w:rsidRPr="001A0B3E" w:rsidRDefault="00BB0185" w:rsidP="007E73A1">
      <w:pPr>
        <w:spacing w:after="0" w:line="240" w:lineRule="auto"/>
        <w:ind w:right="57"/>
        <w:jc w:val="both"/>
        <w:rPr>
          <w:rFonts w:cs="Helvetica"/>
          <w:sz w:val="24"/>
          <w:szCs w:val="24"/>
        </w:rPr>
      </w:pPr>
    </w:p>
    <w:p w14:paraId="7C5D1492" w14:textId="4D5877E8" w:rsidR="00BB0185" w:rsidRPr="001A0B3E" w:rsidRDefault="00BB0185" w:rsidP="00F84EC8">
      <w:pPr>
        <w:spacing w:after="0" w:line="240" w:lineRule="auto"/>
        <w:ind w:right="57"/>
        <w:jc w:val="both"/>
        <w:rPr>
          <w:rFonts w:cs="Helvetica"/>
          <w:sz w:val="24"/>
          <w:szCs w:val="24"/>
        </w:rPr>
      </w:pPr>
      <w:r w:rsidRPr="001A0B3E">
        <w:rPr>
          <w:rFonts w:cs="Helvetica"/>
          <w:sz w:val="24"/>
          <w:szCs w:val="24"/>
        </w:rPr>
        <w:t xml:space="preserve">The Kuwaiti </w:t>
      </w:r>
      <w:r w:rsidR="009A2E51" w:rsidRPr="001A0B3E">
        <w:rPr>
          <w:rFonts w:cs="Helvetica"/>
          <w:sz w:val="24"/>
          <w:szCs w:val="24"/>
        </w:rPr>
        <w:t xml:space="preserve">National Assembly </w:t>
      </w:r>
      <w:r w:rsidR="00A7221E" w:rsidRPr="001A0B3E">
        <w:rPr>
          <w:rFonts w:cs="Helvetica"/>
          <w:sz w:val="24"/>
          <w:szCs w:val="24"/>
        </w:rPr>
        <w:t>is a very active Parliament. I</w:t>
      </w:r>
      <w:r w:rsidRPr="001A0B3E">
        <w:rPr>
          <w:rFonts w:cs="Helvetica"/>
          <w:sz w:val="24"/>
          <w:szCs w:val="24"/>
        </w:rPr>
        <w:t xml:space="preserve">t </w:t>
      </w:r>
      <w:r w:rsidRPr="00F84EC8">
        <w:rPr>
          <w:rFonts w:cs="Helvetica"/>
          <w:sz w:val="24"/>
          <w:szCs w:val="24"/>
        </w:rPr>
        <w:t>has a very stro</w:t>
      </w:r>
      <w:r w:rsidR="00F84EC8" w:rsidRPr="00F84EC8">
        <w:rPr>
          <w:rFonts w:cs="Helvetica"/>
          <w:sz w:val="24"/>
          <w:szCs w:val="24"/>
        </w:rPr>
        <w:t>ng sense of independence, which is demonstrated by their</w:t>
      </w:r>
      <w:r w:rsidRPr="00F84EC8">
        <w:rPr>
          <w:rFonts w:cs="Helvetica"/>
          <w:sz w:val="24"/>
          <w:szCs w:val="24"/>
        </w:rPr>
        <w:t xml:space="preserve"> ongoing conflicts with the Government.</w:t>
      </w:r>
      <w:r w:rsidRPr="001A0B3E">
        <w:rPr>
          <w:rFonts w:cs="Helvetica"/>
          <w:sz w:val="24"/>
          <w:szCs w:val="24"/>
        </w:rPr>
        <w:t xml:space="preserve"> This factor alone should have been considered </w:t>
      </w:r>
      <w:r w:rsidR="00A7221E" w:rsidRPr="001A0B3E">
        <w:rPr>
          <w:rFonts w:cs="Helvetica"/>
          <w:sz w:val="24"/>
          <w:szCs w:val="24"/>
        </w:rPr>
        <w:t xml:space="preserve">in the planning phase of the </w:t>
      </w:r>
      <w:r w:rsidR="005D5E15">
        <w:rPr>
          <w:rFonts w:cs="Helvetica"/>
          <w:sz w:val="24"/>
          <w:szCs w:val="24"/>
        </w:rPr>
        <w:t>p</w:t>
      </w:r>
      <w:r w:rsidRPr="001A0B3E">
        <w:rPr>
          <w:rFonts w:cs="Helvetica"/>
          <w:sz w:val="24"/>
          <w:szCs w:val="24"/>
        </w:rPr>
        <w:t xml:space="preserve">roject. </w:t>
      </w:r>
      <w:r w:rsidR="005D5E15">
        <w:rPr>
          <w:rFonts w:cs="Helvetica"/>
          <w:sz w:val="24"/>
          <w:szCs w:val="24"/>
        </w:rPr>
        <w:t>All communication between the p</w:t>
      </w:r>
      <w:r w:rsidRPr="001A0B3E">
        <w:rPr>
          <w:rFonts w:cs="Helvetica"/>
          <w:sz w:val="24"/>
          <w:szCs w:val="24"/>
        </w:rPr>
        <w:t xml:space="preserve">roject and the </w:t>
      </w:r>
      <w:r w:rsidR="009A2E51" w:rsidRPr="001A0B3E">
        <w:rPr>
          <w:rFonts w:cs="Helvetica"/>
          <w:sz w:val="24"/>
          <w:szCs w:val="24"/>
        </w:rPr>
        <w:t>National Assembly</w:t>
      </w:r>
      <w:r w:rsidR="007E73A1" w:rsidRPr="001A0B3E">
        <w:rPr>
          <w:rFonts w:cs="Helvetica"/>
          <w:sz w:val="24"/>
          <w:szCs w:val="24"/>
        </w:rPr>
        <w:t xml:space="preserve"> </w:t>
      </w:r>
      <w:r w:rsidR="005D5E15">
        <w:rPr>
          <w:rFonts w:cs="Helvetica"/>
          <w:sz w:val="24"/>
          <w:szCs w:val="24"/>
        </w:rPr>
        <w:t>is</w:t>
      </w:r>
      <w:r w:rsidRPr="001A0B3E">
        <w:rPr>
          <w:rFonts w:cs="Helvetica"/>
          <w:sz w:val="24"/>
          <w:szCs w:val="24"/>
        </w:rPr>
        <w:t xml:space="preserve"> being conducted through the GSSPD, which can be challenging if perceived by the </w:t>
      </w:r>
      <w:r w:rsidR="009A2E51" w:rsidRPr="001A0B3E">
        <w:rPr>
          <w:rFonts w:cs="Helvetica"/>
          <w:sz w:val="24"/>
          <w:szCs w:val="24"/>
        </w:rPr>
        <w:t>National Assembly</w:t>
      </w:r>
      <w:r w:rsidR="005D5E15">
        <w:rPr>
          <w:rFonts w:cs="Helvetica"/>
          <w:sz w:val="24"/>
          <w:szCs w:val="24"/>
        </w:rPr>
        <w:t xml:space="preserve"> </w:t>
      </w:r>
      <w:r w:rsidRPr="001A0B3E">
        <w:rPr>
          <w:rFonts w:cs="Helvetica"/>
          <w:sz w:val="24"/>
          <w:szCs w:val="24"/>
        </w:rPr>
        <w:t xml:space="preserve">as “being told” what to do by the Ministry/Commission of Planning. UNDP has significant experience working with parliamentary institutions, this experience and knowledge should be </w:t>
      </w:r>
      <w:r w:rsidR="002A756A">
        <w:rPr>
          <w:rFonts w:cs="Helvetica"/>
          <w:sz w:val="24"/>
          <w:szCs w:val="24"/>
        </w:rPr>
        <w:t>leveraged to</w:t>
      </w:r>
      <w:r w:rsidRPr="001A0B3E">
        <w:rPr>
          <w:rFonts w:cs="Helvetica"/>
          <w:sz w:val="24"/>
          <w:szCs w:val="24"/>
        </w:rPr>
        <w:t xml:space="preserve"> support the development of the capacity of the </w:t>
      </w:r>
      <w:r w:rsidR="00F84EC8">
        <w:rPr>
          <w:rFonts w:cs="Helvetica"/>
          <w:sz w:val="24"/>
          <w:szCs w:val="24"/>
        </w:rPr>
        <w:t>Assembly.</w:t>
      </w:r>
      <w:r w:rsidRPr="001A0B3E">
        <w:rPr>
          <w:rFonts w:cs="Helvetica"/>
          <w:sz w:val="24"/>
          <w:szCs w:val="24"/>
        </w:rPr>
        <w:t xml:space="preserve"> </w:t>
      </w:r>
      <w:r w:rsidR="005D5E15">
        <w:rPr>
          <w:rFonts w:cs="Helvetica"/>
          <w:sz w:val="24"/>
          <w:szCs w:val="24"/>
        </w:rPr>
        <w:t xml:space="preserve"> </w:t>
      </w:r>
    </w:p>
    <w:p w14:paraId="33ED60E9" w14:textId="77777777" w:rsidR="002A756A" w:rsidRDefault="002A756A" w:rsidP="00C53F8E">
      <w:pPr>
        <w:spacing w:after="0" w:line="240" w:lineRule="auto"/>
        <w:ind w:right="57"/>
        <w:rPr>
          <w:rFonts w:cs="Arial Narrow"/>
          <w:b/>
          <w:bCs/>
          <w:sz w:val="24"/>
          <w:szCs w:val="24"/>
        </w:rPr>
      </w:pPr>
    </w:p>
    <w:p w14:paraId="1A6A630C" w14:textId="25B52F2D" w:rsidR="0046301F" w:rsidRDefault="002A756A" w:rsidP="00C53F8E">
      <w:pPr>
        <w:spacing w:after="0" w:line="240" w:lineRule="auto"/>
        <w:ind w:right="57"/>
        <w:rPr>
          <w:rFonts w:cs="Arial Narrow"/>
          <w:b/>
          <w:bCs/>
          <w:sz w:val="24"/>
          <w:szCs w:val="24"/>
        </w:rPr>
      </w:pPr>
      <w:r>
        <w:rPr>
          <w:rFonts w:cs="Arial Narrow"/>
          <w:b/>
          <w:bCs/>
          <w:sz w:val="24"/>
          <w:szCs w:val="24"/>
        </w:rPr>
        <w:t>Outcome Evaluation</w:t>
      </w:r>
    </w:p>
    <w:p w14:paraId="4986C62F" w14:textId="77777777" w:rsidR="00C53F8E" w:rsidRDefault="00C53F8E" w:rsidP="008C48C8">
      <w:pPr>
        <w:spacing w:after="0" w:line="240" w:lineRule="auto"/>
        <w:ind w:right="57"/>
        <w:rPr>
          <w:rFonts w:cs="Arial Narrow"/>
          <w:b/>
          <w:bCs/>
          <w:sz w:val="24"/>
          <w:szCs w:val="24"/>
        </w:rPr>
      </w:pPr>
    </w:p>
    <w:p w14:paraId="7102F3D3" w14:textId="6718B149" w:rsidR="002A756A" w:rsidRDefault="00C53F8E" w:rsidP="00F84EC8">
      <w:pPr>
        <w:spacing w:after="0" w:line="240" w:lineRule="auto"/>
        <w:ind w:right="57"/>
        <w:jc w:val="both"/>
        <w:rPr>
          <w:rFonts w:cs="Arial Narrow"/>
          <w:sz w:val="24"/>
          <w:szCs w:val="24"/>
        </w:rPr>
      </w:pPr>
      <w:r w:rsidRPr="00C53F8E">
        <w:rPr>
          <w:rFonts w:cs="Arial Narrow"/>
          <w:sz w:val="24"/>
          <w:szCs w:val="24"/>
        </w:rPr>
        <w:t>As stated earlier, this Democratic Governance Programme is comprised of four projects. The evaluator looked at each of the projects specifically</w:t>
      </w:r>
      <w:r w:rsidR="002A756A">
        <w:rPr>
          <w:rFonts w:cs="Arial Narrow"/>
          <w:sz w:val="24"/>
          <w:szCs w:val="24"/>
        </w:rPr>
        <w:t>,</w:t>
      </w:r>
      <w:r w:rsidRPr="00C53F8E">
        <w:rPr>
          <w:rFonts w:cs="Arial Narrow"/>
          <w:sz w:val="24"/>
          <w:szCs w:val="24"/>
        </w:rPr>
        <w:t xml:space="preserve"> and drew conclusions based on </w:t>
      </w:r>
      <w:r w:rsidR="002A756A">
        <w:rPr>
          <w:rFonts w:cs="Arial Narrow"/>
          <w:sz w:val="24"/>
          <w:szCs w:val="24"/>
        </w:rPr>
        <w:t xml:space="preserve">both </w:t>
      </w:r>
      <w:r w:rsidRPr="00C53F8E">
        <w:rPr>
          <w:rFonts w:cs="Arial Narrow"/>
          <w:sz w:val="24"/>
          <w:szCs w:val="24"/>
        </w:rPr>
        <w:t>the evidence presented</w:t>
      </w:r>
      <w:r w:rsidR="002A756A">
        <w:rPr>
          <w:rFonts w:cs="Arial Narrow"/>
          <w:sz w:val="24"/>
          <w:szCs w:val="24"/>
        </w:rPr>
        <w:t>,</w:t>
      </w:r>
      <w:r w:rsidRPr="00C53F8E">
        <w:rPr>
          <w:rFonts w:cs="Arial Narrow"/>
          <w:sz w:val="24"/>
          <w:szCs w:val="24"/>
        </w:rPr>
        <w:t xml:space="preserve"> an</w:t>
      </w:r>
      <w:r w:rsidR="002A756A">
        <w:rPr>
          <w:rFonts w:cs="Arial Narrow"/>
          <w:sz w:val="24"/>
          <w:szCs w:val="24"/>
        </w:rPr>
        <w:t>d findings from stakeholder interviews. While all projects fall under the umbrella of the Democratic Governance Programme, the projects are managed separately,</w:t>
      </w:r>
      <w:r w:rsidR="004577DB">
        <w:rPr>
          <w:rFonts w:cs="Arial Narrow"/>
          <w:sz w:val="24"/>
          <w:szCs w:val="24"/>
        </w:rPr>
        <w:t xml:space="preserve"> and there no </w:t>
      </w:r>
      <w:r w:rsidR="002A756A">
        <w:rPr>
          <w:rFonts w:cs="Arial Narrow"/>
          <w:sz w:val="24"/>
          <w:szCs w:val="24"/>
        </w:rPr>
        <w:t>specific link between them. The p</w:t>
      </w:r>
      <w:r w:rsidRPr="00C53F8E">
        <w:rPr>
          <w:rFonts w:cs="Arial Narrow"/>
          <w:sz w:val="24"/>
          <w:szCs w:val="24"/>
        </w:rPr>
        <w:t>rogramme as a whole is not presented in</w:t>
      </w:r>
      <w:r w:rsidR="002A756A">
        <w:rPr>
          <w:rFonts w:cs="Arial Narrow"/>
          <w:sz w:val="24"/>
          <w:szCs w:val="24"/>
        </w:rPr>
        <w:t xml:space="preserve"> a single</w:t>
      </w:r>
      <w:r w:rsidRPr="00C53F8E">
        <w:rPr>
          <w:rFonts w:cs="Arial Narrow"/>
          <w:sz w:val="24"/>
          <w:szCs w:val="24"/>
        </w:rPr>
        <w:t xml:space="preserve"> programme document with outcomes and outputs, </w:t>
      </w:r>
      <w:r w:rsidR="002A756A">
        <w:rPr>
          <w:rFonts w:cs="Arial Narrow"/>
          <w:sz w:val="24"/>
          <w:szCs w:val="24"/>
        </w:rPr>
        <w:t xml:space="preserve">but rather </w:t>
      </w:r>
      <w:r w:rsidRPr="00C53F8E">
        <w:rPr>
          <w:rFonts w:cs="Arial Narrow"/>
          <w:sz w:val="24"/>
          <w:szCs w:val="24"/>
        </w:rPr>
        <w:t>in separate project documents that make up the whole</w:t>
      </w:r>
      <w:r w:rsidR="002A756A">
        <w:rPr>
          <w:rFonts w:cs="Arial Narrow"/>
          <w:sz w:val="24"/>
          <w:szCs w:val="24"/>
        </w:rPr>
        <w:t xml:space="preserve">, </w:t>
      </w:r>
      <w:r w:rsidR="004577DB">
        <w:rPr>
          <w:rFonts w:cs="Arial Narrow"/>
          <w:sz w:val="24"/>
          <w:szCs w:val="24"/>
        </w:rPr>
        <w:t>without a link</w:t>
      </w:r>
      <w:r w:rsidR="002A756A">
        <w:rPr>
          <w:rFonts w:cs="Arial Narrow"/>
          <w:sz w:val="24"/>
          <w:szCs w:val="24"/>
        </w:rPr>
        <w:t xml:space="preserve"> to the overall Democratic Programme outcomes.</w:t>
      </w:r>
      <w:r w:rsidR="004577DB">
        <w:rPr>
          <w:rFonts w:cs="Arial Narrow"/>
          <w:sz w:val="24"/>
          <w:szCs w:val="24"/>
        </w:rPr>
        <w:t xml:space="preserve"> The projects are currently operating in silos, there is no overarching direction that can be found leading to the ultimate outcome as prescribed in the Country Programme (CP).</w:t>
      </w:r>
      <w:r w:rsidR="00904D4D">
        <w:rPr>
          <w:rFonts w:cs="Arial Narrow"/>
          <w:sz w:val="24"/>
          <w:szCs w:val="24"/>
        </w:rPr>
        <w:t xml:space="preserve"> Therefore, while each project has a project manager, they do not have a senior Programme Director. Currently, project managers report to the DRR, </w:t>
      </w:r>
      <w:r w:rsidR="00F84EC8">
        <w:rPr>
          <w:rFonts w:cs="Arial Narrow"/>
          <w:sz w:val="24"/>
          <w:szCs w:val="24"/>
        </w:rPr>
        <w:t>t</w:t>
      </w:r>
      <w:r w:rsidR="00904D4D">
        <w:rPr>
          <w:rFonts w:cs="Arial Narrow"/>
          <w:sz w:val="24"/>
          <w:szCs w:val="24"/>
        </w:rPr>
        <w:t xml:space="preserve">he DRR will also have to oversee all other projects within the Fund. </w:t>
      </w:r>
    </w:p>
    <w:p w14:paraId="39120C55" w14:textId="77777777" w:rsidR="004577DB" w:rsidRDefault="004577DB" w:rsidP="002A756A">
      <w:pPr>
        <w:spacing w:after="0" w:line="240" w:lineRule="auto"/>
        <w:ind w:right="57"/>
        <w:jc w:val="both"/>
        <w:rPr>
          <w:rFonts w:cs="Arial Narrow"/>
          <w:sz w:val="24"/>
          <w:szCs w:val="24"/>
        </w:rPr>
      </w:pPr>
    </w:p>
    <w:p w14:paraId="074A95E4" w14:textId="00CE3F85" w:rsidR="008E5D23" w:rsidRPr="00904D4D" w:rsidRDefault="00904D4D" w:rsidP="006D0E4E">
      <w:pPr>
        <w:pStyle w:val="Heading1"/>
      </w:pPr>
      <w:bookmarkStart w:id="10" w:name="_Toc430940976"/>
      <w:r w:rsidRPr="00904D4D">
        <w:t>Outcome</w:t>
      </w:r>
      <w:bookmarkEnd w:id="10"/>
    </w:p>
    <w:p w14:paraId="21C18642" w14:textId="2CDBA86B" w:rsidR="00904D4D" w:rsidRDefault="00904D4D" w:rsidP="00904D4D">
      <w:pPr>
        <w:spacing w:after="0" w:line="240" w:lineRule="auto"/>
        <w:ind w:right="57"/>
        <w:jc w:val="both"/>
        <w:rPr>
          <w:rFonts w:cs="Arial Narrow"/>
          <w:sz w:val="24"/>
          <w:szCs w:val="24"/>
        </w:rPr>
      </w:pPr>
    </w:p>
    <w:p w14:paraId="367AC49E" w14:textId="35C276E4" w:rsidR="00904D4D" w:rsidRDefault="00904D4D" w:rsidP="00A3232D">
      <w:pPr>
        <w:spacing w:after="0" w:line="240" w:lineRule="auto"/>
        <w:ind w:right="57"/>
        <w:jc w:val="both"/>
        <w:rPr>
          <w:rFonts w:cs="Arial Narrow"/>
          <w:sz w:val="24"/>
          <w:szCs w:val="24"/>
        </w:rPr>
      </w:pPr>
      <w:r>
        <w:rPr>
          <w:rFonts w:cs="Arial Narrow"/>
          <w:sz w:val="24"/>
          <w:szCs w:val="24"/>
        </w:rPr>
        <w:t>This section presents the overall evidence as collected through document review and key informant interviews. Overall, the programme lacks in evidence for the number of activities that have been implemented</w:t>
      </w:r>
      <w:r w:rsidR="00A3232D">
        <w:rPr>
          <w:rFonts w:cs="Arial Narrow"/>
          <w:sz w:val="24"/>
          <w:szCs w:val="24"/>
        </w:rPr>
        <w:t xml:space="preserve">. The </w:t>
      </w:r>
      <w:r w:rsidR="00A3232D" w:rsidRPr="00A3232D">
        <w:rPr>
          <w:rFonts w:cs="Arial Narrow"/>
          <w:sz w:val="24"/>
          <w:szCs w:val="24"/>
        </w:rPr>
        <w:t>Programme effectiveness,</w:t>
      </w:r>
      <w:r w:rsidRPr="00A3232D">
        <w:rPr>
          <w:rFonts w:cs="Arial Narrow"/>
          <w:sz w:val="24"/>
          <w:szCs w:val="24"/>
        </w:rPr>
        <w:t xml:space="preserve"> efficiency</w:t>
      </w:r>
      <w:r w:rsidR="00A3232D" w:rsidRPr="00A3232D">
        <w:rPr>
          <w:rFonts w:cs="Arial Narrow"/>
          <w:sz w:val="24"/>
          <w:szCs w:val="24"/>
        </w:rPr>
        <w:t>, and sustainability are questionable because</w:t>
      </w:r>
      <w:r w:rsidRPr="00A3232D">
        <w:rPr>
          <w:rFonts w:cs="Arial Narrow"/>
          <w:sz w:val="24"/>
          <w:szCs w:val="24"/>
        </w:rPr>
        <w:t xml:space="preserve"> the Projects lack a monitoring and evaluation framework. The management of the projects did not utilize the projects</w:t>
      </w:r>
      <w:r>
        <w:rPr>
          <w:rFonts w:cs="Arial Narrow"/>
          <w:sz w:val="24"/>
          <w:szCs w:val="24"/>
        </w:rPr>
        <w:t xml:space="preserve"> documents as a management tool, </w:t>
      </w:r>
      <w:r w:rsidR="00F94CBA">
        <w:rPr>
          <w:rFonts w:cs="Arial Narrow"/>
          <w:sz w:val="24"/>
          <w:szCs w:val="24"/>
        </w:rPr>
        <w:t>but rather used them</w:t>
      </w:r>
      <w:r>
        <w:rPr>
          <w:rFonts w:cs="Arial Narrow"/>
          <w:sz w:val="24"/>
          <w:szCs w:val="24"/>
        </w:rPr>
        <w:t xml:space="preserve"> as an overall framework</w:t>
      </w:r>
      <w:r w:rsidR="00F94CBA">
        <w:rPr>
          <w:rFonts w:cs="Arial Narrow"/>
          <w:sz w:val="24"/>
          <w:szCs w:val="24"/>
        </w:rPr>
        <w:t>,</w:t>
      </w:r>
      <w:r>
        <w:rPr>
          <w:rFonts w:cs="Arial Narrow"/>
          <w:sz w:val="24"/>
          <w:szCs w:val="24"/>
        </w:rPr>
        <w:t xml:space="preserve"> and implemented according to the needs expressed by the</w:t>
      </w:r>
      <w:r w:rsidR="00F94CBA">
        <w:rPr>
          <w:rFonts w:cs="Arial Narrow"/>
          <w:sz w:val="24"/>
          <w:szCs w:val="24"/>
        </w:rPr>
        <w:t>ir</w:t>
      </w:r>
      <w:r>
        <w:rPr>
          <w:rFonts w:cs="Arial Narrow"/>
          <w:sz w:val="24"/>
          <w:szCs w:val="24"/>
        </w:rPr>
        <w:t xml:space="preserve"> counterparts and the beneficiaries. </w:t>
      </w:r>
      <w:r w:rsidR="00A3232D">
        <w:rPr>
          <w:rFonts w:cs="Arial Narrow"/>
          <w:sz w:val="24"/>
          <w:szCs w:val="24"/>
        </w:rPr>
        <w:t xml:space="preserve">As well, the Projects did not capture the relevant evidence of their contribution. As stated above, there is one Project which has demonstrated the evidence of effectiveness and sustainability out of the four which comprised the Democratic Governance Programme. </w:t>
      </w:r>
    </w:p>
    <w:p w14:paraId="226E3400" w14:textId="77777777" w:rsidR="00542179" w:rsidRPr="00F94CBA" w:rsidRDefault="00542179" w:rsidP="00904D4D">
      <w:pPr>
        <w:spacing w:after="0" w:line="240" w:lineRule="auto"/>
        <w:ind w:right="57"/>
        <w:rPr>
          <w:rFonts w:eastAsia="Arial" w:cs="Arial"/>
          <w:sz w:val="24"/>
          <w:szCs w:val="24"/>
        </w:rPr>
      </w:pPr>
    </w:p>
    <w:p w14:paraId="5A13208E" w14:textId="5B62E7E5" w:rsidR="007419D5" w:rsidRPr="00EF0E54" w:rsidRDefault="007419D5" w:rsidP="00EF0E54">
      <w:pPr>
        <w:tabs>
          <w:tab w:val="left" w:pos="896"/>
        </w:tabs>
        <w:ind w:right="57"/>
        <w:jc w:val="both"/>
        <w:rPr>
          <w:rFonts w:eastAsia="Arial" w:cs="Arial"/>
          <w:sz w:val="24"/>
          <w:szCs w:val="24"/>
        </w:rPr>
      </w:pPr>
      <w:r>
        <w:rPr>
          <w:rFonts w:eastAsia="Arial" w:cs="Arial"/>
          <w:sz w:val="24"/>
          <w:szCs w:val="24"/>
        </w:rPr>
        <w:t>There were c</w:t>
      </w:r>
      <w:r w:rsidRPr="007419D5">
        <w:rPr>
          <w:rFonts w:eastAsia="Arial" w:cs="Arial"/>
          <w:sz w:val="24"/>
          <w:szCs w:val="24"/>
        </w:rPr>
        <w:t>ontinued changes</w:t>
      </w:r>
      <w:r>
        <w:rPr>
          <w:rFonts w:eastAsia="Arial" w:cs="Arial"/>
          <w:sz w:val="24"/>
          <w:szCs w:val="24"/>
        </w:rPr>
        <w:t xml:space="preserve"> in the leadership of UNDP, high turnover of RRs and for a long period the DRR was acting as RR for a long period. Furthermore, f</w:t>
      </w:r>
      <w:r w:rsidRPr="007419D5">
        <w:rPr>
          <w:rFonts w:eastAsia="Arial" w:cs="Arial"/>
          <w:sz w:val="24"/>
          <w:szCs w:val="24"/>
        </w:rPr>
        <w:t xml:space="preserve">requent turnover at the GSSCPD, </w:t>
      </w:r>
      <w:r w:rsidR="00EF0E54">
        <w:rPr>
          <w:rFonts w:eastAsia="Arial" w:cs="Arial"/>
          <w:sz w:val="24"/>
          <w:szCs w:val="24"/>
        </w:rPr>
        <w:t>resulted in continued change to</w:t>
      </w:r>
      <w:r w:rsidRPr="007419D5">
        <w:rPr>
          <w:rFonts w:eastAsia="Arial" w:cs="Arial"/>
          <w:sz w:val="24"/>
          <w:szCs w:val="24"/>
        </w:rPr>
        <w:t xml:space="preserve"> project Focal Points, disrupting communication.  </w:t>
      </w:r>
      <w:r w:rsidR="00EF0E54">
        <w:rPr>
          <w:rFonts w:eastAsia="Arial" w:cs="Arial"/>
          <w:sz w:val="24"/>
          <w:szCs w:val="24"/>
        </w:rPr>
        <w:t>UNDP</w:t>
      </w:r>
      <w:r w:rsidRPr="007419D5">
        <w:rPr>
          <w:rFonts w:eastAsia="Arial" w:cs="Arial"/>
          <w:sz w:val="24"/>
          <w:szCs w:val="24"/>
        </w:rPr>
        <w:t xml:space="preserve"> communication and ongoing consultation with the p</w:t>
      </w:r>
      <w:r w:rsidR="00EF0E54">
        <w:rPr>
          <w:rFonts w:eastAsia="Arial" w:cs="Arial"/>
          <w:sz w:val="24"/>
          <w:szCs w:val="24"/>
        </w:rPr>
        <w:t>rojects beneficiaries was done through the GSSCPD, this resulted in confusion and lack of clarity on the outcomes and outputs of the Projects. It gave</w:t>
      </w:r>
      <w:r w:rsidRPr="007419D5">
        <w:rPr>
          <w:rFonts w:eastAsia="Arial" w:cs="Arial"/>
          <w:sz w:val="24"/>
          <w:szCs w:val="24"/>
        </w:rPr>
        <w:t xml:space="preserve"> the perception that UNDP’s Fund is a consultants’ procurement service provider rather than a value-added partnership that can assist the government in achieving its developmental objectives. </w:t>
      </w:r>
      <w:r w:rsidR="00EF0E54">
        <w:rPr>
          <w:rFonts w:eastAsia="Arial" w:cs="Arial"/>
          <w:sz w:val="24"/>
          <w:szCs w:val="24"/>
        </w:rPr>
        <w:t xml:space="preserve">UNDP communication should be conducted directly with each beneficiaries to maintain focus on the project outputs and results framework. </w:t>
      </w:r>
    </w:p>
    <w:p w14:paraId="3956EEED" w14:textId="77777777" w:rsidR="00673483" w:rsidRDefault="00673483" w:rsidP="00673483">
      <w:pPr>
        <w:tabs>
          <w:tab w:val="left" w:pos="875"/>
        </w:tabs>
        <w:spacing w:after="0" w:line="240" w:lineRule="auto"/>
        <w:ind w:right="57"/>
        <w:jc w:val="both"/>
        <w:rPr>
          <w:sz w:val="24"/>
          <w:szCs w:val="24"/>
        </w:rPr>
      </w:pPr>
      <w:r w:rsidRPr="008C48C8">
        <w:rPr>
          <w:sz w:val="24"/>
          <w:szCs w:val="24"/>
        </w:rPr>
        <w:t xml:space="preserve">The UNDP's </w:t>
      </w:r>
      <w:r w:rsidRPr="00A3232D">
        <w:rPr>
          <w:sz w:val="24"/>
          <w:szCs w:val="24"/>
        </w:rPr>
        <w:t>regional and global advantage</w:t>
      </w:r>
      <w:r w:rsidRPr="008C48C8">
        <w:rPr>
          <w:sz w:val="24"/>
          <w:szCs w:val="24"/>
        </w:rPr>
        <w:t xml:space="preserve"> </w:t>
      </w:r>
      <w:r>
        <w:rPr>
          <w:sz w:val="24"/>
          <w:szCs w:val="24"/>
        </w:rPr>
        <w:t>were</w:t>
      </w:r>
      <w:r w:rsidRPr="008C48C8">
        <w:rPr>
          <w:sz w:val="24"/>
          <w:szCs w:val="24"/>
        </w:rPr>
        <w:t xml:space="preserve"> </w:t>
      </w:r>
      <w:r>
        <w:rPr>
          <w:sz w:val="24"/>
          <w:szCs w:val="24"/>
        </w:rPr>
        <w:t>not utilized effectively and to the full advantage of the Programme. Projects</w:t>
      </w:r>
      <w:r w:rsidRPr="008C48C8">
        <w:rPr>
          <w:sz w:val="24"/>
          <w:szCs w:val="24"/>
        </w:rPr>
        <w:t xml:space="preserve"> were implemented on ad hoc basis</w:t>
      </w:r>
      <w:r>
        <w:rPr>
          <w:sz w:val="24"/>
          <w:szCs w:val="24"/>
        </w:rPr>
        <w:t xml:space="preserve">, with strong intervention or a controlled approach </w:t>
      </w:r>
      <w:r w:rsidRPr="008C48C8">
        <w:rPr>
          <w:sz w:val="24"/>
          <w:szCs w:val="24"/>
        </w:rPr>
        <w:t>by the GSSCPD</w:t>
      </w:r>
      <w:r>
        <w:rPr>
          <w:sz w:val="24"/>
          <w:szCs w:val="24"/>
        </w:rPr>
        <w:t xml:space="preserve">. </w:t>
      </w:r>
      <w:r w:rsidRPr="008C48C8">
        <w:rPr>
          <w:sz w:val="24"/>
          <w:szCs w:val="24"/>
        </w:rPr>
        <w:t>UNDP’s global capacity was not taken advantage of</w:t>
      </w:r>
      <w:r>
        <w:rPr>
          <w:sz w:val="24"/>
          <w:szCs w:val="24"/>
        </w:rPr>
        <w:t xml:space="preserve">; </w:t>
      </w:r>
      <w:r w:rsidRPr="008C48C8">
        <w:rPr>
          <w:sz w:val="24"/>
          <w:szCs w:val="24"/>
        </w:rPr>
        <w:t xml:space="preserve">as a </w:t>
      </w:r>
      <w:r>
        <w:rPr>
          <w:sz w:val="24"/>
          <w:szCs w:val="24"/>
        </w:rPr>
        <w:t>result, based on the evidence gathered</w:t>
      </w:r>
      <w:r w:rsidRPr="008C48C8">
        <w:rPr>
          <w:sz w:val="24"/>
          <w:szCs w:val="24"/>
        </w:rPr>
        <w:t xml:space="preserve">, the perception is that UNDP’s main job is to provide consultants. </w:t>
      </w:r>
    </w:p>
    <w:p w14:paraId="5718C40D" w14:textId="77777777" w:rsidR="00673483" w:rsidRPr="008C48C8" w:rsidRDefault="00673483" w:rsidP="00673483">
      <w:pPr>
        <w:tabs>
          <w:tab w:val="left" w:pos="875"/>
        </w:tabs>
        <w:spacing w:after="0" w:line="240" w:lineRule="auto"/>
        <w:ind w:right="57"/>
        <w:jc w:val="both"/>
        <w:rPr>
          <w:sz w:val="24"/>
          <w:szCs w:val="24"/>
        </w:rPr>
      </w:pPr>
    </w:p>
    <w:p w14:paraId="6C260B46" w14:textId="77777777" w:rsidR="00673483" w:rsidRPr="00A3232D" w:rsidRDefault="00673483" w:rsidP="00673483">
      <w:pPr>
        <w:tabs>
          <w:tab w:val="left" w:pos="875"/>
        </w:tabs>
        <w:spacing w:after="0" w:line="240" w:lineRule="auto"/>
        <w:ind w:right="57"/>
        <w:jc w:val="both"/>
        <w:rPr>
          <w:sz w:val="24"/>
          <w:szCs w:val="24"/>
        </w:rPr>
      </w:pPr>
      <w:r w:rsidRPr="008C48C8">
        <w:rPr>
          <w:sz w:val="24"/>
          <w:szCs w:val="24"/>
        </w:rPr>
        <w:lastRenderedPageBreak/>
        <w:t xml:space="preserve">The method of delivery described by participants was very limited in scope and did not work well due to constraints </w:t>
      </w:r>
      <w:r>
        <w:rPr>
          <w:sz w:val="24"/>
          <w:szCs w:val="24"/>
        </w:rPr>
        <w:t>embedded in the implementation approach agreed to with</w:t>
      </w:r>
      <w:r w:rsidRPr="008C48C8">
        <w:rPr>
          <w:sz w:val="24"/>
          <w:szCs w:val="24"/>
        </w:rPr>
        <w:t xml:space="preserve"> GSSCPD. The role of UNDP can be described as heavily focused on </w:t>
      </w:r>
      <w:r>
        <w:rPr>
          <w:sz w:val="24"/>
          <w:szCs w:val="24"/>
        </w:rPr>
        <w:t>the provision of consultant</w:t>
      </w:r>
      <w:r w:rsidRPr="008C48C8">
        <w:rPr>
          <w:sz w:val="24"/>
          <w:szCs w:val="24"/>
        </w:rPr>
        <w:t xml:space="preserve"> services to the Government of Kuwait</w:t>
      </w:r>
      <w:r>
        <w:rPr>
          <w:sz w:val="24"/>
          <w:szCs w:val="24"/>
        </w:rPr>
        <w:t xml:space="preserve">. Data gathered from correspondence and interviews made it clear that the oversight of the projects was heavily influenced by the GSSCPD, and UNDP did not appear able to reverse these decisions. </w:t>
      </w:r>
      <w:r w:rsidRPr="00A3232D">
        <w:rPr>
          <w:sz w:val="24"/>
          <w:szCs w:val="24"/>
        </w:rPr>
        <w:t xml:space="preserve">Moreover, UNDP has not adopted an RBM approach in its current modality, responding instead to the needs and demands of the client.  </w:t>
      </w:r>
    </w:p>
    <w:p w14:paraId="0A8B737F" w14:textId="77777777" w:rsidR="00673483" w:rsidRPr="008C48C8" w:rsidRDefault="00673483" w:rsidP="00673483">
      <w:pPr>
        <w:tabs>
          <w:tab w:val="left" w:pos="875"/>
        </w:tabs>
        <w:spacing w:after="0" w:line="240" w:lineRule="auto"/>
        <w:ind w:right="57"/>
        <w:jc w:val="both"/>
        <w:rPr>
          <w:sz w:val="24"/>
          <w:szCs w:val="24"/>
        </w:rPr>
      </w:pPr>
    </w:p>
    <w:p w14:paraId="22DA7461" w14:textId="77777777" w:rsidR="00673483" w:rsidRDefault="00673483" w:rsidP="00673483">
      <w:pPr>
        <w:tabs>
          <w:tab w:val="left" w:pos="875"/>
        </w:tabs>
        <w:spacing w:after="0" w:line="240" w:lineRule="auto"/>
        <w:ind w:right="57"/>
        <w:jc w:val="both"/>
        <w:rPr>
          <w:sz w:val="24"/>
          <w:szCs w:val="24"/>
        </w:rPr>
      </w:pPr>
      <w:r>
        <w:rPr>
          <w:sz w:val="24"/>
          <w:szCs w:val="24"/>
        </w:rPr>
        <w:t>Some</w:t>
      </w:r>
      <w:r w:rsidRPr="008C48C8">
        <w:rPr>
          <w:sz w:val="24"/>
          <w:szCs w:val="24"/>
        </w:rPr>
        <w:t xml:space="preserve"> changes in senior level management at the GSSCPD as well as the change of Minister appear to have changed the di</w:t>
      </w:r>
      <w:r>
        <w:rPr>
          <w:sz w:val="24"/>
          <w:szCs w:val="24"/>
        </w:rPr>
        <w:t xml:space="preserve">rection of the partnership to a more efficient one. In 2015, a project manager was hired, and the Secretary General of the GSSCPD elected to focus exclusively on project management related to GSSCPD capacity building, rather than control other projects.  </w:t>
      </w:r>
      <w:r w:rsidRPr="008C48C8">
        <w:rPr>
          <w:sz w:val="24"/>
          <w:szCs w:val="24"/>
        </w:rPr>
        <w:t>There is a demand for UNDP to be more accountable</w:t>
      </w:r>
      <w:r>
        <w:rPr>
          <w:sz w:val="24"/>
          <w:szCs w:val="24"/>
        </w:rPr>
        <w:t xml:space="preserve"> for its performance based on delivery of the projects as stated in the PD</w:t>
      </w:r>
      <w:r w:rsidRPr="008C48C8">
        <w:rPr>
          <w:sz w:val="24"/>
          <w:szCs w:val="24"/>
        </w:rPr>
        <w:t xml:space="preserve">. </w:t>
      </w:r>
      <w:r>
        <w:rPr>
          <w:sz w:val="24"/>
          <w:szCs w:val="24"/>
        </w:rPr>
        <w:t xml:space="preserve"> </w:t>
      </w:r>
      <w:r w:rsidRPr="008C48C8">
        <w:rPr>
          <w:sz w:val="24"/>
          <w:szCs w:val="24"/>
        </w:rPr>
        <w:t>The n</w:t>
      </w:r>
      <w:r>
        <w:rPr>
          <w:sz w:val="24"/>
          <w:szCs w:val="24"/>
        </w:rPr>
        <w:t xml:space="preserve">ew leadership at GSSCPD </w:t>
      </w:r>
      <w:r w:rsidRPr="00AD49EA">
        <w:rPr>
          <w:sz w:val="24"/>
          <w:szCs w:val="24"/>
        </w:rPr>
        <w:t>has indicated that it wishes to see specific and targeted results with clear indicators to measure performance of their projects.</w:t>
      </w:r>
      <w:r w:rsidRPr="008C48C8">
        <w:rPr>
          <w:sz w:val="24"/>
          <w:szCs w:val="24"/>
        </w:rPr>
        <w:t xml:space="preserve"> </w:t>
      </w:r>
      <w:r>
        <w:rPr>
          <w:sz w:val="24"/>
          <w:szCs w:val="24"/>
        </w:rPr>
        <w:t xml:space="preserve">This positive change has been reflected in UNDP’s response with the release of a new Country Document and Country Program Action Plan (CPAP). </w:t>
      </w:r>
    </w:p>
    <w:p w14:paraId="31AF6B48" w14:textId="77777777" w:rsidR="00673483" w:rsidRDefault="00673483" w:rsidP="00673483">
      <w:pPr>
        <w:tabs>
          <w:tab w:val="left" w:pos="875"/>
        </w:tabs>
        <w:spacing w:after="0" w:line="240" w:lineRule="auto"/>
        <w:ind w:right="57"/>
        <w:jc w:val="both"/>
        <w:rPr>
          <w:sz w:val="24"/>
          <w:szCs w:val="24"/>
        </w:rPr>
      </w:pPr>
    </w:p>
    <w:p w14:paraId="31B36BEB" w14:textId="77777777" w:rsidR="00673483" w:rsidRDefault="00673483" w:rsidP="00673483">
      <w:pPr>
        <w:tabs>
          <w:tab w:val="left" w:pos="896"/>
        </w:tabs>
        <w:ind w:right="57"/>
        <w:jc w:val="both"/>
        <w:rPr>
          <w:rFonts w:eastAsia="Arial" w:cs="Arial"/>
          <w:sz w:val="24"/>
          <w:szCs w:val="24"/>
        </w:rPr>
      </w:pPr>
      <w:r>
        <w:rPr>
          <w:rFonts w:eastAsia="Arial" w:cs="Arial"/>
          <w:sz w:val="24"/>
          <w:szCs w:val="24"/>
        </w:rPr>
        <w:t>The programme did not include other stakeholders such as CSOs, NGOs, universities and think tanks. The Programme for Democratic Governance should have at its core the development of a good governance architecture by looking at the ecology of governance as a whole; CSOs, private sectors, NGOs and government steakeholders can participate in improving the governance of the country. UNDP needs to work with its counterparts and convince them towards slowly revising and reconsidering the inclusion of national organizations that can contribute meaningfully to the Development Agenda of Kuwait.</w:t>
      </w:r>
    </w:p>
    <w:p w14:paraId="4B3FEA24" w14:textId="77777777" w:rsidR="00673483" w:rsidRDefault="00673483" w:rsidP="00673483">
      <w:pPr>
        <w:tabs>
          <w:tab w:val="left" w:pos="896"/>
        </w:tabs>
        <w:ind w:right="57"/>
        <w:jc w:val="both"/>
        <w:rPr>
          <w:rFonts w:eastAsia="Arial" w:cs="Arial"/>
          <w:sz w:val="24"/>
          <w:szCs w:val="24"/>
        </w:rPr>
      </w:pPr>
      <w:r>
        <w:rPr>
          <w:rFonts w:eastAsia="Arial" w:cs="Arial"/>
          <w:sz w:val="24"/>
          <w:szCs w:val="24"/>
        </w:rPr>
        <w:t>Furthermore, the programme has not had any interactions or participation by other UN agencies, or international organizations. According to UNDP staff interviewed, this represents a key challenge in the context of Kuwait – organizations operating in the country are focused on their own work, and in some cases, UN agencies are in-country for business development given Kuwait’s generous participation in international development.</w:t>
      </w:r>
    </w:p>
    <w:p w14:paraId="63133DE5" w14:textId="77777777" w:rsidR="00673483" w:rsidRPr="008C48C8" w:rsidRDefault="00673483" w:rsidP="00673483">
      <w:pPr>
        <w:pStyle w:val="ListParagraph"/>
        <w:tabs>
          <w:tab w:val="left" w:pos="932"/>
        </w:tabs>
        <w:ind w:left="57" w:right="57"/>
        <w:jc w:val="both"/>
        <w:rPr>
          <w:rFonts w:eastAsia="Arial" w:cs="Arial"/>
          <w:sz w:val="24"/>
          <w:szCs w:val="24"/>
        </w:rPr>
      </w:pPr>
    </w:p>
    <w:p w14:paraId="743A5779" w14:textId="77777777" w:rsidR="00673483" w:rsidRDefault="00673483" w:rsidP="00673483">
      <w:pPr>
        <w:tabs>
          <w:tab w:val="left" w:pos="932"/>
        </w:tabs>
        <w:spacing w:after="0" w:line="240" w:lineRule="auto"/>
        <w:ind w:right="57"/>
        <w:jc w:val="both"/>
        <w:rPr>
          <w:rFonts w:eastAsia="Arial" w:cs="Arial"/>
          <w:sz w:val="24"/>
          <w:szCs w:val="24"/>
        </w:rPr>
      </w:pPr>
      <w:r>
        <w:rPr>
          <w:rFonts w:eastAsia="Arial" w:cs="Arial"/>
          <w:sz w:val="24"/>
          <w:szCs w:val="24"/>
          <w:lang w:val="en-US"/>
        </w:rPr>
        <w:t xml:space="preserve">There is no </w:t>
      </w:r>
      <w:r w:rsidRPr="008C48C8">
        <w:rPr>
          <w:rFonts w:eastAsia="Arial" w:cs="Arial"/>
          <w:sz w:val="24"/>
          <w:szCs w:val="24"/>
        </w:rPr>
        <w:t xml:space="preserve">evidence of participation with other UNDP </w:t>
      </w:r>
      <w:r>
        <w:rPr>
          <w:rFonts w:eastAsia="Arial" w:cs="Arial"/>
          <w:sz w:val="24"/>
          <w:szCs w:val="24"/>
        </w:rPr>
        <w:t>p</w:t>
      </w:r>
      <w:r w:rsidRPr="008C48C8">
        <w:rPr>
          <w:rFonts w:eastAsia="Arial" w:cs="Arial"/>
          <w:sz w:val="24"/>
          <w:szCs w:val="24"/>
        </w:rPr>
        <w:t xml:space="preserve">rogrammes and other partners. </w:t>
      </w:r>
      <w:r>
        <w:rPr>
          <w:rFonts w:eastAsia="Arial" w:cs="Arial"/>
          <w:sz w:val="24"/>
          <w:szCs w:val="24"/>
        </w:rPr>
        <w:t xml:space="preserve">While </w:t>
      </w:r>
      <w:r w:rsidRPr="008C48C8">
        <w:rPr>
          <w:rFonts w:eastAsia="Arial" w:cs="Arial"/>
          <w:sz w:val="24"/>
          <w:szCs w:val="24"/>
        </w:rPr>
        <w:t>UNDP has been trying to convene meetings with other UN agencies in country, there</w:t>
      </w:r>
      <w:r>
        <w:rPr>
          <w:rFonts w:eastAsia="Arial" w:cs="Arial"/>
          <w:sz w:val="24"/>
          <w:szCs w:val="24"/>
        </w:rPr>
        <w:t xml:space="preserve"> appears to be</w:t>
      </w:r>
      <w:r w:rsidRPr="008C48C8">
        <w:rPr>
          <w:rFonts w:eastAsia="Arial" w:cs="Arial"/>
          <w:sz w:val="24"/>
          <w:szCs w:val="24"/>
        </w:rPr>
        <w:t xml:space="preserve"> no real interest in participating or contributing to a national Country Team Pro</w:t>
      </w:r>
      <w:r>
        <w:rPr>
          <w:rFonts w:eastAsia="Arial" w:cs="Arial"/>
          <w:sz w:val="24"/>
          <w:szCs w:val="24"/>
        </w:rPr>
        <w:t>gramme. Many of the agencies in country</w:t>
      </w:r>
      <w:r w:rsidRPr="008C48C8">
        <w:rPr>
          <w:rFonts w:eastAsia="Arial" w:cs="Arial"/>
          <w:sz w:val="24"/>
          <w:szCs w:val="24"/>
        </w:rPr>
        <w:t xml:space="preserve"> </w:t>
      </w:r>
      <w:r>
        <w:rPr>
          <w:rFonts w:eastAsia="Arial" w:cs="Arial"/>
          <w:sz w:val="24"/>
          <w:szCs w:val="24"/>
        </w:rPr>
        <w:t>remain</w:t>
      </w:r>
      <w:r w:rsidRPr="008C48C8">
        <w:rPr>
          <w:rFonts w:eastAsia="Arial" w:cs="Arial"/>
          <w:sz w:val="24"/>
          <w:szCs w:val="24"/>
        </w:rPr>
        <w:t xml:space="preserve"> focused on fundraising rather than programmatic delivery. </w:t>
      </w:r>
      <w:r>
        <w:rPr>
          <w:rFonts w:eastAsia="Arial" w:cs="Arial"/>
          <w:sz w:val="24"/>
          <w:szCs w:val="24"/>
        </w:rPr>
        <w:t xml:space="preserve"> Internal coordination between other programmes and projects is also lacking; there is no evidence, for example, of any participation or inclusion of the Gender Specialist who is working under the Social Development Programme. In the CSB Project, World Bank and IMF experts are contributing to, and working closely </w:t>
      </w:r>
      <w:r>
        <w:rPr>
          <w:rFonts w:eastAsia="Arial" w:cs="Arial"/>
          <w:sz w:val="24"/>
          <w:szCs w:val="24"/>
        </w:rPr>
        <w:lastRenderedPageBreak/>
        <w:t xml:space="preserve">with the consultants provided by UNDP. This is done outside of the UNDP project scope, but within the mandate of the consultants to ensure that they assist the CSB in reaching international standards. </w:t>
      </w:r>
    </w:p>
    <w:p w14:paraId="7D3AC2A0" w14:textId="77777777" w:rsidR="00673483" w:rsidRPr="008C48C8" w:rsidRDefault="00673483" w:rsidP="00673483">
      <w:pPr>
        <w:tabs>
          <w:tab w:val="left" w:pos="932"/>
        </w:tabs>
        <w:spacing w:after="0" w:line="240" w:lineRule="auto"/>
        <w:ind w:left="-267" w:right="57"/>
        <w:jc w:val="both"/>
        <w:rPr>
          <w:rFonts w:eastAsia="Arial" w:cs="Arial"/>
          <w:sz w:val="24"/>
          <w:szCs w:val="24"/>
        </w:rPr>
      </w:pPr>
    </w:p>
    <w:p w14:paraId="71ABB412" w14:textId="77777777" w:rsidR="00673483" w:rsidRPr="008C48C8" w:rsidRDefault="00673483" w:rsidP="00673483">
      <w:pPr>
        <w:tabs>
          <w:tab w:val="left" w:pos="932"/>
        </w:tabs>
        <w:spacing w:after="0" w:line="240" w:lineRule="auto"/>
        <w:ind w:right="57"/>
        <w:jc w:val="both"/>
        <w:rPr>
          <w:sz w:val="24"/>
          <w:szCs w:val="24"/>
        </w:rPr>
      </w:pPr>
      <w:r>
        <w:rPr>
          <w:sz w:val="24"/>
          <w:szCs w:val="24"/>
        </w:rPr>
        <w:t>If implemented, o</w:t>
      </w:r>
      <w:r w:rsidRPr="008C48C8">
        <w:rPr>
          <w:sz w:val="24"/>
          <w:szCs w:val="24"/>
        </w:rPr>
        <w:t>ne particular</w:t>
      </w:r>
      <w:r>
        <w:rPr>
          <w:sz w:val="24"/>
          <w:szCs w:val="24"/>
        </w:rPr>
        <w:t xml:space="preserve"> project</w:t>
      </w:r>
      <w:r w:rsidRPr="008C48C8">
        <w:rPr>
          <w:sz w:val="24"/>
          <w:szCs w:val="24"/>
        </w:rPr>
        <w:t xml:space="preserve"> output</w:t>
      </w:r>
      <w:r>
        <w:rPr>
          <w:sz w:val="24"/>
          <w:szCs w:val="24"/>
        </w:rPr>
        <w:t xml:space="preserve"> in the SAB Project</w:t>
      </w:r>
      <w:r w:rsidRPr="008C48C8">
        <w:rPr>
          <w:sz w:val="24"/>
          <w:szCs w:val="24"/>
        </w:rPr>
        <w:t xml:space="preserve"> </w:t>
      </w:r>
      <w:r>
        <w:rPr>
          <w:sz w:val="24"/>
          <w:szCs w:val="24"/>
        </w:rPr>
        <w:t>could</w:t>
      </w:r>
      <w:r w:rsidRPr="008C48C8">
        <w:rPr>
          <w:sz w:val="24"/>
          <w:szCs w:val="24"/>
        </w:rPr>
        <w:t xml:space="preserve"> have contributed directly to </w:t>
      </w:r>
      <w:r>
        <w:rPr>
          <w:sz w:val="24"/>
          <w:szCs w:val="24"/>
        </w:rPr>
        <w:t>greater</w:t>
      </w:r>
      <w:r w:rsidRPr="008C48C8">
        <w:rPr>
          <w:sz w:val="24"/>
          <w:szCs w:val="24"/>
        </w:rPr>
        <w:t xml:space="preserve"> oversight of </w:t>
      </w:r>
      <w:r>
        <w:rPr>
          <w:sz w:val="24"/>
          <w:szCs w:val="24"/>
        </w:rPr>
        <w:t xml:space="preserve">Kuwait’s </w:t>
      </w:r>
      <w:r w:rsidRPr="008C48C8">
        <w:rPr>
          <w:sz w:val="24"/>
          <w:szCs w:val="24"/>
        </w:rPr>
        <w:t xml:space="preserve">natural resources. </w:t>
      </w:r>
      <w:r>
        <w:rPr>
          <w:sz w:val="24"/>
          <w:szCs w:val="24"/>
        </w:rPr>
        <w:t xml:space="preserve">However, due to the project’s suspension, this output was not realized. </w:t>
      </w:r>
      <w:r w:rsidRPr="008C48C8">
        <w:rPr>
          <w:sz w:val="24"/>
          <w:szCs w:val="24"/>
        </w:rPr>
        <w:t xml:space="preserve">The SAB Project would have contributed directly to developing a performance measurement for the Oil Sector Governance. This output was redesigned </w:t>
      </w:r>
      <w:r>
        <w:rPr>
          <w:sz w:val="24"/>
          <w:szCs w:val="24"/>
        </w:rPr>
        <w:t>and is included in the revised SAB</w:t>
      </w:r>
      <w:r w:rsidRPr="008C48C8">
        <w:rPr>
          <w:sz w:val="24"/>
          <w:szCs w:val="24"/>
        </w:rPr>
        <w:t xml:space="preserve"> AWP</w:t>
      </w:r>
      <w:r>
        <w:rPr>
          <w:sz w:val="24"/>
          <w:szCs w:val="24"/>
        </w:rPr>
        <w:t xml:space="preserve">. </w:t>
      </w:r>
      <w:r w:rsidRPr="008C48C8">
        <w:rPr>
          <w:sz w:val="24"/>
          <w:szCs w:val="24"/>
        </w:rPr>
        <w:t xml:space="preserve"> </w:t>
      </w:r>
      <w:r>
        <w:rPr>
          <w:sz w:val="24"/>
          <w:szCs w:val="24"/>
        </w:rPr>
        <w:t>This new project’s</w:t>
      </w:r>
      <w:r w:rsidRPr="008C48C8">
        <w:rPr>
          <w:sz w:val="24"/>
          <w:szCs w:val="24"/>
        </w:rPr>
        <w:t xml:space="preserve"> implementation will take place in 2015-</w:t>
      </w:r>
      <w:r>
        <w:rPr>
          <w:sz w:val="24"/>
          <w:szCs w:val="24"/>
        </w:rPr>
        <w:t xml:space="preserve">16. </w:t>
      </w:r>
      <w:r w:rsidRPr="008C48C8">
        <w:rPr>
          <w:sz w:val="24"/>
          <w:szCs w:val="24"/>
        </w:rPr>
        <w:t xml:space="preserve"> </w:t>
      </w:r>
    </w:p>
    <w:p w14:paraId="3B73BC3B" w14:textId="39F34276" w:rsidR="00673483" w:rsidRPr="00673483" w:rsidRDefault="00673483" w:rsidP="00673483">
      <w:pPr>
        <w:tabs>
          <w:tab w:val="left" w:pos="5370"/>
        </w:tabs>
        <w:spacing w:after="0" w:line="240" w:lineRule="auto"/>
        <w:ind w:left="57" w:right="57"/>
        <w:jc w:val="both"/>
        <w:rPr>
          <w:rFonts w:eastAsia="Arial" w:cs="Arial"/>
          <w:sz w:val="24"/>
          <w:szCs w:val="24"/>
        </w:rPr>
      </w:pPr>
      <w:r w:rsidRPr="008C48C8">
        <w:rPr>
          <w:rFonts w:eastAsia="Arial" w:cs="Arial"/>
          <w:sz w:val="24"/>
          <w:szCs w:val="24"/>
        </w:rPr>
        <w:tab/>
      </w:r>
    </w:p>
    <w:p w14:paraId="78CDA722" w14:textId="0053D5B8" w:rsidR="00542179" w:rsidRPr="00904D4D" w:rsidRDefault="00904D4D" w:rsidP="006D0E4E">
      <w:pPr>
        <w:pStyle w:val="Heading2"/>
      </w:pPr>
      <w:bookmarkStart w:id="11" w:name="_Toc430940977"/>
      <w:r w:rsidRPr="00904D4D">
        <w:t>Relevance</w:t>
      </w:r>
      <w:bookmarkEnd w:id="11"/>
    </w:p>
    <w:p w14:paraId="4FA59AC7" w14:textId="77777777" w:rsidR="00904D4D" w:rsidRDefault="00904D4D" w:rsidP="00542179">
      <w:pPr>
        <w:tabs>
          <w:tab w:val="left" w:pos="889"/>
        </w:tabs>
        <w:spacing w:after="0" w:line="240" w:lineRule="auto"/>
        <w:ind w:left="-274" w:right="57"/>
        <w:jc w:val="both"/>
        <w:rPr>
          <w:sz w:val="24"/>
          <w:szCs w:val="24"/>
        </w:rPr>
      </w:pPr>
    </w:p>
    <w:p w14:paraId="0491B9F8" w14:textId="27B61353" w:rsidR="00542179" w:rsidRDefault="00B83DD5" w:rsidP="00B83DD5">
      <w:pPr>
        <w:tabs>
          <w:tab w:val="left" w:pos="889"/>
        </w:tabs>
        <w:spacing w:after="0" w:line="240" w:lineRule="auto"/>
        <w:ind w:right="57"/>
        <w:jc w:val="both"/>
        <w:rPr>
          <w:sz w:val="24"/>
          <w:szCs w:val="24"/>
        </w:rPr>
      </w:pPr>
      <w:r>
        <w:rPr>
          <w:sz w:val="24"/>
          <w:szCs w:val="24"/>
        </w:rPr>
        <w:t xml:space="preserve">The programme is relevant to </w:t>
      </w:r>
      <w:r w:rsidR="00542179" w:rsidRPr="008C48C8">
        <w:rPr>
          <w:sz w:val="24"/>
          <w:szCs w:val="24"/>
        </w:rPr>
        <w:t>national priorities</w:t>
      </w:r>
      <w:r>
        <w:rPr>
          <w:sz w:val="24"/>
          <w:szCs w:val="24"/>
        </w:rPr>
        <w:t>,</w:t>
      </w:r>
      <w:r w:rsidR="00542179" w:rsidRPr="008C48C8">
        <w:rPr>
          <w:sz w:val="24"/>
          <w:szCs w:val="24"/>
        </w:rPr>
        <w:t xml:space="preserve"> and has the potential to contribute directly to the development of the national agenda. UNDP is a respected partner in Kuwait</w:t>
      </w:r>
      <w:r>
        <w:rPr>
          <w:sz w:val="24"/>
          <w:szCs w:val="24"/>
        </w:rPr>
        <w:t>,</w:t>
      </w:r>
      <w:r w:rsidR="00542179" w:rsidRPr="008C48C8">
        <w:rPr>
          <w:sz w:val="24"/>
          <w:szCs w:val="24"/>
        </w:rPr>
        <w:t xml:space="preserve"> and it is positively perceived</w:t>
      </w:r>
      <w:r w:rsidR="008B131D">
        <w:rPr>
          <w:sz w:val="24"/>
          <w:szCs w:val="24"/>
        </w:rPr>
        <w:t xml:space="preserve"> by those met during the data-gathering phase. </w:t>
      </w:r>
      <w:r>
        <w:rPr>
          <w:sz w:val="24"/>
          <w:szCs w:val="24"/>
        </w:rPr>
        <w:t xml:space="preserve">However, </w:t>
      </w:r>
      <w:r w:rsidR="008B131D">
        <w:rPr>
          <w:sz w:val="24"/>
          <w:szCs w:val="24"/>
        </w:rPr>
        <w:t xml:space="preserve">UNDP’s ability to bring </w:t>
      </w:r>
      <w:r>
        <w:rPr>
          <w:sz w:val="24"/>
          <w:szCs w:val="24"/>
        </w:rPr>
        <w:t>an added value in contributing</w:t>
      </w:r>
      <w:r w:rsidR="00542179" w:rsidRPr="008C48C8">
        <w:rPr>
          <w:sz w:val="24"/>
          <w:szCs w:val="24"/>
        </w:rPr>
        <w:t xml:space="preserve"> to the success of the national agenda is not well understood by the national partners as a result of years of operating in the country as a consulting agency </w:t>
      </w:r>
      <w:r>
        <w:rPr>
          <w:sz w:val="24"/>
          <w:szCs w:val="24"/>
        </w:rPr>
        <w:t>rather than a partner in development.</w:t>
      </w:r>
      <w:r w:rsidR="00542179" w:rsidRPr="008C48C8">
        <w:rPr>
          <w:sz w:val="24"/>
          <w:szCs w:val="24"/>
        </w:rPr>
        <w:t xml:space="preserve"> </w:t>
      </w:r>
    </w:p>
    <w:p w14:paraId="659800E2" w14:textId="77777777" w:rsidR="00542179" w:rsidRPr="008C48C8" w:rsidRDefault="00542179" w:rsidP="00904D4D">
      <w:pPr>
        <w:tabs>
          <w:tab w:val="left" w:pos="889"/>
        </w:tabs>
        <w:spacing w:after="0" w:line="240" w:lineRule="auto"/>
        <w:ind w:right="57"/>
        <w:jc w:val="both"/>
        <w:rPr>
          <w:sz w:val="24"/>
          <w:szCs w:val="24"/>
        </w:rPr>
      </w:pPr>
    </w:p>
    <w:p w14:paraId="2FD0AB6A" w14:textId="333A9748" w:rsidR="00853D43" w:rsidRDefault="00B83DD5" w:rsidP="00786ED1">
      <w:pPr>
        <w:tabs>
          <w:tab w:val="left" w:pos="889"/>
        </w:tabs>
        <w:spacing w:after="0" w:line="240" w:lineRule="auto"/>
        <w:ind w:right="57"/>
        <w:jc w:val="both"/>
        <w:rPr>
          <w:sz w:val="24"/>
          <w:szCs w:val="24"/>
        </w:rPr>
      </w:pPr>
      <w:r>
        <w:rPr>
          <w:sz w:val="24"/>
          <w:szCs w:val="24"/>
        </w:rPr>
        <w:t>A review of m</w:t>
      </w:r>
      <w:r w:rsidR="00542179" w:rsidRPr="008C48C8">
        <w:rPr>
          <w:sz w:val="24"/>
          <w:szCs w:val="24"/>
        </w:rPr>
        <w:t>edia articles, national and international reports and from the interviews with Kuwaiti stakeholders and beneficiaries</w:t>
      </w:r>
      <w:r w:rsidR="00853D43">
        <w:rPr>
          <w:sz w:val="24"/>
          <w:szCs w:val="24"/>
        </w:rPr>
        <w:t xml:space="preserve"> </w:t>
      </w:r>
      <w:r>
        <w:rPr>
          <w:sz w:val="24"/>
          <w:szCs w:val="24"/>
        </w:rPr>
        <w:t>revealed a</w:t>
      </w:r>
      <w:r w:rsidR="00853D43">
        <w:rPr>
          <w:sz w:val="24"/>
          <w:szCs w:val="24"/>
        </w:rPr>
        <w:t xml:space="preserve"> clear support and demand for the NDS and the Emir 2035 Vision to succeed</w:t>
      </w:r>
      <w:r w:rsidR="00542179" w:rsidRPr="008C48C8">
        <w:rPr>
          <w:sz w:val="24"/>
          <w:szCs w:val="24"/>
        </w:rPr>
        <w:t xml:space="preserve">.  The demands for improved </w:t>
      </w:r>
      <w:r w:rsidR="00786ED1">
        <w:rPr>
          <w:sz w:val="24"/>
          <w:szCs w:val="24"/>
        </w:rPr>
        <w:t>government performance</w:t>
      </w:r>
      <w:r w:rsidR="00542179" w:rsidRPr="008C48C8">
        <w:rPr>
          <w:sz w:val="24"/>
          <w:szCs w:val="24"/>
        </w:rPr>
        <w:t xml:space="preserve"> is real</w:t>
      </w:r>
      <w:r w:rsidR="00786ED1">
        <w:rPr>
          <w:sz w:val="24"/>
          <w:szCs w:val="24"/>
        </w:rPr>
        <w:t>, and the call</w:t>
      </w:r>
      <w:r w:rsidR="00542179" w:rsidRPr="008C48C8">
        <w:rPr>
          <w:sz w:val="24"/>
          <w:szCs w:val="24"/>
        </w:rPr>
        <w:t xml:space="preserve"> for greater a</w:t>
      </w:r>
      <w:r w:rsidR="00786ED1">
        <w:rPr>
          <w:sz w:val="24"/>
          <w:szCs w:val="24"/>
        </w:rPr>
        <w:t>ccountability is serious. This p</w:t>
      </w:r>
      <w:r w:rsidR="00542179" w:rsidRPr="008C48C8">
        <w:rPr>
          <w:sz w:val="24"/>
          <w:szCs w:val="24"/>
        </w:rPr>
        <w:t>rogramme can contribute to the Kuwait agenda</w:t>
      </w:r>
      <w:r w:rsidR="00786ED1">
        <w:rPr>
          <w:sz w:val="24"/>
          <w:szCs w:val="24"/>
        </w:rPr>
        <w:t xml:space="preserve">, and to the </w:t>
      </w:r>
      <w:r w:rsidR="00786ED1" w:rsidRPr="00A3232D">
        <w:rPr>
          <w:sz w:val="24"/>
          <w:szCs w:val="24"/>
        </w:rPr>
        <w:t>performance of the g</w:t>
      </w:r>
      <w:r w:rsidR="00542179" w:rsidRPr="00A3232D">
        <w:rPr>
          <w:sz w:val="24"/>
          <w:szCs w:val="24"/>
        </w:rPr>
        <w:t>overnment.</w:t>
      </w:r>
      <w:r w:rsidR="00542179" w:rsidRPr="008C48C8">
        <w:rPr>
          <w:sz w:val="24"/>
          <w:szCs w:val="24"/>
        </w:rPr>
        <w:t xml:space="preserve">  </w:t>
      </w:r>
      <w:r w:rsidR="00786ED1">
        <w:rPr>
          <w:sz w:val="24"/>
          <w:szCs w:val="24"/>
        </w:rPr>
        <w:t>UNDP’s relevance can also be measured by the continuous funding of UNDP in Kuwait since 1964, when the initial agreement between the government and UNDP was signed.</w:t>
      </w:r>
    </w:p>
    <w:p w14:paraId="1366DB3C" w14:textId="34E26DF7" w:rsidR="00542179" w:rsidRDefault="00542179" w:rsidP="00A3232D">
      <w:pPr>
        <w:tabs>
          <w:tab w:val="left" w:pos="889"/>
        </w:tabs>
        <w:spacing w:after="0" w:line="240" w:lineRule="auto"/>
        <w:ind w:right="57"/>
        <w:jc w:val="both"/>
        <w:rPr>
          <w:sz w:val="24"/>
          <w:szCs w:val="24"/>
        </w:rPr>
      </w:pPr>
      <w:r w:rsidRPr="00A3232D">
        <w:rPr>
          <w:sz w:val="24"/>
          <w:szCs w:val="24"/>
        </w:rPr>
        <w:t xml:space="preserve">However, this ongoing commitment </w:t>
      </w:r>
      <w:r w:rsidR="00A3232D" w:rsidRPr="00A3232D">
        <w:rPr>
          <w:sz w:val="24"/>
          <w:szCs w:val="24"/>
        </w:rPr>
        <w:t>cannot</w:t>
      </w:r>
      <w:r w:rsidRPr="00A3232D">
        <w:rPr>
          <w:sz w:val="24"/>
          <w:szCs w:val="24"/>
        </w:rPr>
        <w:t xml:space="preserve"> be taken for granted</w:t>
      </w:r>
      <w:r w:rsidR="00A3232D" w:rsidRPr="00A3232D">
        <w:rPr>
          <w:sz w:val="24"/>
          <w:szCs w:val="24"/>
        </w:rPr>
        <w:t>. As more scrutiny by the National Assembly and the media is put on the Government,</w:t>
      </w:r>
      <w:r w:rsidRPr="00A3232D">
        <w:rPr>
          <w:sz w:val="24"/>
          <w:szCs w:val="24"/>
        </w:rPr>
        <w:t xml:space="preserve"> greater accountability of the performance of the Government in the implementation of the 2035 Vision and the NDS</w:t>
      </w:r>
      <w:r w:rsidR="00A3232D" w:rsidRPr="00A3232D">
        <w:rPr>
          <w:sz w:val="24"/>
          <w:szCs w:val="24"/>
        </w:rPr>
        <w:t xml:space="preserve"> will require that all its partners become equally accountable</w:t>
      </w:r>
      <w:r w:rsidRPr="00A3232D">
        <w:rPr>
          <w:sz w:val="24"/>
          <w:szCs w:val="24"/>
        </w:rPr>
        <w:t>. UNDP is a partner of the Government of Kuwait and has been visible in its contribution</w:t>
      </w:r>
      <w:r w:rsidR="00A3232D">
        <w:rPr>
          <w:sz w:val="24"/>
          <w:szCs w:val="24"/>
        </w:rPr>
        <w:t>, therefore, it has the responsibility to demonstrate that its contributions are directly contributing to the development of the country</w:t>
      </w:r>
      <w:r w:rsidRPr="00A3232D">
        <w:rPr>
          <w:sz w:val="24"/>
          <w:szCs w:val="24"/>
        </w:rPr>
        <w:t>.</w:t>
      </w:r>
      <w:r w:rsidR="00786ED1" w:rsidRPr="00A3232D">
        <w:rPr>
          <w:sz w:val="24"/>
          <w:szCs w:val="24"/>
        </w:rPr>
        <w:t xml:space="preserve"> It</w:t>
      </w:r>
      <w:r w:rsidR="00786ED1">
        <w:rPr>
          <w:sz w:val="24"/>
          <w:szCs w:val="24"/>
        </w:rPr>
        <w:t xml:space="preserve"> is important for </w:t>
      </w:r>
      <w:r w:rsidRPr="008C48C8">
        <w:rPr>
          <w:sz w:val="24"/>
          <w:szCs w:val="24"/>
        </w:rPr>
        <w:t xml:space="preserve">UNDP to take </w:t>
      </w:r>
      <w:r w:rsidR="00786ED1">
        <w:rPr>
          <w:sz w:val="24"/>
          <w:szCs w:val="24"/>
        </w:rPr>
        <w:t xml:space="preserve">a lead in providing an effective results-based </w:t>
      </w:r>
      <w:r w:rsidRPr="008C48C8">
        <w:rPr>
          <w:sz w:val="24"/>
          <w:szCs w:val="24"/>
        </w:rPr>
        <w:t xml:space="preserve">project management approach </w:t>
      </w:r>
      <w:r w:rsidR="00786ED1">
        <w:rPr>
          <w:sz w:val="24"/>
          <w:szCs w:val="24"/>
        </w:rPr>
        <w:t>in the</w:t>
      </w:r>
      <w:r w:rsidRPr="008C48C8">
        <w:rPr>
          <w:sz w:val="24"/>
          <w:szCs w:val="24"/>
        </w:rPr>
        <w:t xml:space="preserve"> implementation of its projects</w:t>
      </w:r>
      <w:r w:rsidR="00A3232D">
        <w:rPr>
          <w:sz w:val="24"/>
          <w:szCs w:val="24"/>
        </w:rPr>
        <w:t xml:space="preserve"> and provide the best results based reporting it can</w:t>
      </w:r>
      <w:r w:rsidRPr="008C48C8">
        <w:rPr>
          <w:sz w:val="24"/>
          <w:szCs w:val="24"/>
        </w:rPr>
        <w:t xml:space="preserve">. A cultural shift in the UNDP and its partner institutions is required to support the NDS and the </w:t>
      </w:r>
      <w:r w:rsidR="00786ED1">
        <w:rPr>
          <w:sz w:val="24"/>
          <w:szCs w:val="24"/>
        </w:rPr>
        <w:t xml:space="preserve">2035 </w:t>
      </w:r>
      <w:r w:rsidRPr="008C48C8">
        <w:rPr>
          <w:sz w:val="24"/>
          <w:szCs w:val="24"/>
        </w:rPr>
        <w:t xml:space="preserve">Vision. </w:t>
      </w:r>
    </w:p>
    <w:p w14:paraId="6BF54D4F" w14:textId="77777777" w:rsidR="00542179" w:rsidRPr="008C48C8" w:rsidRDefault="00542179" w:rsidP="00904D4D">
      <w:pPr>
        <w:tabs>
          <w:tab w:val="left" w:pos="889"/>
        </w:tabs>
        <w:spacing w:after="0" w:line="240" w:lineRule="auto"/>
        <w:ind w:right="57"/>
        <w:jc w:val="both"/>
        <w:rPr>
          <w:sz w:val="24"/>
          <w:szCs w:val="24"/>
        </w:rPr>
      </w:pPr>
    </w:p>
    <w:p w14:paraId="303F2002" w14:textId="77777777" w:rsidR="00542179" w:rsidRPr="008C48C8" w:rsidRDefault="00542179" w:rsidP="009A51A3">
      <w:pPr>
        <w:pStyle w:val="Heading1"/>
        <w:ind w:left="0" w:right="57"/>
        <w:rPr>
          <w:sz w:val="24"/>
          <w:szCs w:val="24"/>
        </w:rPr>
      </w:pPr>
    </w:p>
    <w:p w14:paraId="00BBC765" w14:textId="77777777" w:rsidR="00542179" w:rsidRPr="009A51A3" w:rsidRDefault="00542179" w:rsidP="006D0E4E">
      <w:pPr>
        <w:pStyle w:val="Heading2"/>
      </w:pPr>
      <w:bookmarkStart w:id="12" w:name="_Toc430940978"/>
      <w:r w:rsidRPr="009A51A3">
        <w:t>Effectiveness</w:t>
      </w:r>
      <w:bookmarkEnd w:id="12"/>
    </w:p>
    <w:p w14:paraId="56FF3EEA" w14:textId="77777777" w:rsidR="00A20572" w:rsidRDefault="00A20572" w:rsidP="009A51A3">
      <w:pPr>
        <w:tabs>
          <w:tab w:val="left" w:pos="896"/>
        </w:tabs>
        <w:spacing w:after="0" w:line="240" w:lineRule="auto"/>
        <w:ind w:right="57"/>
        <w:jc w:val="both"/>
        <w:rPr>
          <w:rFonts w:eastAsia="Times New Roman" w:cs="Times New Roman"/>
          <w:i/>
          <w:sz w:val="24"/>
          <w:szCs w:val="24"/>
        </w:rPr>
      </w:pPr>
    </w:p>
    <w:p w14:paraId="43120E85" w14:textId="0E6BC2A3" w:rsidR="00542179" w:rsidRPr="00673483" w:rsidRDefault="00542179" w:rsidP="00EF0E54">
      <w:pPr>
        <w:tabs>
          <w:tab w:val="left" w:pos="896"/>
        </w:tabs>
        <w:spacing w:after="0" w:line="240" w:lineRule="auto"/>
        <w:ind w:right="57"/>
        <w:jc w:val="both"/>
        <w:rPr>
          <w:spacing w:val="-5"/>
          <w:w w:val="105"/>
          <w:sz w:val="24"/>
          <w:szCs w:val="24"/>
        </w:rPr>
      </w:pPr>
      <w:r w:rsidRPr="00B40357">
        <w:rPr>
          <w:w w:val="105"/>
          <w:sz w:val="24"/>
          <w:szCs w:val="24"/>
        </w:rPr>
        <w:t>Review the status of the outcome and the key factors that have affected</w:t>
      </w:r>
      <w:r w:rsidRPr="00B40357">
        <w:rPr>
          <w:spacing w:val="43"/>
          <w:w w:val="105"/>
          <w:sz w:val="24"/>
          <w:szCs w:val="24"/>
        </w:rPr>
        <w:t xml:space="preserve"> </w:t>
      </w:r>
      <w:r w:rsidRPr="00B40357">
        <w:rPr>
          <w:w w:val="105"/>
          <w:sz w:val="24"/>
          <w:szCs w:val="24"/>
        </w:rPr>
        <w:t>(both</w:t>
      </w:r>
      <w:r w:rsidRPr="00B40357">
        <w:rPr>
          <w:w w:val="104"/>
          <w:sz w:val="24"/>
          <w:szCs w:val="24"/>
        </w:rPr>
        <w:t xml:space="preserve"> </w:t>
      </w:r>
      <w:r w:rsidRPr="00B40357">
        <w:rPr>
          <w:w w:val="105"/>
          <w:sz w:val="24"/>
          <w:szCs w:val="24"/>
        </w:rPr>
        <w:t xml:space="preserve">positively and </w:t>
      </w:r>
      <w:r w:rsidRPr="00B40357">
        <w:rPr>
          <w:spacing w:val="-3"/>
          <w:w w:val="105"/>
          <w:sz w:val="24"/>
          <w:szCs w:val="24"/>
        </w:rPr>
        <w:t xml:space="preserve">negatively, </w:t>
      </w:r>
      <w:r w:rsidRPr="00B40357">
        <w:rPr>
          <w:w w:val="105"/>
          <w:sz w:val="24"/>
          <w:szCs w:val="24"/>
        </w:rPr>
        <w:t>contributing and constraining) the outcome, this with</w:t>
      </w:r>
      <w:r w:rsidRPr="00B40357">
        <w:rPr>
          <w:spacing w:val="52"/>
          <w:w w:val="105"/>
          <w:sz w:val="24"/>
          <w:szCs w:val="24"/>
        </w:rPr>
        <w:t xml:space="preserve"> </w:t>
      </w:r>
      <w:r w:rsidRPr="00B40357">
        <w:rPr>
          <w:w w:val="105"/>
          <w:sz w:val="24"/>
          <w:szCs w:val="24"/>
        </w:rPr>
        <w:t>a</w:t>
      </w:r>
      <w:r w:rsidRPr="00B40357">
        <w:rPr>
          <w:w w:val="88"/>
          <w:sz w:val="24"/>
          <w:szCs w:val="24"/>
        </w:rPr>
        <w:t xml:space="preserve"> </w:t>
      </w:r>
      <w:r w:rsidRPr="00B40357">
        <w:rPr>
          <w:w w:val="105"/>
          <w:sz w:val="24"/>
          <w:szCs w:val="24"/>
        </w:rPr>
        <w:t>view</w:t>
      </w:r>
      <w:r w:rsidRPr="00B40357">
        <w:rPr>
          <w:spacing w:val="6"/>
          <w:w w:val="105"/>
          <w:sz w:val="24"/>
          <w:szCs w:val="24"/>
        </w:rPr>
        <w:t xml:space="preserve"> </w:t>
      </w:r>
      <w:r w:rsidRPr="00B40357">
        <w:rPr>
          <w:w w:val="105"/>
          <w:sz w:val="24"/>
          <w:szCs w:val="24"/>
        </w:rPr>
        <w:t>of</w:t>
      </w:r>
      <w:r w:rsidRPr="00B40357">
        <w:rPr>
          <w:spacing w:val="-15"/>
          <w:w w:val="105"/>
          <w:sz w:val="24"/>
          <w:szCs w:val="24"/>
        </w:rPr>
        <w:t xml:space="preserve"> </w:t>
      </w:r>
      <w:r w:rsidRPr="00B40357">
        <w:rPr>
          <w:w w:val="105"/>
          <w:sz w:val="24"/>
          <w:szCs w:val="24"/>
        </w:rPr>
        <w:t>the</w:t>
      </w:r>
      <w:r w:rsidRPr="00B40357">
        <w:rPr>
          <w:spacing w:val="-11"/>
          <w:w w:val="105"/>
          <w:sz w:val="24"/>
          <w:szCs w:val="24"/>
        </w:rPr>
        <w:t xml:space="preserve"> </w:t>
      </w:r>
      <w:r w:rsidRPr="00B40357">
        <w:rPr>
          <w:w w:val="105"/>
          <w:sz w:val="24"/>
          <w:szCs w:val="24"/>
        </w:rPr>
        <w:t>current</w:t>
      </w:r>
      <w:r w:rsidRPr="00B40357">
        <w:rPr>
          <w:spacing w:val="-5"/>
          <w:w w:val="105"/>
          <w:sz w:val="24"/>
          <w:szCs w:val="24"/>
        </w:rPr>
        <w:t xml:space="preserve"> </w:t>
      </w:r>
      <w:r w:rsidRPr="00B40357">
        <w:rPr>
          <w:w w:val="105"/>
          <w:sz w:val="24"/>
          <w:szCs w:val="24"/>
        </w:rPr>
        <w:t>relevant</w:t>
      </w:r>
      <w:r w:rsidRPr="00B40357">
        <w:rPr>
          <w:spacing w:val="-4"/>
          <w:w w:val="105"/>
          <w:sz w:val="24"/>
          <w:szCs w:val="24"/>
        </w:rPr>
        <w:t xml:space="preserve"> </w:t>
      </w:r>
      <w:r w:rsidRPr="00B40357">
        <w:rPr>
          <w:w w:val="105"/>
          <w:sz w:val="24"/>
          <w:szCs w:val="24"/>
        </w:rPr>
        <w:t>CPD</w:t>
      </w:r>
      <w:r w:rsidRPr="00B40357">
        <w:rPr>
          <w:spacing w:val="-13"/>
          <w:w w:val="105"/>
          <w:sz w:val="24"/>
          <w:szCs w:val="24"/>
        </w:rPr>
        <w:t xml:space="preserve"> </w:t>
      </w:r>
      <w:r w:rsidRPr="00B40357">
        <w:rPr>
          <w:w w:val="105"/>
          <w:sz w:val="24"/>
          <w:szCs w:val="24"/>
        </w:rPr>
        <w:t>outcome</w:t>
      </w:r>
      <w:r w:rsidRPr="00B40357">
        <w:rPr>
          <w:spacing w:val="4"/>
          <w:w w:val="105"/>
          <w:sz w:val="24"/>
          <w:szCs w:val="24"/>
        </w:rPr>
        <w:t xml:space="preserve"> </w:t>
      </w:r>
      <w:r w:rsidRPr="00B40357">
        <w:rPr>
          <w:w w:val="105"/>
          <w:sz w:val="24"/>
          <w:szCs w:val="24"/>
        </w:rPr>
        <w:t>for</w:t>
      </w:r>
      <w:r w:rsidRPr="00B40357">
        <w:rPr>
          <w:spacing w:val="6"/>
          <w:w w:val="105"/>
          <w:sz w:val="24"/>
          <w:szCs w:val="24"/>
        </w:rPr>
        <w:t xml:space="preserve"> </w:t>
      </w:r>
      <w:r w:rsidRPr="00B40357">
        <w:rPr>
          <w:w w:val="105"/>
          <w:sz w:val="24"/>
          <w:szCs w:val="24"/>
        </w:rPr>
        <w:t>(2008</w:t>
      </w:r>
      <w:r w:rsidRPr="00B40357">
        <w:rPr>
          <w:spacing w:val="-16"/>
          <w:w w:val="105"/>
          <w:sz w:val="24"/>
          <w:szCs w:val="24"/>
        </w:rPr>
        <w:t xml:space="preserve"> </w:t>
      </w:r>
      <w:r w:rsidRPr="00B40357">
        <w:rPr>
          <w:w w:val="180"/>
          <w:sz w:val="24"/>
          <w:szCs w:val="24"/>
        </w:rPr>
        <w:t>-</w:t>
      </w:r>
      <w:r w:rsidRPr="00B40357">
        <w:rPr>
          <w:spacing w:val="-70"/>
          <w:w w:val="180"/>
          <w:sz w:val="24"/>
          <w:szCs w:val="24"/>
        </w:rPr>
        <w:t xml:space="preserve"> </w:t>
      </w:r>
      <w:r w:rsidR="009A51A3">
        <w:rPr>
          <w:spacing w:val="-5"/>
          <w:w w:val="105"/>
          <w:sz w:val="24"/>
          <w:szCs w:val="24"/>
        </w:rPr>
        <w:t>2014).</w:t>
      </w:r>
      <w:r w:rsidR="0056187C" w:rsidRPr="0056187C">
        <w:rPr>
          <w:rFonts w:eastAsia="Arial" w:cs="Arial"/>
          <w:sz w:val="24"/>
          <w:szCs w:val="24"/>
        </w:rPr>
        <w:t xml:space="preserve"> </w:t>
      </w:r>
      <w:r w:rsidR="0056187C">
        <w:rPr>
          <w:rFonts w:eastAsia="Arial" w:cs="Arial"/>
          <w:sz w:val="24"/>
          <w:szCs w:val="24"/>
        </w:rPr>
        <w:t xml:space="preserve">Two </w:t>
      </w:r>
      <w:r w:rsidR="0056187C" w:rsidRPr="0056187C">
        <w:rPr>
          <w:rFonts w:eastAsia="Arial" w:cs="Arial"/>
          <w:sz w:val="24"/>
          <w:szCs w:val="24"/>
        </w:rPr>
        <w:t xml:space="preserve">projects </w:t>
      </w:r>
      <w:r w:rsidR="00EF0E54" w:rsidRPr="00673483">
        <w:rPr>
          <w:rFonts w:eastAsia="Arial" w:cs="Arial"/>
          <w:sz w:val="24"/>
          <w:szCs w:val="24"/>
        </w:rPr>
        <w:t>(The National Assembly Capacity Building and the State Audit Bureau</w:t>
      </w:r>
      <w:r w:rsidR="0056187C" w:rsidRPr="00673483">
        <w:rPr>
          <w:rFonts w:eastAsia="Arial" w:cs="Arial"/>
          <w:sz w:val="24"/>
          <w:szCs w:val="24"/>
        </w:rPr>
        <w:t xml:space="preserve">) were suspended during </w:t>
      </w:r>
      <w:r w:rsidR="0056187C" w:rsidRPr="00673483">
        <w:rPr>
          <w:rFonts w:eastAsia="Arial" w:cs="Arial"/>
          <w:sz w:val="24"/>
          <w:szCs w:val="24"/>
        </w:rPr>
        <w:lastRenderedPageBreak/>
        <w:t>the first phase of implementation, and the two other projects have yielded varying results.</w:t>
      </w:r>
    </w:p>
    <w:p w14:paraId="571692E6" w14:textId="77777777" w:rsidR="00EF0E54" w:rsidRPr="00673483" w:rsidRDefault="00EF0E54" w:rsidP="0056187C">
      <w:pPr>
        <w:tabs>
          <w:tab w:val="left" w:pos="896"/>
        </w:tabs>
        <w:spacing w:after="0" w:line="240" w:lineRule="auto"/>
        <w:ind w:right="57"/>
        <w:jc w:val="both"/>
        <w:rPr>
          <w:rFonts w:eastAsia="Arial" w:cs="Arial"/>
          <w:sz w:val="24"/>
          <w:szCs w:val="24"/>
        </w:rPr>
      </w:pPr>
    </w:p>
    <w:p w14:paraId="2C51B22C" w14:textId="07A57180" w:rsidR="0056187C" w:rsidRPr="00673483" w:rsidRDefault="0056187C" w:rsidP="0056187C">
      <w:pPr>
        <w:tabs>
          <w:tab w:val="left" w:pos="896"/>
        </w:tabs>
        <w:spacing w:after="0" w:line="240" w:lineRule="auto"/>
        <w:ind w:right="57"/>
        <w:jc w:val="both"/>
        <w:rPr>
          <w:rFonts w:eastAsia="Arial" w:cs="Arial"/>
          <w:i/>
          <w:iCs/>
          <w:sz w:val="24"/>
          <w:szCs w:val="24"/>
        </w:rPr>
      </w:pPr>
      <w:r w:rsidRPr="00673483">
        <w:rPr>
          <w:rFonts w:eastAsia="Arial" w:cs="Arial"/>
          <w:i/>
          <w:iCs/>
          <w:sz w:val="24"/>
          <w:szCs w:val="24"/>
        </w:rPr>
        <w:t>The GSSCPD Capacity Building Project</w:t>
      </w:r>
    </w:p>
    <w:p w14:paraId="17FBA766" w14:textId="77777777" w:rsidR="0056187C" w:rsidRPr="00673483" w:rsidRDefault="0056187C" w:rsidP="0056187C">
      <w:pPr>
        <w:tabs>
          <w:tab w:val="left" w:pos="896"/>
        </w:tabs>
        <w:spacing w:after="0" w:line="240" w:lineRule="auto"/>
        <w:ind w:right="57"/>
        <w:jc w:val="both"/>
        <w:rPr>
          <w:rFonts w:eastAsia="Arial" w:cs="Arial"/>
          <w:sz w:val="24"/>
          <w:szCs w:val="24"/>
        </w:rPr>
      </w:pPr>
    </w:p>
    <w:p w14:paraId="43C6CF59" w14:textId="56F4516B" w:rsidR="00542179" w:rsidRPr="00673483" w:rsidRDefault="00542179" w:rsidP="00AD49EA">
      <w:pPr>
        <w:tabs>
          <w:tab w:val="left" w:pos="896"/>
        </w:tabs>
        <w:spacing w:after="0" w:line="240" w:lineRule="auto"/>
        <w:ind w:right="57"/>
        <w:jc w:val="both"/>
        <w:rPr>
          <w:spacing w:val="-5"/>
          <w:w w:val="105"/>
          <w:sz w:val="24"/>
          <w:szCs w:val="24"/>
        </w:rPr>
      </w:pPr>
      <w:r w:rsidRPr="00673483">
        <w:rPr>
          <w:rFonts w:eastAsia="Arial" w:cs="Arial"/>
          <w:sz w:val="24"/>
          <w:szCs w:val="24"/>
        </w:rPr>
        <w:t xml:space="preserve">The GSSCPD Capacity Building Project did not demonstrate its effectiveness; </w:t>
      </w:r>
      <w:r w:rsidR="00AD49EA" w:rsidRPr="00673483">
        <w:rPr>
          <w:rFonts w:eastAsia="Arial" w:cs="Arial"/>
          <w:sz w:val="24"/>
          <w:szCs w:val="24"/>
        </w:rPr>
        <w:t>evidence has</w:t>
      </w:r>
      <w:r w:rsidRPr="00673483">
        <w:rPr>
          <w:rFonts w:eastAsia="Arial" w:cs="Arial"/>
          <w:sz w:val="24"/>
          <w:szCs w:val="24"/>
        </w:rPr>
        <w:t xml:space="preserve"> demonstrated that activities through the hiring</w:t>
      </w:r>
      <w:r w:rsidR="00AD49EA" w:rsidRPr="00673483">
        <w:rPr>
          <w:rFonts w:eastAsia="Arial" w:cs="Arial"/>
          <w:sz w:val="24"/>
          <w:szCs w:val="24"/>
        </w:rPr>
        <w:t xml:space="preserve"> of consultants but there is no direct link to improved performance of any of the units that benefited from the services</w:t>
      </w:r>
      <w:r w:rsidRPr="00673483">
        <w:rPr>
          <w:rFonts w:eastAsia="Arial" w:cs="Arial"/>
          <w:sz w:val="24"/>
          <w:szCs w:val="24"/>
        </w:rPr>
        <w:t>. The impact of the consultants</w:t>
      </w:r>
      <w:r w:rsidR="0056187C" w:rsidRPr="00673483">
        <w:rPr>
          <w:rFonts w:eastAsia="Arial" w:cs="Arial"/>
          <w:sz w:val="24"/>
          <w:szCs w:val="24"/>
        </w:rPr>
        <w:t>’</w:t>
      </w:r>
      <w:r w:rsidRPr="00673483">
        <w:rPr>
          <w:rFonts w:eastAsia="Arial" w:cs="Arial"/>
          <w:sz w:val="24"/>
          <w:szCs w:val="24"/>
        </w:rPr>
        <w:t xml:space="preserve"> support to the GSSCPD cannot be measured because the indicators do not exist</w:t>
      </w:r>
      <w:r w:rsidR="00D15F13" w:rsidRPr="00673483">
        <w:rPr>
          <w:rFonts w:eastAsia="Arial" w:cs="Arial"/>
          <w:sz w:val="24"/>
          <w:szCs w:val="24"/>
        </w:rPr>
        <w:t xml:space="preserve"> and not relevant to the activities that have taken place</w:t>
      </w:r>
      <w:r w:rsidR="00AD49EA" w:rsidRPr="00673483">
        <w:rPr>
          <w:rFonts w:eastAsia="Arial" w:cs="Arial"/>
          <w:sz w:val="24"/>
          <w:szCs w:val="24"/>
        </w:rPr>
        <w:t xml:space="preserve"> after the Projects were signed</w:t>
      </w:r>
      <w:r w:rsidRPr="00673483">
        <w:rPr>
          <w:rFonts w:eastAsia="Arial" w:cs="Arial"/>
          <w:sz w:val="24"/>
          <w:szCs w:val="24"/>
        </w:rPr>
        <w:t xml:space="preserve">. Furthermore, the activities requested are not relevant to the actual Project Document as planned and approved. </w:t>
      </w:r>
    </w:p>
    <w:p w14:paraId="3D0D6E7C" w14:textId="77777777" w:rsidR="00542179" w:rsidRPr="00673483" w:rsidRDefault="00542179" w:rsidP="00B40357">
      <w:pPr>
        <w:tabs>
          <w:tab w:val="left" w:pos="896"/>
        </w:tabs>
        <w:spacing w:after="0" w:line="240" w:lineRule="auto"/>
        <w:ind w:right="57"/>
        <w:jc w:val="both"/>
        <w:rPr>
          <w:rFonts w:eastAsia="Arial" w:cs="Arial"/>
          <w:sz w:val="24"/>
          <w:szCs w:val="24"/>
        </w:rPr>
      </w:pPr>
    </w:p>
    <w:p w14:paraId="26BC583D" w14:textId="30A92117" w:rsidR="00AD49EA" w:rsidRPr="00673483" w:rsidRDefault="00AD49EA" w:rsidP="00AD49EA">
      <w:pPr>
        <w:tabs>
          <w:tab w:val="left" w:pos="896"/>
        </w:tabs>
        <w:spacing w:after="0" w:line="240" w:lineRule="auto"/>
        <w:ind w:right="57"/>
        <w:jc w:val="both"/>
        <w:rPr>
          <w:rFonts w:eastAsia="Arial" w:cs="Arial"/>
          <w:sz w:val="24"/>
          <w:szCs w:val="24"/>
        </w:rPr>
      </w:pPr>
      <w:r w:rsidRPr="00673483">
        <w:rPr>
          <w:rFonts w:eastAsia="Arial" w:cs="Arial"/>
          <w:sz w:val="24"/>
          <w:szCs w:val="24"/>
        </w:rPr>
        <w:t>The Central Statistics Bureau (CSB)</w:t>
      </w:r>
    </w:p>
    <w:p w14:paraId="522D2B7A" w14:textId="77777777" w:rsidR="00AD49EA" w:rsidRPr="00673483" w:rsidRDefault="00AD49EA" w:rsidP="00AD49EA">
      <w:pPr>
        <w:tabs>
          <w:tab w:val="left" w:pos="896"/>
        </w:tabs>
        <w:spacing w:after="0" w:line="240" w:lineRule="auto"/>
        <w:ind w:right="57"/>
        <w:jc w:val="both"/>
        <w:rPr>
          <w:rFonts w:eastAsia="Arial" w:cs="Arial"/>
          <w:sz w:val="24"/>
          <w:szCs w:val="24"/>
        </w:rPr>
      </w:pPr>
    </w:p>
    <w:p w14:paraId="40A47E41" w14:textId="10B65B8A" w:rsidR="000D2C84" w:rsidRDefault="00EF0E54" w:rsidP="00673483">
      <w:pPr>
        <w:tabs>
          <w:tab w:val="left" w:pos="896"/>
        </w:tabs>
        <w:spacing w:after="0" w:line="240" w:lineRule="auto"/>
        <w:ind w:right="57"/>
        <w:jc w:val="both"/>
        <w:rPr>
          <w:rFonts w:eastAsia="Arial" w:cs="Arial"/>
          <w:sz w:val="24"/>
          <w:szCs w:val="24"/>
        </w:rPr>
      </w:pPr>
      <w:r w:rsidRPr="00673483">
        <w:rPr>
          <w:rFonts w:eastAsia="Arial" w:cs="Arial"/>
          <w:sz w:val="24"/>
          <w:szCs w:val="24"/>
        </w:rPr>
        <w:t>The CSB Project was effective in achieving its intended results</w:t>
      </w:r>
      <w:r w:rsidR="000D2C84" w:rsidRPr="00673483">
        <w:rPr>
          <w:rFonts w:eastAsia="Arial" w:cs="Arial"/>
          <w:sz w:val="24"/>
          <w:szCs w:val="24"/>
        </w:rPr>
        <w:t xml:space="preserve">. </w:t>
      </w:r>
      <w:r w:rsidR="00542179" w:rsidRPr="00673483">
        <w:rPr>
          <w:rFonts w:eastAsia="Arial" w:cs="Arial"/>
          <w:sz w:val="24"/>
          <w:szCs w:val="24"/>
        </w:rPr>
        <w:t>The indicators require revisions based on the new</w:t>
      </w:r>
      <w:r w:rsidR="00A94A2F" w:rsidRPr="00673483">
        <w:rPr>
          <w:rFonts w:eastAsia="Arial" w:cs="Arial"/>
          <w:sz w:val="24"/>
          <w:szCs w:val="24"/>
        </w:rPr>
        <w:t xml:space="preserve"> strategic plan, according to the SG of the CSB</w:t>
      </w:r>
      <w:r w:rsidR="00542179" w:rsidRPr="00673483">
        <w:rPr>
          <w:rFonts w:eastAsia="Arial" w:cs="Arial"/>
          <w:sz w:val="24"/>
          <w:szCs w:val="24"/>
        </w:rPr>
        <w:t>.</w:t>
      </w:r>
      <w:r w:rsidRPr="00673483">
        <w:rPr>
          <w:rFonts w:eastAsia="Arial" w:cs="Arial"/>
          <w:sz w:val="24"/>
          <w:szCs w:val="24"/>
        </w:rPr>
        <w:t xml:space="preserve"> However, a</w:t>
      </w:r>
      <w:r w:rsidR="000D2C84" w:rsidRPr="00673483">
        <w:rPr>
          <w:rFonts w:eastAsia="Arial" w:cs="Arial"/>
          <w:sz w:val="24"/>
          <w:szCs w:val="24"/>
        </w:rPr>
        <w:t xml:space="preserve"> high level of satisfaction was reported by </w:t>
      </w:r>
      <w:r w:rsidR="00A94A2F" w:rsidRPr="00673483">
        <w:rPr>
          <w:rFonts w:eastAsia="Arial" w:cs="Arial"/>
          <w:sz w:val="24"/>
          <w:szCs w:val="24"/>
        </w:rPr>
        <w:t>the SG</w:t>
      </w:r>
      <w:r w:rsidR="000D2C84" w:rsidRPr="00673483">
        <w:rPr>
          <w:rFonts w:eastAsia="Arial" w:cs="Arial"/>
          <w:sz w:val="24"/>
          <w:szCs w:val="24"/>
        </w:rPr>
        <w:t xml:space="preserve"> vis-à-vis the consultants’ performance</w:t>
      </w:r>
      <w:r>
        <w:rPr>
          <w:rFonts w:eastAsia="Arial" w:cs="Arial"/>
          <w:sz w:val="24"/>
          <w:szCs w:val="24"/>
        </w:rPr>
        <w:t xml:space="preserve"> and effectiveness in delivering the support required in each of the sections they were supporting</w:t>
      </w:r>
      <w:r w:rsidR="000D2C84">
        <w:rPr>
          <w:rFonts w:eastAsia="Arial" w:cs="Arial"/>
          <w:sz w:val="24"/>
          <w:szCs w:val="24"/>
        </w:rPr>
        <w:t>.</w:t>
      </w:r>
      <w:r w:rsidR="00AD49EA">
        <w:rPr>
          <w:rFonts w:eastAsia="Arial" w:cs="Arial"/>
          <w:sz w:val="24"/>
          <w:szCs w:val="24"/>
        </w:rPr>
        <w:t xml:space="preserve"> The</w:t>
      </w:r>
      <w:r>
        <w:rPr>
          <w:rFonts w:eastAsia="Arial" w:cs="Arial"/>
          <w:sz w:val="24"/>
          <w:szCs w:val="24"/>
        </w:rPr>
        <w:t>re is information that demonstrate a number of activities that took place, however, it is</w:t>
      </w:r>
      <w:r w:rsidR="00AD49EA">
        <w:rPr>
          <w:rFonts w:eastAsia="Arial" w:cs="Arial"/>
          <w:sz w:val="24"/>
          <w:szCs w:val="24"/>
        </w:rPr>
        <w:t xml:space="preserve"> scattered am</w:t>
      </w:r>
      <w:r>
        <w:rPr>
          <w:rFonts w:eastAsia="Arial" w:cs="Arial"/>
          <w:sz w:val="24"/>
          <w:szCs w:val="24"/>
        </w:rPr>
        <w:t xml:space="preserve">ongst reports from consultants in the UNDP Shared Drive. This Project has also suffered from the absence of a Project Manager, who would have been able to capture more of the results on a regular basis. The most senior consultant of the Team of consultants provided leadership, he </w:t>
      </w:r>
      <w:r w:rsidR="00673483">
        <w:rPr>
          <w:rFonts w:eastAsia="Arial" w:cs="Arial"/>
          <w:sz w:val="24"/>
          <w:szCs w:val="24"/>
        </w:rPr>
        <w:t xml:space="preserve">maintained oversight and reported regularly to UNDP. </w:t>
      </w:r>
      <w:r>
        <w:rPr>
          <w:rFonts w:eastAsia="Arial" w:cs="Arial"/>
          <w:sz w:val="24"/>
          <w:szCs w:val="24"/>
        </w:rPr>
        <w:t xml:space="preserve"> </w:t>
      </w:r>
    </w:p>
    <w:p w14:paraId="743EE377" w14:textId="77777777" w:rsidR="00EF0E54" w:rsidRDefault="00EF0E54" w:rsidP="00941EB6">
      <w:pPr>
        <w:tabs>
          <w:tab w:val="left" w:pos="896"/>
        </w:tabs>
        <w:spacing w:after="0" w:line="240" w:lineRule="auto"/>
        <w:ind w:right="57"/>
        <w:jc w:val="both"/>
        <w:rPr>
          <w:rFonts w:eastAsia="Arial" w:cs="Arial"/>
          <w:sz w:val="24"/>
          <w:szCs w:val="24"/>
        </w:rPr>
      </w:pPr>
    </w:p>
    <w:p w14:paraId="365B0FD8" w14:textId="304F5444" w:rsidR="00D15F13" w:rsidRDefault="00542179" w:rsidP="00673483">
      <w:pPr>
        <w:tabs>
          <w:tab w:val="left" w:pos="896"/>
        </w:tabs>
        <w:spacing w:after="0" w:line="240" w:lineRule="auto"/>
        <w:ind w:right="57"/>
        <w:jc w:val="both"/>
        <w:rPr>
          <w:rFonts w:eastAsia="Arial" w:cs="Arial"/>
          <w:sz w:val="24"/>
          <w:szCs w:val="24"/>
        </w:rPr>
      </w:pPr>
      <w:r w:rsidRPr="008C48C8">
        <w:rPr>
          <w:rFonts w:eastAsia="Arial" w:cs="Arial"/>
          <w:sz w:val="24"/>
          <w:szCs w:val="24"/>
        </w:rPr>
        <w:t>The consultants have provided regular reporting to UNDP</w:t>
      </w:r>
      <w:r w:rsidR="000D2C84">
        <w:rPr>
          <w:rFonts w:eastAsia="Arial" w:cs="Arial"/>
          <w:sz w:val="24"/>
          <w:szCs w:val="24"/>
        </w:rPr>
        <w:t>,</w:t>
      </w:r>
      <w:r w:rsidRPr="008C48C8">
        <w:rPr>
          <w:rFonts w:eastAsia="Arial" w:cs="Arial"/>
          <w:sz w:val="24"/>
          <w:szCs w:val="24"/>
        </w:rPr>
        <w:t xml:space="preserve"> and their results are measurable</w:t>
      </w:r>
      <w:r w:rsidR="00AD49EA">
        <w:rPr>
          <w:rFonts w:eastAsia="Arial" w:cs="Arial"/>
          <w:sz w:val="24"/>
          <w:szCs w:val="24"/>
        </w:rPr>
        <w:t xml:space="preserve"> in some cases</w:t>
      </w:r>
      <w:r w:rsidRPr="008C48C8">
        <w:rPr>
          <w:rFonts w:eastAsia="Arial" w:cs="Arial"/>
          <w:sz w:val="24"/>
          <w:szCs w:val="24"/>
        </w:rPr>
        <w:t xml:space="preserve">. The </w:t>
      </w:r>
      <w:r w:rsidR="000D2C84">
        <w:rPr>
          <w:rFonts w:eastAsia="Arial" w:cs="Arial"/>
          <w:sz w:val="24"/>
          <w:szCs w:val="24"/>
        </w:rPr>
        <w:t>p</w:t>
      </w:r>
      <w:r w:rsidRPr="008C48C8">
        <w:rPr>
          <w:rFonts w:eastAsia="Arial" w:cs="Arial"/>
          <w:sz w:val="24"/>
          <w:szCs w:val="24"/>
        </w:rPr>
        <w:t>roject ended in 2014</w:t>
      </w:r>
      <w:r w:rsidR="000D2C84">
        <w:rPr>
          <w:rFonts w:eastAsia="Arial" w:cs="Arial"/>
          <w:sz w:val="24"/>
          <w:szCs w:val="24"/>
        </w:rPr>
        <w:t>,</w:t>
      </w:r>
      <w:r w:rsidRPr="008C48C8">
        <w:rPr>
          <w:rFonts w:eastAsia="Arial" w:cs="Arial"/>
          <w:sz w:val="24"/>
          <w:szCs w:val="24"/>
        </w:rPr>
        <w:t xml:space="preserve"> but was extended to June 2015. A new Project Document would require a clear demonstration of measurable results and indicators of performance</w:t>
      </w:r>
      <w:r w:rsidR="00673483">
        <w:rPr>
          <w:rFonts w:eastAsia="Arial" w:cs="Arial"/>
          <w:sz w:val="24"/>
          <w:szCs w:val="24"/>
        </w:rPr>
        <w:t xml:space="preserve"> based on the new Strategic Plan that was highlighted by the SG</w:t>
      </w:r>
      <w:r w:rsidRPr="008C48C8">
        <w:rPr>
          <w:rFonts w:eastAsia="Arial" w:cs="Arial"/>
          <w:sz w:val="24"/>
          <w:szCs w:val="24"/>
        </w:rPr>
        <w:t xml:space="preserve">.  </w:t>
      </w:r>
      <w:r w:rsidR="00D15F13">
        <w:rPr>
          <w:rFonts w:eastAsia="Arial" w:cs="Arial"/>
          <w:sz w:val="24"/>
          <w:szCs w:val="24"/>
        </w:rPr>
        <w:t xml:space="preserve">According to </w:t>
      </w:r>
      <w:r w:rsidR="00673483">
        <w:rPr>
          <w:rFonts w:eastAsia="Arial" w:cs="Arial"/>
          <w:sz w:val="24"/>
          <w:szCs w:val="24"/>
        </w:rPr>
        <w:t>her</w:t>
      </w:r>
      <w:r w:rsidR="00D15F13">
        <w:rPr>
          <w:rFonts w:eastAsia="Arial" w:cs="Arial"/>
          <w:sz w:val="24"/>
          <w:szCs w:val="24"/>
        </w:rPr>
        <w:t xml:space="preserve"> the CSB has a strategic plan, at minimum this plan s</w:t>
      </w:r>
      <w:r w:rsidR="000D2C84">
        <w:rPr>
          <w:rFonts w:eastAsia="Arial" w:cs="Arial"/>
          <w:sz w:val="24"/>
          <w:szCs w:val="24"/>
        </w:rPr>
        <w:t>hould be reflected in the new Project Document</w:t>
      </w:r>
      <w:r w:rsidR="00D15F13">
        <w:rPr>
          <w:rFonts w:eastAsia="Arial" w:cs="Arial"/>
          <w:sz w:val="24"/>
          <w:szCs w:val="24"/>
        </w:rPr>
        <w:t xml:space="preserve"> being developed for the new phase. </w:t>
      </w:r>
    </w:p>
    <w:p w14:paraId="04BF03F1" w14:textId="77777777" w:rsidR="00115021" w:rsidRDefault="00115021" w:rsidP="000D2C84">
      <w:pPr>
        <w:tabs>
          <w:tab w:val="left" w:pos="896"/>
        </w:tabs>
        <w:spacing w:after="0" w:line="240" w:lineRule="auto"/>
        <w:ind w:right="57"/>
        <w:jc w:val="both"/>
        <w:rPr>
          <w:rFonts w:eastAsia="Arial" w:cs="Arial"/>
          <w:sz w:val="24"/>
          <w:szCs w:val="24"/>
        </w:rPr>
      </w:pPr>
    </w:p>
    <w:p w14:paraId="2F06F750" w14:textId="394A8BD5" w:rsidR="00115021" w:rsidRPr="00115021" w:rsidRDefault="00115021" w:rsidP="000D2C84">
      <w:pPr>
        <w:tabs>
          <w:tab w:val="left" w:pos="896"/>
        </w:tabs>
        <w:spacing w:after="0" w:line="240" w:lineRule="auto"/>
        <w:ind w:right="57"/>
        <w:jc w:val="both"/>
        <w:rPr>
          <w:rFonts w:eastAsia="Arial" w:cs="Arial"/>
          <w:i/>
          <w:iCs/>
          <w:sz w:val="24"/>
          <w:szCs w:val="24"/>
        </w:rPr>
      </w:pPr>
      <w:r w:rsidRPr="00115021">
        <w:rPr>
          <w:rFonts w:eastAsia="Arial" w:cs="Arial"/>
          <w:i/>
          <w:iCs/>
          <w:sz w:val="24"/>
          <w:szCs w:val="24"/>
        </w:rPr>
        <w:t>The National Assembly Project</w:t>
      </w:r>
    </w:p>
    <w:p w14:paraId="1E98A89C" w14:textId="77777777" w:rsidR="00D51724" w:rsidRDefault="00D51724" w:rsidP="00D51724">
      <w:pPr>
        <w:tabs>
          <w:tab w:val="left" w:pos="896"/>
        </w:tabs>
        <w:spacing w:after="0" w:line="240" w:lineRule="auto"/>
        <w:ind w:left="-267" w:right="57"/>
        <w:jc w:val="both"/>
        <w:rPr>
          <w:rFonts w:eastAsia="Arial" w:cs="Arial"/>
          <w:sz w:val="24"/>
          <w:szCs w:val="24"/>
        </w:rPr>
      </w:pPr>
    </w:p>
    <w:p w14:paraId="34386C0D" w14:textId="5DE76D14" w:rsidR="00673483" w:rsidRPr="007419D5" w:rsidRDefault="00D51724" w:rsidP="00673483">
      <w:pPr>
        <w:tabs>
          <w:tab w:val="left" w:pos="896"/>
        </w:tabs>
        <w:ind w:right="57"/>
        <w:jc w:val="both"/>
        <w:rPr>
          <w:rFonts w:eastAsia="Arial" w:cs="Arial"/>
          <w:sz w:val="24"/>
          <w:szCs w:val="24"/>
        </w:rPr>
      </w:pPr>
      <w:r>
        <w:rPr>
          <w:rFonts w:eastAsia="Arial" w:cs="Arial"/>
          <w:sz w:val="24"/>
          <w:szCs w:val="24"/>
        </w:rPr>
        <w:t xml:space="preserve">The National Assembly Project delivered specific </w:t>
      </w:r>
      <w:r w:rsidR="00673483">
        <w:rPr>
          <w:rFonts w:eastAsia="Arial" w:cs="Arial"/>
          <w:sz w:val="24"/>
          <w:szCs w:val="24"/>
        </w:rPr>
        <w:t xml:space="preserve">training </w:t>
      </w:r>
      <w:r>
        <w:rPr>
          <w:rFonts w:eastAsia="Arial" w:cs="Arial"/>
          <w:sz w:val="24"/>
          <w:szCs w:val="24"/>
        </w:rPr>
        <w:t xml:space="preserve">tools that were requested by the Director of Training. There is evidence that the Directorate of Training </w:t>
      </w:r>
      <w:r w:rsidR="00673483">
        <w:rPr>
          <w:rFonts w:eastAsia="Arial" w:cs="Arial"/>
          <w:sz w:val="24"/>
          <w:szCs w:val="24"/>
        </w:rPr>
        <w:t xml:space="preserve">and main counterpart on the Project, </w:t>
      </w:r>
      <w:r w:rsidR="007419D5">
        <w:rPr>
          <w:rFonts w:eastAsia="Arial" w:cs="Arial"/>
          <w:sz w:val="24"/>
          <w:szCs w:val="24"/>
        </w:rPr>
        <w:t xml:space="preserve">was pleased by those </w:t>
      </w:r>
      <w:r>
        <w:rPr>
          <w:rFonts w:eastAsia="Arial" w:cs="Arial"/>
          <w:sz w:val="24"/>
          <w:szCs w:val="24"/>
        </w:rPr>
        <w:t>tools</w:t>
      </w:r>
      <w:r w:rsidR="00115021">
        <w:rPr>
          <w:rFonts w:eastAsia="Arial" w:cs="Arial"/>
          <w:sz w:val="24"/>
          <w:szCs w:val="24"/>
        </w:rPr>
        <w:t>, indicating that they represented a good response to their demands. However, the pro</w:t>
      </w:r>
      <w:r w:rsidR="007419D5">
        <w:rPr>
          <w:rFonts w:eastAsia="Arial" w:cs="Arial"/>
          <w:sz w:val="24"/>
          <w:szCs w:val="24"/>
        </w:rPr>
        <w:t>ject was suspended due to several factors, such as the concern over direct involvement of the GSSCPD in the Project implementation and later it was cancelled due to the election of a new Assembly which would have to set new priorities</w:t>
      </w:r>
      <w:r w:rsidR="00115021">
        <w:rPr>
          <w:rFonts w:eastAsia="Arial" w:cs="Arial"/>
          <w:sz w:val="24"/>
          <w:szCs w:val="24"/>
        </w:rPr>
        <w:t xml:space="preserve">. </w:t>
      </w:r>
      <w:r w:rsidR="00F52762" w:rsidRPr="007419D5">
        <w:rPr>
          <w:rFonts w:eastAsia="Arial" w:cs="Arial"/>
          <w:sz w:val="24"/>
          <w:szCs w:val="24"/>
        </w:rPr>
        <w:t>There was also political instability within the National Assembly, which experienced repeated elections and</w:t>
      </w:r>
      <w:r w:rsidR="00615D7A" w:rsidRPr="007419D5">
        <w:rPr>
          <w:rFonts w:eastAsia="Arial" w:cs="Arial"/>
          <w:sz w:val="24"/>
          <w:szCs w:val="24"/>
        </w:rPr>
        <w:t xml:space="preserve"> ongoing conflicts between the Government and the National Assembly</w:t>
      </w:r>
      <w:r w:rsidR="00F52762" w:rsidRPr="007419D5">
        <w:rPr>
          <w:rFonts w:eastAsia="Arial" w:cs="Arial"/>
          <w:sz w:val="24"/>
          <w:szCs w:val="24"/>
        </w:rPr>
        <w:t>.</w:t>
      </w:r>
      <w:r w:rsidR="00673483" w:rsidRPr="00673483">
        <w:rPr>
          <w:rFonts w:eastAsia="Arial" w:cs="Arial"/>
          <w:sz w:val="24"/>
          <w:szCs w:val="24"/>
        </w:rPr>
        <w:t xml:space="preserve"> </w:t>
      </w:r>
      <w:r w:rsidR="00673483">
        <w:rPr>
          <w:rFonts w:eastAsia="Arial" w:cs="Arial"/>
          <w:sz w:val="24"/>
          <w:szCs w:val="24"/>
        </w:rPr>
        <w:t xml:space="preserve">Similar to other Project in the Programme, </w:t>
      </w:r>
      <w:r w:rsidR="00673483">
        <w:rPr>
          <w:rFonts w:eastAsia="Arial" w:cs="Arial"/>
          <w:sz w:val="24"/>
          <w:szCs w:val="24"/>
        </w:rPr>
        <w:lastRenderedPageBreak/>
        <w:t>there is a l</w:t>
      </w:r>
      <w:r w:rsidR="00673483" w:rsidRPr="007419D5">
        <w:rPr>
          <w:rFonts w:eastAsia="Arial" w:cs="Arial"/>
          <w:sz w:val="24"/>
          <w:szCs w:val="24"/>
        </w:rPr>
        <w:t xml:space="preserve">ack of RBM approach in project design; all four projects have very opaque objectives and performance indicators. </w:t>
      </w:r>
    </w:p>
    <w:p w14:paraId="4BEB6285" w14:textId="12507B40" w:rsidR="00673483" w:rsidRPr="00673483" w:rsidRDefault="00673483" w:rsidP="00673483">
      <w:pPr>
        <w:tabs>
          <w:tab w:val="left" w:pos="896"/>
        </w:tabs>
        <w:ind w:right="57"/>
        <w:jc w:val="both"/>
        <w:rPr>
          <w:rFonts w:eastAsia="Arial" w:cs="Arial"/>
          <w:sz w:val="24"/>
          <w:szCs w:val="24"/>
        </w:rPr>
      </w:pPr>
      <w:r>
        <w:rPr>
          <w:rFonts w:eastAsia="Arial" w:cs="Arial"/>
          <w:sz w:val="24"/>
          <w:szCs w:val="24"/>
        </w:rPr>
        <w:t>The Project Manager resigned few months after the start of the Project due to lack of support from the Assembly and continuous changing priorities, as indicated in his reports.</w:t>
      </w:r>
    </w:p>
    <w:p w14:paraId="7FCE8B9C" w14:textId="6C8D3E81" w:rsidR="00542179" w:rsidRPr="00673483" w:rsidRDefault="00D51724" w:rsidP="007419D5">
      <w:pPr>
        <w:tabs>
          <w:tab w:val="left" w:pos="896"/>
        </w:tabs>
        <w:ind w:right="57"/>
        <w:jc w:val="both"/>
        <w:rPr>
          <w:rFonts w:eastAsia="Arial" w:cs="Arial"/>
          <w:sz w:val="24"/>
          <w:szCs w:val="24"/>
        </w:rPr>
      </w:pPr>
      <w:r w:rsidRPr="00673483">
        <w:rPr>
          <w:rFonts w:eastAsia="Arial" w:cs="Arial"/>
          <w:sz w:val="24"/>
          <w:szCs w:val="24"/>
        </w:rPr>
        <w:t>Excessive control</w:t>
      </w:r>
      <w:r w:rsidR="00542179" w:rsidRPr="00673483">
        <w:rPr>
          <w:rFonts w:eastAsia="Arial" w:cs="Arial"/>
          <w:sz w:val="24"/>
          <w:szCs w:val="24"/>
        </w:rPr>
        <w:t xml:space="preserve"> by the GSSCPD and the arising discomfort of the two oversight bodies (SAB and Majlis) to continue the implementation of the Projects. Although UNDP had supported these institutions in the past and there were good reviews according to the 2006 CPAP evaluation.</w:t>
      </w:r>
    </w:p>
    <w:p w14:paraId="3494F7B4" w14:textId="77777777" w:rsidR="00673483" w:rsidRPr="00673483" w:rsidRDefault="00673483" w:rsidP="007419D5">
      <w:pPr>
        <w:tabs>
          <w:tab w:val="left" w:pos="896"/>
        </w:tabs>
        <w:ind w:right="57"/>
        <w:jc w:val="both"/>
        <w:rPr>
          <w:rFonts w:eastAsia="Arial" w:cs="Arial"/>
          <w:sz w:val="24"/>
          <w:szCs w:val="24"/>
        </w:rPr>
      </w:pPr>
    </w:p>
    <w:p w14:paraId="6D83C6DD" w14:textId="023BAD6F" w:rsidR="00673483" w:rsidRPr="00673483" w:rsidRDefault="00673483" w:rsidP="00673483">
      <w:pPr>
        <w:tabs>
          <w:tab w:val="left" w:pos="896"/>
        </w:tabs>
        <w:ind w:right="57"/>
        <w:jc w:val="both"/>
        <w:rPr>
          <w:rFonts w:eastAsia="Arial" w:cs="Arial"/>
          <w:sz w:val="24"/>
          <w:szCs w:val="24"/>
        </w:rPr>
      </w:pPr>
      <w:r w:rsidRPr="00673483">
        <w:rPr>
          <w:rFonts w:eastAsia="Arial" w:cs="Arial"/>
          <w:sz w:val="24"/>
          <w:szCs w:val="24"/>
        </w:rPr>
        <w:t>The State Audit Board (SAB):</w:t>
      </w:r>
    </w:p>
    <w:p w14:paraId="50157824" w14:textId="57D4D2FC" w:rsidR="007419D5" w:rsidRDefault="00673483" w:rsidP="00673483">
      <w:pPr>
        <w:tabs>
          <w:tab w:val="left" w:pos="896"/>
        </w:tabs>
        <w:ind w:right="57"/>
        <w:jc w:val="both"/>
        <w:rPr>
          <w:rFonts w:eastAsia="Arial" w:cs="Arial"/>
          <w:sz w:val="24"/>
          <w:szCs w:val="24"/>
        </w:rPr>
      </w:pPr>
      <w:r w:rsidRPr="00673483">
        <w:rPr>
          <w:rFonts w:eastAsia="Arial" w:cs="Arial"/>
          <w:sz w:val="24"/>
          <w:szCs w:val="24"/>
        </w:rPr>
        <w:t xml:space="preserve">This project was suspended and recently was reinstated. Its effectiveness cannot be measured. It is worth noting that during the evaluation period UNDP has provided consulting services to the SAB to develop the new AWP and a procurement request, the SAB representative was extremely pleased by this quick turnaround and capacity of the UNDP staff who provided the support. </w:t>
      </w:r>
    </w:p>
    <w:p w14:paraId="415EEE8F" w14:textId="77777777" w:rsidR="00346648" w:rsidRDefault="00346648" w:rsidP="00A20572">
      <w:pPr>
        <w:tabs>
          <w:tab w:val="left" w:pos="889"/>
        </w:tabs>
        <w:ind w:right="57"/>
        <w:jc w:val="both"/>
        <w:rPr>
          <w:rFonts w:eastAsia="Arial" w:cs="Arial"/>
          <w:b/>
          <w:bCs/>
          <w:i/>
          <w:iCs/>
          <w:sz w:val="24"/>
          <w:szCs w:val="24"/>
        </w:rPr>
      </w:pPr>
    </w:p>
    <w:p w14:paraId="652AAB79" w14:textId="06FE4A4B" w:rsidR="00D15F13" w:rsidRDefault="00A20572" w:rsidP="006D0E4E">
      <w:pPr>
        <w:pStyle w:val="Heading2"/>
      </w:pPr>
      <w:bookmarkStart w:id="13" w:name="_Toc430940979"/>
      <w:r w:rsidRPr="00A20572">
        <w:t>Efficiency</w:t>
      </w:r>
      <w:bookmarkEnd w:id="13"/>
    </w:p>
    <w:p w14:paraId="28744961" w14:textId="77777777" w:rsidR="006D0E4E" w:rsidRPr="00A20572" w:rsidRDefault="006D0E4E" w:rsidP="006D0E4E">
      <w:pPr>
        <w:pStyle w:val="Heading2"/>
      </w:pPr>
    </w:p>
    <w:p w14:paraId="0F62CF3E" w14:textId="47B100BF" w:rsidR="00542179" w:rsidRDefault="00542179" w:rsidP="00673483">
      <w:pPr>
        <w:tabs>
          <w:tab w:val="left" w:pos="889"/>
        </w:tabs>
        <w:spacing w:after="0" w:line="240" w:lineRule="auto"/>
        <w:ind w:right="57"/>
        <w:jc w:val="both"/>
        <w:rPr>
          <w:sz w:val="24"/>
          <w:szCs w:val="24"/>
        </w:rPr>
      </w:pPr>
      <w:r w:rsidRPr="008C48C8">
        <w:rPr>
          <w:sz w:val="24"/>
          <w:szCs w:val="24"/>
        </w:rPr>
        <w:t xml:space="preserve">Project </w:t>
      </w:r>
      <w:r w:rsidR="00673483">
        <w:rPr>
          <w:sz w:val="24"/>
          <w:szCs w:val="24"/>
        </w:rPr>
        <w:t>funds were</w:t>
      </w:r>
      <w:r w:rsidRPr="008C48C8">
        <w:rPr>
          <w:sz w:val="24"/>
          <w:szCs w:val="24"/>
        </w:rPr>
        <w:t xml:space="preserve"> not</w:t>
      </w:r>
      <w:r w:rsidR="00673483">
        <w:rPr>
          <w:sz w:val="24"/>
          <w:szCs w:val="24"/>
        </w:rPr>
        <w:t xml:space="preserve"> fully</w:t>
      </w:r>
      <w:r w:rsidRPr="008C48C8">
        <w:rPr>
          <w:sz w:val="24"/>
          <w:szCs w:val="24"/>
        </w:rPr>
        <w:t xml:space="preserve"> spent due to several factors, most importantly</w:t>
      </w:r>
      <w:r w:rsidR="00A20572">
        <w:rPr>
          <w:sz w:val="24"/>
          <w:szCs w:val="24"/>
        </w:rPr>
        <w:t>, that p</w:t>
      </w:r>
      <w:r w:rsidRPr="008C48C8">
        <w:rPr>
          <w:sz w:val="24"/>
          <w:szCs w:val="24"/>
        </w:rPr>
        <w:t>rojects were stopped</w:t>
      </w:r>
      <w:r w:rsidR="00A20572">
        <w:rPr>
          <w:sz w:val="24"/>
          <w:szCs w:val="24"/>
        </w:rPr>
        <w:t>,</w:t>
      </w:r>
      <w:r w:rsidRPr="008C48C8">
        <w:rPr>
          <w:sz w:val="24"/>
          <w:szCs w:val="24"/>
        </w:rPr>
        <w:t xml:space="preserve"> and some consulting requests and </w:t>
      </w:r>
      <w:r w:rsidR="00A20572">
        <w:rPr>
          <w:sz w:val="24"/>
          <w:szCs w:val="24"/>
        </w:rPr>
        <w:t>planned activities</w:t>
      </w:r>
      <w:r w:rsidRPr="008C48C8">
        <w:rPr>
          <w:sz w:val="24"/>
          <w:szCs w:val="24"/>
        </w:rPr>
        <w:t xml:space="preserve"> were not </w:t>
      </w:r>
      <w:r w:rsidR="00A20572">
        <w:rPr>
          <w:sz w:val="24"/>
          <w:szCs w:val="24"/>
        </w:rPr>
        <w:t>carried out due to either lack of interest</w:t>
      </w:r>
      <w:r w:rsidRPr="008C48C8">
        <w:rPr>
          <w:sz w:val="24"/>
          <w:szCs w:val="24"/>
        </w:rPr>
        <w:t xml:space="preserve"> fro</w:t>
      </w:r>
      <w:r w:rsidR="00A20572">
        <w:rPr>
          <w:sz w:val="24"/>
          <w:szCs w:val="24"/>
        </w:rPr>
        <w:t>m external service providers or</w:t>
      </w:r>
      <w:r w:rsidRPr="008C48C8">
        <w:rPr>
          <w:sz w:val="24"/>
          <w:szCs w:val="24"/>
        </w:rPr>
        <w:t xml:space="preserve"> consultants. </w:t>
      </w:r>
    </w:p>
    <w:p w14:paraId="5CB52F6D" w14:textId="77777777" w:rsidR="00542179" w:rsidRPr="008C48C8" w:rsidRDefault="00542179" w:rsidP="00A20572">
      <w:pPr>
        <w:tabs>
          <w:tab w:val="left" w:pos="889"/>
        </w:tabs>
        <w:spacing w:after="0" w:line="240" w:lineRule="auto"/>
        <w:ind w:right="57"/>
        <w:jc w:val="both"/>
        <w:rPr>
          <w:sz w:val="24"/>
          <w:szCs w:val="24"/>
        </w:rPr>
      </w:pPr>
    </w:p>
    <w:p w14:paraId="2DE94164" w14:textId="6C76745A" w:rsidR="00542179" w:rsidRDefault="00542179" w:rsidP="008D760D">
      <w:pPr>
        <w:tabs>
          <w:tab w:val="left" w:pos="889"/>
        </w:tabs>
        <w:spacing w:after="0" w:line="240" w:lineRule="auto"/>
        <w:ind w:right="57"/>
        <w:jc w:val="both"/>
        <w:rPr>
          <w:sz w:val="24"/>
          <w:szCs w:val="24"/>
        </w:rPr>
      </w:pPr>
      <w:r w:rsidRPr="008C48C8">
        <w:rPr>
          <w:sz w:val="24"/>
          <w:szCs w:val="24"/>
        </w:rPr>
        <w:t>There is, however, a concern expressed in communica</w:t>
      </w:r>
      <w:r w:rsidR="00D15F13">
        <w:rPr>
          <w:sz w:val="24"/>
          <w:szCs w:val="24"/>
        </w:rPr>
        <w:t xml:space="preserve">tion regarding consulting fees. </w:t>
      </w:r>
      <w:r w:rsidR="00A20572">
        <w:rPr>
          <w:sz w:val="24"/>
          <w:szCs w:val="24"/>
        </w:rPr>
        <w:t xml:space="preserve">Some consultants are reluctant to accept assignments due to lower fees offered, and in other cases, due to delays in decision-making </w:t>
      </w:r>
      <w:r w:rsidR="00673483">
        <w:rPr>
          <w:sz w:val="24"/>
          <w:szCs w:val="24"/>
        </w:rPr>
        <w:t xml:space="preserve">by the partners </w:t>
      </w:r>
      <w:r w:rsidR="00A20572">
        <w:rPr>
          <w:sz w:val="24"/>
          <w:szCs w:val="24"/>
        </w:rPr>
        <w:t xml:space="preserve">that ultimately lead consultants to accept alternative assignments. As a result, further delays are incurred and resources are wasted.  </w:t>
      </w:r>
      <w:r w:rsidRPr="008C48C8">
        <w:rPr>
          <w:sz w:val="24"/>
          <w:szCs w:val="24"/>
        </w:rPr>
        <w:t>There were few times tha</w:t>
      </w:r>
      <w:r w:rsidR="00A20572">
        <w:rPr>
          <w:sz w:val="24"/>
          <w:szCs w:val="24"/>
        </w:rPr>
        <w:t>t the daily rates were raised such as to</w:t>
      </w:r>
      <w:r w:rsidRPr="008C48C8">
        <w:rPr>
          <w:sz w:val="24"/>
          <w:szCs w:val="24"/>
        </w:rPr>
        <w:t xml:space="preserve"> attract </w:t>
      </w:r>
      <w:r w:rsidR="00A20572" w:rsidRPr="008C48C8">
        <w:rPr>
          <w:sz w:val="24"/>
          <w:szCs w:val="24"/>
        </w:rPr>
        <w:t>high</w:t>
      </w:r>
      <w:r w:rsidR="00A20572">
        <w:rPr>
          <w:sz w:val="24"/>
          <w:szCs w:val="24"/>
        </w:rPr>
        <w:t>-level</w:t>
      </w:r>
      <w:r w:rsidR="004248F3">
        <w:rPr>
          <w:sz w:val="24"/>
          <w:szCs w:val="24"/>
        </w:rPr>
        <w:t xml:space="preserve"> talent</w:t>
      </w:r>
      <w:r w:rsidRPr="008C48C8">
        <w:rPr>
          <w:sz w:val="24"/>
          <w:szCs w:val="24"/>
        </w:rPr>
        <w:t xml:space="preserve">. Kuwaiti stakeholders did not raise any issue related to the efficient utilization of the funds, in particular the Kuwaiti partners </w:t>
      </w:r>
      <w:r w:rsidR="008D760D">
        <w:rPr>
          <w:sz w:val="24"/>
          <w:szCs w:val="24"/>
        </w:rPr>
        <w:t>sign</w:t>
      </w:r>
      <w:r w:rsidRPr="008C48C8">
        <w:rPr>
          <w:sz w:val="24"/>
          <w:szCs w:val="24"/>
        </w:rPr>
        <w:t xml:space="preserve"> off on each activity. </w:t>
      </w:r>
    </w:p>
    <w:p w14:paraId="1CA3D688" w14:textId="77777777" w:rsidR="004248F3" w:rsidRPr="008C48C8" w:rsidRDefault="004248F3" w:rsidP="00A20572">
      <w:pPr>
        <w:tabs>
          <w:tab w:val="left" w:pos="889"/>
        </w:tabs>
        <w:spacing w:after="0" w:line="240" w:lineRule="auto"/>
        <w:ind w:right="57"/>
        <w:jc w:val="both"/>
        <w:rPr>
          <w:sz w:val="24"/>
          <w:szCs w:val="24"/>
        </w:rPr>
      </w:pPr>
    </w:p>
    <w:p w14:paraId="687E562B" w14:textId="17EB49FF" w:rsidR="00542179" w:rsidRPr="008C48C8" w:rsidRDefault="00910641" w:rsidP="0005265A">
      <w:pPr>
        <w:tabs>
          <w:tab w:val="left" w:pos="889"/>
        </w:tabs>
        <w:spacing w:after="0" w:line="240" w:lineRule="auto"/>
        <w:ind w:right="57"/>
        <w:jc w:val="both"/>
        <w:rPr>
          <w:rFonts w:eastAsia="Arial" w:cs="Arial"/>
          <w:sz w:val="24"/>
          <w:szCs w:val="24"/>
        </w:rPr>
      </w:pPr>
      <w:r>
        <w:rPr>
          <w:rFonts w:eastAsia="Arial" w:cs="Arial"/>
          <w:sz w:val="24"/>
          <w:szCs w:val="24"/>
        </w:rPr>
        <w:t>The p</w:t>
      </w:r>
      <w:r w:rsidR="00542179" w:rsidRPr="008C48C8">
        <w:rPr>
          <w:rFonts w:eastAsia="Arial" w:cs="Arial"/>
          <w:sz w:val="24"/>
          <w:szCs w:val="24"/>
        </w:rPr>
        <w:t xml:space="preserve">rojects appear to be suffering from lack of sufficient staffing support, which </w:t>
      </w:r>
      <w:r>
        <w:rPr>
          <w:rFonts w:eastAsia="Arial" w:cs="Arial"/>
          <w:sz w:val="24"/>
          <w:szCs w:val="24"/>
        </w:rPr>
        <w:t>compromises project implementation</w:t>
      </w:r>
      <w:r w:rsidR="00542179" w:rsidRPr="008C48C8">
        <w:rPr>
          <w:rFonts w:eastAsia="Arial" w:cs="Arial"/>
          <w:sz w:val="24"/>
          <w:szCs w:val="24"/>
        </w:rPr>
        <w:t>, in particular</w:t>
      </w:r>
      <w:r>
        <w:rPr>
          <w:rFonts w:eastAsia="Arial" w:cs="Arial"/>
          <w:sz w:val="24"/>
          <w:szCs w:val="24"/>
        </w:rPr>
        <w:t>,</w:t>
      </w:r>
      <w:r w:rsidR="00542179" w:rsidRPr="008C48C8">
        <w:rPr>
          <w:rFonts w:eastAsia="Arial" w:cs="Arial"/>
          <w:sz w:val="24"/>
          <w:szCs w:val="24"/>
        </w:rPr>
        <w:t xml:space="preserve"> the monitoring and evaluation of activities. </w:t>
      </w:r>
      <w:r w:rsidR="0005265A">
        <w:rPr>
          <w:rFonts w:eastAsia="Arial" w:cs="Arial"/>
          <w:sz w:val="24"/>
          <w:szCs w:val="24"/>
        </w:rPr>
        <w:t>Partners</w:t>
      </w:r>
      <w:r w:rsidR="00542179" w:rsidRPr="008C48C8">
        <w:rPr>
          <w:rFonts w:eastAsia="Arial" w:cs="Arial"/>
          <w:sz w:val="24"/>
          <w:szCs w:val="24"/>
        </w:rPr>
        <w:t xml:space="preserve"> have cancelled contracts for consultants and staff</w:t>
      </w:r>
      <w:r w:rsidR="0005265A">
        <w:rPr>
          <w:rFonts w:eastAsia="Arial" w:cs="Arial"/>
          <w:sz w:val="24"/>
          <w:szCs w:val="24"/>
        </w:rPr>
        <w:t>,</w:t>
      </w:r>
      <w:r w:rsidR="00542179" w:rsidRPr="008C48C8">
        <w:rPr>
          <w:rFonts w:eastAsia="Arial" w:cs="Arial"/>
          <w:sz w:val="24"/>
          <w:szCs w:val="24"/>
        </w:rPr>
        <w:t xml:space="preserve"> as well</w:t>
      </w:r>
      <w:r w:rsidR="0005265A">
        <w:rPr>
          <w:rFonts w:eastAsia="Arial" w:cs="Arial"/>
          <w:sz w:val="24"/>
          <w:szCs w:val="24"/>
        </w:rPr>
        <w:t xml:space="preserve"> as activities without regard for the cost in both </w:t>
      </w:r>
      <w:r w:rsidR="00542179" w:rsidRPr="008C48C8">
        <w:rPr>
          <w:rFonts w:eastAsia="Arial" w:cs="Arial"/>
          <w:sz w:val="24"/>
          <w:szCs w:val="24"/>
        </w:rPr>
        <w:t>time and resources. Significant amount</w:t>
      </w:r>
      <w:r w:rsidR="0005265A">
        <w:rPr>
          <w:rFonts w:eastAsia="Arial" w:cs="Arial"/>
          <w:sz w:val="24"/>
          <w:szCs w:val="24"/>
        </w:rPr>
        <w:t>s</w:t>
      </w:r>
      <w:r w:rsidR="00542179" w:rsidRPr="008C48C8">
        <w:rPr>
          <w:rFonts w:eastAsia="Arial" w:cs="Arial"/>
          <w:sz w:val="24"/>
          <w:szCs w:val="24"/>
        </w:rPr>
        <w:t xml:space="preserve"> of time </w:t>
      </w:r>
      <w:r w:rsidR="0005265A">
        <w:rPr>
          <w:rFonts w:eastAsia="Arial" w:cs="Arial"/>
          <w:sz w:val="24"/>
          <w:szCs w:val="24"/>
        </w:rPr>
        <w:t>are spent</w:t>
      </w:r>
      <w:r w:rsidR="00542179" w:rsidRPr="008C48C8">
        <w:rPr>
          <w:rFonts w:eastAsia="Arial" w:cs="Arial"/>
          <w:sz w:val="24"/>
          <w:szCs w:val="24"/>
        </w:rPr>
        <w:t xml:space="preserve"> on procurement</w:t>
      </w:r>
      <w:r w:rsidR="0005265A">
        <w:rPr>
          <w:rFonts w:eastAsia="Arial" w:cs="Arial"/>
          <w:sz w:val="24"/>
          <w:szCs w:val="24"/>
        </w:rPr>
        <w:t xml:space="preserve">: </w:t>
      </w:r>
      <w:r w:rsidR="00542179" w:rsidRPr="008C48C8">
        <w:rPr>
          <w:rFonts w:eastAsia="Arial" w:cs="Arial"/>
          <w:sz w:val="24"/>
          <w:szCs w:val="24"/>
        </w:rPr>
        <w:t xml:space="preserve">starting with the request phase from the clients, clarification, </w:t>
      </w:r>
      <w:r w:rsidR="00542179" w:rsidRPr="008C48C8">
        <w:rPr>
          <w:rFonts w:eastAsia="Arial" w:cs="Arial"/>
          <w:sz w:val="24"/>
          <w:szCs w:val="24"/>
        </w:rPr>
        <w:lastRenderedPageBreak/>
        <w:t>processing, contracting and reporting</w:t>
      </w:r>
      <w:r w:rsidR="0005265A">
        <w:rPr>
          <w:rFonts w:eastAsia="Arial" w:cs="Arial"/>
          <w:sz w:val="24"/>
          <w:szCs w:val="24"/>
        </w:rPr>
        <w:t>. This</w:t>
      </w:r>
      <w:r w:rsidR="00542179" w:rsidRPr="008C48C8">
        <w:rPr>
          <w:rFonts w:eastAsia="Arial" w:cs="Arial"/>
          <w:sz w:val="24"/>
          <w:szCs w:val="24"/>
        </w:rPr>
        <w:t xml:space="preserve"> could be resolved through effective training, planning and</w:t>
      </w:r>
      <w:r w:rsidR="0005265A">
        <w:rPr>
          <w:rFonts w:eastAsia="Arial" w:cs="Arial"/>
          <w:sz w:val="24"/>
          <w:szCs w:val="24"/>
        </w:rPr>
        <w:t xml:space="preserve"> the</w:t>
      </w:r>
      <w:r w:rsidR="00542179" w:rsidRPr="008C48C8">
        <w:rPr>
          <w:rFonts w:eastAsia="Arial" w:cs="Arial"/>
          <w:sz w:val="24"/>
          <w:szCs w:val="24"/>
        </w:rPr>
        <w:t xml:space="preserve"> implementation of standard operating procedures.</w:t>
      </w:r>
      <w:r w:rsidR="0005265A">
        <w:rPr>
          <w:rFonts w:eastAsia="Arial" w:cs="Arial"/>
          <w:sz w:val="24"/>
          <w:szCs w:val="24"/>
        </w:rPr>
        <w:t xml:space="preserve"> </w:t>
      </w:r>
    </w:p>
    <w:p w14:paraId="51BC9C57" w14:textId="77777777" w:rsidR="00542179" w:rsidRPr="008C48C8" w:rsidRDefault="00542179" w:rsidP="00A20572">
      <w:pPr>
        <w:tabs>
          <w:tab w:val="left" w:pos="889"/>
        </w:tabs>
        <w:spacing w:after="0" w:line="240" w:lineRule="auto"/>
        <w:ind w:right="57"/>
        <w:jc w:val="both"/>
        <w:rPr>
          <w:rFonts w:eastAsia="Arial" w:cs="Arial"/>
          <w:sz w:val="24"/>
          <w:szCs w:val="24"/>
        </w:rPr>
      </w:pPr>
    </w:p>
    <w:p w14:paraId="680E4BEE" w14:textId="77777777" w:rsidR="00542179" w:rsidRPr="006D0E4E" w:rsidRDefault="00542179" w:rsidP="006D0E4E">
      <w:pPr>
        <w:pStyle w:val="Heading2"/>
      </w:pPr>
      <w:bookmarkStart w:id="14" w:name="_Toc430940980"/>
      <w:r w:rsidRPr="006D0E4E">
        <w:t>Sustainability</w:t>
      </w:r>
      <w:bookmarkEnd w:id="14"/>
    </w:p>
    <w:p w14:paraId="6912A2AA" w14:textId="77777777" w:rsidR="00542179" w:rsidRPr="008C48C8" w:rsidRDefault="00542179" w:rsidP="00542179">
      <w:pPr>
        <w:spacing w:after="0" w:line="240" w:lineRule="auto"/>
        <w:ind w:left="-274" w:right="57"/>
        <w:rPr>
          <w:rFonts w:eastAsia="Arial" w:cs="Arial"/>
          <w:sz w:val="24"/>
          <w:szCs w:val="24"/>
        </w:rPr>
      </w:pPr>
    </w:p>
    <w:p w14:paraId="0AF732C5" w14:textId="00A0C427" w:rsidR="00542179" w:rsidRDefault="001F5E81" w:rsidP="008F1A91">
      <w:pPr>
        <w:tabs>
          <w:tab w:val="left" w:pos="932"/>
        </w:tabs>
        <w:spacing w:after="0" w:line="240" w:lineRule="auto"/>
        <w:ind w:right="57"/>
        <w:jc w:val="both"/>
        <w:rPr>
          <w:rFonts w:eastAsia="Arial" w:cs="Arial"/>
          <w:sz w:val="24"/>
          <w:szCs w:val="24"/>
        </w:rPr>
      </w:pPr>
      <w:r>
        <w:rPr>
          <w:rFonts w:eastAsia="Arial" w:cs="Arial"/>
          <w:sz w:val="24"/>
          <w:szCs w:val="24"/>
        </w:rPr>
        <w:t>The National Implementation Modality (NIM)</w:t>
      </w:r>
      <w:r w:rsidR="00542179" w:rsidRPr="008C48C8">
        <w:rPr>
          <w:rFonts w:eastAsia="Arial" w:cs="Arial"/>
          <w:sz w:val="24"/>
          <w:szCs w:val="24"/>
        </w:rPr>
        <w:t xml:space="preserve"> is one approach to ensuring sustainability if applied effecti</w:t>
      </w:r>
      <w:r>
        <w:rPr>
          <w:rFonts w:eastAsia="Arial" w:cs="Arial"/>
          <w:sz w:val="24"/>
          <w:szCs w:val="24"/>
        </w:rPr>
        <w:t xml:space="preserve">vely. However, in the climate of </w:t>
      </w:r>
      <w:r w:rsidR="00542179" w:rsidRPr="008C48C8">
        <w:rPr>
          <w:rFonts w:eastAsia="Arial" w:cs="Arial"/>
          <w:sz w:val="24"/>
          <w:szCs w:val="24"/>
        </w:rPr>
        <w:t>constant changes and political instability, this approach cannot guarantee sustainability.</w:t>
      </w:r>
    </w:p>
    <w:p w14:paraId="48636F55" w14:textId="77777777" w:rsidR="00542179" w:rsidRPr="008C48C8" w:rsidRDefault="00542179" w:rsidP="008F1A91">
      <w:pPr>
        <w:tabs>
          <w:tab w:val="left" w:pos="932"/>
        </w:tabs>
        <w:spacing w:after="0" w:line="240" w:lineRule="auto"/>
        <w:ind w:right="57"/>
        <w:jc w:val="both"/>
        <w:rPr>
          <w:rFonts w:eastAsia="Arial" w:cs="Arial"/>
          <w:sz w:val="24"/>
          <w:szCs w:val="24"/>
        </w:rPr>
      </w:pPr>
    </w:p>
    <w:p w14:paraId="65484BBA" w14:textId="77777777" w:rsidR="001F5E81" w:rsidRDefault="001F5E81" w:rsidP="008F1A91">
      <w:pPr>
        <w:tabs>
          <w:tab w:val="left" w:pos="932"/>
        </w:tabs>
        <w:spacing w:after="0" w:line="240" w:lineRule="auto"/>
        <w:ind w:right="57"/>
        <w:jc w:val="both"/>
        <w:rPr>
          <w:rFonts w:eastAsia="Arial" w:cs="Arial"/>
          <w:sz w:val="24"/>
          <w:szCs w:val="24"/>
        </w:rPr>
      </w:pPr>
      <w:r>
        <w:rPr>
          <w:rFonts w:eastAsia="Arial" w:cs="Arial"/>
          <w:sz w:val="24"/>
          <w:szCs w:val="24"/>
        </w:rPr>
        <w:t xml:space="preserve">Within the projects’ design, </w:t>
      </w:r>
      <w:r w:rsidR="00542179" w:rsidRPr="008C48C8">
        <w:rPr>
          <w:rFonts w:eastAsia="Arial" w:cs="Arial"/>
          <w:sz w:val="24"/>
          <w:szCs w:val="24"/>
        </w:rPr>
        <w:t xml:space="preserve">there are training, development of HR structures, </w:t>
      </w:r>
      <w:r>
        <w:rPr>
          <w:rFonts w:eastAsia="Arial" w:cs="Arial"/>
          <w:sz w:val="24"/>
          <w:szCs w:val="24"/>
        </w:rPr>
        <w:t>and sustainability structures are outlined. However, t</w:t>
      </w:r>
      <w:r w:rsidR="00542179" w:rsidRPr="008C48C8">
        <w:rPr>
          <w:rFonts w:eastAsia="Arial" w:cs="Arial"/>
          <w:sz w:val="24"/>
          <w:szCs w:val="24"/>
        </w:rPr>
        <w:t xml:space="preserve">he only </w:t>
      </w:r>
      <w:r>
        <w:rPr>
          <w:rFonts w:eastAsia="Arial" w:cs="Arial"/>
          <w:sz w:val="24"/>
          <w:szCs w:val="24"/>
        </w:rPr>
        <w:t>p</w:t>
      </w:r>
      <w:r w:rsidR="00542179" w:rsidRPr="008C48C8">
        <w:rPr>
          <w:rFonts w:eastAsia="Arial" w:cs="Arial"/>
          <w:sz w:val="24"/>
          <w:szCs w:val="24"/>
        </w:rPr>
        <w:t xml:space="preserve">roject that demonstrates sustainability is the </w:t>
      </w:r>
      <w:r w:rsidR="004248F3">
        <w:rPr>
          <w:rFonts w:eastAsia="Arial" w:cs="Arial"/>
          <w:sz w:val="24"/>
          <w:szCs w:val="24"/>
        </w:rPr>
        <w:t>CSB</w:t>
      </w:r>
      <w:r>
        <w:rPr>
          <w:rFonts w:eastAsia="Arial" w:cs="Arial"/>
          <w:sz w:val="24"/>
          <w:szCs w:val="24"/>
        </w:rPr>
        <w:t xml:space="preserve">, </w:t>
      </w:r>
      <w:r w:rsidR="00542179" w:rsidRPr="008C48C8">
        <w:rPr>
          <w:rFonts w:eastAsia="Arial" w:cs="Arial"/>
          <w:sz w:val="24"/>
          <w:szCs w:val="24"/>
        </w:rPr>
        <w:t>which has ensured the development of staff training, mentorship and ongoing capacity building for the staff. Furthermore, the sustai</w:t>
      </w:r>
      <w:r>
        <w:rPr>
          <w:rFonts w:eastAsia="Arial" w:cs="Arial"/>
          <w:sz w:val="24"/>
          <w:szCs w:val="24"/>
        </w:rPr>
        <w:t>nability achieved through this p</w:t>
      </w:r>
      <w:r w:rsidR="00542179" w:rsidRPr="008C48C8">
        <w:rPr>
          <w:rFonts w:eastAsia="Arial" w:cs="Arial"/>
          <w:sz w:val="24"/>
          <w:szCs w:val="24"/>
        </w:rPr>
        <w:t xml:space="preserve">roject is </w:t>
      </w:r>
      <w:r w:rsidRPr="008C48C8">
        <w:rPr>
          <w:rFonts w:eastAsia="Arial" w:cs="Arial"/>
          <w:sz w:val="24"/>
          <w:szCs w:val="24"/>
        </w:rPr>
        <w:t>realized</w:t>
      </w:r>
      <w:r w:rsidR="00542179" w:rsidRPr="008C48C8">
        <w:rPr>
          <w:rFonts w:eastAsia="Arial" w:cs="Arial"/>
          <w:sz w:val="24"/>
          <w:szCs w:val="24"/>
        </w:rPr>
        <w:t xml:space="preserve"> through the development of relationships between the Bureau and other governmental agencies</w:t>
      </w:r>
      <w:r>
        <w:rPr>
          <w:rFonts w:eastAsia="Arial" w:cs="Arial"/>
          <w:sz w:val="24"/>
          <w:szCs w:val="24"/>
        </w:rPr>
        <w:t>,</w:t>
      </w:r>
      <w:r w:rsidR="00542179" w:rsidRPr="008C48C8">
        <w:rPr>
          <w:rFonts w:eastAsia="Arial" w:cs="Arial"/>
          <w:sz w:val="24"/>
          <w:szCs w:val="24"/>
        </w:rPr>
        <w:t xml:space="preserve"> which are now providing monthly data in a timely manner </w:t>
      </w:r>
      <w:r>
        <w:rPr>
          <w:rFonts w:eastAsia="Arial" w:cs="Arial"/>
          <w:sz w:val="24"/>
          <w:szCs w:val="24"/>
        </w:rPr>
        <w:t>via an</w:t>
      </w:r>
      <w:r w:rsidR="00542179" w:rsidRPr="008C48C8">
        <w:rPr>
          <w:rFonts w:eastAsia="Arial" w:cs="Arial"/>
          <w:sz w:val="24"/>
          <w:szCs w:val="24"/>
        </w:rPr>
        <w:t xml:space="preserve"> IT system designed for these purposes. The NSB is producing quarterly reports, data, and analysis in a timely manner.</w:t>
      </w:r>
      <w:r>
        <w:rPr>
          <w:rFonts w:eastAsia="Arial" w:cs="Arial"/>
          <w:sz w:val="24"/>
          <w:szCs w:val="24"/>
        </w:rPr>
        <w:t xml:space="preserve"> </w:t>
      </w:r>
    </w:p>
    <w:p w14:paraId="602632CE" w14:textId="77777777" w:rsidR="001F5E81" w:rsidRDefault="001F5E81" w:rsidP="001F5E81">
      <w:pPr>
        <w:tabs>
          <w:tab w:val="left" w:pos="932"/>
        </w:tabs>
        <w:spacing w:after="0" w:line="240" w:lineRule="auto"/>
        <w:ind w:left="-267" w:right="57"/>
        <w:jc w:val="both"/>
        <w:rPr>
          <w:rFonts w:eastAsia="Arial" w:cs="Arial"/>
          <w:sz w:val="24"/>
          <w:szCs w:val="24"/>
        </w:rPr>
      </w:pPr>
    </w:p>
    <w:p w14:paraId="7EFC3703" w14:textId="290C0563" w:rsidR="00542179" w:rsidRDefault="001F5E81" w:rsidP="008F1A91">
      <w:pPr>
        <w:tabs>
          <w:tab w:val="left" w:pos="932"/>
        </w:tabs>
        <w:spacing w:after="0" w:line="240" w:lineRule="auto"/>
        <w:ind w:right="57"/>
        <w:jc w:val="both"/>
        <w:rPr>
          <w:rFonts w:eastAsia="Arial" w:cs="Arial"/>
          <w:sz w:val="24"/>
          <w:szCs w:val="24"/>
        </w:rPr>
      </w:pPr>
      <w:r w:rsidRPr="00673483">
        <w:rPr>
          <w:rFonts w:eastAsia="Arial" w:cs="Arial"/>
          <w:sz w:val="24"/>
          <w:szCs w:val="24"/>
        </w:rPr>
        <w:t>Sustainability in this context</w:t>
      </w:r>
      <w:r w:rsidR="008E5D23" w:rsidRPr="00673483">
        <w:rPr>
          <w:rFonts w:eastAsia="Arial" w:cs="Arial"/>
          <w:sz w:val="24"/>
          <w:szCs w:val="24"/>
        </w:rPr>
        <w:t xml:space="preserve"> can also be </w:t>
      </w:r>
      <w:r w:rsidRPr="00673483">
        <w:rPr>
          <w:rFonts w:eastAsia="Arial" w:cs="Arial"/>
          <w:sz w:val="24"/>
          <w:szCs w:val="24"/>
        </w:rPr>
        <w:t xml:space="preserve">achieved through </w:t>
      </w:r>
      <w:r w:rsidR="008E5D23" w:rsidRPr="00673483">
        <w:rPr>
          <w:rFonts w:eastAsia="Arial" w:cs="Arial"/>
          <w:sz w:val="24"/>
          <w:szCs w:val="24"/>
        </w:rPr>
        <w:t xml:space="preserve">mentorship, coaching and on the job training that can be provided by the consultants and advisors. </w:t>
      </w:r>
      <w:r w:rsidR="00887219" w:rsidRPr="00673483">
        <w:rPr>
          <w:rFonts w:eastAsia="Arial" w:cs="Arial"/>
          <w:sz w:val="24"/>
          <w:szCs w:val="24"/>
        </w:rPr>
        <w:t>The GSSCPD,</w:t>
      </w:r>
      <w:r w:rsidR="0014610A" w:rsidRPr="00673483">
        <w:rPr>
          <w:rFonts w:eastAsia="Arial" w:cs="Arial"/>
          <w:sz w:val="24"/>
          <w:szCs w:val="24"/>
        </w:rPr>
        <w:t xml:space="preserve"> the SAB and National Assembly p</w:t>
      </w:r>
      <w:r w:rsidR="00887219" w:rsidRPr="00673483">
        <w:rPr>
          <w:rFonts w:eastAsia="Arial" w:cs="Arial"/>
          <w:sz w:val="24"/>
          <w:szCs w:val="24"/>
        </w:rPr>
        <w:t>rojects cannot demonstrate the sustainability through this approach. T</w:t>
      </w:r>
      <w:r w:rsidR="00415F15" w:rsidRPr="00673483">
        <w:rPr>
          <w:rFonts w:eastAsia="Arial" w:cs="Arial"/>
          <w:sz w:val="24"/>
          <w:szCs w:val="24"/>
        </w:rPr>
        <w:t xml:space="preserve">he CSB is the only beneficiary </w:t>
      </w:r>
      <w:r w:rsidR="00887219" w:rsidRPr="00673483">
        <w:rPr>
          <w:rFonts w:eastAsia="Arial" w:cs="Arial"/>
          <w:sz w:val="24"/>
          <w:szCs w:val="24"/>
        </w:rPr>
        <w:t>which has stated that they have achieved their sustainability through this approach. Furthermore, the reporting from UNDP consultants and advisors demonstrate</w:t>
      </w:r>
      <w:r w:rsidR="00415F15" w:rsidRPr="00673483">
        <w:rPr>
          <w:rFonts w:eastAsia="Arial" w:cs="Arial"/>
          <w:sz w:val="24"/>
          <w:szCs w:val="24"/>
        </w:rPr>
        <w:t>s</w:t>
      </w:r>
      <w:r w:rsidR="00887219" w:rsidRPr="00673483">
        <w:rPr>
          <w:rFonts w:eastAsia="Arial" w:cs="Arial"/>
          <w:sz w:val="24"/>
          <w:szCs w:val="24"/>
        </w:rPr>
        <w:t xml:space="preserve"> the effort</w:t>
      </w:r>
      <w:r w:rsidR="00415F15" w:rsidRPr="00673483">
        <w:rPr>
          <w:rFonts w:eastAsia="Arial" w:cs="Arial"/>
          <w:sz w:val="24"/>
          <w:szCs w:val="24"/>
        </w:rPr>
        <w:t xml:space="preserve"> required</w:t>
      </w:r>
      <w:r w:rsidR="00887219" w:rsidRPr="00673483">
        <w:rPr>
          <w:rFonts w:eastAsia="Arial" w:cs="Arial"/>
          <w:sz w:val="24"/>
          <w:szCs w:val="24"/>
        </w:rPr>
        <w:t xml:space="preserve"> to achieve this level of learning on the job. Furthermore, the CSB has indicated that their staff are demonstrating the knowledge transfer on daily basis because they are conducting over 80% of the duties that other consultants did.</w:t>
      </w:r>
    </w:p>
    <w:p w14:paraId="4D3766A7" w14:textId="77777777" w:rsidR="00415F15" w:rsidRDefault="00415F15" w:rsidP="00887219">
      <w:pPr>
        <w:tabs>
          <w:tab w:val="left" w:pos="932"/>
        </w:tabs>
        <w:spacing w:after="0" w:line="240" w:lineRule="auto"/>
        <w:ind w:right="57"/>
        <w:jc w:val="both"/>
        <w:rPr>
          <w:rFonts w:eastAsia="Arial" w:cs="Arial"/>
          <w:sz w:val="24"/>
          <w:szCs w:val="24"/>
        </w:rPr>
      </w:pPr>
    </w:p>
    <w:p w14:paraId="6A5A74E6" w14:textId="1CF0D9D0" w:rsidR="00887219" w:rsidRDefault="00887219" w:rsidP="00887219">
      <w:pPr>
        <w:tabs>
          <w:tab w:val="left" w:pos="932"/>
        </w:tabs>
        <w:spacing w:after="0" w:line="240" w:lineRule="auto"/>
        <w:ind w:right="57"/>
        <w:jc w:val="both"/>
        <w:rPr>
          <w:rFonts w:eastAsia="Arial" w:cs="Arial"/>
          <w:sz w:val="24"/>
          <w:szCs w:val="24"/>
        </w:rPr>
      </w:pPr>
      <w:r>
        <w:rPr>
          <w:rFonts w:eastAsia="Arial" w:cs="Arial"/>
          <w:sz w:val="24"/>
          <w:szCs w:val="24"/>
        </w:rPr>
        <w:t xml:space="preserve">In the below Projects Outcomes section, the evaluator attempted to present each project achievements or lack therefore, separately to highlight to UNDP and its counterparts the areas that require focus. The Projects are managed as a group of activities focused mainly at responding to the needs of the client without real efforts at measuring relevance, effectiveness, efficiency, and sustainability. The Programme lacks a logical approach to achieving the desired outcomes as stated in the Country Programme. </w:t>
      </w:r>
    </w:p>
    <w:p w14:paraId="2A3992F3" w14:textId="77777777" w:rsidR="00D51724" w:rsidRDefault="00D51724" w:rsidP="002F6667">
      <w:pPr>
        <w:tabs>
          <w:tab w:val="left" w:pos="932"/>
        </w:tabs>
        <w:spacing w:after="0" w:line="240" w:lineRule="auto"/>
        <w:ind w:right="57"/>
        <w:jc w:val="both"/>
        <w:rPr>
          <w:rFonts w:eastAsia="Arial" w:cs="Arial"/>
          <w:b/>
          <w:bCs/>
          <w:sz w:val="24"/>
          <w:szCs w:val="24"/>
        </w:rPr>
      </w:pPr>
    </w:p>
    <w:p w14:paraId="5D985D0C" w14:textId="67553932" w:rsidR="00542179" w:rsidRDefault="00542179" w:rsidP="007B6DC4">
      <w:pPr>
        <w:pStyle w:val="Heading1"/>
        <w:rPr>
          <w:rFonts w:eastAsia="Arial"/>
        </w:rPr>
      </w:pPr>
      <w:bookmarkStart w:id="15" w:name="_Toc430940981"/>
      <w:r w:rsidRPr="002F6667">
        <w:rPr>
          <w:rFonts w:eastAsia="Arial"/>
        </w:rPr>
        <w:t>Projects</w:t>
      </w:r>
      <w:r w:rsidR="002F6667" w:rsidRPr="002F6667">
        <w:rPr>
          <w:rFonts w:eastAsia="Arial"/>
        </w:rPr>
        <w:t xml:space="preserve"> Outcomes</w:t>
      </w:r>
      <w:bookmarkEnd w:id="15"/>
      <w:r w:rsidRPr="002F6667">
        <w:rPr>
          <w:rFonts w:eastAsia="Arial"/>
        </w:rPr>
        <w:t xml:space="preserve"> </w:t>
      </w:r>
    </w:p>
    <w:p w14:paraId="478332C9" w14:textId="77777777" w:rsidR="00B365DE" w:rsidRDefault="00B365DE" w:rsidP="00B365DE">
      <w:pPr>
        <w:tabs>
          <w:tab w:val="left" w:pos="932"/>
        </w:tabs>
        <w:spacing w:after="0" w:line="240" w:lineRule="auto"/>
        <w:ind w:right="57"/>
        <w:jc w:val="both"/>
        <w:rPr>
          <w:rFonts w:eastAsia="Arial" w:cs="Arial"/>
          <w:b/>
          <w:bCs/>
          <w:sz w:val="26"/>
          <w:szCs w:val="26"/>
        </w:rPr>
      </w:pPr>
    </w:p>
    <w:p w14:paraId="12C0BD09" w14:textId="77777777" w:rsidR="00AC3682" w:rsidRDefault="00B365DE" w:rsidP="00E67F86">
      <w:pPr>
        <w:tabs>
          <w:tab w:val="left" w:pos="932"/>
        </w:tabs>
        <w:spacing w:after="0" w:line="240" w:lineRule="auto"/>
        <w:ind w:right="57"/>
        <w:jc w:val="both"/>
        <w:rPr>
          <w:rFonts w:eastAsia="Arial" w:cs="Arial"/>
          <w:sz w:val="24"/>
          <w:szCs w:val="24"/>
        </w:rPr>
      </w:pPr>
      <w:r>
        <w:rPr>
          <w:rFonts w:eastAsia="Arial" w:cs="Arial"/>
          <w:sz w:val="24"/>
          <w:szCs w:val="24"/>
        </w:rPr>
        <w:t>The following section below presents each project’s achievements, or lack thereof, separately to highlight key areas of focus.</w:t>
      </w:r>
      <w:r w:rsidR="00AC3682">
        <w:rPr>
          <w:rFonts w:eastAsia="Arial" w:cs="Arial"/>
          <w:sz w:val="24"/>
          <w:szCs w:val="24"/>
        </w:rPr>
        <w:t xml:space="preserve"> It examines each project independently and explores general factors that have affected both the delivery and results of the Democratic Governance Programme. </w:t>
      </w:r>
    </w:p>
    <w:p w14:paraId="107B48F0" w14:textId="77777777" w:rsidR="00AC3682" w:rsidRDefault="00AC3682" w:rsidP="00E67F86">
      <w:pPr>
        <w:tabs>
          <w:tab w:val="left" w:pos="932"/>
        </w:tabs>
        <w:spacing w:after="0" w:line="240" w:lineRule="auto"/>
        <w:ind w:right="57"/>
        <w:jc w:val="both"/>
        <w:rPr>
          <w:rFonts w:eastAsia="Arial" w:cs="Arial"/>
          <w:sz w:val="24"/>
          <w:szCs w:val="24"/>
        </w:rPr>
      </w:pPr>
    </w:p>
    <w:p w14:paraId="5EB7AD60" w14:textId="472CA5F5" w:rsidR="00B365DE" w:rsidRDefault="00AC3682" w:rsidP="00E67F86">
      <w:pPr>
        <w:tabs>
          <w:tab w:val="left" w:pos="932"/>
        </w:tabs>
        <w:spacing w:after="0" w:line="240" w:lineRule="auto"/>
        <w:ind w:right="57"/>
        <w:jc w:val="both"/>
        <w:rPr>
          <w:rFonts w:eastAsia="Arial" w:cs="Arial"/>
          <w:sz w:val="24"/>
          <w:szCs w:val="24"/>
        </w:rPr>
      </w:pPr>
      <w:r>
        <w:rPr>
          <w:rFonts w:eastAsia="Arial" w:cs="Arial"/>
          <w:sz w:val="24"/>
          <w:szCs w:val="24"/>
        </w:rPr>
        <w:t>The projects</w:t>
      </w:r>
      <w:r w:rsidR="00B365DE">
        <w:rPr>
          <w:rFonts w:eastAsia="Arial" w:cs="Arial"/>
          <w:sz w:val="24"/>
          <w:szCs w:val="24"/>
        </w:rPr>
        <w:t xml:space="preserve"> are managed as a group of </w:t>
      </w:r>
      <w:r w:rsidR="00E67F86">
        <w:rPr>
          <w:rFonts w:eastAsia="Arial" w:cs="Arial"/>
          <w:sz w:val="24"/>
          <w:szCs w:val="24"/>
        </w:rPr>
        <w:t>activities, and</w:t>
      </w:r>
      <w:r>
        <w:rPr>
          <w:rFonts w:eastAsia="Arial" w:cs="Arial"/>
          <w:sz w:val="24"/>
          <w:szCs w:val="24"/>
        </w:rPr>
        <w:t xml:space="preserve"> overall</w:t>
      </w:r>
      <w:r w:rsidR="00E67F86">
        <w:rPr>
          <w:rFonts w:eastAsia="Arial" w:cs="Arial"/>
          <w:sz w:val="24"/>
          <w:szCs w:val="24"/>
        </w:rPr>
        <w:t xml:space="preserve"> focus</w:t>
      </w:r>
      <w:r>
        <w:rPr>
          <w:rFonts w:eastAsia="Arial" w:cs="Arial"/>
          <w:sz w:val="24"/>
          <w:szCs w:val="24"/>
        </w:rPr>
        <w:t xml:space="preserve"> primarily</w:t>
      </w:r>
      <w:r w:rsidR="00B365DE">
        <w:rPr>
          <w:rFonts w:eastAsia="Arial" w:cs="Arial"/>
          <w:sz w:val="24"/>
          <w:szCs w:val="24"/>
        </w:rPr>
        <w:t xml:space="preserve"> on responding to the needs of the client, without </w:t>
      </w:r>
      <w:r w:rsidR="00E67F86">
        <w:rPr>
          <w:rFonts w:eastAsia="Arial" w:cs="Arial"/>
          <w:sz w:val="24"/>
          <w:szCs w:val="24"/>
        </w:rPr>
        <w:t>evidence of significant effort</w:t>
      </w:r>
      <w:r w:rsidR="00B365DE">
        <w:rPr>
          <w:rFonts w:eastAsia="Arial" w:cs="Arial"/>
          <w:sz w:val="24"/>
          <w:szCs w:val="24"/>
        </w:rPr>
        <w:t xml:space="preserve"> with respect to measuring relevance, effectiveness, efficiency and sustainability. </w:t>
      </w:r>
      <w:r w:rsidR="00E67F86">
        <w:rPr>
          <w:rFonts w:eastAsia="Arial" w:cs="Arial"/>
          <w:sz w:val="24"/>
          <w:szCs w:val="24"/>
        </w:rPr>
        <w:t xml:space="preserve">The programme </w:t>
      </w:r>
      <w:r w:rsidR="00E67F86">
        <w:rPr>
          <w:rFonts w:eastAsia="Arial" w:cs="Arial"/>
          <w:sz w:val="24"/>
          <w:szCs w:val="24"/>
        </w:rPr>
        <w:lastRenderedPageBreak/>
        <w:t>lacks a clear approach for achieving the desired outcomes as stated in the Country Programme.</w:t>
      </w:r>
    </w:p>
    <w:p w14:paraId="55EF7711" w14:textId="77777777" w:rsidR="00B365DE" w:rsidRPr="00AC3682" w:rsidRDefault="00B365DE" w:rsidP="002F6667">
      <w:pPr>
        <w:tabs>
          <w:tab w:val="left" w:pos="932"/>
        </w:tabs>
        <w:spacing w:after="0" w:line="240" w:lineRule="auto"/>
        <w:ind w:right="57"/>
        <w:jc w:val="both"/>
        <w:rPr>
          <w:rFonts w:eastAsia="Arial" w:cs="Arial"/>
          <w:b/>
          <w:bCs/>
          <w:i/>
          <w:iCs/>
          <w:sz w:val="26"/>
          <w:szCs w:val="26"/>
        </w:rPr>
      </w:pPr>
    </w:p>
    <w:p w14:paraId="69223E53" w14:textId="17B687C8" w:rsidR="00542179" w:rsidRPr="00AC3682" w:rsidRDefault="00BB6415" w:rsidP="00AC3682">
      <w:pPr>
        <w:pStyle w:val="ListParagraph"/>
        <w:numPr>
          <w:ilvl w:val="0"/>
          <w:numId w:val="68"/>
        </w:numPr>
        <w:tabs>
          <w:tab w:val="left" w:pos="932"/>
        </w:tabs>
        <w:ind w:right="57"/>
        <w:jc w:val="both"/>
        <w:rPr>
          <w:rFonts w:eastAsia="Arial" w:cs="Arial"/>
          <w:i/>
          <w:iCs/>
          <w:sz w:val="24"/>
          <w:szCs w:val="24"/>
        </w:rPr>
      </w:pPr>
      <w:r w:rsidRPr="00AC3682">
        <w:rPr>
          <w:rFonts w:cs="Arial Narrow"/>
          <w:b/>
          <w:bCs/>
          <w:i/>
          <w:iCs/>
          <w:sz w:val="24"/>
          <w:szCs w:val="24"/>
        </w:rPr>
        <w:t>Support the State Audit Bureau</w:t>
      </w:r>
      <w:r w:rsidR="0046301F" w:rsidRPr="00AC3682">
        <w:rPr>
          <w:rFonts w:cs="Arial Narrow"/>
          <w:b/>
          <w:bCs/>
          <w:i/>
          <w:iCs/>
          <w:sz w:val="24"/>
          <w:szCs w:val="24"/>
        </w:rPr>
        <w:t xml:space="preserve"> (SAB)</w:t>
      </w:r>
      <w:r w:rsidRPr="00AC3682">
        <w:rPr>
          <w:rFonts w:cs="Arial Narrow"/>
          <w:b/>
          <w:bCs/>
          <w:i/>
          <w:iCs/>
          <w:sz w:val="24"/>
          <w:szCs w:val="24"/>
        </w:rPr>
        <w:t xml:space="preserve"> to Develop a Performance Management Framework:</w:t>
      </w:r>
    </w:p>
    <w:p w14:paraId="4BC3FF38" w14:textId="77777777" w:rsidR="00542179" w:rsidRDefault="00542179" w:rsidP="002F6667">
      <w:pPr>
        <w:tabs>
          <w:tab w:val="left" w:pos="932"/>
        </w:tabs>
        <w:spacing w:after="0" w:line="240" w:lineRule="auto"/>
        <w:ind w:right="57"/>
        <w:jc w:val="both"/>
        <w:rPr>
          <w:rFonts w:eastAsia="Arial" w:cs="Arial"/>
          <w:sz w:val="24"/>
          <w:szCs w:val="24"/>
        </w:rPr>
      </w:pPr>
    </w:p>
    <w:p w14:paraId="268C83FA" w14:textId="792126EB" w:rsidR="00542179" w:rsidRDefault="00AC3682" w:rsidP="00AC3682">
      <w:pPr>
        <w:tabs>
          <w:tab w:val="left" w:pos="932"/>
        </w:tabs>
        <w:spacing w:after="0" w:line="240" w:lineRule="auto"/>
        <w:ind w:right="57"/>
        <w:jc w:val="both"/>
        <w:rPr>
          <w:rFonts w:eastAsia="Arial" w:cs="Arial"/>
          <w:sz w:val="24"/>
          <w:szCs w:val="24"/>
        </w:rPr>
      </w:pPr>
      <w:r>
        <w:rPr>
          <w:rFonts w:cs="Arial Narrow"/>
          <w:sz w:val="24"/>
          <w:szCs w:val="24"/>
        </w:rPr>
        <w:t>This p</w:t>
      </w:r>
      <w:r w:rsidR="00BB6415" w:rsidRPr="008C48C8">
        <w:rPr>
          <w:rFonts w:cs="Arial Narrow"/>
          <w:sz w:val="24"/>
          <w:szCs w:val="24"/>
        </w:rPr>
        <w:t>roject was designed to support State Audit Bureau</w:t>
      </w:r>
      <w:r>
        <w:rPr>
          <w:rFonts w:cs="Arial Narrow"/>
          <w:sz w:val="24"/>
          <w:szCs w:val="24"/>
        </w:rPr>
        <w:t>’s capacity</w:t>
      </w:r>
      <w:r w:rsidR="00BB6415" w:rsidRPr="008C48C8">
        <w:rPr>
          <w:rFonts w:cs="Arial Narrow"/>
          <w:sz w:val="24"/>
          <w:szCs w:val="24"/>
        </w:rPr>
        <w:t xml:space="preserve"> to become an effective evaluator of governmental performance. This approach to promoting greater accountability, transparency and performance of governmental agencies is a new standard for audit agencies globally, in particular those who are seeking to provide th</w:t>
      </w:r>
      <w:r w:rsidR="0046301F" w:rsidRPr="008C48C8">
        <w:rPr>
          <w:rFonts w:cs="Arial Narrow"/>
          <w:sz w:val="24"/>
          <w:szCs w:val="24"/>
        </w:rPr>
        <w:t>eir citizens better value for money</w:t>
      </w:r>
      <w:r w:rsidR="00BB6415" w:rsidRPr="008C48C8">
        <w:rPr>
          <w:rFonts w:cs="Arial Narrow"/>
          <w:sz w:val="24"/>
          <w:szCs w:val="24"/>
        </w:rPr>
        <w:t xml:space="preserve"> and improved services. </w:t>
      </w:r>
    </w:p>
    <w:p w14:paraId="2E29C02D" w14:textId="77777777" w:rsidR="00542179" w:rsidRDefault="00542179" w:rsidP="002F6667">
      <w:pPr>
        <w:tabs>
          <w:tab w:val="left" w:pos="932"/>
        </w:tabs>
        <w:spacing w:after="0" w:line="240" w:lineRule="auto"/>
        <w:ind w:right="57"/>
        <w:jc w:val="both"/>
        <w:rPr>
          <w:rFonts w:eastAsia="Arial" w:cs="Arial"/>
          <w:sz w:val="24"/>
          <w:szCs w:val="24"/>
        </w:rPr>
      </w:pPr>
    </w:p>
    <w:p w14:paraId="0595A7C4" w14:textId="6A26A67B" w:rsidR="00542179" w:rsidRDefault="00AC3682" w:rsidP="00AC3682">
      <w:pPr>
        <w:tabs>
          <w:tab w:val="left" w:pos="932"/>
        </w:tabs>
        <w:spacing w:after="0" w:line="240" w:lineRule="auto"/>
        <w:ind w:right="57"/>
        <w:jc w:val="both"/>
        <w:rPr>
          <w:rFonts w:eastAsia="Arial" w:cs="Arial"/>
          <w:sz w:val="24"/>
          <w:szCs w:val="24"/>
        </w:rPr>
      </w:pPr>
      <w:r>
        <w:rPr>
          <w:rFonts w:cs="Arial Narrow"/>
          <w:sz w:val="24"/>
          <w:szCs w:val="24"/>
        </w:rPr>
        <w:t>Kuwait’s National Democratic Governance A</w:t>
      </w:r>
      <w:r w:rsidR="00BB6415" w:rsidRPr="008C48C8">
        <w:rPr>
          <w:rFonts w:cs="Arial Narrow"/>
          <w:sz w:val="24"/>
          <w:szCs w:val="24"/>
        </w:rPr>
        <w:t>genda has emphasised the importance of transparency and accountability</w:t>
      </w:r>
      <w:r>
        <w:rPr>
          <w:rFonts w:cs="Arial Narrow"/>
          <w:sz w:val="24"/>
          <w:szCs w:val="24"/>
        </w:rPr>
        <w:t>, particularly</w:t>
      </w:r>
      <w:r w:rsidR="00BB6415" w:rsidRPr="008C48C8">
        <w:rPr>
          <w:rFonts w:cs="Arial Narrow"/>
          <w:sz w:val="24"/>
          <w:szCs w:val="24"/>
        </w:rPr>
        <w:t xml:space="preserve"> </w:t>
      </w:r>
      <w:r>
        <w:rPr>
          <w:rFonts w:cs="Arial Narrow"/>
          <w:sz w:val="24"/>
          <w:szCs w:val="24"/>
        </w:rPr>
        <w:t>after</w:t>
      </w:r>
      <w:r w:rsidR="00BB6415" w:rsidRPr="008C48C8">
        <w:rPr>
          <w:rFonts w:cs="Arial Narrow"/>
          <w:sz w:val="24"/>
          <w:szCs w:val="24"/>
        </w:rPr>
        <w:t xml:space="preserve"> political divisions and accusations between the political elite. The Agenda is increasingly more impo</w:t>
      </w:r>
      <w:r w:rsidR="0046301F" w:rsidRPr="008C48C8">
        <w:rPr>
          <w:rFonts w:cs="Arial Narrow"/>
          <w:sz w:val="24"/>
          <w:szCs w:val="24"/>
        </w:rPr>
        <w:t xml:space="preserve">rtant as it touches on several </w:t>
      </w:r>
      <w:r w:rsidR="00BB6415" w:rsidRPr="008C48C8">
        <w:rPr>
          <w:rFonts w:cs="Arial Narrow"/>
          <w:sz w:val="24"/>
          <w:szCs w:val="24"/>
        </w:rPr>
        <w:t xml:space="preserve">issues such as promoting the inclusion of private sector, in particular the small and medium enterprise in Government procurement, the policy to encourage foreign investors will also be impacted by having robust and transparent processes. </w:t>
      </w:r>
      <w:r w:rsidR="0046301F" w:rsidRPr="008C48C8">
        <w:rPr>
          <w:rFonts w:cs="Arial Narrow"/>
          <w:sz w:val="24"/>
          <w:szCs w:val="24"/>
        </w:rPr>
        <w:t>The debate on corruption in Kuwait is ongoing</w:t>
      </w:r>
      <w:r>
        <w:rPr>
          <w:rFonts w:cs="Arial Narrow"/>
          <w:sz w:val="24"/>
          <w:szCs w:val="24"/>
        </w:rPr>
        <w:t>,</w:t>
      </w:r>
      <w:r w:rsidR="0046301F" w:rsidRPr="008C48C8">
        <w:rPr>
          <w:rFonts w:cs="Arial Narrow"/>
          <w:sz w:val="24"/>
          <w:szCs w:val="24"/>
        </w:rPr>
        <w:t xml:space="preserve"> and has been public, with the </w:t>
      </w:r>
      <w:r w:rsidR="009A2E51">
        <w:rPr>
          <w:rFonts w:cs="Arial Narrow"/>
          <w:sz w:val="24"/>
          <w:szCs w:val="24"/>
        </w:rPr>
        <w:t>National Assembly</w:t>
      </w:r>
      <w:r>
        <w:rPr>
          <w:rFonts w:cs="Arial Narrow"/>
          <w:sz w:val="24"/>
          <w:szCs w:val="24"/>
        </w:rPr>
        <w:t xml:space="preserve"> </w:t>
      </w:r>
      <w:r w:rsidR="0046301F" w:rsidRPr="008C48C8">
        <w:rPr>
          <w:rFonts w:cs="Arial Narrow"/>
          <w:sz w:val="24"/>
          <w:szCs w:val="24"/>
        </w:rPr>
        <w:t xml:space="preserve">leading this issue. Therefore, having strong institutions of accountability such as the SAB is critical. </w:t>
      </w:r>
    </w:p>
    <w:p w14:paraId="2E9EDCA1" w14:textId="77777777" w:rsidR="00542179" w:rsidRDefault="00542179" w:rsidP="002F6667">
      <w:pPr>
        <w:tabs>
          <w:tab w:val="left" w:pos="932"/>
        </w:tabs>
        <w:spacing w:after="0" w:line="240" w:lineRule="auto"/>
        <w:ind w:right="57"/>
        <w:jc w:val="both"/>
        <w:rPr>
          <w:rFonts w:eastAsia="Arial" w:cs="Arial"/>
          <w:sz w:val="24"/>
          <w:szCs w:val="24"/>
        </w:rPr>
      </w:pPr>
    </w:p>
    <w:p w14:paraId="24B604BA" w14:textId="20EDE3D3" w:rsidR="00A21B7E" w:rsidRPr="00A21B7E" w:rsidRDefault="00AC3682" w:rsidP="00A21B7E">
      <w:pPr>
        <w:tabs>
          <w:tab w:val="left" w:pos="932"/>
        </w:tabs>
        <w:spacing w:after="0" w:line="240" w:lineRule="auto"/>
        <w:ind w:right="57"/>
        <w:jc w:val="both"/>
        <w:rPr>
          <w:rFonts w:cs="Arial Narrow"/>
          <w:sz w:val="24"/>
          <w:szCs w:val="24"/>
        </w:rPr>
      </w:pPr>
      <w:r>
        <w:rPr>
          <w:rFonts w:cs="Arial Narrow"/>
          <w:sz w:val="24"/>
          <w:szCs w:val="24"/>
        </w:rPr>
        <w:t>Though this project was approved and signed with the State Audit Bureau and UNDP in October 2011, this project has had a delayed start date. A technical expert was hired to start the procurement process in 2012. The through involvement by the Minister of State Planning, the project was put on hold; documents reviewed indicate that the Minister was aware of a similar project in another ministry. Though the Minister later approved the restart of the project, the SAB did not wish to continue with the project until recently. The project was ultimately reactivated, and a new AWP was signed</w:t>
      </w:r>
      <w:r w:rsidR="003A1250">
        <w:rPr>
          <w:rFonts w:cs="Arial Narrow"/>
          <w:sz w:val="24"/>
          <w:szCs w:val="24"/>
        </w:rPr>
        <w:t xml:space="preserve"> for 2014-2015</w:t>
      </w:r>
      <w:r>
        <w:rPr>
          <w:rFonts w:cs="Arial Narrow"/>
          <w:sz w:val="24"/>
          <w:szCs w:val="24"/>
        </w:rPr>
        <w:t xml:space="preserve">. The </w:t>
      </w:r>
      <w:r w:rsidR="00F109D2" w:rsidRPr="008C48C8">
        <w:rPr>
          <w:rFonts w:cs="Arial Narrow"/>
          <w:sz w:val="24"/>
          <w:szCs w:val="24"/>
        </w:rPr>
        <w:t>beneficiary is very satisfied, actually very pleased with the immediate support that UNDP provided him</w:t>
      </w:r>
      <w:r w:rsidR="003A1250">
        <w:rPr>
          <w:rFonts w:cs="Arial Narrow"/>
          <w:sz w:val="24"/>
          <w:szCs w:val="24"/>
        </w:rPr>
        <w:t xml:space="preserve"> recently</w:t>
      </w:r>
      <w:r w:rsidR="00F109D2" w:rsidRPr="008C48C8">
        <w:rPr>
          <w:rFonts w:cs="Arial Narrow"/>
          <w:sz w:val="24"/>
          <w:szCs w:val="24"/>
        </w:rPr>
        <w:t xml:space="preserve">. </w:t>
      </w:r>
      <w:r w:rsidR="000F0996" w:rsidRPr="003A1250">
        <w:rPr>
          <w:rFonts w:cs="Arial Narrow"/>
          <w:sz w:val="24"/>
          <w:szCs w:val="24"/>
        </w:rPr>
        <w:t>The SAB was pleased with the immedi</w:t>
      </w:r>
      <w:r w:rsidR="00A21B7E" w:rsidRPr="003A1250">
        <w:rPr>
          <w:rFonts w:cs="Arial Narrow"/>
          <w:sz w:val="24"/>
          <w:szCs w:val="24"/>
        </w:rPr>
        <w:t xml:space="preserve">ate support provided by UNDP in preparing the Terms of Reference for </w:t>
      </w:r>
      <w:r w:rsidR="000F0996" w:rsidRPr="003A1250">
        <w:rPr>
          <w:rFonts w:cs="Arial Narrow"/>
          <w:sz w:val="24"/>
          <w:szCs w:val="24"/>
        </w:rPr>
        <w:t xml:space="preserve">new consultancy services </w:t>
      </w:r>
      <w:r w:rsidR="00533B5A" w:rsidRPr="003A1250">
        <w:rPr>
          <w:rFonts w:cs="Arial Narrow"/>
          <w:sz w:val="24"/>
          <w:szCs w:val="24"/>
        </w:rPr>
        <w:t>to develop a Governance Framework for the Oil Sector, the SAB representative expressed his appreciation for UNDP’s staff who was able to articulate their need clearly on the RFP.</w:t>
      </w:r>
      <w:r w:rsidR="00533B5A" w:rsidRPr="008C48C8">
        <w:rPr>
          <w:rFonts w:cs="Arial Narrow"/>
          <w:sz w:val="24"/>
          <w:szCs w:val="24"/>
        </w:rPr>
        <w:t xml:space="preserve"> </w:t>
      </w:r>
    </w:p>
    <w:p w14:paraId="7AFD608C" w14:textId="77777777" w:rsidR="00542179" w:rsidRDefault="00542179" w:rsidP="00AC3682">
      <w:pPr>
        <w:tabs>
          <w:tab w:val="left" w:pos="932"/>
        </w:tabs>
        <w:spacing w:after="0" w:line="240" w:lineRule="auto"/>
        <w:ind w:right="57"/>
        <w:jc w:val="both"/>
        <w:rPr>
          <w:rFonts w:eastAsia="Arial" w:cs="Arial"/>
          <w:sz w:val="24"/>
          <w:szCs w:val="24"/>
        </w:rPr>
      </w:pPr>
    </w:p>
    <w:p w14:paraId="082C8A72" w14:textId="289555AD" w:rsidR="00542179" w:rsidRDefault="00A21B7E" w:rsidP="00AC3682">
      <w:pPr>
        <w:tabs>
          <w:tab w:val="left" w:pos="932"/>
        </w:tabs>
        <w:spacing w:after="0" w:line="240" w:lineRule="auto"/>
        <w:ind w:right="57"/>
        <w:jc w:val="both"/>
        <w:rPr>
          <w:rFonts w:cs="Arial Narrow"/>
          <w:sz w:val="24"/>
          <w:szCs w:val="24"/>
        </w:rPr>
      </w:pPr>
      <w:r>
        <w:rPr>
          <w:rFonts w:cs="Arial Narrow"/>
          <w:sz w:val="24"/>
          <w:szCs w:val="24"/>
        </w:rPr>
        <w:t>The Project D</w:t>
      </w:r>
      <w:r w:rsidR="001A6BB8" w:rsidRPr="008C48C8">
        <w:rPr>
          <w:rFonts w:cs="Arial Narrow"/>
          <w:sz w:val="24"/>
          <w:szCs w:val="24"/>
        </w:rPr>
        <w:t>ocument is not well laid out</w:t>
      </w:r>
      <w:r>
        <w:rPr>
          <w:rFonts w:cs="Arial Narrow"/>
          <w:sz w:val="24"/>
          <w:szCs w:val="24"/>
        </w:rPr>
        <w:t>,</w:t>
      </w:r>
      <w:r w:rsidR="001A6BB8" w:rsidRPr="008C48C8">
        <w:rPr>
          <w:rFonts w:cs="Arial Narrow"/>
          <w:sz w:val="24"/>
          <w:szCs w:val="24"/>
        </w:rPr>
        <w:t xml:space="preserve"> and it is very general in terms of the outputs and deliverables. The performance indicators are not measurable and are quantitative </w:t>
      </w:r>
      <w:r w:rsidR="001A6BB8" w:rsidRPr="003A1250">
        <w:rPr>
          <w:rFonts w:cs="Arial Narrow"/>
          <w:sz w:val="24"/>
          <w:szCs w:val="24"/>
        </w:rPr>
        <w:t>rather than indicating qualitative.</w:t>
      </w:r>
      <w:r w:rsidR="001A6BB8" w:rsidRPr="008C48C8">
        <w:rPr>
          <w:rFonts w:cs="Arial Narrow"/>
          <w:sz w:val="24"/>
          <w:szCs w:val="24"/>
        </w:rPr>
        <w:t xml:space="preserve"> The baseline indicators are vague and cannot be quantified. </w:t>
      </w:r>
      <w:r>
        <w:rPr>
          <w:rFonts w:cs="Arial Narrow"/>
          <w:sz w:val="24"/>
          <w:szCs w:val="24"/>
        </w:rPr>
        <w:t>There is no indication of a pre-</w:t>
      </w:r>
      <w:r w:rsidR="001A6BB8" w:rsidRPr="008C48C8">
        <w:rPr>
          <w:rFonts w:cs="Arial Narrow"/>
          <w:sz w:val="24"/>
          <w:szCs w:val="24"/>
        </w:rPr>
        <w:t xml:space="preserve">project assessment of capacities and needs, </w:t>
      </w:r>
      <w:r>
        <w:rPr>
          <w:rFonts w:cs="Arial Narrow"/>
          <w:sz w:val="24"/>
          <w:szCs w:val="24"/>
        </w:rPr>
        <w:t xml:space="preserve">and </w:t>
      </w:r>
      <w:r w:rsidR="001A6BB8" w:rsidRPr="008C48C8">
        <w:rPr>
          <w:rFonts w:cs="Arial Narrow"/>
          <w:sz w:val="24"/>
          <w:szCs w:val="24"/>
        </w:rPr>
        <w:t xml:space="preserve">the project document and logical framework are not designed as project management tool but rather as a “shopping list” of activities. </w:t>
      </w:r>
      <w:r>
        <w:rPr>
          <w:rFonts w:cs="Arial Narrow"/>
          <w:sz w:val="24"/>
          <w:szCs w:val="24"/>
        </w:rPr>
        <w:t xml:space="preserve">   </w:t>
      </w:r>
    </w:p>
    <w:p w14:paraId="33A84D6A" w14:textId="77777777" w:rsidR="00A21B7E" w:rsidRDefault="00A21B7E" w:rsidP="00AC3682">
      <w:pPr>
        <w:tabs>
          <w:tab w:val="left" w:pos="932"/>
        </w:tabs>
        <w:spacing w:after="0" w:line="240" w:lineRule="auto"/>
        <w:ind w:right="57"/>
        <w:jc w:val="both"/>
        <w:rPr>
          <w:rFonts w:cs="Arial Narrow"/>
          <w:sz w:val="24"/>
          <w:szCs w:val="24"/>
        </w:rPr>
      </w:pPr>
    </w:p>
    <w:p w14:paraId="78620C2D" w14:textId="7B6487BC" w:rsidR="00A21B7E" w:rsidRDefault="00A21B7E" w:rsidP="00A21B7E">
      <w:pPr>
        <w:tabs>
          <w:tab w:val="left" w:pos="932"/>
        </w:tabs>
        <w:spacing w:after="0" w:line="240" w:lineRule="auto"/>
        <w:ind w:right="57"/>
        <w:jc w:val="both"/>
        <w:rPr>
          <w:rFonts w:cs="Arial Narrow"/>
          <w:sz w:val="24"/>
          <w:szCs w:val="24"/>
        </w:rPr>
      </w:pPr>
      <w:r>
        <w:rPr>
          <w:rFonts w:cs="Arial Narrow"/>
          <w:sz w:val="24"/>
          <w:szCs w:val="24"/>
        </w:rPr>
        <w:t>Ultimately, is not yet possible to verify the impact of this project given that the implementation has not yet started. Revisions made to this project are in the new Work Plan, and do not appear in the Project Document.</w:t>
      </w:r>
    </w:p>
    <w:p w14:paraId="2653DE6E" w14:textId="77777777" w:rsidR="00542179" w:rsidRDefault="00542179" w:rsidP="00A21B7E">
      <w:pPr>
        <w:tabs>
          <w:tab w:val="left" w:pos="932"/>
        </w:tabs>
        <w:spacing w:after="0" w:line="240" w:lineRule="auto"/>
        <w:ind w:right="57"/>
        <w:jc w:val="both"/>
        <w:rPr>
          <w:rFonts w:eastAsia="Arial" w:cs="Arial"/>
          <w:sz w:val="24"/>
          <w:szCs w:val="24"/>
        </w:rPr>
      </w:pPr>
    </w:p>
    <w:p w14:paraId="1248BCEF" w14:textId="3C8AC199" w:rsidR="00542179" w:rsidRPr="00A21B7E" w:rsidRDefault="00A21B7E" w:rsidP="00A21B7E">
      <w:pPr>
        <w:pStyle w:val="ListParagraph"/>
        <w:numPr>
          <w:ilvl w:val="0"/>
          <w:numId w:val="68"/>
        </w:numPr>
        <w:tabs>
          <w:tab w:val="left" w:pos="932"/>
        </w:tabs>
        <w:ind w:right="57"/>
        <w:jc w:val="both"/>
        <w:rPr>
          <w:rFonts w:eastAsia="Arial" w:cs="Arial"/>
          <w:i/>
          <w:iCs/>
          <w:sz w:val="24"/>
          <w:szCs w:val="24"/>
        </w:rPr>
      </w:pPr>
      <w:r w:rsidRPr="00A21B7E">
        <w:rPr>
          <w:rFonts w:cs="Arial Narrow"/>
          <w:b/>
          <w:bCs/>
          <w:i/>
          <w:iCs/>
          <w:sz w:val="24"/>
          <w:szCs w:val="24"/>
        </w:rPr>
        <w:lastRenderedPageBreak/>
        <w:t>S</w:t>
      </w:r>
      <w:r w:rsidR="00BB6415" w:rsidRPr="00A21B7E">
        <w:rPr>
          <w:rFonts w:cs="Arial Narrow"/>
          <w:b/>
          <w:bCs/>
          <w:i/>
          <w:iCs/>
          <w:sz w:val="24"/>
          <w:szCs w:val="24"/>
        </w:rPr>
        <w:t>upport Project to the Kuwait National Assembly</w:t>
      </w:r>
    </w:p>
    <w:p w14:paraId="008E5347" w14:textId="77777777" w:rsidR="00542179" w:rsidRPr="00A21B7E" w:rsidRDefault="00542179" w:rsidP="00A21B7E">
      <w:pPr>
        <w:tabs>
          <w:tab w:val="left" w:pos="932"/>
        </w:tabs>
        <w:spacing w:after="0" w:line="240" w:lineRule="auto"/>
        <w:ind w:left="-267" w:right="57" w:hanging="142"/>
        <w:jc w:val="both"/>
        <w:rPr>
          <w:rFonts w:eastAsia="Arial" w:cs="Arial"/>
          <w:sz w:val="24"/>
          <w:szCs w:val="24"/>
          <w:lang w:val="en-US"/>
        </w:rPr>
      </w:pPr>
    </w:p>
    <w:p w14:paraId="43ADC76D" w14:textId="149A1E5F" w:rsidR="004248F3" w:rsidRDefault="00BB6415" w:rsidP="003A1250">
      <w:pPr>
        <w:tabs>
          <w:tab w:val="left" w:pos="932"/>
        </w:tabs>
        <w:spacing w:after="0" w:line="240" w:lineRule="auto"/>
        <w:ind w:right="57"/>
        <w:jc w:val="both"/>
        <w:rPr>
          <w:rFonts w:cs="Arial Narrow"/>
          <w:sz w:val="24"/>
          <w:szCs w:val="24"/>
        </w:rPr>
      </w:pPr>
      <w:r w:rsidRPr="008C48C8">
        <w:rPr>
          <w:rFonts w:cs="Arial Narrow"/>
          <w:sz w:val="24"/>
          <w:szCs w:val="24"/>
        </w:rPr>
        <w:t>This Project was</w:t>
      </w:r>
      <w:r w:rsidR="003A1250">
        <w:rPr>
          <w:rFonts w:cs="Arial Narrow"/>
          <w:sz w:val="24"/>
          <w:szCs w:val="24"/>
        </w:rPr>
        <w:t xml:space="preserve"> to be</w:t>
      </w:r>
      <w:r w:rsidRPr="008C48C8">
        <w:rPr>
          <w:rFonts w:cs="Arial Narrow"/>
          <w:sz w:val="24"/>
          <w:szCs w:val="24"/>
        </w:rPr>
        <w:t xml:space="preserve"> implemented in partnership with the Kuwait National Assembly from 2009-2014 with </w:t>
      </w:r>
      <w:r w:rsidR="00A21B7E">
        <w:rPr>
          <w:rFonts w:cs="Arial Narrow"/>
          <w:sz w:val="24"/>
          <w:szCs w:val="24"/>
        </w:rPr>
        <w:t xml:space="preserve">two expected outcomes: </w:t>
      </w:r>
      <w:r w:rsidRPr="008C48C8">
        <w:rPr>
          <w:rFonts w:cs="Arial Narrow"/>
          <w:sz w:val="24"/>
          <w:szCs w:val="24"/>
        </w:rPr>
        <w:t xml:space="preserve"> Improved parliamentary role in oversight and legislation and with the expected output</w:t>
      </w:r>
      <w:r w:rsidR="00A21B7E">
        <w:rPr>
          <w:rFonts w:cs="Arial Narrow"/>
          <w:sz w:val="24"/>
          <w:szCs w:val="24"/>
        </w:rPr>
        <w:t>, and capacity building</w:t>
      </w:r>
      <w:r w:rsidRPr="008C48C8">
        <w:rPr>
          <w:rFonts w:cs="Arial Narrow"/>
          <w:sz w:val="24"/>
          <w:szCs w:val="24"/>
        </w:rPr>
        <w:t xml:space="preserve"> for the Parliament Secretariat</w:t>
      </w:r>
      <w:r w:rsidR="003A1250">
        <w:rPr>
          <w:rFonts w:cs="Arial Narrow"/>
          <w:sz w:val="24"/>
          <w:szCs w:val="24"/>
        </w:rPr>
        <w:t xml:space="preserve">. </w:t>
      </w:r>
      <w:r w:rsidR="00842674">
        <w:rPr>
          <w:rFonts w:cs="Arial Narrow"/>
          <w:sz w:val="24"/>
          <w:szCs w:val="24"/>
        </w:rPr>
        <w:t>The p</w:t>
      </w:r>
      <w:r w:rsidRPr="008C48C8">
        <w:rPr>
          <w:rFonts w:cs="Arial Narrow"/>
          <w:sz w:val="24"/>
          <w:szCs w:val="24"/>
        </w:rPr>
        <w:t>roject corresponds with Kuwait</w:t>
      </w:r>
      <w:r w:rsidR="00A21B7E">
        <w:rPr>
          <w:rFonts w:cs="Arial Narrow"/>
          <w:sz w:val="24"/>
          <w:szCs w:val="24"/>
        </w:rPr>
        <w:t>’s</w:t>
      </w:r>
      <w:r w:rsidRPr="008C48C8">
        <w:rPr>
          <w:rFonts w:cs="Arial Narrow"/>
          <w:sz w:val="24"/>
          <w:szCs w:val="24"/>
        </w:rPr>
        <w:t xml:space="preserve"> National Strategy for the development of an effective d</w:t>
      </w:r>
      <w:r w:rsidR="00E87173">
        <w:rPr>
          <w:rFonts w:cs="Arial Narrow"/>
          <w:sz w:val="24"/>
          <w:szCs w:val="24"/>
        </w:rPr>
        <w:t>emocratic governance system</w:t>
      </w:r>
      <w:r w:rsidR="00A21B7E">
        <w:rPr>
          <w:rFonts w:cs="Arial Narrow"/>
          <w:sz w:val="24"/>
          <w:szCs w:val="24"/>
        </w:rPr>
        <w:t>,</w:t>
      </w:r>
      <w:r w:rsidR="00E87173">
        <w:rPr>
          <w:rFonts w:cs="Arial Narrow"/>
          <w:sz w:val="24"/>
          <w:szCs w:val="24"/>
        </w:rPr>
        <w:t xml:space="preserve"> </w:t>
      </w:r>
      <w:r w:rsidRPr="008C48C8">
        <w:rPr>
          <w:rFonts w:cs="Arial Narrow"/>
          <w:sz w:val="24"/>
          <w:szCs w:val="24"/>
        </w:rPr>
        <w:t xml:space="preserve">where the National Assembly plays an effective role in promoting the legislative agenda of the Government and provides effective and efficient oversight of the implementation of the National Strategy and Programmes. </w:t>
      </w:r>
    </w:p>
    <w:p w14:paraId="30647F80" w14:textId="77777777" w:rsidR="004248F3" w:rsidRDefault="004248F3" w:rsidP="00A21B7E">
      <w:pPr>
        <w:tabs>
          <w:tab w:val="left" w:pos="932"/>
        </w:tabs>
        <w:spacing w:after="0" w:line="240" w:lineRule="auto"/>
        <w:ind w:right="57"/>
        <w:jc w:val="both"/>
        <w:rPr>
          <w:rFonts w:cs="Arial Narrow"/>
          <w:sz w:val="24"/>
          <w:szCs w:val="24"/>
        </w:rPr>
      </w:pPr>
    </w:p>
    <w:p w14:paraId="15C02053" w14:textId="77777777" w:rsidR="00A21B7E" w:rsidRDefault="00BB6415" w:rsidP="00A21B7E">
      <w:pPr>
        <w:tabs>
          <w:tab w:val="left" w:pos="932"/>
        </w:tabs>
        <w:spacing w:after="0" w:line="240" w:lineRule="auto"/>
        <w:ind w:right="57"/>
        <w:jc w:val="both"/>
        <w:rPr>
          <w:rFonts w:cs="Arial Narrow"/>
          <w:sz w:val="24"/>
          <w:szCs w:val="24"/>
        </w:rPr>
      </w:pPr>
      <w:r w:rsidRPr="008C48C8">
        <w:rPr>
          <w:rFonts w:cs="Arial Narrow"/>
          <w:sz w:val="24"/>
          <w:szCs w:val="24"/>
        </w:rPr>
        <w:t xml:space="preserve">Supporting the development of an effective Secretariat will have direct result on the National Assembly’s ability to implement its role. The Parliament of Kuwait is an active institution </w:t>
      </w:r>
      <w:r w:rsidR="00A21B7E">
        <w:rPr>
          <w:rFonts w:cs="Arial Narrow"/>
          <w:sz w:val="24"/>
          <w:szCs w:val="24"/>
        </w:rPr>
        <w:t xml:space="preserve">where serious dialogue, debate and </w:t>
      </w:r>
      <w:r w:rsidRPr="008C48C8">
        <w:rPr>
          <w:rFonts w:cs="Arial Narrow"/>
          <w:sz w:val="24"/>
          <w:szCs w:val="24"/>
        </w:rPr>
        <w:t xml:space="preserve">legislation take </w:t>
      </w:r>
      <w:r w:rsidR="00A21B7E" w:rsidRPr="008C48C8">
        <w:rPr>
          <w:rFonts w:cs="Arial Narrow"/>
          <w:sz w:val="24"/>
          <w:szCs w:val="24"/>
        </w:rPr>
        <w:t>place;</w:t>
      </w:r>
      <w:r w:rsidRPr="008C48C8">
        <w:rPr>
          <w:rFonts w:cs="Arial Narrow"/>
          <w:sz w:val="24"/>
          <w:szCs w:val="24"/>
        </w:rPr>
        <w:t xml:space="preserve"> therefore, strengthening the capacity of the Secretariat will</w:t>
      </w:r>
      <w:r w:rsidR="00A21B7E">
        <w:rPr>
          <w:rFonts w:cs="Arial Narrow"/>
          <w:sz w:val="24"/>
          <w:szCs w:val="24"/>
        </w:rPr>
        <w:t xml:space="preserve"> ultimately serve to</w:t>
      </w:r>
      <w:r w:rsidRPr="008C48C8">
        <w:rPr>
          <w:rFonts w:cs="Arial Narrow"/>
          <w:sz w:val="24"/>
          <w:szCs w:val="24"/>
        </w:rPr>
        <w:t xml:space="preserve"> strengthen the role of</w:t>
      </w:r>
      <w:r w:rsidR="00A21B7E">
        <w:rPr>
          <w:rFonts w:cs="Arial Narrow"/>
          <w:sz w:val="24"/>
          <w:szCs w:val="24"/>
        </w:rPr>
        <w:t xml:space="preserve"> elected representatives. </w:t>
      </w:r>
    </w:p>
    <w:p w14:paraId="7D86BFE7" w14:textId="77777777" w:rsidR="00A21B7E" w:rsidRDefault="00A21B7E" w:rsidP="00A21B7E">
      <w:pPr>
        <w:tabs>
          <w:tab w:val="left" w:pos="932"/>
        </w:tabs>
        <w:spacing w:after="0" w:line="240" w:lineRule="auto"/>
        <w:ind w:right="57"/>
        <w:jc w:val="both"/>
        <w:rPr>
          <w:rFonts w:cs="Arial Narrow"/>
          <w:sz w:val="24"/>
          <w:szCs w:val="24"/>
        </w:rPr>
      </w:pPr>
    </w:p>
    <w:p w14:paraId="25FD5E23" w14:textId="6F35E404" w:rsidR="00542179" w:rsidRPr="00D83147" w:rsidRDefault="00A21B7E" w:rsidP="003A1250">
      <w:pPr>
        <w:tabs>
          <w:tab w:val="left" w:pos="932"/>
        </w:tabs>
        <w:spacing w:after="0" w:line="240" w:lineRule="auto"/>
        <w:ind w:right="57"/>
        <w:jc w:val="both"/>
        <w:rPr>
          <w:rFonts w:cs="Arial Narrow"/>
          <w:sz w:val="24"/>
          <w:szCs w:val="24"/>
        </w:rPr>
      </w:pPr>
      <w:r>
        <w:rPr>
          <w:rFonts w:cs="Arial Narrow"/>
          <w:sz w:val="24"/>
          <w:szCs w:val="24"/>
        </w:rPr>
        <w:t>The p</w:t>
      </w:r>
      <w:r w:rsidR="00BB6415" w:rsidRPr="008C48C8">
        <w:rPr>
          <w:rFonts w:cs="Arial Narrow"/>
          <w:sz w:val="24"/>
          <w:szCs w:val="24"/>
        </w:rPr>
        <w:t>roject appears to have faced many challenges</w:t>
      </w:r>
      <w:r>
        <w:rPr>
          <w:rFonts w:cs="Arial Narrow"/>
          <w:sz w:val="24"/>
          <w:szCs w:val="24"/>
        </w:rPr>
        <w:t>,</w:t>
      </w:r>
      <w:r w:rsidR="00BB6415" w:rsidRPr="008C48C8">
        <w:rPr>
          <w:rFonts w:cs="Arial Narrow"/>
          <w:sz w:val="24"/>
          <w:szCs w:val="24"/>
        </w:rPr>
        <w:t xml:space="preserve"> in particular in relation to the political process </w:t>
      </w:r>
      <w:r>
        <w:rPr>
          <w:rFonts w:cs="Arial Narrow"/>
          <w:sz w:val="24"/>
          <w:szCs w:val="24"/>
        </w:rPr>
        <w:t>in Kuwait and ownership of the p</w:t>
      </w:r>
      <w:r w:rsidR="00BB6415" w:rsidRPr="008C48C8">
        <w:rPr>
          <w:rFonts w:cs="Arial Narrow"/>
          <w:sz w:val="24"/>
          <w:szCs w:val="24"/>
        </w:rPr>
        <w:t xml:space="preserve">roject by the counterparts. </w:t>
      </w:r>
      <w:r w:rsidR="00842674">
        <w:rPr>
          <w:rFonts w:cs="Arial Narrow"/>
          <w:sz w:val="24"/>
          <w:szCs w:val="24"/>
        </w:rPr>
        <w:t>The Project Document outcomes are presented well, and appear to be in line with the expressed needs of the country, and are in line with the traditional UNDP approach to parliamentary development.</w:t>
      </w:r>
      <w:r w:rsidR="00BB6415" w:rsidRPr="008C48C8">
        <w:rPr>
          <w:rFonts w:cs="Arial Narrow"/>
          <w:sz w:val="24"/>
          <w:szCs w:val="24"/>
        </w:rPr>
        <w:t xml:space="preserve">. However, the document </w:t>
      </w:r>
      <w:r w:rsidR="00842674">
        <w:rPr>
          <w:rFonts w:cs="Arial Narrow"/>
          <w:sz w:val="24"/>
          <w:szCs w:val="24"/>
        </w:rPr>
        <w:t xml:space="preserve">lacks </w:t>
      </w:r>
      <w:r w:rsidR="00BB6415" w:rsidRPr="008C48C8">
        <w:rPr>
          <w:rFonts w:cs="Arial Narrow"/>
          <w:sz w:val="24"/>
          <w:szCs w:val="24"/>
        </w:rPr>
        <w:t>any institutional development analysi</w:t>
      </w:r>
      <w:r w:rsidR="00842674">
        <w:rPr>
          <w:rFonts w:cs="Arial Narrow"/>
          <w:sz w:val="24"/>
          <w:szCs w:val="24"/>
        </w:rPr>
        <w:t>s or mapping, and is also without a capacity assessment, pointin</w:t>
      </w:r>
      <w:r w:rsidR="00D83147">
        <w:rPr>
          <w:rFonts w:cs="Arial Narrow"/>
          <w:sz w:val="24"/>
          <w:szCs w:val="24"/>
        </w:rPr>
        <w:t xml:space="preserve">g to the absence of a baseline. </w:t>
      </w:r>
      <w:r w:rsidR="00BB5B41">
        <w:rPr>
          <w:rFonts w:cs="Arial Narrow"/>
          <w:sz w:val="24"/>
          <w:szCs w:val="24"/>
        </w:rPr>
        <w:t>The evaluator later learned</w:t>
      </w:r>
      <w:r w:rsidR="00533B5A" w:rsidRPr="008C48C8">
        <w:rPr>
          <w:rFonts w:cs="Arial Narrow"/>
          <w:sz w:val="24"/>
          <w:szCs w:val="24"/>
        </w:rPr>
        <w:t xml:space="preserve"> that this Project focused from the start on the development of the capacity of the Training Centre and not the Parliament as exp</w:t>
      </w:r>
      <w:r w:rsidR="003A1250">
        <w:rPr>
          <w:rFonts w:cs="Arial Narrow"/>
          <w:sz w:val="24"/>
          <w:szCs w:val="24"/>
        </w:rPr>
        <w:t xml:space="preserve">ressed in the Project Document which reflects the inconsistencies between the Projects design and the actual needs of the beneficiaries as seen in the four projects. </w:t>
      </w:r>
    </w:p>
    <w:p w14:paraId="21DC3ED1" w14:textId="281F0E4C" w:rsidR="00542179" w:rsidRDefault="00842674" w:rsidP="00842674">
      <w:pPr>
        <w:tabs>
          <w:tab w:val="left" w:pos="7635"/>
        </w:tabs>
        <w:spacing w:after="0" w:line="240" w:lineRule="auto"/>
        <w:ind w:right="57"/>
        <w:jc w:val="both"/>
        <w:rPr>
          <w:rFonts w:eastAsia="Arial" w:cs="Arial"/>
          <w:sz w:val="24"/>
          <w:szCs w:val="24"/>
        </w:rPr>
      </w:pPr>
      <w:r>
        <w:rPr>
          <w:rFonts w:eastAsia="Arial" w:cs="Arial"/>
          <w:sz w:val="24"/>
          <w:szCs w:val="24"/>
        </w:rPr>
        <w:tab/>
      </w:r>
    </w:p>
    <w:p w14:paraId="6169D919" w14:textId="77777777" w:rsidR="002A3220" w:rsidRDefault="00533B5A" w:rsidP="002A3220">
      <w:pPr>
        <w:tabs>
          <w:tab w:val="left" w:pos="932"/>
        </w:tabs>
        <w:spacing w:after="0" w:line="240" w:lineRule="auto"/>
        <w:ind w:right="57"/>
        <w:jc w:val="both"/>
        <w:rPr>
          <w:rFonts w:eastAsia="Arial" w:cs="Arial"/>
          <w:sz w:val="24"/>
          <w:szCs w:val="24"/>
        </w:rPr>
      </w:pPr>
      <w:r w:rsidRPr="008C48C8">
        <w:rPr>
          <w:rFonts w:cs="Arial Narrow"/>
          <w:sz w:val="24"/>
          <w:szCs w:val="24"/>
        </w:rPr>
        <w:t xml:space="preserve">Similar to the SAB Project, the Minister and the SG had </w:t>
      </w:r>
      <w:r w:rsidR="00D83147">
        <w:rPr>
          <w:rFonts w:cs="Arial Narrow"/>
          <w:sz w:val="24"/>
          <w:szCs w:val="24"/>
        </w:rPr>
        <w:t xml:space="preserve">intervened directly in the project activities, as outlined in the National Assembly’s Focal Point in his report. The Minister of State </w:t>
      </w:r>
      <w:r w:rsidR="00BB6415" w:rsidRPr="008C48C8">
        <w:rPr>
          <w:rFonts w:cs="Arial Narrow"/>
          <w:sz w:val="24"/>
          <w:szCs w:val="24"/>
        </w:rPr>
        <w:t>for the GSSCPD</w:t>
      </w:r>
      <w:r w:rsidR="00D83147">
        <w:rPr>
          <w:rFonts w:cs="Arial Narrow"/>
          <w:sz w:val="24"/>
          <w:szCs w:val="24"/>
        </w:rPr>
        <w:t xml:space="preserve"> was intervened</w:t>
      </w:r>
      <w:r w:rsidR="00BB6415" w:rsidRPr="008C48C8">
        <w:rPr>
          <w:rFonts w:cs="Arial Narrow"/>
          <w:sz w:val="24"/>
          <w:szCs w:val="24"/>
        </w:rPr>
        <w:t xml:space="preserve"> </w:t>
      </w:r>
      <w:r w:rsidR="00D83147">
        <w:rPr>
          <w:rFonts w:cs="Arial Narrow"/>
          <w:sz w:val="24"/>
          <w:szCs w:val="24"/>
        </w:rPr>
        <w:t>in key areas,</w:t>
      </w:r>
      <w:r w:rsidR="00BB6415" w:rsidRPr="008C48C8">
        <w:rPr>
          <w:rFonts w:cs="Arial Narrow"/>
          <w:sz w:val="24"/>
          <w:szCs w:val="24"/>
        </w:rPr>
        <w:t xml:space="preserve"> such as the number of activities and the number of consultants </w:t>
      </w:r>
      <w:r w:rsidR="00452FD6">
        <w:rPr>
          <w:rFonts w:cs="Arial Narrow"/>
          <w:sz w:val="24"/>
          <w:szCs w:val="24"/>
        </w:rPr>
        <w:t>implementing these activities.</w:t>
      </w:r>
      <w:r w:rsidR="00452FD6">
        <w:rPr>
          <w:rStyle w:val="FootnoteReference"/>
          <w:rFonts w:cs="Arial Narrow"/>
          <w:sz w:val="24"/>
          <w:szCs w:val="24"/>
        </w:rPr>
        <w:footnoteReference w:id="6"/>
      </w:r>
      <w:r w:rsidR="002A3220">
        <w:rPr>
          <w:rFonts w:cs="Arial Narrow"/>
          <w:sz w:val="24"/>
          <w:szCs w:val="24"/>
        </w:rPr>
        <w:t xml:space="preserve"> </w:t>
      </w:r>
      <w:r w:rsidR="002A3220" w:rsidRPr="008C48C8">
        <w:rPr>
          <w:rFonts w:cs="Arial Narrow"/>
          <w:sz w:val="24"/>
          <w:szCs w:val="24"/>
        </w:rPr>
        <w:t>Some activities were changed by the GSSCPD</w:t>
      </w:r>
      <w:r w:rsidR="002A3220">
        <w:rPr>
          <w:rFonts w:cs="Arial Narrow"/>
          <w:sz w:val="24"/>
          <w:szCs w:val="24"/>
        </w:rPr>
        <w:t>,</w:t>
      </w:r>
      <w:r w:rsidR="002A3220" w:rsidRPr="008C48C8">
        <w:rPr>
          <w:rFonts w:cs="Arial Narrow"/>
          <w:sz w:val="24"/>
          <w:szCs w:val="24"/>
        </w:rPr>
        <w:t xml:space="preserve"> </w:t>
      </w:r>
      <w:r w:rsidR="002A3220">
        <w:rPr>
          <w:rFonts w:cs="Arial Narrow"/>
          <w:sz w:val="24"/>
          <w:szCs w:val="24"/>
        </w:rPr>
        <w:t>a</w:t>
      </w:r>
      <w:r w:rsidR="002A3220" w:rsidRPr="008C48C8">
        <w:rPr>
          <w:rFonts w:cs="Arial Narrow"/>
          <w:sz w:val="24"/>
          <w:szCs w:val="24"/>
        </w:rPr>
        <w:t>s far as the documentations received by the consultant.</w:t>
      </w:r>
      <w:r w:rsidR="002A3220">
        <w:rPr>
          <w:rStyle w:val="FootnoteReference"/>
          <w:rFonts w:cs="Arial Narrow"/>
          <w:sz w:val="24"/>
          <w:szCs w:val="24"/>
        </w:rPr>
        <w:footnoteReference w:id="7"/>
      </w:r>
      <w:r w:rsidR="002A3220">
        <w:rPr>
          <w:rFonts w:cs="Arial Narrow"/>
          <w:sz w:val="24"/>
          <w:szCs w:val="24"/>
        </w:rPr>
        <w:t xml:space="preserve"> Furthermore, while the project outcome is for the capacity d</w:t>
      </w:r>
      <w:r w:rsidR="002A3220" w:rsidRPr="008C48C8">
        <w:rPr>
          <w:rFonts w:cs="Arial Narrow"/>
          <w:sz w:val="24"/>
          <w:szCs w:val="24"/>
        </w:rPr>
        <w:t>evelopment of the Secretariat, the actual support was given to one department within the Secretariat</w:t>
      </w:r>
      <w:r w:rsidR="002A3220">
        <w:rPr>
          <w:rFonts w:cs="Arial Narrow"/>
          <w:sz w:val="24"/>
          <w:szCs w:val="24"/>
        </w:rPr>
        <w:t>,</w:t>
      </w:r>
      <w:r w:rsidR="002A3220" w:rsidRPr="008C48C8">
        <w:rPr>
          <w:rFonts w:cs="Arial Narrow"/>
          <w:sz w:val="24"/>
          <w:szCs w:val="24"/>
        </w:rPr>
        <w:t xml:space="preserve"> which is the Training Centre. </w:t>
      </w:r>
      <w:r w:rsidR="002A3220">
        <w:rPr>
          <w:rFonts w:cs="Arial Narrow"/>
          <w:sz w:val="24"/>
          <w:szCs w:val="24"/>
        </w:rPr>
        <w:t xml:space="preserve"> </w:t>
      </w:r>
    </w:p>
    <w:p w14:paraId="2355AA01" w14:textId="77777777" w:rsidR="00542179" w:rsidRDefault="00542179" w:rsidP="00A21B7E">
      <w:pPr>
        <w:tabs>
          <w:tab w:val="left" w:pos="932"/>
        </w:tabs>
        <w:spacing w:after="0" w:line="240" w:lineRule="auto"/>
        <w:ind w:right="57"/>
        <w:jc w:val="both"/>
        <w:rPr>
          <w:rFonts w:eastAsia="Arial" w:cs="Arial"/>
          <w:sz w:val="24"/>
          <w:szCs w:val="24"/>
        </w:rPr>
      </w:pPr>
    </w:p>
    <w:p w14:paraId="3ABCCAEC" w14:textId="48E8D4A7" w:rsidR="00BB5B41" w:rsidRDefault="00E31DAE" w:rsidP="00452FD6">
      <w:pPr>
        <w:tabs>
          <w:tab w:val="left" w:pos="932"/>
        </w:tabs>
        <w:spacing w:after="0" w:line="240" w:lineRule="auto"/>
        <w:ind w:right="57"/>
        <w:jc w:val="both"/>
        <w:rPr>
          <w:rFonts w:cs="Arial Narrow"/>
          <w:sz w:val="24"/>
          <w:szCs w:val="24"/>
        </w:rPr>
      </w:pPr>
      <w:r w:rsidRPr="008C48C8">
        <w:rPr>
          <w:rFonts w:cs="Arial Narrow"/>
          <w:sz w:val="24"/>
          <w:szCs w:val="24"/>
        </w:rPr>
        <w:t>UN</w:t>
      </w:r>
      <w:r w:rsidR="00BB5B41">
        <w:rPr>
          <w:rFonts w:cs="Arial Narrow"/>
          <w:sz w:val="24"/>
          <w:szCs w:val="24"/>
        </w:rPr>
        <w:t>DP p</w:t>
      </w:r>
      <w:r w:rsidR="00533B5A" w:rsidRPr="008C48C8">
        <w:rPr>
          <w:rFonts w:cs="Arial Narrow"/>
          <w:sz w:val="24"/>
          <w:szCs w:val="24"/>
        </w:rPr>
        <w:t xml:space="preserve">rovided technical support to the </w:t>
      </w:r>
      <w:r w:rsidR="00BB5B41">
        <w:rPr>
          <w:rFonts w:cs="Arial Narrow"/>
          <w:sz w:val="24"/>
          <w:szCs w:val="24"/>
        </w:rPr>
        <w:t>National Assembly</w:t>
      </w:r>
      <w:r w:rsidR="00452FD6">
        <w:rPr>
          <w:rFonts w:cs="Arial Narrow"/>
          <w:sz w:val="24"/>
          <w:szCs w:val="24"/>
        </w:rPr>
        <w:t xml:space="preserve">, including hiring </w:t>
      </w:r>
      <w:r w:rsidR="00533B5A" w:rsidRPr="008C48C8">
        <w:rPr>
          <w:rFonts w:cs="Arial Narrow"/>
          <w:sz w:val="24"/>
          <w:szCs w:val="24"/>
        </w:rPr>
        <w:t>a consultant to develop the structure for the Training Centre, the curricula, and</w:t>
      </w:r>
      <w:r w:rsidR="00452FD6">
        <w:rPr>
          <w:rFonts w:cs="Arial Narrow"/>
          <w:sz w:val="24"/>
          <w:szCs w:val="24"/>
        </w:rPr>
        <w:t xml:space="preserve"> the preparation of</w:t>
      </w:r>
      <w:r w:rsidR="00533B5A" w:rsidRPr="008C48C8">
        <w:rPr>
          <w:rFonts w:cs="Arial Narrow"/>
          <w:sz w:val="24"/>
          <w:szCs w:val="24"/>
        </w:rPr>
        <w:t xml:space="preserve"> job descriptions. There is no evidence of whether the material prepared by the consultant </w:t>
      </w:r>
      <w:r w:rsidR="00BB5B41">
        <w:rPr>
          <w:rFonts w:cs="Arial Narrow"/>
          <w:sz w:val="24"/>
          <w:szCs w:val="24"/>
        </w:rPr>
        <w:t>was</w:t>
      </w:r>
      <w:r w:rsidR="00533B5A" w:rsidRPr="008C48C8">
        <w:rPr>
          <w:rFonts w:cs="Arial Narrow"/>
          <w:sz w:val="24"/>
          <w:szCs w:val="24"/>
        </w:rPr>
        <w:t xml:space="preserve"> used. </w:t>
      </w:r>
      <w:r w:rsidR="00533B5A" w:rsidRPr="003A1250">
        <w:rPr>
          <w:rFonts w:cs="Arial Narrow"/>
          <w:sz w:val="24"/>
          <w:szCs w:val="24"/>
        </w:rPr>
        <w:t xml:space="preserve">However, the </w:t>
      </w:r>
      <w:r w:rsidR="009A2E51" w:rsidRPr="003A1250">
        <w:rPr>
          <w:rFonts w:cs="Arial Narrow"/>
          <w:sz w:val="24"/>
          <w:szCs w:val="24"/>
        </w:rPr>
        <w:t>National Assembly</w:t>
      </w:r>
      <w:r w:rsidR="00BB5B41" w:rsidRPr="003A1250">
        <w:rPr>
          <w:rFonts w:cs="Arial Narrow"/>
          <w:sz w:val="24"/>
          <w:szCs w:val="24"/>
        </w:rPr>
        <w:t xml:space="preserve"> has indicated finally that with the election of the New Assembly the priorities would be readjusted but no decision was conveyed and the Project was terminated.</w:t>
      </w:r>
      <w:r w:rsidR="00BB5B41">
        <w:rPr>
          <w:rFonts w:cs="Arial Narrow"/>
          <w:sz w:val="24"/>
          <w:szCs w:val="24"/>
        </w:rPr>
        <w:t xml:space="preserve"> </w:t>
      </w:r>
      <w:r w:rsidR="00030F62">
        <w:rPr>
          <w:rFonts w:cs="Arial Narrow"/>
          <w:sz w:val="24"/>
          <w:szCs w:val="24"/>
        </w:rPr>
        <w:t xml:space="preserve"> </w:t>
      </w:r>
    </w:p>
    <w:p w14:paraId="08874706" w14:textId="77777777" w:rsidR="00887219" w:rsidRDefault="00887219" w:rsidP="00A21B7E">
      <w:pPr>
        <w:tabs>
          <w:tab w:val="left" w:pos="932"/>
        </w:tabs>
        <w:spacing w:after="0" w:line="240" w:lineRule="auto"/>
        <w:ind w:right="57"/>
        <w:jc w:val="both"/>
        <w:rPr>
          <w:rFonts w:cs="Arial Narrow"/>
          <w:sz w:val="24"/>
          <w:szCs w:val="24"/>
        </w:rPr>
      </w:pPr>
    </w:p>
    <w:p w14:paraId="1F533168" w14:textId="41326088" w:rsidR="00C53F8E" w:rsidRDefault="00BB6415" w:rsidP="00030F62">
      <w:pPr>
        <w:tabs>
          <w:tab w:val="left" w:pos="932"/>
        </w:tabs>
        <w:spacing w:after="0" w:line="240" w:lineRule="auto"/>
        <w:ind w:right="57"/>
        <w:jc w:val="both"/>
        <w:rPr>
          <w:rFonts w:cs="Arial Narrow"/>
          <w:sz w:val="24"/>
          <w:szCs w:val="24"/>
        </w:rPr>
      </w:pPr>
      <w:r w:rsidRPr="008C48C8">
        <w:rPr>
          <w:rFonts w:cs="Arial Narrow"/>
          <w:sz w:val="24"/>
          <w:szCs w:val="24"/>
        </w:rPr>
        <w:t xml:space="preserve">The role </w:t>
      </w:r>
      <w:r w:rsidR="00030F62" w:rsidRPr="008C48C8">
        <w:rPr>
          <w:rFonts w:cs="Arial Narrow"/>
          <w:sz w:val="24"/>
          <w:szCs w:val="24"/>
        </w:rPr>
        <w:t>p</w:t>
      </w:r>
      <w:r w:rsidR="00030F62">
        <w:rPr>
          <w:rFonts w:cs="Arial Narrow"/>
          <w:sz w:val="24"/>
          <w:szCs w:val="24"/>
        </w:rPr>
        <w:t>rescribed</w:t>
      </w:r>
      <w:r w:rsidRPr="008C48C8">
        <w:rPr>
          <w:rFonts w:cs="Arial Narrow"/>
          <w:sz w:val="24"/>
          <w:szCs w:val="24"/>
        </w:rPr>
        <w:t xml:space="preserve"> in the Project </w:t>
      </w:r>
      <w:r w:rsidR="00E31DAE" w:rsidRPr="008C48C8">
        <w:rPr>
          <w:rFonts w:cs="Arial Narrow"/>
          <w:sz w:val="24"/>
          <w:szCs w:val="24"/>
        </w:rPr>
        <w:t xml:space="preserve">Management structure </w:t>
      </w:r>
      <w:r w:rsidRPr="008C48C8">
        <w:rPr>
          <w:rFonts w:cs="Arial Narrow"/>
          <w:sz w:val="24"/>
          <w:szCs w:val="24"/>
        </w:rPr>
        <w:t xml:space="preserve">for example appears to give the GSSCPD an oversight over the </w:t>
      </w:r>
      <w:r w:rsidR="00BB5B41">
        <w:rPr>
          <w:rFonts w:cs="Arial Narrow"/>
          <w:sz w:val="24"/>
          <w:szCs w:val="24"/>
        </w:rPr>
        <w:t>Assembly</w:t>
      </w:r>
      <w:r w:rsidRPr="008C48C8">
        <w:rPr>
          <w:rFonts w:cs="Arial Narrow"/>
          <w:sz w:val="24"/>
          <w:szCs w:val="24"/>
        </w:rPr>
        <w:t xml:space="preserve">. Given that the </w:t>
      </w:r>
      <w:r w:rsidR="009A2E51">
        <w:rPr>
          <w:rFonts w:cs="Arial Narrow"/>
          <w:sz w:val="24"/>
          <w:szCs w:val="24"/>
        </w:rPr>
        <w:t>National Assembly</w:t>
      </w:r>
      <w:r w:rsidR="00BB5B41">
        <w:rPr>
          <w:rFonts w:cs="Arial Narrow"/>
          <w:sz w:val="24"/>
          <w:szCs w:val="24"/>
        </w:rPr>
        <w:t xml:space="preserve"> </w:t>
      </w:r>
      <w:r w:rsidRPr="008C48C8">
        <w:rPr>
          <w:rFonts w:cs="Arial Narrow"/>
          <w:sz w:val="24"/>
          <w:szCs w:val="24"/>
        </w:rPr>
        <w:t>is an elected body</w:t>
      </w:r>
      <w:r w:rsidR="00030F62">
        <w:rPr>
          <w:rFonts w:cs="Arial Narrow"/>
          <w:sz w:val="24"/>
          <w:szCs w:val="24"/>
        </w:rPr>
        <w:t>,</w:t>
      </w:r>
      <w:r w:rsidRPr="008C48C8">
        <w:rPr>
          <w:rFonts w:cs="Arial Narrow"/>
          <w:sz w:val="24"/>
          <w:szCs w:val="24"/>
        </w:rPr>
        <w:t xml:space="preserve"> and the GSSCPD is an Government Agency, more careful consideration for this relationship should be </w:t>
      </w:r>
      <w:r w:rsidR="00E31DAE" w:rsidRPr="008C48C8">
        <w:rPr>
          <w:rFonts w:cs="Arial Narrow"/>
          <w:sz w:val="24"/>
          <w:szCs w:val="24"/>
        </w:rPr>
        <w:t>discussed with the GSSCPD to ensure that a firewall is put in place</w:t>
      </w:r>
      <w:r w:rsidR="004248F3">
        <w:rPr>
          <w:rFonts w:cs="Arial Narrow"/>
          <w:sz w:val="24"/>
          <w:szCs w:val="24"/>
        </w:rPr>
        <w:t xml:space="preserve">. It is important to ensure </w:t>
      </w:r>
      <w:r w:rsidR="00E31DAE" w:rsidRPr="008C48C8">
        <w:rPr>
          <w:rFonts w:cs="Arial Narrow"/>
          <w:sz w:val="24"/>
          <w:szCs w:val="24"/>
        </w:rPr>
        <w:t>that</w:t>
      </w:r>
      <w:r w:rsidR="00030F62">
        <w:rPr>
          <w:rFonts w:cs="Arial Narrow"/>
          <w:sz w:val="24"/>
          <w:szCs w:val="24"/>
        </w:rPr>
        <w:t xml:space="preserve"> the</w:t>
      </w:r>
      <w:r w:rsidR="00E31DAE" w:rsidRPr="008C48C8">
        <w:rPr>
          <w:rFonts w:cs="Arial Narrow"/>
          <w:sz w:val="24"/>
          <w:szCs w:val="24"/>
        </w:rPr>
        <w:t xml:space="preserve"> GSSCPD is f</w:t>
      </w:r>
      <w:r w:rsidR="00030F62">
        <w:rPr>
          <w:rFonts w:cs="Arial Narrow"/>
          <w:sz w:val="24"/>
          <w:szCs w:val="24"/>
        </w:rPr>
        <w:t>inancially accountable for the p</w:t>
      </w:r>
      <w:r w:rsidR="00E31DAE" w:rsidRPr="008C48C8">
        <w:rPr>
          <w:rFonts w:cs="Arial Narrow"/>
          <w:sz w:val="24"/>
          <w:szCs w:val="24"/>
        </w:rPr>
        <w:t>roject</w:t>
      </w:r>
      <w:r w:rsidR="00030F62">
        <w:rPr>
          <w:rFonts w:cs="Arial Narrow"/>
          <w:sz w:val="24"/>
          <w:szCs w:val="24"/>
        </w:rPr>
        <w:t>, but</w:t>
      </w:r>
      <w:r w:rsidR="004248F3">
        <w:rPr>
          <w:rFonts w:cs="Arial Narrow"/>
          <w:sz w:val="24"/>
          <w:szCs w:val="24"/>
        </w:rPr>
        <w:t xml:space="preserve"> at the same time it is important to respect the larger oversight role the </w:t>
      </w:r>
      <w:r w:rsidR="009A2E51">
        <w:rPr>
          <w:rFonts w:cs="Arial Narrow"/>
          <w:sz w:val="24"/>
          <w:szCs w:val="24"/>
        </w:rPr>
        <w:t>National Assembly</w:t>
      </w:r>
      <w:r w:rsidR="00BB5B41">
        <w:rPr>
          <w:rFonts w:cs="Arial Narrow"/>
          <w:sz w:val="24"/>
          <w:szCs w:val="24"/>
        </w:rPr>
        <w:t xml:space="preserve"> </w:t>
      </w:r>
      <w:r w:rsidR="00030F62">
        <w:rPr>
          <w:rFonts w:cs="Arial Narrow"/>
          <w:sz w:val="24"/>
          <w:szCs w:val="24"/>
        </w:rPr>
        <w:t>has on the g</w:t>
      </w:r>
      <w:r w:rsidR="004248F3">
        <w:rPr>
          <w:rFonts w:cs="Arial Narrow"/>
          <w:sz w:val="24"/>
          <w:szCs w:val="24"/>
        </w:rPr>
        <w:t>overnment</w:t>
      </w:r>
      <w:r w:rsidRPr="008C48C8">
        <w:rPr>
          <w:rFonts w:cs="Arial Narrow"/>
          <w:sz w:val="24"/>
          <w:szCs w:val="24"/>
        </w:rPr>
        <w:t xml:space="preserve">. In political bodies such as the </w:t>
      </w:r>
      <w:r w:rsidR="00BB5B41">
        <w:rPr>
          <w:rFonts w:cs="Arial Narrow"/>
          <w:sz w:val="24"/>
          <w:szCs w:val="24"/>
        </w:rPr>
        <w:t>Assembly</w:t>
      </w:r>
      <w:r w:rsidRPr="008C48C8">
        <w:rPr>
          <w:rFonts w:cs="Arial Narrow"/>
          <w:sz w:val="24"/>
          <w:szCs w:val="24"/>
        </w:rPr>
        <w:t xml:space="preserve">, and in particular given the contentious relationship that exists in Kuwait between the Executive and the Legislative branches, more separation walls can be erected to </w:t>
      </w:r>
      <w:r w:rsidR="00030F62">
        <w:rPr>
          <w:rFonts w:cs="Arial Narrow"/>
          <w:sz w:val="24"/>
          <w:szCs w:val="24"/>
        </w:rPr>
        <w:t xml:space="preserve">better </w:t>
      </w:r>
      <w:r w:rsidRPr="008C48C8">
        <w:rPr>
          <w:rFonts w:cs="Arial Narrow"/>
          <w:sz w:val="24"/>
          <w:szCs w:val="24"/>
        </w:rPr>
        <w:t xml:space="preserve">address these sensitivities. </w:t>
      </w:r>
    </w:p>
    <w:p w14:paraId="34F37E93" w14:textId="77777777" w:rsidR="007B6DC4" w:rsidRPr="00030F62" w:rsidRDefault="007B6DC4" w:rsidP="00030F62">
      <w:pPr>
        <w:tabs>
          <w:tab w:val="left" w:pos="932"/>
        </w:tabs>
        <w:spacing w:after="0" w:line="240" w:lineRule="auto"/>
        <w:ind w:right="57"/>
        <w:jc w:val="both"/>
        <w:rPr>
          <w:rFonts w:eastAsia="Arial" w:cs="Arial"/>
          <w:i/>
          <w:iCs/>
          <w:sz w:val="24"/>
          <w:szCs w:val="24"/>
        </w:rPr>
      </w:pPr>
    </w:p>
    <w:p w14:paraId="6BC57698" w14:textId="5B64B2F6" w:rsidR="00BB6415" w:rsidRPr="00030F62" w:rsidRDefault="00030F62" w:rsidP="00030F62">
      <w:pPr>
        <w:pStyle w:val="ListParagraph"/>
        <w:numPr>
          <w:ilvl w:val="0"/>
          <w:numId w:val="68"/>
        </w:numPr>
        <w:ind w:right="57"/>
        <w:rPr>
          <w:rFonts w:cs="Arial Narrow"/>
          <w:b/>
          <w:bCs/>
          <w:i/>
          <w:iCs/>
          <w:sz w:val="24"/>
          <w:szCs w:val="24"/>
        </w:rPr>
      </w:pPr>
      <w:r w:rsidRPr="00030F62">
        <w:rPr>
          <w:rFonts w:cs="Arial Narrow"/>
          <w:b/>
          <w:bCs/>
          <w:i/>
          <w:iCs/>
          <w:sz w:val="24"/>
          <w:szCs w:val="24"/>
          <w:lang w:val="en-CA"/>
        </w:rPr>
        <w:t>S</w:t>
      </w:r>
      <w:r w:rsidR="00BB6415" w:rsidRPr="00030F62">
        <w:rPr>
          <w:rFonts w:cs="Arial Narrow"/>
          <w:b/>
          <w:bCs/>
          <w:i/>
          <w:iCs/>
          <w:sz w:val="24"/>
          <w:szCs w:val="24"/>
        </w:rPr>
        <w:t>upport the Capacity Development of the General Secretariat of the Supreme Council for Planning and Development to direct the strategic planning priorities of the State of Kuwait</w:t>
      </w:r>
    </w:p>
    <w:p w14:paraId="1163A221" w14:textId="77777777" w:rsidR="00BB6415" w:rsidRPr="008C48C8" w:rsidRDefault="00BB6415" w:rsidP="008C48C8">
      <w:pPr>
        <w:spacing w:after="0" w:line="240" w:lineRule="auto"/>
        <w:ind w:right="57"/>
        <w:rPr>
          <w:rFonts w:cs="Arial Narrow"/>
          <w:sz w:val="24"/>
          <w:szCs w:val="24"/>
        </w:rPr>
      </w:pPr>
    </w:p>
    <w:p w14:paraId="364F77AC" w14:textId="0179706F" w:rsidR="00BB6415" w:rsidRDefault="00BB6415" w:rsidP="00030F62">
      <w:pPr>
        <w:spacing w:after="0" w:line="240" w:lineRule="auto"/>
        <w:ind w:right="57"/>
        <w:rPr>
          <w:rFonts w:cs="Arial Narrow"/>
          <w:sz w:val="24"/>
          <w:szCs w:val="24"/>
        </w:rPr>
      </w:pPr>
      <w:r w:rsidRPr="008C48C8">
        <w:rPr>
          <w:rFonts w:cs="Arial Narrow"/>
          <w:sz w:val="24"/>
          <w:szCs w:val="24"/>
        </w:rPr>
        <w:t xml:space="preserve">The GSSCPD is </w:t>
      </w:r>
      <w:r w:rsidR="00030F62">
        <w:rPr>
          <w:rFonts w:cs="Arial Narrow"/>
          <w:sz w:val="24"/>
          <w:szCs w:val="24"/>
        </w:rPr>
        <w:t xml:space="preserve">at once a partner and a beneficiary in this project. </w:t>
      </w:r>
      <w:r w:rsidRPr="008C48C8">
        <w:rPr>
          <w:rFonts w:cs="Arial Narrow"/>
          <w:sz w:val="24"/>
          <w:szCs w:val="24"/>
        </w:rPr>
        <w:t xml:space="preserve"> </w:t>
      </w:r>
      <w:r w:rsidRPr="003A1250">
        <w:rPr>
          <w:rFonts w:cs="Arial Narrow"/>
          <w:sz w:val="24"/>
          <w:szCs w:val="24"/>
        </w:rPr>
        <w:t>Support of the GSSCPD is a response to the following two outcomes</w:t>
      </w:r>
      <w:r w:rsidR="003A1250" w:rsidRPr="003A1250">
        <w:rPr>
          <w:rFonts w:cs="Arial Narrow"/>
          <w:sz w:val="24"/>
          <w:szCs w:val="24"/>
        </w:rPr>
        <w:t xml:space="preserve"> in the PD</w:t>
      </w:r>
      <w:r w:rsidRPr="003A1250">
        <w:rPr>
          <w:rFonts w:cs="Arial Narrow"/>
          <w:sz w:val="24"/>
          <w:szCs w:val="24"/>
        </w:rPr>
        <w:t>:</w:t>
      </w:r>
    </w:p>
    <w:p w14:paraId="3583212E" w14:textId="77777777" w:rsidR="00030F62" w:rsidRPr="008C48C8" w:rsidRDefault="00030F62" w:rsidP="00030F62">
      <w:pPr>
        <w:spacing w:after="0" w:line="240" w:lineRule="auto"/>
        <w:ind w:right="57"/>
        <w:rPr>
          <w:rFonts w:cs="Arial Narrow"/>
          <w:sz w:val="24"/>
          <w:szCs w:val="24"/>
        </w:rPr>
      </w:pPr>
    </w:p>
    <w:p w14:paraId="21AED75B" w14:textId="77777777" w:rsidR="00BB6415" w:rsidRPr="008C48C8" w:rsidRDefault="00BB6415" w:rsidP="008C48C8">
      <w:pPr>
        <w:numPr>
          <w:ilvl w:val="0"/>
          <w:numId w:val="58"/>
        </w:numPr>
        <w:spacing w:after="0" w:line="240" w:lineRule="auto"/>
        <w:ind w:right="57"/>
        <w:rPr>
          <w:rFonts w:cs="Arial Narrow"/>
          <w:sz w:val="24"/>
          <w:szCs w:val="24"/>
        </w:rPr>
      </w:pPr>
      <w:r w:rsidRPr="008C48C8">
        <w:rPr>
          <w:rFonts w:cs="Arial Narrow"/>
          <w:sz w:val="24"/>
          <w:szCs w:val="24"/>
          <w:lang w:val="en-US"/>
        </w:rPr>
        <w:t>The project is a response to the National Priority Area 1 (Government &amp; Development Planning) identified in the Results &amp; Resource Framework (RRF) of the Country Programme Document (CPD) 2008-2012</w:t>
      </w:r>
    </w:p>
    <w:p w14:paraId="4B8877AE" w14:textId="7FC14C0A" w:rsidR="00BB6415" w:rsidRPr="008C48C8" w:rsidRDefault="00030F62" w:rsidP="008C48C8">
      <w:pPr>
        <w:numPr>
          <w:ilvl w:val="0"/>
          <w:numId w:val="58"/>
        </w:numPr>
        <w:spacing w:after="0" w:line="240" w:lineRule="auto"/>
        <w:ind w:right="57"/>
        <w:rPr>
          <w:rFonts w:cs="Arial Narrow"/>
          <w:sz w:val="24"/>
          <w:szCs w:val="24"/>
        </w:rPr>
      </w:pPr>
      <w:r>
        <w:rPr>
          <w:rFonts w:cs="Arial Narrow"/>
          <w:sz w:val="24"/>
          <w:szCs w:val="24"/>
          <w:lang w:val="en-US"/>
        </w:rPr>
        <w:t>The project was</w:t>
      </w:r>
      <w:r w:rsidR="00BB6415" w:rsidRPr="008C48C8">
        <w:rPr>
          <w:rFonts w:cs="Arial Narrow"/>
          <w:sz w:val="24"/>
          <w:szCs w:val="24"/>
          <w:lang w:val="en-US"/>
        </w:rPr>
        <w:t xml:space="preserve"> developed under Outcome 1.1</w:t>
      </w:r>
      <w:r>
        <w:rPr>
          <w:rFonts w:cs="Arial Narrow"/>
          <w:sz w:val="24"/>
          <w:szCs w:val="24"/>
          <w:lang w:val="en-US"/>
        </w:rPr>
        <w:t xml:space="preserve"> </w:t>
      </w:r>
      <w:r w:rsidR="00BB6415" w:rsidRPr="008C48C8">
        <w:rPr>
          <w:rFonts w:cs="Arial Narrow"/>
          <w:sz w:val="24"/>
          <w:szCs w:val="24"/>
          <w:lang w:val="en-US"/>
        </w:rPr>
        <w:t>(National Planning institutions capable of fulfilling the strategic planning role) of the Country Programme Action Plan (CPAP) 2010-2014 (revised in 2011)</w:t>
      </w:r>
    </w:p>
    <w:p w14:paraId="1B374368" w14:textId="77777777" w:rsidR="008C48C8" w:rsidRPr="008C48C8" w:rsidRDefault="008C48C8" w:rsidP="008C48C8">
      <w:pPr>
        <w:spacing w:after="0" w:line="240" w:lineRule="auto"/>
        <w:ind w:left="720" w:right="57"/>
        <w:rPr>
          <w:rFonts w:cs="Arial Narrow"/>
          <w:sz w:val="24"/>
          <w:szCs w:val="24"/>
        </w:rPr>
      </w:pPr>
    </w:p>
    <w:p w14:paraId="0A107430" w14:textId="0ED0AAA7" w:rsidR="001C5FB9" w:rsidRDefault="00BB6415" w:rsidP="00A61E87">
      <w:pPr>
        <w:spacing w:after="0" w:line="240" w:lineRule="auto"/>
        <w:ind w:right="57"/>
        <w:jc w:val="both"/>
        <w:rPr>
          <w:rFonts w:cs="Arial Narrow"/>
          <w:sz w:val="24"/>
          <w:szCs w:val="24"/>
        </w:rPr>
      </w:pPr>
      <w:r w:rsidRPr="008C48C8">
        <w:rPr>
          <w:rFonts w:cs="Arial Narrow"/>
          <w:sz w:val="24"/>
          <w:szCs w:val="24"/>
        </w:rPr>
        <w:t xml:space="preserve">As the beneficiary of </w:t>
      </w:r>
      <w:r w:rsidR="00A61E87">
        <w:rPr>
          <w:rFonts w:cs="Arial Narrow"/>
          <w:sz w:val="24"/>
          <w:szCs w:val="24"/>
        </w:rPr>
        <w:t>UNDP support, the GSSCPED has</w:t>
      </w:r>
      <w:r w:rsidRPr="008C48C8">
        <w:rPr>
          <w:rFonts w:cs="Arial Narrow"/>
          <w:sz w:val="24"/>
          <w:szCs w:val="24"/>
        </w:rPr>
        <w:t xml:space="preserve"> received several consultancies and have implemented several projects </w:t>
      </w:r>
      <w:r w:rsidR="00BB5B41">
        <w:rPr>
          <w:rFonts w:cs="Arial Narrow"/>
          <w:sz w:val="24"/>
          <w:szCs w:val="24"/>
        </w:rPr>
        <w:t xml:space="preserve">at the GSSCPED. According to the interviewees, </w:t>
      </w:r>
      <w:r w:rsidR="008E5D23">
        <w:rPr>
          <w:rFonts w:cs="Arial Narrow"/>
          <w:sz w:val="24"/>
          <w:szCs w:val="24"/>
        </w:rPr>
        <w:t>overall,</w:t>
      </w:r>
      <w:r w:rsidR="00BB5B41">
        <w:rPr>
          <w:rFonts w:cs="Arial Narrow"/>
          <w:sz w:val="24"/>
          <w:szCs w:val="24"/>
        </w:rPr>
        <w:t xml:space="preserve"> the beneficiary units at GSSCPD have </w:t>
      </w:r>
      <w:r w:rsidR="008E5D23">
        <w:rPr>
          <w:rFonts w:cs="Arial Narrow"/>
          <w:sz w:val="24"/>
          <w:szCs w:val="24"/>
        </w:rPr>
        <w:t>had positive feedback on many of the consultants</w:t>
      </w:r>
      <w:r w:rsidR="00A61E87">
        <w:rPr>
          <w:rFonts w:cs="Arial Narrow"/>
          <w:sz w:val="24"/>
          <w:szCs w:val="24"/>
        </w:rPr>
        <w:t xml:space="preserve"> they received; however, </w:t>
      </w:r>
      <w:r w:rsidR="008E5D23">
        <w:rPr>
          <w:rFonts w:cs="Arial Narrow"/>
          <w:sz w:val="24"/>
          <w:szCs w:val="24"/>
        </w:rPr>
        <w:t xml:space="preserve">there are no tangible results that </w:t>
      </w:r>
      <w:r w:rsidR="00A61E87">
        <w:rPr>
          <w:rFonts w:cs="Arial Narrow"/>
          <w:sz w:val="24"/>
          <w:szCs w:val="24"/>
        </w:rPr>
        <w:t>can be pointed to,</w:t>
      </w:r>
      <w:r w:rsidR="008E5D23">
        <w:rPr>
          <w:rFonts w:cs="Arial Narrow"/>
          <w:sz w:val="24"/>
          <w:szCs w:val="24"/>
        </w:rPr>
        <w:t xml:space="preserve"> other than what they received verbally. </w:t>
      </w:r>
      <w:r w:rsidR="00A61E87">
        <w:rPr>
          <w:rFonts w:cs="Arial Narrow"/>
          <w:sz w:val="24"/>
          <w:szCs w:val="24"/>
        </w:rPr>
        <w:t>The</w:t>
      </w:r>
      <w:r w:rsidR="008C3900" w:rsidRPr="008C48C8">
        <w:rPr>
          <w:rFonts w:cs="Arial Narrow"/>
          <w:sz w:val="24"/>
          <w:szCs w:val="24"/>
        </w:rPr>
        <w:t xml:space="preserve"> form of support is provided to the GSSCPD in the form of consultants/ad</w:t>
      </w:r>
      <w:r w:rsidR="00A61E87">
        <w:rPr>
          <w:rFonts w:cs="Arial Narrow"/>
          <w:sz w:val="24"/>
          <w:szCs w:val="24"/>
        </w:rPr>
        <w:t xml:space="preserve">visors who provide ongoing work, </w:t>
      </w:r>
      <w:r w:rsidR="008C3900" w:rsidRPr="008C48C8">
        <w:rPr>
          <w:rFonts w:cs="Arial Narrow"/>
          <w:sz w:val="24"/>
          <w:szCs w:val="24"/>
        </w:rPr>
        <w:t xml:space="preserve">and in some cases specific deliverables. However, based on the evidence, those consultants </w:t>
      </w:r>
      <w:r w:rsidR="00A61E87">
        <w:rPr>
          <w:rFonts w:cs="Arial Narrow"/>
          <w:sz w:val="24"/>
          <w:szCs w:val="24"/>
        </w:rPr>
        <w:t>did not report on any p</w:t>
      </w:r>
      <w:r w:rsidR="001C5FB9" w:rsidRPr="008C48C8">
        <w:rPr>
          <w:rFonts w:cs="Arial Narrow"/>
          <w:sz w:val="24"/>
          <w:szCs w:val="24"/>
        </w:rPr>
        <w:t>roject related activities or indicators. The approach to managing the s</w:t>
      </w:r>
      <w:r w:rsidR="00A61E87">
        <w:rPr>
          <w:rFonts w:cs="Arial Narrow"/>
          <w:sz w:val="24"/>
          <w:szCs w:val="24"/>
        </w:rPr>
        <w:t xml:space="preserve">upport to the GSSCPD is not an </w:t>
      </w:r>
      <w:r w:rsidR="001C5FB9" w:rsidRPr="008C48C8">
        <w:rPr>
          <w:rFonts w:cs="Arial Narrow"/>
          <w:sz w:val="24"/>
          <w:szCs w:val="24"/>
        </w:rPr>
        <w:t>RBM appro</w:t>
      </w:r>
      <w:r w:rsidR="00A61E87">
        <w:rPr>
          <w:rFonts w:cs="Arial Narrow"/>
          <w:sz w:val="24"/>
          <w:szCs w:val="24"/>
        </w:rPr>
        <w:t>ach, rather it is a consultancy-</w:t>
      </w:r>
      <w:r w:rsidR="001C5FB9" w:rsidRPr="008C48C8">
        <w:rPr>
          <w:rFonts w:cs="Arial Narrow"/>
          <w:sz w:val="24"/>
          <w:szCs w:val="24"/>
        </w:rPr>
        <w:t>based approach.</w:t>
      </w:r>
      <w:r w:rsidR="008E5D23">
        <w:rPr>
          <w:rFonts w:cs="Arial Narrow"/>
          <w:sz w:val="24"/>
          <w:szCs w:val="24"/>
        </w:rPr>
        <w:t xml:space="preserve"> Many consultants were given terms of reference and job </w:t>
      </w:r>
      <w:r w:rsidR="00A61E87">
        <w:rPr>
          <w:rFonts w:cs="Arial Narrow"/>
          <w:sz w:val="24"/>
          <w:szCs w:val="24"/>
        </w:rPr>
        <w:t>descriptions that</w:t>
      </w:r>
      <w:r w:rsidR="008E5D23">
        <w:rPr>
          <w:rFonts w:cs="Arial Narrow"/>
          <w:sz w:val="24"/>
          <w:szCs w:val="24"/>
        </w:rPr>
        <w:t xml:space="preserve"> were not in keeping with the duties they carried out during their assignments. </w:t>
      </w:r>
    </w:p>
    <w:p w14:paraId="27CF903D" w14:textId="77777777" w:rsidR="008C48C8" w:rsidRPr="008C48C8" w:rsidRDefault="008C48C8" w:rsidP="00C22551">
      <w:pPr>
        <w:spacing w:after="0" w:line="240" w:lineRule="auto"/>
        <w:ind w:right="57"/>
        <w:jc w:val="both"/>
        <w:rPr>
          <w:rFonts w:cs="Arial Narrow"/>
          <w:sz w:val="24"/>
          <w:szCs w:val="24"/>
        </w:rPr>
      </w:pPr>
    </w:p>
    <w:p w14:paraId="42343688" w14:textId="2ADAF2EB" w:rsidR="00B671B8" w:rsidRDefault="001C5FB9" w:rsidP="005E18E2">
      <w:pPr>
        <w:spacing w:after="0" w:line="240" w:lineRule="auto"/>
        <w:ind w:right="57"/>
        <w:jc w:val="both"/>
        <w:rPr>
          <w:rFonts w:cs="Arial Narrow"/>
          <w:sz w:val="24"/>
          <w:szCs w:val="24"/>
        </w:rPr>
      </w:pPr>
      <w:r w:rsidRPr="008C48C8">
        <w:rPr>
          <w:rFonts w:cs="Arial Narrow"/>
          <w:sz w:val="24"/>
          <w:szCs w:val="24"/>
        </w:rPr>
        <w:t>The Minister</w:t>
      </w:r>
      <w:r w:rsidR="005E18E2">
        <w:rPr>
          <w:rFonts w:cs="Arial Narrow"/>
          <w:sz w:val="24"/>
          <w:szCs w:val="24"/>
        </w:rPr>
        <w:t xml:space="preserve"> also made specific changes to the p</w:t>
      </w:r>
      <w:r w:rsidRPr="008C48C8">
        <w:rPr>
          <w:rFonts w:cs="Arial Narrow"/>
          <w:sz w:val="24"/>
          <w:szCs w:val="24"/>
        </w:rPr>
        <w:t>roject without reflecting those changes on the work plan</w:t>
      </w:r>
      <w:r w:rsidR="005E18E2">
        <w:rPr>
          <w:rFonts w:cs="Arial Narrow"/>
          <w:sz w:val="24"/>
          <w:szCs w:val="24"/>
        </w:rPr>
        <w:t>;</w:t>
      </w:r>
      <w:r w:rsidRPr="008C48C8">
        <w:rPr>
          <w:rFonts w:cs="Arial Narrow"/>
          <w:sz w:val="24"/>
          <w:szCs w:val="24"/>
        </w:rPr>
        <w:t xml:space="preserve"> specifically the Minister decided not to approve </w:t>
      </w:r>
      <w:r w:rsidR="005E18E2">
        <w:rPr>
          <w:rFonts w:cs="Arial Narrow"/>
          <w:sz w:val="24"/>
          <w:szCs w:val="24"/>
        </w:rPr>
        <w:t>hiring a project manager</w:t>
      </w:r>
      <w:r w:rsidRPr="008C48C8">
        <w:rPr>
          <w:rFonts w:cs="Arial Narrow"/>
          <w:sz w:val="24"/>
          <w:szCs w:val="24"/>
        </w:rPr>
        <w:t xml:space="preserve"> for the</w:t>
      </w:r>
      <w:r w:rsidR="00B671B8" w:rsidRPr="008C48C8">
        <w:rPr>
          <w:rFonts w:cs="Arial Narrow"/>
          <w:sz w:val="24"/>
          <w:szCs w:val="24"/>
        </w:rPr>
        <w:t xml:space="preserve"> GSSCP</w:t>
      </w:r>
      <w:r w:rsidRPr="008C48C8">
        <w:rPr>
          <w:rFonts w:cs="Arial Narrow"/>
          <w:sz w:val="24"/>
          <w:szCs w:val="24"/>
        </w:rPr>
        <w:t>D. The documents indicate that she believed the GSSCPD Secretaria</w:t>
      </w:r>
      <w:r w:rsidR="005E18E2">
        <w:rPr>
          <w:rFonts w:cs="Arial Narrow"/>
          <w:sz w:val="24"/>
          <w:szCs w:val="24"/>
        </w:rPr>
        <w:t>t had the capacity to manage the p</w:t>
      </w:r>
      <w:r w:rsidRPr="008C48C8">
        <w:rPr>
          <w:rFonts w:cs="Arial Narrow"/>
          <w:sz w:val="24"/>
          <w:szCs w:val="24"/>
        </w:rPr>
        <w:t xml:space="preserve">roject. However, having interviewed the Secretariat, it is clear that there is a real need for </w:t>
      </w:r>
      <w:r w:rsidR="005E18E2">
        <w:rPr>
          <w:rFonts w:cs="Arial Narrow"/>
          <w:sz w:val="24"/>
          <w:szCs w:val="24"/>
        </w:rPr>
        <w:t>staff capacity development;</w:t>
      </w:r>
      <w:r w:rsidRPr="008C48C8">
        <w:rPr>
          <w:rFonts w:cs="Arial Narrow"/>
          <w:sz w:val="24"/>
          <w:szCs w:val="24"/>
        </w:rPr>
        <w:t xml:space="preserve"> there is a shortage </w:t>
      </w:r>
      <w:r w:rsidR="00B671B8" w:rsidRPr="008C48C8">
        <w:rPr>
          <w:rFonts w:cs="Arial Narrow"/>
          <w:sz w:val="24"/>
          <w:szCs w:val="24"/>
        </w:rPr>
        <w:t>of staff</w:t>
      </w:r>
      <w:r w:rsidR="005E18E2">
        <w:rPr>
          <w:rFonts w:cs="Arial Narrow"/>
          <w:sz w:val="24"/>
          <w:szCs w:val="24"/>
        </w:rPr>
        <w:t>,</w:t>
      </w:r>
      <w:r w:rsidR="00B671B8" w:rsidRPr="008C48C8">
        <w:rPr>
          <w:rFonts w:cs="Arial Narrow"/>
          <w:sz w:val="24"/>
          <w:szCs w:val="24"/>
        </w:rPr>
        <w:t xml:space="preserve"> and this unit in particular did not receive any consulting support while </w:t>
      </w:r>
      <w:r w:rsidR="005E18E2">
        <w:rPr>
          <w:rFonts w:cs="Arial Narrow"/>
          <w:sz w:val="24"/>
          <w:szCs w:val="24"/>
        </w:rPr>
        <w:t>being</w:t>
      </w:r>
      <w:r w:rsidR="00B671B8" w:rsidRPr="008C48C8">
        <w:rPr>
          <w:rFonts w:cs="Arial Narrow"/>
          <w:sz w:val="24"/>
          <w:szCs w:val="24"/>
        </w:rPr>
        <w:t xml:space="preserve"> tasked with managing UNDP support to the Ministries. </w:t>
      </w:r>
      <w:r w:rsidR="005E18E2">
        <w:rPr>
          <w:rFonts w:cs="Arial Narrow"/>
          <w:sz w:val="24"/>
          <w:szCs w:val="24"/>
        </w:rPr>
        <w:t>The p</w:t>
      </w:r>
      <w:r w:rsidR="00B671B8" w:rsidRPr="008C48C8">
        <w:rPr>
          <w:rFonts w:cs="Arial Narrow"/>
          <w:sz w:val="24"/>
          <w:szCs w:val="24"/>
        </w:rPr>
        <w:t>roject is very rele</w:t>
      </w:r>
      <w:r w:rsidR="005E18E2">
        <w:rPr>
          <w:rFonts w:cs="Arial Narrow"/>
          <w:sz w:val="24"/>
          <w:szCs w:val="24"/>
        </w:rPr>
        <w:t>vant to the NDS and its outcome, i</w:t>
      </w:r>
      <w:r w:rsidR="00B671B8" w:rsidRPr="008C48C8">
        <w:rPr>
          <w:rFonts w:cs="Arial Narrow"/>
          <w:sz w:val="24"/>
          <w:szCs w:val="24"/>
        </w:rPr>
        <w:t>t i</w:t>
      </w:r>
      <w:r w:rsidR="005E18E2">
        <w:rPr>
          <w:rFonts w:cs="Arial Narrow"/>
          <w:sz w:val="24"/>
          <w:szCs w:val="24"/>
        </w:rPr>
        <w:t>s however used as a consultancy-</w:t>
      </w:r>
      <w:r w:rsidR="00B671B8" w:rsidRPr="008C48C8">
        <w:rPr>
          <w:rFonts w:cs="Arial Narrow"/>
          <w:sz w:val="24"/>
          <w:szCs w:val="24"/>
        </w:rPr>
        <w:t xml:space="preserve">based fund that can </w:t>
      </w:r>
      <w:r w:rsidR="00B671B8" w:rsidRPr="008C48C8">
        <w:rPr>
          <w:rFonts w:cs="Arial Narrow"/>
          <w:sz w:val="24"/>
          <w:szCs w:val="24"/>
        </w:rPr>
        <w:lastRenderedPageBreak/>
        <w:t>circumven</w:t>
      </w:r>
      <w:r w:rsidR="005E18E2">
        <w:rPr>
          <w:rFonts w:cs="Arial Narrow"/>
          <w:sz w:val="24"/>
          <w:szCs w:val="24"/>
        </w:rPr>
        <w:t>t the procurement rules of the G</w:t>
      </w:r>
      <w:r w:rsidR="00B671B8" w:rsidRPr="008C48C8">
        <w:rPr>
          <w:rFonts w:cs="Arial Narrow"/>
          <w:sz w:val="24"/>
          <w:szCs w:val="24"/>
        </w:rPr>
        <w:t>overnment of Kuwait in order to received qualified consu</w:t>
      </w:r>
      <w:r w:rsidR="005E18E2">
        <w:rPr>
          <w:rFonts w:cs="Arial Narrow"/>
          <w:sz w:val="24"/>
          <w:szCs w:val="24"/>
        </w:rPr>
        <w:t>ltants and advisors. While the p</w:t>
      </w:r>
      <w:r w:rsidR="00B671B8" w:rsidRPr="008C48C8">
        <w:rPr>
          <w:rFonts w:cs="Arial Narrow"/>
          <w:sz w:val="24"/>
          <w:szCs w:val="24"/>
        </w:rPr>
        <w:t xml:space="preserve">rojects have clear timelines and deadlines, </w:t>
      </w:r>
      <w:r w:rsidR="004E6F10" w:rsidRPr="008C48C8">
        <w:rPr>
          <w:rFonts w:cs="Arial Narrow"/>
          <w:sz w:val="24"/>
          <w:szCs w:val="24"/>
        </w:rPr>
        <w:t>some of the projects</w:t>
      </w:r>
      <w:r w:rsidR="003A1250">
        <w:rPr>
          <w:rFonts w:cs="Arial Narrow"/>
          <w:sz w:val="24"/>
          <w:szCs w:val="24"/>
        </w:rPr>
        <w:t xml:space="preserve"> have been ongoing for years prior to the current timelines in the PD</w:t>
      </w:r>
      <w:r w:rsidR="008C48C8">
        <w:rPr>
          <w:rFonts w:cs="Arial Narrow"/>
          <w:sz w:val="24"/>
          <w:szCs w:val="24"/>
        </w:rPr>
        <w:t>.</w:t>
      </w:r>
    </w:p>
    <w:p w14:paraId="2379C190" w14:textId="77777777" w:rsidR="008C48C8" w:rsidRPr="008C48C8" w:rsidRDefault="008C48C8" w:rsidP="00C22551">
      <w:pPr>
        <w:spacing w:after="0" w:line="240" w:lineRule="auto"/>
        <w:ind w:right="57"/>
        <w:jc w:val="both"/>
        <w:rPr>
          <w:rFonts w:cs="Arial Narrow"/>
          <w:sz w:val="24"/>
          <w:szCs w:val="24"/>
        </w:rPr>
      </w:pPr>
    </w:p>
    <w:p w14:paraId="2644067D" w14:textId="2CA5FBBD" w:rsidR="00DA2D13" w:rsidRDefault="00F40EF6" w:rsidP="00F40EF6">
      <w:pPr>
        <w:spacing w:after="0" w:line="240" w:lineRule="auto"/>
        <w:ind w:right="57"/>
        <w:jc w:val="both"/>
        <w:rPr>
          <w:rFonts w:cs="Arial Narrow"/>
          <w:sz w:val="24"/>
          <w:szCs w:val="24"/>
        </w:rPr>
      </w:pPr>
      <w:r>
        <w:rPr>
          <w:rFonts w:cs="Arial Narrow"/>
          <w:sz w:val="24"/>
          <w:szCs w:val="24"/>
        </w:rPr>
        <w:t>The p</w:t>
      </w:r>
      <w:r w:rsidR="00B671B8" w:rsidRPr="008C48C8">
        <w:rPr>
          <w:rFonts w:cs="Arial Narrow"/>
          <w:sz w:val="24"/>
          <w:szCs w:val="24"/>
        </w:rPr>
        <w:t xml:space="preserve">roject </w:t>
      </w:r>
      <w:r>
        <w:rPr>
          <w:rFonts w:cs="Arial Narrow"/>
          <w:sz w:val="24"/>
          <w:szCs w:val="24"/>
        </w:rPr>
        <w:t>demonstrates</w:t>
      </w:r>
      <w:r w:rsidR="00B671B8" w:rsidRPr="008C48C8">
        <w:rPr>
          <w:rFonts w:cs="Arial Narrow"/>
          <w:sz w:val="24"/>
          <w:szCs w:val="24"/>
        </w:rPr>
        <w:t xml:space="preserve"> </w:t>
      </w:r>
      <w:r>
        <w:rPr>
          <w:rFonts w:cs="Arial Narrow"/>
          <w:sz w:val="24"/>
          <w:szCs w:val="24"/>
        </w:rPr>
        <w:t xml:space="preserve">neither </w:t>
      </w:r>
      <w:r w:rsidR="00B671B8" w:rsidRPr="008C48C8">
        <w:rPr>
          <w:rFonts w:cs="Arial Narrow"/>
          <w:sz w:val="24"/>
          <w:szCs w:val="24"/>
        </w:rPr>
        <w:t>effectiveness nor efficiency. The</w:t>
      </w:r>
      <w:r w:rsidR="003A1250">
        <w:rPr>
          <w:rFonts w:cs="Arial Narrow"/>
          <w:sz w:val="24"/>
          <w:szCs w:val="24"/>
        </w:rPr>
        <w:t xml:space="preserve"> performance</w:t>
      </w:r>
      <w:r w:rsidR="00B671B8" w:rsidRPr="008C48C8">
        <w:rPr>
          <w:rFonts w:cs="Arial Narrow"/>
          <w:sz w:val="24"/>
          <w:szCs w:val="24"/>
        </w:rPr>
        <w:t xml:space="preserve"> indicators are lacking to be able to measure. Due to the changes at the leadership level, there are complaints about UNDP performance due to delays in the process of the procurement of the consultants and other process and communication challenges. </w:t>
      </w:r>
      <w:r w:rsidR="00BB6415" w:rsidRPr="008C48C8">
        <w:rPr>
          <w:rFonts w:cs="Arial Narrow"/>
          <w:sz w:val="24"/>
          <w:szCs w:val="24"/>
        </w:rPr>
        <w:t>There are</w:t>
      </w:r>
      <w:r>
        <w:rPr>
          <w:rFonts w:cs="Arial Narrow"/>
          <w:sz w:val="24"/>
          <w:szCs w:val="24"/>
        </w:rPr>
        <w:t xml:space="preserve"> also</w:t>
      </w:r>
      <w:r w:rsidR="00BB6415" w:rsidRPr="008C48C8">
        <w:rPr>
          <w:rFonts w:cs="Arial Narrow"/>
          <w:sz w:val="24"/>
          <w:szCs w:val="24"/>
        </w:rPr>
        <w:t xml:space="preserve"> many communication issues</w:t>
      </w:r>
      <w:r>
        <w:rPr>
          <w:rFonts w:cs="Arial Narrow"/>
          <w:sz w:val="24"/>
          <w:szCs w:val="24"/>
        </w:rPr>
        <w:t>,</w:t>
      </w:r>
      <w:r w:rsidR="00BB6415" w:rsidRPr="008C48C8">
        <w:rPr>
          <w:rFonts w:cs="Arial Narrow"/>
          <w:sz w:val="24"/>
          <w:szCs w:val="24"/>
        </w:rPr>
        <w:t xml:space="preserve"> and there may be a need to review</w:t>
      </w:r>
      <w:r w:rsidR="001C5FB9" w:rsidRPr="008C48C8">
        <w:rPr>
          <w:rFonts w:cs="Arial Narrow"/>
          <w:sz w:val="24"/>
          <w:szCs w:val="24"/>
        </w:rPr>
        <w:t xml:space="preserve"> the communication approach and frequency between the GSSCPD and UNDP</w:t>
      </w:r>
      <w:r w:rsidR="00BB6415" w:rsidRPr="008C48C8">
        <w:rPr>
          <w:rFonts w:cs="Arial Narrow"/>
          <w:sz w:val="24"/>
          <w:szCs w:val="24"/>
        </w:rPr>
        <w:t xml:space="preserve">. It is also important consider whether a new Project Management Structure should be presented since the GSSCPD is both the main interlocutor and beneficiary. Should each project be managed separately and not have to go through the GSSCPD for each approval? It appears that there are many unnecessary delays and bureaucratic procedures that </w:t>
      </w:r>
      <w:r w:rsidR="008D7F08">
        <w:rPr>
          <w:rFonts w:cs="Arial Narrow"/>
          <w:sz w:val="24"/>
          <w:szCs w:val="24"/>
        </w:rPr>
        <w:t xml:space="preserve">impact </w:t>
      </w:r>
      <w:r w:rsidR="00BB6415" w:rsidRPr="008C48C8">
        <w:rPr>
          <w:rFonts w:cs="Arial Narrow"/>
          <w:sz w:val="24"/>
          <w:szCs w:val="24"/>
        </w:rPr>
        <w:t>the effici</w:t>
      </w:r>
      <w:r>
        <w:rPr>
          <w:rFonts w:cs="Arial Narrow"/>
          <w:sz w:val="24"/>
          <w:szCs w:val="24"/>
        </w:rPr>
        <w:t>ency of the p</w:t>
      </w:r>
      <w:r w:rsidR="004E6F10" w:rsidRPr="008C48C8">
        <w:rPr>
          <w:rFonts w:cs="Arial Narrow"/>
          <w:sz w:val="24"/>
          <w:szCs w:val="24"/>
        </w:rPr>
        <w:t xml:space="preserve">roject. </w:t>
      </w:r>
      <w:r>
        <w:rPr>
          <w:rFonts w:cs="Arial Narrow"/>
          <w:sz w:val="24"/>
          <w:szCs w:val="24"/>
        </w:rPr>
        <w:t xml:space="preserve"> </w:t>
      </w:r>
    </w:p>
    <w:p w14:paraId="3DFB6D99" w14:textId="77777777" w:rsidR="00C22551" w:rsidRPr="008C48C8" w:rsidRDefault="00C22551" w:rsidP="00C22551">
      <w:pPr>
        <w:spacing w:after="0" w:line="240" w:lineRule="auto"/>
        <w:ind w:right="57"/>
        <w:jc w:val="both"/>
        <w:rPr>
          <w:rFonts w:cs="Arial Narrow"/>
          <w:sz w:val="24"/>
          <w:szCs w:val="24"/>
        </w:rPr>
      </w:pPr>
    </w:p>
    <w:p w14:paraId="6F54AF48" w14:textId="130C4511" w:rsidR="00BB6415" w:rsidRPr="00C22551" w:rsidRDefault="00030F62" w:rsidP="00030F62">
      <w:pPr>
        <w:pStyle w:val="ListParagraph"/>
        <w:numPr>
          <w:ilvl w:val="0"/>
          <w:numId w:val="68"/>
        </w:numPr>
        <w:ind w:right="57"/>
        <w:rPr>
          <w:rFonts w:cs="Arial Narrow"/>
          <w:b/>
          <w:bCs/>
          <w:i/>
          <w:iCs/>
          <w:sz w:val="24"/>
          <w:szCs w:val="24"/>
        </w:rPr>
      </w:pPr>
      <w:r w:rsidRPr="00C22551">
        <w:rPr>
          <w:rFonts w:cs="Arial Narrow"/>
          <w:b/>
          <w:bCs/>
          <w:i/>
          <w:iCs/>
          <w:sz w:val="24"/>
          <w:szCs w:val="24"/>
        </w:rPr>
        <w:t>S</w:t>
      </w:r>
      <w:r w:rsidR="00BB6415" w:rsidRPr="00C22551">
        <w:rPr>
          <w:rFonts w:cs="Arial Narrow"/>
          <w:b/>
          <w:bCs/>
          <w:i/>
          <w:iCs/>
          <w:sz w:val="24"/>
          <w:szCs w:val="24"/>
        </w:rPr>
        <w:t>upport the Development of the Central Statistics Bureau</w:t>
      </w:r>
    </w:p>
    <w:p w14:paraId="1ED552CC" w14:textId="77777777" w:rsidR="00BB6415" w:rsidRPr="008C48C8" w:rsidRDefault="00BB6415" w:rsidP="008C48C8">
      <w:pPr>
        <w:spacing w:after="0" w:line="240" w:lineRule="auto"/>
        <w:ind w:right="57"/>
        <w:rPr>
          <w:rFonts w:cs="Arial Narrow"/>
          <w:sz w:val="24"/>
          <w:szCs w:val="24"/>
        </w:rPr>
      </w:pPr>
    </w:p>
    <w:p w14:paraId="78D6167A" w14:textId="77DFAFD1" w:rsidR="00BB6415" w:rsidRDefault="00BB6415" w:rsidP="00C22551">
      <w:pPr>
        <w:spacing w:after="0" w:line="240" w:lineRule="auto"/>
        <w:jc w:val="both"/>
        <w:rPr>
          <w:iCs/>
          <w:sz w:val="24"/>
          <w:szCs w:val="24"/>
        </w:rPr>
      </w:pPr>
      <w:r w:rsidRPr="008C48C8">
        <w:rPr>
          <w:iCs/>
          <w:sz w:val="24"/>
          <w:szCs w:val="24"/>
        </w:rPr>
        <w:t>Development of the statistical function in the state of Kuwait is considered one of the most important objectives of the National Mid-range Development Plan for Kuwait for the years 2010 - 2014. The</w:t>
      </w:r>
      <w:r w:rsidR="0033494A">
        <w:rPr>
          <w:iCs/>
          <w:sz w:val="24"/>
          <w:szCs w:val="24"/>
        </w:rPr>
        <w:t xml:space="preserve"> fifth goal of the plan aims to establish</w:t>
      </w:r>
      <w:r w:rsidRPr="008C48C8">
        <w:rPr>
          <w:iCs/>
          <w:sz w:val="24"/>
          <w:szCs w:val="24"/>
        </w:rPr>
        <w:t xml:space="preserve"> </w:t>
      </w:r>
      <w:r w:rsidR="0033494A">
        <w:rPr>
          <w:i/>
          <w:sz w:val="24"/>
          <w:szCs w:val="24"/>
        </w:rPr>
        <w:t>“e</w:t>
      </w:r>
      <w:r w:rsidRPr="008C48C8">
        <w:rPr>
          <w:i/>
          <w:sz w:val="24"/>
          <w:szCs w:val="24"/>
        </w:rPr>
        <w:t>fficient and effec</w:t>
      </w:r>
      <w:r w:rsidR="0033494A">
        <w:rPr>
          <w:i/>
          <w:sz w:val="24"/>
          <w:szCs w:val="24"/>
        </w:rPr>
        <w:t>tive government administration.”</w:t>
      </w:r>
      <w:r w:rsidRPr="008C48C8">
        <w:rPr>
          <w:iCs/>
          <w:sz w:val="24"/>
          <w:szCs w:val="24"/>
        </w:rPr>
        <w:t xml:space="preserve"> The last two strategic objectives of this goal advocate for </w:t>
      </w:r>
      <w:r w:rsidR="0033494A">
        <w:rPr>
          <w:i/>
          <w:sz w:val="24"/>
          <w:szCs w:val="24"/>
        </w:rPr>
        <w:t>“m</w:t>
      </w:r>
      <w:r w:rsidRPr="008C48C8">
        <w:rPr>
          <w:i/>
          <w:sz w:val="24"/>
          <w:szCs w:val="24"/>
        </w:rPr>
        <w:t>odernizing statistics activity and civil information systems to support development and decision-making processes in all areas”</w:t>
      </w:r>
      <w:r w:rsidRPr="008C48C8">
        <w:rPr>
          <w:iCs/>
          <w:sz w:val="24"/>
          <w:szCs w:val="24"/>
        </w:rPr>
        <w:t xml:space="preserve"> and </w:t>
      </w:r>
      <w:r w:rsidR="0033494A">
        <w:rPr>
          <w:i/>
          <w:sz w:val="24"/>
          <w:szCs w:val="24"/>
        </w:rPr>
        <w:t>“p</w:t>
      </w:r>
      <w:r w:rsidRPr="008C48C8">
        <w:rPr>
          <w:i/>
          <w:sz w:val="24"/>
          <w:szCs w:val="24"/>
        </w:rPr>
        <w:t>roviding and supporting the basic needs to building an infor</w:t>
      </w:r>
      <w:r w:rsidR="0033494A">
        <w:rPr>
          <w:i/>
          <w:sz w:val="24"/>
          <w:szCs w:val="24"/>
        </w:rPr>
        <w:t>mation society within the state</w:t>
      </w:r>
      <w:r w:rsidRPr="008C48C8">
        <w:rPr>
          <w:i/>
          <w:sz w:val="24"/>
          <w:szCs w:val="24"/>
        </w:rPr>
        <w:t>.</w:t>
      </w:r>
      <w:r w:rsidR="0033494A">
        <w:rPr>
          <w:i/>
          <w:sz w:val="24"/>
          <w:szCs w:val="24"/>
        </w:rPr>
        <w:t>”</w:t>
      </w:r>
      <w:r w:rsidRPr="008C48C8">
        <w:rPr>
          <w:iCs/>
          <w:sz w:val="24"/>
          <w:szCs w:val="24"/>
        </w:rPr>
        <w:t xml:space="preserve"> Guided by these strategies, the Central Statistics Bureau is planning on developing its national information systems to monitor economic data and national accounts. </w:t>
      </w:r>
      <w:r w:rsidR="0033494A">
        <w:rPr>
          <w:iCs/>
          <w:sz w:val="24"/>
          <w:szCs w:val="24"/>
        </w:rPr>
        <w:t xml:space="preserve"> </w:t>
      </w:r>
    </w:p>
    <w:p w14:paraId="3464C087" w14:textId="77777777" w:rsidR="008C48C8" w:rsidRPr="008C48C8" w:rsidRDefault="008C48C8" w:rsidP="00C22551">
      <w:pPr>
        <w:spacing w:after="0" w:line="240" w:lineRule="auto"/>
        <w:jc w:val="both"/>
        <w:rPr>
          <w:iCs/>
          <w:sz w:val="24"/>
          <w:szCs w:val="24"/>
        </w:rPr>
      </w:pPr>
    </w:p>
    <w:p w14:paraId="7D1488AA" w14:textId="660161BB" w:rsidR="002E3116" w:rsidRDefault="0000468D" w:rsidP="003A1250">
      <w:pPr>
        <w:spacing w:after="0" w:line="240" w:lineRule="auto"/>
        <w:jc w:val="both"/>
        <w:rPr>
          <w:iCs/>
          <w:sz w:val="24"/>
          <w:szCs w:val="24"/>
        </w:rPr>
      </w:pPr>
      <w:r w:rsidRPr="008C48C8">
        <w:rPr>
          <w:iCs/>
          <w:sz w:val="24"/>
          <w:szCs w:val="24"/>
        </w:rPr>
        <w:t>In 2013</w:t>
      </w:r>
      <w:r w:rsidR="0033494A">
        <w:rPr>
          <w:iCs/>
          <w:sz w:val="24"/>
          <w:szCs w:val="24"/>
        </w:rPr>
        <w:t>,</w:t>
      </w:r>
      <w:r w:rsidRPr="008C48C8">
        <w:rPr>
          <w:iCs/>
          <w:sz w:val="24"/>
          <w:szCs w:val="24"/>
        </w:rPr>
        <w:t xml:space="preserve"> two revisions </w:t>
      </w:r>
      <w:r w:rsidR="00F623BD">
        <w:rPr>
          <w:iCs/>
          <w:sz w:val="24"/>
          <w:szCs w:val="24"/>
        </w:rPr>
        <w:t>were made to the</w:t>
      </w:r>
      <w:r w:rsidRPr="008C48C8">
        <w:rPr>
          <w:iCs/>
          <w:sz w:val="24"/>
          <w:szCs w:val="24"/>
        </w:rPr>
        <w:t xml:space="preserve"> AWP</w:t>
      </w:r>
      <w:r w:rsidR="00F623BD">
        <w:rPr>
          <w:iCs/>
          <w:sz w:val="24"/>
          <w:szCs w:val="24"/>
        </w:rPr>
        <w:t>,</w:t>
      </w:r>
      <w:r w:rsidRPr="008C48C8">
        <w:rPr>
          <w:iCs/>
          <w:sz w:val="24"/>
          <w:szCs w:val="24"/>
        </w:rPr>
        <w:t xml:space="preserve"> and </w:t>
      </w:r>
      <w:r w:rsidR="003A1250" w:rsidRPr="008C48C8">
        <w:rPr>
          <w:iCs/>
          <w:sz w:val="24"/>
          <w:szCs w:val="24"/>
        </w:rPr>
        <w:t>the Minister approved both</w:t>
      </w:r>
      <w:r w:rsidRPr="008C48C8">
        <w:rPr>
          <w:iCs/>
          <w:sz w:val="24"/>
          <w:szCs w:val="24"/>
        </w:rPr>
        <w:t xml:space="preserve"> at the time. The PM resigned in March 2013</w:t>
      </w:r>
      <w:r w:rsidR="00F623BD">
        <w:rPr>
          <w:iCs/>
          <w:sz w:val="24"/>
          <w:szCs w:val="24"/>
        </w:rPr>
        <w:t>,</w:t>
      </w:r>
      <w:r w:rsidRPr="008C48C8">
        <w:rPr>
          <w:iCs/>
          <w:sz w:val="24"/>
          <w:szCs w:val="24"/>
        </w:rPr>
        <w:t xml:space="preserve"> and since then one of the senior consultants has been providing lea</w:t>
      </w:r>
      <w:r w:rsidR="00F623BD">
        <w:rPr>
          <w:iCs/>
          <w:sz w:val="24"/>
          <w:szCs w:val="24"/>
        </w:rPr>
        <w:t>dership and coordination for the project. The</w:t>
      </w:r>
      <w:r w:rsidRPr="008C48C8">
        <w:rPr>
          <w:iCs/>
          <w:sz w:val="24"/>
          <w:szCs w:val="24"/>
        </w:rPr>
        <w:t xml:space="preserve"> decision to postpone the recruitment appears to have come from the GSSCPD, but</w:t>
      </w:r>
      <w:r w:rsidR="00F623BD">
        <w:rPr>
          <w:iCs/>
          <w:sz w:val="24"/>
          <w:szCs w:val="24"/>
        </w:rPr>
        <w:t xml:space="preserve"> there is</w:t>
      </w:r>
      <w:r w:rsidRPr="008C48C8">
        <w:rPr>
          <w:iCs/>
          <w:sz w:val="24"/>
          <w:szCs w:val="24"/>
        </w:rPr>
        <w:t xml:space="preserve"> no evidence of the rational</w:t>
      </w:r>
      <w:r w:rsidR="00F623BD">
        <w:rPr>
          <w:iCs/>
          <w:sz w:val="24"/>
          <w:szCs w:val="24"/>
        </w:rPr>
        <w:t>e</w:t>
      </w:r>
      <w:r w:rsidRPr="008C48C8">
        <w:rPr>
          <w:iCs/>
          <w:sz w:val="24"/>
          <w:szCs w:val="24"/>
        </w:rPr>
        <w:t xml:space="preserve"> behind</w:t>
      </w:r>
      <w:r w:rsidR="00F623BD">
        <w:rPr>
          <w:iCs/>
          <w:sz w:val="24"/>
          <w:szCs w:val="24"/>
        </w:rPr>
        <w:t xml:space="preserve"> this decision</w:t>
      </w:r>
      <w:r w:rsidRPr="008C48C8">
        <w:rPr>
          <w:iCs/>
          <w:sz w:val="24"/>
          <w:szCs w:val="24"/>
        </w:rPr>
        <w:t xml:space="preserve">. Meeting minutes </w:t>
      </w:r>
      <w:r w:rsidR="00F623BD">
        <w:rPr>
          <w:iCs/>
          <w:sz w:val="24"/>
          <w:szCs w:val="24"/>
        </w:rPr>
        <w:t>indicate that the decision</w:t>
      </w:r>
      <w:r w:rsidR="00F623BD" w:rsidRPr="008C48C8">
        <w:rPr>
          <w:iCs/>
          <w:sz w:val="24"/>
          <w:szCs w:val="24"/>
        </w:rPr>
        <w:t>-making</w:t>
      </w:r>
      <w:r w:rsidRPr="008C48C8">
        <w:rPr>
          <w:iCs/>
          <w:sz w:val="24"/>
          <w:szCs w:val="24"/>
        </w:rPr>
        <w:t xml:space="preserve"> process was always left to the Minister on operational side. In the Project Board minutes, </w:t>
      </w:r>
      <w:r w:rsidR="003A1250">
        <w:rPr>
          <w:iCs/>
          <w:sz w:val="24"/>
          <w:szCs w:val="24"/>
        </w:rPr>
        <w:t xml:space="preserve">the decisions were not made, rather they were sent to the Minister for approval. The evaluator was also informed that the staff are uncomfortable making minor decisions that are within their prerogative to do, they push the decisions to the Board for approvals. Thus creating bottlenecks and unnecessary delays and frustrations. </w:t>
      </w:r>
    </w:p>
    <w:p w14:paraId="1F9424C6" w14:textId="77777777" w:rsidR="008C48C8" w:rsidRPr="008C48C8" w:rsidRDefault="008C48C8" w:rsidP="00C22551">
      <w:pPr>
        <w:spacing w:after="0" w:line="240" w:lineRule="auto"/>
        <w:jc w:val="both"/>
        <w:rPr>
          <w:iCs/>
          <w:sz w:val="24"/>
          <w:szCs w:val="24"/>
        </w:rPr>
      </w:pPr>
    </w:p>
    <w:p w14:paraId="18B816CF" w14:textId="4AE75F94" w:rsidR="002E3116" w:rsidRDefault="002E3116" w:rsidP="00C22551">
      <w:pPr>
        <w:spacing w:after="0" w:line="240" w:lineRule="auto"/>
        <w:jc w:val="both"/>
        <w:rPr>
          <w:iCs/>
          <w:sz w:val="24"/>
          <w:szCs w:val="24"/>
        </w:rPr>
      </w:pPr>
      <w:r w:rsidRPr="008C48C8">
        <w:rPr>
          <w:iCs/>
          <w:sz w:val="24"/>
          <w:szCs w:val="24"/>
        </w:rPr>
        <w:t>Reporting on p</w:t>
      </w:r>
      <w:r w:rsidR="00F623BD">
        <w:rPr>
          <w:iCs/>
          <w:sz w:val="24"/>
          <w:szCs w:val="24"/>
        </w:rPr>
        <w:t xml:space="preserve">roject achievements is lacking; there are </w:t>
      </w:r>
      <w:r w:rsidR="00E04776">
        <w:rPr>
          <w:iCs/>
          <w:sz w:val="24"/>
          <w:szCs w:val="24"/>
        </w:rPr>
        <w:t xml:space="preserve">no real monitoring tools or </w:t>
      </w:r>
      <w:r w:rsidR="00E04776" w:rsidRPr="008C48C8">
        <w:rPr>
          <w:iCs/>
          <w:sz w:val="24"/>
          <w:szCs w:val="24"/>
        </w:rPr>
        <w:t>reporting</w:t>
      </w:r>
      <w:r w:rsidRPr="008C48C8">
        <w:rPr>
          <w:iCs/>
          <w:sz w:val="24"/>
          <w:szCs w:val="24"/>
        </w:rPr>
        <w:t xml:space="preserve"> framework. The information available demonstrates the lack of a res</w:t>
      </w:r>
      <w:r w:rsidR="00E04776">
        <w:rPr>
          <w:iCs/>
          <w:sz w:val="24"/>
          <w:szCs w:val="24"/>
        </w:rPr>
        <w:t>ults-</w:t>
      </w:r>
      <w:r w:rsidRPr="008C48C8">
        <w:rPr>
          <w:iCs/>
          <w:sz w:val="24"/>
          <w:szCs w:val="24"/>
        </w:rPr>
        <w:t xml:space="preserve">based framework. It also indicates that some achievements have resulted in advancement of the development of the CSB, but the indicators of achievement are not linked to the overall output of the project. </w:t>
      </w:r>
    </w:p>
    <w:p w14:paraId="643396C0" w14:textId="77777777" w:rsidR="008C48C8" w:rsidRPr="008C48C8" w:rsidRDefault="008C48C8" w:rsidP="00C22551">
      <w:pPr>
        <w:spacing w:after="0" w:line="240" w:lineRule="auto"/>
        <w:jc w:val="both"/>
        <w:rPr>
          <w:iCs/>
          <w:sz w:val="24"/>
          <w:szCs w:val="24"/>
        </w:rPr>
      </w:pPr>
    </w:p>
    <w:p w14:paraId="0464698F" w14:textId="5D9240EB" w:rsidR="002E3116" w:rsidRDefault="002E3116" w:rsidP="00E04776">
      <w:pPr>
        <w:spacing w:after="0" w:line="240" w:lineRule="auto"/>
        <w:jc w:val="both"/>
        <w:rPr>
          <w:iCs/>
          <w:sz w:val="24"/>
          <w:szCs w:val="24"/>
        </w:rPr>
      </w:pPr>
      <w:r w:rsidRPr="008C48C8">
        <w:rPr>
          <w:iCs/>
          <w:sz w:val="24"/>
          <w:szCs w:val="24"/>
        </w:rPr>
        <w:lastRenderedPageBreak/>
        <w:t>The evidence from AWP Q4 2014 demonstrates a significant improvement in l</w:t>
      </w:r>
      <w:r w:rsidR="00E04776">
        <w:rPr>
          <w:iCs/>
          <w:sz w:val="24"/>
          <w:szCs w:val="24"/>
        </w:rPr>
        <w:t>aying</w:t>
      </w:r>
      <w:r w:rsidRPr="008C48C8">
        <w:rPr>
          <w:iCs/>
          <w:sz w:val="24"/>
          <w:szCs w:val="24"/>
        </w:rPr>
        <w:t xml:space="preserve"> out the outputs and their indica</w:t>
      </w:r>
      <w:r w:rsidR="00E04776">
        <w:rPr>
          <w:iCs/>
          <w:sz w:val="24"/>
          <w:szCs w:val="24"/>
        </w:rPr>
        <w:t>tors from previous AWPs in the p</w:t>
      </w:r>
      <w:r w:rsidRPr="008C48C8">
        <w:rPr>
          <w:iCs/>
          <w:sz w:val="24"/>
          <w:szCs w:val="24"/>
        </w:rPr>
        <w:t>roject. This improvement demonstrates that there is a changing environment in the app</w:t>
      </w:r>
      <w:r w:rsidR="00E04776">
        <w:rPr>
          <w:iCs/>
          <w:sz w:val="24"/>
          <w:szCs w:val="24"/>
        </w:rPr>
        <w:t>roach to the management of the p</w:t>
      </w:r>
      <w:r w:rsidRPr="008C48C8">
        <w:rPr>
          <w:iCs/>
          <w:sz w:val="24"/>
          <w:szCs w:val="24"/>
        </w:rPr>
        <w:t xml:space="preserve">roject on both sides. However, performance indicators continued to be weak and requiring more adjustment.  </w:t>
      </w:r>
    </w:p>
    <w:p w14:paraId="11D2607D" w14:textId="77777777" w:rsidR="008C48C8" w:rsidRPr="008C48C8" w:rsidRDefault="008C48C8" w:rsidP="00C22551">
      <w:pPr>
        <w:spacing w:after="0" w:line="240" w:lineRule="auto"/>
        <w:jc w:val="both"/>
        <w:rPr>
          <w:iCs/>
          <w:sz w:val="24"/>
          <w:szCs w:val="24"/>
        </w:rPr>
      </w:pPr>
    </w:p>
    <w:p w14:paraId="48293344" w14:textId="77777777" w:rsidR="00BB6415" w:rsidRDefault="00BB6415" w:rsidP="00C22551">
      <w:pPr>
        <w:spacing w:after="0" w:line="240" w:lineRule="auto"/>
        <w:jc w:val="both"/>
        <w:rPr>
          <w:iCs/>
          <w:sz w:val="24"/>
          <w:szCs w:val="24"/>
        </w:rPr>
      </w:pPr>
      <w:r w:rsidRPr="008C48C8">
        <w:rPr>
          <w:iCs/>
          <w:sz w:val="24"/>
          <w:szCs w:val="24"/>
        </w:rPr>
        <w:t>According to the Project Document Status Note 2015, the CSB Project has achieved some important results, in particular the Project achieved the following:</w:t>
      </w:r>
    </w:p>
    <w:p w14:paraId="52F98A30" w14:textId="77777777" w:rsidR="00E04776" w:rsidRPr="008C48C8" w:rsidRDefault="00E04776" w:rsidP="00C22551">
      <w:pPr>
        <w:spacing w:after="0" w:line="240" w:lineRule="auto"/>
        <w:jc w:val="both"/>
        <w:rPr>
          <w:iCs/>
          <w:sz w:val="24"/>
          <w:szCs w:val="24"/>
        </w:rPr>
      </w:pPr>
    </w:p>
    <w:p w14:paraId="54A5A26F" w14:textId="11F4C201" w:rsidR="004E6F10" w:rsidRPr="008C48C8" w:rsidRDefault="00BB6415" w:rsidP="00C22551">
      <w:pPr>
        <w:pStyle w:val="ListParagraph"/>
        <w:numPr>
          <w:ilvl w:val="0"/>
          <w:numId w:val="59"/>
        </w:numPr>
        <w:jc w:val="both"/>
        <w:rPr>
          <w:iCs/>
          <w:sz w:val="24"/>
          <w:szCs w:val="24"/>
        </w:rPr>
      </w:pPr>
      <w:r w:rsidRPr="008C48C8">
        <w:rPr>
          <w:iCs/>
          <w:sz w:val="24"/>
          <w:szCs w:val="24"/>
        </w:rPr>
        <w:t>Scaling up of the CSB to an independent Bureau from a small division under GSSCPD, as a result of the capacity building support provided by UNDP.</w:t>
      </w:r>
    </w:p>
    <w:p w14:paraId="7E9D4BEC" w14:textId="56E3369C" w:rsidR="00BB6415" w:rsidRPr="008C48C8" w:rsidRDefault="00BB6415" w:rsidP="00C22551">
      <w:pPr>
        <w:pStyle w:val="ListParagraph"/>
        <w:numPr>
          <w:ilvl w:val="0"/>
          <w:numId w:val="59"/>
        </w:numPr>
        <w:jc w:val="both"/>
        <w:rPr>
          <w:iCs/>
          <w:sz w:val="24"/>
          <w:szCs w:val="24"/>
        </w:rPr>
      </w:pPr>
      <w:r w:rsidRPr="008C48C8">
        <w:rPr>
          <w:iCs/>
          <w:sz w:val="24"/>
          <w:szCs w:val="24"/>
        </w:rPr>
        <w:t>The</w:t>
      </w:r>
      <w:r w:rsidR="00E04776">
        <w:rPr>
          <w:iCs/>
          <w:sz w:val="24"/>
          <w:szCs w:val="24"/>
        </w:rPr>
        <w:t xml:space="preserve"> GIS Department and System was d</w:t>
      </w:r>
      <w:r w:rsidRPr="008C48C8">
        <w:rPr>
          <w:iCs/>
          <w:sz w:val="24"/>
          <w:szCs w:val="24"/>
        </w:rPr>
        <w:t>eveloped</w:t>
      </w:r>
    </w:p>
    <w:p w14:paraId="73769C09" w14:textId="260CD79E" w:rsidR="00BB6415" w:rsidRPr="008C48C8" w:rsidRDefault="00E04776" w:rsidP="00C22551">
      <w:pPr>
        <w:pStyle w:val="ListParagraph"/>
        <w:numPr>
          <w:ilvl w:val="0"/>
          <w:numId w:val="59"/>
        </w:numPr>
        <w:jc w:val="both"/>
        <w:rPr>
          <w:iCs/>
          <w:sz w:val="24"/>
          <w:szCs w:val="24"/>
        </w:rPr>
      </w:pPr>
      <w:r>
        <w:rPr>
          <w:iCs/>
          <w:sz w:val="24"/>
          <w:szCs w:val="24"/>
        </w:rPr>
        <w:t>UNDP p</w:t>
      </w:r>
      <w:r w:rsidR="00BB6415" w:rsidRPr="008C48C8">
        <w:rPr>
          <w:iCs/>
          <w:sz w:val="24"/>
          <w:szCs w:val="24"/>
        </w:rPr>
        <w:t>rovided support to the Labour Information System</w:t>
      </w:r>
    </w:p>
    <w:p w14:paraId="284CF67D" w14:textId="23EB8FB8" w:rsidR="00BB6415" w:rsidRPr="008C48C8" w:rsidRDefault="00BB6415" w:rsidP="00C22551">
      <w:pPr>
        <w:pStyle w:val="ListParagraph"/>
        <w:numPr>
          <w:ilvl w:val="0"/>
          <w:numId w:val="59"/>
        </w:numPr>
        <w:jc w:val="both"/>
        <w:rPr>
          <w:iCs/>
          <w:sz w:val="24"/>
          <w:szCs w:val="24"/>
        </w:rPr>
      </w:pPr>
      <w:r w:rsidRPr="008C48C8">
        <w:rPr>
          <w:iCs/>
          <w:sz w:val="24"/>
          <w:szCs w:val="24"/>
        </w:rPr>
        <w:t>The Foreign Trade Information System was upd</w:t>
      </w:r>
      <w:r w:rsidR="0000468D" w:rsidRPr="008C48C8">
        <w:rPr>
          <w:iCs/>
          <w:sz w:val="24"/>
          <w:szCs w:val="24"/>
        </w:rPr>
        <w:t>a</w:t>
      </w:r>
      <w:r w:rsidRPr="008C48C8">
        <w:rPr>
          <w:iCs/>
          <w:sz w:val="24"/>
          <w:szCs w:val="24"/>
        </w:rPr>
        <w:t>ted and upgraded with the Support of UNDP and as a result it placed Kuwait as the first amongst its GCC peers.</w:t>
      </w:r>
    </w:p>
    <w:p w14:paraId="2B98DE92" w14:textId="77777777" w:rsidR="00BB6415" w:rsidRPr="008C48C8" w:rsidRDefault="00BB6415" w:rsidP="00C22551">
      <w:pPr>
        <w:pStyle w:val="ListParagraph"/>
        <w:numPr>
          <w:ilvl w:val="0"/>
          <w:numId w:val="59"/>
        </w:numPr>
        <w:jc w:val="both"/>
        <w:rPr>
          <w:iCs/>
          <w:sz w:val="24"/>
          <w:szCs w:val="24"/>
        </w:rPr>
      </w:pPr>
      <w:r w:rsidRPr="008C48C8">
        <w:rPr>
          <w:iCs/>
          <w:sz w:val="24"/>
          <w:szCs w:val="24"/>
        </w:rPr>
        <w:t>The Development and releasing of the Producer Prices Index of Kuwait for the first time</w:t>
      </w:r>
    </w:p>
    <w:p w14:paraId="229F539E" w14:textId="77777777" w:rsidR="00BB6415" w:rsidRPr="008C48C8" w:rsidRDefault="00BB6415" w:rsidP="00C22551">
      <w:pPr>
        <w:pStyle w:val="ListParagraph"/>
        <w:numPr>
          <w:ilvl w:val="0"/>
          <w:numId w:val="59"/>
        </w:numPr>
        <w:jc w:val="both"/>
        <w:rPr>
          <w:iCs/>
          <w:sz w:val="24"/>
          <w:szCs w:val="24"/>
        </w:rPr>
      </w:pPr>
      <w:r w:rsidRPr="008C48C8">
        <w:rPr>
          <w:iCs/>
          <w:sz w:val="24"/>
          <w:szCs w:val="24"/>
        </w:rPr>
        <w:t xml:space="preserve">Upgrading the CSB’s sampling and surveys methodologies, process and quality assurance procedures. </w:t>
      </w:r>
    </w:p>
    <w:p w14:paraId="5557A04D" w14:textId="77777777" w:rsidR="00BB6415" w:rsidRPr="008C48C8" w:rsidRDefault="00BB6415" w:rsidP="00C22551">
      <w:pPr>
        <w:spacing w:after="0" w:line="240" w:lineRule="auto"/>
        <w:ind w:right="57"/>
        <w:jc w:val="both"/>
        <w:rPr>
          <w:rFonts w:cs="Arial Narrow"/>
          <w:sz w:val="24"/>
          <w:szCs w:val="24"/>
        </w:rPr>
      </w:pPr>
    </w:p>
    <w:p w14:paraId="24F4C250" w14:textId="77777777" w:rsidR="004E6F10" w:rsidRDefault="004E6F10" w:rsidP="00C22551">
      <w:pPr>
        <w:spacing w:after="0" w:line="240" w:lineRule="auto"/>
        <w:jc w:val="both"/>
        <w:rPr>
          <w:sz w:val="24"/>
          <w:szCs w:val="24"/>
        </w:rPr>
      </w:pPr>
      <w:r w:rsidRPr="008C48C8">
        <w:rPr>
          <w:sz w:val="24"/>
          <w:szCs w:val="24"/>
        </w:rPr>
        <w:t xml:space="preserve">The CSB was reintegrated back into the GSSCPD. The CSB continues to operate independently inside the GSSCPD according to the Acting Secretary General who was pleased with this arrangement. The CSB has a number of UNDP consultants working with it, some for as long as four years. </w:t>
      </w:r>
    </w:p>
    <w:p w14:paraId="4F3B09EC" w14:textId="77777777" w:rsidR="004248F3" w:rsidRPr="008C48C8" w:rsidRDefault="004248F3" w:rsidP="00C22551">
      <w:pPr>
        <w:spacing w:after="0" w:line="240" w:lineRule="auto"/>
        <w:jc w:val="both"/>
        <w:rPr>
          <w:iCs/>
          <w:sz w:val="24"/>
          <w:szCs w:val="24"/>
        </w:rPr>
      </w:pPr>
    </w:p>
    <w:p w14:paraId="1DAD83E4" w14:textId="5E0F20E4" w:rsidR="00BB6415" w:rsidRPr="008C48C8" w:rsidRDefault="006B180C" w:rsidP="003A1250">
      <w:pPr>
        <w:spacing w:after="0" w:line="240" w:lineRule="auto"/>
        <w:ind w:right="57"/>
        <w:jc w:val="both"/>
        <w:rPr>
          <w:rFonts w:cs="Arial Narrow"/>
          <w:sz w:val="24"/>
          <w:szCs w:val="24"/>
        </w:rPr>
      </w:pPr>
      <w:r>
        <w:rPr>
          <w:rFonts w:cs="Arial Narrow"/>
          <w:sz w:val="24"/>
          <w:szCs w:val="24"/>
        </w:rPr>
        <w:t>Communication between UNDP and t</w:t>
      </w:r>
      <w:r w:rsidR="00BB6415" w:rsidRPr="008C48C8">
        <w:rPr>
          <w:rFonts w:cs="Arial Narrow"/>
          <w:sz w:val="24"/>
          <w:szCs w:val="24"/>
        </w:rPr>
        <w:t xml:space="preserve">he CSB in 2013 indicates that GSSCPD is imposing outputs and activities regardless of whether these positions </w:t>
      </w:r>
      <w:r>
        <w:rPr>
          <w:rFonts w:cs="Arial Narrow"/>
          <w:sz w:val="24"/>
          <w:szCs w:val="24"/>
        </w:rPr>
        <w:t>practically requiredThere appear to be</w:t>
      </w:r>
      <w:r w:rsidR="00BB6415" w:rsidRPr="008C48C8">
        <w:rPr>
          <w:rFonts w:cs="Arial Narrow"/>
          <w:sz w:val="24"/>
          <w:szCs w:val="24"/>
        </w:rPr>
        <w:t xml:space="preserve"> serious frustrations about the</w:t>
      </w:r>
      <w:r>
        <w:rPr>
          <w:rFonts w:cs="Arial Narrow"/>
          <w:sz w:val="24"/>
          <w:szCs w:val="24"/>
        </w:rPr>
        <w:t xml:space="preserve"> GSSCPD’s management approach, and the project</w:t>
      </w:r>
      <w:r w:rsidR="00BB6415" w:rsidRPr="008C48C8">
        <w:rPr>
          <w:rFonts w:cs="Arial Narrow"/>
          <w:sz w:val="24"/>
          <w:szCs w:val="24"/>
        </w:rPr>
        <w:t xml:space="preserve"> may have suffered </w:t>
      </w:r>
      <w:r>
        <w:rPr>
          <w:rFonts w:cs="Arial Narrow"/>
          <w:sz w:val="24"/>
          <w:szCs w:val="24"/>
        </w:rPr>
        <w:t xml:space="preserve">significantly from those interventions – the beneficiary </w:t>
      </w:r>
      <w:r w:rsidR="00BB6415" w:rsidRPr="008C48C8">
        <w:rPr>
          <w:rFonts w:cs="Arial Narrow"/>
          <w:sz w:val="24"/>
          <w:szCs w:val="24"/>
        </w:rPr>
        <w:t>sees that the Minister is interfering in the</w:t>
      </w:r>
      <w:r>
        <w:rPr>
          <w:rFonts w:cs="Arial Narrow"/>
          <w:sz w:val="24"/>
          <w:szCs w:val="24"/>
        </w:rPr>
        <w:t xml:space="preserve">ir work without any due process, or, in </w:t>
      </w:r>
      <w:r w:rsidR="00BB6415" w:rsidRPr="008C48C8">
        <w:rPr>
          <w:rFonts w:cs="Arial Narrow"/>
          <w:sz w:val="24"/>
          <w:szCs w:val="24"/>
        </w:rPr>
        <w:t>her understanding</w:t>
      </w:r>
      <w:r>
        <w:rPr>
          <w:rFonts w:cs="Arial Narrow"/>
          <w:sz w:val="24"/>
          <w:szCs w:val="24"/>
        </w:rPr>
        <w:t>,</w:t>
      </w:r>
      <w:r w:rsidR="00BB6415" w:rsidRPr="008C48C8">
        <w:rPr>
          <w:rFonts w:cs="Arial Narrow"/>
          <w:sz w:val="24"/>
          <w:szCs w:val="24"/>
        </w:rPr>
        <w:t xml:space="preserve"> </w:t>
      </w:r>
      <w:r>
        <w:rPr>
          <w:rFonts w:cs="Arial Narrow"/>
          <w:sz w:val="24"/>
          <w:szCs w:val="24"/>
        </w:rPr>
        <w:t xml:space="preserve">knowledge </w:t>
      </w:r>
      <w:r w:rsidR="00BB6415" w:rsidRPr="008C48C8">
        <w:rPr>
          <w:rFonts w:cs="Arial Narrow"/>
          <w:sz w:val="24"/>
          <w:szCs w:val="24"/>
        </w:rPr>
        <w:t xml:space="preserve">of the technical needs of the CSB. </w:t>
      </w:r>
      <w:r w:rsidR="004E6F10" w:rsidRPr="008C48C8">
        <w:rPr>
          <w:rFonts w:cs="Arial Narrow"/>
          <w:sz w:val="24"/>
          <w:szCs w:val="24"/>
        </w:rPr>
        <w:t>Furthermore</w:t>
      </w:r>
      <w:r w:rsidR="00BB6415" w:rsidRPr="008C48C8">
        <w:rPr>
          <w:rFonts w:cs="Arial Narrow"/>
          <w:sz w:val="24"/>
          <w:szCs w:val="24"/>
        </w:rPr>
        <w:t xml:space="preserve">, the Project Manager </w:t>
      </w:r>
      <w:r>
        <w:rPr>
          <w:rFonts w:cs="Arial Narrow"/>
          <w:sz w:val="24"/>
          <w:szCs w:val="24"/>
        </w:rPr>
        <w:t>expressed</w:t>
      </w:r>
      <w:r w:rsidR="00BB6415" w:rsidRPr="008C48C8">
        <w:rPr>
          <w:rFonts w:cs="Arial Narrow"/>
          <w:sz w:val="24"/>
          <w:szCs w:val="24"/>
        </w:rPr>
        <w:t xml:space="preserve"> his f</w:t>
      </w:r>
      <w:r>
        <w:rPr>
          <w:rFonts w:cs="Arial Narrow"/>
          <w:sz w:val="24"/>
          <w:szCs w:val="24"/>
        </w:rPr>
        <w:t>rustration with UNDP procedures, submitting his resignation in 2013 following frustrations with delays.</w:t>
      </w:r>
      <w:r w:rsidR="00BB6415" w:rsidRPr="008C48C8">
        <w:rPr>
          <w:rFonts w:cs="Arial Narrow"/>
          <w:sz w:val="24"/>
          <w:szCs w:val="24"/>
        </w:rPr>
        <w:t xml:space="preserve"> </w:t>
      </w:r>
    </w:p>
    <w:p w14:paraId="24A9741B" w14:textId="77777777" w:rsidR="00BB6415" w:rsidRDefault="00BB6415" w:rsidP="00C22551">
      <w:pPr>
        <w:spacing w:after="0" w:line="240" w:lineRule="auto"/>
        <w:ind w:right="57"/>
        <w:jc w:val="both"/>
        <w:rPr>
          <w:rFonts w:cs="Arial Narrow"/>
          <w:sz w:val="24"/>
          <w:szCs w:val="24"/>
        </w:rPr>
      </w:pPr>
    </w:p>
    <w:p w14:paraId="5EA23B3E" w14:textId="6CFCF03A" w:rsidR="004E57C1" w:rsidRDefault="004E57C1" w:rsidP="00301378">
      <w:pPr>
        <w:spacing w:after="0" w:line="240" w:lineRule="auto"/>
        <w:ind w:right="57"/>
        <w:jc w:val="both"/>
        <w:rPr>
          <w:rFonts w:cs="Arial Narrow"/>
          <w:sz w:val="24"/>
          <w:szCs w:val="24"/>
        </w:rPr>
      </w:pPr>
      <w:r>
        <w:rPr>
          <w:rFonts w:cs="Arial Narrow"/>
          <w:sz w:val="24"/>
          <w:szCs w:val="24"/>
        </w:rPr>
        <w:t>The CSB is now a member in several international and regional bodies for statistics associations. They are participating in international UN events, such as the Statisti</w:t>
      </w:r>
      <w:r w:rsidR="00301378">
        <w:rPr>
          <w:rFonts w:cs="Arial Narrow"/>
          <w:sz w:val="24"/>
          <w:szCs w:val="24"/>
        </w:rPr>
        <w:t>cs Day. The CSB is preparing to provide training for</w:t>
      </w:r>
      <w:r>
        <w:rPr>
          <w:rFonts w:cs="Arial Narrow"/>
          <w:sz w:val="24"/>
          <w:szCs w:val="24"/>
        </w:rPr>
        <w:t xml:space="preserve"> other GCC countries who are finding the results to be impressive. The consultants working with CSB are all </w:t>
      </w:r>
      <w:r w:rsidR="00301378">
        <w:rPr>
          <w:rFonts w:cs="Arial Narrow"/>
          <w:sz w:val="24"/>
          <w:szCs w:val="24"/>
        </w:rPr>
        <w:t>participating to provide</w:t>
      </w:r>
      <w:r>
        <w:rPr>
          <w:rFonts w:cs="Arial Narrow"/>
          <w:sz w:val="24"/>
          <w:szCs w:val="24"/>
        </w:rPr>
        <w:t xml:space="preserve"> links to their home institutions such as the Moroccan Statics </w:t>
      </w:r>
      <w:r w:rsidR="00301378">
        <w:rPr>
          <w:rFonts w:cs="Arial Narrow"/>
          <w:sz w:val="24"/>
          <w:szCs w:val="24"/>
        </w:rPr>
        <w:t>Bureau, which in turn</w:t>
      </w:r>
      <w:r>
        <w:rPr>
          <w:rFonts w:cs="Arial Narrow"/>
          <w:sz w:val="24"/>
          <w:szCs w:val="24"/>
        </w:rPr>
        <w:t xml:space="preserve"> are contributing to research, workshops and </w:t>
      </w:r>
      <w:r w:rsidR="00301378">
        <w:rPr>
          <w:rFonts w:cs="Arial Narrow"/>
          <w:sz w:val="24"/>
          <w:szCs w:val="24"/>
        </w:rPr>
        <w:t xml:space="preserve">the sharing of </w:t>
      </w:r>
      <w:r>
        <w:rPr>
          <w:rFonts w:cs="Arial Narrow"/>
          <w:sz w:val="24"/>
          <w:szCs w:val="24"/>
        </w:rPr>
        <w:t xml:space="preserve">best practices. </w:t>
      </w:r>
    </w:p>
    <w:p w14:paraId="5B82C531" w14:textId="77777777" w:rsidR="004E57C1" w:rsidRPr="008C48C8" w:rsidRDefault="004E57C1" w:rsidP="00C22551">
      <w:pPr>
        <w:spacing w:after="0" w:line="240" w:lineRule="auto"/>
        <w:ind w:right="57"/>
        <w:jc w:val="both"/>
        <w:rPr>
          <w:rFonts w:cs="Arial Narrow"/>
          <w:sz w:val="24"/>
          <w:szCs w:val="24"/>
        </w:rPr>
      </w:pPr>
    </w:p>
    <w:p w14:paraId="2BB58B1C" w14:textId="15B13E9F" w:rsidR="00B64D50" w:rsidRPr="004478B1" w:rsidRDefault="00BB6415" w:rsidP="004478B1">
      <w:pPr>
        <w:spacing w:after="0" w:line="240" w:lineRule="auto"/>
        <w:ind w:right="57"/>
        <w:jc w:val="both"/>
        <w:rPr>
          <w:rFonts w:cs="Arial Narrow"/>
          <w:sz w:val="24"/>
          <w:szCs w:val="24"/>
        </w:rPr>
      </w:pPr>
      <w:r w:rsidRPr="008C48C8">
        <w:rPr>
          <w:rFonts w:cs="Arial Narrow"/>
          <w:sz w:val="24"/>
          <w:szCs w:val="24"/>
        </w:rPr>
        <w:t xml:space="preserve">The last communication between GSSPCD and UNDP indicates some important discussion is taking place between the GSSPCD and the CBS in terms of the oversight and </w:t>
      </w:r>
      <w:r w:rsidRPr="008C48C8">
        <w:rPr>
          <w:rFonts w:cs="Arial Narrow"/>
          <w:sz w:val="24"/>
          <w:szCs w:val="24"/>
        </w:rPr>
        <w:lastRenderedPageBreak/>
        <w:t>accountability of the CBS.</w:t>
      </w:r>
      <w:r w:rsidR="00F12D80">
        <w:rPr>
          <w:rStyle w:val="FootnoteReference"/>
          <w:rFonts w:cs="Arial Narrow"/>
          <w:sz w:val="24"/>
          <w:szCs w:val="24"/>
        </w:rPr>
        <w:footnoteReference w:id="8"/>
      </w:r>
      <w:r w:rsidRPr="008C48C8">
        <w:rPr>
          <w:rFonts w:cs="Arial Narrow"/>
          <w:sz w:val="24"/>
          <w:szCs w:val="24"/>
        </w:rPr>
        <w:t xml:space="preserve"> </w:t>
      </w:r>
      <w:r w:rsidR="00F12D80">
        <w:rPr>
          <w:rFonts w:cs="Arial Narrow"/>
          <w:sz w:val="24"/>
          <w:szCs w:val="24"/>
        </w:rPr>
        <w:t xml:space="preserve"> The</w:t>
      </w:r>
      <w:r w:rsidRPr="008C48C8">
        <w:rPr>
          <w:rFonts w:cs="Arial Narrow"/>
          <w:sz w:val="24"/>
          <w:szCs w:val="24"/>
        </w:rPr>
        <w:t xml:space="preserve"> communication indicates that UNDP received a direct request to h</w:t>
      </w:r>
      <w:r w:rsidR="00F12D80">
        <w:rPr>
          <w:rFonts w:cs="Arial Narrow"/>
          <w:sz w:val="24"/>
          <w:szCs w:val="24"/>
        </w:rPr>
        <w:t>ave all CBS project o</w:t>
      </w:r>
      <w:r w:rsidRPr="008C48C8">
        <w:rPr>
          <w:rFonts w:cs="Arial Narrow"/>
          <w:sz w:val="24"/>
          <w:szCs w:val="24"/>
        </w:rPr>
        <w:t>utputs</w:t>
      </w:r>
      <w:r w:rsidR="004478B1">
        <w:rPr>
          <w:rFonts w:cs="Arial Narrow"/>
          <w:sz w:val="24"/>
          <w:szCs w:val="24"/>
        </w:rPr>
        <w:t xml:space="preserve"> within the AWP of the GSSPCD.  </w:t>
      </w:r>
      <w:r w:rsidR="00E526A2" w:rsidRPr="008C48C8">
        <w:rPr>
          <w:rFonts w:eastAsia="Arial" w:cs="Arial"/>
          <w:sz w:val="24"/>
          <w:szCs w:val="24"/>
        </w:rPr>
        <w:t>The CSB indicated in the interviews that they were very pleas</w:t>
      </w:r>
      <w:r w:rsidR="00F810B0" w:rsidRPr="008C48C8">
        <w:rPr>
          <w:rFonts w:eastAsia="Arial" w:cs="Arial"/>
          <w:sz w:val="24"/>
          <w:szCs w:val="24"/>
        </w:rPr>
        <w:t xml:space="preserve">ed with the competencies of the consulting services they have received from UNDP. The DG </w:t>
      </w:r>
      <w:r w:rsidR="004478B1">
        <w:rPr>
          <w:rFonts w:eastAsia="Arial" w:cs="Arial"/>
          <w:sz w:val="24"/>
          <w:szCs w:val="24"/>
        </w:rPr>
        <w:t>believes</w:t>
      </w:r>
      <w:r w:rsidR="00F810B0" w:rsidRPr="008C48C8">
        <w:rPr>
          <w:rFonts w:eastAsia="Arial" w:cs="Arial"/>
          <w:sz w:val="24"/>
          <w:szCs w:val="24"/>
        </w:rPr>
        <w:t xml:space="preserve"> that their institutional strengthening, staff competencies and capacity to produce high caliber information </w:t>
      </w:r>
      <w:r w:rsidR="004478B1">
        <w:rPr>
          <w:rFonts w:eastAsia="Arial" w:cs="Arial"/>
          <w:sz w:val="24"/>
          <w:szCs w:val="24"/>
        </w:rPr>
        <w:t xml:space="preserve">have been </w:t>
      </w:r>
      <w:r w:rsidR="00F810B0" w:rsidRPr="008C48C8">
        <w:rPr>
          <w:rFonts w:eastAsia="Arial" w:cs="Arial"/>
          <w:sz w:val="24"/>
          <w:szCs w:val="24"/>
        </w:rPr>
        <w:t xml:space="preserve">directly linked to the ongoing consultancy support provided by UNDP. The DG also provided </w:t>
      </w:r>
      <w:r w:rsidR="004478B1">
        <w:rPr>
          <w:rFonts w:eastAsia="Arial" w:cs="Arial"/>
          <w:sz w:val="24"/>
          <w:szCs w:val="24"/>
        </w:rPr>
        <w:t xml:space="preserve">a </w:t>
      </w:r>
      <w:r w:rsidR="00F810B0" w:rsidRPr="008C48C8">
        <w:rPr>
          <w:rFonts w:eastAsia="Arial" w:cs="Arial"/>
          <w:sz w:val="24"/>
          <w:szCs w:val="24"/>
        </w:rPr>
        <w:t>very strong endorsement of this relationship</w:t>
      </w:r>
      <w:r w:rsidR="004478B1">
        <w:rPr>
          <w:rFonts w:eastAsia="Arial" w:cs="Arial"/>
          <w:sz w:val="24"/>
          <w:szCs w:val="24"/>
        </w:rPr>
        <w:t>,</w:t>
      </w:r>
      <w:r w:rsidR="00F810B0" w:rsidRPr="008C48C8">
        <w:rPr>
          <w:rFonts w:eastAsia="Arial" w:cs="Arial"/>
          <w:sz w:val="24"/>
          <w:szCs w:val="24"/>
        </w:rPr>
        <w:t xml:space="preserve"> and has indicated that it was looking forward to a number of </w:t>
      </w:r>
      <w:r w:rsidR="004478B1">
        <w:rPr>
          <w:rFonts w:eastAsia="Arial" w:cs="Arial"/>
          <w:sz w:val="24"/>
          <w:szCs w:val="24"/>
        </w:rPr>
        <w:t>future c</w:t>
      </w:r>
      <w:r w:rsidR="00F810B0" w:rsidRPr="008C48C8">
        <w:rPr>
          <w:rFonts w:eastAsia="Arial" w:cs="Arial"/>
          <w:sz w:val="24"/>
          <w:szCs w:val="24"/>
        </w:rPr>
        <w:t>onsultants</w:t>
      </w:r>
      <w:r w:rsidR="004478B1">
        <w:rPr>
          <w:rFonts w:eastAsia="Arial" w:cs="Arial"/>
          <w:sz w:val="24"/>
          <w:szCs w:val="24"/>
        </w:rPr>
        <w:t>, who</w:t>
      </w:r>
      <w:r w:rsidR="00F810B0" w:rsidRPr="008C48C8">
        <w:rPr>
          <w:rFonts w:eastAsia="Arial" w:cs="Arial"/>
          <w:sz w:val="24"/>
          <w:szCs w:val="24"/>
        </w:rPr>
        <w:t xml:space="preserve"> will be</w:t>
      </w:r>
      <w:r w:rsidR="004478B1">
        <w:rPr>
          <w:rFonts w:eastAsia="Arial" w:cs="Arial"/>
          <w:sz w:val="24"/>
          <w:szCs w:val="24"/>
        </w:rPr>
        <w:t xml:space="preserve"> offer support to further</w:t>
      </w:r>
      <w:r w:rsidR="00F810B0" w:rsidRPr="008C48C8">
        <w:rPr>
          <w:rFonts w:eastAsia="Arial" w:cs="Arial"/>
          <w:sz w:val="24"/>
          <w:szCs w:val="24"/>
        </w:rPr>
        <w:t xml:space="preserve"> </w:t>
      </w:r>
      <w:r w:rsidR="004478B1">
        <w:rPr>
          <w:rFonts w:eastAsia="Arial" w:cs="Arial"/>
          <w:sz w:val="24"/>
          <w:szCs w:val="24"/>
        </w:rPr>
        <w:t>improve</w:t>
      </w:r>
      <w:r w:rsidR="00F810B0" w:rsidRPr="008C48C8">
        <w:rPr>
          <w:rFonts w:eastAsia="Arial" w:cs="Arial"/>
          <w:sz w:val="24"/>
          <w:szCs w:val="24"/>
        </w:rPr>
        <w:t xml:space="preserve"> the capacity of the CSB </w:t>
      </w:r>
      <w:r w:rsidR="004478B1">
        <w:rPr>
          <w:rFonts w:eastAsia="Arial" w:cs="Arial"/>
          <w:sz w:val="24"/>
          <w:szCs w:val="24"/>
        </w:rPr>
        <w:t>to provide</w:t>
      </w:r>
      <w:r w:rsidR="00F810B0" w:rsidRPr="008C48C8">
        <w:rPr>
          <w:rFonts w:eastAsia="Arial" w:cs="Arial"/>
          <w:sz w:val="24"/>
          <w:szCs w:val="24"/>
        </w:rPr>
        <w:t xml:space="preserve"> accurate, reliable data to policy makers and the public.</w:t>
      </w:r>
    </w:p>
    <w:p w14:paraId="033B3DDA" w14:textId="77777777" w:rsidR="00F810B0" w:rsidRPr="008C48C8" w:rsidRDefault="00F810B0" w:rsidP="007B6DC4">
      <w:pPr>
        <w:pStyle w:val="Heading1"/>
        <w:rPr>
          <w:rFonts w:eastAsia="Arial"/>
        </w:rPr>
      </w:pPr>
    </w:p>
    <w:p w14:paraId="2F8E4FB6" w14:textId="1ABD44F2" w:rsidR="001D342F" w:rsidRPr="004478B1" w:rsidRDefault="004478B1" w:rsidP="007B6DC4">
      <w:pPr>
        <w:pStyle w:val="Heading1"/>
        <w:rPr>
          <w:rFonts w:eastAsia="Arial"/>
          <w:bCs/>
          <w:szCs w:val="26"/>
        </w:rPr>
      </w:pPr>
      <w:bookmarkStart w:id="16" w:name="_Toc430940982"/>
      <w:r w:rsidRPr="004478B1">
        <w:rPr>
          <w:rFonts w:eastAsia="Arial"/>
          <w:bCs/>
          <w:szCs w:val="26"/>
        </w:rPr>
        <w:t>General Findings</w:t>
      </w:r>
      <w:bookmarkEnd w:id="16"/>
    </w:p>
    <w:p w14:paraId="40116EC0" w14:textId="77777777" w:rsidR="00E95505" w:rsidRPr="008C48C8" w:rsidRDefault="00E95505" w:rsidP="00C22551">
      <w:pPr>
        <w:spacing w:after="0" w:line="240" w:lineRule="auto"/>
        <w:ind w:right="57"/>
        <w:rPr>
          <w:rFonts w:eastAsia="Arial" w:cs="Arial"/>
          <w:b/>
          <w:bCs/>
          <w:sz w:val="24"/>
          <w:szCs w:val="24"/>
        </w:rPr>
      </w:pPr>
    </w:p>
    <w:p w14:paraId="73BC35E4" w14:textId="3412EAC1" w:rsidR="00E95505" w:rsidRPr="008C48C8" w:rsidRDefault="00E95505" w:rsidP="0005381A">
      <w:pPr>
        <w:spacing w:after="0" w:line="240" w:lineRule="auto"/>
        <w:ind w:right="57"/>
        <w:jc w:val="both"/>
        <w:rPr>
          <w:sz w:val="24"/>
          <w:szCs w:val="24"/>
        </w:rPr>
      </w:pPr>
      <w:r w:rsidRPr="00E00C67">
        <w:rPr>
          <w:rFonts w:cs="Helvetica"/>
          <w:sz w:val="24"/>
          <w:szCs w:val="24"/>
        </w:rPr>
        <w:t>As the 2013 Independent Country Programme Evaluation identifi</w:t>
      </w:r>
      <w:r w:rsidR="00E818BF">
        <w:rPr>
          <w:rFonts w:cs="Helvetica"/>
          <w:sz w:val="24"/>
          <w:szCs w:val="24"/>
        </w:rPr>
        <w:t>ed, there is</w:t>
      </w:r>
      <w:r w:rsidRPr="00E00C67">
        <w:rPr>
          <w:rFonts w:cs="Helvetica"/>
          <w:sz w:val="24"/>
          <w:szCs w:val="24"/>
        </w:rPr>
        <w:t xml:space="preserve"> some real concern as to the lack of </w:t>
      </w:r>
      <w:r w:rsidR="00E818BF">
        <w:rPr>
          <w:rFonts w:cs="Helvetica"/>
          <w:sz w:val="24"/>
          <w:szCs w:val="24"/>
        </w:rPr>
        <w:t>an RBM approach, and the</w:t>
      </w:r>
      <w:r w:rsidRPr="00E00C67">
        <w:rPr>
          <w:rFonts w:cs="Helvetica"/>
          <w:sz w:val="24"/>
          <w:szCs w:val="24"/>
        </w:rPr>
        <w:t xml:space="preserve"> “</w:t>
      </w:r>
      <w:r w:rsidRPr="00E00C67">
        <w:rPr>
          <w:sz w:val="24"/>
          <w:szCs w:val="24"/>
        </w:rPr>
        <w:t xml:space="preserve">CPAP 2009-2013 document and its Mid-Term Review lacks a relevant structure, and has a programme with an excessive number of outcomes (15!).” The study has also </w:t>
      </w:r>
      <w:r w:rsidRPr="008C48C8">
        <w:rPr>
          <w:sz w:val="24"/>
          <w:szCs w:val="24"/>
        </w:rPr>
        <w:t>found that there was confusion between outcome and output,</w:t>
      </w:r>
      <w:r w:rsidR="00E818BF">
        <w:rPr>
          <w:sz w:val="24"/>
          <w:szCs w:val="24"/>
        </w:rPr>
        <w:t xml:space="preserve"> an</w:t>
      </w:r>
      <w:r w:rsidRPr="008C48C8">
        <w:rPr>
          <w:sz w:val="24"/>
          <w:szCs w:val="24"/>
        </w:rPr>
        <w:t xml:space="preserve"> reporting and monitoring are </w:t>
      </w:r>
      <w:r w:rsidR="00E818BF">
        <w:rPr>
          <w:sz w:val="24"/>
          <w:szCs w:val="24"/>
        </w:rPr>
        <w:t xml:space="preserve">also widely </w:t>
      </w:r>
      <w:r w:rsidRPr="008C48C8">
        <w:rPr>
          <w:sz w:val="24"/>
          <w:szCs w:val="24"/>
        </w:rPr>
        <w:t>misunderstood. The desk review findings from the Democratic Governance Evaluation has identified similar weaknesses and other challenges that require real consideration from U</w:t>
      </w:r>
      <w:r w:rsidR="00E818BF">
        <w:rPr>
          <w:sz w:val="24"/>
          <w:szCs w:val="24"/>
        </w:rPr>
        <w:t>NDP and its partners</w:t>
      </w:r>
      <w:r w:rsidR="0005381A">
        <w:rPr>
          <w:sz w:val="24"/>
          <w:szCs w:val="24"/>
        </w:rPr>
        <w:t xml:space="preserve">. </w:t>
      </w:r>
    </w:p>
    <w:p w14:paraId="026B8757" w14:textId="6A17E75E" w:rsidR="001956A4" w:rsidRPr="008C48C8" w:rsidRDefault="001956A4" w:rsidP="00E00C67">
      <w:pPr>
        <w:spacing w:after="0" w:line="240" w:lineRule="auto"/>
        <w:ind w:right="57"/>
        <w:jc w:val="both"/>
        <w:rPr>
          <w:rFonts w:eastAsia="Arial" w:cs="Arial"/>
          <w:b/>
          <w:bCs/>
          <w:sz w:val="24"/>
          <w:szCs w:val="24"/>
        </w:rPr>
      </w:pPr>
    </w:p>
    <w:p w14:paraId="54C4BAFD" w14:textId="78C43309" w:rsidR="0005381A" w:rsidRDefault="004E6F10" w:rsidP="00E00C67">
      <w:pPr>
        <w:spacing w:after="0" w:line="240" w:lineRule="auto"/>
        <w:ind w:right="57"/>
        <w:jc w:val="both"/>
        <w:rPr>
          <w:rFonts w:cs="Arial Narrow"/>
          <w:sz w:val="24"/>
          <w:szCs w:val="24"/>
        </w:rPr>
      </w:pPr>
      <w:r w:rsidRPr="008C48C8">
        <w:rPr>
          <w:rFonts w:cs="Arial Narrow"/>
          <w:sz w:val="24"/>
          <w:szCs w:val="24"/>
        </w:rPr>
        <w:t>Budgetary constraints may have affected the ability of the UNDP office to provide the required support. The demands for Arabic speakin</w:t>
      </w:r>
      <w:r w:rsidR="0005381A">
        <w:rPr>
          <w:rFonts w:cs="Arial Narrow"/>
          <w:sz w:val="24"/>
          <w:szCs w:val="24"/>
        </w:rPr>
        <w:t>g experts is limiting the UNDP given the difficult in finding expert Arabic speakers. However, the UNDP is capable of finding international experts, and there is a need to develop an Arabic speaking experts’ roster, and/or accept international experts who will work with an interpreter at the Ministry. The cost may be high, but the delays will be even more costly for Kuwait; a revision of the budget will be required to accommodate these realities.</w:t>
      </w:r>
    </w:p>
    <w:p w14:paraId="2858309D" w14:textId="1AAD6A35" w:rsidR="006761BB" w:rsidRPr="0005381A" w:rsidRDefault="0005381A" w:rsidP="0005381A">
      <w:pPr>
        <w:spacing w:after="0" w:line="240" w:lineRule="auto"/>
        <w:ind w:right="57"/>
        <w:jc w:val="both"/>
        <w:rPr>
          <w:rFonts w:cs="Arial Narrow"/>
          <w:sz w:val="24"/>
          <w:szCs w:val="24"/>
        </w:rPr>
      </w:pPr>
      <w:r>
        <w:rPr>
          <w:rFonts w:cs="Arial Narrow"/>
          <w:sz w:val="24"/>
          <w:szCs w:val="24"/>
        </w:rPr>
        <w:t xml:space="preserve"> </w:t>
      </w:r>
    </w:p>
    <w:p w14:paraId="5B83F85A" w14:textId="2F8AB69F" w:rsidR="008C48C8" w:rsidRPr="00C22551" w:rsidRDefault="008C48C8" w:rsidP="003A1250">
      <w:pPr>
        <w:spacing w:after="0" w:line="240" w:lineRule="auto"/>
        <w:ind w:right="57"/>
        <w:jc w:val="both"/>
        <w:rPr>
          <w:rFonts w:cs="Helvetica"/>
          <w:sz w:val="24"/>
          <w:szCs w:val="24"/>
        </w:rPr>
      </w:pPr>
      <w:r w:rsidRPr="00C22551">
        <w:rPr>
          <w:rFonts w:cs="Helvetica"/>
          <w:sz w:val="24"/>
          <w:szCs w:val="24"/>
        </w:rPr>
        <w:t xml:space="preserve">The output of all the projects is seen as delivering consultants and advisors to provide the required services. </w:t>
      </w:r>
      <w:r w:rsidR="00624E03">
        <w:rPr>
          <w:rFonts w:cs="Helvetica"/>
          <w:sz w:val="24"/>
          <w:szCs w:val="24"/>
        </w:rPr>
        <w:t xml:space="preserve">The procurement process for consultants is very challenging because the central department dealing with the requests </w:t>
      </w:r>
      <w:r w:rsidR="001956A4" w:rsidRPr="00C22551">
        <w:rPr>
          <w:rFonts w:cs="Helvetica"/>
          <w:sz w:val="24"/>
          <w:szCs w:val="24"/>
        </w:rPr>
        <w:t xml:space="preserve">is the International Cooperation Unit at GSSCPD. After the request is made, they process the job </w:t>
      </w:r>
      <w:r w:rsidR="004E57C1" w:rsidRPr="00C22551">
        <w:rPr>
          <w:rFonts w:cs="Helvetica"/>
          <w:sz w:val="24"/>
          <w:szCs w:val="24"/>
        </w:rPr>
        <w:t>descriptions</w:t>
      </w:r>
      <w:r w:rsidR="001956A4" w:rsidRPr="00C22551">
        <w:rPr>
          <w:rFonts w:cs="Helvetica"/>
          <w:sz w:val="24"/>
          <w:szCs w:val="24"/>
        </w:rPr>
        <w:t>/TOR to UNDP</w:t>
      </w:r>
      <w:r w:rsidR="00624E03">
        <w:rPr>
          <w:rFonts w:cs="Helvetica"/>
          <w:sz w:val="24"/>
          <w:szCs w:val="24"/>
        </w:rPr>
        <w:t>,</w:t>
      </w:r>
      <w:r w:rsidR="001956A4" w:rsidRPr="00C22551">
        <w:rPr>
          <w:rFonts w:cs="Helvetica"/>
          <w:sz w:val="24"/>
          <w:szCs w:val="24"/>
        </w:rPr>
        <w:t xml:space="preserve"> which </w:t>
      </w:r>
      <w:r w:rsidR="00624E03">
        <w:rPr>
          <w:rFonts w:cs="Helvetica"/>
          <w:sz w:val="24"/>
          <w:szCs w:val="24"/>
        </w:rPr>
        <w:t>then screens it,</w:t>
      </w:r>
      <w:r w:rsidR="001956A4" w:rsidRPr="00C22551">
        <w:rPr>
          <w:rFonts w:cs="Helvetica"/>
          <w:sz w:val="24"/>
          <w:szCs w:val="24"/>
        </w:rPr>
        <w:t xml:space="preserve"> and </w:t>
      </w:r>
      <w:r w:rsidR="003A1250">
        <w:rPr>
          <w:rFonts w:cs="Helvetica"/>
          <w:sz w:val="24"/>
          <w:szCs w:val="24"/>
        </w:rPr>
        <w:t>some cases</w:t>
      </w:r>
      <w:r w:rsidR="001956A4" w:rsidRPr="00C22551">
        <w:rPr>
          <w:rFonts w:cs="Helvetica"/>
          <w:sz w:val="24"/>
          <w:szCs w:val="24"/>
        </w:rPr>
        <w:t xml:space="preserve"> the requests are not up to t</w:t>
      </w:r>
      <w:r w:rsidR="00624E03">
        <w:rPr>
          <w:rFonts w:cs="Helvetica"/>
          <w:sz w:val="24"/>
          <w:szCs w:val="24"/>
        </w:rPr>
        <w:t>he expected standard. There is also confusion</w:t>
      </w:r>
      <w:r w:rsidR="001956A4" w:rsidRPr="00C22551">
        <w:rPr>
          <w:rFonts w:cs="Helvetica"/>
          <w:sz w:val="24"/>
          <w:szCs w:val="24"/>
        </w:rPr>
        <w:t xml:space="preserve"> between the different modalities; Individual Contract (IC) and Service Contract (SC) and a significant time is spent between the three parties (beneficiary, UNDP and GSSCPD). A Project Manager dedicated to the procurement, monitoring and reporting </w:t>
      </w:r>
      <w:r w:rsidR="00624E03">
        <w:rPr>
          <w:rFonts w:cs="Helvetica"/>
          <w:sz w:val="24"/>
          <w:szCs w:val="24"/>
        </w:rPr>
        <w:t>of consultant contracts</w:t>
      </w:r>
      <w:r w:rsidR="001956A4" w:rsidRPr="00C22551">
        <w:rPr>
          <w:rFonts w:cs="Helvetica"/>
          <w:sz w:val="24"/>
          <w:szCs w:val="24"/>
        </w:rPr>
        <w:t xml:space="preserve"> would eliminat</w:t>
      </w:r>
      <w:r w:rsidR="00624E03">
        <w:rPr>
          <w:rFonts w:cs="Helvetica"/>
          <w:sz w:val="24"/>
          <w:szCs w:val="24"/>
        </w:rPr>
        <w:t>e waste, reduce cost and ultimately ensure</w:t>
      </w:r>
      <w:r w:rsidR="001956A4" w:rsidRPr="00C22551">
        <w:rPr>
          <w:rFonts w:cs="Helvetica"/>
          <w:sz w:val="24"/>
          <w:szCs w:val="24"/>
        </w:rPr>
        <w:t xml:space="preserve"> accountability. </w:t>
      </w:r>
    </w:p>
    <w:p w14:paraId="45A4AA1D" w14:textId="77777777" w:rsidR="008C48C8" w:rsidRPr="00C22551" w:rsidRDefault="008C48C8" w:rsidP="00C22551">
      <w:pPr>
        <w:spacing w:after="0" w:line="240" w:lineRule="auto"/>
        <w:ind w:right="57"/>
        <w:jc w:val="both"/>
        <w:rPr>
          <w:rFonts w:cs="Helvetica"/>
          <w:sz w:val="24"/>
          <w:szCs w:val="24"/>
        </w:rPr>
      </w:pPr>
    </w:p>
    <w:p w14:paraId="5A4DBA9F" w14:textId="6D076029" w:rsidR="006761BB" w:rsidRPr="00C22551" w:rsidRDefault="006761BB" w:rsidP="003A1250">
      <w:pPr>
        <w:spacing w:after="0" w:line="240" w:lineRule="auto"/>
        <w:ind w:right="57"/>
        <w:jc w:val="both"/>
        <w:rPr>
          <w:rFonts w:cs="Helvetica"/>
          <w:sz w:val="24"/>
          <w:szCs w:val="24"/>
        </w:rPr>
      </w:pPr>
      <w:r w:rsidRPr="00C22551">
        <w:rPr>
          <w:rFonts w:cs="Helvetica"/>
          <w:sz w:val="24"/>
          <w:szCs w:val="24"/>
        </w:rPr>
        <w:t xml:space="preserve">Governments globally require </w:t>
      </w:r>
      <w:r w:rsidR="004165DF">
        <w:rPr>
          <w:rFonts w:cs="Helvetica"/>
          <w:sz w:val="24"/>
          <w:szCs w:val="24"/>
        </w:rPr>
        <w:t xml:space="preserve">both long and short-term consultancies on an ongoing basis. </w:t>
      </w:r>
      <w:r w:rsidRPr="00C22551">
        <w:rPr>
          <w:rFonts w:cs="Helvetica"/>
          <w:sz w:val="24"/>
          <w:szCs w:val="24"/>
        </w:rPr>
        <w:t xml:space="preserve">Consultants provide a valuable contribution that </w:t>
      </w:r>
      <w:r w:rsidR="004165DF">
        <w:rPr>
          <w:rFonts w:cs="Helvetica"/>
          <w:sz w:val="24"/>
          <w:szCs w:val="24"/>
        </w:rPr>
        <w:t xml:space="preserve">a </w:t>
      </w:r>
      <w:r w:rsidRPr="00C22551">
        <w:rPr>
          <w:rFonts w:cs="Helvetica"/>
          <w:sz w:val="24"/>
          <w:szCs w:val="24"/>
        </w:rPr>
        <w:t xml:space="preserve">government employee may not be able to provide. The operating concept behind utilizing consultants is to provide </w:t>
      </w:r>
      <w:r w:rsidR="004165DF">
        <w:rPr>
          <w:rFonts w:cs="Helvetica"/>
          <w:sz w:val="24"/>
          <w:szCs w:val="24"/>
        </w:rPr>
        <w:t xml:space="preserve">a </w:t>
      </w:r>
      <w:r w:rsidRPr="00C22551">
        <w:rPr>
          <w:rFonts w:cs="Helvetica"/>
          <w:sz w:val="24"/>
          <w:szCs w:val="24"/>
        </w:rPr>
        <w:lastRenderedPageBreak/>
        <w:t>service</w:t>
      </w:r>
      <w:r w:rsidR="004165DF">
        <w:rPr>
          <w:rFonts w:cs="Helvetica"/>
          <w:sz w:val="24"/>
          <w:szCs w:val="24"/>
        </w:rPr>
        <w:t>,</w:t>
      </w:r>
      <w:r w:rsidRPr="00C22551">
        <w:rPr>
          <w:rFonts w:cs="Helvetica"/>
          <w:sz w:val="24"/>
          <w:szCs w:val="24"/>
        </w:rPr>
        <w:t xml:space="preserve"> and</w:t>
      </w:r>
      <w:r w:rsidR="004165DF">
        <w:rPr>
          <w:rFonts w:cs="Helvetica"/>
          <w:sz w:val="24"/>
          <w:szCs w:val="24"/>
        </w:rPr>
        <w:t xml:space="preserve"> to</w:t>
      </w:r>
      <w:r w:rsidRPr="00C22551">
        <w:rPr>
          <w:rFonts w:cs="Helvetica"/>
          <w:sz w:val="24"/>
          <w:szCs w:val="24"/>
        </w:rPr>
        <w:t xml:space="preserve"> work with the client to ensure that the consultant i</w:t>
      </w:r>
      <w:r w:rsidR="004165DF">
        <w:rPr>
          <w:rFonts w:cs="Helvetica"/>
          <w:sz w:val="24"/>
          <w:szCs w:val="24"/>
        </w:rPr>
        <w:t xml:space="preserve">s ultimately replaced by local capacity – </w:t>
      </w:r>
      <w:r w:rsidRPr="00C22551">
        <w:rPr>
          <w:rFonts w:cs="Helvetica"/>
          <w:sz w:val="24"/>
          <w:szCs w:val="24"/>
        </w:rPr>
        <w:t>ensure sust</w:t>
      </w:r>
      <w:r w:rsidR="004165DF">
        <w:rPr>
          <w:rFonts w:cs="Helvetica"/>
          <w:sz w:val="24"/>
          <w:szCs w:val="24"/>
        </w:rPr>
        <w:t xml:space="preserve">ainability. </w:t>
      </w:r>
      <w:r w:rsidRPr="00C22551">
        <w:rPr>
          <w:rFonts w:cs="Helvetica"/>
          <w:sz w:val="24"/>
          <w:szCs w:val="24"/>
        </w:rPr>
        <w:t xml:space="preserve">Therefore, having a separate contract that is for the procurement of consultants with defined expectations and objectives would be the most suitable </w:t>
      </w:r>
      <w:r w:rsidR="004165DF">
        <w:rPr>
          <w:rFonts w:cs="Helvetica"/>
          <w:sz w:val="24"/>
          <w:szCs w:val="24"/>
        </w:rPr>
        <w:t>future approach. This contract</w:t>
      </w:r>
      <w:r w:rsidRPr="00C22551">
        <w:rPr>
          <w:rFonts w:cs="Helvetica"/>
          <w:sz w:val="24"/>
          <w:szCs w:val="24"/>
        </w:rPr>
        <w:t xml:space="preserve"> would have its own budget, project manager, and defined process. This approach would release the remaining projects from the </w:t>
      </w:r>
      <w:r w:rsidR="004165DF">
        <w:rPr>
          <w:rFonts w:cs="Helvetica"/>
          <w:sz w:val="24"/>
          <w:szCs w:val="24"/>
        </w:rPr>
        <w:t xml:space="preserve">burden of procurement, and would help </w:t>
      </w:r>
      <w:r w:rsidRPr="00C22551">
        <w:rPr>
          <w:rFonts w:cs="Helvetica"/>
          <w:sz w:val="24"/>
          <w:szCs w:val="24"/>
        </w:rPr>
        <w:t xml:space="preserve">managers focus on the delivery of their outputs and outcomes. </w:t>
      </w:r>
    </w:p>
    <w:p w14:paraId="72FD3974" w14:textId="77777777" w:rsidR="006761BB" w:rsidRPr="00C22551" w:rsidRDefault="006761BB" w:rsidP="00C22551">
      <w:pPr>
        <w:spacing w:after="0" w:line="240" w:lineRule="auto"/>
        <w:ind w:right="57"/>
        <w:jc w:val="both"/>
        <w:rPr>
          <w:rFonts w:cs="Helvetica"/>
          <w:sz w:val="24"/>
          <w:szCs w:val="24"/>
        </w:rPr>
      </w:pPr>
    </w:p>
    <w:p w14:paraId="77921338" w14:textId="1A6E724E" w:rsidR="006761BB" w:rsidRPr="00C22551" w:rsidRDefault="006761BB" w:rsidP="002D2687">
      <w:pPr>
        <w:spacing w:after="0" w:line="240" w:lineRule="auto"/>
        <w:ind w:right="57"/>
        <w:jc w:val="both"/>
        <w:rPr>
          <w:rFonts w:cs="Helvetica"/>
          <w:sz w:val="24"/>
          <w:szCs w:val="24"/>
        </w:rPr>
      </w:pPr>
      <w:r w:rsidRPr="00C22551">
        <w:rPr>
          <w:rFonts w:cs="Helvetica"/>
          <w:sz w:val="24"/>
          <w:szCs w:val="24"/>
        </w:rPr>
        <w:t>There is an important distinction that needs to be identified and addressed in the nomenclature and their difference between UNDP and the Government of Kuwait in particular GSSCPD. Those are related to cultural and linguistic distinctions between English and Arabic,</w:t>
      </w:r>
      <w:r w:rsidR="002D2687">
        <w:rPr>
          <w:rFonts w:cs="Helvetica"/>
          <w:sz w:val="24"/>
          <w:szCs w:val="24"/>
        </w:rPr>
        <w:t xml:space="preserve"> wherein</w:t>
      </w:r>
      <w:r w:rsidRPr="00C22551">
        <w:rPr>
          <w:rFonts w:cs="Helvetica"/>
          <w:sz w:val="24"/>
          <w:szCs w:val="24"/>
        </w:rPr>
        <w:t xml:space="preserve"> the term consultant in English does not correspond to the term “mustashar” or advisor which is generally used interchangeably. </w:t>
      </w:r>
      <w:r w:rsidR="002D2687">
        <w:rPr>
          <w:rFonts w:cs="Helvetica"/>
          <w:sz w:val="24"/>
          <w:szCs w:val="24"/>
        </w:rPr>
        <w:t>The Arab term</w:t>
      </w:r>
      <w:r w:rsidRPr="00C22551">
        <w:rPr>
          <w:rFonts w:cs="Helvetica"/>
          <w:sz w:val="24"/>
          <w:szCs w:val="24"/>
        </w:rPr>
        <w:t xml:space="preserve"> </w:t>
      </w:r>
      <w:r w:rsidR="002D2687">
        <w:rPr>
          <w:rFonts w:cs="Helvetica"/>
          <w:sz w:val="24"/>
          <w:szCs w:val="24"/>
        </w:rPr>
        <w:t>“</w:t>
      </w:r>
      <w:r w:rsidRPr="00C22551">
        <w:rPr>
          <w:rFonts w:cs="Helvetica"/>
          <w:sz w:val="24"/>
          <w:szCs w:val="24"/>
        </w:rPr>
        <w:t>mustashar,</w:t>
      </w:r>
      <w:r w:rsidR="002D2687">
        <w:rPr>
          <w:rFonts w:cs="Helvetica"/>
          <w:sz w:val="24"/>
          <w:szCs w:val="24"/>
        </w:rPr>
        <w:t>"</w:t>
      </w:r>
      <w:r w:rsidRPr="00C22551">
        <w:rPr>
          <w:rFonts w:cs="Helvetica"/>
          <w:sz w:val="24"/>
          <w:szCs w:val="24"/>
        </w:rPr>
        <w:t xml:space="preserve"> </w:t>
      </w:r>
      <w:r w:rsidR="002D2687">
        <w:rPr>
          <w:rFonts w:cs="Helvetica"/>
          <w:sz w:val="24"/>
          <w:szCs w:val="24"/>
        </w:rPr>
        <w:t>refers to</w:t>
      </w:r>
      <w:r w:rsidRPr="00C22551">
        <w:rPr>
          <w:rFonts w:cs="Helvetica"/>
          <w:sz w:val="24"/>
          <w:szCs w:val="24"/>
        </w:rPr>
        <w:t xml:space="preserve"> long</w:t>
      </w:r>
      <w:r w:rsidR="002D2687">
        <w:rPr>
          <w:rFonts w:cs="Helvetica"/>
          <w:sz w:val="24"/>
          <w:szCs w:val="24"/>
        </w:rPr>
        <w:t>-</w:t>
      </w:r>
      <w:r w:rsidRPr="00C22551">
        <w:rPr>
          <w:rFonts w:cs="Helvetica"/>
          <w:sz w:val="24"/>
          <w:szCs w:val="24"/>
        </w:rPr>
        <w:t xml:space="preserve">term advisors who are full time staff and serve at the pleasure of their leaders. In the UNDP lexicon, the term consultant </w:t>
      </w:r>
      <w:r w:rsidR="002D2687">
        <w:rPr>
          <w:rFonts w:cs="Helvetica"/>
          <w:sz w:val="24"/>
          <w:szCs w:val="24"/>
        </w:rPr>
        <w:t>refers to</w:t>
      </w:r>
      <w:r w:rsidR="002D2687" w:rsidRPr="00C22551">
        <w:rPr>
          <w:rFonts w:cs="Helvetica"/>
          <w:sz w:val="24"/>
          <w:szCs w:val="24"/>
        </w:rPr>
        <w:t xml:space="preserve"> </w:t>
      </w:r>
      <w:r w:rsidRPr="00C22551">
        <w:rPr>
          <w:rFonts w:cs="Helvetica"/>
          <w:sz w:val="24"/>
          <w:szCs w:val="24"/>
        </w:rPr>
        <w:t xml:space="preserve"> a professional who comes in to provide a service based on specific outputs to serve a larger outcome</w:t>
      </w:r>
      <w:r w:rsidR="002D2687">
        <w:rPr>
          <w:rFonts w:cs="Helvetica"/>
          <w:sz w:val="24"/>
          <w:szCs w:val="24"/>
        </w:rPr>
        <w:t xml:space="preserve"> – representing a fundamental disjoint in terminology that is being used interchangeably. </w:t>
      </w:r>
    </w:p>
    <w:p w14:paraId="39F843C1" w14:textId="77777777" w:rsidR="006761BB" w:rsidRPr="00C22551" w:rsidRDefault="006761BB" w:rsidP="00C22551">
      <w:pPr>
        <w:spacing w:after="0" w:line="240" w:lineRule="auto"/>
        <w:ind w:right="57"/>
        <w:jc w:val="both"/>
        <w:rPr>
          <w:rFonts w:cs="Helvetica"/>
          <w:sz w:val="24"/>
          <w:szCs w:val="24"/>
        </w:rPr>
      </w:pPr>
    </w:p>
    <w:p w14:paraId="044C190F" w14:textId="10D1E257" w:rsidR="006761BB" w:rsidRPr="00C22551" w:rsidRDefault="006761BB" w:rsidP="003A24F5">
      <w:pPr>
        <w:spacing w:after="0" w:line="240" w:lineRule="auto"/>
        <w:ind w:right="57"/>
        <w:jc w:val="both"/>
        <w:rPr>
          <w:rFonts w:cs="Helvetica"/>
          <w:sz w:val="24"/>
          <w:szCs w:val="24"/>
        </w:rPr>
      </w:pPr>
      <w:r w:rsidRPr="00C22551">
        <w:rPr>
          <w:rFonts w:cs="Helvetica"/>
          <w:sz w:val="24"/>
          <w:szCs w:val="24"/>
        </w:rPr>
        <w:t xml:space="preserve">Furthermore, the RBM methodology and its nomenclature require specific discussion and agreement on with the GSSCPD. Sometimes “we” in the development world </w:t>
      </w:r>
      <w:r w:rsidR="002D2687">
        <w:rPr>
          <w:rFonts w:cs="Helvetica"/>
          <w:sz w:val="24"/>
          <w:szCs w:val="24"/>
        </w:rPr>
        <w:t>assume</w:t>
      </w:r>
      <w:r w:rsidRPr="00C22551">
        <w:rPr>
          <w:rFonts w:cs="Helvetica"/>
          <w:sz w:val="24"/>
          <w:szCs w:val="24"/>
        </w:rPr>
        <w:t xml:space="preserve"> these terminologies and words to be</w:t>
      </w:r>
      <w:r w:rsidR="002D2687">
        <w:rPr>
          <w:rFonts w:cs="Helvetica"/>
          <w:sz w:val="24"/>
          <w:szCs w:val="24"/>
        </w:rPr>
        <w:t xml:space="preserve"> well</w:t>
      </w:r>
      <w:r w:rsidRPr="00C22551">
        <w:rPr>
          <w:rFonts w:cs="Helvetica"/>
          <w:sz w:val="24"/>
          <w:szCs w:val="24"/>
        </w:rPr>
        <w:t xml:space="preserve"> understood and accepted. In the developing public service, the effort is to move people upwards towards an effective and efficient service oriented approach. Projects would be advised to consider </w:t>
      </w:r>
      <w:r w:rsidR="002D2687">
        <w:rPr>
          <w:rFonts w:cs="Helvetica"/>
          <w:sz w:val="24"/>
          <w:szCs w:val="24"/>
        </w:rPr>
        <w:t>having</w:t>
      </w:r>
      <w:r w:rsidRPr="00C22551">
        <w:rPr>
          <w:rFonts w:cs="Helvetica"/>
          <w:sz w:val="24"/>
          <w:szCs w:val="24"/>
        </w:rPr>
        <w:t xml:space="preserve"> their counterparts understand and agree on these terminologies </w:t>
      </w:r>
      <w:r w:rsidR="002D2687">
        <w:rPr>
          <w:rFonts w:cs="Helvetica"/>
          <w:sz w:val="24"/>
          <w:szCs w:val="24"/>
        </w:rPr>
        <w:t xml:space="preserve">so as not </w:t>
      </w:r>
      <w:r w:rsidRPr="00C22551">
        <w:rPr>
          <w:rFonts w:cs="Helvetica"/>
          <w:sz w:val="24"/>
          <w:szCs w:val="24"/>
        </w:rPr>
        <w:t xml:space="preserve">to create a knowledge gap between the two partners. An RBM training/workshop geared towards senior managers working on the Projects would be advised. </w:t>
      </w:r>
    </w:p>
    <w:p w14:paraId="766A1509" w14:textId="77777777" w:rsidR="006761BB" w:rsidRPr="00C22551" w:rsidRDefault="006761BB" w:rsidP="00C22551">
      <w:pPr>
        <w:spacing w:after="0" w:line="240" w:lineRule="auto"/>
        <w:ind w:right="57"/>
        <w:jc w:val="both"/>
        <w:rPr>
          <w:rFonts w:cs="Helvetica"/>
          <w:sz w:val="24"/>
          <w:szCs w:val="24"/>
        </w:rPr>
      </w:pPr>
    </w:p>
    <w:p w14:paraId="238AA911" w14:textId="0271BDA3" w:rsidR="00756313" w:rsidRDefault="006761BB" w:rsidP="003A24F5">
      <w:pPr>
        <w:spacing w:after="0" w:line="240" w:lineRule="auto"/>
        <w:ind w:right="57"/>
        <w:jc w:val="both"/>
        <w:rPr>
          <w:rFonts w:cs="Helvetica"/>
          <w:sz w:val="24"/>
          <w:szCs w:val="24"/>
        </w:rPr>
      </w:pPr>
      <w:r w:rsidRPr="00C22551">
        <w:rPr>
          <w:rFonts w:cs="Helvetica"/>
          <w:sz w:val="24"/>
          <w:szCs w:val="24"/>
        </w:rPr>
        <w:t>Ongoing communication</w:t>
      </w:r>
      <w:r w:rsidR="00855BF4">
        <w:rPr>
          <w:rFonts w:cs="Helvetica"/>
          <w:sz w:val="24"/>
          <w:szCs w:val="24"/>
        </w:rPr>
        <w:t xml:space="preserve"> between the GSSCPD and UNDP was also</w:t>
      </w:r>
      <w:r w:rsidRPr="00C22551">
        <w:rPr>
          <w:rFonts w:cs="Helvetica"/>
          <w:sz w:val="24"/>
          <w:szCs w:val="24"/>
        </w:rPr>
        <w:t xml:space="preserve"> lacking, according to the documents reviewed. The </w:t>
      </w:r>
      <w:r w:rsidR="00855BF4">
        <w:rPr>
          <w:rFonts w:cs="Helvetica"/>
          <w:sz w:val="24"/>
          <w:szCs w:val="24"/>
        </w:rPr>
        <w:t>communication centred on</w:t>
      </w:r>
      <w:r w:rsidRPr="00C22551">
        <w:rPr>
          <w:rFonts w:cs="Helvetica"/>
          <w:sz w:val="24"/>
          <w:szCs w:val="24"/>
        </w:rPr>
        <w:t xml:space="preserve"> Board meetings</w:t>
      </w:r>
      <w:r w:rsidR="00855BF4">
        <w:rPr>
          <w:rFonts w:cs="Helvetica"/>
          <w:sz w:val="24"/>
          <w:szCs w:val="24"/>
        </w:rPr>
        <w:t>,</w:t>
      </w:r>
      <w:r w:rsidRPr="00C22551">
        <w:rPr>
          <w:rFonts w:cs="Helvetica"/>
          <w:sz w:val="24"/>
          <w:szCs w:val="24"/>
        </w:rPr>
        <w:t xml:space="preserve"> and the changes to the AWP</w:t>
      </w:r>
      <w:r w:rsidR="004E57C1" w:rsidRPr="00C22551">
        <w:rPr>
          <w:rFonts w:cs="Helvetica"/>
          <w:sz w:val="24"/>
          <w:szCs w:val="24"/>
        </w:rPr>
        <w:t xml:space="preserve"> and procurement of consultants</w:t>
      </w:r>
      <w:r w:rsidRPr="00C22551">
        <w:rPr>
          <w:rFonts w:cs="Helvetica"/>
          <w:sz w:val="24"/>
          <w:szCs w:val="24"/>
        </w:rPr>
        <w:t xml:space="preserve">. The ongoing relationship between the two leaderships is necessary to ensure that any potential for misunderstandings are addressed, but more importantly to allow for new ideas to emerge. There seems </w:t>
      </w:r>
      <w:r w:rsidR="00855BF4">
        <w:rPr>
          <w:rFonts w:cs="Helvetica"/>
          <w:sz w:val="24"/>
          <w:szCs w:val="24"/>
        </w:rPr>
        <w:t xml:space="preserve">to be </w:t>
      </w:r>
      <w:r w:rsidRPr="00C22551">
        <w:rPr>
          <w:rFonts w:cs="Helvetica"/>
          <w:sz w:val="24"/>
          <w:szCs w:val="24"/>
        </w:rPr>
        <w:t>a great deal</w:t>
      </w:r>
      <w:r w:rsidR="00855BF4">
        <w:rPr>
          <w:rFonts w:cs="Helvetica"/>
          <w:sz w:val="24"/>
          <w:szCs w:val="24"/>
        </w:rPr>
        <w:t xml:space="preserve"> of need at the GSSCPD and the government in general, and thus</w:t>
      </w:r>
      <w:r w:rsidRPr="00C22551">
        <w:rPr>
          <w:rFonts w:cs="Helvetica"/>
          <w:sz w:val="24"/>
          <w:szCs w:val="24"/>
        </w:rPr>
        <w:t xml:space="preserve"> requires ongoing dialogue to identify ways and means of achieving some creative projects t</w:t>
      </w:r>
      <w:r w:rsidR="00855BF4">
        <w:rPr>
          <w:rFonts w:cs="Helvetica"/>
          <w:sz w:val="24"/>
          <w:szCs w:val="24"/>
        </w:rPr>
        <w:t>o assist the g</w:t>
      </w:r>
      <w:r w:rsidRPr="00C22551">
        <w:rPr>
          <w:rFonts w:cs="Helvetica"/>
          <w:sz w:val="24"/>
          <w:szCs w:val="24"/>
        </w:rPr>
        <w:t>overnment as it accelerates the implementation of the NDS. A good example of this is the JPO Project</w:t>
      </w:r>
      <w:r w:rsidR="00756313">
        <w:rPr>
          <w:rFonts w:cs="Helvetica"/>
          <w:sz w:val="24"/>
          <w:szCs w:val="24"/>
        </w:rPr>
        <w:t>,</w:t>
      </w:r>
      <w:r w:rsidRPr="00C22551">
        <w:rPr>
          <w:rFonts w:cs="Helvetica"/>
          <w:sz w:val="24"/>
          <w:szCs w:val="24"/>
        </w:rPr>
        <w:t xml:space="preserve"> </w:t>
      </w:r>
      <w:r w:rsidR="00756313">
        <w:rPr>
          <w:rFonts w:cs="Helvetica"/>
          <w:sz w:val="24"/>
          <w:szCs w:val="24"/>
        </w:rPr>
        <w:t xml:space="preserve">while it was creative in approach, it </w:t>
      </w:r>
      <w:r w:rsidRPr="00C22551">
        <w:rPr>
          <w:rFonts w:cs="Helvetica"/>
          <w:sz w:val="24"/>
          <w:szCs w:val="24"/>
        </w:rPr>
        <w:t xml:space="preserve">faced challenges in understanding and perceptions </w:t>
      </w:r>
      <w:r w:rsidRPr="003A24F5">
        <w:rPr>
          <w:rFonts w:cs="Helvetica"/>
          <w:sz w:val="24"/>
          <w:szCs w:val="24"/>
        </w:rPr>
        <w:t xml:space="preserve">between the </w:t>
      </w:r>
      <w:r w:rsidR="003A24F5" w:rsidRPr="003A24F5">
        <w:rPr>
          <w:rFonts w:cs="Helvetica"/>
          <w:sz w:val="24"/>
          <w:szCs w:val="24"/>
        </w:rPr>
        <w:t>different SGs</w:t>
      </w:r>
      <w:r w:rsidRPr="003A24F5">
        <w:rPr>
          <w:rFonts w:cs="Helvetica"/>
          <w:sz w:val="24"/>
          <w:szCs w:val="24"/>
        </w:rPr>
        <w:t>. It</w:t>
      </w:r>
      <w:r w:rsidRPr="00C22551">
        <w:rPr>
          <w:rFonts w:cs="Helvetica"/>
          <w:sz w:val="24"/>
          <w:szCs w:val="24"/>
        </w:rPr>
        <w:t xml:space="preserve"> is a very good example</w:t>
      </w:r>
      <w:r w:rsidR="00756313">
        <w:rPr>
          <w:rFonts w:cs="Helvetica"/>
          <w:sz w:val="24"/>
          <w:szCs w:val="24"/>
        </w:rPr>
        <w:t xml:space="preserve"> of the ways in which UNDP can assist Kuwait in a achieving its developmental goals and international agenda to which Kuwait is committed.</w:t>
      </w:r>
    </w:p>
    <w:p w14:paraId="03E421E7" w14:textId="77777777" w:rsidR="006761BB" w:rsidRPr="00C22551" w:rsidRDefault="006761BB" w:rsidP="00C22551">
      <w:pPr>
        <w:spacing w:after="0" w:line="240" w:lineRule="auto"/>
        <w:ind w:right="57"/>
        <w:jc w:val="both"/>
        <w:rPr>
          <w:rFonts w:cs="Helvetica"/>
          <w:sz w:val="24"/>
          <w:szCs w:val="24"/>
        </w:rPr>
      </w:pPr>
    </w:p>
    <w:p w14:paraId="1A9D7D01" w14:textId="75FDD91F" w:rsidR="00362841" w:rsidRDefault="002B25E1" w:rsidP="003A24F5">
      <w:pPr>
        <w:spacing w:after="0" w:line="240" w:lineRule="auto"/>
        <w:ind w:right="57"/>
        <w:jc w:val="both"/>
        <w:rPr>
          <w:rFonts w:cs="Helvetica"/>
          <w:sz w:val="24"/>
          <w:szCs w:val="24"/>
        </w:rPr>
      </w:pPr>
      <w:r>
        <w:rPr>
          <w:rFonts w:cs="Helvetica"/>
          <w:sz w:val="24"/>
          <w:szCs w:val="24"/>
        </w:rPr>
        <w:t>Following a review of some key reports with the GSSCPD manager, it is evident that reporting is a major issue</w:t>
      </w:r>
      <w:r w:rsidR="00362841">
        <w:rPr>
          <w:rFonts w:cs="Helvetica"/>
          <w:sz w:val="24"/>
          <w:szCs w:val="24"/>
        </w:rPr>
        <w:t xml:space="preserve">; most reports are voluminous, making them difficult to understand and pinpoint what has been achieved. A new RBM-centric </w:t>
      </w:r>
      <w:r w:rsidR="006761BB" w:rsidRPr="00C22551">
        <w:rPr>
          <w:rFonts w:cs="Helvetica"/>
          <w:sz w:val="24"/>
          <w:szCs w:val="24"/>
        </w:rPr>
        <w:t>reporting</w:t>
      </w:r>
      <w:r w:rsidR="00362841">
        <w:rPr>
          <w:rFonts w:cs="Helvetica"/>
          <w:sz w:val="24"/>
          <w:szCs w:val="24"/>
        </w:rPr>
        <w:t xml:space="preserve"> approach for these consultants, including</w:t>
      </w:r>
      <w:r w:rsidR="006761BB" w:rsidRPr="00C22551">
        <w:rPr>
          <w:rFonts w:cs="Helvetica"/>
          <w:sz w:val="24"/>
          <w:szCs w:val="24"/>
        </w:rPr>
        <w:t xml:space="preserve"> specific targets and timelines</w:t>
      </w:r>
      <w:r w:rsidR="00362841">
        <w:rPr>
          <w:rFonts w:cs="Helvetica"/>
          <w:sz w:val="24"/>
          <w:szCs w:val="24"/>
        </w:rPr>
        <w:t xml:space="preserve"> is</w:t>
      </w:r>
      <w:r w:rsidR="006761BB" w:rsidRPr="00C22551">
        <w:rPr>
          <w:rFonts w:cs="Helvetica"/>
          <w:sz w:val="24"/>
          <w:szCs w:val="24"/>
        </w:rPr>
        <w:t xml:space="preserve"> required to </w:t>
      </w:r>
      <w:r w:rsidR="00362841">
        <w:rPr>
          <w:rFonts w:cs="Helvetica"/>
          <w:sz w:val="24"/>
          <w:szCs w:val="24"/>
        </w:rPr>
        <w:lastRenderedPageBreak/>
        <w:t xml:space="preserve">accurately capture evidence. This will be challenging for both consultants and the institutions they serve; a cultural shift will be difficult, but necessary. </w:t>
      </w:r>
    </w:p>
    <w:p w14:paraId="44412C03" w14:textId="77777777" w:rsidR="007B6DC4" w:rsidRDefault="007B6DC4" w:rsidP="00362841">
      <w:pPr>
        <w:spacing w:after="0" w:line="240" w:lineRule="auto"/>
        <w:ind w:right="57"/>
        <w:jc w:val="both"/>
        <w:rPr>
          <w:rFonts w:cs="Helvetica"/>
          <w:sz w:val="24"/>
          <w:szCs w:val="24"/>
        </w:rPr>
      </w:pPr>
    </w:p>
    <w:p w14:paraId="1EC06B7E" w14:textId="1C321389" w:rsidR="002C46FD" w:rsidRDefault="00C22551" w:rsidP="007B6DC4">
      <w:pPr>
        <w:pStyle w:val="Heading1"/>
        <w:rPr>
          <w:w w:val="105"/>
        </w:rPr>
      </w:pPr>
      <w:bookmarkStart w:id="17" w:name="_Toc430940983"/>
      <w:r w:rsidRPr="00C22551">
        <w:rPr>
          <w:w w:val="105"/>
        </w:rPr>
        <w:t>Cross Cutting Thematic Areas</w:t>
      </w:r>
      <w:bookmarkEnd w:id="17"/>
    </w:p>
    <w:p w14:paraId="5671BFFF" w14:textId="77777777" w:rsidR="007B6DC4" w:rsidRPr="00C22551" w:rsidRDefault="007B6DC4" w:rsidP="007B6DC4">
      <w:pPr>
        <w:pStyle w:val="Heading1"/>
        <w:rPr>
          <w:w w:val="105"/>
        </w:rPr>
      </w:pPr>
    </w:p>
    <w:p w14:paraId="02C4E859" w14:textId="44FB827E" w:rsidR="003908DF" w:rsidRDefault="003908DF" w:rsidP="003A24F5">
      <w:pPr>
        <w:tabs>
          <w:tab w:val="left" w:pos="882"/>
        </w:tabs>
        <w:spacing w:after="0" w:line="240" w:lineRule="auto"/>
        <w:ind w:right="57"/>
        <w:jc w:val="both"/>
        <w:rPr>
          <w:sz w:val="24"/>
          <w:szCs w:val="24"/>
        </w:rPr>
      </w:pPr>
      <w:r w:rsidRPr="008C48C8">
        <w:rPr>
          <w:sz w:val="24"/>
          <w:szCs w:val="24"/>
        </w:rPr>
        <w:t xml:space="preserve">The four projects </w:t>
      </w:r>
      <w:r w:rsidR="003A24F5">
        <w:rPr>
          <w:sz w:val="24"/>
          <w:szCs w:val="24"/>
        </w:rPr>
        <w:t xml:space="preserve">do not identify </w:t>
      </w:r>
      <w:r w:rsidRPr="008C48C8">
        <w:rPr>
          <w:sz w:val="24"/>
          <w:szCs w:val="24"/>
        </w:rPr>
        <w:t>youth, women and other disadvantaged groups</w:t>
      </w:r>
      <w:r w:rsidR="003A24F5">
        <w:rPr>
          <w:sz w:val="24"/>
          <w:szCs w:val="24"/>
        </w:rPr>
        <w:t xml:space="preserve"> as part of the targeted beneficiaries</w:t>
      </w:r>
      <w:r w:rsidRPr="008C48C8">
        <w:rPr>
          <w:sz w:val="24"/>
          <w:szCs w:val="24"/>
        </w:rPr>
        <w:t xml:space="preserve">.  </w:t>
      </w:r>
      <w:r w:rsidR="00E1374A">
        <w:rPr>
          <w:sz w:val="24"/>
          <w:szCs w:val="24"/>
        </w:rPr>
        <w:t xml:space="preserve">The project performance indicators merely state that government agencies seeking to improve their performance will be beneficiaries. </w:t>
      </w:r>
      <w:r w:rsidRPr="008C48C8">
        <w:rPr>
          <w:sz w:val="24"/>
          <w:szCs w:val="24"/>
        </w:rPr>
        <w:t>However, the JPO Project</w:t>
      </w:r>
      <w:r w:rsidR="00E1374A">
        <w:rPr>
          <w:sz w:val="24"/>
          <w:szCs w:val="24"/>
        </w:rPr>
        <w:t>,</w:t>
      </w:r>
      <w:r w:rsidRPr="008C48C8">
        <w:rPr>
          <w:sz w:val="24"/>
          <w:szCs w:val="24"/>
        </w:rPr>
        <w:t xml:space="preserve"> which is being evaluated under a different consultancy, has benefited Kuwait </w:t>
      </w:r>
      <w:r w:rsidR="00E1374A">
        <w:rPr>
          <w:sz w:val="24"/>
          <w:szCs w:val="24"/>
        </w:rPr>
        <w:t>y</w:t>
      </w:r>
      <w:r w:rsidRPr="008C48C8">
        <w:rPr>
          <w:sz w:val="24"/>
          <w:szCs w:val="24"/>
        </w:rPr>
        <w:t>outh. There is a project directed a</w:t>
      </w:r>
      <w:r w:rsidR="00E1374A">
        <w:rPr>
          <w:sz w:val="24"/>
          <w:szCs w:val="24"/>
        </w:rPr>
        <w:t xml:space="preserve">t the Ministry of Youth that while </w:t>
      </w:r>
      <w:r w:rsidRPr="008C48C8">
        <w:rPr>
          <w:sz w:val="24"/>
          <w:szCs w:val="24"/>
        </w:rPr>
        <w:t xml:space="preserve">outside </w:t>
      </w:r>
      <w:r w:rsidR="00E1374A">
        <w:rPr>
          <w:sz w:val="24"/>
          <w:szCs w:val="24"/>
        </w:rPr>
        <w:t xml:space="preserve">of the scope of this evaluation, is </w:t>
      </w:r>
      <w:r w:rsidRPr="008C48C8">
        <w:rPr>
          <w:sz w:val="24"/>
          <w:szCs w:val="24"/>
        </w:rPr>
        <w:t xml:space="preserve">directly working with the Ministry. </w:t>
      </w:r>
    </w:p>
    <w:p w14:paraId="5960AE24" w14:textId="77777777" w:rsidR="004C3D88" w:rsidRPr="008C48C8" w:rsidRDefault="004C3D88" w:rsidP="00C22551">
      <w:pPr>
        <w:tabs>
          <w:tab w:val="left" w:pos="882"/>
        </w:tabs>
        <w:spacing w:after="0" w:line="240" w:lineRule="auto"/>
        <w:ind w:right="57"/>
        <w:rPr>
          <w:rFonts w:eastAsia="Arial" w:cs="Arial"/>
          <w:sz w:val="24"/>
          <w:szCs w:val="24"/>
        </w:rPr>
      </w:pPr>
    </w:p>
    <w:p w14:paraId="4AF148A6" w14:textId="61BC711F" w:rsidR="003908DF" w:rsidRDefault="003908DF" w:rsidP="00E00C67">
      <w:pPr>
        <w:tabs>
          <w:tab w:val="left" w:pos="889"/>
        </w:tabs>
        <w:spacing w:after="0" w:line="240" w:lineRule="auto"/>
        <w:ind w:right="57"/>
        <w:jc w:val="both"/>
        <w:rPr>
          <w:sz w:val="24"/>
          <w:szCs w:val="24"/>
        </w:rPr>
      </w:pPr>
      <w:r w:rsidRPr="008C48C8">
        <w:rPr>
          <w:sz w:val="24"/>
          <w:szCs w:val="24"/>
        </w:rPr>
        <w:t xml:space="preserve">The indicators in the evaluated Projects are lacking explicit gender indicators. The evaluator could not find direct line of evidence. However, UNDP has a gender specialist who is working currently with the Ministry of Social Affairs. There is no evidence of her role in the four Projects. </w:t>
      </w:r>
    </w:p>
    <w:p w14:paraId="0CE98117" w14:textId="77777777" w:rsidR="004C3D88" w:rsidRPr="008C48C8" w:rsidRDefault="004C3D88" w:rsidP="00C22551">
      <w:pPr>
        <w:tabs>
          <w:tab w:val="left" w:pos="889"/>
        </w:tabs>
        <w:spacing w:after="0" w:line="240" w:lineRule="auto"/>
        <w:ind w:right="57"/>
        <w:rPr>
          <w:sz w:val="24"/>
          <w:szCs w:val="24"/>
        </w:rPr>
      </w:pPr>
    </w:p>
    <w:p w14:paraId="77A43642" w14:textId="0379755D" w:rsidR="003908DF" w:rsidRDefault="003908DF" w:rsidP="00E00C67">
      <w:pPr>
        <w:tabs>
          <w:tab w:val="left" w:pos="889"/>
        </w:tabs>
        <w:spacing w:after="0" w:line="240" w:lineRule="auto"/>
        <w:ind w:right="57"/>
        <w:jc w:val="both"/>
        <w:rPr>
          <w:sz w:val="24"/>
          <w:szCs w:val="24"/>
        </w:rPr>
      </w:pPr>
      <w:r w:rsidRPr="008C48C8">
        <w:rPr>
          <w:sz w:val="24"/>
          <w:szCs w:val="24"/>
        </w:rPr>
        <w:t>There is sufficient evidence that the Public Sector in Kuwait has increased the recruitment of women, however, the indicators that were available publicly to the consultant through newspapers and studies do not provide specific indicators gender mainstreaming. The State of Kuwait has for a number of years appointed female ministers in senior Government positions, including the successive Ministers who managed the GSSCPD portfolio for the last three Government. Of course</w:t>
      </w:r>
      <w:r w:rsidR="00DB7724">
        <w:rPr>
          <w:sz w:val="24"/>
          <w:szCs w:val="24"/>
        </w:rPr>
        <w:t>,</w:t>
      </w:r>
      <w:r w:rsidRPr="008C48C8">
        <w:rPr>
          <w:sz w:val="24"/>
          <w:szCs w:val="24"/>
        </w:rPr>
        <w:t xml:space="preserve"> the presence of female employees is very welcome and commended, but it is not the only indicator of inclusion and support for the effective participation of women in governance. </w:t>
      </w:r>
    </w:p>
    <w:p w14:paraId="51128D03" w14:textId="77777777" w:rsidR="004C3D88" w:rsidRPr="008C48C8" w:rsidRDefault="004C3D88" w:rsidP="00E00C67">
      <w:pPr>
        <w:tabs>
          <w:tab w:val="left" w:pos="889"/>
        </w:tabs>
        <w:spacing w:after="0" w:line="240" w:lineRule="auto"/>
        <w:ind w:right="57"/>
        <w:jc w:val="both"/>
        <w:rPr>
          <w:sz w:val="24"/>
          <w:szCs w:val="24"/>
        </w:rPr>
      </w:pPr>
    </w:p>
    <w:p w14:paraId="24A8FA6C" w14:textId="4B28337B" w:rsidR="00DE67C7" w:rsidRDefault="004C0FDD" w:rsidP="004C0FDD">
      <w:pPr>
        <w:tabs>
          <w:tab w:val="left" w:pos="889"/>
        </w:tabs>
        <w:spacing w:after="0" w:line="240" w:lineRule="auto"/>
        <w:ind w:right="57"/>
        <w:jc w:val="both"/>
        <w:rPr>
          <w:sz w:val="24"/>
          <w:szCs w:val="24"/>
        </w:rPr>
      </w:pPr>
      <w:r>
        <w:rPr>
          <w:sz w:val="24"/>
          <w:szCs w:val="24"/>
        </w:rPr>
        <w:t>The project indicators do not include environmental sustainability, and t</w:t>
      </w:r>
      <w:r w:rsidR="00DE67C7" w:rsidRPr="008C48C8">
        <w:rPr>
          <w:sz w:val="24"/>
          <w:szCs w:val="24"/>
        </w:rPr>
        <w:t>here is no evi</w:t>
      </w:r>
      <w:r w:rsidR="00DB7724">
        <w:rPr>
          <w:sz w:val="24"/>
          <w:szCs w:val="24"/>
        </w:rPr>
        <w:t>dence of the role of evaluated p</w:t>
      </w:r>
      <w:r w:rsidR="00DE67C7" w:rsidRPr="008C48C8">
        <w:rPr>
          <w:sz w:val="24"/>
          <w:szCs w:val="24"/>
        </w:rPr>
        <w:t xml:space="preserve">rojects in </w:t>
      </w:r>
      <w:r>
        <w:rPr>
          <w:sz w:val="24"/>
          <w:szCs w:val="24"/>
        </w:rPr>
        <w:t>working towards this end.</w:t>
      </w:r>
      <w:r w:rsidR="00DE67C7" w:rsidRPr="008C48C8">
        <w:rPr>
          <w:sz w:val="24"/>
          <w:szCs w:val="24"/>
        </w:rPr>
        <w:t xml:space="preserve"> However, there are many missed opportunities in the Project </w:t>
      </w:r>
      <w:r w:rsidR="004E6F10" w:rsidRPr="008C48C8">
        <w:rPr>
          <w:sz w:val="24"/>
          <w:szCs w:val="24"/>
        </w:rPr>
        <w:t>Capacity</w:t>
      </w:r>
      <w:r w:rsidR="00DE67C7" w:rsidRPr="008C48C8">
        <w:rPr>
          <w:sz w:val="24"/>
          <w:szCs w:val="24"/>
        </w:rPr>
        <w:t xml:space="preserve"> </w:t>
      </w:r>
      <w:r w:rsidR="004E6F10" w:rsidRPr="008C48C8">
        <w:rPr>
          <w:sz w:val="24"/>
          <w:szCs w:val="24"/>
        </w:rPr>
        <w:t>Building</w:t>
      </w:r>
      <w:r w:rsidR="00DE67C7" w:rsidRPr="008C48C8">
        <w:rPr>
          <w:sz w:val="24"/>
          <w:szCs w:val="24"/>
        </w:rPr>
        <w:t xml:space="preserve"> for the Parliament of Kuwait. The </w:t>
      </w:r>
      <w:r w:rsidR="004248F3">
        <w:rPr>
          <w:sz w:val="24"/>
          <w:szCs w:val="24"/>
        </w:rPr>
        <w:t xml:space="preserve">legislative and oversight roles of the </w:t>
      </w:r>
      <w:r w:rsidR="009A2E51">
        <w:rPr>
          <w:sz w:val="24"/>
          <w:szCs w:val="24"/>
        </w:rPr>
        <w:t>National Assembly</w:t>
      </w:r>
      <w:r>
        <w:rPr>
          <w:sz w:val="24"/>
          <w:szCs w:val="24"/>
        </w:rPr>
        <w:t xml:space="preserve"> </w:t>
      </w:r>
      <w:r w:rsidR="00DE67C7" w:rsidRPr="008C48C8">
        <w:rPr>
          <w:sz w:val="24"/>
          <w:szCs w:val="24"/>
        </w:rPr>
        <w:t>could strengthen the environmental agenda of Kuwait</w:t>
      </w:r>
      <w:r w:rsidR="004248F3">
        <w:rPr>
          <w:sz w:val="24"/>
          <w:szCs w:val="24"/>
        </w:rPr>
        <w:t>,</w:t>
      </w:r>
      <w:r w:rsidR="00DE67C7" w:rsidRPr="008C48C8">
        <w:rPr>
          <w:sz w:val="24"/>
          <w:szCs w:val="24"/>
        </w:rPr>
        <w:t xml:space="preserve"> and ensures accountability of the Gover</w:t>
      </w:r>
      <w:r w:rsidR="004248F3">
        <w:rPr>
          <w:sz w:val="24"/>
          <w:szCs w:val="24"/>
        </w:rPr>
        <w:t>nment to its overall commi</w:t>
      </w:r>
      <w:r>
        <w:rPr>
          <w:sz w:val="24"/>
          <w:szCs w:val="24"/>
        </w:rPr>
        <w:t xml:space="preserve">tment. </w:t>
      </w:r>
    </w:p>
    <w:p w14:paraId="30CC2AAD" w14:textId="77777777" w:rsidR="004C3D88" w:rsidRPr="008C48C8" w:rsidRDefault="004C3D88" w:rsidP="00E00C67">
      <w:pPr>
        <w:tabs>
          <w:tab w:val="left" w:pos="889"/>
        </w:tabs>
        <w:spacing w:after="0" w:line="240" w:lineRule="auto"/>
        <w:ind w:right="57"/>
        <w:jc w:val="both"/>
        <w:rPr>
          <w:rFonts w:eastAsia="Arial" w:cs="Arial"/>
          <w:sz w:val="24"/>
          <w:szCs w:val="24"/>
        </w:rPr>
      </w:pPr>
    </w:p>
    <w:p w14:paraId="4E3BFF7B" w14:textId="29511CE0" w:rsidR="00DE67C7" w:rsidRDefault="00DE67C7" w:rsidP="00766B25">
      <w:pPr>
        <w:tabs>
          <w:tab w:val="left" w:pos="889"/>
        </w:tabs>
        <w:spacing w:after="0" w:line="240" w:lineRule="auto"/>
        <w:ind w:right="57"/>
        <w:jc w:val="both"/>
        <w:rPr>
          <w:sz w:val="24"/>
          <w:szCs w:val="24"/>
        </w:rPr>
      </w:pPr>
      <w:r w:rsidRPr="008C48C8">
        <w:rPr>
          <w:sz w:val="24"/>
          <w:szCs w:val="24"/>
        </w:rPr>
        <w:t>The capacity of some of the</w:t>
      </w:r>
      <w:r w:rsidR="004C0FDD">
        <w:rPr>
          <w:sz w:val="24"/>
          <w:szCs w:val="24"/>
        </w:rPr>
        <w:t xml:space="preserve"> project</w:t>
      </w:r>
      <w:r w:rsidRPr="008C48C8">
        <w:rPr>
          <w:sz w:val="24"/>
          <w:szCs w:val="24"/>
        </w:rPr>
        <w:t xml:space="preserve"> beneficiaries ha</w:t>
      </w:r>
      <w:r w:rsidR="004C0FDD">
        <w:rPr>
          <w:sz w:val="24"/>
          <w:szCs w:val="24"/>
        </w:rPr>
        <w:t>s been improved, specifically through the CSB Project. It is the project with the longest-</w:t>
      </w:r>
      <w:r w:rsidRPr="008C48C8">
        <w:rPr>
          <w:sz w:val="24"/>
          <w:szCs w:val="24"/>
        </w:rPr>
        <w:t>serving consultants</w:t>
      </w:r>
      <w:r w:rsidR="004C0FDD">
        <w:rPr>
          <w:sz w:val="24"/>
          <w:szCs w:val="24"/>
        </w:rPr>
        <w:t>,</w:t>
      </w:r>
      <w:r w:rsidRPr="008C48C8">
        <w:rPr>
          <w:sz w:val="24"/>
          <w:szCs w:val="24"/>
        </w:rPr>
        <w:t xml:space="preserve"> and</w:t>
      </w:r>
      <w:r w:rsidR="004C0FDD">
        <w:rPr>
          <w:sz w:val="24"/>
          <w:szCs w:val="24"/>
        </w:rPr>
        <w:t xml:space="preserve"> greatest</w:t>
      </w:r>
      <w:r w:rsidRPr="008C48C8">
        <w:rPr>
          <w:sz w:val="24"/>
          <w:szCs w:val="24"/>
        </w:rPr>
        <w:t xml:space="preserve"> number of consultants. It has demonstrated its capacity in</w:t>
      </w:r>
      <w:r w:rsidR="004C0FDD">
        <w:rPr>
          <w:sz w:val="24"/>
          <w:szCs w:val="24"/>
        </w:rPr>
        <w:t xml:space="preserve"> providing information for the g</w:t>
      </w:r>
      <w:r w:rsidRPr="008C48C8">
        <w:rPr>
          <w:sz w:val="24"/>
          <w:szCs w:val="24"/>
        </w:rPr>
        <w:t>overnment</w:t>
      </w:r>
      <w:r w:rsidR="004C0FDD">
        <w:rPr>
          <w:sz w:val="24"/>
          <w:szCs w:val="24"/>
        </w:rPr>
        <w:t xml:space="preserve">, upon </w:t>
      </w:r>
      <w:r w:rsidRPr="008C48C8">
        <w:rPr>
          <w:sz w:val="24"/>
          <w:szCs w:val="24"/>
        </w:rPr>
        <w:t xml:space="preserve">which it is basing its policy decisions. </w:t>
      </w:r>
      <w:r w:rsidR="004C0FDD">
        <w:rPr>
          <w:sz w:val="24"/>
          <w:szCs w:val="24"/>
        </w:rPr>
        <w:t xml:space="preserve"> According to the Director of the CSB, t</w:t>
      </w:r>
      <w:r w:rsidRPr="008C48C8">
        <w:rPr>
          <w:sz w:val="24"/>
          <w:szCs w:val="24"/>
        </w:rPr>
        <w:t xml:space="preserve">he consultants have </w:t>
      </w:r>
      <w:r w:rsidR="004C0FDD">
        <w:rPr>
          <w:sz w:val="24"/>
          <w:szCs w:val="24"/>
        </w:rPr>
        <w:t xml:space="preserve">also </w:t>
      </w:r>
      <w:r w:rsidRPr="008C48C8">
        <w:rPr>
          <w:sz w:val="24"/>
          <w:szCs w:val="24"/>
        </w:rPr>
        <w:t>contributed to t</w:t>
      </w:r>
      <w:r w:rsidR="00766B25">
        <w:rPr>
          <w:sz w:val="24"/>
          <w:szCs w:val="24"/>
        </w:rPr>
        <w:t>he NDS, which is a very reasonable conclusion.</w:t>
      </w:r>
    </w:p>
    <w:p w14:paraId="6928999C" w14:textId="77777777" w:rsidR="004C3D88" w:rsidRPr="008C48C8" w:rsidRDefault="004C3D88" w:rsidP="00E00C67">
      <w:pPr>
        <w:tabs>
          <w:tab w:val="left" w:pos="889"/>
        </w:tabs>
        <w:spacing w:after="0" w:line="240" w:lineRule="auto"/>
        <w:ind w:right="57"/>
        <w:jc w:val="both"/>
        <w:rPr>
          <w:rFonts w:eastAsia="Arial" w:cs="Arial"/>
          <w:sz w:val="24"/>
          <w:szCs w:val="24"/>
        </w:rPr>
      </w:pPr>
    </w:p>
    <w:p w14:paraId="484F5CB0" w14:textId="6A425A3E" w:rsidR="003A24F5" w:rsidRDefault="00766B25" w:rsidP="003A24F5">
      <w:pPr>
        <w:tabs>
          <w:tab w:val="left" w:pos="889"/>
        </w:tabs>
        <w:spacing w:after="0" w:line="240" w:lineRule="auto"/>
        <w:ind w:right="57"/>
        <w:jc w:val="both"/>
        <w:rPr>
          <w:sz w:val="24"/>
          <w:szCs w:val="24"/>
        </w:rPr>
      </w:pPr>
      <w:r>
        <w:rPr>
          <w:sz w:val="24"/>
          <w:szCs w:val="24"/>
        </w:rPr>
        <w:t>Two of the four p</w:t>
      </w:r>
      <w:r w:rsidR="00DE67C7" w:rsidRPr="008C48C8">
        <w:rPr>
          <w:sz w:val="24"/>
          <w:szCs w:val="24"/>
        </w:rPr>
        <w:t>rojects were cancelled before they had the opportunity to reach their full potential</w:t>
      </w:r>
      <w:r>
        <w:rPr>
          <w:sz w:val="24"/>
          <w:szCs w:val="24"/>
        </w:rPr>
        <w:t xml:space="preserve"> due </w:t>
      </w:r>
      <w:r w:rsidR="003A24F5">
        <w:rPr>
          <w:sz w:val="24"/>
          <w:szCs w:val="24"/>
        </w:rPr>
        <w:t>to</w:t>
      </w:r>
      <w:r w:rsidR="003A24F5" w:rsidRPr="008C48C8">
        <w:rPr>
          <w:sz w:val="24"/>
          <w:szCs w:val="24"/>
        </w:rPr>
        <w:t xml:space="preserve"> internal</w:t>
      </w:r>
      <w:r w:rsidR="00DE67C7" w:rsidRPr="008C48C8">
        <w:rPr>
          <w:sz w:val="24"/>
          <w:szCs w:val="24"/>
        </w:rPr>
        <w:t xml:space="preserve"> and possibly Board Management challenges</w:t>
      </w:r>
      <w:r>
        <w:rPr>
          <w:sz w:val="24"/>
          <w:szCs w:val="24"/>
        </w:rPr>
        <w:t>.</w:t>
      </w:r>
      <w:r w:rsidR="00DE67C7" w:rsidRPr="008C48C8">
        <w:rPr>
          <w:sz w:val="24"/>
          <w:szCs w:val="24"/>
        </w:rPr>
        <w:t xml:space="preserve"> </w:t>
      </w:r>
      <w:r>
        <w:rPr>
          <w:sz w:val="24"/>
          <w:szCs w:val="24"/>
        </w:rPr>
        <w:t>The two p</w:t>
      </w:r>
      <w:r w:rsidR="00DE67C7" w:rsidRPr="008C48C8">
        <w:rPr>
          <w:sz w:val="24"/>
          <w:szCs w:val="24"/>
        </w:rPr>
        <w:t>rojects benefited from some capacity building, but the</w:t>
      </w:r>
      <w:r>
        <w:rPr>
          <w:sz w:val="24"/>
          <w:szCs w:val="24"/>
        </w:rPr>
        <w:t>ir</w:t>
      </w:r>
      <w:r w:rsidR="00DE67C7" w:rsidRPr="008C48C8">
        <w:rPr>
          <w:sz w:val="24"/>
          <w:szCs w:val="24"/>
        </w:rPr>
        <w:t xml:space="preserve"> impact cannot be measured. Specifically the Capacity Building Project for the </w:t>
      </w:r>
      <w:r w:rsidR="003A24F5">
        <w:rPr>
          <w:sz w:val="24"/>
          <w:szCs w:val="24"/>
        </w:rPr>
        <w:t>National Assembly</w:t>
      </w:r>
      <w:r w:rsidR="00DE67C7" w:rsidRPr="008C48C8">
        <w:rPr>
          <w:sz w:val="24"/>
          <w:szCs w:val="24"/>
        </w:rPr>
        <w:t xml:space="preserve"> recruited a </w:t>
      </w:r>
      <w:r w:rsidR="00AA1F28" w:rsidRPr="008C48C8">
        <w:rPr>
          <w:sz w:val="24"/>
          <w:szCs w:val="24"/>
        </w:rPr>
        <w:t>capacity-building</w:t>
      </w:r>
      <w:r w:rsidR="00DE67C7" w:rsidRPr="008C48C8">
        <w:rPr>
          <w:sz w:val="24"/>
          <w:szCs w:val="24"/>
        </w:rPr>
        <w:t xml:space="preserve"> consultant who designed and developed training curricula and passages for 500 employees, the Strategy for the Training Centre and twenty trainers were trained. </w:t>
      </w:r>
      <w:r w:rsidR="00DE67C7" w:rsidRPr="008C48C8">
        <w:rPr>
          <w:sz w:val="24"/>
          <w:szCs w:val="24"/>
        </w:rPr>
        <w:lastRenderedPageBreak/>
        <w:t xml:space="preserve">However, </w:t>
      </w:r>
      <w:r w:rsidR="003A24F5">
        <w:rPr>
          <w:sz w:val="24"/>
          <w:szCs w:val="24"/>
        </w:rPr>
        <w:t>the evaluator</w:t>
      </w:r>
      <w:r w:rsidR="00DE67C7" w:rsidRPr="008C48C8">
        <w:rPr>
          <w:sz w:val="24"/>
          <w:szCs w:val="24"/>
        </w:rPr>
        <w:t xml:space="preserve"> was unable to verify the impact and according to UNDP the training Centre </w:t>
      </w:r>
      <w:r w:rsidR="00485D02" w:rsidRPr="008C48C8">
        <w:rPr>
          <w:sz w:val="24"/>
          <w:szCs w:val="24"/>
        </w:rPr>
        <w:t>was closed</w:t>
      </w:r>
      <w:r w:rsidR="00DE67C7" w:rsidRPr="008C48C8">
        <w:rPr>
          <w:sz w:val="24"/>
          <w:szCs w:val="24"/>
        </w:rPr>
        <w:t xml:space="preserve">. </w:t>
      </w:r>
      <w:r>
        <w:rPr>
          <w:sz w:val="24"/>
          <w:szCs w:val="24"/>
        </w:rPr>
        <w:t xml:space="preserve"> </w:t>
      </w:r>
    </w:p>
    <w:p w14:paraId="4ED055CC" w14:textId="77777777" w:rsidR="003A24F5" w:rsidRDefault="003A24F5" w:rsidP="003A24F5">
      <w:pPr>
        <w:tabs>
          <w:tab w:val="left" w:pos="889"/>
        </w:tabs>
        <w:spacing w:after="0" w:line="240" w:lineRule="auto"/>
        <w:ind w:right="57"/>
        <w:jc w:val="both"/>
        <w:rPr>
          <w:sz w:val="24"/>
          <w:szCs w:val="24"/>
        </w:rPr>
      </w:pPr>
    </w:p>
    <w:p w14:paraId="4F108D87" w14:textId="70832DE5" w:rsidR="00485D02" w:rsidRDefault="00DE67C7" w:rsidP="003A24F5">
      <w:pPr>
        <w:tabs>
          <w:tab w:val="left" w:pos="889"/>
        </w:tabs>
        <w:spacing w:after="0" w:line="240" w:lineRule="auto"/>
        <w:ind w:right="57"/>
        <w:jc w:val="both"/>
        <w:rPr>
          <w:sz w:val="24"/>
          <w:szCs w:val="24"/>
        </w:rPr>
      </w:pPr>
      <w:r w:rsidRPr="008C48C8">
        <w:rPr>
          <w:sz w:val="24"/>
          <w:szCs w:val="24"/>
        </w:rPr>
        <w:t xml:space="preserve">The CSB </w:t>
      </w:r>
      <w:r w:rsidR="00485D02" w:rsidRPr="008C48C8">
        <w:rPr>
          <w:sz w:val="24"/>
          <w:szCs w:val="24"/>
        </w:rPr>
        <w:t xml:space="preserve">appears to have provided the most capacity development to its staff through the </w:t>
      </w:r>
      <w:r w:rsidR="00766B25" w:rsidRPr="008C48C8">
        <w:rPr>
          <w:sz w:val="24"/>
          <w:szCs w:val="24"/>
        </w:rPr>
        <w:t>consultants</w:t>
      </w:r>
      <w:r w:rsidR="00485D02" w:rsidRPr="008C48C8">
        <w:rPr>
          <w:sz w:val="24"/>
          <w:szCs w:val="24"/>
        </w:rPr>
        <w:t xml:space="preserve"> that are based in the Bureau. </w:t>
      </w:r>
      <w:r w:rsidR="00766B25">
        <w:rPr>
          <w:sz w:val="24"/>
          <w:szCs w:val="24"/>
        </w:rPr>
        <w:t xml:space="preserve">Based on interviews and documents reviewed, there are specific training activities undertaken by the consultants as well as mentoring. </w:t>
      </w:r>
      <w:r w:rsidR="00485D02" w:rsidRPr="003A24F5">
        <w:rPr>
          <w:sz w:val="24"/>
          <w:szCs w:val="24"/>
        </w:rPr>
        <w:t>According to the</w:t>
      </w:r>
      <w:r w:rsidR="003A24F5" w:rsidRPr="003A24F5">
        <w:rPr>
          <w:sz w:val="24"/>
          <w:szCs w:val="24"/>
        </w:rPr>
        <w:t xml:space="preserve"> interviewed CSB</w:t>
      </w:r>
      <w:r w:rsidR="00485D02" w:rsidRPr="003A24F5">
        <w:rPr>
          <w:sz w:val="24"/>
          <w:szCs w:val="24"/>
        </w:rPr>
        <w:t xml:space="preserve"> consultants, </w:t>
      </w:r>
      <w:r w:rsidR="003A24F5" w:rsidRPr="003A24F5">
        <w:rPr>
          <w:sz w:val="24"/>
          <w:szCs w:val="24"/>
        </w:rPr>
        <w:t>over 80%</w:t>
      </w:r>
      <w:r w:rsidR="00485D02" w:rsidRPr="003A24F5">
        <w:rPr>
          <w:sz w:val="24"/>
          <w:szCs w:val="24"/>
        </w:rPr>
        <w:t xml:space="preserve"> of the work is co</w:t>
      </w:r>
      <w:r w:rsidR="003A24F5" w:rsidRPr="003A24F5">
        <w:rPr>
          <w:sz w:val="24"/>
          <w:szCs w:val="24"/>
        </w:rPr>
        <w:t>nducted by the staff of the CSB. T</w:t>
      </w:r>
      <w:r w:rsidR="00485D02" w:rsidRPr="003A24F5">
        <w:rPr>
          <w:sz w:val="24"/>
          <w:szCs w:val="24"/>
        </w:rPr>
        <w:t xml:space="preserve">he </w:t>
      </w:r>
      <w:r w:rsidR="003A24F5" w:rsidRPr="003A24F5">
        <w:rPr>
          <w:sz w:val="24"/>
          <w:szCs w:val="24"/>
        </w:rPr>
        <w:t>consultants</w:t>
      </w:r>
      <w:r w:rsidR="00485D02" w:rsidRPr="003A24F5">
        <w:rPr>
          <w:sz w:val="24"/>
          <w:szCs w:val="24"/>
        </w:rPr>
        <w:t xml:space="preserve"> are providing added value work and advisory services. There are many other institutional capacity development provided by the consultants</w:t>
      </w:r>
      <w:r w:rsidR="00485D02" w:rsidRPr="008C48C8">
        <w:rPr>
          <w:sz w:val="24"/>
          <w:szCs w:val="24"/>
        </w:rPr>
        <w:t xml:space="preserve"> as the demands from the Government and other stakeholders for information and sophisticated information. For </w:t>
      </w:r>
      <w:r w:rsidR="003A24F5" w:rsidRPr="008C48C8">
        <w:rPr>
          <w:sz w:val="24"/>
          <w:szCs w:val="24"/>
        </w:rPr>
        <w:t>example,</w:t>
      </w:r>
      <w:r w:rsidR="00485D02" w:rsidRPr="008C48C8">
        <w:rPr>
          <w:sz w:val="24"/>
          <w:szCs w:val="24"/>
        </w:rPr>
        <w:t xml:space="preserve"> they indicated their active work on “big data” management that </w:t>
      </w:r>
      <w:r w:rsidR="00766B25">
        <w:rPr>
          <w:sz w:val="24"/>
          <w:szCs w:val="24"/>
        </w:rPr>
        <w:t xml:space="preserve">is being developed by the </w:t>
      </w:r>
      <w:r w:rsidR="003A24F5">
        <w:rPr>
          <w:sz w:val="24"/>
          <w:szCs w:val="24"/>
        </w:rPr>
        <w:t>CSB</w:t>
      </w:r>
      <w:r w:rsidR="00766B25">
        <w:rPr>
          <w:sz w:val="24"/>
          <w:szCs w:val="24"/>
        </w:rPr>
        <w:t>.</w:t>
      </w:r>
      <w:r w:rsidR="00485D02" w:rsidRPr="008C48C8">
        <w:rPr>
          <w:sz w:val="24"/>
          <w:szCs w:val="24"/>
        </w:rPr>
        <w:t xml:space="preserve"> </w:t>
      </w:r>
    </w:p>
    <w:p w14:paraId="643712FF" w14:textId="77777777" w:rsidR="004C3D88" w:rsidRPr="008C48C8" w:rsidRDefault="004C3D88" w:rsidP="00E00C67">
      <w:pPr>
        <w:tabs>
          <w:tab w:val="left" w:pos="889"/>
        </w:tabs>
        <w:spacing w:after="0" w:line="240" w:lineRule="auto"/>
        <w:ind w:right="57"/>
        <w:jc w:val="both"/>
        <w:rPr>
          <w:sz w:val="24"/>
          <w:szCs w:val="24"/>
        </w:rPr>
      </w:pPr>
    </w:p>
    <w:p w14:paraId="073904F6" w14:textId="7384AD9D" w:rsidR="00485D02" w:rsidRDefault="00485D02" w:rsidP="003A24F5">
      <w:pPr>
        <w:tabs>
          <w:tab w:val="left" w:pos="889"/>
        </w:tabs>
        <w:spacing w:after="0" w:line="240" w:lineRule="auto"/>
        <w:ind w:right="57"/>
        <w:jc w:val="both"/>
        <w:rPr>
          <w:iCs/>
          <w:w w:val="101"/>
          <w:sz w:val="24"/>
          <w:szCs w:val="24"/>
        </w:rPr>
      </w:pPr>
      <w:r w:rsidRPr="008C48C8">
        <w:rPr>
          <w:sz w:val="24"/>
          <w:szCs w:val="24"/>
        </w:rPr>
        <w:t xml:space="preserve">Innovation was clearly </w:t>
      </w:r>
      <w:r w:rsidR="009E7A32">
        <w:rPr>
          <w:sz w:val="24"/>
          <w:szCs w:val="24"/>
        </w:rPr>
        <w:t>promoted</w:t>
      </w:r>
      <w:r w:rsidRPr="008C48C8">
        <w:rPr>
          <w:sz w:val="24"/>
          <w:szCs w:val="24"/>
        </w:rPr>
        <w:t xml:space="preserve"> through the </w:t>
      </w:r>
      <w:r w:rsidR="009E7A32">
        <w:rPr>
          <w:sz w:val="24"/>
          <w:szCs w:val="24"/>
        </w:rPr>
        <w:t>creation of the JPO Project, a p</w:t>
      </w:r>
      <w:r w:rsidRPr="008C48C8">
        <w:rPr>
          <w:sz w:val="24"/>
          <w:szCs w:val="24"/>
        </w:rPr>
        <w:t>ilot was launched to promote a role for Kuwait in funding its o</w:t>
      </w:r>
      <w:r w:rsidR="009E7A32">
        <w:rPr>
          <w:sz w:val="24"/>
          <w:szCs w:val="24"/>
        </w:rPr>
        <w:t>wn JPOs in the UN system. This p</w:t>
      </w:r>
      <w:r w:rsidRPr="008C48C8">
        <w:rPr>
          <w:sz w:val="24"/>
          <w:szCs w:val="24"/>
        </w:rPr>
        <w:t>roject faced many challenges from the start, however, the buy in was finally achieved as the GSSCPD agreed to continue funding it</w:t>
      </w:r>
      <w:r w:rsidR="009E7A32">
        <w:rPr>
          <w:sz w:val="24"/>
          <w:szCs w:val="24"/>
        </w:rPr>
        <w:t>, and making it a permanent p</w:t>
      </w:r>
      <w:r w:rsidRPr="008C48C8">
        <w:rPr>
          <w:sz w:val="24"/>
          <w:szCs w:val="24"/>
        </w:rPr>
        <w:t xml:space="preserve">roject. </w:t>
      </w:r>
      <w:r w:rsidRPr="008C48C8">
        <w:rPr>
          <w:iCs/>
          <w:w w:val="101"/>
          <w:sz w:val="24"/>
          <w:szCs w:val="24"/>
        </w:rPr>
        <w:t xml:space="preserve">It is a </w:t>
      </w:r>
      <w:r w:rsidR="009E7A32" w:rsidRPr="008C48C8">
        <w:rPr>
          <w:iCs/>
          <w:w w:val="101"/>
          <w:sz w:val="24"/>
          <w:szCs w:val="24"/>
        </w:rPr>
        <w:t>well-designed</w:t>
      </w:r>
      <w:r w:rsidRPr="008C48C8">
        <w:rPr>
          <w:iCs/>
          <w:w w:val="101"/>
          <w:sz w:val="24"/>
          <w:szCs w:val="24"/>
        </w:rPr>
        <w:t xml:space="preserve"> project that fits with Kuwait’s international role, builds national capacity and estab</w:t>
      </w:r>
      <w:r w:rsidR="009E7A32">
        <w:rPr>
          <w:iCs/>
          <w:w w:val="101"/>
          <w:sz w:val="24"/>
          <w:szCs w:val="24"/>
        </w:rPr>
        <w:t>lishes new ideas to contribute</w:t>
      </w:r>
      <w:r w:rsidRPr="008C48C8">
        <w:rPr>
          <w:iCs/>
          <w:w w:val="101"/>
          <w:sz w:val="24"/>
          <w:szCs w:val="24"/>
        </w:rPr>
        <w:t xml:space="preserve"> to </w:t>
      </w:r>
      <w:r w:rsidR="009E7A32">
        <w:rPr>
          <w:iCs/>
          <w:w w:val="101"/>
          <w:sz w:val="24"/>
          <w:szCs w:val="24"/>
        </w:rPr>
        <w:t xml:space="preserve">global policy. </w:t>
      </w:r>
    </w:p>
    <w:p w14:paraId="44432E6C" w14:textId="77777777" w:rsidR="004C3D88" w:rsidRPr="008C48C8" w:rsidRDefault="004C3D88" w:rsidP="00E00C67">
      <w:pPr>
        <w:tabs>
          <w:tab w:val="left" w:pos="889"/>
        </w:tabs>
        <w:spacing w:after="0" w:line="240" w:lineRule="auto"/>
        <w:ind w:right="57"/>
        <w:jc w:val="both"/>
        <w:rPr>
          <w:sz w:val="24"/>
          <w:szCs w:val="24"/>
        </w:rPr>
      </w:pPr>
    </w:p>
    <w:p w14:paraId="4409D4E8" w14:textId="440550F4" w:rsidR="00AA1F28" w:rsidRDefault="009E7A32" w:rsidP="009E7A32">
      <w:pPr>
        <w:tabs>
          <w:tab w:val="left" w:pos="889"/>
        </w:tabs>
        <w:spacing w:after="0" w:line="240" w:lineRule="auto"/>
        <w:ind w:right="57"/>
        <w:jc w:val="both"/>
        <w:rPr>
          <w:sz w:val="24"/>
          <w:szCs w:val="24"/>
        </w:rPr>
      </w:pPr>
      <w:r>
        <w:rPr>
          <w:iCs/>
          <w:w w:val="101"/>
          <w:sz w:val="24"/>
          <w:szCs w:val="24"/>
        </w:rPr>
        <w:t>The p</w:t>
      </w:r>
      <w:r w:rsidR="004F4FFE" w:rsidRPr="008C48C8">
        <w:rPr>
          <w:iCs/>
          <w:w w:val="101"/>
          <w:sz w:val="24"/>
          <w:szCs w:val="24"/>
        </w:rPr>
        <w:t xml:space="preserve">rojects evaluated </w:t>
      </w:r>
      <w:r>
        <w:rPr>
          <w:iCs/>
          <w:w w:val="101"/>
          <w:sz w:val="24"/>
          <w:szCs w:val="24"/>
        </w:rPr>
        <w:t xml:space="preserve">presented great opportunities to provide </w:t>
      </w:r>
      <w:r w:rsidR="004F4FFE" w:rsidRPr="008C48C8">
        <w:rPr>
          <w:iCs/>
          <w:w w:val="101"/>
          <w:sz w:val="24"/>
          <w:szCs w:val="24"/>
        </w:rPr>
        <w:t>added value and contribute to national development. The Parliamentary Development Project, the Supreme Audit Board, SCB and the GSSCPD are all projects that would contribute to the overall structure and institution of governance in Kuwait</w:t>
      </w:r>
      <w:r w:rsidR="003A24F5">
        <w:rPr>
          <w:iCs/>
          <w:w w:val="101"/>
          <w:sz w:val="24"/>
          <w:szCs w:val="24"/>
        </w:rPr>
        <w:t xml:space="preserve"> through a more results oriented approach</w:t>
      </w:r>
      <w:r w:rsidR="004F4FFE" w:rsidRPr="008C48C8">
        <w:rPr>
          <w:iCs/>
          <w:w w:val="101"/>
          <w:sz w:val="24"/>
          <w:szCs w:val="24"/>
        </w:rPr>
        <w:t xml:space="preserve">. </w:t>
      </w:r>
    </w:p>
    <w:p w14:paraId="14A0E89D" w14:textId="77777777" w:rsidR="00AA1F28" w:rsidRDefault="00AA1F28" w:rsidP="00C22551">
      <w:pPr>
        <w:tabs>
          <w:tab w:val="left" w:pos="889"/>
        </w:tabs>
        <w:spacing w:after="0" w:line="240" w:lineRule="auto"/>
        <w:ind w:right="57"/>
        <w:jc w:val="both"/>
        <w:rPr>
          <w:sz w:val="24"/>
          <w:szCs w:val="24"/>
        </w:rPr>
      </w:pPr>
    </w:p>
    <w:p w14:paraId="617D3DE9" w14:textId="5D1FE2D5" w:rsidR="0025020E" w:rsidRPr="00C22551" w:rsidRDefault="00C22551" w:rsidP="007B6DC4">
      <w:pPr>
        <w:pStyle w:val="Heading1"/>
      </w:pPr>
      <w:bookmarkStart w:id="18" w:name="_Toc430940984"/>
      <w:r w:rsidRPr="00C22551">
        <w:rPr>
          <w:rFonts w:eastAsia="Arial"/>
        </w:rPr>
        <w:t>Lessons Learned</w:t>
      </w:r>
      <w:bookmarkEnd w:id="18"/>
    </w:p>
    <w:p w14:paraId="70D0989C" w14:textId="77777777" w:rsidR="00C22551" w:rsidRDefault="00C22551" w:rsidP="008C48C8">
      <w:pPr>
        <w:tabs>
          <w:tab w:val="left" w:pos="932"/>
        </w:tabs>
        <w:spacing w:after="0" w:line="240" w:lineRule="auto"/>
        <w:ind w:left="-267" w:right="57"/>
        <w:jc w:val="both"/>
        <w:rPr>
          <w:rFonts w:eastAsia="Arial" w:cs="Arial"/>
          <w:sz w:val="24"/>
          <w:szCs w:val="24"/>
        </w:rPr>
      </w:pPr>
    </w:p>
    <w:p w14:paraId="5036CC65" w14:textId="0F739A3D" w:rsidR="00F341EF" w:rsidRDefault="00F341EF" w:rsidP="009E7A32">
      <w:pPr>
        <w:tabs>
          <w:tab w:val="left" w:pos="932"/>
        </w:tabs>
        <w:spacing w:after="0" w:line="240" w:lineRule="auto"/>
        <w:ind w:right="57"/>
        <w:jc w:val="both"/>
        <w:rPr>
          <w:rFonts w:eastAsia="Arial" w:cs="Arial"/>
          <w:sz w:val="24"/>
          <w:szCs w:val="24"/>
        </w:rPr>
      </w:pPr>
      <w:r w:rsidRPr="008C48C8">
        <w:rPr>
          <w:rFonts w:eastAsia="Arial" w:cs="Arial"/>
          <w:sz w:val="24"/>
          <w:szCs w:val="24"/>
        </w:rPr>
        <w:t xml:space="preserve">It is important to understand the lessons learned </w:t>
      </w:r>
      <w:r w:rsidR="009E7A32">
        <w:rPr>
          <w:rFonts w:eastAsia="Arial" w:cs="Arial"/>
          <w:sz w:val="24"/>
          <w:szCs w:val="24"/>
        </w:rPr>
        <w:t>from the implementation of the p</w:t>
      </w:r>
      <w:r w:rsidRPr="008C48C8">
        <w:rPr>
          <w:rFonts w:eastAsia="Arial" w:cs="Arial"/>
          <w:sz w:val="24"/>
          <w:szCs w:val="24"/>
        </w:rPr>
        <w:t>rogram</w:t>
      </w:r>
      <w:r w:rsidR="009E7A32">
        <w:rPr>
          <w:rFonts w:eastAsia="Arial" w:cs="Arial"/>
          <w:sz w:val="24"/>
          <w:szCs w:val="24"/>
        </w:rPr>
        <w:t>me</w:t>
      </w:r>
      <w:r w:rsidRPr="008C48C8">
        <w:rPr>
          <w:rFonts w:eastAsia="Arial" w:cs="Arial"/>
          <w:sz w:val="24"/>
          <w:szCs w:val="24"/>
        </w:rPr>
        <w:t xml:space="preserve"> to better develop series of recommendations </w:t>
      </w:r>
      <w:r w:rsidR="009E7A32">
        <w:rPr>
          <w:rFonts w:eastAsia="Arial" w:cs="Arial"/>
          <w:sz w:val="24"/>
          <w:szCs w:val="24"/>
        </w:rPr>
        <w:t>informing</w:t>
      </w:r>
      <w:r w:rsidRPr="008C48C8">
        <w:rPr>
          <w:rFonts w:eastAsia="Arial" w:cs="Arial"/>
          <w:sz w:val="24"/>
          <w:szCs w:val="24"/>
        </w:rPr>
        <w:t xml:space="preserve"> future programs</w:t>
      </w:r>
      <w:r w:rsidR="009E7A32">
        <w:rPr>
          <w:rFonts w:eastAsia="Arial" w:cs="Arial"/>
          <w:sz w:val="24"/>
          <w:szCs w:val="24"/>
        </w:rPr>
        <w:t>, and to</w:t>
      </w:r>
      <w:r w:rsidRPr="008C48C8">
        <w:rPr>
          <w:rFonts w:eastAsia="Arial" w:cs="Arial"/>
          <w:sz w:val="24"/>
          <w:szCs w:val="24"/>
        </w:rPr>
        <w:t xml:space="preserve"> design effective projects </w:t>
      </w:r>
      <w:r w:rsidR="009E7A32">
        <w:rPr>
          <w:rFonts w:eastAsia="Arial" w:cs="Arial"/>
          <w:sz w:val="24"/>
          <w:szCs w:val="24"/>
        </w:rPr>
        <w:t>that a</w:t>
      </w:r>
      <w:r w:rsidRPr="008C48C8">
        <w:rPr>
          <w:rFonts w:eastAsia="Arial" w:cs="Arial"/>
          <w:sz w:val="24"/>
          <w:szCs w:val="24"/>
        </w:rPr>
        <w:t xml:space="preserve">chieve desired results and impact. </w:t>
      </w:r>
    </w:p>
    <w:p w14:paraId="45C6F744" w14:textId="77777777" w:rsidR="008A2D5E" w:rsidRPr="008C48C8" w:rsidRDefault="008A2D5E" w:rsidP="00C22551">
      <w:pPr>
        <w:tabs>
          <w:tab w:val="left" w:pos="932"/>
        </w:tabs>
        <w:spacing w:after="0" w:line="240" w:lineRule="auto"/>
        <w:ind w:right="57"/>
        <w:jc w:val="both"/>
        <w:rPr>
          <w:rFonts w:eastAsia="Arial" w:cs="Arial"/>
          <w:sz w:val="24"/>
          <w:szCs w:val="24"/>
        </w:rPr>
      </w:pPr>
    </w:p>
    <w:p w14:paraId="25F088B2" w14:textId="22EDBD3E" w:rsidR="0025020E" w:rsidRPr="003A24F5" w:rsidRDefault="00D35CFA" w:rsidP="009E7A32">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UNDP should</w:t>
      </w:r>
      <w:r w:rsidR="008A2D5E">
        <w:rPr>
          <w:rFonts w:eastAsia="Arial" w:cs="Arial"/>
          <w:sz w:val="24"/>
          <w:szCs w:val="24"/>
        </w:rPr>
        <w:t xml:space="preserve"> maintain and strengthen coordination with </w:t>
      </w:r>
      <w:r w:rsidR="00184193">
        <w:rPr>
          <w:rFonts w:eastAsia="Arial" w:cs="Arial"/>
          <w:sz w:val="24"/>
          <w:szCs w:val="24"/>
        </w:rPr>
        <w:t xml:space="preserve">the </w:t>
      </w:r>
      <w:r w:rsidR="008A2D5E">
        <w:rPr>
          <w:rFonts w:eastAsia="Arial" w:cs="Arial"/>
          <w:sz w:val="24"/>
          <w:szCs w:val="24"/>
        </w:rPr>
        <w:t xml:space="preserve">GSSCPD and </w:t>
      </w:r>
      <w:r w:rsidR="003A24F5">
        <w:rPr>
          <w:rFonts w:eastAsia="Arial" w:cs="Arial"/>
          <w:sz w:val="24"/>
          <w:szCs w:val="24"/>
        </w:rPr>
        <w:t xml:space="preserve">all </w:t>
      </w:r>
      <w:r w:rsidR="008A2D5E">
        <w:rPr>
          <w:rFonts w:eastAsia="Arial" w:cs="Arial"/>
          <w:sz w:val="24"/>
          <w:szCs w:val="24"/>
        </w:rPr>
        <w:t>other beneficiaries</w:t>
      </w:r>
      <w:r w:rsidR="003A24F5">
        <w:rPr>
          <w:rFonts w:eastAsia="Arial" w:cs="Arial"/>
          <w:sz w:val="24"/>
          <w:szCs w:val="24"/>
        </w:rPr>
        <w:t xml:space="preserve"> separately</w:t>
      </w:r>
      <w:r w:rsidR="008A2D5E">
        <w:rPr>
          <w:rFonts w:eastAsia="Arial" w:cs="Arial"/>
          <w:sz w:val="24"/>
          <w:szCs w:val="24"/>
        </w:rPr>
        <w:t xml:space="preserve">. The relationship in the last several months has improved and allowed for </w:t>
      </w:r>
      <w:r w:rsidR="008A2D5E" w:rsidRPr="003A24F5">
        <w:rPr>
          <w:rFonts w:eastAsia="Arial" w:cs="Arial"/>
          <w:sz w:val="24"/>
          <w:szCs w:val="24"/>
        </w:rPr>
        <w:t>greater interaction</w:t>
      </w:r>
      <w:r w:rsidR="003A24F5" w:rsidRPr="003A24F5">
        <w:rPr>
          <w:rFonts w:eastAsia="Arial" w:cs="Arial"/>
          <w:sz w:val="24"/>
          <w:szCs w:val="24"/>
        </w:rPr>
        <w:t xml:space="preserve"> and the refocusing of some of the Projects and the development of new Project ideas</w:t>
      </w:r>
      <w:r w:rsidR="008A2D5E" w:rsidRPr="003A24F5">
        <w:rPr>
          <w:rFonts w:eastAsia="Arial" w:cs="Arial"/>
          <w:sz w:val="24"/>
          <w:szCs w:val="24"/>
        </w:rPr>
        <w:t>.</w:t>
      </w:r>
    </w:p>
    <w:p w14:paraId="579DF524" w14:textId="7B4736BD" w:rsidR="008A2D5E" w:rsidRDefault="008A2D5E" w:rsidP="00D35CFA">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UNDP</w:t>
      </w:r>
      <w:r w:rsidR="00D35CFA">
        <w:rPr>
          <w:rFonts w:eastAsia="Arial" w:cs="Arial"/>
          <w:sz w:val="24"/>
          <w:szCs w:val="24"/>
        </w:rPr>
        <w:t xml:space="preserve"> should staff the</w:t>
      </w:r>
      <w:r>
        <w:rPr>
          <w:rFonts w:eastAsia="Arial" w:cs="Arial"/>
          <w:sz w:val="24"/>
          <w:szCs w:val="24"/>
        </w:rPr>
        <w:t xml:space="preserve"> </w:t>
      </w:r>
      <w:r w:rsidR="003A24F5">
        <w:rPr>
          <w:rFonts w:eastAsia="Arial" w:cs="Arial"/>
          <w:sz w:val="24"/>
          <w:szCs w:val="24"/>
        </w:rPr>
        <w:t>Projects and office support according to needs to</w:t>
      </w:r>
      <w:r>
        <w:rPr>
          <w:rFonts w:eastAsia="Arial" w:cs="Arial"/>
          <w:sz w:val="24"/>
          <w:szCs w:val="24"/>
        </w:rPr>
        <w:t xml:space="preserve"> </w:t>
      </w:r>
      <w:r w:rsidR="003A24F5">
        <w:rPr>
          <w:rFonts w:eastAsia="Arial" w:cs="Arial"/>
          <w:sz w:val="24"/>
          <w:szCs w:val="24"/>
        </w:rPr>
        <w:t>produce intended results</w:t>
      </w:r>
      <w:r>
        <w:rPr>
          <w:rFonts w:eastAsia="Arial" w:cs="Arial"/>
          <w:sz w:val="24"/>
          <w:szCs w:val="24"/>
        </w:rPr>
        <w:t xml:space="preserve">. </w:t>
      </w:r>
      <w:r w:rsidR="003A24F5">
        <w:rPr>
          <w:rFonts w:eastAsia="Arial" w:cs="Arial"/>
          <w:sz w:val="24"/>
          <w:szCs w:val="24"/>
        </w:rPr>
        <w:t>Projects managers, officers, communication, and o</w:t>
      </w:r>
      <w:r>
        <w:rPr>
          <w:rFonts w:eastAsia="Arial" w:cs="Arial"/>
          <w:sz w:val="24"/>
          <w:szCs w:val="24"/>
        </w:rPr>
        <w:t>ther positions are required which will allow for greater opportunities for collaboration and responsiveness on the part of UNDP.</w:t>
      </w:r>
    </w:p>
    <w:p w14:paraId="51BD51D4" w14:textId="03750A59" w:rsidR="008A2D5E" w:rsidRDefault="00AA1F28" w:rsidP="00D147C3">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 xml:space="preserve">Management oversight and </w:t>
      </w:r>
      <w:r w:rsidR="004530BF">
        <w:rPr>
          <w:rFonts w:eastAsia="Arial" w:cs="Arial"/>
          <w:sz w:val="24"/>
          <w:szCs w:val="24"/>
        </w:rPr>
        <w:t xml:space="preserve">the </w:t>
      </w:r>
      <w:r>
        <w:rPr>
          <w:rFonts w:eastAsia="Arial" w:cs="Arial"/>
          <w:sz w:val="24"/>
          <w:szCs w:val="24"/>
        </w:rPr>
        <w:t xml:space="preserve">ongoing monitoring of projects by professional managers is required, without </w:t>
      </w:r>
      <w:r w:rsidR="004530BF">
        <w:rPr>
          <w:rFonts w:eastAsia="Arial" w:cs="Arial"/>
          <w:sz w:val="24"/>
          <w:szCs w:val="24"/>
        </w:rPr>
        <w:t xml:space="preserve">adequate management, </w:t>
      </w:r>
      <w:r>
        <w:rPr>
          <w:rFonts w:eastAsia="Arial" w:cs="Arial"/>
          <w:sz w:val="24"/>
          <w:szCs w:val="24"/>
        </w:rPr>
        <w:t>the effectiveness of UNDP intervention</w:t>
      </w:r>
      <w:r w:rsidR="001C44D0">
        <w:rPr>
          <w:rFonts w:eastAsia="Arial" w:cs="Arial"/>
          <w:sz w:val="24"/>
          <w:szCs w:val="24"/>
        </w:rPr>
        <w:t>s</w:t>
      </w:r>
      <w:r>
        <w:rPr>
          <w:rFonts w:eastAsia="Arial" w:cs="Arial"/>
          <w:sz w:val="24"/>
          <w:szCs w:val="24"/>
        </w:rPr>
        <w:t xml:space="preserve"> will be weak.</w:t>
      </w:r>
    </w:p>
    <w:p w14:paraId="6577F7EE" w14:textId="0E8CE294" w:rsidR="00AA1F28" w:rsidRDefault="00AA1F28" w:rsidP="001C44D0">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 xml:space="preserve">There is political stability in Kuwait, and a drive for reform that </w:t>
      </w:r>
      <w:r w:rsidR="001C44D0">
        <w:rPr>
          <w:rFonts w:eastAsia="Arial" w:cs="Arial"/>
          <w:sz w:val="24"/>
          <w:szCs w:val="24"/>
        </w:rPr>
        <w:t xml:space="preserve">emerged </w:t>
      </w:r>
      <w:r>
        <w:rPr>
          <w:rFonts w:eastAsia="Arial" w:cs="Arial"/>
          <w:sz w:val="24"/>
          <w:szCs w:val="24"/>
        </w:rPr>
        <w:t xml:space="preserve">over the last four years since the launch of the Kuwait Vision 2035 and the NDS. UNDP can </w:t>
      </w:r>
      <w:r>
        <w:rPr>
          <w:rFonts w:eastAsia="Arial" w:cs="Arial"/>
          <w:sz w:val="24"/>
          <w:szCs w:val="24"/>
        </w:rPr>
        <w:lastRenderedPageBreak/>
        <w:t xml:space="preserve">take advantage of this reform agenda to promote reform of the implementation approach and identify some specific areas for intervention with high value proposition such as the development of the Public Sector. </w:t>
      </w:r>
    </w:p>
    <w:p w14:paraId="05953AAC" w14:textId="3C1AA12B" w:rsidR="00AA1F28" w:rsidRDefault="00AA1F28" w:rsidP="00D147C3">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The constant change at UNDP and high</w:t>
      </w:r>
      <w:r w:rsidR="001C44D0">
        <w:rPr>
          <w:rFonts w:eastAsia="Arial" w:cs="Arial"/>
          <w:sz w:val="24"/>
          <w:szCs w:val="24"/>
        </w:rPr>
        <w:t xml:space="preserve"> staffing</w:t>
      </w:r>
      <w:r>
        <w:rPr>
          <w:rFonts w:eastAsia="Arial" w:cs="Arial"/>
          <w:sz w:val="24"/>
          <w:szCs w:val="24"/>
        </w:rPr>
        <w:t xml:space="preserve"> turnover in the </w:t>
      </w:r>
      <w:r w:rsidR="001C44D0">
        <w:rPr>
          <w:rFonts w:eastAsia="Arial" w:cs="Arial"/>
          <w:sz w:val="24"/>
          <w:szCs w:val="24"/>
        </w:rPr>
        <w:t xml:space="preserve">projects and </w:t>
      </w:r>
      <w:r>
        <w:rPr>
          <w:rFonts w:eastAsia="Arial" w:cs="Arial"/>
          <w:sz w:val="24"/>
          <w:szCs w:val="24"/>
        </w:rPr>
        <w:t xml:space="preserve">has had a negative impact, UNDP will need to focus on providing long term leadership and management. </w:t>
      </w:r>
    </w:p>
    <w:p w14:paraId="5823CA9A" w14:textId="54189880" w:rsidR="00B056A6" w:rsidRDefault="001C44D0" w:rsidP="009E7A32">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The g</w:t>
      </w:r>
      <w:r w:rsidR="00B056A6">
        <w:rPr>
          <w:rFonts w:eastAsia="Arial" w:cs="Arial"/>
          <w:sz w:val="24"/>
          <w:szCs w:val="24"/>
        </w:rPr>
        <w:t>overnment appears to be using the public s</w:t>
      </w:r>
      <w:r>
        <w:rPr>
          <w:rFonts w:eastAsia="Arial" w:cs="Arial"/>
          <w:sz w:val="24"/>
          <w:szCs w:val="24"/>
        </w:rPr>
        <w:t>ector as an employment strategy;</w:t>
      </w:r>
      <w:r w:rsidR="00B056A6">
        <w:rPr>
          <w:rFonts w:eastAsia="Arial" w:cs="Arial"/>
          <w:sz w:val="24"/>
          <w:szCs w:val="24"/>
        </w:rPr>
        <w:t xml:space="preserve"> therefore, the public sector is currently employing over 85% of Kuwaiti labour force. It is therefore competing with the private sector and making it difficult to be competitive when expectations of fast employment in the Government is guaranteed. </w:t>
      </w:r>
      <w:r>
        <w:rPr>
          <w:rFonts w:eastAsia="Arial" w:cs="Arial"/>
          <w:sz w:val="24"/>
          <w:szCs w:val="24"/>
        </w:rPr>
        <w:t xml:space="preserve"> </w:t>
      </w:r>
    </w:p>
    <w:p w14:paraId="62E9AF40" w14:textId="31DF43AF" w:rsidR="00B056A6" w:rsidRDefault="001C44D0" w:rsidP="001C44D0">
      <w:pPr>
        <w:pStyle w:val="ListParagraph"/>
        <w:numPr>
          <w:ilvl w:val="0"/>
          <w:numId w:val="62"/>
        </w:numPr>
        <w:tabs>
          <w:tab w:val="left" w:pos="932"/>
        </w:tabs>
        <w:ind w:left="142" w:right="57" w:firstLine="0"/>
        <w:jc w:val="both"/>
        <w:rPr>
          <w:rFonts w:eastAsia="Arial" w:cs="Arial"/>
          <w:sz w:val="24"/>
          <w:szCs w:val="24"/>
        </w:rPr>
      </w:pPr>
      <w:r>
        <w:rPr>
          <w:rFonts w:eastAsia="Arial" w:cs="Arial"/>
          <w:sz w:val="24"/>
          <w:szCs w:val="24"/>
        </w:rPr>
        <w:t>Complete lack of base</w:t>
      </w:r>
      <w:r w:rsidR="00B056A6">
        <w:rPr>
          <w:rFonts w:eastAsia="Arial" w:cs="Arial"/>
          <w:sz w:val="24"/>
          <w:szCs w:val="24"/>
        </w:rPr>
        <w:t>lines across the projects and lack o</w:t>
      </w:r>
      <w:r>
        <w:rPr>
          <w:rFonts w:eastAsia="Arial" w:cs="Arial"/>
          <w:sz w:val="24"/>
          <w:szCs w:val="24"/>
        </w:rPr>
        <w:t xml:space="preserve">f baseline for staff capacity has had an adverse impact on project monitoring and overall accountability. </w:t>
      </w:r>
    </w:p>
    <w:p w14:paraId="28E59597" w14:textId="77777777" w:rsidR="00542179" w:rsidRPr="00E00C67" w:rsidRDefault="00542179" w:rsidP="00C22551">
      <w:pPr>
        <w:spacing w:after="0" w:line="240" w:lineRule="auto"/>
        <w:ind w:right="57"/>
        <w:jc w:val="both"/>
        <w:rPr>
          <w:rFonts w:eastAsia="Arial" w:cs="Arial"/>
          <w:b/>
          <w:bCs/>
          <w:sz w:val="26"/>
          <w:szCs w:val="26"/>
        </w:rPr>
      </w:pPr>
    </w:p>
    <w:p w14:paraId="38C15C98" w14:textId="68DB680F" w:rsidR="0025020E" w:rsidRPr="00E00C67" w:rsidRDefault="00E00C67" w:rsidP="007B6DC4">
      <w:pPr>
        <w:pStyle w:val="Heading1"/>
        <w:rPr>
          <w:rFonts w:eastAsia="Arial"/>
        </w:rPr>
      </w:pPr>
      <w:bookmarkStart w:id="19" w:name="_Toc430940985"/>
      <w:r w:rsidRPr="00E00C67">
        <w:rPr>
          <w:rFonts w:eastAsia="Arial"/>
        </w:rPr>
        <w:t>Recommendations</w:t>
      </w:r>
      <w:bookmarkEnd w:id="19"/>
    </w:p>
    <w:p w14:paraId="45FC8322" w14:textId="77777777" w:rsidR="00FE2A98" w:rsidRDefault="00FE2A98" w:rsidP="00C22551">
      <w:pPr>
        <w:spacing w:after="0" w:line="240" w:lineRule="auto"/>
        <w:ind w:right="57"/>
        <w:jc w:val="both"/>
        <w:rPr>
          <w:rFonts w:eastAsia="Arial" w:cs="Arial"/>
          <w:b/>
          <w:bCs/>
          <w:sz w:val="24"/>
          <w:szCs w:val="24"/>
        </w:rPr>
      </w:pPr>
    </w:p>
    <w:p w14:paraId="0E3E0675" w14:textId="5CFAFB8E" w:rsidR="00FE2A98" w:rsidRDefault="00FE2A98" w:rsidP="00D35CFA">
      <w:pPr>
        <w:spacing w:after="0" w:line="240" w:lineRule="auto"/>
        <w:ind w:right="57"/>
        <w:jc w:val="both"/>
        <w:rPr>
          <w:rFonts w:eastAsia="Arial" w:cs="Arial"/>
          <w:sz w:val="24"/>
          <w:szCs w:val="24"/>
        </w:rPr>
      </w:pPr>
      <w:r>
        <w:rPr>
          <w:rFonts w:eastAsia="Arial" w:cs="Arial"/>
          <w:sz w:val="24"/>
          <w:szCs w:val="24"/>
        </w:rPr>
        <w:t>It is highly recommended that t</w:t>
      </w:r>
      <w:r w:rsidR="00776FE5">
        <w:rPr>
          <w:rFonts w:eastAsia="Arial" w:cs="Arial"/>
          <w:sz w:val="24"/>
          <w:szCs w:val="24"/>
        </w:rPr>
        <w:t>he Project Management Committee</w:t>
      </w:r>
      <w:r w:rsidRPr="00FE2A98">
        <w:rPr>
          <w:rFonts w:eastAsia="Arial" w:cs="Arial"/>
          <w:sz w:val="24"/>
          <w:szCs w:val="24"/>
        </w:rPr>
        <w:t xml:space="preserve"> mandates be re-evaluated</w:t>
      </w:r>
      <w:r w:rsidR="00776FE5">
        <w:rPr>
          <w:rFonts w:eastAsia="Arial" w:cs="Arial"/>
          <w:sz w:val="24"/>
          <w:szCs w:val="24"/>
        </w:rPr>
        <w:t xml:space="preserve"> </w:t>
      </w:r>
      <w:r w:rsidRPr="00FE2A98">
        <w:rPr>
          <w:rFonts w:eastAsia="Arial" w:cs="Arial"/>
          <w:sz w:val="24"/>
          <w:szCs w:val="24"/>
        </w:rPr>
        <w:t xml:space="preserve">and redesigned to allow the beneficiaries to be in charge of their projects. It is </w:t>
      </w:r>
      <w:r w:rsidR="00776FE5">
        <w:rPr>
          <w:rFonts w:eastAsia="Arial" w:cs="Arial"/>
          <w:sz w:val="24"/>
          <w:szCs w:val="24"/>
        </w:rPr>
        <w:t>likewise strongly</w:t>
      </w:r>
      <w:r w:rsidRPr="00FE2A98">
        <w:rPr>
          <w:rFonts w:eastAsia="Arial" w:cs="Arial"/>
          <w:sz w:val="24"/>
          <w:szCs w:val="24"/>
        </w:rPr>
        <w:t xml:space="preserve"> </w:t>
      </w:r>
      <w:r w:rsidR="00776FE5">
        <w:rPr>
          <w:rFonts w:eastAsia="Arial" w:cs="Arial"/>
          <w:sz w:val="24"/>
          <w:szCs w:val="24"/>
        </w:rPr>
        <w:t>recommended that each project be</w:t>
      </w:r>
      <w:r w:rsidRPr="00FE2A98">
        <w:rPr>
          <w:rFonts w:eastAsia="Arial" w:cs="Arial"/>
          <w:sz w:val="24"/>
          <w:szCs w:val="24"/>
        </w:rPr>
        <w:t xml:space="preserve"> approved by the beneficiary agency</w:t>
      </w:r>
      <w:r w:rsidR="00776FE5">
        <w:rPr>
          <w:rFonts w:eastAsia="Arial" w:cs="Arial"/>
          <w:sz w:val="24"/>
          <w:szCs w:val="24"/>
        </w:rPr>
        <w:t>,</w:t>
      </w:r>
      <w:r w:rsidRPr="00FE2A98">
        <w:rPr>
          <w:rFonts w:eastAsia="Arial" w:cs="Arial"/>
          <w:sz w:val="24"/>
          <w:szCs w:val="24"/>
        </w:rPr>
        <w:t xml:space="preserve"> and </w:t>
      </w:r>
      <w:r w:rsidR="00776FE5">
        <w:rPr>
          <w:rFonts w:eastAsia="Arial" w:cs="Arial"/>
          <w:sz w:val="24"/>
          <w:szCs w:val="24"/>
        </w:rPr>
        <w:t xml:space="preserve">that </w:t>
      </w:r>
      <w:r w:rsidRPr="00FE2A98">
        <w:rPr>
          <w:rFonts w:eastAsia="Arial" w:cs="Arial"/>
          <w:sz w:val="24"/>
          <w:szCs w:val="24"/>
        </w:rPr>
        <w:t xml:space="preserve">the role of the GSSCPD is focused on the budget expenditures based on the approved budget. </w:t>
      </w:r>
      <w:r w:rsidR="00776FE5">
        <w:rPr>
          <w:rFonts w:eastAsia="Arial" w:cs="Arial"/>
          <w:sz w:val="24"/>
          <w:szCs w:val="24"/>
        </w:rPr>
        <w:t>However, for that to happen, the Project Document</w:t>
      </w:r>
      <w:r>
        <w:rPr>
          <w:rFonts w:eastAsia="Arial" w:cs="Arial"/>
          <w:sz w:val="24"/>
          <w:szCs w:val="24"/>
        </w:rPr>
        <w:t xml:space="preserve"> should be designed in partners</w:t>
      </w:r>
      <w:r w:rsidR="00776FE5">
        <w:rPr>
          <w:rFonts w:eastAsia="Arial" w:cs="Arial"/>
          <w:sz w:val="24"/>
          <w:szCs w:val="24"/>
        </w:rPr>
        <w:t>hip with the beneficiary</w:t>
      </w:r>
      <w:r w:rsidR="00D35CFA">
        <w:rPr>
          <w:rFonts w:eastAsia="Arial" w:cs="Arial"/>
          <w:sz w:val="24"/>
          <w:szCs w:val="24"/>
        </w:rPr>
        <w:t xml:space="preserve"> from the inception phase until approval</w:t>
      </w:r>
      <w:r w:rsidR="00776FE5">
        <w:rPr>
          <w:rFonts w:eastAsia="Arial" w:cs="Arial"/>
          <w:sz w:val="24"/>
          <w:szCs w:val="24"/>
        </w:rPr>
        <w:t>, have a</w:t>
      </w:r>
      <w:r>
        <w:rPr>
          <w:rFonts w:eastAsia="Arial" w:cs="Arial"/>
          <w:sz w:val="24"/>
          <w:szCs w:val="24"/>
        </w:rPr>
        <w:t xml:space="preserve"> clear baseline established following an assessment, </w:t>
      </w:r>
      <w:r w:rsidR="00776FE5">
        <w:rPr>
          <w:rFonts w:eastAsia="Arial" w:cs="Arial"/>
          <w:sz w:val="24"/>
          <w:szCs w:val="24"/>
        </w:rPr>
        <w:t xml:space="preserve">include </w:t>
      </w:r>
      <w:r>
        <w:rPr>
          <w:rFonts w:eastAsia="Arial" w:cs="Arial"/>
          <w:sz w:val="24"/>
          <w:szCs w:val="24"/>
        </w:rPr>
        <w:t xml:space="preserve">measurable performance indicators, </w:t>
      </w:r>
      <w:r w:rsidR="00776FE5">
        <w:rPr>
          <w:rFonts w:eastAsia="Arial" w:cs="Arial"/>
          <w:sz w:val="24"/>
          <w:szCs w:val="24"/>
        </w:rPr>
        <w:t xml:space="preserve">have </w:t>
      </w:r>
      <w:r>
        <w:rPr>
          <w:rFonts w:eastAsia="Arial" w:cs="Arial"/>
          <w:sz w:val="24"/>
          <w:szCs w:val="24"/>
        </w:rPr>
        <w:t>a realistic AWP</w:t>
      </w:r>
      <w:r w:rsidR="00776FE5">
        <w:rPr>
          <w:rFonts w:eastAsia="Arial" w:cs="Arial"/>
          <w:sz w:val="24"/>
          <w:szCs w:val="24"/>
        </w:rPr>
        <w:t xml:space="preserve"> that</w:t>
      </w:r>
      <w:r>
        <w:rPr>
          <w:rFonts w:eastAsia="Arial" w:cs="Arial"/>
          <w:sz w:val="24"/>
          <w:szCs w:val="24"/>
        </w:rPr>
        <w:t xml:space="preserve"> is </w:t>
      </w:r>
      <w:r w:rsidR="00D35CFA">
        <w:rPr>
          <w:rFonts w:eastAsia="Arial" w:cs="Arial"/>
          <w:sz w:val="24"/>
          <w:szCs w:val="24"/>
        </w:rPr>
        <w:t>achievable</w:t>
      </w:r>
      <w:r w:rsidR="00776FE5">
        <w:rPr>
          <w:rFonts w:eastAsia="Arial" w:cs="Arial"/>
          <w:sz w:val="24"/>
          <w:szCs w:val="24"/>
        </w:rPr>
        <w:t>,</w:t>
      </w:r>
      <w:r>
        <w:rPr>
          <w:rFonts w:eastAsia="Arial" w:cs="Arial"/>
          <w:sz w:val="24"/>
          <w:szCs w:val="24"/>
        </w:rPr>
        <w:t xml:space="preserve"> and a budget reflecting those deliverables.</w:t>
      </w:r>
    </w:p>
    <w:p w14:paraId="2D04BB35" w14:textId="77777777" w:rsidR="00FE2A98" w:rsidRDefault="00FE2A98" w:rsidP="00C22551">
      <w:pPr>
        <w:spacing w:after="0" w:line="240" w:lineRule="auto"/>
        <w:ind w:right="57"/>
        <w:jc w:val="both"/>
        <w:rPr>
          <w:rFonts w:eastAsia="Arial" w:cs="Arial"/>
          <w:sz w:val="24"/>
          <w:szCs w:val="24"/>
        </w:rPr>
      </w:pPr>
    </w:p>
    <w:p w14:paraId="56D68DF8" w14:textId="77777777" w:rsidR="00D35CFA" w:rsidRDefault="00D35CFA" w:rsidP="00D35CFA">
      <w:pPr>
        <w:spacing w:after="0" w:line="240" w:lineRule="auto"/>
        <w:ind w:right="57"/>
        <w:jc w:val="both"/>
        <w:rPr>
          <w:rFonts w:eastAsia="Arial" w:cs="Arial"/>
          <w:sz w:val="24"/>
          <w:szCs w:val="24"/>
        </w:rPr>
      </w:pPr>
      <w:r>
        <w:rPr>
          <w:rFonts w:eastAsia="Arial" w:cs="Arial"/>
          <w:sz w:val="24"/>
          <w:szCs w:val="24"/>
        </w:rPr>
        <w:t>It is highly recommended that</w:t>
      </w:r>
      <w:r w:rsidR="00FE2A98">
        <w:rPr>
          <w:rFonts w:eastAsia="Arial" w:cs="Arial"/>
          <w:sz w:val="24"/>
          <w:szCs w:val="24"/>
        </w:rPr>
        <w:t xml:space="preserve"> UNDP design </w:t>
      </w:r>
      <w:r w:rsidR="00EE3BC5">
        <w:rPr>
          <w:rFonts w:eastAsia="Arial" w:cs="Arial"/>
          <w:sz w:val="24"/>
          <w:szCs w:val="24"/>
        </w:rPr>
        <w:t>all p</w:t>
      </w:r>
      <w:r w:rsidR="001B5831">
        <w:rPr>
          <w:rFonts w:eastAsia="Arial" w:cs="Arial"/>
          <w:sz w:val="24"/>
          <w:szCs w:val="24"/>
        </w:rPr>
        <w:t>rojects</w:t>
      </w:r>
      <w:r w:rsidR="00EE3BC5">
        <w:rPr>
          <w:rFonts w:eastAsia="Arial" w:cs="Arial"/>
          <w:sz w:val="24"/>
          <w:szCs w:val="24"/>
        </w:rPr>
        <w:t xml:space="preserve"> integrating</w:t>
      </w:r>
      <w:r w:rsidR="001B5831">
        <w:rPr>
          <w:rFonts w:eastAsia="Arial" w:cs="Arial"/>
          <w:sz w:val="24"/>
          <w:szCs w:val="24"/>
        </w:rPr>
        <w:t xml:space="preserve"> an RBM framework. </w:t>
      </w:r>
      <w:r w:rsidR="001B5831" w:rsidRPr="00EE3BC5">
        <w:rPr>
          <w:rFonts w:eastAsia="Arial" w:cs="Arial"/>
          <w:sz w:val="24"/>
          <w:szCs w:val="24"/>
        </w:rPr>
        <w:t xml:space="preserve">The current approach puts UNDP at a considerable risk </w:t>
      </w:r>
      <w:r>
        <w:rPr>
          <w:rFonts w:eastAsia="Arial" w:cs="Arial"/>
          <w:sz w:val="24"/>
          <w:szCs w:val="24"/>
        </w:rPr>
        <w:t xml:space="preserve">for not achieving results as stated in the PDs. </w:t>
      </w:r>
      <w:r w:rsidR="001B5831">
        <w:rPr>
          <w:rFonts w:eastAsia="Arial" w:cs="Arial"/>
          <w:sz w:val="24"/>
          <w:szCs w:val="24"/>
        </w:rPr>
        <w:t xml:space="preserve">The implementation process needs to be redesigned to </w:t>
      </w:r>
      <w:r w:rsidR="00C971BB">
        <w:rPr>
          <w:rFonts w:eastAsia="Arial" w:cs="Arial"/>
          <w:sz w:val="24"/>
          <w:szCs w:val="24"/>
        </w:rPr>
        <w:t>reflect</w:t>
      </w:r>
      <w:r w:rsidR="001B5831">
        <w:rPr>
          <w:rFonts w:eastAsia="Arial" w:cs="Arial"/>
          <w:sz w:val="24"/>
          <w:szCs w:val="24"/>
        </w:rPr>
        <w:t xml:space="preserve"> a project management approach</w:t>
      </w:r>
      <w:r w:rsidR="001B5831" w:rsidRPr="0043666B">
        <w:rPr>
          <w:rFonts w:eastAsia="Arial" w:cs="Arial"/>
          <w:sz w:val="24"/>
          <w:szCs w:val="24"/>
        </w:rPr>
        <w:t xml:space="preserve">. </w:t>
      </w:r>
      <w:r w:rsidR="00C971BB" w:rsidRPr="00D147C3">
        <w:rPr>
          <w:rFonts w:eastAsia="Arial" w:cs="Arial"/>
          <w:sz w:val="24"/>
          <w:szCs w:val="24"/>
        </w:rPr>
        <w:t>The beneficiaries consider having the consultant implement their work as the ultimate outcome. The procurement of consultants</w:t>
      </w:r>
      <w:r>
        <w:rPr>
          <w:rFonts w:eastAsia="Arial" w:cs="Arial"/>
          <w:sz w:val="24"/>
          <w:szCs w:val="24"/>
        </w:rPr>
        <w:t xml:space="preserve"> for all other projects and ministries</w:t>
      </w:r>
      <w:r w:rsidR="00C971BB" w:rsidRPr="00D147C3">
        <w:rPr>
          <w:rFonts w:eastAsia="Arial" w:cs="Arial"/>
          <w:sz w:val="24"/>
          <w:szCs w:val="24"/>
        </w:rPr>
        <w:t xml:space="preserve"> should </w:t>
      </w:r>
      <w:r>
        <w:rPr>
          <w:rFonts w:eastAsia="Arial" w:cs="Arial"/>
          <w:sz w:val="24"/>
          <w:szCs w:val="24"/>
        </w:rPr>
        <w:t xml:space="preserve">separated because it is overwhelming the Democratic Governance Programme and most likely the other one as well. </w:t>
      </w:r>
    </w:p>
    <w:p w14:paraId="3D913698" w14:textId="77777777" w:rsidR="00C971BB" w:rsidRDefault="00C971BB" w:rsidP="00C22551">
      <w:pPr>
        <w:spacing w:after="0" w:line="240" w:lineRule="auto"/>
        <w:ind w:right="57"/>
        <w:jc w:val="both"/>
        <w:rPr>
          <w:rFonts w:eastAsia="Arial" w:cs="Arial"/>
          <w:sz w:val="24"/>
          <w:szCs w:val="24"/>
        </w:rPr>
      </w:pPr>
    </w:p>
    <w:p w14:paraId="77B466AC" w14:textId="64A5C83C" w:rsidR="00C971BB" w:rsidRPr="0043666B" w:rsidRDefault="00C971BB" w:rsidP="00D147C3">
      <w:pPr>
        <w:ind w:right="57"/>
        <w:jc w:val="both"/>
        <w:rPr>
          <w:sz w:val="24"/>
          <w:szCs w:val="24"/>
        </w:rPr>
      </w:pPr>
      <w:r w:rsidRPr="0043666B">
        <w:rPr>
          <w:sz w:val="24"/>
          <w:szCs w:val="24"/>
        </w:rPr>
        <w:t xml:space="preserve">Develop a training programme for the beneficiaries through a third party that focuses mainly on introduction to RBM, Project Management, Monitoring and Evaluation and other soft skills. The evaluation uncovered that the implementing partners and in many cases UNDP staff lack these skills and competence in RBM. </w:t>
      </w:r>
    </w:p>
    <w:p w14:paraId="636A0758" w14:textId="620F7666" w:rsidR="00C971BB" w:rsidRPr="0043666B" w:rsidRDefault="0043666B" w:rsidP="00FA7C48">
      <w:pPr>
        <w:ind w:right="57"/>
        <w:jc w:val="both"/>
        <w:rPr>
          <w:rFonts w:eastAsia="Arial" w:cs="Arial"/>
          <w:sz w:val="24"/>
          <w:szCs w:val="24"/>
        </w:rPr>
      </w:pPr>
      <w:r>
        <w:rPr>
          <w:rFonts w:eastAsia="Arial" w:cs="Arial"/>
          <w:sz w:val="24"/>
          <w:szCs w:val="24"/>
        </w:rPr>
        <w:t>It is also recommended that UNDP d</w:t>
      </w:r>
      <w:r w:rsidR="00C971BB" w:rsidRPr="0043666B">
        <w:rPr>
          <w:rFonts w:eastAsia="Arial" w:cs="Arial"/>
          <w:sz w:val="24"/>
          <w:szCs w:val="24"/>
        </w:rPr>
        <w:t xml:space="preserve">evelop </w:t>
      </w:r>
      <w:r>
        <w:rPr>
          <w:rFonts w:eastAsia="Arial" w:cs="Arial"/>
          <w:sz w:val="24"/>
          <w:szCs w:val="24"/>
        </w:rPr>
        <w:t xml:space="preserve">a </w:t>
      </w:r>
      <w:r w:rsidR="00C971BB" w:rsidRPr="0043666B">
        <w:rPr>
          <w:rFonts w:eastAsia="Arial" w:cs="Arial"/>
          <w:sz w:val="24"/>
          <w:szCs w:val="24"/>
        </w:rPr>
        <w:t xml:space="preserve">direct partnership with the </w:t>
      </w:r>
      <w:r w:rsidR="009A2E51" w:rsidRPr="0043666B">
        <w:rPr>
          <w:rFonts w:eastAsia="Arial" w:cs="Arial"/>
          <w:sz w:val="24"/>
          <w:szCs w:val="24"/>
        </w:rPr>
        <w:t>National Assembly</w:t>
      </w:r>
      <w:r>
        <w:rPr>
          <w:rFonts w:eastAsia="Arial" w:cs="Arial"/>
          <w:sz w:val="24"/>
          <w:szCs w:val="24"/>
        </w:rPr>
        <w:t xml:space="preserve"> </w:t>
      </w:r>
      <w:r w:rsidR="00C971BB" w:rsidRPr="0043666B">
        <w:rPr>
          <w:rFonts w:eastAsia="Arial" w:cs="Arial"/>
          <w:sz w:val="24"/>
          <w:szCs w:val="24"/>
        </w:rPr>
        <w:t>to ensure that autonomy of this institution is respected and maintained</w:t>
      </w:r>
      <w:r w:rsidR="00D35CFA">
        <w:rPr>
          <w:rFonts w:eastAsia="Arial" w:cs="Arial"/>
          <w:sz w:val="24"/>
          <w:szCs w:val="24"/>
        </w:rPr>
        <w:t>, if they desire to work with UNDP</w:t>
      </w:r>
      <w:r w:rsidR="00C971BB" w:rsidRPr="0043666B">
        <w:rPr>
          <w:rFonts w:eastAsia="Arial" w:cs="Arial"/>
          <w:sz w:val="24"/>
          <w:szCs w:val="24"/>
        </w:rPr>
        <w:t xml:space="preserve">. While the Fund maybe the only way to funnel resources for implementation, </w:t>
      </w:r>
      <w:r w:rsidR="00D35CFA">
        <w:rPr>
          <w:rFonts w:eastAsia="Arial" w:cs="Arial"/>
          <w:sz w:val="24"/>
          <w:szCs w:val="24"/>
        </w:rPr>
        <w:t>their independence should be</w:t>
      </w:r>
      <w:r w:rsidR="00FA7C48">
        <w:rPr>
          <w:rFonts w:eastAsia="Arial" w:cs="Arial"/>
          <w:sz w:val="24"/>
          <w:szCs w:val="24"/>
        </w:rPr>
        <w:t xml:space="preserve"> respected and protected</w:t>
      </w:r>
      <w:r w:rsidR="00D35CFA">
        <w:rPr>
          <w:rFonts w:eastAsia="Arial" w:cs="Arial"/>
          <w:sz w:val="24"/>
          <w:szCs w:val="24"/>
        </w:rPr>
        <w:t xml:space="preserve">. </w:t>
      </w:r>
      <w:r w:rsidR="00C971BB" w:rsidRPr="0043666B">
        <w:rPr>
          <w:rFonts w:eastAsia="Arial" w:cs="Arial"/>
          <w:sz w:val="24"/>
          <w:szCs w:val="24"/>
        </w:rPr>
        <w:t>UNDP works with over 100 parliaments globally</w:t>
      </w:r>
      <w:r>
        <w:rPr>
          <w:rFonts w:eastAsia="Arial" w:cs="Arial"/>
          <w:sz w:val="24"/>
          <w:szCs w:val="24"/>
        </w:rPr>
        <w:t>, and thus has ample expertise to contribute to this end.</w:t>
      </w:r>
      <w:r w:rsidR="00C971BB" w:rsidRPr="0043666B">
        <w:rPr>
          <w:rFonts w:eastAsia="Arial" w:cs="Arial"/>
          <w:sz w:val="24"/>
          <w:szCs w:val="24"/>
        </w:rPr>
        <w:t xml:space="preserve"> </w:t>
      </w:r>
    </w:p>
    <w:p w14:paraId="77B9F2D1" w14:textId="593FF01D" w:rsidR="00964A24" w:rsidRPr="0043666B" w:rsidRDefault="00C971BB" w:rsidP="00FA7C48">
      <w:pPr>
        <w:ind w:right="57"/>
        <w:jc w:val="both"/>
        <w:rPr>
          <w:rFonts w:eastAsia="Arial" w:cs="Arial"/>
          <w:sz w:val="24"/>
          <w:szCs w:val="24"/>
        </w:rPr>
      </w:pPr>
      <w:r w:rsidRPr="0043666B">
        <w:rPr>
          <w:sz w:val="24"/>
          <w:szCs w:val="24"/>
        </w:rPr>
        <w:lastRenderedPageBreak/>
        <w:t xml:space="preserve">Develop and implement </w:t>
      </w:r>
      <w:r w:rsidR="00FA7C48">
        <w:rPr>
          <w:rFonts w:eastAsia="Arial" w:cs="Arial"/>
          <w:sz w:val="24"/>
          <w:szCs w:val="24"/>
        </w:rPr>
        <w:t>Standards Operating Procedures, e</w:t>
      </w:r>
      <w:r w:rsidR="00D147C3">
        <w:rPr>
          <w:rFonts w:eastAsia="Arial" w:cs="Arial"/>
          <w:sz w:val="24"/>
          <w:szCs w:val="24"/>
        </w:rPr>
        <w:t>nsure that SOPs</w:t>
      </w:r>
      <w:r w:rsidR="00964A24" w:rsidRPr="0043666B">
        <w:rPr>
          <w:rFonts w:eastAsia="Arial" w:cs="Arial"/>
          <w:sz w:val="24"/>
          <w:szCs w:val="24"/>
        </w:rPr>
        <w:t xml:space="preserve"> are user friendly and clear</w:t>
      </w:r>
      <w:r w:rsidR="00D147C3">
        <w:rPr>
          <w:rFonts w:eastAsia="Arial" w:cs="Arial"/>
          <w:sz w:val="24"/>
          <w:szCs w:val="24"/>
        </w:rPr>
        <w:t>. All counterparts and UNDP staff should be trained on operationalization of SOPs</w:t>
      </w:r>
      <w:r w:rsidRPr="0043666B">
        <w:rPr>
          <w:rFonts w:eastAsia="Arial" w:cs="Arial"/>
          <w:sz w:val="24"/>
          <w:szCs w:val="24"/>
        </w:rPr>
        <w:t xml:space="preserve">. </w:t>
      </w:r>
    </w:p>
    <w:p w14:paraId="298CC7D5" w14:textId="57DBAF82" w:rsidR="00964A24" w:rsidRPr="0043666B" w:rsidRDefault="00964A24" w:rsidP="00C22551">
      <w:pPr>
        <w:ind w:right="57"/>
        <w:jc w:val="both"/>
        <w:rPr>
          <w:rFonts w:eastAsia="Arial" w:cs="Arial"/>
          <w:sz w:val="24"/>
          <w:szCs w:val="24"/>
        </w:rPr>
      </w:pPr>
      <w:r w:rsidRPr="0043666B">
        <w:rPr>
          <w:rFonts w:eastAsia="Arial" w:cs="Arial"/>
          <w:sz w:val="24"/>
          <w:szCs w:val="24"/>
        </w:rPr>
        <w:t>Revise Fund Steering Committee Governance; inability of staff to make decisions is resulting in Steering Committee processing of consultants rather than overseeing the Fund and its objectives</w:t>
      </w:r>
      <w:r w:rsidR="00D147C3">
        <w:rPr>
          <w:rFonts w:eastAsia="Arial" w:cs="Arial"/>
          <w:sz w:val="24"/>
          <w:szCs w:val="24"/>
        </w:rPr>
        <w:t>.</w:t>
      </w:r>
      <w:r w:rsidR="00FA7C48">
        <w:rPr>
          <w:rFonts w:eastAsia="Arial" w:cs="Arial"/>
          <w:sz w:val="24"/>
          <w:szCs w:val="24"/>
        </w:rPr>
        <w:t xml:space="preserve"> As well, ensure that each Project Implementation Committee is responsible for the Project and it is an effective decision making body. </w:t>
      </w:r>
    </w:p>
    <w:p w14:paraId="35996E9D" w14:textId="3980AE16" w:rsidR="004F1F49" w:rsidRPr="0043666B" w:rsidRDefault="00F629E8" w:rsidP="00C22551">
      <w:pPr>
        <w:ind w:right="57"/>
        <w:jc w:val="both"/>
        <w:rPr>
          <w:rFonts w:eastAsia="Arial" w:cs="Arial"/>
          <w:sz w:val="24"/>
          <w:szCs w:val="24"/>
        </w:rPr>
      </w:pPr>
      <w:r>
        <w:rPr>
          <w:rFonts w:eastAsia="Arial" w:cs="Arial"/>
          <w:sz w:val="24"/>
          <w:szCs w:val="24"/>
        </w:rPr>
        <w:t>UNDP should c</w:t>
      </w:r>
      <w:r w:rsidR="00B056A6" w:rsidRPr="0043666B">
        <w:rPr>
          <w:rFonts w:eastAsia="Arial" w:cs="Arial"/>
          <w:sz w:val="24"/>
          <w:szCs w:val="24"/>
        </w:rPr>
        <w:t xml:space="preserve">onduct institutional and staff capacity needs assessments of all partner agencies to develop a </w:t>
      </w:r>
      <w:r w:rsidR="00D147C3" w:rsidRPr="0043666B">
        <w:rPr>
          <w:rFonts w:eastAsia="Arial" w:cs="Arial"/>
          <w:sz w:val="24"/>
          <w:szCs w:val="24"/>
        </w:rPr>
        <w:t>base</w:t>
      </w:r>
      <w:r w:rsidR="00B056A6" w:rsidRPr="0043666B">
        <w:rPr>
          <w:rFonts w:eastAsia="Arial" w:cs="Arial"/>
          <w:sz w:val="24"/>
          <w:szCs w:val="24"/>
        </w:rPr>
        <w:t xml:space="preserve"> line and to create the necessary interventions. </w:t>
      </w:r>
      <w:r w:rsidR="004F1F49" w:rsidRPr="0043666B">
        <w:rPr>
          <w:rFonts w:eastAsia="Arial" w:cs="Arial"/>
          <w:sz w:val="24"/>
          <w:szCs w:val="24"/>
        </w:rPr>
        <w:t xml:space="preserve">The capacity needs of staff needs to be measured and along with the capacity needs a programme of mentoring and coaching should be structured. It is conceived this way in the Projects which have consultants as part of the delivery model, but they are not being applied. </w:t>
      </w:r>
    </w:p>
    <w:p w14:paraId="27248739" w14:textId="292902DE" w:rsidR="004F1F49" w:rsidRPr="00C22551" w:rsidRDefault="00C22551" w:rsidP="007B6DC4">
      <w:pPr>
        <w:pStyle w:val="Heading1"/>
        <w:rPr>
          <w:rFonts w:eastAsia="Arial"/>
        </w:rPr>
      </w:pPr>
      <w:bookmarkStart w:id="20" w:name="_Toc430940986"/>
      <w:r w:rsidRPr="00C22551">
        <w:rPr>
          <w:rFonts w:eastAsia="Arial"/>
        </w:rPr>
        <w:t>Implemented Changes</w:t>
      </w:r>
      <w:bookmarkEnd w:id="20"/>
    </w:p>
    <w:p w14:paraId="61BE5C2B" w14:textId="77777777" w:rsidR="004F1F49" w:rsidRPr="008A2D5E" w:rsidRDefault="004F1F49" w:rsidP="008C48C8">
      <w:pPr>
        <w:spacing w:after="0" w:line="240" w:lineRule="auto"/>
        <w:ind w:right="57"/>
        <w:rPr>
          <w:rFonts w:eastAsia="Arial" w:cs="Arial"/>
          <w:sz w:val="24"/>
          <w:szCs w:val="24"/>
        </w:rPr>
      </w:pPr>
    </w:p>
    <w:p w14:paraId="214A23B5" w14:textId="655D2EFF" w:rsidR="0025020E" w:rsidRPr="008A2D5E" w:rsidRDefault="0025020E" w:rsidP="00F629E8">
      <w:pPr>
        <w:spacing w:after="0" w:line="240" w:lineRule="auto"/>
        <w:ind w:right="57"/>
        <w:jc w:val="both"/>
        <w:rPr>
          <w:rFonts w:eastAsia="Arial" w:cs="Arial"/>
          <w:sz w:val="24"/>
          <w:szCs w:val="24"/>
        </w:rPr>
      </w:pPr>
      <w:r w:rsidRPr="008A2D5E">
        <w:rPr>
          <w:rFonts w:eastAsia="Arial" w:cs="Arial"/>
          <w:sz w:val="24"/>
          <w:szCs w:val="24"/>
        </w:rPr>
        <w:t xml:space="preserve">This section </w:t>
      </w:r>
      <w:r w:rsidR="00F629E8">
        <w:rPr>
          <w:rFonts w:eastAsia="Arial" w:cs="Arial"/>
          <w:sz w:val="24"/>
          <w:szCs w:val="24"/>
        </w:rPr>
        <w:t>provides</w:t>
      </w:r>
      <w:r w:rsidRPr="008A2D5E">
        <w:rPr>
          <w:rFonts w:eastAsia="Arial" w:cs="Arial"/>
          <w:sz w:val="24"/>
          <w:szCs w:val="24"/>
        </w:rPr>
        <w:t xml:space="preserve"> insight </w:t>
      </w:r>
      <w:r w:rsidR="00F629E8">
        <w:rPr>
          <w:rFonts w:eastAsia="Arial" w:cs="Arial"/>
          <w:sz w:val="24"/>
          <w:szCs w:val="24"/>
        </w:rPr>
        <w:t>in</w:t>
      </w:r>
      <w:r w:rsidRPr="008A2D5E">
        <w:rPr>
          <w:rFonts w:eastAsia="Arial" w:cs="Arial"/>
          <w:sz w:val="24"/>
          <w:szCs w:val="24"/>
        </w:rPr>
        <w:t xml:space="preserve">to the changes that have been instituted and achieved since the end of the Programme Cycle by UNDP. It is important to highlight them given that the </w:t>
      </w:r>
      <w:r w:rsidR="00F629E8">
        <w:rPr>
          <w:rFonts w:eastAsia="Arial" w:cs="Arial"/>
          <w:sz w:val="24"/>
          <w:szCs w:val="24"/>
        </w:rPr>
        <w:t xml:space="preserve">evaluation </w:t>
      </w:r>
      <w:r w:rsidRPr="008A2D5E">
        <w:rPr>
          <w:rFonts w:eastAsia="Arial" w:cs="Arial"/>
          <w:sz w:val="24"/>
          <w:szCs w:val="24"/>
        </w:rPr>
        <w:t xml:space="preserve">consultant observed these changes and developments </w:t>
      </w:r>
      <w:r w:rsidR="00F629E8">
        <w:rPr>
          <w:rFonts w:eastAsia="Arial" w:cs="Arial"/>
          <w:sz w:val="24"/>
          <w:szCs w:val="24"/>
        </w:rPr>
        <w:t>over the course of</w:t>
      </w:r>
      <w:r w:rsidRPr="008A2D5E">
        <w:rPr>
          <w:rFonts w:eastAsia="Arial" w:cs="Arial"/>
          <w:sz w:val="24"/>
          <w:szCs w:val="24"/>
        </w:rPr>
        <w:t xml:space="preserve"> his mission in Kuwait:</w:t>
      </w:r>
    </w:p>
    <w:p w14:paraId="47EBB309" w14:textId="77777777" w:rsidR="0025020E" w:rsidRPr="008A2D5E" w:rsidRDefault="0025020E" w:rsidP="008C48C8">
      <w:pPr>
        <w:spacing w:after="0" w:line="240" w:lineRule="auto"/>
        <w:ind w:right="57"/>
        <w:rPr>
          <w:rFonts w:eastAsia="Arial" w:cs="Arial"/>
          <w:sz w:val="24"/>
          <w:szCs w:val="24"/>
        </w:rPr>
      </w:pPr>
    </w:p>
    <w:p w14:paraId="0C0D4768" w14:textId="7A0859C2" w:rsidR="008A2D5E" w:rsidRDefault="008A2D5E" w:rsidP="008C48C8">
      <w:pPr>
        <w:pStyle w:val="ListParagraph"/>
        <w:numPr>
          <w:ilvl w:val="0"/>
          <w:numId w:val="63"/>
        </w:numPr>
        <w:ind w:right="57"/>
        <w:rPr>
          <w:rFonts w:eastAsia="Arial" w:cs="Arial"/>
          <w:sz w:val="24"/>
          <w:szCs w:val="24"/>
        </w:rPr>
      </w:pPr>
      <w:r>
        <w:rPr>
          <w:rFonts w:eastAsia="Arial" w:cs="Arial"/>
          <w:sz w:val="24"/>
          <w:szCs w:val="24"/>
        </w:rPr>
        <w:t xml:space="preserve">Hiring of a DRR who is driving change and establishing stronger relationships with the Government of Kuwait </w:t>
      </w:r>
    </w:p>
    <w:p w14:paraId="376CB610" w14:textId="15B7B23B" w:rsidR="0025020E" w:rsidRPr="008A2D5E" w:rsidRDefault="0025020E" w:rsidP="00F629E8">
      <w:pPr>
        <w:pStyle w:val="ListParagraph"/>
        <w:numPr>
          <w:ilvl w:val="0"/>
          <w:numId w:val="63"/>
        </w:numPr>
        <w:ind w:right="57"/>
        <w:rPr>
          <w:rFonts w:eastAsia="Arial" w:cs="Arial"/>
          <w:sz w:val="24"/>
          <w:szCs w:val="24"/>
        </w:rPr>
      </w:pPr>
      <w:r w:rsidRPr="008A2D5E">
        <w:rPr>
          <w:rFonts w:eastAsia="Arial" w:cs="Arial"/>
          <w:sz w:val="24"/>
          <w:szCs w:val="24"/>
        </w:rPr>
        <w:t xml:space="preserve">Hiring of </w:t>
      </w:r>
      <w:r w:rsidR="00F629E8">
        <w:rPr>
          <w:rFonts w:eastAsia="Arial" w:cs="Arial"/>
          <w:sz w:val="24"/>
          <w:szCs w:val="24"/>
        </w:rPr>
        <w:t xml:space="preserve">a </w:t>
      </w:r>
      <w:r w:rsidRPr="008A2D5E">
        <w:rPr>
          <w:rFonts w:eastAsia="Arial" w:cs="Arial"/>
          <w:sz w:val="24"/>
          <w:szCs w:val="24"/>
        </w:rPr>
        <w:t>Project Manager for the GSSCPD</w:t>
      </w:r>
    </w:p>
    <w:p w14:paraId="00B52D54" w14:textId="27540E96" w:rsidR="004F1F49" w:rsidRDefault="004F1F49" w:rsidP="00F629E8">
      <w:pPr>
        <w:pStyle w:val="ListParagraph"/>
        <w:numPr>
          <w:ilvl w:val="0"/>
          <w:numId w:val="63"/>
        </w:numPr>
        <w:ind w:right="57"/>
        <w:rPr>
          <w:rFonts w:eastAsia="Arial" w:cs="Arial"/>
          <w:sz w:val="24"/>
          <w:szCs w:val="24"/>
        </w:rPr>
      </w:pPr>
      <w:r>
        <w:rPr>
          <w:rFonts w:eastAsia="Arial" w:cs="Arial"/>
          <w:sz w:val="24"/>
          <w:szCs w:val="24"/>
        </w:rPr>
        <w:t>Development of a new Country Programme in a consultative process where</w:t>
      </w:r>
      <w:r w:rsidR="00F629E8">
        <w:rPr>
          <w:rFonts w:eastAsia="Arial" w:cs="Arial"/>
          <w:sz w:val="24"/>
          <w:szCs w:val="24"/>
        </w:rPr>
        <w:t>in</w:t>
      </w:r>
      <w:r>
        <w:rPr>
          <w:rFonts w:eastAsia="Arial" w:cs="Arial"/>
          <w:sz w:val="24"/>
          <w:szCs w:val="24"/>
        </w:rPr>
        <w:t xml:space="preserve"> participants from the CSO, NGO, academia and governm</w:t>
      </w:r>
      <w:r w:rsidR="00F629E8">
        <w:rPr>
          <w:rFonts w:eastAsia="Arial" w:cs="Arial"/>
          <w:sz w:val="24"/>
          <w:szCs w:val="24"/>
        </w:rPr>
        <w:t>ent were invited to participate</w:t>
      </w:r>
    </w:p>
    <w:p w14:paraId="5F0BEA5D" w14:textId="7E38BA7F" w:rsidR="003C6A3A" w:rsidRDefault="003C6A3A" w:rsidP="004F1F49">
      <w:pPr>
        <w:pStyle w:val="ListParagraph"/>
        <w:numPr>
          <w:ilvl w:val="0"/>
          <w:numId w:val="63"/>
        </w:numPr>
        <w:ind w:right="57"/>
        <w:rPr>
          <w:rFonts w:eastAsia="Arial" w:cs="Arial"/>
          <w:sz w:val="24"/>
          <w:szCs w:val="24"/>
        </w:rPr>
      </w:pPr>
      <w:r w:rsidRPr="008A2D5E">
        <w:rPr>
          <w:rFonts w:eastAsia="Arial" w:cs="Arial"/>
          <w:sz w:val="24"/>
          <w:szCs w:val="24"/>
        </w:rPr>
        <w:t>Development of Standard Operating Procedures for the hiring of consultants</w:t>
      </w:r>
      <w:r w:rsidR="004F1F49">
        <w:rPr>
          <w:rFonts w:eastAsia="Arial" w:cs="Arial"/>
          <w:sz w:val="24"/>
          <w:szCs w:val="24"/>
        </w:rPr>
        <w:t xml:space="preserve"> was shared</w:t>
      </w:r>
      <w:r w:rsidR="008A2D5E">
        <w:rPr>
          <w:rFonts w:eastAsia="Arial" w:cs="Arial"/>
          <w:sz w:val="24"/>
          <w:szCs w:val="24"/>
        </w:rPr>
        <w:t xml:space="preserve"> with all beneficiaries </w:t>
      </w:r>
    </w:p>
    <w:p w14:paraId="18BF4EA4" w14:textId="47DA233A" w:rsidR="004F1F49" w:rsidRPr="00D147C3" w:rsidRDefault="00F629E8" w:rsidP="00D147C3">
      <w:pPr>
        <w:pStyle w:val="ListParagraph"/>
        <w:numPr>
          <w:ilvl w:val="0"/>
          <w:numId w:val="63"/>
        </w:numPr>
        <w:ind w:right="57"/>
        <w:rPr>
          <w:rFonts w:eastAsia="Arial" w:cs="Arial"/>
          <w:sz w:val="24"/>
          <w:szCs w:val="24"/>
        </w:rPr>
      </w:pPr>
      <w:r w:rsidRPr="00D147C3">
        <w:rPr>
          <w:rFonts w:eastAsia="Arial" w:cs="Arial"/>
          <w:sz w:val="24"/>
          <w:szCs w:val="24"/>
        </w:rPr>
        <w:t>Identification by UNDP of</w:t>
      </w:r>
      <w:r w:rsidR="00D147C3" w:rsidRPr="00D147C3">
        <w:rPr>
          <w:rFonts w:eastAsia="Arial" w:cs="Arial"/>
          <w:sz w:val="24"/>
          <w:szCs w:val="24"/>
        </w:rPr>
        <w:t xml:space="preserve"> strategic beneficiaries such as the Ministry of Youth which has real needs. UNDP is in discussion currently with the Ministry and in the process of developing a comprehensive programme,</w:t>
      </w:r>
      <w:r w:rsidR="004F1F49" w:rsidRPr="00D147C3">
        <w:rPr>
          <w:rFonts w:eastAsia="Arial" w:cs="Arial"/>
          <w:sz w:val="24"/>
          <w:szCs w:val="24"/>
        </w:rPr>
        <w:t xml:space="preserve"> and not only to provide consulting service</w:t>
      </w:r>
      <w:r w:rsidR="00D147C3" w:rsidRPr="00D147C3">
        <w:rPr>
          <w:rFonts w:eastAsia="Arial" w:cs="Arial"/>
          <w:sz w:val="24"/>
          <w:szCs w:val="24"/>
        </w:rPr>
        <w:t>s</w:t>
      </w:r>
      <w:r w:rsidR="004F1F49" w:rsidRPr="00D147C3">
        <w:rPr>
          <w:rFonts w:eastAsia="Arial" w:cs="Arial"/>
          <w:sz w:val="24"/>
          <w:szCs w:val="24"/>
        </w:rPr>
        <w:t xml:space="preserve">. </w:t>
      </w:r>
    </w:p>
    <w:p w14:paraId="01987570" w14:textId="0468722F" w:rsidR="002E69A4" w:rsidRDefault="00F629E8" w:rsidP="002E69A4">
      <w:pPr>
        <w:pStyle w:val="ListParagraph"/>
        <w:numPr>
          <w:ilvl w:val="0"/>
          <w:numId w:val="63"/>
        </w:numPr>
        <w:ind w:right="57"/>
        <w:rPr>
          <w:rFonts w:eastAsia="Arial" w:cs="Arial"/>
          <w:sz w:val="24"/>
          <w:szCs w:val="24"/>
        </w:rPr>
      </w:pPr>
      <w:r>
        <w:rPr>
          <w:rFonts w:eastAsia="Arial" w:cs="Arial"/>
          <w:sz w:val="24"/>
          <w:szCs w:val="24"/>
        </w:rPr>
        <w:t>Deployment of an RBM</w:t>
      </w:r>
      <w:r w:rsidR="002E69A4">
        <w:rPr>
          <w:rFonts w:eastAsia="Arial" w:cs="Arial"/>
          <w:sz w:val="24"/>
          <w:szCs w:val="24"/>
        </w:rPr>
        <w:t xml:space="preserve"> Specialist who is on home assignment from Yemen to provide technical support during the development of the CP, CPAP and Project Development phase. She is working very closely with the UNDP DRR and leadership of partner agencies to develop a performanc</w:t>
      </w:r>
      <w:r>
        <w:rPr>
          <w:rFonts w:eastAsia="Arial" w:cs="Arial"/>
          <w:sz w:val="24"/>
          <w:szCs w:val="24"/>
        </w:rPr>
        <w:t>e management framework for the p</w:t>
      </w:r>
      <w:r w:rsidR="002E69A4">
        <w:rPr>
          <w:rFonts w:eastAsia="Arial" w:cs="Arial"/>
          <w:sz w:val="24"/>
          <w:szCs w:val="24"/>
        </w:rPr>
        <w:t xml:space="preserve">rogrammes. </w:t>
      </w:r>
      <w:r>
        <w:rPr>
          <w:rFonts w:eastAsia="Arial" w:cs="Arial"/>
          <w:sz w:val="24"/>
          <w:szCs w:val="24"/>
        </w:rPr>
        <w:t xml:space="preserve"> </w:t>
      </w:r>
    </w:p>
    <w:p w14:paraId="2D6872D8" w14:textId="77777777" w:rsidR="008A2D5E" w:rsidRDefault="008A2D5E" w:rsidP="004F1F49">
      <w:pPr>
        <w:pStyle w:val="ListParagraph"/>
        <w:ind w:left="720" w:right="57"/>
        <w:rPr>
          <w:rFonts w:eastAsia="Arial" w:cs="Arial"/>
          <w:sz w:val="24"/>
          <w:szCs w:val="24"/>
        </w:rPr>
      </w:pPr>
    </w:p>
    <w:p w14:paraId="754AA7F7" w14:textId="77777777" w:rsidR="007B6DC4" w:rsidRDefault="007B6DC4" w:rsidP="00D147C3">
      <w:pPr>
        <w:pStyle w:val="Heading1"/>
        <w:ind w:left="0"/>
        <w:rPr>
          <w:rFonts w:eastAsia="Arial"/>
        </w:rPr>
      </w:pPr>
    </w:p>
    <w:p w14:paraId="6E8079AB" w14:textId="4C951E01" w:rsidR="0014375B" w:rsidRPr="007B6DC4" w:rsidRDefault="00E67F86" w:rsidP="007B6DC4">
      <w:pPr>
        <w:pStyle w:val="Heading1"/>
        <w:jc w:val="center"/>
        <w:rPr>
          <w:rFonts w:eastAsia="Arial"/>
          <w:sz w:val="30"/>
          <w:szCs w:val="30"/>
        </w:rPr>
      </w:pPr>
      <w:bookmarkStart w:id="21" w:name="_Toc430940987"/>
      <w:r w:rsidRPr="007B6DC4">
        <w:rPr>
          <w:rFonts w:eastAsia="Arial"/>
          <w:sz w:val="30"/>
          <w:szCs w:val="30"/>
        </w:rPr>
        <w:t>ANNEXES</w:t>
      </w:r>
      <w:bookmarkEnd w:id="21"/>
    </w:p>
    <w:p w14:paraId="2D3DC1DB" w14:textId="77777777" w:rsidR="0014375B" w:rsidRPr="008C48C8" w:rsidRDefault="0014375B" w:rsidP="008C48C8">
      <w:pPr>
        <w:spacing w:after="0" w:line="240" w:lineRule="auto"/>
        <w:ind w:right="57"/>
        <w:rPr>
          <w:rFonts w:eastAsia="Arial" w:cs="Arial"/>
          <w:b/>
          <w:bCs/>
          <w:sz w:val="24"/>
          <w:szCs w:val="24"/>
        </w:rPr>
      </w:pPr>
    </w:p>
    <w:p w14:paraId="587E693E" w14:textId="77777777" w:rsidR="00E72C7B" w:rsidRPr="008C48C8" w:rsidRDefault="00E72C7B" w:rsidP="008C48C8">
      <w:pPr>
        <w:spacing w:after="0" w:line="240" w:lineRule="auto"/>
        <w:ind w:right="57"/>
        <w:rPr>
          <w:rFonts w:cs="Arial Narrow"/>
          <w:b/>
          <w:bCs/>
          <w:sz w:val="24"/>
          <w:szCs w:val="24"/>
        </w:rPr>
      </w:pPr>
    </w:p>
    <w:p w14:paraId="1DBF004D" w14:textId="169A79E4" w:rsidR="00E91F47" w:rsidRPr="007B6DC4" w:rsidRDefault="00E00C67" w:rsidP="007B6DC4">
      <w:pPr>
        <w:pStyle w:val="Heading2"/>
        <w:rPr>
          <w:i w:val="0"/>
          <w:iCs/>
          <w:sz w:val="26"/>
          <w:szCs w:val="26"/>
        </w:rPr>
      </w:pPr>
      <w:bookmarkStart w:id="22" w:name="_Toc430940988"/>
      <w:r w:rsidRPr="007B6DC4">
        <w:rPr>
          <w:i w:val="0"/>
          <w:iCs/>
          <w:sz w:val="26"/>
          <w:szCs w:val="26"/>
        </w:rPr>
        <w:lastRenderedPageBreak/>
        <w:t>Work Plan</w:t>
      </w:r>
      <w:bookmarkEnd w:id="22"/>
    </w:p>
    <w:p w14:paraId="437B3A27" w14:textId="77777777" w:rsidR="00E91F47" w:rsidRPr="008C48C8" w:rsidRDefault="00E91F47" w:rsidP="008C48C8">
      <w:pPr>
        <w:spacing w:after="0" w:line="240" w:lineRule="auto"/>
        <w:ind w:left="57" w:right="57"/>
        <w:rPr>
          <w:rFonts w:cs="Arial Narrow"/>
          <w:sz w:val="24"/>
          <w:szCs w:val="24"/>
        </w:rPr>
      </w:pPr>
    </w:p>
    <w:p w14:paraId="0B677030" w14:textId="26489DFC" w:rsidR="00466CC8" w:rsidRPr="008C48C8" w:rsidRDefault="00466CC8" w:rsidP="008C48C8">
      <w:pPr>
        <w:spacing w:after="0" w:line="240" w:lineRule="auto"/>
        <w:ind w:left="57" w:right="57"/>
        <w:rPr>
          <w:rFonts w:cs="Arial Narrow"/>
          <w:sz w:val="24"/>
          <w:szCs w:val="24"/>
        </w:rPr>
      </w:pPr>
      <w:r w:rsidRPr="008C48C8">
        <w:rPr>
          <w:rFonts w:cs="Arial Narrow"/>
          <w:sz w:val="24"/>
          <w:szCs w:val="24"/>
        </w:rPr>
        <w:t xml:space="preserve">This revised work plan extends the deadline to submit the final report, due to difficulty in receiving the project documents from UNDP Kuwait due to data size restrictions. Therefore, there is a need to extend the deadline to allow for the proper implementation of the evaluation. </w:t>
      </w:r>
    </w:p>
    <w:tbl>
      <w:tblPr>
        <w:tblpPr w:leftFromText="180" w:rightFromText="180" w:vertAnchor="text" w:horzAnchor="margin" w:tblpXSpec="center" w:tblpY="170"/>
        <w:tblW w:w="5000" w:type="pct"/>
        <w:tblCellMar>
          <w:left w:w="72" w:type="dxa"/>
          <w:right w:w="72" w:type="dxa"/>
        </w:tblCellMar>
        <w:tblLook w:val="0000" w:firstRow="0" w:lastRow="0" w:firstColumn="0" w:lastColumn="0" w:noHBand="0" w:noVBand="0"/>
      </w:tblPr>
      <w:tblGrid>
        <w:gridCol w:w="621"/>
        <w:gridCol w:w="4189"/>
        <w:gridCol w:w="1592"/>
        <w:gridCol w:w="2185"/>
      </w:tblGrid>
      <w:tr w:rsidR="00E91F47" w:rsidRPr="008C48C8" w14:paraId="59E5BA59" w14:textId="77777777" w:rsidTr="00E91F47">
        <w:trPr>
          <w:cantSplit/>
          <w:trHeight w:hRule="exact" w:val="704"/>
        </w:trPr>
        <w:tc>
          <w:tcPr>
            <w:tcW w:w="362" w:type="pct"/>
            <w:vMerge w:val="restart"/>
            <w:tcBorders>
              <w:top w:val="double" w:sz="4" w:space="0" w:color="auto"/>
              <w:left w:val="double" w:sz="4" w:space="0" w:color="auto"/>
            </w:tcBorders>
            <w:vAlign w:val="center"/>
          </w:tcPr>
          <w:p w14:paraId="6972BC23"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N°</w:t>
            </w:r>
          </w:p>
        </w:tc>
        <w:tc>
          <w:tcPr>
            <w:tcW w:w="2439" w:type="pct"/>
            <w:vMerge w:val="restart"/>
            <w:tcBorders>
              <w:top w:val="double" w:sz="4" w:space="0" w:color="auto"/>
              <w:left w:val="single" w:sz="6" w:space="0" w:color="auto"/>
            </w:tcBorders>
            <w:vAlign w:val="center"/>
          </w:tcPr>
          <w:p w14:paraId="71A87FFA"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Activity</w:t>
            </w:r>
          </w:p>
        </w:tc>
        <w:tc>
          <w:tcPr>
            <w:tcW w:w="2199" w:type="pct"/>
            <w:gridSpan w:val="2"/>
            <w:tcBorders>
              <w:top w:val="double" w:sz="4" w:space="0" w:color="auto"/>
              <w:left w:val="single" w:sz="6" w:space="0" w:color="auto"/>
              <w:bottom w:val="single" w:sz="2" w:space="0" w:color="auto"/>
              <w:right w:val="single" w:sz="6" w:space="0" w:color="auto"/>
            </w:tcBorders>
            <w:vAlign w:val="center"/>
          </w:tcPr>
          <w:p w14:paraId="68427DEC"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 xml:space="preserve">August – October 2014 </w:t>
            </w:r>
          </w:p>
        </w:tc>
      </w:tr>
      <w:tr w:rsidR="00E91F47" w:rsidRPr="008C48C8" w14:paraId="793178E8" w14:textId="77777777" w:rsidTr="00E91F47">
        <w:trPr>
          <w:cantSplit/>
          <w:trHeight w:hRule="exact" w:val="587"/>
        </w:trPr>
        <w:tc>
          <w:tcPr>
            <w:tcW w:w="362" w:type="pct"/>
            <w:vMerge/>
            <w:tcBorders>
              <w:left w:val="double" w:sz="4" w:space="0" w:color="auto"/>
              <w:bottom w:val="single" w:sz="12" w:space="0" w:color="auto"/>
            </w:tcBorders>
            <w:vAlign w:val="center"/>
          </w:tcPr>
          <w:p w14:paraId="5D2ACC96" w14:textId="77777777" w:rsidR="00E91F47" w:rsidRPr="008C48C8" w:rsidRDefault="00E91F47" w:rsidP="008C48C8">
            <w:pPr>
              <w:spacing w:after="0" w:line="240" w:lineRule="auto"/>
              <w:jc w:val="center"/>
              <w:rPr>
                <w:rFonts w:cs="Calibri"/>
                <w:sz w:val="24"/>
                <w:szCs w:val="24"/>
              </w:rPr>
            </w:pPr>
          </w:p>
        </w:tc>
        <w:tc>
          <w:tcPr>
            <w:tcW w:w="2439" w:type="pct"/>
            <w:vMerge/>
            <w:tcBorders>
              <w:left w:val="single" w:sz="6" w:space="0" w:color="auto"/>
              <w:bottom w:val="single" w:sz="12" w:space="0" w:color="auto"/>
            </w:tcBorders>
            <w:vAlign w:val="center"/>
          </w:tcPr>
          <w:p w14:paraId="4DF771AE" w14:textId="77777777" w:rsidR="00E91F47" w:rsidRPr="008C48C8" w:rsidRDefault="00E91F47" w:rsidP="008C48C8">
            <w:pPr>
              <w:spacing w:after="0" w:line="240" w:lineRule="auto"/>
              <w:jc w:val="center"/>
              <w:rPr>
                <w:rFonts w:cs="Calibri"/>
                <w:sz w:val="24"/>
                <w:szCs w:val="24"/>
              </w:rPr>
            </w:pPr>
          </w:p>
        </w:tc>
        <w:tc>
          <w:tcPr>
            <w:tcW w:w="927" w:type="pct"/>
            <w:tcBorders>
              <w:top w:val="single" w:sz="6" w:space="0" w:color="auto"/>
              <w:left w:val="single" w:sz="12" w:space="0" w:color="auto"/>
              <w:bottom w:val="single" w:sz="12" w:space="0" w:color="auto"/>
              <w:right w:val="single" w:sz="12" w:space="0" w:color="auto"/>
            </w:tcBorders>
            <w:vAlign w:val="center"/>
          </w:tcPr>
          <w:p w14:paraId="28D0FC3A"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Start date</w:t>
            </w:r>
          </w:p>
        </w:tc>
        <w:tc>
          <w:tcPr>
            <w:tcW w:w="1272" w:type="pct"/>
            <w:tcBorders>
              <w:top w:val="single" w:sz="2" w:space="0" w:color="auto"/>
              <w:left w:val="single" w:sz="12" w:space="0" w:color="auto"/>
              <w:bottom w:val="single" w:sz="12" w:space="0" w:color="auto"/>
              <w:right w:val="single" w:sz="2" w:space="0" w:color="auto"/>
            </w:tcBorders>
            <w:vAlign w:val="center"/>
          </w:tcPr>
          <w:p w14:paraId="7468F2A4"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End date</w:t>
            </w:r>
          </w:p>
        </w:tc>
      </w:tr>
      <w:tr w:rsidR="00E91F47" w:rsidRPr="008C48C8" w14:paraId="4B59B339" w14:textId="77777777" w:rsidTr="00E91F47">
        <w:tc>
          <w:tcPr>
            <w:tcW w:w="362" w:type="pct"/>
            <w:tcBorders>
              <w:top w:val="single" w:sz="12" w:space="0" w:color="auto"/>
              <w:left w:val="double" w:sz="4" w:space="0" w:color="auto"/>
              <w:bottom w:val="single" w:sz="6" w:space="0" w:color="auto"/>
            </w:tcBorders>
            <w:shd w:val="clear" w:color="auto" w:fill="95B3D7"/>
            <w:vAlign w:val="center"/>
          </w:tcPr>
          <w:p w14:paraId="79F85BE2"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1</w:t>
            </w:r>
          </w:p>
        </w:tc>
        <w:tc>
          <w:tcPr>
            <w:tcW w:w="2439" w:type="pct"/>
            <w:tcBorders>
              <w:top w:val="single" w:sz="12" w:space="0" w:color="auto"/>
              <w:left w:val="single" w:sz="6" w:space="0" w:color="auto"/>
              <w:bottom w:val="single" w:sz="6" w:space="0" w:color="auto"/>
            </w:tcBorders>
            <w:shd w:val="clear" w:color="auto" w:fill="95B3D7"/>
          </w:tcPr>
          <w:p w14:paraId="47E9D3D4"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Desk Review and Inception phase </w:t>
            </w:r>
          </w:p>
        </w:tc>
        <w:tc>
          <w:tcPr>
            <w:tcW w:w="927" w:type="pct"/>
            <w:tcBorders>
              <w:top w:val="single" w:sz="12" w:space="0" w:color="auto"/>
              <w:left w:val="single" w:sz="12" w:space="0" w:color="auto"/>
              <w:bottom w:val="single" w:sz="6" w:space="0" w:color="auto"/>
              <w:right w:val="single" w:sz="12" w:space="0" w:color="auto"/>
            </w:tcBorders>
            <w:shd w:val="clear" w:color="auto" w:fill="95B3D7"/>
            <w:vAlign w:val="center"/>
          </w:tcPr>
          <w:p w14:paraId="7070470D" w14:textId="77777777" w:rsidR="00E91F47" w:rsidRPr="008C48C8" w:rsidRDefault="00E91F47" w:rsidP="008C48C8">
            <w:pPr>
              <w:spacing w:after="0" w:line="240" w:lineRule="auto"/>
              <w:jc w:val="center"/>
              <w:rPr>
                <w:rFonts w:cs="Calibri"/>
                <w:sz w:val="24"/>
                <w:szCs w:val="24"/>
              </w:rPr>
            </w:pPr>
          </w:p>
        </w:tc>
        <w:tc>
          <w:tcPr>
            <w:tcW w:w="1272" w:type="pct"/>
            <w:tcBorders>
              <w:top w:val="single" w:sz="12" w:space="0" w:color="auto"/>
              <w:left w:val="single" w:sz="12" w:space="0" w:color="auto"/>
              <w:bottom w:val="single" w:sz="6" w:space="0" w:color="auto"/>
              <w:right w:val="single" w:sz="2" w:space="0" w:color="auto"/>
            </w:tcBorders>
            <w:shd w:val="clear" w:color="auto" w:fill="95B3D7"/>
            <w:vAlign w:val="center"/>
          </w:tcPr>
          <w:p w14:paraId="1E62B22A" w14:textId="77777777" w:rsidR="00E91F47" w:rsidRPr="008C48C8" w:rsidRDefault="00E91F47" w:rsidP="008C48C8">
            <w:pPr>
              <w:spacing w:after="0" w:line="240" w:lineRule="auto"/>
              <w:jc w:val="center"/>
              <w:rPr>
                <w:rFonts w:cs="Calibri"/>
                <w:sz w:val="24"/>
                <w:szCs w:val="24"/>
              </w:rPr>
            </w:pPr>
          </w:p>
        </w:tc>
      </w:tr>
      <w:tr w:rsidR="00E91F47" w:rsidRPr="008C48C8" w14:paraId="7AFBD1F3" w14:textId="77777777" w:rsidTr="00E91F47">
        <w:tc>
          <w:tcPr>
            <w:tcW w:w="362" w:type="pct"/>
            <w:tcBorders>
              <w:top w:val="single" w:sz="6" w:space="0" w:color="auto"/>
              <w:left w:val="double" w:sz="4" w:space="0" w:color="auto"/>
              <w:bottom w:val="single" w:sz="6" w:space="0" w:color="auto"/>
            </w:tcBorders>
            <w:vAlign w:val="center"/>
          </w:tcPr>
          <w:p w14:paraId="4B3D73DD"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1.1</w:t>
            </w:r>
          </w:p>
        </w:tc>
        <w:tc>
          <w:tcPr>
            <w:tcW w:w="2439" w:type="pct"/>
            <w:tcBorders>
              <w:top w:val="single" w:sz="6" w:space="0" w:color="auto"/>
              <w:left w:val="single" w:sz="6" w:space="0" w:color="auto"/>
              <w:bottom w:val="single" w:sz="6" w:space="0" w:color="auto"/>
            </w:tcBorders>
            <w:vAlign w:val="center"/>
          </w:tcPr>
          <w:p w14:paraId="0F92BD2E"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Conduct Desk Review </w:t>
            </w:r>
          </w:p>
        </w:tc>
        <w:tc>
          <w:tcPr>
            <w:tcW w:w="927" w:type="pct"/>
            <w:tcBorders>
              <w:top w:val="single" w:sz="6" w:space="0" w:color="auto"/>
              <w:left w:val="single" w:sz="12" w:space="0" w:color="auto"/>
              <w:bottom w:val="single" w:sz="6" w:space="0" w:color="auto"/>
              <w:right w:val="single" w:sz="12" w:space="0" w:color="auto"/>
            </w:tcBorders>
            <w:shd w:val="clear" w:color="auto" w:fill="auto"/>
            <w:vAlign w:val="center"/>
          </w:tcPr>
          <w:p w14:paraId="0B7043AA"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August 2, 2014</w:t>
            </w:r>
          </w:p>
        </w:tc>
        <w:tc>
          <w:tcPr>
            <w:tcW w:w="1272" w:type="pct"/>
            <w:tcBorders>
              <w:top w:val="single" w:sz="6" w:space="0" w:color="auto"/>
              <w:left w:val="single" w:sz="12" w:space="0" w:color="auto"/>
              <w:bottom w:val="single" w:sz="6" w:space="0" w:color="auto"/>
              <w:right w:val="single" w:sz="2" w:space="0" w:color="auto"/>
            </w:tcBorders>
            <w:vAlign w:val="center"/>
          </w:tcPr>
          <w:p w14:paraId="6CE07BD7"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 xml:space="preserve">August 5, 2014 </w:t>
            </w:r>
          </w:p>
        </w:tc>
      </w:tr>
      <w:tr w:rsidR="00E91F47" w:rsidRPr="008C48C8" w14:paraId="73D69FBE" w14:textId="77777777" w:rsidTr="00E91F47">
        <w:tc>
          <w:tcPr>
            <w:tcW w:w="362" w:type="pct"/>
            <w:tcBorders>
              <w:top w:val="single" w:sz="6" w:space="0" w:color="auto"/>
              <w:left w:val="double" w:sz="4" w:space="0" w:color="auto"/>
              <w:bottom w:val="single" w:sz="6" w:space="0" w:color="auto"/>
            </w:tcBorders>
            <w:vAlign w:val="center"/>
          </w:tcPr>
          <w:p w14:paraId="29B25861"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1.2</w:t>
            </w:r>
          </w:p>
        </w:tc>
        <w:tc>
          <w:tcPr>
            <w:tcW w:w="2439" w:type="pct"/>
            <w:tcBorders>
              <w:top w:val="single" w:sz="6" w:space="0" w:color="auto"/>
              <w:left w:val="single" w:sz="6" w:space="0" w:color="auto"/>
              <w:bottom w:val="single" w:sz="6" w:space="0" w:color="auto"/>
            </w:tcBorders>
            <w:vAlign w:val="center"/>
          </w:tcPr>
          <w:p w14:paraId="39F559E1" w14:textId="77777777" w:rsidR="00E91F47" w:rsidRPr="008C48C8" w:rsidRDefault="00E91F47" w:rsidP="008C48C8">
            <w:pPr>
              <w:spacing w:after="0" w:line="240" w:lineRule="auto"/>
              <w:rPr>
                <w:rFonts w:cs="Calibri"/>
                <w:sz w:val="24"/>
                <w:szCs w:val="24"/>
              </w:rPr>
            </w:pPr>
            <w:r w:rsidRPr="008C48C8">
              <w:rPr>
                <w:rFonts w:cs="Calibri"/>
                <w:sz w:val="24"/>
                <w:szCs w:val="24"/>
              </w:rPr>
              <w:t>Prepare and submit inception report including evaluation design, evaluation matrix, evaluation methodology, data gathering tools</w:t>
            </w:r>
          </w:p>
        </w:tc>
        <w:tc>
          <w:tcPr>
            <w:tcW w:w="927" w:type="pct"/>
            <w:tcBorders>
              <w:top w:val="single" w:sz="6" w:space="0" w:color="auto"/>
              <w:left w:val="single" w:sz="12" w:space="0" w:color="auto"/>
              <w:bottom w:val="single" w:sz="6" w:space="0" w:color="auto"/>
              <w:right w:val="single" w:sz="12" w:space="0" w:color="auto"/>
            </w:tcBorders>
            <w:shd w:val="clear" w:color="auto" w:fill="auto"/>
            <w:vAlign w:val="center"/>
          </w:tcPr>
          <w:p w14:paraId="1485E202"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August 5, 2014</w:t>
            </w:r>
          </w:p>
        </w:tc>
        <w:tc>
          <w:tcPr>
            <w:tcW w:w="1272" w:type="pct"/>
            <w:tcBorders>
              <w:top w:val="single" w:sz="6" w:space="0" w:color="auto"/>
              <w:left w:val="single" w:sz="12" w:space="0" w:color="auto"/>
              <w:bottom w:val="single" w:sz="6" w:space="0" w:color="auto"/>
              <w:right w:val="single" w:sz="2" w:space="0" w:color="auto"/>
            </w:tcBorders>
            <w:vAlign w:val="center"/>
          </w:tcPr>
          <w:p w14:paraId="6F3C3553"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 xml:space="preserve">August 7 , 2014 </w:t>
            </w:r>
          </w:p>
        </w:tc>
      </w:tr>
      <w:tr w:rsidR="00E91F47" w:rsidRPr="008C48C8" w14:paraId="79A3DF70" w14:textId="77777777" w:rsidTr="00E91F47">
        <w:tc>
          <w:tcPr>
            <w:tcW w:w="362" w:type="pct"/>
            <w:tcBorders>
              <w:top w:val="single" w:sz="6" w:space="0" w:color="auto"/>
              <w:left w:val="double" w:sz="4" w:space="0" w:color="auto"/>
              <w:bottom w:val="single" w:sz="6" w:space="0" w:color="auto"/>
            </w:tcBorders>
            <w:vAlign w:val="center"/>
          </w:tcPr>
          <w:p w14:paraId="0BBB4020"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1.3</w:t>
            </w:r>
          </w:p>
        </w:tc>
        <w:tc>
          <w:tcPr>
            <w:tcW w:w="2439" w:type="pct"/>
            <w:tcBorders>
              <w:top w:val="single" w:sz="6" w:space="0" w:color="auto"/>
              <w:left w:val="single" w:sz="6" w:space="0" w:color="auto"/>
              <w:bottom w:val="single" w:sz="6" w:space="0" w:color="auto"/>
            </w:tcBorders>
            <w:vAlign w:val="center"/>
          </w:tcPr>
          <w:p w14:paraId="2997C818" w14:textId="77777777" w:rsidR="00E91F47" w:rsidRPr="008C48C8" w:rsidRDefault="00E91F47" w:rsidP="008C48C8">
            <w:pPr>
              <w:spacing w:after="0" w:line="240" w:lineRule="auto"/>
              <w:rPr>
                <w:rFonts w:cs="Calibri"/>
                <w:sz w:val="24"/>
                <w:szCs w:val="24"/>
              </w:rPr>
            </w:pPr>
            <w:r w:rsidRPr="008C48C8">
              <w:rPr>
                <w:rFonts w:cs="Calibri"/>
                <w:sz w:val="24"/>
                <w:szCs w:val="24"/>
              </w:rPr>
              <w:t>Receive feedback from UNDP including confirmation of meetings in Kuwait</w:t>
            </w:r>
          </w:p>
        </w:tc>
        <w:tc>
          <w:tcPr>
            <w:tcW w:w="927" w:type="pct"/>
            <w:tcBorders>
              <w:top w:val="single" w:sz="6" w:space="0" w:color="auto"/>
              <w:left w:val="single" w:sz="12" w:space="0" w:color="auto"/>
              <w:bottom w:val="single" w:sz="6" w:space="0" w:color="auto"/>
              <w:right w:val="single" w:sz="12" w:space="0" w:color="auto"/>
            </w:tcBorders>
            <w:shd w:val="clear" w:color="auto" w:fill="auto"/>
            <w:vAlign w:val="center"/>
          </w:tcPr>
          <w:p w14:paraId="3EE40A99" w14:textId="77777777" w:rsidR="00E91F47" w:rsidRPr="008C48C8" w:rsidRDefault="00E91F47" w:rsidP="008C48C8">
            <w:pPr>
              <w:spacing w:after="0" w:line="240" w:lineRule="auto"/>
              <w:rPr>
                <w:rFonts w:cs="Calibri"/>
                <w:sz w:val="24"/>
                <w:szCs w:val="24"/>
              </w:rPr>
            </w:pPr>
            <w:r w:rsidRPr="008C48C8">
              <w:rPr>
                <w:rFonts w:cs="Calibri"/>
                <w:sz w:val="24"/>
                <w:szCs w:val="24"/>
              </w:rPr>
              <w:t>August 7</w:t>
            </w:r>
          </w:p>
        </w:tc>
        <w:tc>
          <w:tcPr>
            <w:tcW w:w="1272" w:type="pct"/>
            <w:tcBorders>
              <w:top w:val="single" w:sz="6" w:space="0" w:color="auto"/>
              <w:left w:val="single" w:sz="12" w:space="0" w:color="auto"/>
              <w:bottom w:val="single" w:sz="6" w:space="0" w:color="auto"/>
              <w:right w:val="single" w:sz="2" w:space="0" w:color="auto"/>
            </w:tcBorders>
            <w:vAlign w:val="center"/>
          </w:tcPr>
          <w:p w14:paraId="4D776D2B"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August 11</w:t>
            </w:r>
          </w:p>
        </w:tc>
      </w:tr>
      <w:tr w:rsidR="00E91F47" w:rsidRPr="008C48C8" w14:paraId="2499EBB8" w14:textId="77777777" w:rsidTr="00E91F47">
        <w:tc>
          <w:tcPr>
            <w:tcW w:w="362" w:type="pct"/>
            <w:tcBorders>
              <w:top w:val="single" w:sz="6" w:space="0" w:color="auto"/>
              <w:left w:val="double" w:sz="4" w:space="0" w:color="auto"/>
              <w:bottom w:val="single" w:sz="6" w:space="0" w:color="auto"/>
            </w:tcBorders>
            <w:shd w:val="clear" w:color="auto" w:fill="95B3D7"/>
            <w:vAlign w:val="center"/>
          </w:tcPr>
          <w:p w14:paraId="1EBFBD35"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2</w:t>
            </w:r>
          </w:p>
        </w:tc>
        <w:tc>
          <w:tcPr>
            <w:tcW w:w="2439" w:type="pct"/>
            <w:tcBorders>
              <w:top w:val="single" w:sz="6" w:space="0" w:color="auto"/>
              <w:left w:val="single" w:sz="6" w:space="0" w:color="auto"/>
              <w:bottom w:val="single" w:sz="6" w:space="0" w:color="auto"/>
            </w:tcBorders>
            <w:shd w:val="clear" w:color="auto" w:fill="95B3D7"/>
            <w:vAlign w:val="center"/>
          </w:tcPr>
          <w:p w14:paraId="3CCA54EC"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Data Gathering   </w:t>
            </w:r>
          </w:p>
        </w:tc>
        <w:tc>
          <w:tcPr>
            <w:tcW w:w="927" w:type="pct"/>
            <w:tcBorders>
              <w:top w:val="single" w:sz="6" w:space="0" w:color="auto"/>
              <w:left w:val="single" w:sz="12" w:space="0" w:color="auto"/>
              <w:bottom w:val="single" w:sz="6" w:space="0" w:color="auto"/>
              <w:right w:val="single" w:sz="12" w:space="0" w:color="auto"/>
            </w:tcBorders>
            <w:shd w:val="clear" w:color="auto" w:fill="95B3D7"/>
            <w:vAlign w:val="center"/>
          </w:tcPr>
          <w:p w14:paraId="3928C431" w14:textId="77777777" w:rsidR="00E91F47" w:rsidRPr="008C48C8" w:rsidRDefault="00E91F47" w:rsidP="008C48C8">
            <w:pPr>
              <w:spacing w:after="0" w:line="240" w:lineRule="auto"/>
              <w:jc w:val="center"/>
              <w:rPr>
                <w:rFonts w:cs="Calibri"/>
                <w:sz w:val="24"/>
                <w:szCs w:val="24"/>
              </w:rPr>
            </w:pPr>
          </w:p>
        </w:tc>
        <w:tc>
          <w:tcPr>
            <w:tcW w:w="1272" w:type="pct"/>
            <w:tcBorders>
              <w:top w:val="single" w:sz="6" w:space="0" w:color="auto"/>
              <w:left w:val="single" w:sz="12" w:space="0" w:color="auto"/>
              <w:bottom w:val="single" w:sz="6" w:space="0" w:color="auto"/>
              <w:right w:val="single" w:sz="4" w:space="0" w:color="auto"/>
            </w:tcBorders>
            <w:shd w:val="clear" w:color="auto" w:fill="95B3D7"/>
            <w:vAlign w:val="center"/>
          </w:tcPr>
          <w:p w14:paraId="6BFB5933" w14:textId="77777777" w:rsidR="00E91F47" w:rsidRPr="008C48C8" w:rsidRDefault="00E91F47" w:rsidP="008C48C8">
            <w:pPr>
              <w:spacing w:after="0" w:line="240" w:lineRule="auto"/>
              <w:jc w:val="center"/>
              <w:rPr>
                <w:rFonts w:cs="Calibri"/>
                <w:sz w:val="24"/>
                <w:szCs w:val="24"/>
              </w:rPr>
            </w:pPr>
          </w:p>
        </w:tc>
      </w:tr>
      <w:tr w:rsidR="00E91F47" w:rsidRPr="008C48C8" w14:paraId="28B49BA0" w14:textId="77777777" w:rsidTr="00E91F47">
        <w:tc>
          <w:tcPr>
            <w:tcW w:w="362" w:type="pct"/>
            <w:tcBorders>
              <w:top w:val="single" w:sz="6" w:space="0" w:color="auto"/>
              <w:left w:val="double" w:sz="4" w:space="0" w:color="auto"/>
              <w:bottom w:val="single" w:sz="6" w:space="0" w:color="auto"/>
            </w:tcBorders>
            <w:shd w:val="clear" w:color="auto" w:fill="auto"/>
            <w:vAlign w:val="center"/>
          </w:tcPr>
          <w:p w14:paraId="3FF4C4CA"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2.1</w:t>
            </w:r>
          </w:p>
        </w:tc>
        <w:tc>
          <w:tcPr>
            <w:tcW w:w="2439" w:type="pct"/>
            <w:tcBorders>
              <w:top w:val="single" w:sz="6" w:space="0" w:color="auto"/>
              <w:left w:val="single" w:sz="6" w:space="0" w:color="auto"/>
              <w:bottom w:val="single" w:sz="6" w:space="0" w:color="auto"/>
            </w:tcBorders>
            <w:shd w:val="clear" w:color="auto" w:fill="auto"/>
            <w:vAlign w:val="center"/>
          </w:tcPr>
          <w:p w14:paraId="2C2E5625" w14:textId="77777777" w:rsidR="00E91F47" w:rsidRPr="008C48C8" w:rsidRDefault="00E91F47" w:rsidP="008C48C8">
            <w:pPr>
              <w:spacing w:after="0" w:line="240" w:lineRule="auto"/>
              <w:rPr>
                <w:rFonts w:cs="Calibri"/>
                <w:sz w:val="24"/>
                <w:szCs w:val="24"/>
              </w:rPr>
            </w:pPr>
            <w:r w:rsidRPr="008C48C8">
              <w:rPr>
                <w:rFonts w:cs="Calibri"/>
                <w:sz w:val="24"/>
                <w:szCs w:val="24"/>
              </w:rPr>
              <w:t>First Meeting with UNDP in Country</w:t>
            </w:r>
          </w:p>
        </w:tc>
        <w:tc>
          <w:tcPr>
            <w:tcW w:w="927" w:type="pct"/>
            <w:tcBorders>
              <w:top w:val="single" w:sz="6" w:space="0" w:color="auto"/>
              <w:left w:val="single" w:sz="12" w:space="0" w:color="auto"/>
              <w:bottom w:val="single" w:sz="6" w:space="0" w:color="auto"/>
              <w:right w:val="single" w:sz="12" w:space="0" w:color="auto"/>
            </w:tcBorders>
            <w:shd w:val="clear" w:color="auto" w:fill="auto"/>
            <w:vAlign w:val="center"/>
          </w:tcPr>
          <w:p w14:paraId="08AB9E57" w14:textId="16831B94" w:rsidR="00E91F47" w:rsidRPr="008C48C8" w:rsidRDefault="00085E57" w:rsidP="008C48C8">
            <w:pPr>
              <w:spacing w:after="0" w:line="240" w:lineRule="auto"/>
              <w:jc w:val="center"/>
              <w:rPr>
                <w:rFonts w:cs="Calibri"/>
                <w:sz w:val="24"/>
                <w:szCs w:val="24"/>
              </w:rPr>
            </w:pPr>
            <w:r w:rsidRPr="008C48C8">
              <w:rPr>
                <w:rFonts w:cs="Calibri"/>
                <w:sz w:val="24"/>
                <w:szCs w:val="24"/>
              </w:rPr>
              <w:t>August 18</w:t>
            </w:r>
          </w:p>
        </w:tc>
        <w:tc>
          <w:tcPr>
            <w:tcW w:w="1272" w:type="pct"/>
            <w:tcBorders>
              <w:top w:val="single" w:sz="6" w:space="0" w:color="auto"/>
              <w:left w:val="single" w:sz="12" w:space="0" w:color="auto"/>
              <w:bottom w:val="single" w:sz="6" w:space="0" w:color="auto"/>
              <w:right w:val="single" w:sz="4" w:space="0" w:color="auto"/>
            </w:tcBorders>
            <w:shd w:val="clear" w:color="auto" w:fill="auto"/>
            <w:vAlign w:val="center"/>
          </w:tcPr>
          <w:p w14:paraId="3AE61B5D" w14:textId="77777777" w:rsidR="00E91F47" w:rsidRPr="008C48C8" w:rsidRDefault="00E91F47" w:rsidP="008C48C8">
            <w:pPr>
              <w:spacing w:after="0" w:line="240" w:lineRule="auto"/>
              <w:jc w:val="center"/>
              <w:rPr>
                <w:rFonts w:cs="Calibri"/>
                <w:sz w:val="24"/>
                <w:szCs w:val="24"/>
              </w:rPr>
            </w:pPr>
          </w:p>
        </w:tc>
      </w:tr>
      <w:tr w:rsidR="00E91F47" w:rsidRPr="008C48C8" w14:paraId="595D3563" w14:textId="77777777" w:rsidTr="00E91F47">
        <w:tc>
          <w:tcPr>
            <w:tcW w:w="362" w:type="pct"/>
            <w:tcBorders>
              <w:top w:val="single" w:sz="6" w:space="0" w:color="auto"/>
              <w:left w:val="double" w:sz="4" w:space="0" w:color="auto"/>
              <w:bottom w:val="single" w:sz="6" w:space="0" w:color="auto"/>
            </w:tcBorders>
            <w:vAlign w:val="center"/>
          </w:tcPr>
          <w:p w14:paraId="33C2FEA0"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2.2</w:t>
            </w:r>
          </w:p>
        </w:tc>
        <w:tc>
          <w:tcPr>
            <w:tcW w:w="2439" w:type="pct"/>
            <w:tcBorders>
              <w:top w:val="single" w:sz="6" w:space="0" w:color="auto"/>
              <w:left w:val="single" w:sz="6" w:space="0" w:color="auto"/>
              <w:bottom w:val="single" w:sz="6" w:space="0" w:color="auto"/>
            </w:tcBorders>
            <w:vAlign w:val="center"/>
          </w:tcPr>
          <w:p w14:paraId="5AAF0E20" w14:textId="77777777" w:rsidR="00E91F47" w:rsidRPr="008C48C8" w:rsidRDefault="00E91F47" w:rsidP="008C48C8">
            <w:pPr>
              <w:spacing w:after="0" w:line="240" w:lineRule="auto"/>
              <w:rPr>
                <w:rFonts w:cs="Calibri"/>
                <w:sz w:val="24"/>
                <w:szCs w:val="24"/>
              </w:rPr>
            </w:pPr>
            <w:r w:rsidRPr="008C48C8">
              <w:rPr>
                <w:rFonts w:cs="Calibri"/>
                <w:sz w:val="24"/>
                <w:szCs w:val="24"/>
              </w:rPr>
              <w:t>Conduct interviews with beneficiaries and stakeholders in Kuwait</w:t>
            </w:r>
          </w:p>
        </w:tc>
        <w:tc>
          <w:tcPr>
            <w:tcW w:w="927" w:type="pct"/>
            <w:tcBorders>
              <w:top w:val="single" w:sz="2" w:space="0" w:color="auto"/>
              <w:left w:val="single" w:sz="12" w:space="0" w:color="auto"/>
              <w:bottom w:val="single" w:sz="2" w:space="0" w:color="auto"/>
              <w:right w:val="single" w:sz="12" w:space="0" w:color="auto"/>
            </w:tcBorders>
            <w:shd w:val="clear" w:color="auto" w:fill="auto"/>
            <w:vAlign w:val="center"/>
          </w:tcPr>
          <w:p w14:paraId="08BDBED7" w14:textId="6F66FFA8" w:rsidR="00E91F47" w:rsidRPr="008C48C8" w:rsidRDefault="00085E57" w:rsidP="008C48C8">
            <w:pPr>
              <w:spacing w:after="0" w:line="240" w:lineRule="auto"/>
              <w:jc w:val="center"/>
              <w:rPr>
                <w:rFonts w:cs="Calibri"/>
                <w:sz w:val="24"/>
                <w:szCs w:val="24"/>
              </w:rPr>
            </w:pPr>
            <w:r w:rsidRPr="008C48C8">
              <w:rPr>
                <w:rFonts w:cs="Calibri"/>
                <w:sz w:val="24"/>
                <w:szCs w:val="24"/>
              </w:rPr>
              <w:t>August 19</w:t>
            </w:r>
          </w:p>
        </w:tc>
        <w:tc>
          <w:tcPr>
            <w:tcW w:w="1272" w:type="pct"/>
            <w:tcBorders>
              <w:top w:val="single" w:sz="6" w:space="0" w:color="auto"/>
              <w:left w:val="single" w:sz="12" w:space="0" w:color="auto"/>
              <w:bottom w:val="single" w:sz="6" w:space="0" w:color="auto"/>
              <w:right w:val="single" w:sz="2" w:space="0" w:color="auto"/>
            </w:tcBorders>
            <w:shd w:val="clear" w:color="auto" w:fill="auto"/>
            <w:vAlign w:val="center"/>
          </w:tcPr>
          <w:p w14:paraId="724EF014" w14:textId="431C7D7E" w:rsidR="00E91F47" w:rsidRPr="008C48C8" w:rsidRDefault="00A852AE" w:rsidP="008C48C8">
            <w:pPr>
              <w:spacing w:after="0" w:line="240" w:lineRule="auto"/>
              <w:jc w:val="center"/>
              <w:rPr>
                <w:rFonts w:cs="Calibri"/>
                <w:sz w:val="24"/>
                <w:szCs w:val="24"/>
              </w:rPr>
            </w:pPr>
            <w:r w:rsidRPr="008C48C8">
              <w:rPr>
                <w:rFonts w:cs="Calibri"/>
                <w:sz w:val="24"/>
                <w:szCs w:val="24"/>
              </w:rPr>
              <w:t>Aug 28</w:t>
            </w:r>
          </w:p>
        </w:tc>
      </w:tr>
      <w:tr w:rsidR="00E91F47" w:rsidRPr="008C48C8" w14:paraId="27DD5B73" w14:textId="77777777" w:rsidTr="00E91F47">
        <w:tc>
          <w:tcPr>
            <w:tcW w:w="362" w:type="pct"/>
            <w:tcBorders>
              <w:top w:val="single" w:sz="6" w:space="0" w:color="auto"/>
              <w:left w:val="double" w:sz="4" w:space="0" w:color="auto"/>
              <w:bottom w:val="single" w:sz="6" w:space="0" w:color="auto"/>
            </w:tcBorders>
            <w:vAlign w:val="center"/>
          </w:tcPr>
          <w:p w14:paraId="67D5F632"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 xml:space="preserve">2.3 </w:t>
            </w:r>
          </w:p>
        </w:tc>
        <w:tc>
          <w:tcPr>
            <w:tcW w:w="2439" w:type="pct"/>
            <w:tcBorders>
              <w:top w:val="single" w:sz="6" w:space="0" w:color="auto"/>
              <w:left w:val="single" w:sz="6" w:space="0" w:color="auto"/>
              <w:bottom w:val="single" w:sz="6" w:space="0" w:color="auto"/>
            </w:tcBorders>
            <w:vAlign w:val="center"/>
          </w:tcPr>
          <w:p w14:paraId="1652D733" w14:textId="77777777" w:rsidR="00E91F47" w:rsidRPr="008C48C8" w:rsidRDefault="00E91F47" w:rsidP="008C48C8">
            <w:pPr>
              <w:spacing w:after="0" w:line="240" w:lineRule="auto"/>
              <w:rPr>
                <w:rFonts w:cs="Calibri"/>
                <w:sz w:val="24"/>
                <w:szCs w:val="24"/>
              </w:rPr>
            </w:pPr>
            <w:r w:rsidRPr="008C48C8">
              <w:rPr>
                <w:rFonts w:cs="Calibri"/>
                <w:sz w:val="24"/>
                <w:szCs w:val="24"/>
              </w:rPr>
              <w:t>Debriefing UNDP Country Office of Preliminary Findings</w:t>
            </w:r>
          </w:p>
        </w:tc>
        <w:tc>
          <w:tcPr>
            <w:tcW w:w="927" w:type="pct"/>
            <w:tcBorders>
              <w:top w:val="single" w:sz="2" w:space="0" w:color="auto"/>
              <w:left w:val="single" w:sz="12" w:space="0" w:color="auto"/>
              <w:bottom w:val="single" w:sz="2" w:space="0" w:color="auto"/>
              <w:right w:val="single" w:sz="12" w:space="0" w:color="auto"/>
            </w:tcBorders>
            <w:shd w:val="clear" w:color="auto" w:fill="auto"/>
            <w:vAlign w:val="center"/>
          </w:tcPr>
          <w:p w14:paraId="03167CBF" w14:textId="3EEEB0A3" w:rsidR="00E91F47" w:rsidRPr="008C48C8" w:rsidRDefault="00085E57" w:rsidP="008C48C8">
            <w:pPr>
              <w:spacing w:after="0" w:line="240" w:lineRule="auto"/>
              <w:jc w:val="center"/>
              <w:rPr>
                <w:rFonts w:cs="Calibri"/>
                <w:sz w:val="24"/>
                <w:szCs w:val="24"/>
              </w:rPr>
            </w:pPr>
            <w:r w:rsidRPr="008C48C8">
              <w:rPr>
                <w:rFonts w:cs="Calibri"/>
                <w:sz w:val="24"/>
                <w:szCs w:val="24"/>
              </w:rPr>
              <w:t>August 26</w:t>
            </w:r>
          </w:p>
        </w:tc>
        <w:tc>
          <w:tcPr>
            <w:tcW w:w="1272" w:type="pct"/>
            <w:tcBorders>
              <w:top w:val="single" w:sz="6" w:space="0" w:color="auto"/>
              <w:left w:val="single" w:sz="12" w:space="0" w:color="auto"/>
              <w:bottom w:val="single" w:sz="6" w:space="0" w:color="auto"/>
              <w:right w:val="single" w:sz="2" w:space="0" w:color="auto"/>
            </w:tcBorders>
            <w:shd w:val="clear" w:color="auto" w:fill="auto"/>
            <w:vAlign w:val="center"/>
          </w:tcPr>
          <w:p w14:paraId="10BC6E3A" w14:textId="77777777" w:rsidR="00E91F47" w:rsidRPr="008C48C8" w:rsidRDefault="00E91F47" w:rsidP="008C48C8">
            <w:pPr>
              <w:spacing w:after="0" w:line="240" w:lineRule="auto"/>
              <w:jc w:val="center"/>
              <w:rPr>
                <w:rFonts w:cs="Calibri"/>
                <w:sz w:val="24"/>
                <w:szCs w:val="24"/>
              </w:rPr>
            </w:pPr>
          </w:p>
        </w:tc>
      </w:tr>
      <w:tr w:rsidR="00E91F47" w:rsidRPr="008C48C8" w14:paraId="429D01C6" w14:textId="77777777" w:rsidTr="00E91F47">
        <w:tc>
          <w:tcPr>
            <w:tcW w:w="362" w:type="pct"/>
            <w:tcBorders>
              <w:top w:val="single" w:sz="6" w:space="0" w:color="auto"/>
              <w:left w:val="double" w:sz="4" w:space="0" w:color="auto"/>
              <w:bottom w:val="single" w:sz="6" w:space="0" w:color="auto"/>
            </w:tcBorders>
            <w:shd w:val="clear" w:color="auto" w:fill="95B3D7"/>
            <w:vAlign w:val="center"/>
          </w:tcPr>
          <w:p w14:paraId="720A13FB"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3</w:t>
            </w:r>
          </w:p>
        </w:tc>
        <w:tc>
          <w:tcPr>
            <w:tcW w:w="2439" w:type="pct"/>
            <w:tcBorders>
              <w:top w:val="single" w:sz="6" w:space="0" w:color="auto"/>
              <w:left w:val="single" w:sz="6" w:space="0" w:color="auto"/>
              <w:bottom w:val="single" w:sz="6" w:space="0" w:color="auto"/>
            </w:tcBorders>
            <w:shd w:val="clear" w:color="auto" w:fill="95B3D7"/>
            <w:vAlign w:val="center"/>
          </w:tcPr>
          <w:p w14:paraId="07AD6FC9"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Data Analysis and synthesis </w:t>
            </w:r>
          </w:p>
        </w:tc>
        <w:tc>
          <w:tcPr>
            <w:tcW w:w="927" w:type="pct"/>
            <w:tcBorders>
              <w:top w:val="single" w:sz="6" w:space="0" w:color="auto"/>
              <w:left w:val="single" w:sz="12" w:space="0" w:color="auto"/>
              <w:bottom w:val="single" w:sz="6" w:space="0" w:color="auto"/>
              <w:right w:val="single" w:sz="12" w:space="0" w:color="auto"/>
            </w:tcBorders>
            <w:shd w:val="clear" w:color="auto" w:fill="95B3D7"/>
            <w:vAlign w:val="center"/>
          </w:tcPr>
          <w:p w14:paraId="23A61F34" w14:textId="77777777" w:rsidR="00E91F47" w:rsidRPr="008C48C8" w:rsidRDefault="00E91F47" w:rsidP="008C48C8">
            <w:pPr>
              <w:spacing w:after="0" w:line="240" w:lineRule="auto"/>
              <w:jc w:val="center"/>
              <w:rPr>
                <w:rFonts w:cs="Calibri"/>
                <w:sz w:val="24"/>
                <w:szCs w:val="24"/>
              </w:rPr>
            </w:pPr>
          </w:p>
        </w:tc>
        <w:tc>
          <w:tcPr>
            <w:tcW w:w="1272" w:type="pct"/>
            <w:tcBorders>
              <w:top w:val="single" w:sz="6" w:space="0" w:color="auto"/>
              <w:left w:val="single" w:sz="12" w:space="0" w:color="auto"/>
              <w:bottom w:val="single" w:sz="6" w:space="0" w:color="auto"/>
              <w:right w:val="single" w:sz="2" w:space="0" w:color="auto"/>
            </w:tcBorders>
            <w:shd w:val="clear" w:color="auto" w:fill="95B3D7"/>
            <w:vAlign w:val="center"/>
          </w:tcPr>
          <w:p w14:paraId="3707D5AC" w14:textId="77777777" w:rsidR="00E91F47" w:rsidRPr="008C48C8" w:rsidRDefault="00E91F47" w:rsidP="008C48C8">
            <w:pPr>
              <w:spacing w:after="0" w:line="240" w:lineRule="auto"/>
              <w:jc w:val="center"/>
              <w:rPr>
                <w:rFonts w:cs="Calibri"/>
                <w:sz w:val="24"/>
                <w:szCs w:val="24"/>
              </w:rPr>
            </w:pPr>
          </w:p>
        </w:tc>
      </w:tr>
      <w:tr w:rsidR="00E91F47" w:rsidRPr="008C48C8" w14:paraId="017EB44A" w14:textId="77777777" w:rsidTr="00E91F47">
        <w:trPr>
          <w:trHeight w:val="600"/>
        </w:trPr>
        <w:tc>
          <w:tcPr>
            <w:tcW w:w="362" w:type="pct"/>
            <w:tcBorders>
              <w:top w:val="single" w:sz="6" w:space="0" w:color="auto"/>
              <w:left w:val="double" w:sz="4" w:space="0" w:color="auto"/>
              <w:bottom w:val="single" w:sz="6" w:space="0" w:color="auto"/>
            </w:tcBorders>
            <w:shd w:val="clear" w:color="auto" w:fill="auto"/>
            <w:vAlign w:val="center"/>
          </w:tcPr>
          <w:p w14:paraId="1C59DE0D"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3.1</w:t>
            </w:r>
          </w:p>
        </w:tc>
        <w:tc>
          <w:tcPr>
            <w:tcW w:w="2439" w:type="pct"/>
            <w:tcBorders>
              <w:top w:val="single" w:sz="6" w:space="0" w:color="auto"/>
              <w:left w:val="single" w:sz="6" w:space="0" w:color="auto"/>
              <w:bottom w:val="single" w:sz="6" w:space="0" w:color="auto"/>
            </w:tcBorders>
            <w:shd w:val="clear" w:color="auto" w:fill="auto"/>
            <w:vAlign w:val="center"/>
          </w:tcPr>
          <w:p w14:paraId="3EA85963" w14:textId="77777777" w:rsidR="00E91F47" w:rsidRPr="008C48C8" w:rsidRDefault="00E91F47" w:rsidP="008C48C8">
            <w:pPr>
              <w:spacing w:after="0" w:line="240" w:lineRule="auto"/>
              <w:rPr>
                <w:rFonts w:cs="Calibri"/>
                <w:sz w:val="24"/>
                <w:szCs w:val="24"/>
              </w:rPr>
            </w:pPr>
            <w:r w:rsidRPr="008C48C8">
              <w:rPr>
                <w:rFonts w:cs="Calibri"/>
                <w:sz w:val="24"/>
                <w:szCs w:val="24"/>
              </w:rPr>
              <w:t>Conduct analysis of the findings and information gathered</w:t>
            </w:r>
          </w:p>
        </w:tc>
        <w:tc>
          <w:tcPr>
            <w:tcW w:w="927" w:type="pct"/>
            <w:tcBorders>
              <w:top w:val="single" w:sz="6" w:space="0" w:color="auto"/>
              <w:left w:val="single" w:sz="12" w:space="0" w:color="auto"/>
              <w:bottom w:val="single" w:sz="6" w:space="0" w:color="auto"/>
              <w:right w:val="single" w:sz="12" w:space="0" w:color="auto"/>
            </w:tcBorders>
            <w:shd w:val="clear" w:color="auto" w:fill="auto"/>
            <w:vAlign w:val="center"/>
          </w:tcPr>
          <w:p w14:paraId="5B79FB70" w14:textId="4993E263" w:rsidR="00E91F47" w:rsidRPr="008C48C8" w:rsidRDefault="00085E57" w:rsidP="008C48C8">
            <w:pPr>
              <w:spacing w:after="0" w:line="240" w:lineRule="auto"/>
              <w:jc w:val="center"/>
              <w:rPr>
                <w:rFonts w:cs="Calibri"/>
                <w:sz w:val="24"/>
                <w:szCs w:val="24"/>
              </w:rPr>
            </w:pPr>
            <w:r w:rsidRPr="008C48C8">
              <w:rPr>
                <w:rFonts w:cs="Calibri"/>
                <w:sz w:val="24"/>
                <w:szCs w:val="24"/>
              </w:rPr>
              <w:t>August 27</w:t>
            </w:r>
          </w:p>
        </w:tc>
        <w:tc>
          <w:tcPr>
            <w:tcW w:w="1272" w:type="pct"/>
            <w:tcBorders>
              <w:top w:val="single" w:sz="6" w:space="0" w:color="auto"/>
              <w:left w:val="single" w:sz="12" w:space="0" w:color="auto"/>
              <w:bottom w:val="single" w:sz="6" w:space="0" w:color="auto"/>
              <w:right w:val="single" w:sz="2" w:space="0" w:color="auto"/>
            </w:tcBorders>
            <w:shd w:val="clear" w:color="auto" w:fill="auto"/>
            <w:vAlign w:val="center"/>
          </w:tcPr>
          <w:p w14:paraId="71AFD4AC" w14:textId="306A2993" w:rsidR="00E91F47" w:rsidRPr="008C48C8" w:rsidRDefault="00085E57" w:rsidP="008C48C8">
            <w:pPr>
              <w:spacing w:after="0" w:line="240" w:lineRule="auto"/>
              <w:jc w:val="center"/>
              <w:rPr>
                <w:rFonts w:cs="Calibri"/>
                <w:sz w:val="24"/>
                <w:szCs w:val="24"/>
              </w:rPr>
            </w:pPr>
            <w:r w:rsidRPr="008C48C8">
              <w:rPr>
                <w:rFonts w:cs="Calibri"/>
                <w:sz w:val="24"/>
                <w:szCs w:val="24"/>
              </w:rPr>
              <w:t>Aug 31</w:t>
            </w:r>
          </w:p>
        </w:tc>
      </w:tr>
      <w:tr w:rsidR="00E91F47" w:rsidRPr="008C48C8" w14:paraId="172547F4" w14:textId="77777777" w:rsidTr="00E91F47">
        <w:tc>
          <w:tcPr>
            <w:tcW w:w="362" w:type="pct"/>
            <w:tcBorders>
              <w:top w:val="single" w:sz="6" w:space="0" w:color="auto"/>
              <w:left w:val="double" w:sz="4" w:space="0" w:color="auto"/>
              <w:bottom w:val="single" w:sz="6" w:space="0" w:color="auto"/>
            </w:tcBorders>
            <w:shd w:val="clear" w:color="auto" w:fill="95B3D7"/>
            <w:vAlign w:val="center"/>
          </w:tcPr>
          <w:p w14:paraId="74D71A46"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4</w:t>
            </w:r>
          </w:p>
        </w:tc>
        <w:tc>
          <w:tcPr>
            <w:tcW w:w="2439" w:type="pct"/>
            <w:tcBorders>
              <w:top w:val="single" w:sz="6" w:space="0" w:color="auto"/>
              <w:left w:val="single" w:sz="6" w:space="0" w:color="auto"/>
              <w:bottom w:val="single" w:sz="6" w:space="0" w:color="auto"/>
            </w:tcBorders>
            <w:shd w:val="clear" w:color="auto" w:fill="95B3D7"/>
            <w:vAlign w:val="center"/>
          </w:tcPr>
          <w:p w14:paraId="7B17F3C0"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Reporting   </w:t>
            </w:r>
          </w:p>
        </w:tc>
        <w:tc>
          <w:tcPr>
            <w:tcW w:w="927" w:type="pct"/>
            <w:tcBorders>
              <w:top w:val="single" w:sz="6" w:space="0" w:color="auto"/>
              <w:left w:val="single" w:sz="12" w:space="0" w:color="auto"/>
              <w:bottom w:val="single" w:sz="6" w:space="0" w:color="auto"/>
              <w:right w:val="single" w:sz="12" w:space="0" w:color="auto"/>
            </w:tcBorders>
            <w:shd w:val="clear" w:color="auto" w:fill="95B3D7"/>
            <w:vAlign w:val="center"/>
          </w:tcPr>
          <w:p w14:paraId="60EF0FF3" w14:textId="77777777" w:rsidR="00E91F47" w:rsidRPr="008C48C8" w:rsidRDefault="00E91F47" w:rsidP="008C48C8">
            <w:pPr>
              <w:spacing w:after="0" w:line="240" w:lineRule="auto"/>
              <w:jc w:val="center"/>
              <w:rPr>
                <w:rFonts w:cs="Calibri"/>
                <w:sz w:val="24"/>
                <w:szCs w:val="24"/>
              </w:rPr>
            </w:pPr>
          </w:p>
        </w:tc>
        <w:tc>
          <w:tcPr>
            <w:tcW w:w="1272" w:type="pct"/>
            <w:tcBorders>
              <w:top w:val="single" w:sz="6" w:space="0" w:color="auto"/>
              <w:left w:val="single" w:sz="12" w:space="0" w:color="auto"/>
              <w:bottom w:val="single" w:sz="6" w:space="0" w:color="auto"/>
              <w:right w:val="single" w:sz="2" w:space="0" w:color="auto"/>
            </w:tcBorders>
            <w:shd w:val="clear" w:color="auto" w:fill="95B3D7"/>
            <w:vAlign w:val="center"/>
          </w:tcPr>
          <w:p w14:paraId="4E43B937" w14:textId="77777777" w:rsidR="00E91F47" w:rsidRPr="008C48C8" w:rsidRDefault="00E91F47" w:rsidP="008C48C8">
            <w:pPr>
              <w:spacing w:after="0" w:line="240" w:lineRule="auto"/>
              <w:jc w:val="center"/>
              <w:rPr>
                <w:rFonts w:cs="Calibri"/>
                <w:sz w:val="24"/>
                <w:szCs w:val="24"/>
              </w:rPr>
            </w:pPr>
          </w:p>
        </w:tc>
      </w:tr>
      <w:tr w:rsidR="00E91F47" w:rsidRPr="008C48C8" w14:paraId="56162E5F" w14:textId="77777777" w:rsidTr="00E91F47">
        <w:trPr>
          <w:trHeight w:val="326"/>
        </w:trPr>
        <w:tc>
          <w:tcPr>
            <w:tcW w:w="362" w:type="pct"/>
            <w:tcBorders>
              <w:top w:val="single" w:sz="6" w:space="0" w:color="auto"/>
              <w:left w:val="double" w:sz="4" w:space="0" w:color="auto"/>
              <w:bottom w:val="single" w:sz="6" w:space="0" w:color="auto"/>
            </w:tcBorders>
            <w:vAlign w:val="center"/>
          </w:tcPr>
          <w:p w14:paraId="0C460E5F"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4.1</w:t>
            </w:r>
          </w:p>
        </w:tc>
        <w:tc>
          <w:tcPr>
            <w:tcW w:w="2439" w:type="pct"/>
            <w:tcBorders>
              <w:top w:val="single" w:sz="6" w:space="0" w:color="auto"/>
              <w:left w:val="single" w:sz="6" w:space="0" w:color="auto"/>
              <w:bottom w:val="single" w:sz="6" w:space="0" w:color="auto"/>
            </w:tcBorders>
            <w:vAlign w:val="center"/>
          </w:tcPr>
          <w:p w14:paraId="76A204DC"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Prepare and submit draft final evaluation report </w:t>
            </w:r>
          </w:p>
        </w:tc>
        <w:tc>
          <w:tcPr>
            <w:tcW w:w="927" w:type="pct"/>
            <w:tcBorders>
              <w:top w:val="single" w:sz="6" w:space="0" w:color="auto"/>
              <w:left w:val="single" w:sz="12" w:space="0" w:color="auto"/>
              <w:bottom w:val="single" w:sz="6" w:space="0" w:color="auto"/>
              <w:right w:val="single" w:sz="12" w:space="0" w:color="auto"/>
            </w:tcBorders>
            <w:vAlign w:val="center"/>
          </w:tcPr>
          <w:p w14:paraId="40A16E86" w14:textId="1BF1A9C5" w:rsidR="00E91F47" w:rsidRPr="008C48C8" w:rsidRDefault="00085E57" w:rsidP="008C48C8">
            <w:pPr>
              <w:spacing w:after="0" w:line="240" w:lineRule="auto"/>
              <w:jc w:val="center"/>
              <w:rPr>
                <w:rFonts w:cs="Calibri"/>
                <w:sz w:val="24"/>
                <w:szCs w:val="24"/>
              </w:rPr>
            </w:pPr>
            <w:r w:rsidRPr="008C48C8">
              <w:rPr>
                <w:rFonts w:cs="Calibri"/>
                <w:sz w:val="24"/>
                <w:szCs w:val="24"/>
              </w:rPr>
              <w:t xml:space="preserve">Aug 31 </w:t>
            </w:r>
          </w:p>
        </w:tc>
        <w:tc>
          <w:tcPr>
            <w:tcW w:w="1272" w:type="pct"/>
            <w:tcBorders>
              <w:top w:val="single" w:sz="6" w:space="0" w:color="auto"/>
              <w:left w:val="single" w:sz="12" w:space="0" w:color="auto"/>
              <w:bottom w:val="single" w:sz="6" w:space="0" w:color="auto"/>
              <w:right w:val="single" w:sz="2" w:space="0" w:color="auto"/>
            </w:tcBorders>
            <w:vAlign w:val="center"/>
          </w:tcPr>
          <w:p w14:paraId="0C19D53D" w14:textId="176B244B" w:rsidR="00E91F47" w:rsidRPr="008C48C8" w:rsidRDefault="00085E57" w:rsidP="008C48C8">
            <w:pPr>
              <w:spacing w:after="0" w:line="240" w:lineRule="auto"/>
              <w:jc w:val="center"/>
              <w:rPr>
                <w:rFonts w:cs="Calibri"/>
                <w:sz w:val="24"/>
                <w:szCs w:val="24"/>
              </w:rPr>
            </w:pPr>
            <w:r w:rsidRPr="008C48C8">
              <w:rPr>
                <w:rFonts w:cs="Calibri"/>
                <w:sz w:val="24"/>
                <w:szCs w:val="24"/>
              </w:rPr>
              <w:t>Sep 2</w:t>
            </w:r>
            <w:r w:rsidR="00E91F47" w:rsidRPr="008C48C8">
              <w:rPr>
                <w:rFonts w:cs="Calibri"/>
                <w:sz w:val="24"/>
                <w:szCs w:val="24"/>
              </w:rPr>
              <w:t xml:space="preserve"> </w:t>
            </w:r>
          </w:p>
        </w:tc>
      </w:tr>
      <w:tr w:rsidR="00E91F47" w:rsidRPr="008C48C8" w14:paraId="049649E1" w14:textId="77777777" w:rsidTr="00E91F47">
        <w:trPr>
          <w:trHeight w:val="326"/>
        </w:trPr>
        <w:tc>
          <w:tcPr>
            <w:tcW w:w="362" w:type="pct"/>
            <w:tcBorders>
              <w:top w:val="single" w:sz="6" w:space="0" w:color="auto"/>
              <w:left w:val="double" w:sz="4" w:space="0" w:color="auto"/>
              <w:bottom w:val="single" w:sz="6" w:space="0" w:color="auto"/>
            </w:tcBorders>
            <w:vAlign w:val="center"/>
          </w:tcPr>
          <w:p w14:paraId="2BFDC89B"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4.2</w:t>
            </w:r>
          </w:p>
        </w:tc>
        <w:tc>
          <w:tcPr>
            <w:tcW w:w="2439" w:type="pct"/>
            <w:tcBorders>
              <w:top w:val="single" w:sz="6" w:space="0" w:color="auto"/>
              <w:left w:val="single" w:sz="6" w:space="0" w:color="auto"/>
              <w:bottom w:val="single" w:sz="6" w:space="0" w:color="auto"/>
            </w:tcBorders>
            <w:vAlign w:val="center"/>
          </w:tcPr>
          <w:p w14:paraId="4205B0D5" w14:textId="77777777" w:rsidR="00E91F47" w:rsidRPr="008C48C8" w:rsidRDefault="00E91F47" w:rsidP="008C48C8">
            <w:pPr>
              <w:spacing w:after="0" w:line="240" w:lineRule="auto"/>
              <w:rPr>
                <w:rFonts w:cs="Calibri"/>
                <w:sz w:val="24"/>
                <w:szCs w:val="24"/>
              </w:rPr>
            </w:pPr>
            <w:r w:rsidRPr="008C48C8">
              <w:rPr>
                <w:rFonts w:cs="Calibri"/>
                <w:sz w:val="24"/>
                <w:szCs w:val="24"/>
              </w:rPr>
              <w:t>Receive feedback on the draft final evaluation report</w:t>
            </w:r>
          </w:p>
        </w:tc>
        <w:tc>
          <w:tcPr>
            <w:tcW w:w="927" w:type="pct"/>
            <w:tcBorders>
              <w:top w:val="single" w:sz="6" w:space="0" w:color="auto"/>
              <w:left w:val="single" w:sz="12" w:space="0" w:color="auto"/>
              <w:bottom w:val="single" w:sz="6" w:space="0" w:color="auto"/>
              <w:right w:val="single" w:sz="12" w:space="0" w:color="auto"/>
            </w:tcBorders>
            <w:vAlign w:val="center"/>
          </w:tcPr>
          <w:p w14:paraId="6F5DC301" w14:textId="46B4D205" w:rsidR="00E91F47" w:rsidRPr="008C48C8" w:rsidRDefault="00085E57" w:rsidP="008C48C8">
            <w:pPr>
              <w:spacing w:after="0" w:line="240" w:lineRule="auto"/>
              <w:jc w:val="center"/>
              <w:rPr>
                <w:rFonts w:cs="Calibri"/>
                <w:sz w:val="24"/>
                <w:szCs w:val="24"/>
              </w:rPr>
            </w:pPr>
            <w:r w:rsidRPr="008C48C8">
              <w:rPr>
                <w:rFonts w:cs="Calibri"/>
                <w:sz w:val="24"/>
                <w:szCs w:val="24"/>
              </w:rPr>
              <w:t>Sep 3</w:t>
            </w:r>
          </w:p>
        </w:tc>
        <w:tc>
          <w:tcPr>
            <w:tcW w:w="1272" w:type="pct"/>
            <w:tcBorders>
              <w:top w:val="single" w:sz="6" w:space="0" w:color="auto"/>
              <w:left w:val="single" w:sz="12" w:space="0" w:color="auto"/>
              <w:bottom w:val="single" w:sz="6" w:space="0" w:color="auto"/>
              <w:right w:val="single" w:sz="2" w:space="0" w:color="auto"/>
            </w:tcBorders>
            <w:vAlign w:val="center"/>
          </w:tcPr>
          <w:p w14:paraId="7B0EDF37" w14:textId="2A98379B" w:rsidR="00E91F47" w:rsidRPr="008C48C8" w:rsidRDefault="00085E57" w:rsidP="008C48C8">
            <w:pPr>
              <w:spacing w:after="0" w:line="240" w:lineRule="auto"/>
              <w:jc w:val="center"/>
              <w:rPr>
                <w:rFonts w:cs="Calibri"/>
                <w:sz w:val="24"/>
                <w:szCs w:val="24"/>
              </w:rPr>
            </w:pPr>
            <w:r w:rsidRPr="008C48C8">
              <w:rPr>
                <w:rFonts w:cs="Calibri"/>
                <w:sz w:val="24"/>
                <w:szCs w:val="24"/>
              </w:rPr>
              <w:t>Sep 10</w:t>
            </w:r>
          </w:p>
        </w:tc>
      </w:tr>
      <w:tr w:rsidR="00E91F47" w:rsidRPr="008C48C8" w14:paraId="063DFA09" w14:textId="77777777" w:rsidTr="00E91F47">
        <w:trPr>
          <w:trHeight w:val="326"/>
        </w:trPr>
        <w:tc>
          <w:tcPr>
            <w:tcW w:w="362" w:type="pct"/>
            <w:tcBorders>
              <w:top w:val="single" w:sz="6" w:space="0" w:color="auto"/>
              <w:left w:val="double" w:sz="4" w:space="0" w:color="auto"/>
              <w:bottom w:val="single" w:sz="6" w:space="0" w:color="auto"/>
            </w:tcBorders>
            <w:vAlign w:val="center"/>
          </w:tcPr>
          <w:p w14:paraId="149CEAD2" w14:textId="77777777" w:rsidR="00E91F47" w:rsidRPr="008C48C8" w:rsidRDefault="00E91F47" w:rsidP="008C48C8">
            <w:pPr>
              <w:spacing w:after="0" w:line="240" w:lineRule="auto"/>
              <w:jc w:val="center"/>
              <w:rPr>
                <w:rFonts w:cs="Calibri"/>
                <w:sz w:val="24"/>
                <w:szCs w:val="24"/>
              </w:rPr>
            </w:pPr>
            <w:r w:rsidRPr="008C48C8">
              <w:rPr>
                <w:rFonts w:cs="Calibri"/>
                <w:sz w:val="24"/>
                <w:szCs w:val="24"/>
              </w:rPr>
              <w:t>4.3</w:t>
            </w:r>
          </w:p>
        </w:tc>
        <w:tc>
          <w:tcPr>
            <w:tcW w:w="2439" w:type="pct"/>
            <w:tcBorders>
              <w:top w:val="single" w:sz="6" w:space="0" w:color="auto"/>
              <w:left w:val="single" w:sz="6" w:space="0" w:color="auto"/>
              <w:bottom w:val="single" w:sz="6" w:space="0" w:color="auto"/>
            </w:tcBorders>
            <w:vAlign w:val="center"/>
          </w:tcPr>
          <w:p w14:paraId="62E948F6" w14:textId="77777777" w:rsidR="00E91F47" w:rsidRPr="008C48C8" w:rsidRDefault="00E91F47" w:rsidP="008C48C8">
            <w:pPr>
              <w:spacing w:after="0" w:line="240" w:lineRule="auto"/>
              <w:rPr>
                <w:rFonts w:cs="Calibri"/>
                <w:sz w:val="24"/>
                <w:szCs w:val="24"/>
              </w:rPr>
            </w:pPr>
            <w:r w:rsidRPr="008C48C8">
              <w:rPr>
                <w:rFonts w:cs="Calibri"/>
                <w:sz w:val="24"/>
                <w:szCs w:val="24"/>
              </w:rPr>
              <w:t xml:space="preserve">Revise report and provide final evaluation report </w:t>
            </w:r>
          </w:p>
        </w:tc>
        <w:tc>
          <w:tcPr>
            <w:tcW w:w="927" w:type="pct"/>
            <w:tcBorders>
              <w:top w:val="single" w:sz="6" w:space="0" w:color="auto"/>
              <w:left w:val="single" w:sz="12" w:space="0" w:color="auto"/>
              <w:bottom w:val="single" w:sz="6" w:space="0" w:color="auto"/>
              <w:right w:val="single" w:sz="12" w:space="0" w:color="auto"/>
            </w:tcBorders>
            <w:vAlign w:val="center"/>
          </w:tcPr>
          <w:p w14:paraId="2AA0FAEE" w14:textId="13416BE3" w:rsidR="00E91F47" w:rsidRPr="008C48C8" w:rsidRDefault="00085E57" w:rsidP="008C48C8">
            <w:pPr>
              <w:spacing w:after="0" w:line="240" w:lineRule="auto"/>
              <w:jc w:val="center"/>
              <w:rPr>
                <w:rFonts w:cs="Calibri"/>
                <w:sz w:val="24"/>
                <w:szCs w:val="24"/>
              </w:rPr>
            </w:pPr>
            <w:r w:rsidRPr="008C48C8">
              <w:rPr>
                <w:rFonts w:cs="Calibri"/>
                <w:sz w:val="24"/>
                <w:szCs w:val="24"/>
              </w:rPr>
              <w:t>September 10</w:t>
            </w:r>
          </w:p>
        </w:tc>
        <w:tc>
          <w:tcPr>
            <w:tcW w:w="1272" w:type="pct"/>
            <w:tcBorders>
              <w:top w:val="single" w:sz="6" w:space="0" w:color="auto"/>
              <w:left w:val="single" w:sz="12" w:space="0" w:color="auto"/>
              <w:bottom w:val="single" w:sz="6" w:space="0" w:color="auto"/>
              <w:right w:val="single" w:sz="2" w:space="0" w:color="auto"/>
            </w:tcBorders>
            <w:vAlign w:val="center"/>
          </w:tcPr>
          <w:p w14:paraId="7CC75612" w14:textId="2BEF1C23" w:rsidR="00E91F47" w:rsidRPr="008C48C8" w:rsidRDefault="00085E57" w:rsidP="008C48C8">
            <w:pPr>
              <w:spacing w:after="0" w:line="240" w:lineRule="auto"/>
              <w:jc w:val="center"/>
              <w:rPr>
                <w:rFonts w:cs="Calibri"/>
                <w:sz w:val="24"/>
                <w:szCs w:val="24"/>
              </w:rPr>
            </w:pPr>
            <w:r w:rsidRPr="008C48C8">
              <w:rPr>
                <w:rFonts w:cs="Calibri"/>
                <w:sz w:val="24"/>
                <w:szCs w:val="24"/>
              </w:rPr>
              <w:t>September 12</w:t>
            </w:r>
            <w:r w:rsidR="00E91F47" w:rsidRPr="008C48C8">
              <w:rPr>
                <w:rFonts w:cs="Calibri"/>
                <w:sz w:val="24"/>
                <w:szCs w:val="24"/>
              </w:rPr>
              <w:t>, 2014</w:t>
            </w:r>
          </w:p>
        </w:tc>
      </w:tr>
    </w:tbl>
    <w:p w14:paraId="12ADEABD" w14:textId="77777777" w:rsidR="00E91F47" w:rsidRPr="008C48C8" w:rsidRDefault="00E91F47" w:rsidP="008C48C8">
      <w:pPr>
        <w:spacing w:after="0" w:line="240" w:lineRule="auto"/>
        <w:ind w:left="57" w:right="57"/>
        <w:rPr>
          <w:rFonts w:cs="Arial Narrow"/>
          <w:sz w:val="24"/>
          <w:szCs w:val="24"/>
        </w:rPr>
      </w:pPr>
    </w:p>
    <w:p w14:paraId="3513025E" w14:textId="77777777" w:rsidR="00E91F47" w:rsidRPr="008C48C8" w:rsidRDefault="00E91F47" w:rsidP="008C48C8">
      <w:pPr>
        <w:spacing w:after="0" w:line="240" w:lineRule="auto"/>
        <w:ind w:left="57" w:right="57"/>
        <w:rPr>
          <w:rFonts w:cs="Arial Narrow"/>
          <w:sz w:val="24"/>
          <w:szCs w:val="24"/>
        </w:rPr>
      </w:pPr>
    </w:p>
    <w:p w14:paraId="092CFBA8" w14:textId="77777777" w:rsidR="00E91F47" w:rsidRPr="008C48C8" w:rsidRDefault="00E91F47" w:rsidP="008C48C8">
      <w:pPr>
        <w:pStyle w:val="BodyText"/>
        <w:ind w:left="57" w:right="57"/>
        <w:rPr>
          <w:rFonts w:asciiTheme="minorHAnsi" w:hAnsiTheme="minorHAnsi"/>
          <w:sz w:val="24"/>
          <w:szCs w:val="24"/>
          <w:lang w:val="en-CA"/>
        </w:rPr>
      </w:pPr>
    </w:p>
    <w:p w14:paraId="79A1C949" w14:textId="77777777" w:rsidR="009C3E0F" w:rsidRPr="00E00C67" w:rsidRDefault="009C3E0F" w:rsidP="008C48C8">
      <w:pPr>
        <w:spacing w:after="0" w:line="240" w:lineRule="auto"/>
        <w:ind w:right="57"/>
        <w:rPr>
          <w:rFonts w:cs="Arial Narrow,Bold"/>
          <w:sz w:val="24"/>
          <w:szCs w:val="24"/>
        </w:rPr>
        <w:sectPr w:rsidR="009C3E0F" w:rsidRPr="00E00C67" w:rsidSect="009C3E0F">
          <w:footerReference w:type="default" r:id="rId8"/>
          <w:pgSz w:w="11870" w:h="16900"/>
          <w:pgMar w:top="1599" w:right="1599" w:bottom="278" w:left="1661" w:header="720" w:footer="720" w:gutter="0"/>
          <w:cols w:space="720"/>
        </w:sectPr>
      </w:pPr>
    </w:p>
    <w:p w14:paraId="3FEFEBD3" w14:textId="333582A0" w:rsidR="00F629E8" w:rsidRPr="007B6DC4" w:rsidRDefault="00F629E8" w:rsidP="007B6DC4">
      <w:pPr>
        <w:pStyle w:val="Heading2"/>
        <w:rPr>
          <w:i w:val="0"/>
          <w:iCs/>
          <w:sz w:val="26"/>
          <w:szCs w:val="26"/>
        </w:rPr>
      </w:pPr>
      <w:bookmarkStart w:id="23" w:name="_Toc430940989"/>
      <w:r w:rsidRPr="007B6DC4">
        <w:rPr>
          <w:i w:val="0"/>
          <w:iCs/>
          <w:sz w:val="26"/>
          <w:szCs w:val="26"/>
        </w:rPr>
        <w:lastRenderedPageBreak/>
        <w:t>Key Informants List</w:t>
      </w:r>
      <w:bookmarkEnd w:id="23"/>
    </w:p>
    <w:p w14:paraId="22B0B09A" w14:textId="77777777" w:rsidR="00F629E8" w:rsidRPr="00F629E8" w:rsidRDefault="00F629E8" w:rsidP="00F629E8">
      <w:pPr>
        <w:pStyle w:val="BodyText"/>
        <w:ind w:left="0" w:right="57"/>
        <w:rPr>
          <w:rFonts w:asciiTheme="minorHAnsi" w:hAnsiTheme="minorHAnsi"/>
          <w:b/>
          <w:bCs/>
          <w:sz w:val="26"/>
          <w:szCs w:val="26"/>
          <w:lang w:val="en-CA"/>
        </w:rPr>
      </w:pPr>
    </w:p>
    <w:p w14:paraId="7236D983" w14:textId="77777777" w:rsidR="00F629E8" w:rsidRDefault="00F629E8" w:rsidP="00F629E8">
      <w:pPr>
        <w:pStyle w:val="BodyText"/>
        <w:ind w:left="57" w:right="57"/>
        <w:rPr>
          <w:rFonts w:asciiTheme="minorHAnsi" w:hAnsiTheme="minorHAnsi"/>
          <w:sz w:val="22"/>
          <w:szCs w:val="22"/>
          <w:lang w:val="en-CA"/>
        </w:rPr>
      </w:pPr>
      <w:r>
        <w:rPr>
          <w:rFonts w:asciiTheme="minorHAnsi" w:hAnsiTheme="minorHAnsi"/>
          <w:sz w:val="22"/>
          <w:szCs w:val="22"/>
          <w:lang w:val="en-CA"/>
        </w:rPr>
        <w:t>This list is drawn from the names of stakeholders and beneficiaries identified in the Project documents and Status Notes provided by the Programme.</w:t>
      </w:r>
    </w:p>
    <w:p w14:paraId="26E10CB1" w14:textId="77777777" w:rsidR="00F629E8" w:rsidRPr="009C3E0F" w:rsidRDefault="00F629E8" w:rsidP="00F629E8">
      <w:pPr>
        <w:pStyle w:val="BodyText"/>
        <w:ind w:left="57" w:right="57"/>
        <w:rPr>
          <w:rFonts w:asciiTheme="minorHAnsi" w:hAnsiTheme="minorHAnsi"/>
          <w:sz w:val="22"/>
          <w:szCs w:val="22"/>
          <w:lang w:val="en-CA"/>
        </w:rPr>
      </w:pPr>
    </w:p>
    <w:tbl>
      <w:tblPr>
        <w:tblStyle w:val="TableGrid"/>
        <w:tblW w:w="15418" w:type="dxa"/>
        <w:jc w:val="center"/>
        <w:tblLayout w:type="fixed"/>
        <w:tblLook w:val="04A0" w:firstRow="1" w:lastRow="0" w:firstColumn="1" w:lastColumn="0" w:noHBand="0" w:noVBand="1"/>
      </w:tblPr>
      <w:tblGrid>
        <w:gridCol w:w="2263"/>
        <w:gridCol w:w="2387"/>
        <w:gridCol w:w="3118"/>
        <w:gridCol w:w="2717"/>
        <w:gridCol w:w="1417"/>
        <w:gridCol w:w="1701"/>
        <w:gridCol w:w="1815"/>
      </w:tblGrid>
      <w:tr w:rsidR="00F629E8" w:rsidRPr="00F629E8" w14:paraId="734704D9" w14:textId="77777777" w:rsidTr="00441776">
        <w:trPr>
          <w:jc w:val="center"/>
        </w:trPr>
        <w:tc>
          <w:tcPr>
            <w:tcW w:w="2263" w:type="dxa"/>
            <w:shd w:val="clear" w:color="auto" w:fill="D9D9D9" w:themeFill="background1" w:themeFillShade="D9"/>
          </w:tcPr>
          <w:p w14:paraId="3D436AF4"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Name</w:t>
            </w:r>
          </w:p>
        </w:tc>
        <w:tc>
          <w:tcPr>
            <w:tcW w:w="2387" w:type="dxa"/>
            <w:shd w:val="clear" w:color="auto" w:fill="D9D9D9" w:themeFill="background1" w:themeFillShade="D9"/>
          </w:tcPr>
          <w:p w14:paraId="5E6AEFED"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Organization</w:t>
            </w:r>
          </w:p>
        </w:tc>
        <w:tc>
          <w:tcPr>
            <w:tcW w:w="3118" w:type="dxa"/>
            <w:shd w:val="clear" w:color="auto" w:fill="D9D9D9" w:themeFill="background1" w:themeFillShade="D9"/>
          </w:tcPr>
          <w:p w14:paraId="47833668"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Position</w:t>
            </w:r>
          </w:p>
        </w:tc>
        <w:tc>
          <w:tcPr>
            <w:tcW w:w="2717" w:type="dxa"/>
            <w:shd w:val="clear" w:color="auto" w:fill="D9D9D9" w:themeFill="background1" w:themeFillShade="D9"/>
          </w:tcPr>
          <w:p w14:paraId="0FCB0F6C"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Contact Information</w:t>
            </w:r>
          </w:p>
        </w:tc>
        <w:tc>
          <w:tcPr>
            <w:tcW w:w="1417" w:type="dxa"/>
            <w:shd w:val="clear" w:color="auto" w:fill="D9D9D9" w:themeFill="background1" w:themeFillShade="D9"/>
          </w:tcPr>
          <w:p w14:paraId="7C1B5B54"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Availability</w:t>
            </w:r>
          </w:p>
          <w:p w14:paraId="408B8F17"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(Y/N)</w:t>
            </w:r>
          </w:p>
        </w:tc>
        <w:tc>
          <w:tcPr>
            <w:tcW w:w="1701" w:type="dxa"/>
            <w:shd w:val="clear" w:color="auto" w:fill="D9D9D9" w:themeFill="background1" w:themeFillShade="D9"/>
          </w:tcPr>
          <w:p w14:paraId="44FD3CA6"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Interview Date and location</w:t>
            </w:r>
          </w:p>
        </w:tc>
        <w:tc>
          <w:tcPr>
            <w:tcW w:w="1815" w:type="dxa"/>
            <w:shd w:val="clear" w:color="auto" w:fill="D9D9D9" w:themeFill="background1" w:themeFillShade="D9"/>
          </w:tcPr>
          <w:p w14:paraId="420C773C" w14:textId="77777777" w:rsidR="00F629E8" w:rsidRPr="00F629E8" w:rsidRDefault="00F629E8" w:rsidP="0061295F">
            <w:pPr>
              <w:pStyle w:val="BodyText"/>
              <w:ind w:left="0" w:right="57"/>
              <w:jc w:val="center"/>
              <w:rPr>
                <w:rFonts w:asciiTheme="minorHAnsi" w:hAnsiTheme="minorHAnsi"/>
                <w:b/>
                <w:bCs/>
                <w:sz w:val="24"/>
                <w:szCs w:val="24"/>
                <w:lang w:val="en-CA"/>
              </w:rPr>
            </w:pPr>
            <w:r w:rsidRPr="00F629E8">
              <w:rPr>
                <w:rFonts w:asciiTheme="minorHAnsi" w:hAnsiTheme="minorHAnsi"/>
                <w:b/>
                <w:bCs/>
                <w:sz w:val="24"/>
                <w:szCs w:val="24"/>
                <w:lang w:val="en-CA"/>
              </w:rPr>
              <w:t>Comments</w:t>
            </w:r>
          </w:p>
        </w:tc>
      </w:tr>
      <w:tr w:rsidR="00F629E8" w:rsidRPr="00F629E8" w14:paraId="10865A73" w14:textId="77777777" w:rsidTr="00441776">
        <w:trPr>
          <w:trHeight w:val="350"/>
          <w:jc w:val="center"/>
        </w:trPr>
        <w:tc>
          <w:tcPr>
            <w:tcW w:w="2263" w:type="dxa"/>
          </w:tcPr>
          <w:p w14:paraId="0691E0B0" w14:textId="77777777" w:rsidR="00F629E8" w:rsidRPr="00F629E8" w:rsidRDefault="00F629E8" w:rsidP="0061295F">
            <w:pPr>
              <w:pStyle w:val="BodyText"/>
              <w:ind w:left="0" w:right="57"/>
              <w:rPr>
                <w:rFonts w:asciiTheme="minorHAnsi" w:hAnsiTheme="minorHAnsi" w:cs="Arial"/>
                <w:sz w:val="24"/>
                <w:szCs w:val="24"/>
              </w:rPr>
            </w:pPr>
            <w:r w:rsidRPr="00F629E8">
              <w:rPr>
                <w:rFonts w:asciiTheme="minorHAnsi" w:hAnsiTheme="minorHAnsi" w:cs="Arial"/>
                <w:sz w:val="24"/>
                <w:szCs w:val="24"/>
              </w:rPr>
              <w:t xml:space="preserve">Dr. Mubashar </w:t>
            </w:r>
          </w:p>
        </w:tc>
        <w:tc>
          <w:tcPr>
            <w:tcW w:w="2387" w:type="dxa"/>
          </w:tcPr>
          <w:p w14:paraId="25656A20" w14:textId="77777777" w:rsidR="00F629E8" w:rsidRPr="00F629E8" w:rsidRDefault="00F629E8" w:rsidP="0061295F">
            <w:pPr>
              <w:ind w:right="57"/>
              <w:rPr>
                <w:rFonts w:eastAsia="Arial" w:cs="Arial"/>
                <w:sz w:val="24"/>
                <w:szCs w:val="24"/>
              </w:rPr>
            </w:pPr>
            <w:r w:rsidRPr="00F629E8">
              <w:rPr>
                <w:rFonts w:eastAsia="Arial" w:cs="Arial"/>
                <w:sz w:val="24"/>
                <w:szCs w:val="24"/>
              </w:rPr>
              <w:t xml:space="preserve">UN – UNDP </w:t>
            </w:r>
          </w:p>
        </w:tc>
        <w:tc>
          <w:tcPr>
            <w:tcW w:w="3118" w:type="dxa"/>
          </w:tcPr>
          <w:p w14:paraId="3EA50B37" w14:textId="77777777" w:rsidR="00F629E8" w:rsidRPr="00F629E8" w:rsidRDefault="00F629E8" w:rsidP="0061295F">
            <w:pPr>
              <w:pStyle w:val="BodyText"/>
              <w:ind w:left="0" w:right="57"/>
              <w:rPr>
                <w:rFonts w:asciiTheme="minorHAnsi" w:hAnsiTheme="minorHAnsi" w:cs="Arial"/>
                <w:sz w:val="24"/>
                <w:szCs w:val="24"/>
              </w:rPr>
            </w:pPr>
            <w:r w:rsidRPr="00F629E8">
              <w:rPr>
                <w:rFonts w:asciiTheme="minorHAnsi" w:hAnsiTheme="minorHAnsi" w:cs="Arial"/>
                <w:sz w:val="24"/>
                <w:szCs w:val="24"/>
              </w:rPr>
              <w:t>RC/RR</w:t>
            </w:r>
          </w:p>
        </w:tc>
        <w:tc>
          <w:tcPr>
            <w:tcW w:w="2717" w:type="dxa"/>
          </w:tcPr>
          <w:p w14:paraId="5CAC22A8"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52BA7387"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55EEDC7B"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26 Aug 2015</w:t>
            </w:r>
          </w:p>
        </w:tc>
        <w:tc>
          <w:tcPr>
            <w:tcW w:w="1815" w:type="dxa"/>
          </w:tcPr>
          <w:p w14:paraId="478D3DBD"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Debriefing </w:t>
            </w:r>
          </w:p>
        </w:tc>
      </w:tr>
      <w:tr w:rsidR="00F629E8" w:rsidRPr="00F629E8" w14:paraId="4E8811A6" w14:textId="77777777" w:rsidTr="00441776">
        <w:trPr>
          <w:trHeight w:val="273"/>
          <w:jc w:val="center"/>
        </w:trPr>
        <w:tc>
          <w:tcPr>
            <w:tcW w:w="2263" w:type="dxa"/>
          </w:tcPr>
          <w:p w14:paraId="0D4898A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w:sz w:val="24"/>
                <w:szCs w:val="24"/>
              </w:rPr>
              <w:t>Dima Al Khatib</w:t>
            </w:r>
          </w:p>
        </w:tc>
        <w:tc>
          <w:tcPr>
            <w:tcW w:w="2387" w:type="dxa"/>
          </w:tcPr>
          <w:p w14:paraId="35147B29" w14:textId="77777777" w:rsidR="00F629E8" w:rsidRPr="00F629E8" w:rsidRDefault="00F629E8" w:rsidP="0061295F">
            <w:pPr>
              <w:ind w:right="57"/>
              <w:rPr>
                <w:rFonts w:eastAsia="Arial" w:cs="Arial"/>
                <w:sz w:val="24"/>
                <w:szCs w:val="24"/>
              </w:rPr>
            </w:pPr>
            <w:r w:rsidRPr="00F629E8">
              <w:rPr>
                <w:rFonts w:eastAsia="Arial" w:cs="Arial"/>
                <w:sz w:val="24"/>
                <w:szCs w:val="24"/>
              </w:rPr>
              <w:t xml:space="preserve">UNDP </w:t>
            </w:r>
          </w:p>
        </w:tc>
        <w:tc>
          <w:tcPr>
            <w:tcW w:w="3118" w:type="dxa"/>
          </w:tcPr>
          <w:p w14:paraId="6DC5947B"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w:sz w:val="24"/>
                <w:szCs w:val="24"/>
              </w:rPr>
              <w:t xml:space="preserve">DRR </w:t>
            </w:r>
          </w:p>
        </w:tc>
        <w:tc>
          <w:tcPr>
            <w:tcW w:w="2717" w:type="dxa"/>
          </w:tcPr>
          <w:p w14:paraId="4FDE228D"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17E05C68"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1545CBD0"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17 Aug 2015</w:t>
            </w:r>
          </w:p>
          <w:p w14:paraId="31A8AFB9"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26 Aug 2015</w:t>
            </w:r>
          </w:p>
        </w:tc>
        <w:tc>
          <w:tcPr>
            <w:tcW w:w="1815" w:type="dxa"/>
          </w:tcPr>
          <w:p w14:paraId="2F6A18C9"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Briefing </w:t>
            </w:r>
          </w:p>
          <w:p w14:paraId="1445A2ED"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Debriefing</w:t>
            </w:r>
          </w:p>
        </w:tc>
      </w:tr>
      <w:tr w:rsidR="00F629E8" w:rsidRPr="00F629E8" w14:paraId="669C6222" w14:textId="77777777" w:rsidTr="00441776">
        <w:trPr>
          <w:jc w:val="center"/>
        </w:trPr>
        <w:tc>
          <w:tcPr>
            <w:tcW w:w="2263" w:type="dxa"/>
          </w:tcPr>
          <w:p w14:paraId="5519E5F2"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Fatima Alseri</w:t>
            </w:r>
          </w:p>
        </w:tc>
        <w:tc>
          <w:tcPr>
            <w:tcW w:w="2387" w:type="dxa"/>
          </w:tcPr>
          <w:p w14:paraId="5D974A2E"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UNDP </w:t>
            </w:r>
          </w:p>
        </w:tc>
        <w:tc>
          <w:tcPr>
            <w:tcW w:w="3118" w:type="dxa"/>
          </w:tcPr>
          <w:p w14:paraId="1005BBAD"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Programme Associate</w:t>
            </w:r>
          </w:p>
        </w:tc>
        <w:tc>
          <w:tcPr>
            <w:tcW w:w="2717" w:type="dxa"/>
          </w:tcPr>
          <w:p w14:paraId="46FDA414"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0B8C7101"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25D7EFC2"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17 Aug 2015</w:t>
            </w:r>
          </w:p>
          <w:p w14:paraId="6815A863"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26 Aug 2015</w:t>
            </w:r>
          </w:p>
        </w:tc>
        <w:tc>
          <w:tcPr>
            <w:tcW w:w="1815" w:type="dxa"/>
          </w:tcPr>
          <w:p w14:paraId="21E9BFAC"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Briefing </w:t>
            </w:r>
          </w:p>
          <w:p w14:paraId="1F6AFDEE"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Debriefing</w:t>
            </w:r>
          </w:p>
        </w:tc>
      </w:tr>
      <w:tr w:rsidR="00F629E8" w:rsidRPr="00F629E8" w14:paraId="1ACD1225" w14:textId="77777777" w:rsidTr="00441776">
        <w:trPr>
          <w:jc w:val="center"/>
        </w:trPr>
        <w:tc>
          <w:tcPr>
            <w:tcW w:w="2263" w:type="dxa"/>
          </w:tcPr>
          <w:p w14:paraId="186DA7EB" w14:textId="77777777" w:rsidR="00F629E8" w:rsidRPr="00F629E8" w:rsidRDefault="00F629E8" w:rsidP="0061295F">
            <w:pPr>
              <w:pStyle w:val="BodyText"/>
              <w:ind w:left="0" w:right="57"/>
              <w:rPr>
                <w:rFonts w:asciiTheme="minorHAnsi" w:hAnsiTheme="minorHAnsi"/>
                <w:sz w:val="24"/>
                <w:szCs w:val="24"/>
                <w:lang w:val="en-CA"/>
              </w:rPr>
            </w:pPr>
            <w:r w:rsidRPr="00F629E8">
              <w:rPr>
                <w:sz w:val="24"/>
                <w:szCs w:val="24"/>
              </w:rPr>
              <w:t>Roula Maya</w:t>
            </w:r>
          </w:p>
        </w:tc>
        <w:tc>
          <w:tcPr>
            <w:tcW w:w="2387" w:type="dxa"/>
          </w:tcPr>
          <w:p w14:paraId="41CF959F" w14:textId="77777777" w:rsidR="00F629E8" w:rsidRPr="00F629E8" w:rsidRDefault="00F629E8" w:rsidP="0061295F">
            <w:pPr>
              <w:pStyle w:val="BodyText"/>
              <w:ind w:left="0" w:right="57"/>
              <w:rPr>
                <w:rFonts w:asciiTheme="minorHAnsi" w:hAnsiTheme="minorHAnsi"/>
                <w:sz w:val="24"/>
                <w:szCs w:val="24"/>
                <w:lang w:val="en-CA"/>
              </w:rPr>
            </w:pPr>
            <w:r w:rsidRPr="00F629E8">
              <w:rPr>
                <w:sz w:val="24"/>
                <w:szCs w:val="24"/>
              </w:rPr>
              <w:t xml:space="preserve">UNDP </w:t>
            </w:r>
          </w:p>
        </w:tc>
        <w:tc>
          <w:tcPr>
            <w:tcW w:w="3118" w:type="dxa"/>
          </w:tcPr>
          <w:p w14:paraId="53ABD7E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Project Manager – (GSSCPD –CSB)</w:t>
            </w:r>
          </w:p>
        </w:tc>
        <w:tc>
          <w:tcPr>
            <w:tcW w:w="2717" w:type="dxa"/>
          </w:tcPr>
          <w:p w14:paraId="02862B96"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7042C03A"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4BD56DC1"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17 Aug 2015</w:t>
            </w:r>
          </w:p>
        </w:tc>
        <w:tc>
          <w:tcPr>
            <w:tcW w:w="1815" w:type="dxa"/>
          </w:tcPr>
          <w:p w14:paraId="55E05942"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4F48DDAF" w14:textId="77777777" w:rsidTr="00441776">
        <w:trPr>
          <w:jc w:val="center"/>
        </w:trPr>
        <w:tc>
          <w:tcPr>
            <w:tcW w:w="2263" w:type="dxa"/>
          </w:tcPr>
          <w:p w14:paraId="483DCEC3"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Josephine Moss</w:t>
            </w:r>
          </w:p>
        </w:tc>
        <w:tc>
          <w:tcPr>
            <w:tcW w:w="2387" w:type="dxa"/>
          </w:tcPr>
          <w:p w14:paraId="0631E6F6" w14:textId="77777777" w:rsidR="00F629E8" w:rsidRPr="00F629E8" w:rsidRDefault="00F629E8" w:rsidP="0061295F">
            <w:pPr>
              <w:ind w:left="57" w:right="57"/>
              <w:rPr>
                <w:rFonts w:eastAsia="Arial" w:cs="Arial"/>
                <w:sz w:val="24"/>
                <w:szCs w:val="24"/>
              </w:rPr>
            </w:pPr>
            <w:r w:rsidRPr="00F629E8">
              <w:rPr>
                <w:rFonts w:eastAsia="Arial" w:cs="Arial"/>
                <w:sz w:val="24"/>
                <w:szCs w:val="24"/>
              </w:rPr>
              <w:t xml:space="preserve">UNDP </w:t>
            </w:r>
          </w:p>
        </w:tc>
        <w:tc>
          <w:tcPr>
            <w:tcW w:w="3118" w:type="dxa"/>
          </w:tcPr>
          <w:p w14:paraId="43760FDB"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w:sz w:val="24"/>
                <w:szCs w:val="24"/>
              </w:rPr>
              <w:t>UN Coordination Specialist</w:t>
            </w:r>
          </w:p>
        </w:tc>
        <w:tc>
          <w:tcPr>
            <w:tcW w:w="2717" w:type="dxa"/>
          </w:tcPr>
          <w:p w14:paraId="234B3002"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167D8256"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67FDED43"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18 Aug 2015</w:t>
            </w:r>
          </w:p>
        </w:tc>
        <w:tc>
          <w:tcPr>
            <w:tcW w:w="1815" w:type="dxa"/>
          </w:tcPr>
          <w:p w14:paraId="1384233F"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3D8805A5" w14:textId="77777777" w:rsidTr="00441776">
        <w:trPr>
          <w:jc w:val="center"/>
        </w:trPr>
        <w:tc>
          <w:tcPr>
            <w:tcW w:w="2263" w:type="dxa"/>
          </w:tcPr>
          <w:p w14:paraId="396D6C73" w14:textId="77777777" w:rsidR="00F629E8" w:rsidRPr="00F629E8" w:rsidRDefault="00F629E8" w:rsidP="0061295F">
            <w:pPr>
              <w:ind w:right="57"/>
              <w:rPr>
                <w:rFonts w:cs="Arial Narrow,Bold"/>
                <w:sz w:val="24"/>
                <w:szCs w:val="24"/>
              </w:rPr>
            </w:pPr>
            <w:r w:rsidRPr="00F629E8">
              <w:rPr>
                <w:rFonts w:cs="Arial Narrow,Bold"/>
                <w:sz w:val="24"/>
                <w:szCs w:val="24"/>
              </w:rPr>
              <w:t xml:space="preserve">Kayla Keenan </w:t>
            </w:r>
          </w:p>
        </w:tc>
        <w:tc>
          <w:tcPr>
            <w:tcW w:w="2387" w:type="dxa"/>
          </w:tcPr>
          <w:p w14:paraId="35E64481"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UNDP</w:t>
            </w:r>
          </w:p>
        </w:tc>
        <w:tc>
          <w:tcPr>
            <w:tcW w:w="3118" w:type="dxa"/>
          </w:tcPr>
          <w:p w14:paraId="5DDEE2B3"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M&amp;E</w:t>
            </w:r>
          </w:p>
        </w:tc>
        <w:tc>
          <w:tcPr>
            <w:tcW w:w="2717" w:type="dxa"/>
          </w:tcPr>
          <w:p w14:paraId="4AABE510"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3F7F703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1700491E"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17 Aug 2015</w:t>
            </w:r>
          </w:p>
        </w:tc>
        <w:tc>
          <w:tcPr>
            <w:tcW w:w="1815" w:type="dxa"/>
          </w:tcPr>
          <w:p w14:paraId="0101CFA8"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600FAE77" w14:textId="77777777" w:rsidTr="00441776">
        <w:trPr>
          <w:jc w:val="center"/>
        </w:trPr>
        <w:tc>
          <w:tcPr>
            <w:tcW w:w="2263" w:type="dxa"/>
          </w:tcPr>
          <w:p w14:paraId="264D6BD4" w14:textId="77777777" w:rsidR="00F629E8" w:rsidRPr="00F629E8" w:rsidRDefault="00F629E8" w:rsidP="00F629E8">
            <w:pPr>
              <w:ind w:right="57"/>
              <w:rPr>
                <w:sz w:val="24"/>
                <w:szCs w:val="24"/>
              </w:rPr>
            </w:pPr>
            <w:r w:rsidRPr="00F629E8">
              <w:rPr>
                <w:rFonts w:cs="Arial Narrow,Bold"/>
                <w:sz w:val="24"/>
                <w:szCs w:val="24"/>
              </w:rPr>
              <w:t>Dr. Khalid Mahdi</w:t>
            </w:r>
          </w:p>
        </w:tc>
        <w:tc>
          <w:tcPr>
            <w:tcW w:w="2387" w:type="dxa"/>
          </w:tcPr>
          <w:p w14:paraId="032E5DA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Narrow,Bold"/>
                <w:sz w:val="24"/>
                <w:szCs w:val="24"/>
              </w:rPr>
              <w:t>Supreme Council for Planning &amp; Development</w:t>
            </w:r>
          </w:p>
        </w:tc>
        <w:tc>
          <w:tcPr>
            <w:tcW w:w="3118" w:type="dxa"/>
          </w:tcPr>
          <w:p w14:paraId="24CB03D8"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Narrow,Bold"/>
                <w:sz w:val="24"/>
                <w:szCs w:val="24"/>
              </w:rPr>
              <w:t>Acting Secretary-General</w:t>
            </w:r>
          </w:p>
        </w:tc>
        <w:tc>
          <w:tcPr>
            <w:tcW w:w="2717" w:type="dxa"/>
          </w:tcPr>
          <w:p w14:paraId="1B5F2FD8"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2DBB28B1"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0014E320"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19 Aug 2015</w:t>
            </w:r>
          </w:p>
        </w:tc>
        <w:tc>
          <w:tcPr>
            <w:tcW w:w="1815" w:type="dxa"/>
          </w:tcPr>
          <w:p w14:paraId="3C59E76A"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69A55231" w14:textId="77777777" w:rsidTr="00441776">
        <w:trPr>
          <w:jc w:val="center"/>
        </w:trPr>
        <w:tc>
          <w:tcPr>
            <w:tcW w:w="2263" w:type="dxa"/>
          </w:tcPr>
          <w:p w14:paraId="54A4F45B" w14:textId="77777777" w:rsidR="00F629E8" w:rsidRPr="00F629E8" w:rsidRDefault="00F629E8" w:rsidP="0061295F">
            <w:pPr>
              <w:pStyle w:val="BodyText"/>
              <w:ind w:left="0" w:right="57"/>
              <w:rPr>
                <w:rFonts w:asciiTheme="minorHAnsi" w:hAnsiTheme="minorHAnsi"/>
                <w:sz w:val="24"/>
                <w:szCs w:val="24"/>
                <w:lang w:val="fr-CA"/>
              </w:rPr>
            </w:pPr>
            <w:r w:rsidRPr="00F629E8">
              <w:rPr>
                <w:rFonts w:asciiTheme="minorHAnsi" w:hAnsiTheme="minorHAnsi" w:cs="Arial Narrow,Bold"/>
                <w:sz w:val="24"/>
                <w:szCs w:val="24"/>
                <w:lang w:val="fr-CA"/>
              </w:rPr>
              <w:t xml:space="preserve">Narjes Mahmoud </w:t>
            </w:r>
          </w:p>
        </w:tc>
        <w:tc>
          <w:tcPr>
            <w:tcW w:w="2387" w:type="dxa"/>
          </w:tcPr>
          <w:p w14:paraId="573F1AD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Narrow,Bold"/>
                <w:sz w:val="24"/>
                <w:szCs w:val="24"/>
              </w:rPr>
              <w:t>Supreme Council for Planning &amp; Development</w:t>
            </w:r>
          </w:p>
        </w:tc>
        <w:tc>
          <w:tcPr>
            <w:tcW w:w="3118" w:type="dxa"/>
          </w:tcPr>
          <w:p w14:paraId="2AF513B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Technical Cooperate office </w:t>
            </w:r>
          </w:p>
        </w:tc>
        <w:tc>
          <w:tcPr>
            <w:tcW w:w="2717" w:type="dxa"/>
          </w:tcPr>
          <w:p w14:paraId="1701AE52"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cs="Arial Narrow,Bold"/>
                <w:sz w:val="24"/>
                <w:szCs w:val="24"/>
                <w:lang w:val="fr-CA"/>
              </w:rPr>
              <w:t>(</w:t>
            </w:r>
            <w:hyperlink r:id="rId9" w:history="1">
              <w:r w:rsidRPr="00F629E8">
                <w:rPr>
                  <w:rStyle w:val="Hyperlink"/>
                  <w:rFonts w:asciiTheme="minorHAnsi" w:hAnsiTheme="minorHAnsi" w:cs="Arial Narrow,Bold"/>
                  <w:sz w:val="24"/>
                  <w:szCs w:val="24"/>
                  <w:lang w:val="fr-CA"/>
                </w:rPr>
                <w:t>99752891-nanam1@hotmail.com</w:t>
              </w:r>
            </w:hyperlink>
          </w:p>
        </w:tc>
        <w:tc>
          <w:tcPr>
            <w:tcW w:w="1417" w:type="dxa"/>
          </w:tcPr>
          <w:p w14:paraId="36892FAB"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47F68F95"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25 Aug 2015</w:t>
            </w:r>
          </w:p>
        </w:tc>
        <w:tc>
          <w:tcPr>
            <w:tcW w:w="1815" w:type="dxa"/>
          </w:tcPr>
          <w:p w14:paraId="58EF2683"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Phone call</w:t>
            </w:r>
          </w:p>
        </w:tc>
      </w:tr>
      <w:tr w:rsidR="00F629E8" w:rsidRPr="00F629E8" w14:paraId="5FA7C6CA" w14:textId="77777777" w:rsidTr="00441776">
        <w:trPr>
          <w:jc w:val="center"/>
        </w:trPr>
        <w:tc>
          <w:tcPr>
            <w:tcW w:w="2263" w:type="dxa"/>
          </w:tcPr>
          <w:p w14:paraId="064F2381" w14:textId="77777777" w:rsidR="00F629E8" w:rsidRPr="00F629E8" w:rsidRDefault="00F629E8" w:rsidP="00F629E8">
            <w:pPr>
              <w:ind w:right="57"/>
              <w:rPr>
                <w:rFonts w:cs="Arial Narrow,Bold"/>
                <w:sz w:val="24"/>
                <w:szCs w:val="24"/>
              </w:rPr>
            </w:pPr>
            <w:r w:rsidRPr="00F629E8">
              <w:rPr>
                <w:rFonts w:cs="Arial Narrow,Bold"/>
                <w:sz w:val="24"/>
                <w:szCs w:val="24"/>
              </w:rPr>
              <w:t xml:space="preserve">Rabab Mirza </w:t>
            </w:r>
          </w:p>
          <w:p w14:paraId="2511CF73" w14:textId="77777777" w:rsidR="00F629E8" w:rsidRPr="00F629E8" w:rsidRDefault="00F629E8" w:rsidP="0061295F">
            <w:pPr>
              <w:pStyle w:val="BodyText"/>
              <w:ind w:left="57" w:right="57"/>
              <w:rPr>
                <w:rFonts w:asciiTheme="minorHAnsi" w:hAnsiTheme="minorHAnsi"/>
                <w:sz w:val="24"/>
                <w:szCs w:val="24"/>
                <w:lang w:val="en-CA"/>
              </w:rPr>
            </w:pPr>
            <w:r w:rsidRPr="00F629E8">
              <w:rPr>
                <w:rFonts w:asciiTheme="minorHAnsi" w:hAnsiTheme="minorHAnsi" w:cs="Arial Narrow,Bold"/>
                <w:sz w:val="24"/>
                <w:szCs w:val="24"/>
              </w:rPr>
              <w:t xml:space="preserve"> </w:t>
            </w:r>
          </w:p>
        </w:tc>
        <w:tc>
          <w:tcPr>
            <w:tcW w:w="2387" w:type="dxa"/>
          </w:tcPr>
          <w:p w14:paraId="37504279"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Supreme Council for Planning &amp; Development</w:t>
            </w:r>
          </w:p>
        </w:tc>
        <w:tc>
          <w:tcPr>
            <w:tcW w:w="3118" w:type="dxa"/>
          </w:tcPr>
          <w:p w14:paraId="1D12F1AD"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Technical Cooperate office</w:t>
            </w:r>
          </w:p>
        </w:tc>
        <w:tc>
          <w:tcPr>
            <w:tcW w:w="2717" w:type="dxa"/>
          </w:tcPr>
          <w:p w14:paraId="7ACE4BE4" w14:textId="77777777" w:rsidR="00F629E8" w:rsidRPr="00F629E8" w:rsidRDefault="0013236B" w:rsidP="0061295F">
            <w:pPr>
              <w:pStyle w:val="BodyText"/>
              <w:ind w:left="0" w:right="57"/>
              <w:rPr>
                <w:rFonts w:asciiTheme="minorHAnsi" w:hAnsiTheme="minorHAnsi" w:cs="Arial Narrow,Bold"/>
                <w:sz w:val="24"/>
                <w:szCs w:val="24"/>
                <w:lang w:val="en-CA"/>
              </w:rPr>
            </w:pPr>
            <w:hyperlink r:id="rId10" w:history="1">
              <w:r w:rsidR="00F629E8" w:rsidRPr="00F629E8">
                <w:rPr>
                  <w:rStyle w:val="Hyperlink"/>
                  <w:rFonts w:asciiTheme="minorHAnsi" w:hAnsiTheme="minorHAnsi" w:cs="Arial Narrow,Bold"/>
                  <w:sz w:val="24"/>
                  <w:szCs w:val="24"/>
                </w:rPr>
                <w:t>99856255-rb-merza@hotmail.com</w:t>
              </w:r>
            </w:hyperlink>
            <w:r w:rsidR="00F629E8" w:rsidRPr="00F629E8">
              <w:rPr>
                <w:rFonts w:asciiTheme="minorHAnsi" w:hAnsiTheme="minorHAnsi" w:cs="Arial Narrow,Bold"/>
                <w:sz w:val="24"/>
                <w:szCs w:val="24"/>
              </w:rPr>
              <w:t>)</w:t>
            </w:r>
          </w:p>
        </w:tc>
        <w:tc>
          <w:tcPr>
            <w:tcW w:w="1417" w:type="dxa"/>
          </w:tcPr>
          <w:p w14:paraId="5742660F"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29522D95"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25 Aug 2015</w:t>
            </w:r>
          </w:p>
        </w:tc>
        <w:tc>
          <w:tcPr>
            <w:tcW w:w="1815" w:type="dxa"/>
          </w:tcPr>
          <w:p w14:paraId="50AB88B1"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6169DAB4" w14:textId="77777777" w:rsidTr="00441776">
        <w:trPr>
          <w:jc w:val="center"/>
        </w:trPr>
        <w:tc>
          <w:tcPr>
            <w:tcW w:w="2263" w:type="dxa"/>
          </w:tcPr>
          <w:p w14:paraId="42822114" w14:textId="77777777" w:rsidR="00F629E8" w:rsidRPr="00F629E8" w:rsidRDefault="00F629E8" w:rsidP="0061295F">
            <w:pPr>
              <w:pStyle w:val="BodyText"/>
              <w:ind w:left="0" w:right="57"/>
              <w:rPr>
                <w:rFonts w:asciiTheme="minorHAnsi" w:hAnsiTheme="minorHAnsi" w:cs="Arial Narrow,Bold"/>
                <w:sz w:val="24"/>
                <w:szCs w:val="24"/>
                <w:lang w:val="en-CA"/>
              </w:rPr>
            </w:pPr>
            <w:r w:rsidRPr="00F629E8">
              <w:rPr>
                <w:rFonts w:asciiTheme="minorHAnsi" w:hAnsiTheme="minorHAnsi" w:cs="Arial Narrow,Bold"/>
                <w:sz w:val="24"/>
                <w:szCs w:val="24"/>
              </w:rPr>
              <w:t>Ghalia Al Ajmi</w:t>
            </w:r>
          </w:p>
        </w:tc>
        <w:tc>
          <w:tcPr>
            <w:tcW w:w="2387" w:type="dxa"/>
          </w:tcPr>
          <w:p w14:paraId="153BD31C"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Supreme Council for Planning &amp; Development</w:t>
            </w:r>
          </w:p>
        </w:tc>
        <w:tc>
          <w:tcPr>
            <w:tcW w:w="3118" w:type="dxa"/>
          </w:tcPr>
          <w:p w14:paraId="331EA0A8"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Technical Cooperate office</w:t>
            </w:r>
          </w:p>
        </w:tc>
        <w:tc>
          <w:tcPr>
            <w:tcW w:w="2717" w:type="dxa"/>
          </w:tcPr>
          <w:p w14:paraId="39060B73" w14:textId="77777777" w:rsidR="00F629E8" w:rsidRPr="00F629E8" w:rsidRDefault="00F629E8" w:rsidP="0061295F">
            <w:pPr>
              <w:pStyle w:val="BodyText"/>
              <w:ind w:left="0" w:right="57"/>
              <w:rPr>
                <w:rFonts w:asciiTheme="minorHAnsi" w:hAnsiTheme="minorHAnsi" w:cs="Arial Narrow,Bold"/>
                <w:sz w:val="24"/>
                <w:szCs w:val="24"/>
                <w:lang w:val="en-CA"/>
              </w:rPr>
            </w:pPr>
            <w:r w:rsidRPr="00F629E8">
              <w:rPr>
                <w:rFonts w:asciiTheme="minorHAnsi" w:hAnsiTheme="minorHAnsi" w:cs="Arial Narrow,Bold"/>
                <w:sz w:val="24"/>
                <w:szCs w:val="24"/>
              </w:rPr>
              <w:t>(</w:t>
            </w:r>
            <w:hyperlink r:id="rId11" w:history="1">
              <w:r w:rsidRPr="00F629E8">
                <w:rPr>
                  <w:rStyle w:val="Hyperlink"/>
                  <w:rFonts w:asciiTheme="minorHAnsi" w:hAnsiTheme="minorHAnsi" w:cs="Arial Narrow,Bold"/>
                  <w:sz w:val="24"/>
                  <w:szCs w:val="24"/>
                </w:rPr>
                <w:t>90067727-ghaliascpd@gmail.com</w:t>
              </w:r>
            </w:hyperlink>
          </w:p>
        </w:tc>
        <w:tc>
          <w:tcPr>
            <w:tcW w:w="1417" w:type="dxa"/>
          </w:tcPr>
          <w:p w14:paraId="37F1FA05"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591150FB"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25 Aug 2015</w:t>
            </w:r>
          </w:p>
        </w:tc>
        <w:tc>
          <w:tcPr>
            <w:tcW w:w="1815" w:type="dxa"/>
          </w:tcPr>
          <w:p w14:paraId="085C8BBF"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6E51248E" w14:textId="77777777" w:rsidTr="00441776">
        <w:trPr>
          <w:trHeight w:val="467"/>
          <w:jc w:val="center"/>
        </w:trPr>
        <w:tc>
          <w:tcPr>
            <w:tcW w:w="2263" w:type="dxa"/>
          </w:tcPr>
          <w:p w14:paraId="34F80DB3"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lastRenderedPageBreak/>
              <w:t>Abdullah Kamal</w:t>
            </w:r>
          </w:p>
        </w:tc>
        <w:tc>
          <w:tcPr>
            <w:tcW w:w="2387" w:type="dxa"/>
          </w:tcPr>
          <w:p w14:paraId="2B324B7E" w14:textId="77777777" w:rsidR="00F629E8" w:rsidRPr="00F629E8" w:rsidRDefault="00F629E8" w:rsidP="0061295F">
            <w:pPr>
              <w:ind w:left="57" w:right="57"/>
              <w:rPr>
                <w:rFonts w:cs="Arial Narrow,Bold"/>
                <w:sz w:val="24"/>
                <w:szCs w:val="24"/>
              </w:rPr>
            </w:pPr>
            <w:r w:rsidRPr="00F629E8">
              <w:rPr>
                <w:rFonts w:cs="Arial Narrow,Bold"/>
                <w:sz w:val="24"/>
                <w:szCs w:val="24"/>
              </w:rPr>
              <w:t>the State Ministry for Youth</w:t>
            </w:r>
          </w:p>
        </w:tc>
        <w:tc>
          <w:tcPr>
            <w:tcW w:w="3118" w:type="dxa"/>
          </w:tcPr>
          <w:p w14:paraId="4386F4D8"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Strategy Department</w:t>
            </w:r>
          </w:p>
        </w:tc>
        <w:tc>
          <w:tcPr>
            <w:tcW w:w="2717" w:type="dxa"/>
          </w:tcPr>
          <w:p w14:paraId="2B6BD4AB"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62CA618F"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090DA90F"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 xml:space="preserve">26 Aug 2015 </w:t>
            </w:r>
          </w:p>
        </w:tc>
        <w:tc>
          <w:tcPr>
            <w:tcW w:w="1815" w:type="dxa"/>
          </w:tcPr>
          <w:p w14:paraId="6C1B4C75"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0966139D" w14:textId="77777777" w:rsidTr="00441776">
        <w:trPr>
          <w:jc w:val="center"/>
        </w:trPr>
        <w:tc>
          <w:tcPr>
            <w:tcW w:w="2263" w:type="dxa"/>
          </w:tcPr>
          <w:p w14:paraId="092A64D7" w14:textId="77777777" w:rsidR="00F629E8" w:rsidRDefault="00F629E8" w:rsidP="0061295F">
            <w:pPr>
              <w:pStyle w:val="BodyText"/>
              <w:ind w:left="0" w:right="57"/>
              <w:rPr>
                <w:rFonts w:asciiTheme="minorHAnsi" w:hAnsiTheme="minorHAnsi" w:cs="Arial"/>
                <w:sz w:val="24"/>
                <w:szCs w:val="24"/>
              </w:rPr>
            </w:pPr>
            <w:r w:rsidRPr="00F629E8">
              <w:rPr>
                <w:rFonts w:asciiTheme="minorHAnsi" w:hAnsiTheme="minorHAnsi" w:cs="Arial"/>
                <w:sz w:val="24"/>
                <w:szCs w:val="24"/>
              </w:rPr>
              <w:t>Marima Alaqil</w:t>
            </w:r>
          </w:p>
          <w:p w14:paraId="1811111B" w14:textId="77777777" w:rsidR="00441776" w:rsidRDefault="00441776" w:rsidP="0061295F">
            <w:pPr>
              <w:pStyle w:val="BodyText"/>
              <w:ind w:left="0" w:right="57"/>
              <w:rPr>
                <w:rFonts w:asciiTheme="minorHAnsi" w:hAnsiTheme="minorHAnsi" w:cs="Arial"/>
                <w:sz w:val="24"/>
                <w:szCs w:val="24"/>
              </w:rPr>
            </w:pPr>
            <w:r>
              <w:rPr>
                <w:rFonts w:asciiTheme="minorHAnsi" w:hAnsiTheme="minorHAnsi" w:cs="Arial"/>
                <w:sz w:val="24"/>
                <w:szCs w:val="24"/>
              </w:rPr>
              <w:t>Hassan Abu Hassan</w:t>
            </w:r>
          </w:p>
          <w:p w14:paraId="39F445C3" w14:textId="61C9ED42" w:rsidR="00441776" w:rsidRPr="00F629E8" w:rsidRDefault="00441776" w:rsidP="0061295F">
            <w:pPr>
              <w:pStyle w:val="BodyText"/>
              <w:ind w:left="0" w:right="57"/>
              <w:rPr>
                <w:rFonts w:asciiTheme="minorHAnsi" w:hAnsiTheme="minorHAnsi"/>
                <w:sz w:val="24"/>
                <w:szCs w:val="24"/>
                <w:lang w:val="en-CA"/>
              </w:rPr>
            </w:pPr>
            <w:r>
              <w:rPr>
                <w:rFonts w:asciiTheme="minorHAnsi" w:hAnsiTheme="minorHAnsi" w:cs="Arial"/>
                <w:sz w:val="24"/>
                <w:szCs w:val="24"/>
              </w:rPr>
              <w:t>Bulent Tungul</w:t>
            </w:r>
          </w:p>
        </w:tc>
        <w:tc>
          <w:tcPr>
            <w:tcW w:w="2387" w:type="dxa"/>
          </w:tcPr>
          <w:p w14:paraId="3574185E" w14:textId="77777777" w:rsidR="00F629E8" w:rsidRDefault="00F629E8" w:rsidP="0061295F">
            <w:pPr>
              <w:pStyle w:val="BodyText"/>
              <w:ind w:left="0" w:right="57"/>
              <w:rPr>
                <w:rFonts w:asciiTheme="minorHAnsi" w:hAnsiTheme="minorHAnsi" w:cs="Arial"/>
                <w:sz w:val="24"/>
                <w:szCs w:val="24"/>
              </w:rPr>
            </w:pPr>
            <w:r w:rsidRPr="00F629E8">
              <w:rPr>
                <w:rFonts w:asciiTheme="minorHAnsi" w:hAnsiTheme="minorHAnsi" w:cs="Arial"/>
                <w:sz w:val="24"/>
                <w:szCs w:val="24"/>
              </w:rPr>
              <w:t>Central Statistics Bureau</w:t>
            </w:r>
          </w:p>
          <w:p w14:paraId="00599EB6" w14:textId="77777777" w:rsidR="00441776" w:rsidRDefault="00441776" w:rsidP="0061295F">
            <w:pPr>
              <w:pStyle w:val="BodyText"/>
              <w:ind w:left="0" w:right="57"/>
              <w:rPr>
                <w:rFonts w:asciiTheme="minorHAnsi" w:hAnsiTheme="minorHAnsi" w:cs="Arial"/>
                <w:sz w:val="24"/>
                <w:szCs w:val="24"/>
              </w:rPr>
            </w:pPr>
          </w:p>
          <w:p w14:paraId="6B250C26" w14:textId="77777777" w:rsidR="00F629E8" w:rsidRPr="00F629E8" w:rsidRDefault="00F629E8" w:rsidP="0061295F">
            <w:pPr>
              <w:pStyle w:val="BodyText"/>
              <w:ind w:left="0" w:right="57"/>
              <w:rPr>
                <w:rFonts w:asciiTheme="minorHAnsi" w:hAnsiTheme="minorHAnsi"/>
                <w:sz w:val="24"/>
                <w:szCs w:val="24"/>
                <w:lang w:val="en-CA"/>
              </w:rPr>
            </w:pPr>
          </w:p>
        </w:tc>
        <w:tc>
          <w:tcPr>
            <w:tcW w:w="3118" w:type="dxa"/>
          </w:tcPr>
          <w:p w14:paraId="4255D5F1" w14:textId="77777777" w:rsidR="00F629E8" w:rsidRDefault="00441776" w:rsidP="0061295F">
            <w:pPr>
              <w:pStyle w:val="BodyText"/>
              <w:ind w:left="0" w:right="57"/>
              <w:rPr>
                <w:rFonts w:asciiTheme="minorHAnsi" w:hAnsiTheme="minorHAnsi"/>
                <w:sz w:val="24"/>
                <w:szCs w:val="24"/>
                <w:lang w:val="en-CA"/>
              </w:rPr>
            </w:pPr>
            <w:r>
              <w:rPr>
                <w:rFonts w:asciiTheme="minorHAnsi" w:hAnsiTheme="minorHAnsi"/>
                <w:sz w:val="24"/>
                <w:szCs w:val="24"/>
                <w:lang w:val="en-CA"/>
              </w:rPr>
              <w:t>Director General</w:t>
            </w:r>
          </w:p>
          <w:p w14:paraId="71FD52EB" w14:textId="77777777" w:rsidR="00441776" w:rsidRDefault="00441776" w:rsidP="0061295F">
            <w:pPr>
              <w:pStyle w:val="BodyText"/>
              <w:ind w:left="0" w:right="57"/>
              <w:rPr>
                <w:rFonts w:asciiTheme="minorHAnsi" w:hAnsiTheme="minorHAnsi"/>
                <w:sz w:val="24"/>
                <w:szCs w:val="24"/>
                <w:lang w:val="en-CA"/>
              </w:rPr>
            </w:pPr>
            <w:r>
              <w:rPr>
                <w:rFonts w:asciiTheme="minorHAnsi" w:hAnsiTheme="minorHAnsi"/>
                <w:sz w:val="24"/>
                <w:szCs w:val="24"/>
                <w:lang w:val="en-CA"/>
              </w:rPr>
              <w:t>Sampling and Statistics Consultant</w:t>
            </w:r>
          </w:p>
          <w:p w14:paraId="1A9FDC83" w14:textId="448A2F51" w:rsidR="00441776" w:rsidRDefault="00441776" w:rsidP="0061295F">
            <w:pPr>
              <w:pStyle w:val="BodyText"/>
              <w:ind w:left="0" w:right="57"/>
              <w:rPr>
                <w:rFonts w:asciiTheme="minorHAnsi" w:hAnsiTheme="minorHAnsi"/>
                <w:sz w:val="24"/>
                <w:szCs w:val="24"/>
                <w:lang w:val="en-CA"/>
              </w:rPr>
            </w:pPr>
            <w:r>
              <w:rPr>
                <w:rFonts w:asciiTheme="minorHAnsi" w:hAnsiTheme="minorHAnsi"/>
                <w:sz w:val="24"/>
                <w:szCs w:val="24"/>
                <w:lang w:val="en-CA"/>
              </w:rPr>
              <w:t>Financial Statistics</w:t>
            </w:r>
          </w:p>
          <w:p w14:paraId="04462074" w14:textId="77777777" w:rsidR="00441776" w:rsidRDefault="00441776" w:rsidP="0061295F">
            <w:pPr>
              <w:pStyle w:val="BodyText"/>
              <w:ind w:left="0" w:right="57"/>
              <w:rPr>
                <w:rFonts w:asciiTheme="minorHAnsi" w:hAnsiTheme="minorHAnsi"/>
                <w:sz w:val="24"/>
                <w:szCs w:val="24"/>
                <w:lang w:val="en-CA"/>
              </w:rPr>
            </w:pPr>
          </w:p>
          <w:p w14:paraId="0750047F" w14:textId="4FDD858F" w:rsidR="00441776" w:rsidRPr="00F629E8" w:rsidRDefault="00441776" w:rsidP="0061295F">
            <w:pPr>
              <w:pStyle w:val="BodyText"/>
              <w:ind w:left="0" w:right="57"/>
              <w:rPr>
                <w:rFonts w:asciiTheme="minorHAnsi" w:hAnsiTheme="minorHAnsi"/>
                <w:sz w:val="24"/>
                <w:szCs w:val="24"/>
                <w:lang w:val="en-CA"/>
              </w:rPr>
            </w:pPr>
          </w:p>
        </w:tc>
        <w:tc>
          <w:tcPr>
            <w:tcW w:w="2717" w:type="dxa"/>
          </w:tcPr>
          <w:p w14:paraId="23C924D3" w14:textId="77777777" w:rsidR="00F629E8" w:rsidRPr="00F629E8" w:rsidRDefault="0013236B" w:rsidP="0061295F">
            <w:pPr>
              <w:ind w:left="57" w:right="57"/>
              <w:rPr>
                <w:rFonts w:eastAsia="Arial" w:cs="Arial"/>
                <w:sz w:val="24"/>
                <w:szCs w:val="24"/>
              </w:rPr>
            </w:pPr>
            <w:hyperlink r:id="rId12" w:history="1">
              <w:r w:rsidR="00F629E8" w:rsidRPr="00F629E8">
                <w:rPr>
                  <w:rStyle w:val="Hyperlink"/>
                  <w:rFonts w:eastAsia="Arial" w:cs="Arial"/>
                  <w:sz w:val="24"/>
                  <w:szCs w:val="24"/>
                </w:rPr>
                <w:t>m.al-aqeel@csb.gov.kw</w:t>
              </w:r>
            </w:hyperlink>
          </w:p>
        </w:tc>
        <w:tc>
          <w:tcPr>
            <w:tcW w:w="1417" w:type="dxa"/>
          </w:tcPr>
          <w:p w14:paraId="76967E5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067947E4"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25 Aug 2015</w:t>
            </w:r>
          </w:p>
        </w:tc>
        <w:tc>
          <w:tcPr>
            <w:tcW w:w="1815" w:type="dxa"/>
          </w:tcPr>
          <w:p w14:paraId="75C7B48A"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5EC61F12" w14:textId="77777777" w:rsidTr="00441776">
        <w:trPr>
          <w:jc w:val="center"/>
        </w:trPr>
        <w:tc>
          <w:tcPr>
            <w:tcW w:w="2263" w:type="dxa"/>
          </w:tcPr>
          <w:p w14:paraId="2C0B1CB8" w14:textId="1157B672"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Mr. Ayman Al Ghabari</w:t>
            </w:r>
          </w:p>
        </w:tc>
        <w:tc>
          <w:tcPr>
            <w:tcW w:w="2387" w:type="dxa"/>
          </w:tcPr>
          <w:p w14:paraId="4159788A"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Audit Bureau</w:t>
            </w:r>
          </w:p>
        </w:tc>
        <w:tc>
          <w:tcPr>
            <w:tcW w:w="3118" w:type="dxa"/>
          </w:tcPr>
          <w:p w14:paraId="20721ABB" w14:textId="77777777" w:rsidR="00F629E8" w:rsidRPr="00F629E8" w:rsidRDefault="00F629E8" w:rsidP="0061295F">
            <w:pPr>
              <w:ind w:left="57" w:right="57"/>
              <w:rPr>
                <w:rFonts w:cs="Arial Narrow,Bold"/>
                <w:sz w:val="24"/>
                <w:szCs w:val="24"/>
              </w:rPr>
            </w:pPr>
            <w:r w:rsidRPr="00F629E8">
              <w:rPr>
                <w:rFonts w:cs="Arial Narrow,Bold"/>
                <w:sz w:val="24"/>
                <w:szCs w:val="24"/>
              </w:rPr>
              <w:t xml:space="preserve">Advisor </w:t>
            </w:r>
          </w:p>
        </w:tc>
        <w:tc>
          <w:tcPr>
            <w:tcW w:w="2717" w:type="dxa"/>
          </w:tcPr>
          <w:p w14:paraId="54782E2E" w14:textId="77777777" w:rsidR="00F629E8" w:rsidRPr="00F629E8" w:rsidRDefault="00F629E8" w:rsidP="0061295F">
            <w:pPr>
              <w:pStyle w:val="BodyText"/>
              <w:ind w:left="0" w:right="57"/>
              <w:rPr>
                <w:rFonts w:asciiTheme="minorHAnsi" w:hAnsiTheme="minorHAnsi"/>
                <w:sz w:val="24"/>
                <w:szCs w:val="24"/>
                <w:lang w:val="en-CA"/>
              </w:rPr>
            </w:pPr>
          </w:p>
        </w:tc>
        <w:tc>
          <w:tcPr>
            <w:tcW w:w="1417" w:type="dxa"/>
          </w:tcPr>
          <w:p w14:paraId="21908809"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Y</w:t>
            </w:r>
          </w:p>
        </w:tc>
        <w:tc>
          <w:tcPr>
            <w:tcW w:w="1701" w:type="dxa"/>
          </w:tcPr>
          <w:p w14:paraId="40BF7545"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17 Aug 2015</w:t>
            </w:r>
          </w:p>
        </w:tc>
        <w:tc>
          <w:tcPr>
            <w:tcW w:w="1815" w:type="dxa"/>
          </w:tcPr>
          <w:p w14:paraId="0C02B428" w14:textId="77777777" w:rsidR="00F629E8" w:rsidRPr="00F629E8" w:rsidRDefault="00F629E8" w:rsidP="0061295F">
            <w:pPr>
              <w:pStyle w:val="BodyText"/>
              <w:ind w:left="0" w:right="57"/>
              <w:rPr>
                <w:rFonts w:asciiTheme="minorHAnsi" w:hAnsiTheme="minorHAnsi"/>
                <w:sz w:val="24"/>
                <w:szCs w:val="24"/>
                <w:lang w:val="en-CA"/>
              </w:rPr>
            </w:pPr>
          </w:p>
        </w:tc>
      </w:tr>
      <w:tr w:rsidR="00F629E8" w:rsidRPr="00F629E8" w14:paraId="24976F09" w14:textId="77777777" w:rsidTr="00441776">
        <w:trPr>
          <w:trHeight w:val="557"/>
          <w:jc w:val="center"/>
        </w:trPr>
        <w:tc>
          <w:tcPr>
            <w:tcW w:w="2263" w:type="dxa"/>
          </w:tcPr>
          <w:p w14:paraId="71A2ECBF"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Narrow,Bold"/>
                <w:sz w:val="24"/>
                <w:szCs w:val="24"/>
              </w:rPr>
              <w:t>Mr. Mahdi Al Motayarat</w:t>
            </w:r>
          </w:p>
        </w:tc>
        <w:tc>
          <w:tcPr>
            <w:tcW w:w="2387" w:type="dxa"/>
          </w:tcPr>
          <w:p w14:paraId="12615B38" w14:textId="77777777" w:rsidR="00F629E8" w:rsidRPr="00F629E8" w:rsidRDefault="00F629E8" w:rsidP="0061295F">
            <w:pPr>
              <w:pStyle w:val="BodyText"/>
              <w:ind w:left="0" w:right="57"/>
              <w:rPr>
                <w:rFonts w:asciiTheme="minorHAnsi" w:hAnsiTheme="minorHAnsi" w:cs="Arial Narrow,Bold"/>
                <w:sz w:val="24"/>
                <w:szCs w:val="24"/>
              </w:rPr>
            </w:pPr>
            <w:r w:rsidRPr="00F629E8">
              <w:rPr>
                <w:rFonts w:asciiTheme="minorHAnsi" w:hAnsiTheme="minorHAnsi" w:cs="Arial"/>
                <w:sz w:val="24"/>
                <w:szCs w:val="24"/>
              </w:rPr>
              <w:t>Parliament of Kuwait</w:t>
            </w:r>
          </w:p>
        </w:tc>
        <w:tc>
          <w:tcPr>
            <w:tcW w:w="3118" w:type="dxa"/>
          </w:tcPr>
          <w:p w14:paraId="3BF52253" w14:textId="77777777" w:rsidR="00F629E8" w:rsidRPr="00F629E8" w:rsidRDefault="00F629E8" w:rsidP="0061295F">
            <w:pPr>
              <w:ind w:left="57" w:right="57"/>
              <w:rPr>
                <w:rFonts w:cs="Arial Narrow,Bold"/>
                <w:sz w:val="24"/>
                <w:szCs w:val="24"/>
              </w:rPr>
            </w:pPr>
            <w:r w:rsidRPr="00F629E8">
              <w:rPr>
                <w:rFonts w:cs="Arial Narrow,Bold"/>
                <w:sz w:val="24"/>
                <w:szCs w:val="24"/>
              </w:rPr>
              <w:t>Director of the Parliamentary Training Center</w:t>
            </w:r>
          </w:p>
        </w:tc>
        <w:tc>
          <w:tcPr>
            <w:tcW w:w="2717" w:type="dxa"/>
          </w:tcPr>
          <w:p w14:paraId="46329FB8" w14:textId="77777777" w:rsidR="00F629E8" w:rsidRPr="00F629E8" w:rsidRDefault="0013236B" w:rsidP="0061295F">
            <w:pPr>
              <w:pStyle w:val="BodyText"/>
              <w:ind w:left="0" w:right="57"/>
              <w:rPr>
                <w:rFonts w:asciiTheme="minorHAnsi" w:hAnsiTheme="minorHAnsi"/>
                <w:sz w:val="24"/>
                <w:szCs w:val="24"/>
                <w:lang w:val="en-CA"/>
              </w:rPr>
            </w:pPr>
            <w:hyperlink r:id="rId13" w:history="1">
              <w:r w:rsidR="00F629E8" w:rsidRPr="00F629E8">
                <w:rPr>
                  <w:rStyle w:val="Hyperlink"/>
                  <w:rFonts w:asciiTheme="minorHAnsi" w:hAnsiTheme="minorHAnsi" w:cs="Arial Narrow,Bold"/>
                  <w:sz w:val="24"/>
                  <w:szCs w:val="24"/>
                </w:rPr>
                <w:t>mahdimut@hotmail.com</w:t>
              </w:r>
            </w:hyperlink>
            <w:r w:rsidR="00F629E8" w:rsidRPr="00F629E8">
              <w:rPr>
                <w:rFonts w:asciiTheme="minorHAnsi" w:hAnsiTheme="minorHAnsi" w:cs="Arial Narrow,Bold"/>
                <w:sz w:val="24"/>
                <w:szCs w:val="24"/>
              </w:rPr>
              <w:t>; 666607676</w:t>
            </w:r>
          </w:p>
        </w:tc>
        <w:tc>
          <w:tcPr>
            <w:tcW w:w="1417" w:type="dxa"/>
          </w:tcPr>
          <w:p w14:paraId="1F264052"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N</w:t>
            </w:r>
          </w:p>
        </w:tc>
        <w:tc>
          <w:tcPr>
            <w:tcW w:w="1701" w:type="dxa"/>
          </w:tcPr>
          <w:p w14:paraId="197E418A" w14:textId="77777777" w:rsidR="00F629E8" w:rsidRPr="00F629E8" w:rsidRDefault="00F629E8" w:rsidP="0061295F">
            <w:pPr>
              <w:pStyle w:val="BodyText"/>
              <w:ind w:left="0" w:right="57"/>
              <w:jc w:val="center"/>
              <w:rPr>
                <w:rFonts w:asciiTheme="minorHAnsi" w:hAnsiTheme="minorHAnsi"/>
                <w:sz w:val="24"/>
                <w:szCs w:val="24"/>
                <w:lang w:val="en-CA"/>
              </w:rPr>
            </w:pPr>
            <w:r w:rsidRPr="00F629E8">
              <w:rPr>
                <w:rFonts w:asciiTheme="minorHAnsi" w:hAnsiTheme="minorHAnsi"/>
                <w:sz w:val="24"/>
                <w:szCs w:val="24"/>
                <w:lang w:val="en-CA"/>
              </w:rPr>
              <w:t>-</w:t>
            </w:r>
          </w:p>
        </w:tc>
        <w:tc>
          <w:tcPr>
            <w:tcW w:w="1815" w:type="dxa"/>
          </w:tcPr>
          <w:p w14:paraId="1BA50402" w14:textId="77777777" w:rsidR="00F629E8" w:rsidRPr="00F629E8" w:rsidRDefault="00F629E8" w:rsidP="0061295F">
            <w:pPr>
              <w:pStyle w:val="BodyText"/>
              <w:ind w:left="0" w:right="57"/>
              <w:rPr>
                <w:rFonts w:asciiTheme="minorHAnsi" w:hAnsiTheme="minorHAnsi"/>
                <w:sz w:val="24"/>
                <w:szCs w:val="24"/>
                <w:lang w:val="en-CA"/>
              </w:rPr>
            </w:pPr>
            <w:r w:rsidRPr="00F629E8">
              <w:rPr>
                <w:rFonts w:asciiTheme="minorHAnsi" w:hAnsiTheme="minorHAnsi"/>
                <w:sz w:val="24"/>
                <w:szCs w:val="24"/>
                <w:lang w:val="en-CA"/>
              </w:rPr>
              <w:t>Could not be reached</w:t>
            </w:r>
          </w:p>
        </w:tc>
      </w:tr>
    </w:tbl>
    <w:p w14:paraId="608B697C" w14:textId="77777777" w:rsidR="00F629E8" w:rsidRDefault="00F629E8" w:rsidP="00F629E8">
      <w:pPr>
        <w:ind w:left="709"/>
      </w:pPr>
    </w:p>
    <w:p w14:paraId="35F129AD" w14:textId="77777777" w:rsidR="00F629E8" w:rsidRDefault="00F629E8" w:rsidP="00F629E8">
      <w:pPr>
        <w:spacing w:after="0" w:line="240" w:lineRule="auto"/>
        <w:ind w:right="57"/>
        <w:rPr>
          <w:b/>
          <w:bCs/>
          <w:sz w:val="24"/>
          <w:szCs w:val="24"/>
        </w:rPr>
      </w:pPr>
    </w:p>
    <w:p w14:paraId="0A1F03A4" w14:textId="77777777" w:rsidR="00F629E8" w:rsidRDefault="00F629E8" w:rsidP="008C48C8">
      <w:pPr>
        <w:spacing w:after="0" w:line="240" w:lineRule="auto"/>
        <w:ind w:right="57"/>
        <w:rPr>
          <w:b/>
          <w:bCs/>
          <w:sz w:val="24"/>
          <w:szCs w:val="24"/>
        </w:rPr>
      </w:pPr>
    </w:p>
    <w:p w14:paraId="62DB6D43" w14:textId="77777777" w:rsidR="00F629E8" w:rsidRDefault="00F629E8" w:rsidP="008C48C8">
      <w:pPr>
        <w:spacing w:after="0" w:line="240" w:lineRule="auto"/>
        <w:ind w:right="57"/>
        <w:rPr>
          <w:b/>
          <w:bCs/>
          <w:sz w:val="24"/>
          <w:szCs w:val="24"/>
        </w:rPr>
      </w:pPr>
    </w:p>
    <w:p w14:paraId="16FB9682" w14:textId="77777777" w:rsidR="00F629E8" w:rsidRDefault="00F629E8" w:rsidP="008C48C8">
      <w:pPr>
        <w:spacing w:after="0" w:line="240" w:lineRule="auto"/>
        <w:ind w:right="57"/>
        <w:rPr>
          <w:b/>
          <w:bCs/>
          <w:sz w:val="24"/>
          <w:szCs w:val="24"/>
        </w:rPr>
      </w:pPr>
    </w:p>
    <w:p w14:paraId="4CC9B3AC" w14:textId="77777777" w:rsidR="00F629E8" w:rsidRDefault="00F629E8" w:rsidP="008C48C8">
      <w:pPr>
        <w:spacing w:after="0" w:line="240" w:lineRule="auto"/>
        <w:ind w:right="57"/>
        <w:rPr>
          <w:b/>
          <w:bCs/>
          <w:sz w:val="24"/>
          <w:szCs w:val="24"/>
        </w:rPr>
      </w:pPr>
    </w:p>
    <w:p w14:paraId="70FE9B08" w14:textId="77777777" w:rsidR="00F629E8" w:rsidRDefault="00F629E8" w:rsidP="008C48C8">
      <w:pPr>
        <w:spacing w:after="0" w:line="240" w:lineRule="auto"/>
        <w:ind w:right="57"/>
        <w:rPr>
          <w:b/>
          <w:bCs/>
          <w:sz w:val="24"/>
          <w:szCs w:val="24"/>
        </w:rPr>
      </w:pPr>
    </w:p>
    <w:p w14:paraId="728E8208" w14:textId="77777777" w:rsidR="00F629E8" w:rsidRDefault="00F629E8" w:rsidP="008C48C8">
      <w:pPr>
        <w:spacing w:after="0" w:line="240" w:lineRule="auto"/>
        <w:ind w:right="57"/>
        <w:rPr>
          <w:b/>
          <w:bCs/>
          <w:sz w:val="24"/>
          <w:szCs w:val="24"/>
        </w:rPr>
      </w:pPr>
    </w:p>
    <w:p w14:paraId="601F5E1F" w14:textId="77777777" w:rsidR="00F629E8" w:rsidRDefault="00F629E8" w:rsidP="008C48C8">
      <w:pPr>
        <w:spacing w:after="0" w:line="240" w:lineRule="auto"/>
        <w:ind w:right="57"/>
        <w:rPr>
          <w:b/>
          <w:bCs/>
          <w:sz w:val="24"/>
          <w:szCs w:val="24"/>
        </w:rPr>
      </w:pPr>
    </w:p>
    <w:p w14:paraId="2E6AB6C9" w14:textId="77777777" w:rsidR="00F629E8" w:rsidRDefault="00F629E8" w:rsidP="008C48C8">
      <w:pPr>
        <w:spacing w:after="0" w:line="240" w:lineRule="auto"/>
        <w:ind w:right="57"/>
        <w:rPr>
          <w:b/>
          <w:bCs/>
          <w:sz w:val="24"/>
          <w:szCs w:val="24"/>
        </w:rPr>
      </w:pPr>
    </w:p>
    <w:p w14:paraId="4EF30998" w14:textId="77777777" w:rsidR="00F629E8" w:rsidRDefault="00F629E8" w:rsidP="008C48C8">
      <w:pPr>
        <w:spacing w:after="0" w:line="240" w:lineRule="auto"/>
        <w:ind w:right="57"/>
        <w:rPr>
          <w:b/>
          <w:bCs/>
          <w:sz w:val="24"/>
          <w:szCs w:val="24"/>
        </w:rPr>
      </w:pPr>
    </w:p>
    <w:p w14:paraId="5CC3FE7C" w14:textId="77777777" w:rsidR="00F629E8" w:rsidRDefault="00F629E8" w:rsidP="008C48C8">
      <w:pPr>
        <w:spacing w:after="0" w:line="240" w:lineRule="auto"/>
        <w:ind w:right="57"/>
        <w:rPr>
          <w:b/>
          <w:bCs/>
          <w:sz w:val="24"/>
          <w:szCs w:val="24"/>
        </w:rPr>
      </w:pPr>
    </w:p>
    <w:p w14:paraId="6606B4F5" w14:textId="77777777" w:rsidR="00F629E8" w:rsidRDefault="00F629E8" w:rsidP="008C48C8">
      <w:pPr>
        <w:spacing w:after="0" w:line="240" w:lineRule="auto"/>
        <w:ind w:right="57"/>
        <w:rPr>
          <w:b/>
          <w:bCs/>
          <w:sz w:val="24"/>
          <w:szCs w:val="24"/>
        </w:rPr>
      </w:pPr>
    </w:p>
    <w:p w14:paraId="2A591A02" w14:textId="77777777" w:rsidR="00F629E8" w:rsidRDefault="00F629E8" w:rsidP="008C48C8">
      <w:pPr>
        <w:spacing w:after="0" w:line="240" w:lineRule="auto"/>
        <w:ind w:right="57"/>
        <w:rPr>
          <w:b/>
          <w:bCs/>
          <w:sz w:val="24"/>
          <w:szCs w:val="24"/>
        </w:rPr>
      </w:pPr>
    </w:p>
    <w:p w14:paraId="374793FF" w14:textId="77777777" w:rsidR="00F629E8" w:rsidRDefault="00F629E8" w:rsidP="008C48C8">
      <w:pPr>
        <w:spacing w:after="0" w:line="240" w:lineRule="auto"/>
        <w:ind w:right="57"/>
        <w:rPr>
          <w:b/>
          <w:bCs/>
          <w:sz w:val="24"/>
          <w:szCs w:val="24"/>
        </w:rPr>
      </w:pPr>
    </w:p>
    <w:p w14:paraId="7FD898F3" w14:textId="77777777" w:rsidR="00F629E8" w:rsidRDefault="00F629E8" w:rsidP="008C48C8">
      <w:pPr>
        <w:spacing w:after="0" w:line="240" w:lineRule="auto"/>
        <w:ind w:right="57"/>
        <w:rPr>
          <w:b/>
          <w:bCs/>
          <w:sz w:val="24"/>
          <w:szCs w:val="24"/>
        </w:rPr>
      </w:pPr>
    </w:p>
    <w:p w14:paraId="3370B0F1" w14:textId="77777777" w:rsidR="00F629E8" w:rsidRDefault="00F629E8" w:rsidP="008C48C8">
      <w:pPr>
        <w:spacing w:after="0" w:line="240" w:lineRule="auto"/>
        <w:ind w:right="57"/>
        <w:rPr>
          <w:b/>
          <w:bCs/>
          <w:sz w:val="24"/>
          <w:szCs w:val="24"/>
        </w:rPr>
      </w:pPr>
    </w:p>
    <w:p w14:paraId="0540E166" w14:textId="77777777" w:rsidR="00F629E8" w:rsidRDefault="00F629E8" w:rsidP="008C48C8">
      <w:pPr>
        <w:spacing w:after="0" w:line="240" w:lineRule="auto"/>
        <w:ind w:right="57"/>
        <w:rPr>
          <w:b/>
          <w:bCs/>
          <w:sz w:val="24"/>
          <w:szCs w:val="24"/>
        </w:rPr>
      </w:pPr>
    </w:p>
    <w:p w14:paraId="2513C359" w14:textId="77777777" w:rsidR="00F629E8" w:rsidRDefault="00F629E8" w:rsidP="008C48C8">
      <w:pPr>
        <w:spacing w:after="0" w:line="240" w:lineRule="auto"/>
        <w:ind w:right="57"/>
        <w:rPr>
          <w:b/>
          <w:bCs/>
          <w:sz w:val="24"/>
          <w:szCs w:val="24"/>
        </w:rPr>
      </w:pPr>
    </w:p>
    <w:p w14:paraId="0239F724" w14:textId="77777777" w:rsidR="00F629E8" w:rsidRDefault="00F629E8" w:rsidP="008C48C8">
      <w:pPr>
        <w:spacing w:after="0" w:line="240" w:lineRule="auto"/>
        <w:ind w:right="57"/>
        <w:rPr>
          <w:b/>
          <w:bCs/>
          <w:sz w:val="24"/>
          <w:szCs w:val="24"/>
        </w:rPr>
      </w:pPr>
    </w:p>
    <w:p w14:paraId="04CAD056" w14:textId="77777777" w:rsidR="00F629E8" w:rsidRDefault="00F629E8" w:rsidP="008C48C8">
      <w:pPr>
        <w:spacing w:after="0" w:line="240" w:lineRule="auto"/>
        <w:ind w:right="57"/>
        <w:rPr>
          <w:b/>
          <w:bCs/>
          <w:sz w:val="24"/>
          <w:szCs w:val="24"/>
        </w:rPr>
      </w:pPr>
    </w:p>
    <w:p w14:paraId="2D056D47" w14:textId="77777777" w:rsidR="00FD48C7" w:rsidRDefault="00FD48C7" w:rsidP="00F629E8">
      <w:pPr>
        <w:spacing w:after="0" w:line="240" w:lineRule="auto"/>
        <w:ind w:right="57"/>
        <w:rPr>
          <w:b/>
          <w:bCs/>
          <w:sz w:val="24"/>
          <w:szCs w:val="24"/>
        </w:rPr>
      </w:pPr>
    </w:p>
    <w:p w14:paraId="58385358" w14:textId="77777777" w:rsidR="00F629E8" w:rsidRPr="007B6DC4" w:rsidRDefault="00F629E8" w:rsidP="007B6DC4">
      <w:pPr>
        <w:pStyle w:val="Heading2"/>
        <w:rPr>
          <w:i w:val="0"/>
          <w:iCs/>
          <w:sz w:val="26"/>
          <w:szCs w:val="26"/>
        </w:rPr>
      </w:pPr>
      <w:bookmarkStart w:id="24" w:name="_Toc430940990"/>
      <w:r w:rsidRPr="007B6DC4">
        <w:rPr>
          <w:i w:val="0"/>
          <w:iCs/>
          <w:sz w:val="26"/>
          <w:szCs w:val="26"/>
        </w:rPr>
        <w:t>Evaluation Matrix</w:t>
      </w:r>
      <w:bookmarkEnd w:id="24"/>
    </w:p>
    <w:p w14:paraId="03E23A7A" w14:textId="77777777" w:rsidR="00F629E8" w:rsidRPr="008C48C8" w:rsidRDefault="00F629E8" w:rsidP="00F629E8">
      <w:pPr>
        <w:tabs>
          <w:tab w:val="left" w:pos="855"/>
        </w:tabs>
        <w:spacing w:after="0" w:line="240" w:lineRule="auto"/>
        <w:rPr>
          <w:sz w:val="24"/>
          <w:szCs w:val="24"/>
        </w:rPr>
      </w:pPr>
    </w:p>
    <w:tbl>
      <w:tblPr>
        <w:tblpPr w:leftFromText="180" w:rightFromText="180" w:vertAnchor="text" w:horzAnchor="margin" w:tblpXSpec="center" w:tblpY="3"/>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985"/>
        <w:gridCol w:w="1984"/>
        <w:gridCol w:w="6040"/>
      </w:tblGrid>
      <w:tr w:rsidR="00F629E8" w:rsidRPr="008C48C8" w14:paraId="48D4DF92" w14:textId="77777777" w:rsidTr="0061295F">
        <w:trPr>
          <w:trHeight w:val="557"/>
        </w:trPr>
        <w:tc>
          <w:tcPr>
            <w:tcW w:w="4531" w:type="dxa"/>
            <w:shd w:val="clear" w:color="auto" w:fill="FFFFFF"/>
          </w:tcPr>
          <w:p w14:paraId="18EA1631" w14:textId="77777777" w:rsidR="00F629E8" w:rsidRPr="00F629E8" w:rsidRDefault="00F629E8" w:rsidP="00F629E8">
            <w:pPr>
              <w:spacing w:after="0" w:line="240" w:lineRule="auto"/>
              <w:ind w:left="57" w:right="57"/>
              <w:jc w:val="center"/>
              <w:rPr>
                <w:rFonts w:cs="Arial"/>
                <w:b/>
                <w:bCs/>
                <w:sz w:val="24"/>
                <w:szCs w:val="24"/>
              </w:rPr>
            </w:pPr>
            <w:r w:rsidRPr="00F629E8">
              <w:rPr>
                <w:rFonts w:cs="Arial"/>
                <w:b/>
                <w:bCs/>
                <w:sz w:val="24"/>
                <w:szCs w:val="24"/>
              </w:rPr>
              <w:t>Evaluation Questions</w:t>
            </w:r>
          </w:p>
        </w:tc>
        <w:tc>
          <w:tcPr>
            <w:tcW w:w="1985" w:type="dxa"/>
            <w:shd w:val="clear" w:color="auto" w:fill="FFFFFF"/>
          </w:tcPr>
          <w:p w14:paraId="67620E4B" w14:textId="77777777" w:rsidR="00F629E8" w:rsidRPr="00F629E8" w:rsidRDefault="00F629E8" w:rsidP="00F629E8">
            <w:pPr>
              <w:spacing w:after="0" w:line="240" w:lineRule="auto"/>
              <w:ind w:left="57" w:right="57"/>
              <w:jc w:val="center"/>
              <w:rPr>
                <w:rFonts w:cs="Arial"/>
                <w:b/>
                <w:bCs/>
                <w:sz w:val="24"/>
                <w:szCs w:val="24"/>
              </w:rPr>
            </w:pPr>
            <w:r w:rsidRPr="00F629E8">
              <w:rPr>
                <w:rFonts w:cs="Arial"/>
                <w:b/>
                <w:bCs/>
                <w:sz w:val="24"/>
                <w:szCs w:val="24"/>
              </w:rPr>
              <w:t>Data Sources</w:t>
            </w:r>
          </w:p>
        </w:tc>
        <w:tc>
          <w:tcPr>
            <w:tcW w:w="1984" w:type="dxa"/>
            <w:shd w:val="clear" w:color="auto" w:fill="FFFFFF"/>
          </w:tcPr>
          <w:p w14:paraId="37CB51CD" w14:textId="77777777" w:rsidR="00F629E8" w:rsidRPr="00F629E8" w:rsidRDefault="00F629E8" w:rsidP="00F629E8">
            <w:pPr>
              <w:spacing w:after="0" w:line="240" w:lineRule="auto"/>
              <w:ind w:left="57" w:right="57"/>
              <w:jc w:val="center"/>
              <w:rPr>
                <w:rFonts w:cs="Arial"/>
                <w:b/>
                <w:bCs/>
                <w:sz w:val="24"/>
                <w:szCs w:val="24"/>
              </w:rPr>
            </w:pPr>
            <w:r w:rsidRPr="00F629E8">
              <w:rPr>
                <w:rFonts w:cs="Arial"/>
                <w:b/>
                <w:bCs/>
                <w:sz w:val="24"/>
                <w:szCs w:val="24"/>
              </w:rPr>
              <w:t>Data Collection and Analysis Techniques</w:t>
            </w:r>
          </w:p>
        </w:tc>
        <w:tc>
          <w:tcPr>
            <w:tcW w:w="6040" w:type="dxa"/>
            <w:shd w:val="clear" w:color="auto" w:fill="FFFFFF"/>
          </w:tcPr>
          <w:p w14:paraId="0E0DF74C" w14:textId="77777777" w:rsidR="00F629E8" w:rsidRPr="00F629E8" w:rsidRDefault="00F629E8" w:rsidP="00F629E8">
            <w:pPr>
              <w:spacing w:after="0" w:line="240" w:lineRule="auto"/>
              <w:ind w:left="57" w:right="57"/>
              <w:jc w:val="center"/>
              <w:rPr>
                <w:rFonts w:cs="Arial"/>
                <w:b/>
                <w:bCs/>
                <w:sz w:val="24"/>
                <w:szCs w:val="24"/>
              </w:rPr>
            </w:pPr>
            <w:r w:rsidRPr="00F629E8">
              <w:rPr>
                <w:rFonts w:cs="Arial"/>
                <w:b/>
                <w:bCs/>
                <w:sz w:val="24"/>
                <w:szCs w:val="24"/>
              </w:rPr>
              <w:t>Related Issues and Additional Questions</w:t>
            </w:r>
          </w:p>
        </w:tc>
      </w:tr>
      <w:tr w:rsidR="00F629E8" w:rsidRPr="008C48C8" w14:paraId="59F43277" w14:textId="77777777" w:rsidTr="0061295F">
        <w:trPr>
          <w:trHeight w:val="255"/>
        </w:trPr>
        <w:tc>
          <w:tcPr>
            <w:tcW w:w="14540" w:type="dxa"/>
            <w:gridSpan w:val="4"/>
            <w:shd w:val="clear" w:color="auto" w:fill="95B3D7"/>
          </w:tcPr>
          <w:p w14:paraId="2991D063" w14:textId="7FCB1584" w:rsidR="00F629E8" w:rsidRPr="00F629E8" w:rsidRDefault="00FD48C7" w:rsidP="0061295F">
            <w:pPr>
              <w:spacing w:after="0" w:line="240" w:lineRule="auto"/>
              <w:ind w:left="57" w:right="57"/>
              <w:rPr>
                <w:rFonts w:cs="Arial"/>
                <w:b/>
                <w:bCs/>
                <w:sz w:val="24"/>
                <w:szCs w:val="24"/>
              </w:rPr>
            </w:pPr>
            <w:r>
              <w:rPr>
                <w:rFonts w:cs="Arial"/>
                <w:b/>
                <w:bCs/>
                <w:sz w:val="24"/>
                <w:szCs w:val="24"/>
              </w:rPr>
              <w:t>RELEVANCE</w:t>
            </w:r>
          </w:p>
        </w:tc>
      </w:tr>
      <w:tr w:rsidR="00F629E8" w:rsidRPr="008C48C8" w14:paraId="3BB46BA7" w14:textId="77777777" w:rsidTr="0061295F">
        <w:trPr>
          <w:trHeight w:val="765"/>
        </w:trPr>
        <w:tc>
          <w:tcPr>
            <w:tcW w:w="4531" w:type="dxa"/>
            <w:shd w:val="clear" w:color="auto" w:fill="auto"/>
          </w:tcPr>
          <w:p w14:paraId="0840EA88" w14:textId="77777777" w:rsidR="00F629E8" w:rsidRPr="008C48C8" w:rsidRDefault="00F629E8" w:rsidP="0061295F">
            <w:pPr>
              <w:spacing w:after="0" w:line="240" w:lineRule="auto"/>
              <w:ind w:right="57"/>
              <w:rPr>
                <w:rFonts w:cs="Arial"/>
                <w:sz w:val="24"/>
                <w:szCs w:val="24"/>
              </w:rPr>
            </w:pPr>
            <w:r w:rsidRPr="008C48C8">
              <w:rPr>
                <w:rFonts w:cs="Arial"/>
                <w:sz w:val="24"/>
                <w:szCs w:val="24"/>
              </w:rPr>
              <w:t>To what extent are the objectives of the project consistent with country needs?</w:t>
            </w:r>
          </w:p>
          <w:p w14:paraId="3D721B14" w14:textId="77777777" w:rsidR="00F629E8" w:rsidRPr="008C48C8" w:rsidRDefault="00F629E8" w:rsidP="0061295F">
            <w:pPr>
              <w:pStyle w:val="ListParagraph"/>
              <w:numPr>
                <w:ilvl w:val="0"/>
                <w:numId w:val="2"/>
              </w:numPr>
              <w:tabs>
                <w:tab w:val="left" w:pos="875"/>
              </w:tabs>
              <w:ind w:left="57" w:right="57"/>
              <w:jc w:val="both"/>
              <w:rPr>
                <w:rFonts w:eastAsia="Arial" w:cs="Arial"/>
                <w:sz w:val="24"/>
                <w:szCs w:val="24"/>
              </w:rPr>
            </w:pPr>
            <w:r w:rsidRPr="008C48C8">
              <w:rPr>
                <w:sz w:val="24"/>
                <w:szCs w:val="24"/>
              </w:rPr>
              <w:t>To what</w:t>
            </w:r>
            <w:r w:rsidRPr="008C48C8">
              <w:rPr>
                <w:spacing w:val="55"/>
                <w:sz w:val="24"/>
                <w:szCs w:val="24"/>
              </w:rPr>
              <w:t xml:space="preserve"> </w:t>
            </w:r>
            <w:r w:rsidRPr="008C48C8">
              <w:rPr>
                <w:sz w:val="24"/>
                <w:szCs w:val="24"/>
              </w:rPr>
              <w:t>extent</w:t>
            </w:r>
            <w:r w:rsidRPr="008C48C8">
              <w:rPr>
                <w:spacing w:val="55"/>
                <w:sz w:val="24"/>
                <w:szCs w:val="24"/>
              </w:rPr>
              <w:t xml:space="preserve"> </w:t>
            </w:r>
            <w:r w:rsidRPr="008C48C8">
              <w:rPr>
                <w:sz w:val="24"/>
                <w:szCs w:val="24"/>
              </w:rPr>
              <w:t>was</w:t>
            </w:r>
            <w:r w:rsidRPr="008C48C8">
              <w:rPr>
                <w:spacing w:val="55"/>
                <w:sz w:val="24"/>
                <w:szCs w:val="24"/>
              </w:rPr>
              <w:t xml:space="preserve"> </w:t>
            </w:r>
            <w:r w:rsidRPr="008C48C8">
              <w:rPr>
                <w:sz w:val="24"/>
                <w:szCs w:val="24"/>
              </w:rPr>
              <w:t>UNDP's selected</w:t>
            </w:r>
            <w:r w:rsidRPr="008C48C8">
              <w:rPr>
                <w:spacing w:val="55"/>
                <w:sz w:val="24"/>
                <w:szCs w:val="24"/>
              </w:rPr>
              <w:t xml:space="preserve"> </w:t>
            </w:r>
            <w:r w:rsidRPr="008C48C8">
              <w:rPr>
                <w:sz w:val="24"/>
                <w:szCs w:val="24"/>
              </w:rPr>
              <w:t>method of delivery appropriate</w:t>
            </w:r>
            <w:r w:rsidRPr="008C48C8">
              <w:rPr>
                <w:spacing w:val="55"/>
                <w:sz w:val="24"/>
                <w:szCs w:val="24"/>
              </w:rPr>
              <w:t xml:space="preserve"> </w:t>
            </w:r>
            <w:r w:rsidRPr="008C48C8">
              <w:rPr>
                <w:sz w:val="24"/>
                <w:szCs w:val="24"/>
              </w:rPr>
              <w:t>to</w:t>
            </w:r>
            <w:r w:rsidRPr="008C48C8">
              <w:rPr>
                <w:spacing w:val="30"/>
                <w:sz w:val="24"/>
                <w:szCs w:val="24"/>
              </w:rPr>
              <w:t xml:space="preserve"> </w:t>
            </w:r>
            <w:r w:rsidRPr="008C48C8">
              <w:rPr>
                <w:sz w:val="24"/>
                <w:szCs w:val="24"/>
              </w:rPr>
              <w:t>the</w:t>
            </w:r>
            <w:r w:rsidRPr="008C48C8">
              <w:rPr>
                <w:w w:val="105"/>
                <w:sz w:val="24"/>
                <w:szCs w:val="24"/>
              </w:rPr>
              <w:t xml:space="preserve"> </w:t>
            </w:r>
            <w:r w:rsidRPr="008C48C8">
              <w:rPr>
                <w:sz w:val="24"/>
                <w:szCs w:val="24"/>
              </w:rPr>
              <w:t>development</w:t>
            </w:r>
            <w:r w:rsidRPr="008C48C8">
              <w:rPr>
                <w:spacing w:val="6"/>
                <w:sz w:val="24"/>
                <w:szCs w:val="24"/>
              </w:rPr>
              <w:t xml:space="preserve"> </w:t>
            </w:r>
            <w:r w:rsidRPr="008C48C8">
              <w:rPr>
                <w:sz w:val="24"/>
                <w:szCs w:val="24"/>
              </w:rPr>
              <w:t>context?</w:t>
            </w:r>
          </w:p>
          <w:p w14:paraId="5D85A68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 </w:t>
            </w:r>
          </w:p>
        </w:tc>
        <w:tc>
          <w:tcPr>
            <w:tcW w:w="1985" w:type="dxa"/>
            <w:shd w:val="clear" w:color="auto" w:fill="auto"/>
          </w:tcPr>
          <w:p w14:paraId="6B52883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National policies and reports </w:t>
            </w:r>
          </w:p>
          <w:p w14:paraId="583FC95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Media reports</w:t>
            </w:r>
          </w:p>
          <w:p w14:paraId="221D07D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4EC3BEF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w:t>
            </w:r>
          </w:p>
          <w:p w14:paraId="4682ECF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 Interviews</w:t>
            </w:r>
          </w:p>
          <w:p w14:paraId="27C99FA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UNDP Kuwait Staff</w:t>
            </w:r>
          </w:p>
        </w:tc>
        <w:tc>
          <w:tcPr>
            <w:tcW w:w="6040" w:type="dxa"/>
            <w:shd w:val="clear" w:color="auto" w:fill="auto"/>
          </w:tcPr>
          <w:p w14:paraId="7CFE1D3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 </w:t>
            </w:r>
          </w:p>
        </w:tc>
      </w:tr>
      <w:tr w:rsidR="00F629E8" w:rsidRPr="008C48C8" w14:paraId="7516EC39" w14:textId="77777777" w:rsidTr="0061295F">
        <w:trPr>
          <w:trHeight w:val="510"/>
        </w:trPr>
        <w:tc>
          <w:tcPr>
            <w:tcW w:w="4531" w:type="dxa"/>
            <w:shd w:val="clear" w:color="auto" w:fill="auto"/>
          </w:tcPr>
          <w:p w14:paraId="1392AC07" w14:textId="77777777" w:rsidR="00F629E8" w:rsidRPr="008C48C8" w:rsidRDefault="00F629E8" w:rsidP="0061295F">
            <w:pPr>
              <w:pStyle w:val="ListParagraph"/>
              <w:numPr>
                <w:ilvl w:val="0"/>
                <w:numId w:val="2"/>
              </w:numPr>
              <w:tabs>
                <w:tab w:val="left" w:pos="875"/>
              </w:tabs>
              <w:ind w:left="57" w:right="57" w:hanging="331"/>
              <w:jc w:val="both"/>
              <w:rPr>
                <w:rFonts w:eastAsia="Arial" w:cs="Arial"/>
                <w:sz w:val="24"/>
                <w:szCs w:val="24"/>
              </w:rPr>
            </w:pPr>
            <w:r w:rsidRPr="008C48C8">
              <w:rPr>
                <w:w w:val="92"/>
                <w:sz w:val="24"/>
                <w:szCs w:val="24"/>
              </w:rPr>
              <w:t>To</w:t>
            </w:r>
            <w:r w:rsidRPr="008C48C8">
              <w:rPr>
                <w:sz w:val="24"/>
                <w:szCs w:val="24"/>
              </w:rPr>
              <w:t xml:space="preserve"> </w:t>
            </w:r>
            <w:r w:rsidRPr="008C48C8">
              <w:rPr>
                <w:spacing w:val="23"/>
                <w:sz w:val="24"/>
                <w:szCs w:val="24"/>
              </w:rPr>
              <w:t xml:space="preserve"> </w:t>
            </w:r>
            <w:r w:rsidRPr="008C48C8">
              <w:rPr>
                <w:sz w:val="24"/>
                <w:szCs w:val="24"/>
              </w:rPr>
              <w:t xml:space="preserve">what </w:t>
            </w:r>
            <w:r w:rsidRPr="008C48C8">
              <w:rPr>
                <w:spacing w:val="23"/>
                <w:sz w:val="24"/>
                <w:szCs w:val="24"/>
              </w:rPr>
              <w:t xml:space="preserve"> </w:t>
            </w:r>
            <w:r w:rsidRPr="008C48C8">
              <w:rPr>
                <w:w w:val="102"/>
                <w:sz w:val="24"/>
                <w:szCs w:val="24"/>
              </w:rPr>
              <w:t>extent</w:t>
            </w:r>
            <w:r w:rsidRPr="008C48C8">
              <w:rPr>
                <w:sz w:val="24"/>
                <w:szCs w:val="24"/>
              </w:rPr>
              <w:t xml:space="preserve"> </w:t>
            </w:r>
            <w:r w:rsidRPr="008C48C8">
              <w:rPr>
                <w:spacing w:val="19"/>
                <w:sz w:val="24"/>
                <w:szCs w:val="24"/>
              </w:rPr>
              <w:t xml:space="preserve"> </w:t>
            </w:r>
            <w:r w:rsidRPr="008C48C8">
              <w:rPr>
                <w:spacing w:val="-29"/>
                <w:w w:val="162"/>
                <w:sz w:val="24"/>
                <w:szCs w:val="24"/>
              </w:rPr>
              <w:t>i</w:t>
            </w:r>
            <w:r w:rsidRPr="008C48C8">
              <w:rPr>
                <w:w w:val="82"/>
                <w:sz w:val="24"/>
                <w:szCs w:val="24"/>
              </w:rPr>
              <w:t>s</w:t>
            </w:r>
            <w:r w:rsidRPr="008C48C8">
              <w:rPr>
                <w:sz w:val="24"/>
                <w:szCs w:val="24"/>
              </w:rPr>
              <w:t xml:space="preserve"> </w:t>
            </w:r>
            <w:r w:rsidRPr="008C48C8">
              <w:rPr>
                <w:spacing w:val="8"/>
                <w:sz w:val="24"/>
                <w:szCs w:val="24"/>
              </w:rPr>
              <w:t xml:space="preserve"> </w:t>
            </w:r>
            <w:r w:rsidRPr="008C48C8">
              <w:rPr>
                <w:w w:val="91"/>
                <w:sz w:val="24"/>
                <w:szCs w:val="24"/>
              </w:rPr>
              <w:t>UND</w:t>
            </w:r>
            <w:r w:rsidRPr="008C48C8">
              <w:rPr>
                <w:spacing w:val="-3"/>
                <w:w w:val="91"/>
                <w:sz w:val="24"/>
                <w:szCs w:val="24"/>
              </w:rPr>
              <w:t>P</w:t>
            </w:r>
            <w:r w:rsidRPr="008C48C8">
              <w:rPr>
                <w:spacing w:val="-17"/>
                <w:w w:val="212"/>
                <w:sz w:val="24"/>
                <w:szCs w:val="24"/>
              </w:rPr>
              <w:t>'</w:t>
            </w:r>
            <w:r w:rsidRPr="008C48C8">
              <w:rPr>
                <w:w w:val="90"/>
                <w:sz w:val="24"/>
                <w:szCs w:val="24"/>
              </w:rPr>
              <w:t>s</w:t>
            </w:r>
            <w:r w:rsidRPr="008C48C8">
              <w:rPr>
                <w:sz w:val="24"/>
                <w:szCs w:val="24"/>
              </w:rPr>
              <w:t xml:space="preserve">  </w:t>
            </w:r>
            <w:r w:rsidRPr="008C48C8">
              <w:rPr>
                <w:w w:val="97"/>
                <w:sz w:val="24"/>
                <w:szCs w:val="24"/>
              </w:rPr>
              <w:t>engagement</w:t>
            </w:r>
            <w:r w:rsidRPr="008C48C8">
              <w:rPr>
                <w:sz w:val="24"/>
                <w:szCs w:val="24"/>
              </w:rPr>
              <w:t xml:space="preserve"> </w:t>
            </w:r>
            <w:r w:rsidRPr="008C48C8">
              <w:rPr>
                <w:spacing w:val="16"/>
                <w:sz w:val="24"/>
                <w:szCs w:val="24"/>
              </w:rPr>
              <w:t xml:space="preserve"> </w:t>
            </w:r>
            <w:r w:rsidRPr="008C48C8">
              <w:rPr>
                <w:w w:val="88"/>
                <w:sz w:val="24"/>
                <w:szCs w:val="24"/>
              </w:rPr>
              <w:t>a</w:t>
            </w:r>
            <w:r w:rsidRPr="008C48C8">
              <w:rPr>
                <w:sz w:val="24"/>
                <w:szCs w:val="24"/>
              </w:rPr>
              <w:t xml:space="preserve"> </w:t>
            </w:r>
            <w:r w:rsidRPr="008C48C8">
              <w:rPr>
                <w:spacing w:val="21"/>
                <w:sz w:val="24"/>
                <w:szCs w:val="24"/>
              </w:rPr>
              <w:t xml:space="preserve"> </w:t>
            </w:r>
            <w:r w:rsidRPr="008C48C8">
              <w:rPr>
                <w:w w:val="104"/>
                <w:sz w:val="24"/>
                <w:szCs w:val="24"/>
              </w:rPr>
              <w:t>reflection</w:t>
            </w:r>
            <w:r w:rsidRPr="008C48C8">
              <w:rPr>
                <w:sz w:val="24"/>
                <w:szCs w:val="24"/>
              </w:rPr>
              <w:t xml:space="preserve"> </w:t>
            </w:r>
            <w:r w:rsidRPr="008C48C8">
              <w:rPr>
                <w:spacing w:val="2"/>
                <w:sz w:val="24"/>
                <w:szCs w:val="24"/>
              </w:rPr>
              <w:t xml:space="preserve"> </w:t>
            </w:r>
            <w:r w:rsidRPr="008C48C8">
              <w:rPr>
                <w:w w:val="109"/>
                <w:sz w:val="24"/>
                <w:szCs w:val="24"/>
              </w:rPr>
              <w:t>of</w:t>
            </w:r>
            <w:r w:rsidRPr="008C48C8">
              <w:rPr>
                <w:sz w:val="24"/>
                <w:szCs w:val="24"/>
              </w:rPr>
              <w:t xml:space="preserve">  strate</w:t>
            </w:r>
            <w:r w:rsidRPr="008C48C8">
              <w:rPr>
                <w:spacing w:val="-6"/>
                <w:sz w:val="24"/>
                <w:szCs w:val="24"/>
              </w:rPr>
              <w:t>g</w:t>
            </w:r>
            <w:r w:rsidRPr="008C48C8">
              <w:rPr>
                <w:spacing w:val="-33"/>
                <w:w w:val="203"/>
                <w:sz w:val="24"/>
                <w:szCs w:val="24"/>
              </w:rPr>
              <w:t>i</w:t>
            </w:r>
            <w:r w:rsidRPr="008C48C8">
              <w:rPr>
                <w:w w:val="94"/>
                <w:sz w:val="24"/>
                <w:szCs w:val="24"/>
              </w:rPr>
              <w:t>c</w:t>
            </w:r>
            <w:r w:rsidRPr="008C48C8">
              <w:rPr>
                <w:sz w:val="24"/>
                <w:szCs w:val="24"/>
              </w:rPr>
              <w:t xml:space="preserve"> </w:t>
            </w:r>
            <w:r w:rsidRPr="008C48C8">
              <w:rPr>
                <w:spacing w:val="3"/>
                <w:sz w:val="24"/>
                <w:szCs w:val="24"/>
              </w:rPr>
              <w:t xml:space="preserve"> </w:t>
            </w:r>
            <w:r w:rsidRPr="008C48C8">
              <w:rPr>
                <w:sz w:val="24"/>
                <w:szCs w:val="24"/>
              </w:rPr>
              <w:t>considerat</w:t>
            </w:r>
            <w:r w:rsidRPr="008C48C8">
              <w:rPr>
                <w:spacing w:val="9"/>
                <w:sz w:val="24"/>
                <w:szCs w:val="24"/>
              </w:rPr>
              <w:t>i</w:t>
            </w:r>
            <w:r w:rsidRPr="008C48C8">
              <w:rPr>
                <w:w w:val="97"/>
                <w:sz w:val="24"/>
                <w:szCs w:val="24"/>
              </w:rPr>
              <w:t xml:space="preserve">ons, </w:t>
            </w:r>
            <w:r w:rsidRPr="008C48C8">
              <w:rPr>
                <w:spacing w:val="-22"/>
                <w:w w:val="162"/>
                <w:sz w:val="24"/>
                <w:szCs w:val="24"/>
              </w:rPr>
              <w:t>i</w:t>
            </w:r>
            <w:r w:rsidRPr="008C48C8">
              <w:rPr>
                <w:w w:val="101"/>
                <w:sz w:val="24"/>
                <w:szCs w:val="24"/>
              </w:rPr>
              <w:t>ncluding</w:t>
            </w:r>
            <w:r w:rsidRPr="008C48C8">
              <w:rPr>
                <w:sz w:val="24"/>
                <w:szCs w:val="24"/>
              </w:rPr>
              <w:t xml:space="preserve">  </w:t>
            </w:r>
            <w:r w:rsidRPr="008C48C8">
              <w:rPr>
                <w:w w:val="94"/>
                <w:sz w:val="24"/>
                <w:szCs w:val="24"/>
              </w:rPr>
              <w:t>UNDP</w:t>
            </w:r>
            <w:r w:rsidRPr="008C48C8">
              <w:rPr>
                <w:spacing w:val="1"/>
                <w:w w:val="94"/>
                <w:sz w:val="24"/>
                <w:szCs w:val="24"/>
              </w:rPr>
              <w:t>'</w:t>
            </w:r>
            <w:r w:rsidRPr="008C48C8">
              <w:rPr>
                <w:w w:val="90"/>
                <w:sz w:val="24"/>
                <w:szCs w:val="24"/>
              </w:rPr>
              <w:t>s</w:t>
            </w:r>
            <w:r w:rsidRPr="008C48C8">
              <w:rPr>
                <w:sz w:val="24"/>
                <w:szCs w:val="24"/>
              </w:rPr>
              <w:t xml:space="preserve"> </w:t>
            </w:r>
            <w:r w:rsidRPr="008C48C8">
              <w:rPr>
                <w:spacing w:val="7"/>
                <w:sz w:val="24"/>
                <w:szCs w:val="24"/>
              </w:rPr>
              <w:t xml:space="preserve"> </w:t>
            </w:r>
            <w:r w:rsidRPr="008C48C8">
              <w:rPr>
                <w:w w:val="109"/>
                <w:sz w:val="24"/>
                <w:szCs w:val="24"/>
              </w:rPr>
              <w:t>ro</w:t>
            </w:r>
            <w:r w:rsidRPr="008C48C8">
              <w:rPr>
                <w:spacing w:val="-12"/>
                <w:w w:val="109"/>
                <w:sz w:val="24"/>
                <w:szCs w:val="24"/>
              </w:rPr>
              <w:t>l</w:t>
            </w:r>
            <w:r w:rsidRPr="008C48C8">
              <w:rPr>
                <w:w w:val="96"/>
                <w:sz w:val="24"/>
                <w:szCs w:val="24"/>
              </w:rPr>
              <w:t>e</w:t>
            </w:r>
            <w:r w:rsidRPr="008C48C8">
              <w:rPr>
                <w:sz w:val="24"/>
                <w:szCs w:val="24"/>
              </w:rPr>
              <w:t xml:space="preserve"> </w:t>
            </w:r>
            <w:r w:rsidRPr="008C48C8">
              <w:rPr>
                <w:spacing w:val="-2"/>
                <w:sz w:val="24"/>
                <w:szCs w:val="24"/>
              </w:rPr>
              <w:t xml:space="preserve"> </w:t>
            </w:r>
            <w:r w:rsidRPr="008C48C8">
              <w:rPr>
                <w:w w:val="116"/>
                <w:sz w:val="24"/>
                <w:szCs w:val="24"/>
              </w:rPr>
              <w:t>in</w:t>
            </w:r>
            <w:r w:rsidRPr="008C48C8">
              <w:rPr>
                <w:sz w:val="24"/>
                <w:szCs w:val="24"/>
              </w:rPr>
              <w:t xml:space="preserve"> </w:t>
            </w:r>
            <w:r w:rsidRPr="008C48C8">
              <w:rPr>
                <w:spacing w:val="-11"/>
                <w:sz w:val="24"/>
                <w:szCs w:val="24"/>
              </w:rPr>
              <w:t xml:space="preserve"> </w:t>
            </w:r>
            <w:r w:rsidRPr="008C48C8">
              <w:rPr>
                <w:w w:val="81"/>
                <w:sz w:val="24"/>
                <w:szCs w:val="24"/>
              </w:rPr>
              <w:t>a</w:t>
            </w:r>
            <w:r w:rsidRPr="008C48C8">
              <w:rPr>
                <w:sz w:val="24"/>
                <w:szCs w:val="24"/>
              </w:rPr>
              <w:t xml:space="preserve"> </w:t>
            </w:r>
            <w:r w:rsidRPr="008C48C8">
              <w:rPr>
                <w:spacing w:val="14"/>
                <w:sz w:val="24"/>
                <w:szCs w:val="24"/>
              </w:rPr>
              <w:t xml:space="preserve"> </w:t>
            </w:r>
            <w:r w:rsidRPr="008C48C8">
              <w:rPr>
                <w:w w:val="103"/>
                <w:sz w:val="24"/>
                <w:szCs w:val="24"/>
              </w:rPr>
              <w:t>particu</w:t>
            </w:r>
            <w:r w:rsidRPr="008C48C8">
              <w:rPr>
                <w:spacing w:val="-1"/>
                <w:w w:val="103"/>
                <w:sz w:val="24"/>
                <w:szCs w:val="24"/>
              </w:rPr>
              <w:t>l</w:t>
            </w:r>
            <w:r w:rsidRPr="008C48C8">
              <w:rPr>
                <w:w w:val="102"/>
                <w:sz w:val="24"/>
                <w:szCs w:val="24"/>
              </w:rPr>
              <w:t>ar</w:t>
            </w:r>
            <w:r w:rsidRPr="008C48C8">
              <w:rPr>
                <w:sz w:val="24"/>
                <w:szCs w:val="24"/>
              </w:rPr>
              <w:t xml:space="preserve"> </w:t>
            </w:r>
            <w:r w:rsidRPr="008C48C8">
              <w:rPr>
                <w:spacing w:val="2"/>
                <w:sz w:val="24"/>
                <w:szCs w:val="24"/>
              </w:rPr>
              <w:t xml:space="preserve"> </w:t>
            </w:r>
            <w:r w:rsidRPr="008C48C8">
              <w:rPr>
                <w:sz w:val="24"/>
                <w:szCs w:val="24"/>
              </w:rPr>
              <w:t xml:space="preserve">development </w:t>
            </w:r>
            <w:r w:rsidRPr="008C48C8">
              <w:rPr>
                <w:spacing w:val="21"/>
                <w:sz w:val="24"/>
                <w:szCs w:val="24"/>
              </w:rPr>
              <w:t xml:space="preserve"> </w:t>
            </w:r>
            <w:r w:rsidRPr="008C48C8">
              <w:rPr>
                <w:w w:val="101"/>
                <w:sz w:val="24"/>
                <w:szCs w:val="24"/>
              </w:rPr>
              <w:t>context</w:t>
            </w:r>
            <w:r w:rsidRPr="008C48C8">
              <w:rPr>
                <w:sz w:val="24"/>
                <w:szCs w:val="24"/>
              </w:rPr>
              <w:t xml:space="preserve"> </w:t>
            </w:r>
            <w:r w:rsidRPr="008C48C8">
              <w:rPr>
                <w:spacing w:val="16"/>
                <w:sz w:val="24"/>
                <w:szCs w:val="24"/>
              </w:rPr>
              <w:t xml:space="preserve"> </w:t>
            </w:r>
            <w:r>
              <w:rPr>
                <w:w w:val="97"/>
                <w:sz w:val="24"/>
                <w:szCs w:val="24"/>
              </w:rPr>
              <w:t>and its</w:t>
            </w:r>
            <w:r w:rsidRPr="008C48C8">
              <w:rPr>
                <w:sz w:val="24"/>
                <w:szCs w:val="24"/>
              </w:rPr>
              <w:t xml:space="preserve"> </w:t>
            </w:r>
            <w:r w:rsidRPr="008C48C8">
              <w:rPr>
                <w:spacing w:val="-5"/>
                <w:sz w:val="24"/>
                <w:szCs w:val="24"/>
              </w:rPr>
              <w:t xml:space="preserve"> </w:t>
            </w:r>
            <w:r w:rsidRPr="008C48C8">
              <w:rPr>
                <w:sz w:val="24"/>
                <w:szCs w:val="24"/>
              </w:rPr>
              <w:t xml:space="preserve">comparative </w:t>
            </w:r>
            <w:r w:rsidRPr="008C48C8">
              <w:rPr>
                <w:w w:val="96"/>
                <w:sz w:val="24"/>
                <w:szCs w:val="24"/>
              </w:rPr>
              <w:t>advantage?</w:t>
            </w:r>
          </w:p>
          <w:p w14:paraId="7CDE5185" w14:textId="77777777" w:rsidR="00F629E8" w:rsidRPr="008C48C8" w:rsidRDefault="00F629E8" w:rsidP="0061295F">
            <w:pPr>
              <w:spacing w:after="0" w:line="240" w:lineRule="auto"/>
              <w:ind w:left="-274" w:right="57"/>
              <w:rPr>
                <w:rFonts w:cs="Arial"/>
                <w:sz w:val="24"/>
                <w:szCs w:val="24"/>
                <w:lang w:val="en-US"/>
              </w:rPr>
            </w:pPr>
          </w:p>
        </w:tc>
        <w:tc>
          <w:tcPr>
            <w:tcW w:w="1985" w:type="dxa"/>
            <w:shd w:val="clear" w:color="auto" w:fill="auto"/>
          </w:tcPr>
          <w:p w14:paraId="77EA585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monitoring reports</w:t>
            </w:r>
          </w:p>
          <w:p w14:paraId="744D147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4C1819D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w:t>
            </w:r>
          </w:p>
          <w:p w14:paraId="53A40E8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 Interviews</w:t>
            </w:r>
          </w:p>
          <w:p w14:paraId="57CDCDB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UNDP Kuwait Staff</w:t>
            </w:r>
          </w:p>
        </w:tc>
        <w:tc>
          <w:tcPr>
            <w:tcW w:w="6040" w:type="dxa"/>
            <w:shd w:val="clear" w:color="auto" w:fill="auto"/>
          </w:tcPr>
          <w:p w14:paraId="0D5AF287" w14:textId="77777777" w:rsidR="00F629E8" w:rsidRPr="008C48C8" w:rsidRDefault="00F629E8" w:rsidP="0061295F">
            <w:pPr>
              <w:spacing w:after="0" w:line="240" w:lineRule="auto"/>
              <w:ind w:left="57" w:right="57"/>
              <w:rPr>
                <w:rFonts w:cs="Arial"/>
                <w:sz w:val="24"/>
                <w:szCs w:val="24"/>
              </w:rPr>
            </w:pPr>
          </w:p>
        </w:tc>
      </w:tr>
      <w:tr w:rsidR="00F629E8" w:rsidRPr="008C48C8" w14:paraId="1867D0D6" w14:textId="77777777" w:rsidTr="0061295F">
        <w:trPr>
          <w:trHeight w:val="725"/>
        </w:trPr>
        <w:tc>
          <w:tcPr>
            <w:tcW w:w="4531" w:type="dxa"/>
            <w:shd w:val="clear" w:color="auto" w:fill="auto"/>
          </w:tcPr>
          <w:p w14:paraId="0B7135F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Is the project strategic? Is it coherent with ongoing initiatives (with other UN </w:t>
            </w:r>
            <w:r w:rsidRPr="008C48C8">
              <w:rPr>
                <w:rFonts w:cs="Arial"/>
                <w:sz w:val="24"/>
                <w:szCs w:val="24"/>
              </w:rPr>
              <w:lastRenderedPageBreak/>
              <w:t>Priorities)? How is this coherence demonstrated?</w:t>
            </w:r>
          </w:p>
        </w:tc>
        <w:tc>
          <w:tcPr>
            <w:tcW w:w="1985" w:type="dxa"/>
            <w:shd w:val="clear" w:color="auto" w:fill="auto"/>
          </w:tcPr>
          <w:p w14:paraId="1130879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Project documents</w:t>
            </w:r>
          </w:p>
          <w:p w14:paraId="0DCFA36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Key informants</w:t>
            </w:r>
          </w:p>
        </w:tc>
        <w:tc>
          <w:tcPr>
            <w:tcW w:w="1984" w:type="dxa"/>
            <w:shd w:val="clear" w:color="auto" w:fill="auto"/>
          </w:tcPr>
          <w:p w14:paraId="71BC423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Desk Review</w:t>
            </w:r>
          </w:p>
          <w:p w14:paraId="5E4520B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Key Informants Interviews</w:t>
            </w:r>
          </w:p>
          <w:p w14:paraId="1D057D61"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UNDP Kuwait Staff  </w:t>
            </w:r>
          </w:p>
        </w:tc>
        <w:tc>
          <w:tcPr>
            <w:tcW w:w="6040" w:type="dxa"/>
            <w:shd w:val="clear" w:color="auto" w:fill="auto"/>
          </w:tcPr>
          <w:p w14:paraId="76A7A4B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 </w:t>
            </w:r>
          </w:p>
        </w:tc>
      </w:tr>
      <w:tr w:rsidR="00F629E8" w:rsidRPr="008C48C8" w14:paraId="7A1F387B" w14:textId="77777777" w:rsidTr="0061295F">
        <w:trPr>
          <w:trHeight w:val="725"/>
        </w:trPr>
        <w:tc>
          <w:tcPr>
            <w:tcW w:w="4531" w:type="dxa"/>
            <w:shd w:val="clear" w:color="auto" w:fill="auto"/>
          </w:tcPr>
          <w:p w14:paraId="61C3640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Does it address what the stakeholders require (NGOs, government, private sector, media, donors)?</w:t>
            </w:r>
          </w:p>
        </w:tc>
        <w:tc>
          <w:tcPr>
            <w:tcW w:w="1985" w:type="dxa"/>
            <w:shd w:val="clear" w:color="auto" w:fill="auto"/>
          </w:tcPr>
          <w:p w14:paraId="1FE23D69"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w:t>
            </w:r>
          </w:p>
          <w:p w14:paraId="455AB43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National policies and reports</w:t>
            </w:r>
          </w:p>
          <w:p w14:paraId="43BFADD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2B7CFC7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w:t>
            </w:r>
          </w:p>
          <w:p w14:paraId="74EEB95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 Interviews</w:t>
            </w:r>
          </w:p>
          <w:p w14:paraId="0548794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UNDP Kuwait Staff</w:t>
            </w:r>
          </w:p>
        </w:tc>
        <w:tc>
          <w:tcPr>
            <w:tcW w:w="6040" w:type="dxa"/>
            <w:shd w:val="clear" w:color="auto" w:fill="auto"/>
          </w:tcPr>
          <w:p w14:paraId="486231D9" w14:textId="77777777" w:rsidR="00F629E8" w:rsidRPr="008C48C8" w:rsidRDefault="00F629E8" w:rsidP="0061295F">
            <w:pPr>
              <w:spacing w:after="0" w:line="240" w:lineRule="auto"/>
              <w:ind w:left="57" w:right="57"/>
              <w:rPr>
                <w:rFonts w:cs="Arial"/>
                <w:sz w:val="24"/>
                <w:szCs w:val="24"/>
              </w:rPr>
            </w:pPr>
          </w:p>
        </w:tc>
      </w:tr>
      <w:tr w:rsidR="00F629E8" w:rsidRPr="008C48C8" w14:paraId="6A333DD2" w14:textId="77777777" w:rsidTr="0061295F">
        <w:trPr>
          <w:trHeight w:val="275"/>
        </w:trPr>
        <w:tc>
          <w:tcPr>
            <w:tcW w:w="4531" w:type="dxa"/>
            <w:shd w:val="clear" w:color="auto" w:fill="auto"/>
          </w:tcPr>
          <w:p w14:paraId="1AC6C10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What percentage has the project achieved its intended objectives? </w:t>
            </w:r>
          </w:p>
        </w:tc>
        <w:tc>
          <w:tcPr>
            <w:tcW w:w="1985" w:type="dxa"/>
            <w:shd w:val="clear" w:color="auto" w:fill="auto"/>
          </w:tcPr>
          <w:p w14:paraId="55E88E4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w:t>
            </w:r>
          </w:p>
          <w:p w14:paraId="55A7E881"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258F701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and interviews</w:t>
            </w:r>
          </w:p>
        </w:tc>
        <w:tc>
          <w:tcPr>
            <w:tcW w:w="6040" w:type="dxa"/>
            <w:shd w:val="clear" w:color="auto" w:fill="auto"/>
          </w:tcPr>
          <w:p w14:paraId="0ACCB472" w14:textId="77777777" w:rsidR="00F629E8" w:rsidRPr="008C48C8" w:rsidRDefault="00F629E8" w:rsidP="0061295F">
            <w:pPr>
              <w:spacing w:after="0" w:line="240" w:lineRule="auto"/>
              <w:ind w:left="57" w:right="57"/>
              <w:rPr>
                <w:rFonts w:cs="Arial"/>
                <w:sz w:val="24"/>
                <w:szCs w:val="24"/>
              </w:rPr>
            </w:pPr>
          </w:p>
        </w:tc>
      </w:tr>
      <w:tr w:rsidR="00F629E8" w:rsidRPr="008C48C8" w14:paraId="14F30504" w14:textId="77777777" w:rsidTr="0061295F">
        <w:trPr>
          <w:trHeight w:val="266"/>
        </w:trPr>
        <w:tc>
          <w:tcPr>
            <w:tcW w:w="4531" w:type="dxa"/>
            <w:shd w:val="clear" w:color="auto" w:fill="auto"/>
          </w:tcPr>
          <w:p w14:paraId="4AD79B4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Is the project design logical and consistent?  </w:t>
            </w:r>
          </w:p>
        </w:tc>
        <w:tc>
          <w:tcPr>
            <w:tcW w:w="1985" w:type="dxa"/>
            <w:shd w:val="clear" w:color="auto" w:fill="auto"/>
          </w:tcPr>
          <w:p w14:paraId="4C6C9B2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w:t>
            </w:r>
          </w:p>
        </w:tc>
        <w:tc>
          <w:tcPr>
            <w:tcW w:w="1984" w:type="dxa"/>
            <w:shd w:val="clear" w:color="auto" w:fill="auto"/>
          </w:tcPr>
          <w:p w14:paraId="7D8A09E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and interviews</w:t>
            </w:r>
          </w:p>
        </w:tc>
        <w:tc>
          <w:tcPr>
            <w:tcW w:w="6040" w:type="dxa"/>
            <w:shd w:val="clear" w:color="auto" w:fill="auto"/>
          </w:tcPr>
          <w:p w14:paraId="33A9D23C" w14:textId="77777777" w:rsidR="00F629E8" w:rsidRPr="008C48C8" w:rsidRDefault="00F629E8" w:rsidP="0061295F">
            <w:pPr>
              <w:spacing w:after="0" w:line="240" w:lineRule="auto"/>
              <w:ind w:left="57" w:right="57"/>
              <w:rPr>
                <w:rFonts w:cs="Arial"/>
                <w:sz w:val="24"/>
                <w:szCs w:val="24"/>
              </w:rPr>
            </w:pPr>
          </w:p>
        </w:tc>
      </w:tr>
      <w:tr w:rsidR="00F629E8" w:rsidRPr="008C48C8" w14:paraId="031A4AA0" w14:textId="77777777" w:rsidTr="0061295F">
        <w:trPr>
          <w:trHeight w:val="255"/>
        </w:trPr>
        <w:tc>
          <w:tcPr>
            <w:tcW w:w="14540" w:type="dxa"/>
            <w:gridSpan w:val="4"/>
            <w:shd w:val="clear" w:color="auto" w:fill="95B3D7"/>
          </w:tcPr>
          <w:p w14:paraId="4A142D4A" w14:textId="4F2C8929" w:rsidR="00F629E8" w:rsidRPr="00F629E8" w:rsidRDefault="00FD48C7" w:rsidP="0061295F">
            <w:pPr>
              <w:spacing w:after="0" w:line="240" w:lineRule="auto"/>
              <w:ind w:left="57" w:right="57"/>
              <w:rPr>
                <w:rFonts w:cs="Arial"/>
                <w:b/>
                <w:bCs/>
                <w:sz w:val="24"/>
                <w:szCs w:val="24"/>
              </w:rPr>
            </w:pPr>
            <w:r>
              <w:rPr>
                <w:rFonts w:cs="Arial"/>
                <w:b/>
                <w:bCs/>
                <w:sz w:val="24"/>
                <w:szCs w:val="24"/>
              </w:rPr>
              <w:t>EFFECTIVENESS</w:t>
            </w:r>
          </w:p>
        </w:tc>
      </w:tr>
      <w:tr w:rsidR="00F629E8" w:rsidRPr="008C48C8" w14:paraId="362B2575" w14:textId="77777777" w:rsidTr="0061295F">
        <w:trPr>
          <w:trHeight w:val="577"/>
        </w:trPr>
        <w:tc>
          <w:tcPr>
            <w:tcW w:w="4531" w:type="dxa"/>
            <w:shd w:val="clear" w:color="auto" w:fill="auto"/>
          </w:tcPr>
          <w:p w14:paraId="22AD8E5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Has the project achieved its intended outputs and activities? </w:t>
            </w:r>
          </w:p>
        </w:tc>
        <w:tc>
          <w:tcPr>
            <w:tcW w:w="1985" w:type="dxa"/>
            <w:shd w:val="clear" w:color="auto" w:fill="auto"/>
          </w:tcPr>
          <w:p w14:paraId="7739FAD1"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w:t>
            </w:r>
          </w:p>
          <w:p w14:paraId="06580DA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Key informants </w:t>
            </w:r>
          </w:p>
        </w:tc>
        <w:tc>
          <w:tcPr>
            <w:tcW w:w="1984" w:type="dxa"/>
            <w:shd w:val="clear" w:color="auto" w:fill="auto"/>
          </w:tcPr>
          <w:p w14:paraId="7B107E8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meetings, interviews, </w:t>
            </w:r>
          </w:p>
        </w:tc>
        <w:tc>
          <w:tcPr>
            <w:tcW w:w="6040" w:type="dxa"/>
            <w:shd w:val="clear" w:color="auto" w:fill="auto"/>
          </w:tcPr>
          <w:p w14:paraId="42D3107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75820797" w14:textId="77777777" w:rsidTr="0061295F">
        <w:trPr>
          <w:trHeight w:val="557"/>
        </w:trPr>
        <w:tc>
          <w:tcPr>
            <w:tcW w:w="4531" w:type="dxa"/>
            <w:shd w:val="clear" w:color="auto" w:fill="auto"/>
          </w:tcPr>
          <w:p w14:paraId="3048C1E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What challenges did the project face that affected achievement of objectives? </w:t>
            </w:r>
          </w:p>
        </w:tc>
        <w:tc>
          <w:tcPr>
            <w:tcW w:w="1985" w:type="dxa"/>
            <w:shd w:val="clear" w:color="auto" w:fill="auto"/>
          </w:tcPr>
          <w:p w14:paraId="7242E6C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w:t>
            </w:r>
          </w:p>
          <w:p w14:paraId="0B9C147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p w14:paraId="7DC91D1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National Policies</w:t>
            </w:r>
          </w:p>
        </w:tc>
        <w:tc>
          <w:tcPr>
            <w:tcW w:w="1984" w:type="dxa"/>
            <w:shd w:val="clear" w:color="auto" w:fill="auto"/>
          </w:tcPr>
          <w:p w14:paraId="276D3C91"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interviews and focus group</w:t>
            </w:r>
          </w:p>
        </w:tc>
        <w:tc>
          <w:tcPr>
            <w:tcW w:w="6040" w:type="dxa"/>
            <w:shd w:val="clear" w:color="auto" w:fill="auto"/>
          </w:tcPr>
          <w:p w14:paraId="24B9586D" w14:textId="77777777" w:rsidR="00F629E8" w:rsidRPr="008C48C8" w:rsidRDefault="00F629E8" w:rsidP="0061295F">
            <w:pPr>
              <w:spacing w:after="0" w:line="240" w:lineRule="auto"/>
              <w:ind w:left="57" w:right="57"/>
              <w:rPr>
                <w:rFonts w:cs="Arial"/>
                <w:sz w:val="24"/>
                <w:szCs w:val="24"/>
              </w:rPr>
            </w:pPr>
          </w:p>
        </w:tc>
      </w:tr>
      <w:tr w:rsidR="00F629E8" w:rsidRPr="008C48C8" w14:paraId="53F1B7E8" w14:textId="77777777" w:rsidTr="0061295F">
        <w:trPr>
          <w:trHeight w:val="551"/>
        </w:trPr>
        <w:tc>
          <w:tcPr>
            <w:tcW w:w="4531" w:type="dxa"/>
            <w:shd w:val="clear" w:color="auto" w:fill="auto"/>
          </w:tcPr>
          <w:p w14:paraId="186A1C5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What is the role of the stakeholders in the implementation of the project? And did they participate effectively in the implementation?</w:t>
            </w:r>
          </w:p>
        </w:tc>
        <w:tc>
          <w:tcPr>
            <w:tcW w:w="1985" w:type="dxa"/>
            <w:shd w:val="clear" w:color="auto" w:fill="auto"/>
          </w:tcPr>
          <w:p w14:paraId="39CD685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w:t>
            </w:r>
          </w:p>
          <w:p w14:paraId="18293A7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00B56F3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meetings, </w:t>
            </w:r>
          </w:p>
        </w:tc>
        <w:tc>
          <w:tcPr>
            <w:tcW w:w="6040" w:type="dxa"/>
            <w:shd w:val="clear" w:color="auto" w:fill="auto"/>
            <w:noWrap/>
          </w:tcPr>
          <w:p w14:paraId="4B77F4A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7BC9FA80" w14:textId="77777777" w:rsidTr="0061295F">
        <w:trPr>
          <w:trHeight w:val="765"/>
        </w:trPr>
        <w:tc>
          <w:tcPr>
            <w:tcW w:w="4531" w:type="dxa"/>
            <w:shd w:val="clear" w:color="auto" w:fill="auto"/>
          </w:tcPr>
          <w:p w14:paraId="7B2933A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 xml:space="preserve">Were the day to day activities of the project well managed in terms of operational work planning and implementation (input delivery, activity management, delivery of outputs)?  </w:t>
            </w:r>
          </w:p>
        </w:tc>
        <w:tc>
          <w:tcPr>
            <w:tcW w:w="1985" w:type="dxa"/>
            <w:shd w:val="clear" w:color="auto" w:fill="auto"/>
          </w:tcPr>
          <w:p w14:paraId="76AF1E2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key informants </w:t>
            </w:r>
          </w:p>
        </w:tc>
        <w:tc>
          <w:tcPr>
            <w:tcW w:w="1984" w:type="dxa"/>
            <w:shd w:val="clear" w:color="auto" w:fill="auto"/>
          </w:tcPr>
          <w:p w14:paraId="3724968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w:t>
            </w:r>
          </w:p>
        </w:tc>
        <w:tc>
          <w:tcPr>
            <w:tcW w:w="6040" w:type="dxa"/>
            <w:shd w:val="clear" w:color="auto" w:fill="auto"/>
          </w:tcPr>
          <w:p w14:paraId="11AED91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7D737DF6" w14:textId="77777777" w:rsidTr="0061295F">
        <w:trPr>
          <w:trHeight w:val="485"/>
        </w:trPr>
        <w:tc>
          <w:tcPr>
            <w:tcW w:w="4531" w:type="dxa"/>
            <w:shd w:val="clear" w:color="auto" w:fill="auto"/>
          </w:tcPr>
          <w:p w14:paraId="0E9BE97A"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Was the coordination with local partners, beneficiaries, stakeholders, and other donors well managed?</w:t>
            </w:r>
          </w:p>
        </w:tc>
        <w:tc>
          <w:tcPr>
            <w:tcW w:w="1985" w:type="dxa"/>
            <w:shd w:val="clear" w:color="auto" w:fill="auto"/>
          </w:tcPr>
          <w:p w14:paraId="0E58B33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w:t>
            </w:r>
          </w:p>
          <w:p w14:paraId="41D79794" w14:textId="77777777" w:rsidR="00F629E8" w:rsidRDefault="00F629E8" w:rsidP="0061295F">
            <w:pPr>
              <w:spacing w:after="0" w:line="240" w:lineRule="auto"/>
              <w:ind w:left="57" w:right="57"/>
              <w:rPr>
                <w:rFonts w:cs="Arial"/>
                <w:sz w:val="24"/>
                <w:szCs w:val="24"/>
              </w:rPr>
            </w:pPr>
            <w:r w:rsidRPr="008C48C8">
              <w:rPr>
                <w:rFonts w:cs="Arial"/>
                <w:sz w:val="24"/>
                <w:szCs w:val="24"/>
              </w:rPr>
              <w:t>Key informants</w:t>
            </w:r>
          </w:p>
          <w:p w14:paraId="06DEE2E8" w14:textId="77777777" w:rsidR="00F629E8" w:rsidRDefault="00F629E8" w:rsidP="0061295F">
            <w:pPr>
              <w:spacing w:after="0" w:line="240" w:lineRule="auto"/>
              <w:ind w:left="57" w:right="57"/>
              <w:rPr>
                <w:rFonts w:cs="Arial"/>
                <w:sz w:val="24"/>
                <w:szCs w:val="24"/>
              </w:rPr>
            </w:pPr>
          </w:p>
          <w:p w14:paraId="2FB3A577" w14:textId="77777777" w:rsidR="00F629E8" w:rsidRDefault="00F629E8" w:rsidP="0061295F">
            <w:pPr>
              <w:spacing w:after="0" w:line="240" w:lineRule="auto"/>
              <w:ind w:left="57" w:right="57"/>
              <w:rPr>
                <w:rFonts w:cs="Arial"/>
                <w:sz w:val="24"/>
                <w:szCs w:val="24"/>
              </w:rPr>
            </w:pPr>
          </w:p>
          <w:p w14:paraId="7BE0A3F7" w14:textId="77777777" w:rsidR="00F629E8" w:rsidRPr="008C48C8" w:rsidRDefault="00F629E8" w:rsidP="0061295F">
            <w:pPr>
              <w:spacing w:after="0" w:line="240" w:lineRule="auto"/>
              <w:ind w:left="57" w:right="57"/>
              <w:rPr>
                <w:rFonts w:cs="Arial"/>
                <w:sz w:val="24"/>
                <w:szCs w:val="24"/>
              </w:rPr>
            </w:pPr>
          </w:p>
        </w:tc>
        <w:tc>
          <w:tcPr>
            <w:tcW w:w="1984" w:type="dxa"/>
            <w:shd w:val="clear" w:color="auto" w:fill="auto"/>
          </w:tcPr>
          <w:p w14:paraId="73FF2A2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and </w:t>
            </w:r>
          </w:p>
        </w:tc>
        <w:tc>
          <w:tcPr>
            <w:tcW w:w="6040" w:type="dxa"/>
            <w:shd w:val="clear" w:color="auto" w:fill="auto"/>
          </w:tcPr>
          <w:p w14:paraId="1F00D18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669FDC68" w14:textId="77777777" w:rsidTr="0061295F">
        <w:trPr>
          <w:trHeight w:val="270"/>
        </w:trPr>
        <w:tc>
          <w:tcPr>
            <w:tcW w:w="14540" w:type="dxa"/>
            <w:gridSpan w:val="4"/>
            <w:shd w:val="clear" w:color="auto" w:fill="95B3D7"/>
          </w:tcPr>
          <w:p w14:paraId="52B4369C" w14:textId="6639D1B2" w:rsidR="00F629E8" w:rsidRPr="00F629E8" w:rsidRDefault="00FD48C7" w:rsidP="0061295F">
            <w:pPr>
              <w:spacing w:after="0" w:line="240" w:lineRule="auto"/>
              <w:ind w:left="57" w:right="57"/>
              <w:rPr>
                <w:rFonts w:cs="Arial"/>
                <w:b/>
                <w:bCs/>
                <w:sz w:val="24"/>
                <w:szCs w:val="24"/>
              </w:rPr>
            </w:pPr>
            <w:r>
              <w:rPr>
                <w:rFonts w:cs="Arial"/>
                <w:b/>
                <w:bCs/>
                <w:sz w:val="24"/>
                <w:szCs w:val="24"/>
              </w:rPr>
              <w:t>IMPACT</w:t>
            </w:r>
          </w:p>
        </w:tc>
      </w:tr>
      <w:tr w:rsidR="00F629E8" w:rsidRPr="008C48C8" w14:paraId="02D2E70C" w14:textId="77777777" w:rsidTr="0061295F">
        <w:trPr>
          <w:trHeight w:val="543"/>
        </w:trPr>
        <w:tc>
          <w:tcPr>
            <w:tcW w:w="4531" w:type="dxa"/>
            <w:shd w:val="clear" w:color="auto" w:fill="auto"/>
          </w:tcPr>
          <w:p w14:paraId="1DD7648A"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Have the projects objectives been achieved as intended?</w:t>
            </w:r>
          </w:p>
        </w:tc>
        <w:tc>
          <w:tcPr>
            <w:tcW w:w="1985" w:type="dxa"/>
            <w:shd w:val="clear" w:color="auto" w:fill="auto"/>
          </w:tcPr>
          <w:p w14:paraId="6B38C50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w:t>
            </w:r>
          </w:p>
          <w:p w14:paraId="7BEC18B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p w14:paraId="2B7C85D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News reports </w:t>
            </w:r>
          </w:p>
        </w:tc>
        <w:tc>
          <w:tcPr>
            <w:tcW w:w="1984" w:type="dxa"/>
            <w:shd w:val="clear" w:color="auto" w:fill="auto"/>
          </w:tcPr>
          <w:p w14:paraId="6327317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and </w:t>
            </w:r>
          </w:p>
        </w:tc>
        <w:tc>
          <w:tcPr>
            <w:tcW w:w="6040" w:type="dxa"/>
            <w:shd w:val="clear" w:color="auto" w:fill="auto"/>
          </w:tcPr>
          <w:p w14:paraId="71A284F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2A247D6A" w14:textId="77777777" w:rsidTr="0061295F">
        <w:trPr>
          <w:trHeight w:val="765"/>
        </w:trPr>
        <w:tc>
          <w:tcPr>
            <w:tcW w:w="4531" w:type="dxa"/>
            <w:shd w:val="clear" w:color="auto" w:fill="auto"/>
          </w:tcPr>
          <w:p w14:paraId="6FF6749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Have the effects of the project been facilitated or constrained by external factors?</w:t>
            </w:r>
          </w:p>
        </w:tc>
        <w:tc>
          <w:tcPr>
            <w:tcW w:w="1985" w:type="dxa"/>
            <w:shd w:val="clear" w:color="auto" w:fill="auto"/>
          </w:tcPr>
          <w:p w14:paraId="5CE3149A"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w:t>
            </w:r>
          </w:p>
          <w:p w14:paraId="0E9A49C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National Policies, media reports and key informants  </w:t>
            </w:r>
          </w:p>
        </w:tc>
        <w:tc>
          <w:tcPr>
            <w:tcW w:w="1984" w:type="dxa"/>
            <w:shd w:val="clear" w:color="auto" w:fill="auto"/>
          </w:tcPr>
          <w:p w14:paraId="500C944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w:t>
            </w:r>
          </w:p>
        </w:tc>
        <w:tc>
          <w:tcPr>
            <w:tcW w:w="6040" w:type="dxa"/>
            <w:shd w:val="clear" w:color="auto" w:fill="auto"/>
          </w:tcPr>
          <w:p w14:paraId="0DA265B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5108CB02" w14:textId="77777777" w:rsidTr="0061295F">
        <w:trPr>
          <w:trHeight w:val="510"/>
        </w:trPr>
        <w:tc>
          <w:tcPr>
            <w:tcW w:w="4531" w:type="dxa"/>
            <w:shd w:val="clear" w:color="auto" w:fill="auto"/>
          </w:tcPr>
          <w:p w14:paraId="54EC08E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Has the project improved stakeholder capacity and coordination? </w:t>
            </w:r>
          </w:p>
        </w:tc>
        <w:tc>
          <w:tcPr>
            <w:tcW w:w="1985" w:type="dxa"/>
            <w:shd w:val="clear" w:color="auto" w:fill="auto"/>
          </w:tcPr>
          <w:p w14:paraId="7E1D4A2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Project documents and key informants </w:t>
            </w:r>
          </w:p>
        </w:tc>
        <w:tc>
          <w:tcPr>
            <w:tcW w:w="1984" w:type="dxa"/>
            <w:shd w:val="clear" w:color="auto" w:fill="auto"/>
          </w:tcPr>
          <w:p w14:paraId="44B2664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w:t>
            </w:r>
          </w:p>
        </w:tc>
        <w:tc>
          <w:tcPr>
            <w:tcW w:w="6040" w:type="dxa"/>
            <w:shd w:val="clear" w:color="auto" w:fill="auto"/>
          </w:tcPr>
          <w:p w14:paraId="0B0B715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0B008481" w14:textId="77777777" w:rsidTr="0061295F">
        <w:trPr>
          <w:trHeight w:val="467"/>
        </w:trPr>
        <w:tc>
          <w:tcPr>
            <w:tcW w:w="4531" w:type="dxa"/>
            <w:shd w:val="clear" w:color="auto" w:fill="auto"/>
          </w:tcPr>
          <w:p w14:paraId="5960FDD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Have the effects of the project produced any unexpected impacts? So, how have this affected the overall impact?</w:t>
            </w:r>
          </w:p>
        </w:tc>
        <w:tc>
          <w:tcPr>
            <w:tcW w:w="1985" w:type="dxa"/>
            <w:shd w:val="clear" w:color="auto" w:fill="auto"/>
          </w:tcPr>
          <w:p w14:paraId="78F71371"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39B1DD4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w:t>
            </w:r>
          </w:p>
        </w:tc>
        <w:tc>
          <w:tcPr>
            <w:tcW w:w="6040" w:type="dxa"/>
            <w:shd w:val="clear" w:color="auto" w:fill="auto"/>
          </w:tcPr>
          <w:p w14:paraId="7783813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0AFB0EAB" w14:textId="77777777" w:rsidTr="0061295F">
        <w:trPr>
          <w:trHeight w:val="275"/>
        </w:trPr>
        <w:tc>
          <w:tcPr>
            <w:tcW w:w="4531" w:type="dxa"/>
            <w:shd w:val="clear" w:color="auto" w:fill="auto"/>
          </w:tcPr>
          <w:p w14:paraId="2DE80FD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 xml:space="preserve">Has this project produced lasting results among the participants?  </w:t>
            </w:r>
          </w:p>
        </w:tc>
        <w:tc>
          <w:tcPr>
            <w:tcW w:w="1985" w:type="dxa"/>
            <w:shd w:val="clear" w:color="auto" w:fill="auto"/>
          </w:tcPr>
          <w:p w14:paraId="3AB3C5A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1DB273C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interviews, </w:t>
            </w:r>
          </w:p>
        </w:tc>
        <w:tc>
          <w:tcPr>
            <w:tcW w:w="6040" w:type="dxa"/>
            <w:shd w:val="clear" w:color="auto" w:fill="auto"/>
          </w:tcPr>
          <w:p w14:paraId="620F960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3970DEC4" w14:textId="77777777" w:rsidTr="0061295F">
        <w:trPr>
          <w:trHeight w:val="510"/>
        </w:trPr>
        <w:tc>
          <w:tcPr>
            <w:tcW w:w="4531" w:type="dxa"/>
            <w:shd w:val="clear" w:color="auto" w:fill="auto"/>
          </w:tcPr>
          <w:p w14:paraId="5C6E6939"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Has this project produced material and information to share with the country?</w:t>
            </w:r>
          </w:p>
        </w:tc>
        <w:tc>
          <w:tcPr>
            <w:tcW w:w="1985" w:type="dxa"/>
            <w:shd w:val="clear" w:color="auto" w:fill="auto"/>
          </w:tcPr>
          <w:p w14:paraId="12C784E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0B42598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interviews</w:t>
            </w:r>
          </w:p>
        </w:tc>
        <w:tc>
          <w:tcPr>
            <w:tcW w:w="6040" w:type="dxa"/>
            <w:shd w:val="clear" w:color="auto" w:fill="auto"/>
          </w:tcPr>
          <w:p w14:paraId="0B72429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620018A2" w14:textId="77777777" w:rsidTr="0061295F">
        <w:trPr>
          <w:trHeight w:val="510"/>
        </w:trPr>
        <w:tc>
          <w:tcPr>
            <w:tcW w:w="4531" w:type="dxa"/>
            <w:shd w:val="clear" w:color="auto" w:fill="auto"/>
          </w:tcPr>
          <w:p w14:paraId="3A1EC51E" w14:textId="77777777" w:rsidR="00F629E8" w:rsidRPr="008C48C8" w:rsidRDefault="00F629E8" w:rsidP="0061295F">
            <w:pPr>
              <w:pStyle w:val="ListParagraph"/>
              <w:numPr>
                <w:ilvl w:val="1"/>
                <w:numId w:val="3"/>
              </w:numPr>
              <w:tabs>
                <w:tab w:val="left" w:pos="940"/>
              </w:tabs>
              <w:ind w:left="57" w:right="57"/>
              <w:jc w:val="both"/>
              <w:rPr>
                <w:rFonts w:eastAsia="Arial" w:cs="Arial"/>
                <w:sz w:val="24"/>
                <w:szCs w:val="24"/>
              </w:rPr>
            </w:pPr>
            <w:r w:rsidRPr="008C48C8">
              <w:rPr>
                <w:w w:val="105"/>
                <w:sz w:val="24"/>
                <w:szCs w:val="24"/>
              </w:rPr>
              <w:t xml:space="preserve">How can UNDP and Kuwait build on the impact? </w:t>
            </w:r>
          </w:p>
          <w:p w14:paraId="497CE76A" w14:textId="77777777" w:rsidR="00F629E8" w:rsidRPr="00F629E8" w:rsidRDefault="00F629E8" w:rsidP="00F629E8">
            <w:pPr>
              <w:tabs>
                <w:tab w:val="left" w:pos="940"/>
              </w:tabs>
              <w:ind w:right="57"/>
              <w:jc w:val="both"/>
              <w:rPr>
                <w:rFonts w:cs="Arial"/>
                <w:sz w:val="24"/>
                <w:szCs w:val="24"/>
              </w:rPr>
            </w:pPr>
          </w:p>
        </w:tc>
        <w:tc>
          <w:tcPr>
            <w:tcW w:w="1985" w:type="dxa"/>
            <w:shd w:val="clear" w:color="auto" w:fill="auto"/>
          </w:tcPr>
          <w:p w14:paraId="57C6AD5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Key Informants</w:t>
            </w:r>
          </w:p>
        </w:tc>
        <w:tc>
          <w:tcPr>
            <w:tcW w:w="1984" w:type="dxa"/>
            <w:shd w:val="clear" w:color="auto" w:fill="auto"/>
          </w:tcPr>
          <w:p w14:paraId="7BF4C8A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78C2BE01" w14:textId="77777777" w:rsidR="00F629E8" w:rsidRPr="008C48C8" w:rsidRDefault="00F629E8" w:rsidP="0061295F">
            <w:pPr>
              <w:spacing w:after="0" w:line="240" w:lineRule="auto"/>
              <w:ind w:left="57" w:right="57"/>
              <w:rPr>
                <w:rFonts w:cs="Arial"/>
                <w:sz w:val="24"/>
                <w:szCs w:val="24"/>
              </w:rPr>
            </w:pPr>
          </w:p>
        </w:tc>
      </w:tr>
      <w:tr w:rsidR="00F629E8" w:rsidRPr="008C48C8" w14:paraId="68E670AC" w14:textId="77777777" w:rsidTr="0061295F">
        <w:trPr>
          <w:trHeight w:val="510"/>
        </w:trPr>
        <w:tc>
          <w:tcPr>
            <w:tcW w:w="14540" w:type="dxa"/>
            <w:gridSpan w:val="4"/>
            <w:shd w:val="clear" w:color="auto" w:fill="4F81BD" w:themeFill="accent1"/>
          </w:tcPr>
          <w:p w14:paraId="38BDEAD3" w14:textId="0F599851" w:rsidR="00F629E8" w:rsidRPr="00F629E8" w:rsidRDefault="00FD48C7" w:rsidP="0061295F">
            <w:pPr>
              <w:spacing w:after="0" w:line="240" w:lineRule="auto"/>
              <w:ind w:left="57" w:right="57"/>
              <w:rPr>
                <w:rFonts w:cs="Arial"/>
                <w:b/>
                <w:bCs/>
                <w:sz w:val="24"/>
                <w:szCs w:val="24"/>
              </w:rPr>
            </w:pPr>
            <w:r>
              <w:rPr>
                <w:rFonts w:cs="Arial"/>
                <w:b/>
                <w:bCs/>
                <w:sz w:val="24"/>
                <w:szCs w:val="24"/>
              </w:rPr>
              <w:t>EFFICIENCY</w:t>
            </w:r>
          </w:p>
        </w:tc>
      </w:tr>
      <w:tr w:rsidR="00F629E8" w:rsidRPr="008C48C8" w14:paraId="4C8C7AB1" w14:textId="77777777" w:rsidTr="0061295F">
        <w:trPr>
          <w:trHeight w:val="510"/>
        </w:trPr>
        <w:tc>
          <w:tcPr>
            <w:tcW w:w="4531" w:type="dxa"/>
            <w:shd w:val="clear" w:color="auto" w:fill="auto"/>
          </w:tcPr>
          <w:p w14:paraId="6B7D7662" w14:textId="77777777" w:rsidR="00F629E8" w:rsidRPr="008C48C8" w:rsidRDefault="00F629E8" w:rsidP="0061295F">
            <w:pPr>
              <w:tabs>
                <w:tab w:val="left" w:pos="889"/>
              </w:tabs>
              <w:spacing w:after="0" w:line="240" w:lineRule="auto"/>
              <w:ind w:right="57"/>
              <w:jc w:val="both"/>
              <w:rPr>
                <w:rFonts w:eastAsia="Arial" w:cs="Arial"/>
                <w:sz w:val="24"/>
                <w:szCs w:val="24"/>
              </w:rPr>
            </w:pPr>
            <w:r w:rsidRPr="008C48C8">
              <w:rPr>
                <w:sz w:val="24"/>
                <w:szCs w:val="24"/>
              </w:rPr>
              <w:t>To</w:t>
            </w:r>
            <w:r w:rsidRPr="008C48C8">
              <w:rPr>
                <w:spacing w:val="11"/>
                <w:sz w:val="24"/>
                <w:szCs w:val="24"/>
              </w:rPr>
              <w:t xml:space="preserve"> </w:t>
            </w:r>
            <w:r w:rsidRPr="008C48C8">
              <w:rPr>
                <w:sz w:val="24"/>
                <w:szCs w:val="24"/>
              </w:rPr>
              <w:t>what</w:t>
            </w:r>
            <w:r w:rsidRPr="008C48C8">
              <w:rPr>
                <w:spacing w:val="19"/>
                <w:sz w:val="24"/>
                <w:szCs w:val="24"/>
              </w:rPr>
              <w:t xml:space="preserve"> </w:t>
            </w:r>
            <w:r w:rsidRPr="008C48C8">
              <w:rPr>
                <w:sz w:val="24"/>
                <w:szCs w:val="24"/>
              </w:rPr>
              <w:t>extent</w:t>
            </w:r>
            <w:r w:rsidRPr="008C48C8">
              <w:rPr>
                <w:spacing w:val="30"/>
                <w:sz w:val="24"/>
                <w:szCs w:val="24"/>
              </w:rPr>
              <w:t xml:space="preserve"> </w:t>
            </w:r>
            <w:r w:rsidRPr="008C48C8">
              <w:rPr>
                <w:sz w:val="24"/>
                <w:szCs w:val="24"/>
              </w:rPr>
              <w:t>have</w:t>
            </w:r>
            <w:r w:rsidRPr="008C48C8">
              <w:rPr>
                <w:spacing w:val="13"/>
                <w:sz w:val="24"/>
                <w:szCs w:val="24"/>
              </w:rPr>
              <w:t xml:space="preserve"> </w:t>
            </w:r>
            <w:r w:rsidRPr="008C48C8">
              <w:rPr>
                <w:sz w:val="24"/>
                <w:szCs w:val="24"/>
              </w:rPr>
              <w:t>the</w:t>
            </w:r>
            <w:r w:rsidRPr="008C48C8">
              <w:rPr>
                <w:spacing w:val="20"/>
                <w:sz w:val="24"/>
                <w:szCs w:val="24"/>
              </w:rPr>
              <w:t xml:space="preserve"> </w:t>
            </w:r>
            <w:r w:rsidRPr="008C48C8">
              <w:rPr>
                <w:sz w:val="24"/>
                <w:szCs w:val="24"/>
              </w:rPr>
              <w:t>programme</w:t>
            </w:r>
            <w:r w:rsidRPr="008C48C8">
              <w:rPr>
                <w:spacing w:val="4"/>
                <w:sz w:val="24"/>
                <w:szCs w:val="24"/>
              </w:rPr>
              <w:t xml:space="preserve"> </w:t>
            </w:r>
            <w:r w:rsidRPr="008C48C8">
              <w:rPr>
                <w:sz w:val="24"/>
                <w:szCs w:val="24"/>
              </w:rPr>
              <w:t>or</w:t>
            </w:r>
            <w:r w:rsidRPr="008C48C8">
              <w:rPr>
                <w:spacing w:val="19"/>
                <w:sz w:val="24"/>
                <w:szCs w:val="24"/>
              </w:rPr>
              <w:t xml:space="preserve"> </w:t>
            </w:r>
            <w:r w:rsidRPr="008C48C8">
              <w:rPr>
                <w:sz w:val="24"/>
                <w:szCs w:val="24"/>
              </w:rPr>
              <w:t>project</w:t>
            </w:r>
            <w:r w:rsidRPr="008C48C8">
              <w:rPr>
                <w:spacing w:val="23"/>
                <w:sz w:val="24"/>
                <w:szCs w:val="24"/>
              </w:rPr>
              <w:t xml:space="preserve"> </w:t>
            </w:r>
            <w:r w:rsidRPr="008C48C8">
              <w:rPr>
                <w:sz w:val="24"/>
                <w:szCs w:val="24"/>
              </w:rPr>
              <w:t>outputs</w:t>
            </w:r>
            <w:r w:rsidRPr="008C48C8">
              <w:rPr>
                <w:spacing w:val="24"/>
                <w:sz w:val="24"/>
                <w:szCs w:val="24"/>
              </w:rPr>
              <w:t xml:space="preserve"> </w:t>
            </w:r>
            <w:r w:rsidRPr="008C48C8">
              <w:rPr>
                <w:sz w:val="24"/>
                <w:szCs w:val="24"/>
              </w:rPr>
              <w:t>resulted</w:t>
            </w:r>
            <w:r w:rsidRPr="008C48C8">
              <w:rPr>
                <w:spacing w:val="22"/>
                <w:sz w:val="24"/>
                <w:szCs w:val="24"/>
              </w:rPr>
              <w:t xml:space="preserve"> </w:t>
            </w:r>
            <w:r w:rsidRPr="008C48C8">
              <w:rPr>
                <w:sz w:val="24"/>
                <w:szCs w:val="24"/>
              </w:rPr>
              <w:t>from</w:t>
            </w:r>
            <w:r w:rsidRPr="008C48C8">
              <w:rPr>
                <w:spacing w:val="22"/>
                <w:sz w:val="24"/>
                <w:szCs w:val="24"/>
              </w:rPr>
              <w:t xml:space="preserve"> </w:t>
            </w:r>
            <w:r w:rsidRPr="008C48C8">
              <w:rPr>
                <w:sz w:val="24"/>
                <w:szCs w:val="24"/>
              </w:rPr>
              <w:t>economic</w:t>
            </w:r>
            <w:r w:rsidRPr="008C48C8">
              <w:rPr>
                <w:spacing w:val="19"/>
                <w:sz w:val="24"/>
                <w:szCs w:val="24"/>
              </w:rPr>
              <w:t xml:space="preserve"> </w:t>
            </w:r>
            <w:r w:rsidRPr="008C48C8">
              <w:rPr>
                <w:sz w:val="24"/>
                <w:szCs w:val="24"/>
              </w:rPr>
              <w:t>use</w:t>
            </w:r>
            <w:r w:rsidRPr="008C48C8">
              <w:rPr>
                <w:spacing w:val="-53"/>
                <w:sz w:val="24"/>
                <w:szCs w:val="24"/>
              </w:rPr>
              <w:t xml:space="preserve"> </w:t>
            </w:r>
            <w:r w:rsidRPr="008C48C8">
              <w:rPr>
                <w:sz w:val="24"/>
                <w:szCs w:val="24"/>
              </w:rPr>
              <w:t>of</w:t>
            </w:r>
            <w:r w:rsidRPr="008C48C8">
              <w:rPr>
                <w:spacing w:val="4"/>
                <w:sz w:val="24"/>
                <w:szCs w:val="24"/>
              </w:rPr>
              <w:t xml:space="preserve"> </w:t>
            </w:r>
            <w:r w:rsidRPr="008C48C8">
              <w:rPr>
                <w:sz w:val="24"/>
                <w:szCs w:val="24"/>
              </w:rPr>
              <w:t>resources?</w:t>
            </w:r>
          </w:p>
        </w:tc>
        <w:tc>
          <w:tcPr>
            <w:tcW w:w="1985" w:type="dxa"/>
            <w:shd w:val="clear" w:color="auto" w:fill="auto"/>
          </w:tcPr>
          <w:p w14:paraId="4733902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202D05A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and interviews</w:t>
            </w:r>
          </w:p>
        </w:tc>
        <w:tc>
          <w:tcPr>
            <w:tcW w:w="6040" w:type="dxa"/>
            <w:shd w:val="clear" w:color="auto" w:fill="auto"/>
          </w:tcPr>
          <w:p w14:paraId="7A3E8BF7" w14:textId="77777777" w:rsidR="00F629E8" w:rsidRPr="008C48C8" w:rsidRDefault="00F629E8" w:rsidP="0061295F">
            <w:pPr>
              <w:spacing w:after="0" w:line="240" w:lineRule="auto"/>
              <w:ind w:left="57" w:right="57"/>
              <w:rPr>
                <w:rFonts w:cs="Arial"/>
                <w:sz w:val="24"/>
                <w:szCs w:val="24"/>
              </w:rPr>
            </w:pPr>
          </w:p>
        </w:tc>
      </w:tr>
      <w:tr w:rsidR="00F629E8" w:rsidRPr="008C48C8" w14:paraId="03BAC7EE" w14:textId="77777777" w:rsidTr="0061295F">
        <w:trPr>
          <w:trHeight w:val="510"/>
        </w:trPr>
        <w:tc>
          <w:tcPr>
            <w:tcW w:w="4531" w:type="dxa"/>
            <w:shd w:val="clear" w:color="auto" w:fill="auto"/>
          </w:tcPr>
          <w:p w14:paraId="444BAACC" w14:textId="77777777" w:rsidR="00F629E8" w:rsidRPr="008C48C8" w:rsidRDefault="00F629E8" w:rsidP="0061295F">
            <w:pPr>
              <w:tabs>
                <w:tab w:val="left" w:pos="940"/>
              </w:tabs>
              <w:spacing w:after="0" w:line="240" w:lineRule="auto"/>
              <w:ind w:right="57"/>
              <w:jc w:val="both"/>
              <w:rPr>
                <w:rFonts w:eastAsia="Arial" w:cs="Arial"/>
                <w:sz w:val="24"/>
                <w:szCs w:val="24"/>
              </w:rPr>
            </w:pPr>
            <w:r w:rsidRPr="008C48C8">
              <w:rPr>
                <w:sz w:val="24"/>
                <w:szCs w:val="24"/>
              </w:rPr>
              <w:t>Review links/joint activities with other UNDP Programmes and other partners</w:t>
            </w:r>
            <w:r w:rsidRPr="008C48C8">
              <w:rPr>
                <w:spacing w:val="28"/>
                <w:sz w:val="24"/>
                <w:szCs w:val="24"/>
              </w:rPr>
              <w:t xml:space="preserve"> </w:t>
            </w:r>
            <w:r w:rsidRPr="008C48C8">
              <w:rPr>
                <w:sz w:val="24"/>
                <w:szCs w:val="24"/>
              </w:rPr>
              <w:t>and how these have contributed to the achievement of the</w:t>
            </w:r>
            <w:r w:rsidRPr="008C48C8">
              <w:rPr>
                <w:spacing w:val="-25"/>
                <w:sz w:val="24"/>
                <w:szCs w:val="24"/>
              </w:rPr>
              <w:t xml:space="preserve"> </w:t>
            </w:r>
            <w:r w:rsidRPr="008C48C8">
              <w:rPr>
                <w:sz w:val="24"/>
                <w:szCs w:val="24"/>
              </w:rPr>
              <w:t xml:space="preserve">outcome </w:t>
            </w:r>
          </w:p>
        </w:tc>
        <w:tc>
          <w:tcPr>
            <w:tcW w:w="1985" w:type="dxa"/>
            <w:shd w:val="clear" w:color="auto" w:fill="auto"/>
          </w:tcPr>
          <w:p w14:paraId="25E42D6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3DAF75D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and interviews</w:t>
            </w:r>
          </w:p>
        </w:tc>
        <w:tc>
          <w:tcPr>
            <w:tcW w:w="6040" w:type="dxa"/>
            <w:shd w:val="clear" w:color="auto" w:fill="auto"/>
          </w:tcPr>
          <w:p w14:paraId="0F49226F" w14:textId="77777777" w:rsidR="00F629E8" w:rsidRPr="008C48C8" w:rsidRDefault="00F629E8" w:rsidP="0061295F">
            <w:pPr>
              <w:spacing w:after="0" w:line="240" w:lineRule="auto"/>
              <w:ind w:left="57" w:right="57"/>
              <w:rPr>
                <w:rFonts w:cs="Arial"/>
                <w:sz w:val="24"/>
                <w:szCs w:val="24"/>
              </w:rPr>
            </w:pPr>
          </w:p>
        </w:tc>
      </w:tr>
      <w:tr w:rsidR="00F629E8" w:rsidRPr="008C48C8" w14:paraId="05472969" w14:textId="77777777" w:rsidTr="0061295F">
        <w:trPr>
          <w:trHeight w:val="510"/>
        </w:trPr>
        <w:tc>
          <w:tcPr>
            <w:tcW w:w="4531" w:type="dxa"/>
            <w:shd w:val="clear" w:color="auto" w:fill="auto"/>
          </w:tcPr>
          <w:p w14:paraId="2F94B381" w14:textId="77777777" w:rsidR="00F629E8" w:rsidRPr="008C48C8" w:rsidRDefault="00F629E8" w:rsidP="0061295F">
            <w:pPr>
              <w:tabs>
                <w:tab w:val="left" w:pos="940"/>
              </w:tabs>
              <w:spacing w:after="0" w:line="240" w:lineRule="auto"/>
              <w:ind w:right="57"/>
              <w:jc w:val="both"/>
              <w:rPr>
                <w:rFonts w:eastAsia="Arial" w:cs="Arial"/>
                <w:sz w:val="24"/>
                <w:szCs w:val="24"/>
              </w:rPr>
            </w:pPr>
            <w:r w:rsidRPr="008C48C8">
              <w:rPr>
                <w:sz w:val="24"/>
                <w:szCs w:val="24"/>
              </w:rPr>
              <w:t>Through this evaluation UNDP Kuwait seeks to understand and articulate the</w:t>
            </w:r>
            <w:r w:rsidRPr="008C48C8">
              <w:rPr>
                <w:spacing w:val="2"/>
                <w:sz w:val="24"/>
                <w:szCs w:val="24"/>
              </w:rPr>
              <w:t xml:space="preserve"> </w:t>
            </w:r>
            <w:r w:rsidRPr="008C48C8">
              <w:rPr>
                <w:sz w:val="24"/>
                <w:szCs w:val="24"/>
              </w:rPr>
              <w:t>key contributions</w:t>
            </w:r>
            <w:r w:rsidRPr="008C48C8">
              <w:rPr>
                <w:spacing w:val="55"/>
                <w:sz w:val="24"/>
                <w:szCs w:val="24"/>
              </w:rPr>
              <w:t xml:space="preserve"> </w:t>
            </w:r>
            <w:r w:rsidRPr="008C48C8">
              <w:rPr>
                <w:sz w:val="24"/>
                <w:szCs w:val="24"/>
              </w:rPr>
              <w:t>that</w:t>
            </w:r>
            <w:r w:rsidRPr="008C48C8">
              <w:rPr>
                <w:spacing w:val="55"/>
                <w:sz w:val="24"/>
                <w:szCs w:val="24"/>
              </w:rPr>
              <w:t xml:space="preserve"> </w:t>
            </w:r>
            <w:r w:rsidRPr="008C48C8">
              <w:rPr>
                <w:sz w:val="24"/>
                <w:szCs w:val="24"/>
              </w:rPr>
              <w:t>the</w:t>
            </w:r>
            <w:r w:rsidRPr="008C48C8">
              <w:rPr>
                <w:spacing w:val="55"/>
                <w:sz w:val="24"/>
                <w:szCs w:val="24"/>
              </w:rPr>
              <w:t xml:space="preserve"> </w:t>
            </w:r>
            <w:r w:rsidRPr="008C48C8">
              <w:rPr>
                <w:sz w:val="24"/>
                <w:szCs w:val="24"/>
              </w:rPr>
              <w:t>Democratic</w:t>
            </w:r>
            <w:r w:rsidRPr="008C48C8">
              <w:rPr>
                <w:spacing w:val="55"/>
                <w:sz w:val="24"/>
                <w:szCs w:val="24"/>
              </w:rPr>
              <w:t xml:space="preserve"> </w:t>
            </w:r>
            <w:r w:rsidRPr="008C48C8">
              <w:rPr>
                <w:sz w:val="24"/>
                <w:szCs w:val="24"/>
              </w:rPr>
              <w:t>Governance</w:t>
            </w:r>
            <w:r w:rsidRPr="008C48C8">
              <w:rPr>
                <w:spacing w:val="55"/>
                <w:sz w:val="24"/>
                <w:szCs w:val="24"/>
              </w:rPr>
              <w:t xml:space="preserve"> </w:t>
            </w:r>
            <w:r w:rsidRPr="008C48C8">
              <w:rPr>
                <w:sz w:val="24"/>
                <w:szCs w:val="24"/>
              </w:rPr>
              <w:t>programme</w:t>
            </w:r>
            <w:r w:rsidRPr="008C48C8">
              <w:rPr>
                <w:spacing w:val="55"/>
                <w:sz w:val="24"/>
                <w:szCs w:val="24"/>
              </w:rPr>
              <w:t xml:space="preserve"> </w:t>
            </w:r>
            <w:r w:rsidRPr="008C48C8">
              <w:rPr>
                <w:sz w:val="24"/>
                <w:szCs w:val="24"/>
              </w:rPr>
              <w:t>has</w:t>
            </w:r>
            <w:r w:rsidRPr="008C48C8">
              <w:rPr>
                <w:spacing w:val="55"/>
                <w:sz w:val="24"/>
                <w:szCs w:val="24"/>
              </w:rPr>
              <w:t xml:space="preserve"> </w:t>
            </w:r>
            <w:r w:rsidRPr="008C48C8">
              <w:rPr>
                <w:sz w:val="24"/>
                <w:szCs w:val="24"/>
              </w:rPr>
              <w:t>made</w:t>
            </w:r>
            <w:r w:rsidRPr="008C48C8">
              <w:rPr>
                <w:spacing w:val="55"/>
                <w:sz w:val="24"/>
                <w:szCs w:val="24"/>
              </w:rPr>
              <w:t xml:space="preserve"> </w:t>
            </w:r>
            <w:r w:rsidRPr="008C48C8">
              <w:rPr>
                <w:sz w:val="24"/>
                <w:szCs w:val="24"/>
              </w:rPr>
              <w:t>in</w:t>
            </w:r>
            <w:r w:rsidRPr="008C48C8">
              <w:rPr>
                <w:spacing w:val="32"/>
                <w:sz w:val="24"/>
                <w:szCs w:val="24"/>
              </w:rPr>
              <w:t xml:space="preserve"> </w:t>
            </w:r>
            <w:r w:rsidRPr="008C48C8">
              <w:rPr>
                <w:sz w:val="24"/>
                <w:szCs w:val="24"/>
              </w:rPr>
              <w:t>the</w:t>
            </w:r>
            <w:r w:rsidRPr="008C48C8">
              <w:rPr>
                <w:w w:val="111"/>
                <w:sz w:val="24"/>
                <w:szCs w:val="24"/>
              </w:rPr>
              <w:t xml:space="preserve"> </w:t>
            </w:r>
            <w:r w:rsidRPr="008C48C8">
              <w:rPr>
                <w:sz w:val="24"/>
                <w:szCs w:val="24"/>
              </w:rPr>
              <w:t xml:space="preserve">enhancement of sustainable natural resources planning </w:t>
            </w:r>
            <w:r w:rsidRPr="008C48C8">
              <w:rPr>
                <w:spacing w:val="3"/>
                <w:sz w:val="24"/>
                <w:szCs w:val="24"/>
              </w:rPr>
              <w:t xml:space="preserve">and </w:t>
            </w:r>
            <w:r w:rsidRPr="008C48C8">
              <w:rPr>
                <w:sz w:val="24"/>
                <w:szCs w:val="24"/>
              </w:rPr>
              <w:t>management</w:t>
            </w:r>
            <w:r w:rsidRPr="008C48C8">
              <w:rPr>
                <w:spacing w:val="-28"/>
                <w:sz w:val="24"/>
                <w:szCs w:val="24"/>
              </w:rPr>
              <w:t xml:space="preserve"> </w:t>
            </w:r>
            <w:r w:rsidRPr="008C48C8">
              <w:rPr>
                <w:sz w:val="24"/>
                <w:szCs w:val="24"/>
              </w:rPr>
              <w:t>system.</w:t>
            </w:r>
          </w:p>
        </w:tc>
        <w:tc>
          <w:tcPr>
            <w:tcW w:w="1985" w:type="dxa"/>
            <w:shd w:val="clear" w:color="auto" w:fill="auto"/>
          </w:tcPr>
          <w:p w14:paraId="76B71E9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6A1EB3E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Desk Review and interviews</w:t>
            </w:r>
          </w:p>
        </w:tc>
        <w:tc>
          <w:tcPr>
            <w:tcW w:w="6040" w:type="dxa"/>
            <w:shd w:val="clear" w:color="auto" w:fill="auto"/>
          </w:tcPr>
          <w:p w14:paraId="36E83507" w14:textId="77777777" w:rsidR="00F629E8" w:rsidRPr="008C48C8" w:rsidRDefault="00F629E8" w:rsidP="0061295F">
            <w:pPr>
              <w:spacing w:after="0" w:line="240" w:lineRule="auto"/>
              <w:ind w:left="57" w:right="57"/>
              <w:rPr>
                <w:rFonts w:cs="Arial"/>
                <w:sz w:val="24"/>
                <w:szCs w:val="24"/>
              </w:rPr>
            </w:pPr>
          </w:p>
        </w:tc>
      </w:tr>
      <w:tr w:rsidR="00F629E8" w:rsidRPr="008C48C8" w14:paraId="77290EBF" w14:textId="77777777" w:rsidTr="0061295F">
        <w:trPr>
          <w:trHeight w:val="510"/>
        </w:trPr>
        <w:tc>
          <w:tcPr>
            <w:tcW w:w="4531" w:type="dxa"/>
            <w:shd w:val="clear" w:color="auto" w:fill="auto"/>
          </w:tcPr>
          <w:p w14:paraId="160C48C9" w14:textId="77777777" w:rsidR="00F629E8" w:rsidRPr="008C48C8" w:rsidRDefault="00F629E8" w:rsidP="0061295F">
            <w:pPr>
              <w:pStyle w:val="ListParagraph"/>
              <w:numPr>
                <w:ilvl w:val="1"/>
                <w:numId w:val="3"/>
              </w:numPr>
              <w:tabs>
                <w:tab w:val="left" w:pos="940"/>
              </w:tabs>
              <w:ind w:left="57" w:right="57" w:hanging="327"/>
              <w:jc w:val="both"/>
              <w:rPr>
                <w:rFonts w:eastAsia="Arial" w:cs="Arial"/>
                <w:sz w:val="24"/>
                <w:szCs w:val="24"/>
              </w:rPr>
            </w:pPr>
            <w:r w:rsidRPr="008C48C8">
              <w:rPr>
                <w:w w:val="105"/>
                <w:sz w:val="24"/>
                <w:szCs w:val="24"/>
              </w:rPr>
              <w:lastRenderedPageBreak/>
              <w:t xml:space="preserve">Was UNDP transparent in its relationship with the partner? Did UNDP provide accountability to the partner? </w:t>
            </w:r>
          </w:p>
          <w:p w14:paraId="7050FDDD" w14:textId="77777777" w:rsidR="00F629E8" w:rsidRPr="008C48C8" w:rsidRDefault="00F629E8" w:rsidP="0061295F">
            <w:pPr>
              <w:pStyle w:val="ListParagraph"/>
              <w:numPr>
                <w:ilvl w:val="1"/>
                <w:numId w:val="3"/>
              </w:numPr>
              <w:tabs>
                <w:tab w:val="left" w:pos="940"/>
              </w:tabs>
              <w:ind w:left="57" w:right="57"/>
              <w:jc w:val="both"/>
              <w:rPr>
                <w:w w:val="105"/>
                <w:sz w:val="24"/>
                <w:szCs w:val="24"/>
              </w:rPr>
            </w:pPr>
          </w:p>
        </w:tc>
        <w:tc>
          <w:tcPr>
            <w:tcW w:w="1985" w:type="dxa"/>
            <w:shd w:val="clear" w:color="auto" w:fill="auto"/>
          </w:tcPr>
          <w:p w14:paraId="6E2805F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107A9AB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4A8F5126" w14:textId="77777777" w:rsidR="00F629E8" w:rsidRPr="008C48C8" w:rsidRDefault="00F629E8" w:rsidP="0061295F">
            <w:pPr>
              <w:spacing w:after="0" w:line="240" w:lineRule="auto"/>
              <w:ind w:left="57" w:right="57"/>
              <w:rPr>
                <w:rFonts w:cs="Arial"/>
                <w:sz w:val="24"/>
                <w:szCs w:val="24"/>
              </w:rPr>
            </w:pPr>
          </w:p>
        </w:tc>
      </w:tr>
      <w:tr w:rsidR="00F629E8" w:rsidRPr="008C48C8" w14:paraId="73D09D3E" w14:textId="77777777" w:rsidTr="0061295F">
        <w:trPr>
          <w:trHeight w:val="510"/>
        </w:trPr>
        <w:tc>
          <w:tcPr>
            <w:tcW w:w="14540" w:type="dxa"/>
            <w:gridSpan w:val="4"/>
            <w:shd w:val="clear" w:color="auto" w:fill="4F81BD" w:themeFill="accent1"/>
          </w:tcPr>
          <w:p w14:paraId="7D279D75" w14:textId="731A95B0" w:rsidR="00F629E8" w:rsidRPr="00F629E8" w:rsidRDefault="00FD48C7" w:rsidP="0061295F">
            <w:pPr>
              <w:spacing w:after="0" w:line="240" w:lineRule="auto"/>
              <w:ind w:left="57" w:right="57"/>
              <w:rPr>
                <w:rFonts w:cs="Arial"/>
                <w:b/>
                <w:bCs/>
                <w:sz w:val="24"/>
                <w:szCs w:val="24"/>
              </w:rPr>
            </w:pPr>
            <w:r>
              <w:rPr>
                <w:rFonts w:cs="Arial"/>
                <w:b/>
                <w:bCs/>
                <w:sz w:val="24"/>
                <w:szCs w:val="24"/>
              </w:rPr>
              <w:t>SUSTAINABILITY</w:t>
            </w:r>
          </w:p>
        </w:tc>
      </w:tr>
      <w:tr w:rsidR="00F629E8" w:rsidRPr="008C48C8" w14:paraId="55EB2CBC" w14:textId="77777777" w:rsidTr="0061295F">
        <w:trPr>
          <w:trHeight w:val="510"/>
        </w:trPr>
        <w:tc>
          <w:tcPr>
            <w:tcW w:w="4531" w:type="dxa"/>
            <w:shd w:val="clear" w:color="auto" w:fill="auto"/>
          </w:tcPr>
          <w:p w14:paraId="252D4A96" w14:textId="77777777" w:rsidR="00F629E8" w:rsidRPr="008C48C8" w:rsidRDefault="00F629E8" w:rsidP="0061295F">
            <w:pPr>
              <w:pStyle w:val="ListParagraph"/>
              <w:numPr>
                <w:ilvl w:val="1"/>
                <w:numId w:val="3"/>
              </w:numPr>
              <w:tabs>
                <w:tab w:val="left" w:pos="940"/>
              </w:tabs>
              <w:ind w:left="57" w:right="57"/>
              <w:jc w:val="both"/>
              <w:rPr>
                <w:w w:val="105"/>
                <w:sz w:val="24"/>
                <w:szCs w:val="24"/>
              </w:rPr>
            </w:pPr>
            <w:r w:rsidRPr="008C48C8">
              <w:rPr>
                <w:w w:val="105"/>
                <w:sz w:val="24"/>
                <w:szCs w:val="24"/>
                <w:lang w:val="en-CA"/>
              </w:rPr>
              <w:t xml:space="preserve">Has the capacity of the staff involved improved? </w:t>
            </w:r>
          </w:p>
        </w:tc>
        <w:tc>
          <w:tcPr>
            <w:tcW w:w="1985" w:type="dxa"/>
            <w:shd w:val="clear" w:color="auto" w:fill="auto"/>
          </w:tcPr>
          <w:p w14:paraId="55932818" w14:textId="77777777" w:rsidR="00F629E8" w:rsidRPr="008C48C8" w:rsidRDefault="00F629E8" w:rsidP="0061295F">
            <w:pPr>
              <w:spacing w:after="0" w:line="240" w:lineRule="auto"/>
              <w:ind w:left="57" w:right="57"/>
              <w:rPr>
                <w:rFonts w:cs="Arial"/>
                <w:sz w:val="24"/>
                <w:szCs w:val="24"/>
                <w:lang w:val="en-US"/>
              </w:rPr>
            </w:pPr>
            <w:r w:rsidRPr="008C48C8">
              <w:rPr>
                <w:rFonts w:cs="Arial"/>
                <w:sz w:val="24"/>
                <w:szCs w:val="24"/>
              </w:rPr>
              <w:t>Project documents and key informants</w:t>
            </w:r>
          </w:p>
        </w:tc>
        <w:tc>
          <w:tcPr>
            <w:tcW w:w="1984" w:type="dxa"/>
            <w:shd w:val="clear" w:color="auto" w:fill="auto"/>
          </w:tcPr>
          <w:p w14:paraId="0976052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0FAF5F64" w14:textId="77777777" w:rsidR="00F629E8" w:rsidRPr="008C48C8" w:rsidRDefault="00F629E8" w:rsidP="0061295F">
            <w:pPr>
              <w:spacing w:after="0" w:line="240" w:lineRule="auto"/>
              <w:ind w:left="57" w:right="57"/>
              <w:rPr>
                <w:rFonts w:cs="Arial"/>
                <w:sz w:val="24"/>
                <w:szCs w:val="24"/>
              </w:rPr>
            </w:pPr>
          </w:p>
        </w:tc>
      </w:tr>
      <w:tr w:rsidR="00F629E8" w:rsidRPr="008C48C8" w14:paraId="0F14FA2B" w14:textId="77777777" w:rsidTr="0061295F">
        <w:trPr>
          <w:trHeight w:val="510"/>
        </w:trPr>
        <w:tc>
          <w:tcPr>
            <w:tcW w:w="4531" w:type="dxa"/>
            <w:shd w:val="clear" w:color="auto" w:fill="auto"/>
          </w:tcPr>
          <w:p w14:paraId="3A2004FC" w14:textId="77777777" w:rsidR="00F629E8" w:rsidRPr="008C48C8" w:rsidRDefault="00F629E8" w:rsidP="0061295F">
            <w:pPr>
              <w:pStyle w:val="ListParagraph"/>
              <w:numPr>
                <w:ilvl w:val="1"/>
                <w:numId w:val="3"/>
              </w:numPr>
              <w:tabs>
                <w:tab w:val="left" w:pos="940"/>
              </w:tabs>
              <w:ind w:left="57" w:right="57"/>
              <w:jc w:val="both"/>
              <w:rPr>
                <w:w w:val="105"/>
                <w:sz w:val="24"/>
                <w:szCs w:val="24"/>
              </w:rPr>
            </w:pPr>
            <w:r w:rsidRPr="008C48C8">
              <w:rPr>
                <w:w w:val="105"/>
                <w:sz w:val="24"/>
                <w:szCs w:val="24"/>
              </w:rPr>
              <w:t xml:space="preserve">Has internal and external processes improved? </w:t>
            </w:r>
          </w:p>
        </w:tc>
        <w:tc>
          <w:tcPr>
            <w:tcW w:w="1985" w:type="dxa"/>
            <w:shd w:val="clear" w:color="auto" w:fill="auto"/>
          </w:tcPr>
          <w:p w14:paraId="796C057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401AC93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5EA58610" w14:textId="77777777" w:rsidR="00F629E8" w:rsidRPr="008C48C8" w:rsidRDefault="00F629E8" w:rsidP="0061295F">
            <w:pPr>
              <w:spacing w:after="0" w:line="240" w:lineRule="auto"/>
              <w:ind w:left="57" w:right="57"/>
              <w:rPr>
                <w:rFonts w:cs="Arial"/>
                <w:sz w:val="24"/>
                <w:szCs w:val="24"/>
              </w:rPr>
            </w:pPr>
          </w:p>
        </w:tc>
      </w:tr>
      <w:tr w:rsidR="00F629E8" w:rsidRPr="008C48C8" w14:paraId="5B7A41FC" w14:textId="77777777" w:rsidTr="0061295F">
        <w:trPr>
          <w:trHeight w:val="510"/>
        </w:trPr>
        <w:tc>
          <w:tcPr>
            <w:tcW w:w="4531" w:type="dxa"/>
            <w:shd w:val="clear" w:color="auto" w:fill="auto"/>
          </w:tcPr>
          <w:p w14:paraId="32CDFBBE" w14:textId="77777777" w:rsidR="00F629E8" w:rsidRPr="008C48C8" w:rsidRDefault="00F629E8" w:rsidP="0061295F">
            <w:pPr>
              <w:pStyle w:val="ListParagraph"/>
              <w:numPr>
                <w:ilvl w:val="1"/>
                <w:numId w:val="3"/>
              </w:numPr>
              <w:tabs>
                <w:tab w:val="left" w:pos="940"/>
              </w:tabs>
              <w:ind w:left="57" w:right="57"/>
              <w:jc w:val="both"/>
              <w:rPr>
                <w:w w:val="105"/>
                <w:sz w:val="24"/>
                <w:szCs w:val="24"/>
              </w:rPr>
            </w:pPr>
            <w:r w:rsidRPr="008C48C8">
              <w:rPr>
                <w:rFonts w:cs="ACaslon-Regular"/>
                <w:sz w:val="24"/>
                <w:szCs w:val="24"/>
              </w:rPr>
              <w:t>Policy and regulatory frameworks are in place that will support continuation of benefits.</w:t>
            </w:r>
          </w:p>
        </w:tc>
        <w:tc>
          <w:tcPr>
            <w:tcW w:w="1985" w:type="dxa"/>
            <w:shd w:val="clear" w:color="auto" w:fill="auto"/>
          </w:tcPr>
          <w:p w14:paraId="233F83B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56ADA9B9"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5F5503A9" w14:textId="77777777" w:rsidR="00F629E8" w:rsidRPr="008C48C8" w:rsidRDefault="00F629E8" w:rsidP="0061295F">
            <w:pPr>
              <w:spacing w:after="0" w:line="240" w:lineRule="auto"/>
              <w:ind w:left="57" w:right="57"/>
              <w:rPr>
                <w:rFonts w:cs="Arial"/>
                <w:sz w:val="24"/>
                <w:szCs w:val="24"/>
              </w:rPr>
            </w:pPr>
          </w:p>
        </w:tc>
      </w:tr>
      <w:tr w:rsidR="00F629E8" w:rsidRPr="008C48C8" w14:paraId="66BBC33F" w14:textId="77777777" w:rsidTr="0061295F">
        <w:trPr>
          <w:trHeight w:val="510"/>
        </w:trPr>
        <w:tc>
          <w:tcPr>
            <w:tcW w:w="4531" w:type="dxa"/>
            <w:shd w:val="clear" w:color="auto" w:fill="auto"/>
          </w:tcPr>
          <w:p w14:paraId="7C424758" w14:textId="77777777" w:rsidR="00F629E8" w:rsidRPr="008C48C8" w:rsidRDefault="00F629E8" w:rsidP="0061295F">
            <w:pPr>
              <w:pStyle w:val="ListParagraph"/>
              <w:numPr>
                <w:ilvl w:val="1"/>
                <w:numId w:val="3"/>
              </w:numPr>
              <w:tabs>
                <w:tab w:val="left" w:pos="940"/>
              </w:tabs>
              <w:ind w:left="57" w:right="57"/>
              <w:jc w:val="both"/>
              <w:rPr>
                <w:rFonts w:cs="ACaslon-Regular"/>
                <w:sz w:val="24"/>
                <w:szCs w:val="24"/>
              </w:rPr>
            </w:pPr>
            <w:r w:rsidRPr="008C48C8">
              <w:rPr>
                <w:rFonts w:cs="ACaslon-Regular"/>
                <w:sz w:val="24"/>
                <w:szCs w:val="24"/>
              </w:rPr>
              <w:t>Suitable organizational (public or private sector) arrangements have been made.</w:t>
            </w:r>
          </w:p>
        </w:tc>
        <w:tc>
          <w:tcPr>
            <w:tcW w:w="1985" w:type="dxa"/>
            <w:shd w:val="clear" w:color="auto" w:fill="auto"/>
          </w:tcPr>
          <w:p w14:paraId="15B8034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4F620AC3"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7F43CA7B" w14:textId="77777777" w:rsidR="00F629E8" w:rsidRPr="008C48C8" w:rsidRDefault="00F629E8" w:rsidP="0061295F">
            <w:pPr>
              <w:spacing w:after="0" w:line="240" w:lineRule="auto"/>
              <w:ind w:left="57" w:right="57"/>
              <w:rPr>
                <w:rFonts w:cs="Arial"/>
                <w:sz w:val="24"/>
                <w:szCs w:val="24"/>
              </w:rPr>
            </w:pPr>
          </w:p>
        </w:tc>
      </w:tr>
      <w:tr w:rsidR="00F629E8" w:rsidRPr="008C48C8" w14:paraId="0AD3BDE1" w14:textId="77777777" w:rsidTr="0061295F">
        <w:trPr>
          <w:trHeight w:val="255"/>
        </w:trPr>
        <w:tc>
          <w:tcPr>
            <w:tcW w:w="14540" w:type="dxa"/>
            <w:gridSpan w:val="4"/>
            <w:tcBorders>
              <w:bottom w:val="single" w:sz="4" w:space="0" w:color="auto"/>
            </w:tcBorders>
            <w:shd w:val="clear" w:color="auto" w:fill="95B3D7"/>
          </w:tcPr>
          <w:p w14:paraId="4C3E3DC0" w14:textId="4C8CA42C" w:rsidR="00F629E8" w:rsidRPr="00F629E8" w:rsidRDefault="00FD48C7" w:rsidP="0061295F">
            <w:pPr>
              <w:spacing w:after="0" w:line="240" w:lineRule="auto"/>
              <w:ind w:left="57" w:right="57"/>
              <w:rPr>
                <w:rFonts w:cs="Arial"/>
                <w:b/>
                <w:bCs/>
                <w:sz w:val="24"/>
                <w:szCs w:val="24"/>
              </w:rPr>
            </w:pPr>
            <w:r>
              <w:rPr>
                <w:rFonts w:cs="Arial"/>
                <w:b/>
                <w:bCs/>
                <w:sz w:val="24"/>
                <w:szCs w:val="24"/>
              </w:rPr>
              <w:t>LESSONS LEARNED</w:t>
            </w:r>
          </w:p>
        </w:tc>
      </w:tr>
      <w:tr w:rsidR="00F629E8" w:rsidRPr="008C48C8" w14:paraId="03CB00F6" w14:textId="77777777" w:rsidTr="0061295F">
        <w:trPr>
          <w:trHeight w:val="481"/>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tcPr>
          <w:p w14:paraId="78280D0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What would you do any differently in the design and implementation of the project?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388601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11DA51B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tcPr>
          <w:p w14:paraId="7F7D44F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16A15F1C" w14:textId="77777777" w:rsidTr="0061295F">
        <w:trPr>
          <w:trHeight w:val="481"/>
        </w:trPr>
        <w:tc>
          <w:tcPr>
            <w:tcW w:w="4531" w:type="dxa"/>
            <w:vMerge/>
            <w:tcBorders>
              <w:top w:val="single" w:sz="4" w:space="0" w:color="auto"/>
              <w:left w:val="single" w:sz="4" w:space="0" w:color="auto"/>
              <w:bottom w:val="single" w:sz="4" w:space="0" w:color="auto"/>
              <w:right w:val="single" w:sz="4" w:space="0" w:color="auto"/>
            </w:tcBorders>
            <w:shd w:val="clear" w:color="auto" w:fill="auto"/>
          </w:tcPr>
          <w:p w14:paraId="1DF09963" w14:textId="77777777" w:rsidR="00F629E8" w:rsidRPr="008C48C8" w:rsidRDefault="00F629E8" w:rsidP="0061295F">
            <w:pPr>
              <w:spacing w:after="0" w:line="240" w:lineRule="auto"/>
              <w:ind w:left="57" w:right="57"/>
              <w:rPr>
                <w:rFonts w:cs="Arial"/>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2393166" w14:textId="77777777" w:rsidR="00F629E8" w:rsidRPr="008C48C8" w:rsidRDefault="00F629E8" w:rsidP="0061295F">
            <w:pPr>
              <w:spacing w:after="0" w:line="240" w:lineRule="auto"/>
              <w:ind w:left="57" w:right="57"/>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5728E601" w14:textId="77777777" w:rsidR="00F629E8" w:rsidRPr="008C48C8" w:rsidRDefault="00F629E8" w:rsidP="0061295F">
            <w:pPr>
              <w:spacing w:after="0" w:line="240" w:lineRule="auto"/>
              <w:ind w:left="57" w:right="57"/>
              <w:rPr>
                <w:rFonts w:cs="Arial"/>
                <w:sz w:val="24"/>
                <w:szCs w:val="24"/>
              </w:rPr>
            </w:pPr>
          </w:p>
        </w:tc>
        <w:tc>
          <w:tcPr>
            <w:tcW w:w="6040" w:type="dxa"/>
            <w:vMerge/>
            <w:tcBorders>
              <w:top w:val="single" w:sz="4" w:space="0" w:color="auto"/>
              <w:left w:val="single" w:sz="4" w:space="0" w:color="auto"/>
              <w:bottom w:val="single" w:sz="4" w:space="0" w:color="auto"/>
              <w:right w:val="single" w:sz="4" w:space="0" w:color="auto"/>
            </w:tcBorders>
            <w:shd w:val="clear" w:color="auto" w:fill="auto"/>
          </w:tcPr>
          <w:p w14:paraId="570C86EF" w14:textId="77777777" w:rsidR="00F629E8" w:rsidRPr="008C48C8" w:rsidRDefault="00F629E8" w:rsidP="0061295F">
            <w:pPr>
              <w:spacing w:after="0" w:line="240" w:lineRule="auto"/>
              <w:ind w:left="57" w:right="57"/>
              <w:rPr>
                <w:rFonts w:cs="Arial"/>
                <w:sz w:val="24"/>
                <w:szCs w:val="24"/>
              </w:rPr>
            </w:pPr>
          </w:p>
        </w:tc>
      </w:tr>
      <w:tr w:rsidR="00F629E8" w:rsidRPr="008C48C8" w14:paraId="0DBE5C6B" w14:textId="77777777" w:rsidTr="0061295F">
        <w:trPr>
          <w:trHeight w:val="481"/>
        </w:trPr>
        <w:tc>
          <w:tcPr>
            <w:tcW w:w="4531" w:type="dxa"/>
            <w:vMerge/>
            <w:tcBorders>
              <w:top w:val="single" w:sz="4" w:space="0" w:color="auto"/>
              <w:left w:val="single" w:sz="4" w:space="0" w:color="auto"/>
              <w:bottom w:val="single" w:sz="4" w:space="0" w:color="auto"/>
              <w:right w:val="single" w:sz="4" w:space="0" w:color="auto"/>
            </w:tcBorders>
          </w:tcPr>
          <w:p w14:paraId="47CA784F" w14:textId="77777777" w:rsidR="00F629E8" w:rsidRPr="008C48C8" w:rsidRDefault="00F629E8" w:rsidP="0061295F">
            <w:pPr>
              <w:spacing w:after="0" w:line="240" w:lineRule="auto"/>
              <w:ind w:left="57" w:right="57"/>
              <w:rPr>
                <w:rFonts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3D763EF3" w14:textId="77777777" w:rsidR="00F629E8" w:rsidRPr="008C48C8" w:rsidRDefault="00F629E8" w:rsidP="0061295F">
            <w:pPr>
              <w:spacing w:after="0" w:line="240" w:lineRule="auto"/>
              <w:ind w:left="57" w:right="57"/>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7C59B85B" w14:textId="77777777" w:rsidR="00F629E8" w:rsidRPr="008C48C8" w:rsidRDefault="00F629E8" w:rsidP="0061295F">
            <w:pPr>
              <w:spacing w:after="0" w:line="240" w:lineRule="auto"/>
              <w:ind w:left="57" w:right="57"/>
              <w:rPr>
                <w:rFonts w:cs="Arial"/>
                <w:sz w:val="24"/>
                <w:szCs w:val="24"/>
              </w:rPr>
            </w:pPr>
          </w:p>
        </w:tc>
        <w:tc>
          <w:tcPr>
            <w:tcW w:w="6040" w:type="dxa"/>
            <w:vMerge/>
            <w:tcBorders>
              <w:top w:val="single" w:sz="4" w:space="0" w:color="auto"/>
              <w:left w:val="single" w:sz="4" w:space="0" w:color="auto"/>
              <w:bottom w:val="single" w:sz="4" w:space="0" w:color="auto"/>
              <w:right w:val="single" w:sz="4" w:space="0" w:color="auto"/>
            </w:tcBorders>
          </w:tcPr>
          <w:p w14:paraId="19027139" w14:textId="77777777" w:rsidR="00F629E8" w:rsidRPr="008C48C8" w:rsidRDefault="00F629E8" w:rsidP="0061295F">
            <w:pPr>
              <w:spacing w:after="0" w:line="240" w:lineRule="auto"/>
              <w:ind w:left="57" w:right="57"/>
              <w:rPr>
                <w:rFonts w:cs="Arial"/>
                <w:sz w:val="24"/>
                <w:szCs w:val="24"/>
              </w:rPr>
            </w:pPr>
          </w:p>
        </w:tc>
      </w:tr>
      <w:tr w:rsidR="00F629E8" w:rsidRPr="008C48C8" w14:paraId="42553593" w14:textId="77777777" w:rsidTr="0061295F">
        <w:trPr>
          <w:trHeight w:val="481"/>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tcPr>
          <w:p w14:paraId="5AEC3E0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In your opinion what are the issues that you would address in a new initiative?</w:t>
            </w:r>
          </w:p>
          <w:p w14:paraId="34136AA1" w14:textId="77777777" w:rsidR="00F629E8" w:rsidRPr="008C48C8" w:rsidRDefault="00F629E8" w:rsidP="0061295F">
            <w:pPr>
              <w:spacing w:after="0" w:line="240" w:lineRule="auto"/>
              <w:ind w:left="57" w:right="57"/>
              <w:rPr>
                <w:rFonts w:cs="Arial"/>
                <w:sz w:val="24"/>
                <w:szCs w:val="24"/>
              </w:rPr>
            </w:pPr>
          </w:p>
          <w:p w14:paraId="67EE7A2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 xml:space="preserve">How would you improve on the relationship with stakeholders?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2D117F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Project documents and key informants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6A902FF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tcPr>
          <w:p w14:paraId="388E335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4218BFE8" w14:textId="77777777" w:rsidTr="0061295F">
        <w:trPr>
          <w:trHeight w:val="481"/>
        </w:trPr>
        <w:tc>
          <w:tcPr>
            <w:tcW w:w="4531" w:type="dxa"/>
            <w:vMerge/>
            <w:tcBorders>
              <w:top w:val="single" w:sz="4" w:space="0" w:color="auto"/>
              <w:left w:val="single" w:sz="4" w:space="0" w:color="auto"/>
              <w:bottom w:val="single" w:sz="4" w:space="0" w:color="auto"/>
              <w:right w:val="single" w:sz="4" w:space="0" w:color="auto"/>
            </w:tcBorders>
            <w:shd w:val="clear" w:color="auto" w:fill="auto"/>
          </w:tcPr>
          <w:p w14:paraId="59F52A7B" w14:textId="77777777" w:rsidR="00F629E8" w:rsidRPr="008C48C8" w:rsidRDefault="00F629E8" w:rsidP="0061295F">
            <w:pPr>
              <w:spacing w:after="0" w:line="240" w:lineRule="auto"/>
              <w:ind w:left="57" w:right="57"/>
              <w:rPr>
                <w:rFonts w:cs="Arial"/>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D6BA7F9" w14:textId="77777777" w:rsidR="00F629E8" w:rsidRPr="008C48C8" w:rsidRDefault="00F629E8" w:rsidP="0061295F">
            <w:pPr>
              <w:spacing w:after="0" w:line="240" w:lineRule="auto"/>
              <w:ind w:left="57" w:right="57"/>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1617B588" w14:textId="77777777" w:rsidR="00F629E8" w:rsidRPr="008C48C8" w:rsidRDefault="00F629E8" w:rsidP="0061295F">
            <w:pPr>
              <w:spacing w:after="0" w:line="240" w:lineRule="auto"/>
              <w:ind w:left="57" w:right="57"/>
              <w:rPr>
                <w:rFonts w:cs="Arial"/>
                <w:sz w:val="24"/>
                <w:szCs w:val="24"/>
              </w:rPr>
            </w:pPr>
          </w:p>
        </w:tc>
        <w:tc>
          <w:tcPr>
            <w:tcW w:w="6040" w:type="dxa"/>
            <w:vMerge/>
            <w:tcBorders>
              <w:top w:val="single" w:sz="4" w:space="0" w:color="auto"/>
              <w:left w:val="single" w:sz="4" w:space="0" w:color="auto"/>
              <w:bottom w:val="single" w:sz="4" w:space="0" w:color="auto"/>
              <w:right w:val="single" w:sz="4" w:space="0" w:color="auto"/>
            </w:tcBorders>
            <w:shd w:val="clear" w:color="auto" w:fill="auto"/>
          </w:tcPr>
          <w:p w14:paraId="269BCD1E" w14:textId="77777777" w:rsidR="00F629E8" w:rsidRPr="008C48C8" w:rsidRDefault="00F629E8" w:rsidP="0061295F">
            <w:pPr>
              <w:spacing w:after="0" w:line="240" w:lineRule="auto"/>
              <w:ind w:left="57" w:right="57"/>
              <w:rPr>
                <w:rFonts w:cs="Arial"/>
                <w:sz w:val="24"/>
                <w:szCs w:val="24"/>
              </w:rPr>
            </w:pPr>
          </w:p>
        </w:tc>
      </w:tr>
      <w:tr w:rsidR="00F629E8" w:rsidRPr="008C48C8" w14:paraId="04C0B940" w14:textId="77777777" w:rsidTr="0061295F">
        <w:trPr>
          <w:trHeight w:val="481"/>
        </w:trPr>
        <w:tc>
          <w:tcPr>
            <w:tcW w:w="4531" w:type="dxa"/>
            <w:vMerge/>
            <w:tcBorders>
              <w:top w:val="single" w:sz="4" w:space="0" w:color="auto"/>
              <w:left w:val="single" w:sz="4" w:space="0" w:color="auto"/>
              <w:bottom w:val="single" w:sz="4" w:space="0" w:color="auto"/>
              <w:right w:val="single" w:sz="4" w:space="0" w:color="auto"/>
            </w:tcBorders>
          </w:tcPr>
          <w:p w14:paraId="4A86F01C" w14:textId="77777777" w:rsidR="00F629E8" w:rsidRPr="008C48C8" w:rsidRDefault="00F629E8" w:rsidP="0061295F">
            <w:pPr>
              <w:spacing w:after="0" w:line="240" w:lineRule="auto"/>
              <w:ind w:left="57" w:right="57"/>
              <w:rPr>
                <w:rFonts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35B6514B" w14:textId="77777777" w:rsidR="00F629E8" w:rsidRPr="008C48C8" w:rsidRDefault="00F629E8" w:rsidP="0061295F">
            <w:pPr>
              <w:spacing w:after="0" w:line="240" w:lineRule="auto"/>
              <w:ind w:left="57" w:right="57"/>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2E596C09" w14:textId="77777777" w:rsidR="00F629E8" w:rsidRPr="008C48C8" w:rsidRDefault="00F629E8" w:rsidP="0061295F">
            <w:pPr>
              <w:spacing w:after="0" w:line="240" w:lineRule="auto"/>
              <w:ind w:left="57" w:right="57"/>
              <w:rPr>
                <w:rFonts w:cs="Arial"/>
                <w:sz w:val="24"/>
                <w:szCs w:val="24"/>
              </w:rPr>
            </w:pPr>
          </w:p>
        </w:tc>
        <w:tc>
          <w:tcPr>
            <w:tcW w:w="6040" w:type="dxa"/>
            <w:vMerge/>
            <w:tcBorders>
              <w:top w:val="single" w:sz="4" w:space="0" w:color="auto"/>
              <w:left w:val="single" w:sz="4" w:space="0" w:color="auto"/>
              <w:bottom w:val="single" w:sz="4" w:space="0" w:color="auto"/>
              <w:right w:val="single" w:sz="4" w:space="0" w:color="auto"/>
            </w:tcBorders>
          </w:tcPr>
          <w:p w14:paraId="37925B2E" w14:textId="77777777" w:rsidR="00F629E8" w:rsidRPr="008C48C8" w:rsidRDefault="00F629E8" w:rsidP="0061295F">
            <w:pPr>
              <w:spacing w:after="0" w:line="240" w:lineRule="auto"/>
              <w:ind w:left="57" w:right="57"/>
              <w:rPr>
                <w:rFonts w:cs="Arial"/>
                <w:sz w:val="24"/>
                <w:szCs w:val="24"/>
              </w:rPr>
            </w:pPr>
          </w:p>
        </w:tc>
      </w:tr>
      <w:tr w:rsidR="00F629E8" w:rsidRPr="008C48C8" w14:paraId="15EFCCAE" w14:textId="77777777" w:rsidTr="0061295F">
        <w:trPr>
          <w:trHeight w:val="481"/>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tcPr>
          <w:p w14:paraId="708F6EF0"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lastRenderedPageBreak/>
              <w:t>Are there specific activities that you would change?</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99FF13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17F5808F"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tcPr>
          <w:p w14:paraId="40519C8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405091DA" w14:textId="77777777" w:rsidTr="0061295F">
        <w:trPr>
          <w:trHeight w:val="481"/>
        </w:trPr>
        <w:tc>
          <w:tcPr>
            <w:tcW w:w="4531" w:type="dxa"/>
            <w:vMerge/>
            <w:tcBorders>
              <w:top w:val="single" w:sz="4" w:space="0" w:color="auto"/>
              <w:left w:val="single" w:sz="4" w:space="0" w:color="auto"/>
              <w:bottom w:val="single" w:sz="4" w:space="0" w:color="auto"/>
              <w:right w:val="single" w:sz="4" w:space="0" w:color="auto"/>
            </w:tcBorders>
          </w:tcPr>
          <w:p w14:paraId="2B8BE190" w14:textId="77777777" w:rsidR="00F629E8" w:rsidRPr="008C48C8" w:rsidRDefault="00F629E8" w:rsidP="0061295F">
            <w:pPr>
              <w:spacing w:after="0" w:line="240" w:lineRule="auto"/>
              <w:ind w:left="57" w:right="57"/>
              <w:rPr>
                <w:rFonts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30592D8D" w14:textId="77777777" w:rsidR="00F629E8" w:rsidRPr="008C48C8" w:rsidRDefault="00F629E8" w:rsidP="0061295F">
            <w:pPr>
              <w:spacing w:after="0" w:line="240" w:lineRule="auto"/>
              <w:ind w:left="57" w:right="57"/>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683544B3" w14:textId="77777777" w:rsidR="00F629E8" w:rsidRPr="008C48C8" w:rsidRDefault="00F629E8" w:rsidP="0061295F">
            <w:pPr>
              <w:spacing w:after="0" w:line="240" w:lineRule="auto"/>
              <w:ind w:left="57" w:right="57"/>
              <w:rPr>
                <w:rFonts w:cs="Arial"/>
                <w:sz w:val="24"/>
                <w:szCs w:val="24"/>
              </w:rPr>
            </w:pPr>
          </w:p>
        </w:tc>
        <w:tc>
          <w:tcPr>
            <w:tcW w:w="6040" w:type="dxa"/>
            <w:vMerge/>
            <w:tcBorders>
              <w:top w:val="single" w:sz="4" w:space="0" w:color="auto"/>
              <w:left w:val="single" w:sz="4" w:space="0" w:color="auto"/>
              <w:bottom w:val="single" w:sz="4" w:space="0" w:color="auto"/>
              <w:right w:val="single" w:sz="4" w:space="0" w:color="auto"/>
            </w:tcBorders>
          </w:tcPr>
          <w:p w14:paraId="5E9975FF" w14:textId="77777777" w:rsidR="00F629E8" w:rsidRPr="008C48C8" w:rsidRDefault="00F629E8" w:rsidP="0061295F">
            <w:pPr>
              <w:spacing w:after="0" w:line="240" w:lineRule="auto"/>
              <w:ind w:left="57" w:right="57"/>
              <w:rPr>
                <w:rFonts w:cs="Arial"/>
                <w:sz w:val="24"/>
                <w:szCs w:val="24"/>
              </w:rPr>
            </w:pPr>
          </w:p>
        </w:tc>
      </w:tr>
      <w:tr w:rsidR="00F629E8" w:rsidRPr="008C48C8" w14:paraId="34405D44" w14:textId="77777777" w:rsidTr="0061295F">
        <w:trPr>
          <w:trHeight w:val="481"/>
        </w:trPr>
        <w:tc>
          <w:tcPr>
            <w:tcW w:w="4531" w:type="dxa"/>
            <w:vMerge w:val="restart"/>
            <w:tcBorders>
              <w:top w:val="single" w:sz="4" w:space="0" w:color="auto"/>
            </w:tcBorders>
            <w:shd w:val="clear" w:color="auto" w:fill="auto"/>
          </w:tcPr>
          <w:p w14:paraId="6DF82658"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What are the lessons that you think you learned from this project? </w:t>
            </w:r>
          </w:p>
        </w:tc>
        <w:tc>
          <w:tcPr>
            <w:tcW w:w="1985" w:type="dxa"/>
            <w:vMerge w:val="restart"/>
            <w:tcBorders>
              <w:top w:val="single" w:sz="4" w:space="0" w:color="auto"/>
            </w:tcBorders>
            <w:shd w:val="clear" w:color="auto" w:fill="auto"/>
          </w:tcPr>
          <w:p w14:paraId="63E3E91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vMerge w:val="restart"/>
            <w:tcBorders>
              <w:top w:val="single" w:sz="4" w:space="0" w:color="auto"/>
            </w:tcBorders>
            <w:shd w:val="clear" w:color="auto" w:fill="auto"/>
          </w:tcPr>
          <w:p w14:paraId="3972F426"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vMerge w:val="restart"/>
            <w:tcBorders>
              <w:top w:val="single" w:sz="4" w:space="0" w:color="auto"/>
            </w:tcBorders>
            <w:shd w:val="clear" w:color="auto" w:fill="auto"/>
          </w:tcPr>
          <w:p w14:paraId="0A0D1DE4"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2855DAC1" w14:textId="77777777" w:rsidTr="0061295F">
        <w:trPr>
          <w:trHeight w:val="481"/>
        </w:trPr>
        <w:tc>
          <w:tcPr>
            <w:tcW w:w="4531" w:type="dxa"/>
            <w:vMerge/>
          </w:tcPr>
          <w:p w14:paraId="2446BE57" w14:textId="77777777" w:rsidR="00F629E8" w:rsidRPr="008C48C8" w:rsidRDefault="00F629E8" w:rsidP="0061295F">
            <w:pPr>
              <w:spacing w:after="0" w:line="240" w:lineRule="auto"/>
              <w:ind w:left="57" w:right="57"/>
              <w:rPr>
                <w:rFonts w:cs="Arial"/>
                <w:sz w:val="24"/>
                <w:szCs w:val="24"/>
              </w:rPr>
            </w:pPr>
          </w:p>
        </w:tc>
        <w:tc>
          <w:tcPr>
            <w:tcW w:w="1985" w:type="dxa"/>
            <w:vMerge/>
          </w:tcPr>
          <w:p w14:paraId="4900D1C4" w14:textId="77777777" w:rsidR="00F629E8" w:rsidRPr="008C48C8" w:rsidRDefault="00F629E8" w:rsidP="0061295F">
            <w:pPr>
              <w:spacing w:after="0" w:line="240" w:lineRule="auto"/>
              <w:ind w:left="57" w:right="57"/>
              <w:rPr>
                <w:rFonts w:cs="Arial"/>
                <w:sz w:val="24"/>
                <w:szCs w:val="24"/>
              </w:rPr>
            </w:pPr>
          </w:p>
        </w:tc>
        <w:tc>
          <w:tcPr>
            <w:tcW w:w="1984" w:type="dxa"/>
            <w:vMerge/>
          </w:tcPr>
          <w:p w14:paraId="3F7C34F4" w14:textId="77777777" w:rsidR="00F629E8" w:rsidRPr="008C48C8" w:rsidRDefault="00F629E8" w:rsidP="0061295F">
            <w:pPr>
              <w:spacing w:after="0" w:line="240" w:lineRule="auto"/>
              <w:ind w:left="57" w:right="57"/>
              <w:rPr>
                <w:rFonts w:cs="Arial"/>
                <w:sz w:val="24"/>
                <w:szCs w:val="24"/>
              </w:rPr>
            </w:pPr>
          </w:p>
        </w:tc>
        <w:tc>
          <w:tcPr>
            <w:tcW w:w="6040" w:type="dxa"/>
            <w:vMerge/>
          </w:tcPr>
          <w:p w14:paraId="1B084BEF" w14:textId="77777777" w:rsidR="00F629E8" w:rsidRPr="008C48C8" w:rsidRDefault="00F629E8" w:rsidP="0061295F">
            <w:pPr>
              <w:spacing w:after="0" w:line="240" w:lineRule="auto"/>
              <w:ind w:left="57" w:right="57"/>
              <w:rPr>
                <w:rFonts w:cs="Arial"/>
                <w:sz w:val="24"/>
                <w:szCs w:val="24"/>
              </w:rPr>
            </w:pPr>
          </w:p>
        </w:tc>
      </w:tr>
      <w:tr w:rsidR="00F629E8" w:rsidRPr="008C48C8" w14:paraId="0243E939" w14:textId="77777777" w:rsidTr="0061295F">
        <w:trPr>
          <w:trHeight w:val="481"/>
        </w:trPr>
        <w:tc>
          <w:tcPr>
            <w:tcW w:w="4531" w:type="dxa"/>
            <w:vMerge w:val="restart"/>
            <w:shd w:val="clear" w:color="auto" w:fill="auto"/>
          </w:tcPr>
          <w:p w14:paraId="00B5EA2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How would you manage the project next time? </w:t>
            </w:r>
          </w:p>
        </w:tc>
        <w:tc>
          <w:tcPr>
            <w:tcW w:w="1985" w:type="dxa"/>
            <w:vMerge w:val="restart"/>
            <w:shd w:val="clear" w:color="auto" w:fill="auto"/>
          </w:tcPr>
          <w:p w14:paraId="5DE5351B"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vMerge w:val="restart"/>
            <w:shd w:val="clear" w:color="auto" w:fill="auto"/>
          </w:tcPr>
          <w:p w14:paraId="3D334392"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vMerge w:val="restart"/>
            <w:shd w:val="clear" w:color="auto" w:fill="auto"/>
          </w:tcPr>
          <w:p w14:paraId="72B41985"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r w:rsidR="00F629E8" w:rsidRPr="008C48C8" w14:paraId="05A532D1" w14:textId="77777777" w:rsidTr="0061295F">
        <w:trPr>
          <w:trHeight w:val="481"/>
        </w:trPr>
        <w:tc>
          <w:tcPr>
            <w:tcW w:w="4531" w:type="dxa"/>
            <w:vMerge/>
          </w:tcPr>
          <w:p w14:paraId="0256E463" w14:textId="77777777" w:rsidR="00F629E8" w:rsidRPr="008C48C8" w:rsidRDefault="00F629E8" w:rsidP="0061295F">
            <w:pPr>
              <w:spacing w:after="0" w:line="240" w:lineRule="auto"/>
              <w:ind w:left="57" w:right="57"/>
              <w:rPr>
                <w:rFonts w:cs="Arial"/>
                <w:sz w:val="24"/>
                <w:szCs w:val="24"/>
              </w:rPr>
            </w:pPr>
          </w:p>
        </w:tc>
        <w:tc>
          <w:tcPr>
            <w:tcW w:w="1985" w:type="dxa"/>
            <w:vMerge/>
          </w:tcPr>
          <w:p w14:paraId="5A8451AE" w14:textId="77777777" w:rsidR="00F629E8" w:rsidRPr="008C48C8" w:rsidRDefault="00F629E8" w:rsidP="0061295F">
            <w:pPr>
              <w:spacing w:after="0" w:line="240" w:lineRule="auto"/>
              <w:ind w:left="57" w:right="57"/>
              <w:rPr>
                <w:rFonts w:cs="Arial"/>
                <w:sz w:val="24"/>
                <w:szCs w:val="24"/>
              </w:rPr>
            </w:pPr>
          </w:p>
        </w:tc>
        <w:tc>
          <w:tcPr>
            <w:tcW w:w="1984" w:type="dxa"/>
            <w:vMerge/>
          </w:tcPr>
          <w:p w14:paraId="213E5507" w14:textId="77777777" w:rsidR="00F629E8" w:rsidRPr="008C48C8" w:rsidRDefault="00F629E8" w:rsidP="0061295F">
            <w:pPr>
              <w:spacing w:after="0" w:line="240" w:lineRule="auto"/>
              <w:ind w:left="57" w:right="57"/>
              <w:rPr>
                <w:rFonts w:cs="Arial"/>
                <w:sz w:val="24"/>
                <w:szCs w:val="24"/>
              </w:rPr>
            </w:pPr>
          </w:p>
        </w:tc>
        <w:tc>
          <w:tcPr>
            <w:tcW w:w="6040" w:type="dxa"/>
            <w:vMerge/>
          </w:tcPr>
          <w:p w14:paraId="6F50B10D" w14:textId="77777777" w:rsidR="00F629E8" w:rsidRPr="008C48C8" w:rsidRDefault="00F629E8" w:rsidP="0061295F">
            <w:pPr>
              <w:spacing w:after="0" w:line="240" w:lineRule="auto"/>
              <w:ind w:left="57" w:right="57"/>
              <w:rPr>
                <w:rFonts w:cs="Arial"/>
                <w:sz w:val="24"/>
                <w:szCs w:val="24"/>
              </w:rPr>
            </w:pPr>
          </w:p>
        </w:tc>
      </w:tr>
      <w:tr w:rsidR="00F629E8" w:rsidRPr="008C48C8" w14:paraId="147872CA" w14:textId="77777777" w:rsidTr="0061295F">
        <w:trPr>
          <w:trHeight w:val="293"/>
        </w:trPr>
        <w:tc>
          <w:tcPr>
            <w:tcW w:w="4531" w:type="dxa"/>
            <w:vMerge/>
          </w:tcPr>
          <w:p w14:paraId="2D9B2F67" w14:textId="77777777" w:rsidR="00F629E8" w:rsidRPr="008C48C8" w:rsidRDefault="00F629E8" w:rsidP="0061295F">
            <w:pPr>
              <w:spacing w:after="0" w:line="240" w:lineRule="auto"/>
              <w:ind w:left="57" w:right="57"/>
              <w:rPr>
                <w:rFonts w:cs="Arial"/>
                <w:sz w:val="24"/>
                <w:szCs w:val="24"/>
              </w:rPr>
            </w:pPr>
          </w:p>
        </w:tc>
        <w:tc>
          <w:tcPr>
            <w:tcW w:w="1985" w:type="dxa"/>
            <w:vMerge/>
          </w:tcPr>
          <w:p w14:paraId="35765417" w14:textId="77777777" w:rsidR="00F629E8" w:rsidRPr="008C48C8" w:rsidRDefault="00F629E8" w:rsidP="0061295F">
            <w:pPr>
              <w:spacing w:after="0" w:line="240" w:lineRule="auto"/>
              <w:ind w:left="57" w:right="57"/>
              <w:rPr>
                <w:rFonts w:cs="Arial"/>
                <w:sz w:val="24"/>
                <w:szCs w:val="24"/>
              </w:rPr>
            </w:pPr>
          </w:p>
        </w:tc>
        <w:tc>
          <w:tcPr>
            <w:tcW w:w="1984" w:type="dxa"/>
            <w:vMerge/>
          </w:tcPr>
          <w:p w14:paraId="1784CFBF" w14:textId="77777777" w:rsidR="00F629E8" w:rsidRPr="008C48C8" w:rsidRDefault="00F629E8" w:rsidP="0061295F">
            <w:pPr>
              <w:spacing w:after="0" w:line="240" w:lineRule="auto"/>
              <w:ind w:left="57" w:right="57"/>
              <w:rPr>
                <w:rFonts w:cs="Arial"/>
                <w:sz w:val="24"/>
                <w:szCs w:val="24"/>
              </w:rPr>
            </w:pPr>
          </w:p>
        </w:tc>
        <w:tc>
          <w:tcPr>
            <w:tcW w:w="6040" w:type="dxa"/>
            <w:vMerge/>
          </w:tcPr>
          <w:p w14:paraId="5D22A09C" w14:textId="77777777" w:rsidR="00F629E8" w:rsidRPr="008C48C8" w:rsidRDefault="00F629E8" w:rsidP="0061295F">
            <w:pPr>
              <w:spacing w:after="0" w:line="240" w:lineRule="auto"/>
              <w:ind w:left="57" w:right="57"/>
              <w:rPr>
                <w:rFonts w:cs="Arial"/>
                <w:sz w:val="24"/>
                <w:szCs w:val="24"/>
              </w:rPr>
            </w:pPr>
          </w:p>
        </w:tc>
      </w:tr>
      <w:tr w:rsidR="00F629E8" w:rsidRPr="008C48C8" w14:paraId="0AFFEBBC" w14:textId="77777777" w:rsidTr="0061295F">
        <w:trPr>
          <w:trHeight w:val="481"/>
        </w:trPr>
        <w:tc>
          <w:tcPr>
            <w:tcW w:w="4531" w:type="dxa"/>
            <w:shd w:val="clear" w:color="auto" w:fill="auto"/>
          </w:tcPr>
          <w:p w14:paraId="6BD87B5C"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What are the strengths and weaknesses in this project? </w:t>
            </w:r>
          </w:p>
        </w:tc>
        <w:tc>
          <w:tcPr>
            <w:tcW w:w="1985" w:type="dxa"/>
            <w:shd w:val="clear" w:color="auto" w:fill="auto"/>
          </w:tcPr>
          <w:p w14:paraId="6B01594D"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Project documents and key informants</w:t>
            </w:r>
          </w:p>
        </w:tc>
        <w:tc>
          <w:tcPr>
            <w:tcW w:w="1984" w:type="dxa"/>
            <w:shd w:val="clear" w:color="auto" w:fill="auto"/>
          </w:tcPr>
          <w:p w14:paraId="2DCBD9EE"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xml:space="preserve">Desk review and interviews </w:t>
            </w:r>
          </w:p>
        </w:tc>
        <w:tc>
          <w:tcPr>
            <w:tcW w:w="6040" w:type="dxa"/>
            <w:shd w:val="clear" w:color="auto" w:fill="auto"/>
          </w:tcPr>
          <w:p w14:paraId="00745C27" w14:textId="77777777" w:rsidR="00F629E8" w:rsidRPr="008C48C8" w:rsidRDefault="00F629E8" w:rsidP="0061295F">
            <w:pPr>
              <w:spacing w:after="0" w:line="240" w:lineRule="auto"/>
              <w:ind w:left="57" w:right="57"/>
              <w:rPr>
                <w:rFonts w:cs="Arial"/>
                <w:sz w:val="24"/>
                <w:szCs w:val="24"/>
              </w:rPr>
            </w:pPr>
            <w:r w:rsidRPr="008C48C8">
              <w:rPr>
                <w:rFonts w:cs="Arial"/>
                <w:sz w:val="24"/>
                <w:szCs w:val="24"/>
              </w:rPr>
              <w:t> </w:t>
            </w:r>
          </w:p>
        </w:tc>
      </w:tr>
    </w:tbl>
    <w:p w14:paraId="17033B2E" w14:textId="77777777" w:rsidR="00F629E8" w:rsidRPr="008C48C8" w:rsidRDefault="00F629E8" w:rsidP="00F629E8">
      <w:pPr>
        <w:tabs>
          <w:tab w:val="left" w:pos="855"/>
        </w:tabs>
        <w:spacing w:after="0" w:line="240" w:lineRule="auto"/>
        <w:rPr>
          <w:sz w:val="24"/>
          <w:szCs w:val="24"/>
        </w:rPr>
        <w:sectPr w:rsidR="00F629E8" w:rsidRPr="008C48C8" w:rsidSect="00F629E8">
          <w:pgSz w:w="16900" w:h="11870" w:orient="landscape"/>
          <w:pgMar w:top="1661" w:right="1599" w:bottom="1599" w:left="1560" w:header="720" w:footer="720" w:gutter="0"/>
          <w:cols w:space="720"/>
        </w:sectPr>
      </w:pPr>
    </w:p>
    <w:p w14:paraId="7B10F5DD" w14:textId="77777777" w:rsidR="008211BE" w:rsidRPr="00D968FE" w:rsidRDefault="008211BE" w:rsidP="00004D4F">
      <w:pPr>
        <w:pStyle w:val="Heading1"/>
      </w:pPr>
      <w:bookmarkStart w:id="25" w:name="_Toc430940991"/>
      <w:r w:rsidRPr="00D968FE">
        <w:lastRenderedPageBreak/>
        <w:t>Documents Reviewed</w:t>
      </w:r>
      <w:bookmarkEnd w:id="25"/>
      <w:r w:rsidRPr="00D968FE">
        <w:t xml:space="preserve"> </w:t>
      </w:r>
    </w:p>
    <w:p w14:paraId="54B51200" w14:textId="77777777" w:rsidR="008211BE" w:rsidRDefault="008211BE" w:rsidP="008211BE">
      <w:r>
        <w:t xml:space="preserve">The following is a list of documents reviewed for the evaluation. However, more files were reviewed at UNDP Kuwait found on shared drive that were not recorded. </w:t>
      </w:r>
    </w:p>
    <w:p w14:paraId="41806770" w14:textId="77777777" w:rsidR="008211BE" w:rsidRDefault="008211BE" w:rsidP="008211BE">
      <w:r>
        <w:t>Audit Bureau:</w:t>
      </w:r>
    </w:p>
    <w:p w14:paraId="760CFA91" w14:textId="77777777" w:rsidR="008211BE" w:rsidRDefault="008211BE" w:rsidP="008211BE">
      <w:pPr>
        <w:pStyle w:val="ListParagraph"/>
        <w:widowControl/>
        <w:numPr>
          <w:ilvl w:val="0"/>
          <w:numId w:val="71"/>
        </w:numPr>
        <w:spacing w:after="160" w:line="259" w:lineRule="auto"/>
        <w:contextualSpacing/>
      </w:pPr>
      <w:r w:rsidRPr="00FC7042">
        <w:t>SAB 2014 AWP approval</w:t>
      </w:r>
    </w:p>
    <w:p w14:paraId="6AF5866F" w14:textId="77777777" w:rsidR="008211BE" w:rsidRDefault="008211BE" w:rsidP="008211BE">
      <w:pPr>
        <w:pStyle w:val="ListParagraph"/>
        <w:widowControl/>
        <w:numPr>
          <w:ilvl w:val="0"/>
          <w:numId w:val="71"/>
        </w:numPr>
        <w:spacing w:after="160" w:line="259" w:lineRule="auto"/>
        <w:contextualSpacing/>
      </w:pPr>
      <w:r w:rsidRPr="00FC7042">
        <w:t>State Audit Bureau Project Document</w:t>
      </w:r>
    </w:p>
    <w:p w14:paraId="6833309B" w14:textId="77777777" w:rsidR="008211BE" w:rsidRDefault="008211BE" w:rsidP="008211BE">
      <w:pPr>
        <w:pStyle w:val="ListParagraph"/>
        <w:widowControl/>
        <w:numPr>
          <w:ilvl w:val="0"/>
          <w:numId w:val="71"/>
        </w:numPr>
        <w:spacing w:after="160" w:line="259" w:lineRule="auto"/>
        <w:contextualSpacing/>
      </w:pPr>
      <w:r w:rsidRPr="00FC7042">
        <w:t>Status_Note_SAB_Jan_2015</w:t>
      </w:r>
    </w:p>
    <w:p w14:paraId="0EDC93E3" w14:textId="77777777" w:rsidR="008211BE" w:rsidRDefault="008211BE" w:rsidP="008211BE">
      <w:r>
        <w:t>Central Statistics:</w:t>
      </w:r>
    </w:p>
    <w:p w14:paraId="3F221C52" w14:textId="77777777" w:rsidR="008211BE" w:rsidRDefault="008211BE" w:rsidP="008211BE">
      <w:pPr>
        <w:pStyle w:val="ListParagraph"/>
        <w:widowControl/>
        <w:numPr>
          <w:ilvl w:val="0"/>
          <w:numId w:val="71"/>
        </w:numPr>
        <w:spacing w:after="160" w:line="259" w:lineRule="auto"/>
        <w:contextualSpacing/>
      </w:pPr>
      <w:r>
        <w:t>Documents Reviewed:</w:t>
      </w:r>
    </w:p>
    <w:p w14:paraId="1AA539C0" w14:textId="77777777" w:rsidR="008211BE" w:rsidRDefault="008211BE" w:rsidP="008211BE">
      <w:pPr>
        <w:pStyle w:val="ListParagraph"/>
        <w:widowControl/>
        <w:numPr>
          <w:ilvl w:val="1"/>
          <w:numId w:val="71"/>
        </w:numPr>
        <w:spacing w:after="160" w:line="259" w:lineRule="auto"/>
        <w:contextualSpacing/>
      </w:pPr>
      <w:r w:rsidRPr="00680A14">
        <w:t>2014.01.02 - letter -CSB - update on experts</w:t>
      </w:r>
    </w:p>
    <w:p w14:paraId="4FA54AEC" w14:textId="77777777" w:rsidR="008211BE" w:rsidRDefault="008211BE" w:rsidP="008211BE">
      <w:pPr>
        <w:pStyle w:val="ListParagraph"/>
        <w:widowControl/>
        <w:numPr>
          <w:ilvl w:val="1"/>
          <w:numId w:val="71"/>
        </w:numPr>
        <w:spacing w:after="160" w:line="259" w:lineRule="auto"/>
        <w:contextualSpacing/>
      </w:pPr>
      <w:r w:rsidRPr="00680A14">
        <w:t>CSB - 2013.01 - Project Board Meeting</w:t>
      </w:r>
    </w:p>
    <w:p w14:paraId="13382737" w14:textId="77777777" w:rsidR="008211BE" w:rsidRDefault="008211BE" w:rsidP="008211BE">
      <w:pPr>
        <w:pStyle w:val="ListParagraph"/>
        <w:widowControl/>
        <w:numPr>
          <w:ilvl w:val="1"/>
          <w:numId w:val="71"/>
        </w:numPr>
        <w:spacing w:after="160" w:line="259" w:lineRule="auto"/>
        <w:contextualSpacing/>
      </w:pPr>
      <w:r w:rsidRPr="00680A14">
        <w:t>CSB - 2013.02 - Project Board Meeting</w:t>
      </w:r>
    </w:p>
    <w:p w14:paraId="6C451689" w14:textId="77777777" w:rsidR="008211BE" w:rsidRDefault="008211BE" w:rsidP="008211BE">
      <w:pPr>
        <w:pStyle w:val="ListParagraph"/>
        <w:widowControl/>
        <w:numPr>
          <w:ilvl w:val="1"/>
          <w:numId w:val="71"/>
        </w:numPr>
        <w:spacing w:after="160" w:line="259" w:lineRule="auto"/>
        <w:contextualSpacing/>
      </w:pPr>
      <w:r w:rsidRPr="00680A14">
        <w:t>CSB - Letter to GSSCPD - 2014 AWP + BM</w:t>
      </w:r>
    </w:p>
    <w:p w14:paraId="317E7065" w14:textId="77777777" w:rsidR="008211BE" w:rsidRDefault="008211BE" w:rsidP="008211BE">
      <w:pPr>
        <w:pStyle w:val="ListParagraph"/>
        <w:widowControl/>
        <w:numPr>
          <w:ilvl w:val="1"/>
          <w:numId w:val="71"/>
        </w:numPr>
        <w:spacing w:after="160" w:line="259" w:lineRule="auto"/>
        <w:contextualSpacing/>
      </w:pPr>
      <w:r w:rsidRPr="00680A14">
        <w:t>CSB PD Signed Dec 25, 2011</w:t>
      </w:r>
    </w:p>
    <w:p w14:paraId="5AAA9873" w14:textId="77777777" w:rsidR="008211BE" w:rsidRDefault="008211BE" w:rsidP="008211BE">
      <w:pPr>
        <w:pStyle w:val="ListParagraph"/>
        <w:widowControl/>
        <w:numPr>
          <w:ilvl w:val="1"/>
          <w:numId w:val="71"/>
        </w:numPr>
        <w:spacing w:after="160" w:line="259" w:lineRule="auto"/>
        <w:contextualSpacing/>
      </w:pPr>
      <w:r w:rsidRPr="00680A14">
        <w:t>CSB_Presentation_Shereen</w:t>
      </w:r>
    </w:p>
    <w:p w14:paraId="5DA751BC" w14:textId="77777777" w:rsidR="008211BE" w:rsidRDefault="008211BE" w:rsidP="008211BE">
      <w:pPr>
        <w:pStyle w:val="ListParagraph"/>
        <w:widowControl/>
        <w:numPr>
          <w:ilvl w:val="1"/>
          <w:numId w:val="71"/>
        </w:numPr>
        <w:spacing w:after="160" w:line="259" w:lineRule="auto"/>
        <w:contextualSpacing/>
      </w:pPr>
      <w:r w:rsidRPr="00680A14">
        <w:t>CSP Q4 2014 Board Meeting Agenda</w:t>
      </w:r>
    </w:p>
    <w:p w14:paraId="76F790F4" w14:textId="77777777" w:rsidR="008211BE" w:rsidRDefault="008211BE" w:rsidP="008211BE">
      <w:pPr>
        <w:pStyle w:val="ListParagraph"/>
        <w:widowControl/>
        <w:numPr>
          <w:ilvl w:val="1"/>
          <w:numId w:val="71"/>
        </w:numPr>
        <w:spacing w:after="160" w:line="259" w:lineRule="auto"/>
        <w:contextualSpacing/>
      </w:pPr>
      <w:r w:rsidRPr="00680A14">
        <w:t>Final CSB 2014 AWP - budegt revision</w:t>
      </w:r>
    </w:p>
    <w:p w14:paraId="1280E3EB" w14:textId="77777777" w:rsidR="008211BE" w:rsidRDefault="008211BE" w:rsidP="008211BE">
      <w:pPr>
        <w:pStyle w:val="ListParagraph"/>
        <w:widowControl/>
        <w:numPr>
          <w:ilvl w:val="1"/>
          <w:numId w:val="71"/>
        </w:numPr>
        <w:spacing w:after="160" w:line="259" w:lineRule="auto"/>
        <w:contextualSpacing/>
      </w:pPr>
      <w:r w:rsidRPr="00680A14">
        <w:t>Status_Note_CSB_Jan_2015</w:t>
      </w:r>
    </w:p>
    <w:p w14:paraId="75B46AD6" w14:textId="77777777" w:rsidR="008211BE" w:rsidRDefault="008211BE" w:rsidP="008211BE">
      <w:pPr>
        <w:pStyle w:val="ListParagraph"/>
        <w:widowControl/>
        <w:numPr>
          <w:ilvl w:val="0"/>
          <w:numId w:val="71"/>
        </w:numPr>
        <w:spacing w:after="160" w:line="259" w:lineRule="auto"/>
        <w:contextualSpacing/>
      </w:pPr>
      <w:r w:rsidRPr="00680A14">
        <w:t>2012 Q3 and Q4 CSO project Workplan</w:t>
      </w:r>
    </w:p>
    <w:p w14:paraId="257383FD" w14:textId="77777777" w:rsidR="008211BE" w:rsidRDefault="008211BE" w:rsidP="008211BE">
      <w:pPr>
        <w:pStyle w:val="ListParagraph"/>
        <w:widowControl/>
        <w:numPr>
          <w:ilvl w:val="0"/>
          <w:numId w:val="71"/>
        </w:numPr>
        <w:spacing w:after="160" w:line="259" w:lineRule="auto"/>
        <w:contextualSpacing/>
      </w:pPr>
      <w:r w:rsidRPr="00680A14">
        <w:t>CSB 2012 Q3 and Q4 CSO project Workplan</w:t>
      </w:r>
    </w:p>
    <w:p w14:paraId="5B9B3848" w14:textId="77777777" w:rsidR="008211BE" w:rsidRDefault="008211BE" w:rsidP="008211BE">
      <w:pPr>
        <w:pStyle w:val="ListParagraph"/>
        <w:widowControl/>
        <w:numPr>
          <w:ilvl w:val="0"/>
          <w:numId w:val="71"/>
        </w:numPr>
        <w:spacing w:after="160" w:line="259" w:lineRule="auto"/>
        <w:contextualSpacing/>
      </w:pPr>
      <w:r w:rsidRPr="00680A14">
        <w:t>CSB Annual Work 2013draft1</w:t>
      </w:r>
    </w:p>
    <w:p w14:paraId="6CCB04E9" w14:textId="77777777" w:rsidR="008211BE" w:rsidRDefault="008211BE" w:rsidP="008211BE">
      <w:pPr>
        <w:pStyle w:val="ListParagraph"/>
        <w:widowControl/>
        <w:numPr>
          <w:ilvl w:val="0"/>
          <w:numId w:val="71"/>
        </w:numPr>
        <w:spacing w:after="160" w:line="259" w:lineRule="auto"/>
        <w:contextualSpacing/>
      </w:pPr>
      <w:r w:rsidRPr="00680A14">
        <w:t>CSB Q2 2012</w:t>
      </w:r>
    </w:p>
    <w:p w14:paraId="438847EB" w14:textId="77777777" w:rsidR="008211BE" w:rsidRDefault="008211BE" w:rsidP="008211BE">
      <w:pPr>
        <w:pStyle w:val="ListParagraph"/>
        <w:widowControl/>
        <w:numPr>
          <w:ilvl w:val="0"/>
          <w:numId w:val="71"/>
        </w:numPr>
        <w:spacing w:after="160" w:line="259" w:lineRule="auto"/>
        <w:contextualSpacing/>
      </w:pPr>
      <w:r w:rsidRPr="00680A14">
        <w:t>CSB second quarter report (April–June 2012)</w:t>
      </w:r>
    </w:p>
    <w:p w14:paraId="5E3BE427" w14:textId="77777777" w:rsidR="008211BE" w:rsidRDefault="008211BE" w:rsidP="008211BE">
      <w:pPr>
        <w:pStyle w:val="ListParagraph"/>
        <w:widowControl/>
        <w:numPr>
          <w:ilvl w:val="0"/>
          <w:numId w:val="71"/>
        </w:numPr>
        <w:spacing w:after="160" w:line="259" w:lineRule="auto"/>
        <w:contextualSpacing/>
      </w:pPr>
      <w:r w:rsidRPr="00680A14">
        <w:t>CSB Targets</w:t>
      </w:r>
    </w:p>
    <w:p w14:paraId="3AAC8795" w14:textId="77777777" w:rsidR="008211BE" w:rsidRDefault="008211BE" w:rsidP="008211BE">
      <w:pPr>
        <w:pStyle w:val="ListParagraph"/>
        <w:widowControl/>
        <w:numPr>
          <w:ilvl w:val="0"/>
          <w:numId w:val="71"/>
        </w:numPr>
        <w:spacing w:after="160" w:line="259" w:lineRule="auto"/>
        <w:contextualSpacing/>
      </w:pPr>
      <w:r w:rsidRPr="00680A14">
        <w:t>CSO second quarter report (july -september 2012)</w:t>
      </w:r>
    </w:p>
    <w:p w14:paraId="07DA29B0" w14:textId="77777777" w:rsidR="008211BE" w:rsidRDefault="008211BE" w:rsidP="008211BE">
      <w:pPr>
        <w:pStyle w:val="ListParagraph"/>
        <w:widowControl/>
        <w:numPr>
          <w:ilvl w:val="0"/>
          <w:numId w:val="71"/>
        </w:numPr>
        <w:spacing w:after="160" w:line="259" w:lineRule="auto"/>
        <w:contextualSpacing/>
      </w:pPr>
      <w:r w:rsidRPr="00680A14">
        <w:t>LOA between CSB &amp; UNDP for provision of support services for NIM project 16Jan2012SB</w:t>
      </w:r>
    </w:p>
    <w:p w14:paraId="577DEE26" w14:textId="77777777" w:rsidR="008211BE" w:rsidRDefault="008211BE" w:rsidP="008211BE">
      <w:pPr>
        <w:pStyle w:val="ListParagraph"/>
        <w:widowControl/>
        <w:numPr>
          <w:ilvl w:val="0"/>
          <w:numId w:val="71"/>
        </w:numPr>
        <w:spacing w:after="160" w:line="259" w:lineRule="auto"/>
        <w:contextualSpacing/>
      </w:pPr>
      <w:r w:rsidRPr="00680A14">
        <w:t>Prodoc - Support the development of the CSB  18January2012 RevisedSB</w:t>
      </w:r>
    </w:p>
    <w:p w14:paraId="1525FDE6" w14:textId="77777777" w:rsidR="008211BE" w:rsidRDefault="008211BE" w:rsidP="008211BE">
      <w:pPr>
        <w:pStyle w:val="ListParagraph"/>
        <w:widowControl/>
        <w:numPr>
          <w:ilvl w:val="0"/>
          <w:numId w:val="71"/>
        </w:numPr>
        <w:spacing w:after="160" w:line="259" w:lineRule="auto"/>
        <w:contextualSpacing/>
      </w:pPr>
      <w:r w:rsidRPr="00680A14">
        <w:t>Status Note CSO July 2012</w:t>
      </w:r>
    </w:p>
    <w:p w14:paraId="6D8A2F14" w14:textId="77777777" w:rsidR="008211BE" w:rsidRDefault="008211BE" w:rsidP="008211BE">
      <w:r>
        <w:t>National Assembly:</w:t>
      </w:r>
    </w:p>
    <w:p w14:paraId="693CF9E4" w14:textId="77777777" w:rsidR="008211BE" w:rsidRDefault="008211BE" w:rsidP="008211BE">
      <w:pPr>
        <w:pStyle w:val="ListParagraph"/>
        <w:widowControl/>
        <w:numPr>
          <w:ilvl w:val="0"/>
          <w:numId w:val="71"/>
        </w:numPr>
        <w:spacing w:after="160" w:line="259" w:lineRule="auto"/>
        <w:contextualSpacing/>
      </w:pPr>
      <w:r>
        <w:t>Reviewed documents Aug 4:</w:t>
      </w:r>
    </w:p>
    <w:p w14:paraId="634B81C2" w14:textId="77777777" w:rsidR="008211BE" w:rsidRDefault="008211BE" w:rsidP="008211BE">
      <w:pPr>
        <w:pStyle w:val="ListParagraph"/>
        <w:widowControl/>
        <w:numPr>
          <w:ilvl w:val="1"/>
          <w:numId w:val="71"/>
        </w:numPr>
        <w:spacing w:after="160" w:line="259" w:lineRule="auto"/>
        <w:contextualSpacing/>
      </w:pPr>
      <w:r w:rsidRPr="00565B0F">
        <w:t>NAQ2July September 2012</w:t>
      </w:r>
    </w:p>
    <w:p w14:paraId="62BDD8D3" w14:textId="77777777" w:rsidR="008211BE" w:rsidRDefault="008211BE" w:rsidP="008211BE">
      <w:pPr>
        <w:pStyle w:val="ListParagraph"/>
        <w:widowControl/>
        <w:numPr>
          <w:ilvl w:val="1"/>
          <w:numId w:val="71"/>
        </w:numPr>
        <w:spacing w:after="160" w:line="259" w:lineRule="auto"/>
        <w:contextualSpacing/>
      </w:pPr>
      <w:r w:rsidRPr="00565B0F">
        <w:t>National Assembly - 2013. Q2 PB Meeting Minutes</w:t>
      </w:r>
    </w:p>
    <w:p w14:paraId="2833FF54" w14:textId="77777777" w:rsidR="008211BE" w:rsidRDefault="008211BE" w:rsidP="008211BE">
      <w:pPr>
        <w:pStyle w:val="ListParagraph"/>
        <w:widowControl/>
        <w:numPr>
          <w:ilvl w:val="1"/>
          <w:numId w:val="71"/>
        </w:numPr>
        <w:spacing w:after="160" w:line="259" w:lineRule="auto"/>
        <w:contextualSpacing/>
      </w:pPr>
      <w:r w:rsidRPr="00565B0F">
        <w:t>National Assembly Fact Sheet Jun 2013</w:t>
      </w:r>
    </w:p>
    <w:p w14:paraId="6DD709D6" w14:textId="77777777" w:rsidR="008211BE" w:rsidRDefault="008211BE" w:rsidP="008211BE">
      <w:pPr>
        <w:pStyle w:val="ListParagraph"/>
        <w:widowControl/>
        <w:numPr>
          <w:ilvl w:val="1"/>
          <w:numId w:val="71"/>
        </w:numPr>
        <w:spacing w:after="160" w:line="259" w:lineRule="auto"/>
        <w:contextualSpacing/>
      </w:pPr>
      <w:r w:rsidRPr="00565B0F">
        <w:t>National Assembly -nnual Report 2013</w:t>
      </w:r>
    </w:p>
    <w:p w14:paraId="6DA14C27" w14:textId="77777777" w:rsidR="008211BE" w:rsidRDefault="008211BE" w:rsidP="008211BE">
      <w:pPr>
        <w:pStyle w:val="ListParagraph"/>
        <w:widowControl/>
        <w:numPr>
          <w:ilvl w:val="1"/>
          <w:numId w:val="71"/>
        </w:numPr>
        <w:spacing w:after="160" w:line="259" w:lineRule="auto"/>
        <w:contextualSpacing/>
      </w:pPr>
      <w:r w:rsidRPr="0079240C">
        <w:t>Quarterly Report April - June 2013</w:t>
      </w:r>
    </w:p>
    <w:p w14:paraId="5FF36648" w14:textId="77777777" w:rsidR="008211BE" w:rsidRDefault="008211BE" w:rsidP="008211BE">
      <w:pPr>
        <w:pStyle w:val="ListParagraph"/>
        <w:widowControl/>
        <w:numPr>
          <w:ilvl w:val="1"/>
          <w:numId w:val="71"/>
        </w:numPr>
        <w:spacing w:after="160" w:line="259" w:lineRule="auto"/>
        <w:contextualSpacing/>
      </w:pPr>
      <w:r w:rsidRPr="0079240C">
        <w:t>Quarterly Report July - September 2013</w:t>
      </w:r>
    </w:p>
    <w:p w14:paraId="17A7CA93" w14:textId="77777777" w:rsidR="008211BE" w:rsidRDefault="008211BE" w:rsidP="008211BE">
      <w:pPr>
        <w:pStyle w:val="ListParagraph"/>
        <w:widowControl/>
        <w:numPr>
          <w:ilvl w:val="1"/>
          <w:numId w:val="71"/>
        </w:numPr>
        <w:spacing w:after="160" w:line="259" w:lineRule="auto"/>
        <w:contextualSpacing/>
      </w:pPr>
      <w:r w:rsidRPr="0079240C">
        <w:t>Status_Note_NA_Jan_2015</w:t>
      </w:r>
    </w:p>
    <w:p w14:paraId="1B132AE4" w14:textId="77777777" w:rsidR="008211BE" w:rsidRPr="0079240C" w:rsidRDefault="008211BE" w:rsidP="008211BE">
      <w:pPr>
        <w:pStyle w:val="ListParagraph"/>
        <w:widowControl/>
        <w:numPr>
          <w:ilvl w:val="1"/>
          <w:numId w:val="71"/>
        </w:numPr>
        <w:spacing w:after="160" w:line="259" w:lineRule="auto"/>
        <w:contextualSpacing/>
      </w:pPr>
      <w:r w:rsidRPr="0079240C">
        <w:rPr>
          <w:rFonts w:ascii="Arial" w:hAnsi="Arial" w:cs="Arial"/>
          <w:rtl/>
        </w:rPr>
        <w:t>خطاب</w:t>
      </w:r>
      <w:r w:rsidRPr="0079240C">
        <w:t xml:space="preserve"> </w:t>
      </w:r>
      <w:r w:rsidRPr="0079240C">
        <w:rPr>
          <w:rFonts w:ascii="Arial" w:hAnsi="Arial" w:cs="Arial"/>
          <w:rtl/>
        </w:rPr>
        <w:t>معالي</w:t>
      </w:r>
      <w:r w:rsidRPr="0079240C">
        <w:t xml:space="preserve"> </w:t>
      </w:r>
      <w:r w:rsidRPr="0079240C">
        <w:rPr>
          <w:rFonts w:ascii="Arial" w:hAnsi="Arial" w:cs="Arial"/>
          <w:rtl/>
        </w:rPr>
        <w:t>الوزيرة</w:t>
      </w:r>
      <w:r w:rsidRPr="0079240C">
        <w:t xml:space="preserve"> </w:t>
      </w:r>
      <w:r w:rsidRPr="0079240C">
        <w:rPr>
          <w:rFonts w:ascii="Arial" w:hAnsi="Arial" w:cs="Arial"/>
          <w:rtl/>
        </w:rPr>
        <w:t>الدي</w:t>
      </w:r>
      <w:r w:rsidRPr="0079240C">
        <w:t xml:space="preserve"> </w:t>
      </w:r>
      <w:r w:rsidRPr="0079240C">
        <w:rPr>
          <w:rFonts w:ascii="Arial" w:hAnsi="Arial" w:cs="Arial"/>
          <w:rtl/>
        </w:rPr>
        <w:t>وافقت</w:t>
      </w:r>
      <w:r w:rsidRPr="0079240C">
        <w:t xml:space="preserve"> </w:t>
      </w:r>
      <w:r w:rsidRPr="0079240C">
        <w:rPr>
          <w:rFonts w:ascii="Arial" w:hAnsi="Arial" w:cs="Arial"/>
          <w:rtl/>
        </w:rPr>
        <w:t>فيه</w:t>
      </w:r>
      <w:r w:rsidRPr="0079240C">
        <w:t xml:space="preserve"> </w:t>
      </w:r>
      <w:r w:rsidRPr="0079240C">
        <w:rPr>
          <w:rFonts w:ascii="Arial" w:hAnsi="Arial" w:cs="Arial"/>
          <w:rtl/>
        </w:rPr>
        <w:t>علي</w:t>
      </w:r>
      <w:r w:rsidRPr="0079240C">
        <w:t xml:space="preserve"> </w:t>
      </w:r>
      <w:r w:rsidRPr="0079240C">
        <w:rPr>
          <w:rFonts w:ascii="Arial" w:hAnsi="Arial" w:cs="Arial"/>
          <w:rtl/>
        </w:rPr>
        <w:t>الاستشارات</w:t>
      </w:r>
      <w:r w:rsidRPr="0079240C">
        <w:t xml:space="preserve"> </w:t>
      </w:r>
      <w:r w:rsidRPr="0079240C">
        <w:rPr>
          <w:rFonts w:ascii="Arial" w:hAnsi="Arial" w:cs="Arial"/>
          <w:rtl/>
        </w:rPr>
        <w:t>العاجلة</w:t>
      </w:r>
    </w:p>
    <w:p w14:paraId="49613D3A" w14:textId="77777777" w:rsidR="008211BE" w:rsidRPr="0079240C" w:rsidRDefault="008211BE" w:rsidP="008211BE">
      <w:pPr>
        <w:pStyle w:val="ListParagraph"/>
        <w:widowControl/>
        <w:numPr>
          <w:ilvl w:val="1"/>
          <w:numId w:val="71"/>
        </w:numPr>
        <w:spacing w:after="160" w:line="259" w:lineRule="auto"/>
        <w:contextualSpacing/>
      </w:pPr>
      <w:r w:rsidRPr="0079240C">
        <w:rPr>
          <w:rFonts w:ascii="Arial" w:hAnsi="Arial" w:cs="Arial"/>
          <w:rtl/>
        </w:rPr>
        <w:t>رسالة</w:t>
      </w:r>
      <w:r w:rsidRPr="0079240C">
        <w:t xml:space="preserve"> </w:t>
      </w:r>
      <w:r w:rsidRPr="0079240C">
        <w:rPr>
          <w:rFonts w:ascii="Arial" w:hAnsi="Arial" w:cs="Arial"/>
          <w:rtl/>
        </w:rPr>
        <w:t>للتخطيط</w:t>
      </w:r>
      <w:r w:rsidRPr="0079240C">
        <w:t xml:space="preserve"> </w:t>
      </w:r>
      <w:r w:rsidRPr="0079240C">
        <w:rPr>
          <w:rFonts w:ascii="Arial" w:hAnsi="Arial" w:cs="Arial"/>
          <w:rtl/>
        </w:rPr>
        <w:t>عن</w:t>
      </w:r>
      <w:r w:rsidRPr="0079240C">
        <w:t xml:space="preserve"> </w:t>
      </w:r>
      <w:r w:rsidRPr="0079240C">
        <w:rPr>
          <w:rFonts w:ascii="Arial" w:hAnsi="Arial" w:cs="Arial"/>
          <w:rtl/>
        </w:rPr>
        <w:t>مشر</w:t>
      </w:r>
      <w:r w:rsidRPr="0079240C">
        <w:t xml:space="preserve"> </w:t>
      </w:r>
      <w:r w:rsidRPr="0079240C">
        <w:rPr>
          <w:rFonts w:ascii="Arial" w:hAnsi="Arial" w:cs="Arial"/>
          <w:rtl/>
        </w:rPr>
        <w:t>وع</w:t>
      </w:r>
      <w:r w:rsidRPr="0079240C">
        <w:t xml:space="preserve"> </w:t>
      </w:r>
      <w:r w:rsidRPr="0079240C">
        <w:rPr>
          <w:rFonts w:ascii="Arial" w:hAnsi="Arial" w:cs="Arial"/>
          <w:rtl/>
        </w:rPr>
        <w:t>مجلس</w:t>
      </w:r>
      <w:r w:rsidRPr="0079240C">
        <w:t xml:space="preserve"> </w:t>
      </w:r>
      <w:r w:rsidRPr="0079240C">
        <w:rPr>
          <w:rFonts w:ascii="Arial" w:hAnsi="Arial" w:cs="Arial"/>
          <w:rtl/>
        </w:rPr>
        <w:t>الامة</w:t>
      </w:r>
    </w:p>
    <w:p w14:paraId="3276B017" w14:textId="77777777" w:rsidR="008211BE" w:rsidRDefault="008211BE" w:rsidP="008211BE">
      <w:pPr>
        <w:pStyle w:val="ListParagraph"/>
        <w:widowControl/>
        <w:numPr>
          <w:ilvl w:val="0"/>
          <w:numId w:val="71"/>
        </w:numPr>
        <w:spacing w:after="160" w:line="259" w:lineRule="auto"/>
        <w:contextualSpacing/>
      </w:pPr>
      <w:r w:rsidRPr="00155549">
        <w:t>Prodoc.Support Project to Kuwait National Assembly</w:t>
      </w:r>
    </w:p>
    <w:p w14:paraId="0E4E29EA" w14:textId="77777777" w:rsidR="008211BE" w:rsidRDefault="008211BE" w:rsidP="008211BE">
      <w:pPr>
        <w:pStyle w:val="ListParagraph"/>
        <w:widowControl/>
        <w:numPr>
          <w:ilvl w:val="0"/>
          <w:numId w:val="71"/>
        </w:numPr>
        <w:spacing w:after="160" w:line="259" w:lineRule="auto"/>
        <w:contextualSpacing/>
      </w:pPr>
      <w:r w:rsidRPr="00155549">
        <w:t>Prodoc.Support Project to Kuwait National Assembly</w:t>
      </w:r>
    </w:p>
    <w:p w14:paraId="67AABB64" w14:textId="77777777" w:rsidR="008211BE" w:rsidRDefault="008211BE" w:rsidP="008211BE">
      <w:r>
        <w:lastRenderedPageBreak/>
        <w:t>Supreme Council for Planning and Development: GSSCPD</w:t>
      </w:r>
    </w:p>
    <w:p w14:paraId="1BE3CCD0" w14:textId="77777777" w:rsidR="008211BE" w:rsidRDefault="008211BE" w:rsidP="008211BE">
      <w:pPr>
        <w:pStyle w:val="ListParagraph"/>
        <w:widowControl/>
        <w:numPr>
          <w:ilvl w:val="0"/>
          <w:numId w:val="71"/>
        </w:numPr>
        <w:spacing w:after="160" w:line="259" w:lineRule="auto"/>
        <w:contextualSpacing/>
      </w:pPr>
      <w:r>
        <w:t>Reviewed Documents:</w:t>
      </w:r>
    </w:p>
    <w:p w14:paraId="0D35071B" w14:textId="77777777" w:rsidR="008211BE" w:rsidRDefault="008211BE" w:rsidP="008211BE">
      <w:pPr>
        <w:pStyle w:val="ListParagraph"/>
        <w:widowControl/>
        <w:numPr>
          <w:ilvl w:val="1"/>
          <w:numId w:val="71"/>
        </w:numPr>
        <w:spacing w:after="160" w:line="259" w:lineRule="auto"/>
        <w:contextualSpacing/>
      </w:pPr>
      <w:r w:rsidRPr="0082164C">
        <w:t>2013 AWP GSSCPD 05November2012SB</w:t>
      </w:r>
    </w:p>
    <w:p w14:paraId="465E4B7C" w14:textId="77777777" w:rsidR="008211BE" w:rsidRDefault="008211BE" w:rsidP="008211BE">
      <w:pPr>
        <w:pStyle w:val="ListParagraph"/>
        <w:widowControl/>
        <w:numPr>
          <w:ilvl w:val="1"/>
          <w:numId w:val="71"/>
        </w:numPr>
        <w:spacing w:after="160" w:line="259" w:lineRule="auto"/>
        <w:contextualSpacing/>
      </w:pPr>
      <w:r w:rsidRPr="0082164C">
        <w:t>Board MOM April 2014</w:t>
      </w:r>
    </w:p>
    <w:p w14:paraId="2A82A220" w14:textId="77777777" w:rsidR="008211BE" w:rsidRDefault="008211BE" w:rsidP="008211BE">
      <w:pPr>
        <w:pStyle w:val="ListParagraph"/>
        <w:widowControl/>
        <w:numPr>
          <w:ilvl w:val="1"/>
          <w:numId w:val="71"/>
        </w:numPr>
        <w:spacing w:after="160" w:line="259" w:lineRule="auto"/>
        <w:contextualSpacing/>
      </w:pPr>
      <w:r w:rsidRPr="0082164C">
        <w:t>Board MOM sept 2014</w:t>
      </w:r>
    </w:p>
    <w:p w14:paraId="70926370" w14:textId="77777777" w:rsidR="008211BE" w:rsidRDefault="008211BE" w:rsidP="008211BE">
      <w:pPr>
        <w:pStyle w:val="ListParagraph"/>
        <w:widowControl/>
        <w:numPr>
          <w:ilvl w:val="1"/>
          <w:numId w:val="71"/>
        </w:numPr>
        <w:spacing w:after="160" w:line="259" w:lineRule="auto"/>
        <w:contextualSpacing/>
      </w:pPr>
      <w:r w:rsidRPr="0082164C">
        <w:t>CPAP 2015-2018</w:t>
      </w:r>
    </w:p>
    <w:p w14:paraId="3AFDBA45" w14:textId="77777777" w:rsidR="008211BE" w:rsidRDefault="008211BE" w:rsidP="008211BE">
      <w:pPr>
        <w:pStyle w:val="ListParagraph"/>
        <w:widowControl/>
        <w:numPr>
          <w:ilvl w:val="1"/>
          <w:numId w:val="71"/>
        </w:numPr>
        <w:spacing w:after="160" w:line="259" w:lineRule="auto"/>
        <w:contextualSpacing/>
      </w:pPr>
      <w:r w:rsidRPr="0082164C">
        <w:t xml:space="preserve">CPD 2015 </w:t>
      </w:r>
      <w:r>
        <w:t>–</w:t>
      </w:r>
      <w:r w:rsidRPr="0082164C">
        <w:t xml:space="preserve"> 2018</w:t>
      </w:r>
    </w:p>
    <w:p w14:paraId="32DFC933" w14:textId="77777777" w:rsidR="008211BE" w:rsidRDefault="008211BE" w:rsidP="008211BE">
      <w:pPr>
        <w:pStyle w:val="ListParagraph"/>
        <w:widowControl/>
        <w:numPr>
          <w:ilvl w:val="1"/>
          <w:numId w:val="71"/>
        </w:numPr>
        <w:spacing w:after="160" w:line="259" w:lineRule="auto"/>
        <w:contextualSpacing/>
      </w:pPr>
      <w:r w:rsidRPr="0082164C">
        <w:t>GS-SCPD Fact Sheet Jun 2013</w:t>
      </w:r>
    </w:p>
    <w:p w14:paraId="4E368517" w14:textId="77777777" w:rsidR="008211BE" w:rsidRDefault="008211BE" w:rsidP="008211BE">
      <w:pPr>
        <w:pStyle w:val="ListParagraph"/>
        <w:widowControl/>
        <w:numPr>
          <w:ilvl w:val="1"/>
          <w:numId w:val="71"/>
        </w:numPr>
        <w:spacing w:after="160" w:line="259" w:lineRule="auto"/>
        <w:contextualSpacing/>
      </w:pPr>
      <w:r w:rsidRPr="0082164C">
        <w:t>Q2 2012 Report</w:t>
      </w:r>
    </w:p>
    <w:p w14:paraId="1C9C9BD9" w14:textId="77777777" w:rsidR="008211BE" w:rsidRDefault="008211BE" w:rsidP="008211BE">
      <w:pPr>
        <w:pStyle w:val="ListParagraph"/>
        <w:widowControl/>
        <w:numPr>
          <w:ilvl w:val="1"/>
          <w:numId w:val="71"/>
        </w:numPr>
        <w:spacing w:after="160" w:line="259" w:lineRule="auto"/>
        <w:contextualSpacing/>
      </w:pPr>
      <w:r w:rsidRPr="0082164C">
        <w:t>SCPD - 2013.02 Q1 - Project Board Meeting</w:t>
      </w:r>
    </w:p>
    <w:p w14:paraId="3F139B2A" w14:textId="77777777" w:rsidR="008211BE" w:rsidRDefault="008211BE" w:rsidP="008211BE">
      <w:pPr>
        <w:pStyle w:val="ListParagraph"/>
        <w:widowControl/>
        <w:numPr>
          <w:ilvl w:val="1"/>
          <w:numId w:val="71"/>
        </w:numPr>
        <w:spacing w:after="160" w:line="259" w:lineRule="auto"/>
        <w:contextualSpacing/>
      </w:pPr>
      <w:r w:rsidRPr="0082164C">
        <w:t>SCPD - 2013.06 Q2 - Project Board Meeting</w:t>
      </w:r>
    </w:p>
    <w:p w14:paraId="6E347119" w14:textId="77777777" w:rsidR="008211BE" w:rsidRDefault="008211BE" w:rsidP="008211BE">
      <w:pPr>
        <w:pStyle w:val="ListParagraph"/>
        <w:widowControl/>
        <w:numPr>
          <w:ilvl w:val="1"/>
          <w:numId w:val="71"/>
        </w:numPr>
        <w:spacing w:after="160" w:line="259" w:lineRule="auto"/>
        <w:contextualSpacing/>
      </w:pPr>
      <w:r w:rsidRPr="0082164C">
        <w:t>SCPD - 2014.Q3 Project Board Meeting</w:t>
      </w:r>
    </w:p>
    <w:p w14:paraId="6CE3B9ED" w14:textId="77777777" w:rsidR="008211BE" w:rsidRDefault="008211BE" w:rsidP="008211BE">
      <w:pPr>
        <w:pStyle w:val="ListParagraph"/>
        <w:widowControl/>
        <w:numPr>
          <w:ilvl w:val="1"/>
          <w:numId w:val="71"/>
        </w:numPr>
        <w:spacing w:after="160" w:line="259" w:lineRule="auto"/>
        <w:contextualSpacing/>
      </w:pPr>
      <w:r w:rsidRPr="0082164C">
        <w:t>SCPD - Status Note July 2012</w:t>
      </w:r>
    </w:p>
    <w:p w14:paraId="77609E06" w14:textId="77777777" w:rsidR="008211BE" w:rsidRPr="0082164C" w:rsidRDefault="008211BE" w:rsidP="008211BE">
      <w:pPr>
        <w:pStyle w:val="ListParagraph"/>
        <w:widowControl/>
        <w:numPr>
          <w:ilvl w:val="1"/>
          <w:numId w:val="71"/>
        </w:numPr>
        <w:spacing w:after="160" w:line="259" w:lineRule="auto"/>
        <w:contextualSpacing/>
      </w:pPr>
      <w:r w:rsidRPr="0082164C">
        <w:rPr>
          <w:rFonts w:ascii="Arial" w:hAnsi="Arial" w:cs="Arial"/>
          <w:rtl/>
        </w:rPr>
        <w:t>مشروع</w:t>
      </w:r>
      <w:r w:rsidRPr="0082164C">
        <w:t xml:space="preserve"> </w:t>
      </w:r>
      <w:r w:rsidRPr="0082164C">
        <w:rPr>
          <w:rFonts w:ascii="Arial" w:hAnsi="Arial" w:cs="Arial"/>
          <w:rtl/>
        </w:rPr>
        <w:t>دعم</w:t>
      </w:r>
      <w:r w:rsidRPr="0082164C">
        <w:t xml:space="preserve"> </w:t>
      </w:r>
      <w:r w:rsidRPr="0082164C">
        <w:rPr>
          <w:rFonts w:ascii="Arial" w:hAnsi="Arial" w:cs="Arial"/>
          <w:rtl/>
        </w:rPr>
        <w:t>قدرات</w:t>
      </w:r>
      <w:r w:rsidRPr="0082164C">
        <w:t xml:space="preserve"> </w:t>
      </w:r>
      <w:r w:rsidRPr="0082164C">
        <w:rPr>
          <w:rFonts w:ascii="Arial" w:hAnsi="Arial" w:cs="Arial"/>
          <w:rtl/>
        </w:rPr>
        <w:t>الأمانة</w:t>
      </w:r>
      <w:r w:rsidRPr="0082164C">
        <w:t xml:space="preserve"> </w:t>
      </w:r>
      <w:r w:rsidRPr="0082164C">
        <w:rPr>
          <w:rFonts w:ascii="Arial" w:hAnsi="Arial" w:cs="Arial"/>
          <w:rtl/>
        </w:rPr>
        <w:t>العامة</w:t>
      </w:r>
      <w:r w:rsidRPr="0082164C">
        <w:t xml:space="preserve"> </w:t>
      </w:r>
      <w:r w:rsidRPr="0082164C">
        <w:rPr>
          <w:rFonts w:ascii="Arial" w:hAnsi="Arial" w:cs="Arial"/>
          <w:rtl/>
        </w:rPr>
        <w:t>لمجلس</w:t>
      </w:r>
      <w:r w:rsidRPr="0082164C">
        <w:t xml:space="preserve"> </w:t>
      </w:r>
      <w:r w:rsidRPr="0082164C">
        <w:rPr>
          <w:rFonts w:ascii="Arial" w:hAnsi="Arial" w:cs="Arial"/>
          <w:rtl/>
        </w:rPr>
        <w:t>الأمة</w:t>
      </w:r>
    </w:p>
    <w:p w14:paraId="509B3FCB" w14:textId="77777777" w:rsidR="008211BE" w:rsidRDefault="008211BE" w:rsidP="008211BE">
      <w:pPr>
        <w:pStyle w:val="ListParagraph"/>
        <w:widowControl/>
        <w:numPr>
          <w:ilvl w:val="0"/>
          <w:numId w:val="71"/>
        </w:numPr>
        <w:spacing w:after="160" w:line="259" w:lineRule="auto"/>
        <w:contextualSpacing/>
      </w:pPr>
      <w:r w:rsidRPr="0082164C">
        <w:t>2012 Q3 and Q4 SCPD Work Plan</w:t>
      </w:r>
    </w:p>
    <w:p w14:paraId="6EEB3313" w14:textId="77777777" w:rsidR="008211BE" w:rsidRDefault="008211BE" w:rsidP="008211BE">
      <w:pPr>
        <w:pStyle w:val="ListParagraph"/>
        <w:widowControl/>
        <w:numPr>
          <w:ilvl w:val="0"/>
          <w:numId w:val="71"/>
        </w:numPr>
        <w:spacing w:after="160" w:line="259" w:lineRule="auto"/>
        <w:contextualSpacing/>
      </w:pPr>
      <w:r w:rsidRPr="0082164C">
        <w:t>GSSCPD 2014 AWP - 2014.09.24 Final Draft</w:t>
      </w:r>
    </w:p>
    <w:p w14:paraId="5013420F" w14:textId="77777777" w:rsidR="008211BE" w:rsidRDefault="008211BE" w:rsidP="008211BE">
      <w:pPr>
        <w:pStyle w:val="ListParagraph"/>
        <w:widowControl/>
        <w:numPr>
          <w:ilvl w:val="0"/>
          <w:numId w:val="71"/>
        </w:numPr>
        <w:spacing w:after="160" w:line="259" w:lineRule="auto"/>
        <w:contextualSpacing/>
      </w:pPr>
      <w:r w:rsidRPr="0082164C">
        <w:t>GSSCPD Implementation As of August</w:t>
      </w:r>
    </w:p>
    <w:p w14:paraId="0DDA117E" w14:textId="77777777" w:rsidR="008211BE" w:rsidRDefault="008211BE" w:rsidP="008211BE">
      <w:pPr>
        <w:pStyle w:val="ListParagraph"/>
        <w:widowControl/>
        <w:numPr>
          <w:ilvl w:val="0"/>
          <w:numId w:val="71"/>
        </w:numPr>
        <w:spacing w:after="160" w:line="259" w:lineRule="auto"/>
        <w:contextualSpacing/>
      </w:pPr>
      <w:r w:rsidRPr="0082164C">
        <w:t>GSSCPD_Presentation_Nov2014</w:t>
      </w:r>
    </w:p>
    <w:p w14:paraId="01DDD2AA" w14:textId="77777777" w:rsidR="008211BE" w:rsidRDefault="008211BE" w:rsidP="008211BE">
      <w:pPr>
        <w:pStyle w:val="ListParagraph"/>
        <w:widowControl/>
        <w:numPr>
          <w:ilvl w:val="0"/>
          <w:numId w:val="71"/>
        </w:numPr>
        <w:spacing w:after="160" w:line="259" w:lineRule="auto"/>
        <w:contextualSpacing/>
      </w:pPr>
      <w:r w:rsidRPr="0082164C">
        <w:t>SCPD 79950 Prodoc</w:t>
      </w:r>
    </w:p>
    <w:p w14:paraId="35E7669A" w14:textId="77777777" w:rsidR="008211BE" w:rsidRDefault="008211BE" w:rsidP="008211BE">
      <w:pPr>
        <w:pStyle w:val="ListParagraph"/>
        <w:widowControl/>
        <w:numPr>
          <w:ilvl w:val="0"/>
          <w:numId w:val="71"/>
        </w:numPr>
        <w:spacing w:after="160" w:line="259" w:lineRule="auto"/>
        <w:contextualSpacing/>
      </w:pPr>
      <w:r w:rsidRPr="0082164C">
        <w:t>Status_Note_GSSCPD_Jan_2015</w:t>
      </w:r>
    </w:p>
    <w:p w14:paraId="0957E72F" w14:textId="77777777" w:rsidR="008211BE" w:rsidRDefault="008211BE" w:rsidP="008211BE">
      <w:r w:rsidRPr="00B47479">
        <w:t>2nd CCF National Execution Guidelines and Procedures</w:t>
      </w:r>
    </w:p>
    <w:p w14:paraId="0C4CBA43" w14:textId="77777777" w:rsidR="008211BE" w:rsidRDefault="008211BE" w:rsidP="008211BE">
      <w:r w:rsidRPr="00F56597">
        <w:t>090330-CPAP-V0-2013 (CPD 1)</w:t>
      </w:r>
    </w:p>
    <w:p w14:paraId="76925B0D" w14:textId="77777777" w:rsidR="008211BE" w:rsidRDefault="008211BE" w:rsidP="008211BE">
      <w:r w:rsidRPr="00F56597">
        <w:t>Country Report-IMF</w:t>
      </w:r>
    </w:p>
    <w:p w14:paraId="67BC0332" w14:textId="77777777" w:rsidR="008211BE" w:rsidRDefault="008211BE" w:rsidP="008211BE">
      <w:r w:rsidRPr="00F56597">
        <w:t>Evaluation Report-UNDP CP2009-2013</w:t>
      </w:r>
    </w:p>
    <w:p w14:paraId="32D39092" w14:textId="77777777" w:rsidR="008211BE" w:rsidRDefault="008211BE" w:rsidP="008211BE">
      <w:r w:rsidRPr="00F56597">
        <w:t>GUEST PREFERENCE LETTER (00000002)</w:t>
      </w:r>
    </w:p>
    <w:p w14:paraId="795E1118" w14:textId="77777777" w:rsidR="008211BE" w:rsidRDefault="008211BE" w:rsidP="008211BE">
      <w:r w:rsidRPr="00F56597">
        <w:t>Midterm plan-news</w:t>
      </w:r>
    </w:p>
    <w:p w14:paraId="28C2C0AE" w14:textId="77777777" w:rsidR="008211BE" w:rsidRDefault="008211BE" w:rsidP="008211BE">
      <w:r>
        <w:t>UNDP-</w:t>
      </w:r>
      <w:r w:rsidRPr="00F56597">
        <w:t>P</w:t>
      </w:r>
      <w:r>
        <w:t>M E</w:t>
      </w:r>
      <w:r w:rsidRPr="00F56597">
        <w:t>valuations-handbook</w:t>
      </w:r>
    </w:p>
    <w:p w14:paraId="7B1328A7" w14:textId="50190C68" w:rsidR="00A64178" w:rsidRPr="008211BE" w:rsidRDefault="008211BE" w:rsidP="008211BE">
      <w:pPr>
        <w:sectPr w:rsidR="00A64178" w:rsidRPr="008211BE" w:rsidSect="00ED008F">
          <w:footerReference w:type="default" r:id="rId14"/>
          <w:pgSz w:w="11870" w:h="16900"/>
          <w:pgMar w:top="1599" w:right="1599" w:bottom="1843" w:left="1661" w:header="720" w:footer="720" w:gutter="0"/>
          <w:cols w:space="720"/>
        </w:sectPr>
      </w:pPr>
      <w:r w:rsidRPr="00F56597">
        <w:t>World Bank Study-Doing Business</w:t>
      </w:r>
      <w:r>
        <w:t xml:space="preserve"> Kuwait 201</w:t>
      </w:r>
    </w:p>
    <w:p w14:paraId="02F3F742" w14:textId="77777777" w:rsidR="00897D31" w:rsidRPr="008C48C8" w:rsidRDefault="00897D31" w:rsidP="008C48C8">
      <w:pPr>
        <w:spacing w:after="0" w:line="240" w:lineRule="auto"/>
        <w:ind w:right="57"/>
        <w:rPr>
          <w:rFonts w:eastAsia="Times New Roman" w:cs="Times New Roman"/>
          <w:sz w:val="24"/>
          <w:szCs w:val="24"/>
        </w:rPr>
        <w:sectPr w:rsidR="00897D31" w:rsidRPr="008C48C8" w:rsidSect="00ED008F">
          <w:pgSz w:w="11870" w:h="16900"/>
          <w:pgMar w:top="1599" w:right="1599" w:bottom="1843" w:left="1661" w:header="720" w:footer="720" w:gutter="0"/>
          <w:cols w:space="720"/>
        </w:sectPr>
      </w:pPr>
    </w:p>
    <w:p w14:paraId="0B5B69FF" w14:textId="77777777" w:rsidR="00943FDF" w:rsidRPr="008C48C8" w:rsidRDefault="00943FDF" w:rsidP="008C48C8">
      <w:pPr>
        <w:spacing w:after="0" w:line="240" w:lineRule="auto"/>
        <w:ind w:right="57"/>
        <w:rPr>
          <w:sz w:val="24"/>
          <w:szCs w:val="24"/>
        </w:rPr>
        <w:sectPr w:rsidR="00943FDF" w:rsidRPr="008C48C8" w:rsidSect="00ED008F">
          <w:pgSz w:w="11870" w:h="16900"/>
          <w:pgMar w:top="1599" w:right="1599" w:bottom="1843" w:left="1661" w:header="720" w:footer="720" w:gutter="0"/>
          <w:cols w:space="720"/>
          <w:docGrid w:linePitch="299"/>
        </w:sectPr>
      </w:pPr>
    </w:p>
    <w:p w14:paraId="2665C32D" w14:textId="77777777" w:rsidR="000C1D38" w:rsidRPr="008C48C8" w:rsidRDefault="000C1D38" w:rsidP="008C48C8">
      <w:pPr>
        <w:spacing w:after="0" w:line="240" w:lineRule="auto"/>
        <w:ind w:right="57"/>
        <w:rPr>
          <w:rFonts w:eastAsia="Arial" w:cs="Arial"/>
          <w:sz w:val="24"/>
          <w:szCs w:val="24"/>
        </w:rPr>
      </w:pPr>
    </w:p>
    <w:sectPr w:rsidR="000C1D38" w:rsidRPr="008C48C8" w:rsidSect="00ED008F">
      <w:pgSz w:w="11870" w:h="16900"/>
      <w:pgMar w:top="1599" w:right="1599" w:bottom="1843" w:left="16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5476" w14:textId="77777777" w:rsidR="0013236B" w:rsidRDefault="0013236B" w:rsidP="001B4EBD">
      <w:pPr>
        <w:spacing w:after="0" w:line="240" w:lineRule="auto"/>
      </w:pPr>
      <w:r>
        <w:separator/>
      </w:r>
    </w:p>
  </w:endnote>
  <w:endnote w:type="continuationSeparator" w:id="0">
    <w:p w14:paraId="2BE91EC2" w14:textId="77777777" w:rsidR="0013236B" w:rsidRDefault="0013236B" w:rsidP="001B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36610"/>
      <w:docPartObj>
        <w:docPartGallery w:val="Page Numbers (Bottom of Page)"/>
        <w:docPartUnique/>
      </w:docPartObj>
    </w:sdtPr>
    <w:sdtEndPr>
      <w:rPr>
        <w:noProof/>
      </w:rPr>
    </w:sdtEndPr>
    <w:sdtContent>
      <w:p w14:paraId="14906477" w14:textId="5C7BD111" w:rsidR="00D35CFA" w:rsidRDefault="00D35CFA">
        <w:pPr>
          <w:pStyle w:val="Footer"/>
          <w:jc w:val="right"/>
        </w:pPr>
        <w:r>
          <w:fldChar w:fldCharType="begin"/>
        </w:r>
        <w:r>
          <w:instrText xml:space="preserve"> PAGE   \* MERGEFORMAT </w:instrText>
        </w:r>
        <w:r>
          <w:fldChar w:fldCharType="separate"/>
        </w:r>
        <w:r w:rsidR="00FF0F6D">
          <w:rPr>
            <w:noProof/>
          </w:rPr>
          <w:t>1</w:t>
        </w:r>
        <w:r>
          <w:rPr>
            <w:noProof/>
          </w:rPr>
          <w:fldChar w:fldCharType="end"/>
        </w:r>
      </w:p>
    </w:sdtContent>
  </w:sdt>
  <w:p w14:paraId="4DC07D22" w14:textId="77777777" w:rsidR="00D35CFA" w:rsidRDefault="00D35CFA">
    <w:pPr>
      <w:pStyle w:val="Footer"/>
    </w:pPr>
  </w:p>
  <w:p w14:paraId="14EE80FE" w14:textId="77777777" w:rsidR="00D35CFA" w:rsidRDefault="00D35C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A547" w14:textId="2DA7E87F" w:rsidR="00D35CFA" w:rsidRDefault="00D35CFA" w:rsidP="009C3E0F">
    <w:pPr>
      <w:pStyle w:val="Footer"/>
      <w:pBdr>
        <w:top w:val="single" w:sz="4" w:space="1" w:color="D9D9D9" w:themeColor="background1" w:themeShade="D9"/>
      </w:pBdr>
      <w:jc w:val="right"/>
    </w:pPr>
  </w:p>
  <w:p w14:paraId="36A7864F" w14:textId="77777777" w:rsidR="00D35CFA" w:rsidRDefault="00D35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F2040" w14:textId="77777777" w:rsidR="0013236B" w:rsidRDefault="0013236B" w:rsidP="001B4EBD">
      <w:pPr>
        <w:spacing w:after="0" w:line="240" w:lineRule="auto"/>
      </w:pPr>
      <w:r>
        <w:separator/>
      </w:r>
    </w:p>
  </w:footnote>
  <w:footnote w:type="continuationSeparator" w:id="0">
    <w:p w14:paraId="2E57AB23" w14:textId="77777777" w:rsidR="0013236B" w:rsidRDefault="0013236B" w:rsidP="001B4EBD">
      <w:pPr>
        <w:spacing w:after="0" w:line="240" w:lineRule="auto"/>
      </w:pPr>
      <w:r>
        <w:continuationSeparator/>
      </w:r>
    </w:p>
  </w:footnote>
  <w:footnote w:id="1">
    <w:p w14:paraId="53AB70AC" w14:textId="33ECED27" w:rsidR="00D35CFA" w:rsidRPr="009644F4" w:rsidRDefault="00D35CFA" w:rsidP="00755846">
      <w:pPr>
        <w:pStyle w:val="FootnoteText"/>
        <w:rPr>
          <w:lang w:val="en-US"/>
        </w:rPr>
      </w:pPr>
      <w:r>
        <w:rPr>
          <w:rStyle w:val="FootnoteReference"/>
        </w:rPr>
        <w:footnoteRef/>
      </w:r>
      <w:r>
        <w:t xml:space="preserve"> </w:t>
      </w:r>
      <w:r w:rsidRPr="009644F4">
        <w:rPr>
          <w:color w:val="262626"/>
          <w:w w:val="105"/>
          <w:sz w:val="18"/>
          <w:szCs w:val="18"/>
        </w:rPr>
        <w:t xml:space="preserve">Kuwait Vision 2035, </w:t>
      </w:r>
    </w:p>
  </w:footnote>
  <w:footnote w:id="2">
    <w:p w14:paraId="5E38C48F" w14:textId="724E8D9A" w:rsidR="00D35CFA" w:rsidRPr="0061295F" w:rsidRDefault="00D35CFA" w:rsidP="00755846">
      <w:pPr>
        <w:pStyle w:val="FootnoteText"/>
        <w:tabs>
          <w:tab w:val="left" w:pos="1701"/>
        </w:tabs>
      </w:pPr>
      <w:r w:rsidRPr="0061295F">
        <w:rPr>
          <w:rStyle w:val="FootnoteReference"/>
        </w:rPr>
        <w:footnoteRef/>
      </w:r>
      <w:r w:rsidRPr="0061295F">
        <w:t xml:space="preserve"> </w:t>
      </w:r>
      <w:r w:rsidRPr="0061295F">
        <w:rPr>
          <w:i/>
          <w:iCs/>
        </w:rPr>
        <w:t>Kuwait Key Labor Market Indicators</w:t>
      </w:r>
      <w:r>
        <w:t xml:space="preserve">, State of Kuwait Central Statistical Bureau (February 2014). </w:t>
      </w:r>
      <w:hyperlink r:id="rId1" w:history="1">
        <w:r w:rsidRPr="0061295F">
          <w:rPr>
            <w:rStyle w:val="Hyperlink"/>
          </w:rPr>
          <w:t>http://lmis.csb.gov.kw/sites/kuwait/files/documents/KLMI%20Report%20English%20-%20Final%20Version.pdf</w:t>
        </w:r>
      </w:hyperlink>
      <w:r w:rsidRPr="0061295F">
        <w:t xml:space="preserve"> </w:t>
      </w:r>
    </w:p>
  </w:footnote>
  <w:footnote w:id="3">
    <w:p w14:paraId="2F88225D" w14:textId="65D31F51" w:rsidR="00D35CFA" w:rsidRPr="0061295F" w:rsidRDefault="00D35CFA" w:rsidP="00BB6415">
      <w:pPr>
        <w:pStyle w:val="FootnoteText"/>
      </w:pPr>
      <w:r w:rsidRPr="0061295F">
        <w:rPr>
          <w:rStyle w:val="FootnoteReference"/>
        </w:rPr>
        <w:footnoteRef/>
      </w:r>
      <w:r w:rsidRPr="0061295F">
        <w:rPr>
          <w:i/>
          <w:iCs/>
        </w:rPr>
        <w:t xml:space="preserve"> Kuwait: 2014 Article IV Consultation – Staff Report; Press Release</w:t>
      </w:r>
      <w:r>
        <w:rPr>
          <w:i/>
          <w:iCs/>
        </w:rPr>
        <w:t xml:space="preserve"> (IMF Country Report No. 14/333)</w:t>
      </w:r>
      <w:r>
        <w:t xml:space="preserve">, International Monetary Fund (December 2014), p. </w:t>
      </w:r>
      <w:r w:rsidRPr="0061295F">
        <w:t xml:space="preserve"> </w:t>
      </w:r>
      <w:hyperlink r:id="rId2" w:history="1">
        <w:r w:rsidRPr="0061295F">
          <w:rPr>
            <w:rStyle w:val="Hyperlink"/>
          </w:rPr>
          <w:t>https://www.imf.org/external/pubs/ft/scr/2014/cr14333.pdf</w:t>
        </w:r>
      </w:hyperlink>
      <w:r w:rsidRPr="0061295F">
        <w:t xml:space="preserve"> </w:t>
      </w:r>
    </w:p>
  </w:footnote>
  <w:footnote w:id="4">
    <w:p w14:paraId="149B0A4D" w14:textId="014086C6" w:rsidR="00D35CFA" w:rsidRDefault="00D35CFA" w:rsidP="00BB6415">
      <w:pPr>
        <w:pStyle w:val="FootnoteText"/>
      </w:pPr>
      <w:r w:rsidRPr="0061295F">
        <w:rPr>
          <w:rStyle w:val="FootnoteReference"/>
        </w:rPr>
        <w:footnoteRef/>
      </w:r>
      <w:r w:rsidRPr="0061295F">
        <w:t xml:space="preserve"> </w:t>
      </w:r>
      <w:r w:rsidRPr="00BA55B5">
        <w:rPr>
          <w:i/>
          <w:iCs/>
        </w:rPr>
        <w:t>Policy Briefing:</w:t>
      </w:r>
      <w:r>
        <w:t xml:space="preserve"> </w:t>
      </w:r>
      <w:r w:rsidRPr="00BA55B5">
        <w:rPr>
          <w:i/>
          <w:iCs/>
        </w:rPr>
        <w:t>Kuwait’s Political Crisis Deepens</w:t>
      </w:r>
      <w:r>
        <w:t>, EU Parliament Directorate-General for External Policies (DG EXPO/B/POLDep/Note/2013_20). (</w:t>
      </w:r>
      <w:hyperlink r:id="rId3" w:history="1">
        <w:r w:rsidRPr="0061295F">
          <w:rPr>
            <w:rStyle w:val="Hyperlink"/>
          </w:rPr>
          <w:t>http://www.europarl.europa.eu/RegData/etudes/briefing_note/join/2013/491461/EXPO-AFET_SP(2013)491461_EN.pdf</w:t>
        </w:r>
      </w:hyperlink>
      <w:r>
        <w:t xml:space="preserve"> </w:t>
      </w:r>
    </w:p>
  </w:footnote>
  <w:footnote w:id="5">
    <w:p w14:paraId="694E0C68" w14:textId="49BE1CA9" w:rsidR="00D35CFA" w:rsidRDefault="00D35CFA">
      <w:pPr>
        <w:pStyle w:val="FootnoteText"/>
      </w:pPr>
      <w:r>
        <w:rPr>
          <w:rStyle w:val="FootnoteReference"/>
        </w:rPr>
        <w:footnoteRef/>
      </w:r>
      <w:r>
        <w:t xml:space="preserve"> </w:t>
      </w:r>
      <w:r w:rsidRPr="00BA55B5">
        <w:rPr>
          <w:i/>
          <w:iCs/>
        </w:rPr>
        <w:t>UNDP Kuwait Overview</w:t>
      </w:r>
      <w:r>
        <w:t xml:space="preserve">, UNDP Kuwait (2014) </w:t>
      </w:r>
      <w:hyperlink r:id="rId4" w:history="1">
        <w:r w:rsidRPr="00952499">
          <w:rPr>
            <w:rStyle w:val="Hyperlink"/>
          </w:rPr>
          <w:t>http://www.kw.undp.org/content/kuwait/en/home/ourwork/overview.html</w:t>
        </w:r>
      </w:hyperlink>
      <w:r>
        <w:t xml:space="preserve"> </w:t>
      </w:r>
    </w:p>
  </w:footnote>
  <w:footnote w:id="6">
    <w:p w14:paraId="60DFB032" w14:textId="1F035BBE" w:rsidR="00D35CFA" w:rsidRPr="00452FD6" w:rsidRDefault="00D35CFA">
      <w:pPr>
        <w:pStyle w:val="FootnoteText"/>
      </w:pPr>
      <w:r>
        <w:rPr>
          <w:rStyle w:val="FootnoteReference"/>
        </w:rPr>
        <w:footnoteRef/>
      </w:r>
      <w:r>
        <w:t xml:space="preserve"> </w:t>
      </w:r>
      <w:r>
        <w:rPr>
          <w:rFonts w:cs="Arial Narrow"/>
          <w:sz w:val="18"/>
          <w:szCs w:val="18"/>
        </w:rPr>
        <w:t xml:space="preserve">Letter dated 17/6/2013 </w:t>
      </w:r>
    </w:p>
  </w:footnote>
  <w:footnote w:id="7">
    <w:p w14:paraId="34BA7CD5" w14:textId="77777777" w:rsidR="00D35CFA" w:rsidRPr="00452FD6" w:rsidRDefault="00D35CFA" w:rsidP="002A3220">
      <w:pPr>
        <w:pStyle w:val="FootnoteText"/>
        <w:rPr>
          <w:sz w:val="18"/>
          <w:szCs w:val="18"/>
          <w:lang w:val="en-US"/>
        </w:rPr>
      </w:pPr>
      <w:r w:rsidRPr="00452FD6">
        <w:rPr>
          <w:rStyle w:val="FootnoteReference"/>
          <w:sz w:val="18"/>
          <w:szCs w:val="18"/>
        </w:rPr>
        <w:footnoteRef/>
      </w:r>
      <w:r w:rsidRPr="00452FD6">
        <w:rPr>
          <w:sz w:val="18"/>
          <w:szCs w:val="18"/>
        </w:rPr>
        <w:t xml:space="preserve"> </w:t>
      </w:r>
      <w:r w:rsidRPr="00452FD6">
        <w:rPr>
          <w:rFonts w:cs="Arial Narrow"/>
          <w:sz w:val="18"/>
          <w:szCs w:val="18"/>
        </w:rPr>
        <w:t>According to Project Board minutes dated 16/17/2013.</w:t>
      </w:r>
    </w:p>
  </w:footnote>
  <w:footnote w:id="8">
    <w:p w14:paraId="16B7338D" w14:textId="778CBBA3" w:rsidR="00D35CFA" w:rsidRPr="00F12D80" w:rsidRDefault="00D35CFA">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764"/>
    <w:multiLevelType w:val="multilevel"/>
    <w:tmpl w:val="BFB635DC"/>
    <w:styleLink w:val="List104"/>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 w15:restartNumberingAfterBreak="0">
    <w:nsid w:val="027B4B6B"/>
    <w:multiLevelType w:val="hybridMultilevel"/>
    <w:tmpl w:val="1A6E4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CC6961"/>
    <w:multiLevelType w:val="multilevel"/>
    <w:tmpl w:val="084E192C"/>
    <w:styleLink w:val="List102"/>
    <w:lvl w:ilvl="0">
      <w:start w:val="2"/>
      <w:numFmt w:val="decimal"/>
      <w:lvlText w:val="%1."/>
      <w:lvlJc w:val="left"/>
      <w:pPr>
        <w:tabs>
          <w:tab w:val="num" w:pos="456"/>
        </w:tabs>
        <w:ind w:left="45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146"/>
        </w:tabs>
        <w:ind w:left="11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71"/>
        </w:tabs>
        <w:ind w:left="187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86"/>
        </w:tabs>
        <w:ind w:left="258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306"/>
        </w:tabs>
        <w:ind w:left="33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031"/>
        </w:tabs>
        <w:ind w:left="40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746"/>
        </w:tabs>
        <w:ind w:left="47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66"/>
        </w:tabs>
        <w:ind w:left="54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91"/>
        </w:tabs>
        <w:ind w:left="61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 w15:restartNumberingAfterBreak="0">
    <w:nsid w:val="02EE1CE9"/>
    <w:multiLevelType w:val="multilevel"/>
    <w:tmpl w:val="95E03FA8"/>
    <w:styleLink w:val="List98"/>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15:restartNumberingAfterBreak="0">
    <w:nsid w:val="04420F87"/>
    <w:multiLevelType w:val="hybridMultilevel"/>
    <w:tmpl w:val="BC12A2A2"/>
    <w:lvl w:ilvl="0" w:tplc="10090001">
      <w:start w:val="1"/>
      <w:numFmt w:val="bullet"/>
      <w:lvlText w:val=""/>
      <w:lvlJc w:val="left"/>
      <w:pPr>
        <w:ind w:left="445" w:hanging="360"/>
      </w:pPr>
      <w:rPr>
        <w:rFonts w:ascii="Symbol" w:hAnsi="Symbol" w:hint="default"/>
      </w:rPr>
    </w:lvl>
    <w:lvl w:ilvl="1" w:tplc="10090003" w:tentative="1">
      <w:start w:val="1"/>
      <w:numFmt w:val="bullet"/>
      <w:lvlText w:val="o"/>
      <w:lvlJc w:val="left"/>
      <w:pPr>
        <w:ind w:left="1165" w:hanging="360"/>
      </w:pPr>
      <w:rPr>
        <w:rFonts w:ascii="Courier New" w:hAnsi="Courier New" w:cs="Courier New" w:hint="default"/>
      </w:rPr>
    </w:lvl>
    <w:lvl w:ilvl="2" w:tplc="10090005" w:tentative="1">
      <w:start w:val="1"/>
      <w:numFmt w:val="bullet"/>
      <w:lvlText w:val=""/>
      <w:lvlJc w:val="left"/>
      <w:pPr>
        <w:ind w:left="1885" w:hanging="360"/>
      </w:pPr>
      <w:rPr>
        <w:rFonts w:ascii="Wingdings" w:hAnsi="Wingdings" w:hint="default"/>
      </w:rPr>
    </w:lvl>
    <w:lvl w:ilvl="3" w:tplc="10090001" w:tentative="1">
      <w:start w:val="1"/>
      <w:numFmt w:val="bullet"/>
      <w:lvlText w:val=""/>
      <w:lvlJc w:val="left"/>
      <w:pPr>
        <w:ind w:left="2605" w:hanging="360"/>
      </w:pPr>
      <w:rPr>
        <w:rFonts w:ascii="Symbol" w:hAnsi="Symbol" w:hint="default"/>
      </w:rPr>
    </w:lvl>
    <w:lvl w:ilvl="4" w:tplc="10090003" w:tentative="1">
      <w:start w:val="1"/>
      <w:numFmt w:val="bullet"/>
      <w:lvlText w:val="o"/>
      <w:lvlJc w:val="left"/>
      <w:pPr>
        <w:ind w:left="3325" w:hanging="360"/>
      </w:pPr>
      <w:rPr>
        <w:rFonts w:ascii="Courier New" w:hAnsi="Courier New" w:cs="Courier New" w:hint="default"/>
      </w:rPr>
    </w:lvl>
    <w:lvl w:ilvl="5" w:tplc="10090005" w:tentative="1">
      <w:start w:val="1"/>
      <w:numFmt w:val="bullet"/>
      <w:lvlText w:val=""/>
      <w:lvlJc w:val="left"/>
      <w:pPr>
        <w:ind w:left="4045" w:hanging="360"/>
      </w:pPr>
      <w:rPr>
        <w:rFonts w:ascii="Wingdings" w:hAnsi="Wingdings" w:hint="default"/>
      </w:rPr>
    </w:lvl>
    <w:lvl w:ilvl="6" w:tplc="10090001" w:tentative="1">
      <w:start w:val="1"/>
      <w:numFmt w:val="bullet"/>
      <w:lvlText w:val=""/>
      <w:lvlJc w:val="left"/>
      <w:pPr>
        <w:ind w:left="4765" w:hanging="360"/>
      </w:pPr>
      <w:rPr>
        <w:rFonts w:ascii="Symbol" w:hAnsi="Symbol" w:hint="default"/>
      </w:rPr>
    </w:lvl>
    <w:lvl w:ilvl="7" w:tplc="10090003" w:tentative="1">
      <w:start w:val="1"/>
      <w:numFmt w:val="bullet"/>
      <w:lvlText w:val="o"/>
      <w:lvlJc w:val="left"/>
      <w:pPr>
        <w:ind w:left="5485" w:hanging="360"/>
      </w:pPr>
      <w:rPr>
        <w:rFonts w:ascii="Courier New" w:hAnsi="Courier New" w:cs="Courier New" w:hint="default"/>
      </w:rPr>
    </w:lvl>
    <w:lvl w:ilvl="8" w:tplc="10090005" w:tentative="1">
      <w:start w:val="1"/>
      <w:numFmt w:val="bullet"/>
      <w:lvlText w:val=""/>
      <w:lvlJc w:val="left"/>
      <w:pPr>
        <w:ind w:left="6205" w:hanging="360"/>
      </w:pPr>
      <w:rPr>
        <w:rFonts w:ascii="Wingdings" w:hAnsi="Wingdings" w:hint="default"/>
      </w:rPr>
    </w:lvl>
  </w:abstractNum>
  <w:abstractNum w:abstractNumId="5" w15:restartNumberingAfterBreak="0">
    <w:nsid w:val="04A31E22"/>
    <w:multiLevelType w:val="multilevel"/>
    <w:tmpl w:val="6BECA86C"/>
    <w:styleLink w:val="List65"/>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15:restartNumberingAfterBreak="0">
    <w:nsid w:val="04D17BFA"/>
    <w:multiLevelType w:val="hybridMultilevel"/>
    <w:tmpl w:val="31561FA6"/>
    <w:lvl w:ilvl="0" w:tplc="88E6584E">
      <w:start w:val="1"/>
      <w:numFmt w:val="lowerLetter"/>
      <w:lvlText w:val="%1."/>
      <w:lvlJc w:val="left"/>
      <w:pPr>
        <w:ind w:left="720" w:hanging="360"/>
      </w:pPr>
      <w:rPr>
        <w:rFonts w:asciiTheme="minorHAnsi" w:eastAsia="Arial"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582799"/>
    <w:multiLevelType w:val="multilevel"/>
    <w:tmpl w:val="A3FC9236"/>
    <w:styleLink w:val="List99"/>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15:restartNumberingAfterBreak="0">
    <w:nsid w:val="078641B3"/>
    <w:multiLevelType w:val="multilevel"/>
    <w:tmpl w:val="6E6C8E76"/>
    <w:styleLink w:val="List86"/>
    <w:lvl w:ilvl="0">
      <w:start w:val="1"/>
      <w:numFmt w:val="lowerLetter"/>
      <w:lvlText w:val="%1."/>
      <w:lvlJc w:val="left"/>
      <w:pPr>
        <w:tabs>
          <w:tab w:val="num" w:pos="1080"/>
        </w:tabs>
        <w:ind w:left="108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15:restartNumberingAfterBreak="0">
    <w:nsid w:val="0B6849B0"/>
    <w:multiLevelType w:val="hybridMultilevel"/>
    <w:tmpl w:val="674C255C"/>
    <w:lvl w:ilvl="0" w:tplc="A7665F64">
      <w:start w:val="1"/>
      <w:numFmt w:val="bullet"/>
      <w:lvlText w:val="•"/>
      <w:lvlJc w:val="left"/>
      <w:pPr>
        <w:tabs>
          <w:tab w:val="num" w:pos="720"/>
        </w:tabs>
        <w:ind w:left="720" w:hanging="360"/>
      </w:pPr>
      <w:rPr>
        <w:rFonts w:ascii="Arial" w:hAnsi="Arial" w:hint="default"/>
      </w:rPr>
    </w:lvl>
    <w:lvl w:ilvl="1" w:tplc="FA68F47E" w:tentative="1">
      <w:start w:val="1"/>
      <w:numFmt w:val="bullet"/>
      <w:lvlText w:val="•"/>
      <w:lvlJc w:val="left"/>
      <w:pPr>
        <w:tabs>
          <w:tab w:val="num" w:pos="1440"/>
        </w:tabs>
        <w:ind w:left="1440" w:hanging="360"/>
      </w:pPr>
      <w:rPr>
        <w:rFonts w:ascii="Arial" w:hAnsi="Arial" w:hint="default"/>
      </w:rPr>
    </w:lvl>
    <w:lvl w:ilvl="2" w:tplc="2D2C481A" w:tentative="1">
      <w:start w:val="1"/>
      <w:numFmt w:val="bullet"/>
      <w:lvlText w:val="•"/>
      <w:lvlJc w:val="left"/>
      <w:pPr>
        <w:tabs>
          <w:tab w:val="num" w:pos="2160"/>
        </w:tabs>
        <w:ind w:left="2160" w:hanging="360"/>
      </w:pPr>
      <w:rPr>
        <w:rFonts w:ascii="Arial" w:hAnsi="Arial" w:hint="default"/>
      </w:rPr>
    </w:lvl>
    <w:lvl w:ilvl="3" w:tplc="7C08C47A" w:tentative="1">
      <w:start w:val="1"/>
      <w:numFmt w:val="bullet"/>
      <w:lvlText w:val="•"/>
      <w:lvlJc w:val="left"/>
      <w:pPr>
        <w:tabs>
          <w:tab w:val="num" w:pos="2880"/>
        </w:tabs>
        <w:ind w:left="2880" w:hanging="360"/>
      </w:pPr>
      <w:rPr>
        <w:rFonts w:ascii="Arial" w:hAnsi="Arial" w:hint="default"/>
      </w:rPr>
    </w:lvl>
    <w:lvl w:ilvl="4" w:tplc="12A0C3C2" w:tentative="1">
      <w:start w:val="1"/>
      <w:numFmt w:val="bullet"/>
      <w:lvlText w:val="•"/>
      <w:lvlJc w:val="left"/>
      <w:pPr>
        <w:tabs>
          <w:tab w:val="num" w:pos="3600"/>
        </w:tabs>
        <w:ind w:left="3600" w:hanging="360"/>
      </w:pPr>
      <w:rPr>
        <w:rFonts w:ascii="Arial" w:hAnsi="Arial" w:hint="default"/>
      </w:rPr>
    </w:lvl>
    <w:lvl w:ilvl="5" w:tplc="9BA0E766" w:tentative="1">
      <w:start w:val="1"/>
      <w:numFmt w:val="bullet"/>
      <w:lvlText w:val="•"/>
      <w:lvlJc w:val="left"/>
      <w:pPr>
        <w:tabs>
          <w:tab w:val="num" w:pos="4320"/>
        </w:tabs>
        <w:ind w:left="4320" w:hanging="360"/>
      </w:pPr>
      <w:rPr>
        <w:rFonts w:ascii="Arial" w:hAnsi="Arial" w:hint="default"/>
      </w:rPr>
    </w:lvl>
    <w:lvl w:ilvl="6" w:tplc="F38832F8" w:tentative="1">
      <w:start w:val="1"/>
      <w:numFmt w:val="bullet"/>
      <w:lvlText w:val="•"/>
      <w:lvlJc w:val="left"/>
      <w:pPr>
        <w:tabs>
          <w:tab w:val="num" w:pos="5040"/>
        </w:tabs>
        <w:ind w:left="5040" w:hanging="360"/>
      </w:pPr>
      <w:rPr>
        <w:rFonts w:ascii="Arial" w:hAnsi="Arial" w:hint="default"/>
      </w:rPr>
    </w:lvl>
    <w:lvl w:ilvl="7" w:tplc="ABB27E5C" w:tentative="1">
      <w:start w:val="1"/>
      <w:numFmt w:val="bullet"/>
      <w:lvlText w:val="•"/>
      <w:lvlJc w:val="left"/>
      <w:pPr>
        <w:tabs>
          <w:tab w:val="num" w:pos="5760"/>
        </w:tabs>
        <w:ind w:left="5760" w:hanging="360"/>
      </w:pPr>
      <w:rPr>
        <w:rFonts w:ascii="Arial" w:hAnsi="Arial" w:hint="default"/>
      </w:rPr>
    </w:lvl>
    <w:lvl w:ilvl="8" w:tplc="FE721A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5951B3"/>
    <w:multiLevelType w:val="multilevel"/>
    <w:tmpl w:val="16A86E7E"/>
    <w:styleLink w:val="List103"/>
    <w:lvl w:ilvl="0">
      <w:start w:val="1"/>
      <w:numFmt w:val="lowerLetter"/>
      <w:lvlText w:val="%1."/>
      <w:lvlJc w:val="left"/>
      <w:pPr>
        <w:tabs>
          <w:tab w:val="num" w:pos="816"/>
        </w:tabs>
        <w:ind w:left="81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506"/>
        </w:tabs>
        <w:ind w:left="15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231"/>
        </w:tabs>
        <w:ind w:left="22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946"/>
        </w:tabs>
        <w:ind w:left="29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66"/>
        </w:tabs>
        <w:ind w:left="36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91"/>
        </w:tabs>
        <w:ind w:left="43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106"/>
        </w:tabs>
        <w:ind w:left="51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826"/>
        </w:tabs>
        <w:ind w:left="582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51"/>
        </w:tabs>
        <w:ind w:left="655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15:restartNumberingAfterBreak="0">
    <w:nsid w:val="0DD84CA7"/>
    <w:multiLevelType w:val="multilevel"/>
    <w:tmpl w:val="CD781C86"/>
    <w:styleLink w:val="List107"/>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2" w15:restartNumberingAfterBreak="0">
    <w:nsid w:val="11D0046B"/>
    <w:multiLevelType w:val="hybridMultilevel"/>
    <w:tmpl w:val="E68E5B9C"/>
    <w:lvl w:ilvl="0" w:tplc="85D0E08C">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1D016F6"/>
    <w:multiLevelType w:val="multilevel"/>
    <w:tmpl w:val="33F48F70"/>
    <w:styleLink w:val="List110"/>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4" w15:restartNumberingAfterBreak="0">
    <w:nsid w:val="1526758E"/>
    <w:multiLevelType w:val="multilevel"/>
    <w:tmpl w:val="58D2D866"/>
    <w:styleLink w:val="List69"/>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5" w15:restartNumberingAfterBreak="0">
    <w:nsid w:val="1C6A54F8"/>
    <w:multiLevelType w:val="hybridMultilevel"/>
    <w:tmpl w:val="EFF89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F91B0E"/>
    <w:multiLevelType w:val="multilevel"/>
    <w:tmpl w:val="2076CA28"/>
    <w:styleLink w:val="List82"/>
    <w:lvl w:ilvl="0">
      <w:start w:val="3"/>
      <w:numFmt w:val="decimal"/>
      <w:lvlText w:val="%1."/>
      <w:lvlJc w:val="left"/>
      <w:pPr>
        <w:tabs>
          <w:tab w:val="num" w:pos="456"/>
        </w:tabs>
        <w:ind w:left="45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146"/>
        </w:tabs>
        <w:ind w:left="11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71"/>
        </w:tabs>
        <w:ind w:left="187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86"/>
        </w:tabs>
        <w:ind w:left="258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306"/>
        </w:tabs>
        <w:ind w:left="33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031"/>
        </w:tabs>
        <w:ind w:left="40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746"/>
        </w:tabs>
        <w:ind w:left="47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66"/>
        </w:tabs>
        <w:ind w:left="54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91"/>
        </w:tabs>
        <w:ind w:left="61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15:restartNumberingAfterBreak="0">
    <w:nsid w:val="1F1C229F"/>
    <w:multiLevelType w:val="multilevel"/>
    <w:tmpl w:val="E66421B4"/>
    <w:styleLink w:val="List70"/>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15:restartNumberingAfterBreak="0">
    <w:nsid w:val="200B09F0"/>
    <w:multiLevelType w:val="multilevel"/>
    <w:tmpl w:val="F7CAC5E8"/>
    <w:styleLink w:val="List95"/>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15:restartNumberingAfterBreak="0">
    <w:nsid w:val="20D37706"/>
    <w:multiLevelType w:val="multilevel"/>
    <w:tmpl w:val="E2CC37BA"/>
    <w:styleLink w:val="List23"/>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15:restartNumberingAfterBreak="0">
    <w:nsid w:val="213D4835"/>
    <w:multiLevelType w:val="multilevel"/>
    <w:tmpl w:val="9F482AEC"/>
    <w:styleLink w:val="List67"/>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1" w15:restartNumberingAfterBreak="0">
    <w:nsid w:val="22B07EB3"/>
    <w:multiLevelType w:val="multilevel"/>
    <w:tmpl w:val="FE0CC9F2"/>
    <w:styleLink w:val="List74"/>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2" w15:restartNumberingAfterBreak="0">
    <w:nsid w:val="2499448D"/>
    <w:multiLevelType w:val="hybridMultilevel"/>
    <w:tmpl w:val="4E267100"/>
    <w:lvl w:ilvl="0" w:tplc="10090001">
      <w:start w:val="1"/>
      <w:numFmt w:val="bullet"/>
      <w:lvlText w:val=""/>
      <w:lvlJc w:val="left"/>
      <w:pPr>
        <w:ind w:left="453" w:hanging="360"/>
      </w:pPr>
      <w:rPr>
        <w:rFonts w:ascii="Symbol" w:hAnsi="Symbol" w:hint="default"/>
      </w:rPr>
    </w:lvl>
    <w:lvl w:ilvl="1" w:tplc="10090003" w:tentative="1">
      <w:start w:val="1"/>
      <w:numFmt w:val="bullet"/>
      <w:lvlText w:val="o"/>
      <w:lvlJc w:val="left"/>
      <w:pPr>
        <w:ind w:left="1173" w:hanging="360"/>
      </w:pPr>
      <w:rPr>
        <w:rFonts w:ascii="Courier New" w:hAnsi="Courier New" w:cs="Courier New" w:hint="default"/>
      </w:rPr>
    </w:lvl>
    <w:lvl w:ilvl="2" w:tplc="10090005" w:tentative="1">
      <w:start w:val="1"/>
      <w:numFmt w:val="bullet"/>
      <w:lvlText w:val=""/>
      <w:lvlJc w:val="left"/>
      <w:pPr>
        <w:ind w:left="1893" w:hanging="360"/>
      </w:pPr>
      <w:rPr>
        <w:rFonts w:ascii="Wingdings" w:hAnsi="Wingdings" w:hint="default"/>
      </w:rPr>
    </w:lvl>
    <w:lvl w:ilvl="3" w:tplc="10090001" w:tentative="1">
      <w:start w:val="1"/>
      <w:numFmt w:val="bullet"/>
      <w:lvlText w:val=""/>
      <w:lvlJc w:val="left"/>
      <w:pPr>
        <w:ind w:left="2613" w:hanging="360"/>
      </w:pPr>
      <w:rPr>
        <w:rFonts w:ascii="Symbol" w:hAnsi="Symbol" w:hint="default"/>
      </w:rPr>
    </w:lvl>
    <w:lvl w:ilvl="4" w:tplc="10090003" w:tentative="1">
      <w:start w:val="1"/>
      <w:numFmt w:val="bullet"/>
      <w:lvlText w:val="o"/>
      <w:lvlJc w:val="left"/>
      <w:pPr>
        <w:ind w:left="3333" w:hanging="360"/>
      </w:pPr>
      <w:rPr>
        <w:rFonts w:ascii="Courier New" w:hAnsi="Courier New" w:cs="Courier New" w:hint="default"/>
      </w:rPr>
    </w:lvl>
    <w:lvl w:ilvl="5" w:tplc="10090005" w:tentative="1">
      <w:start w:val="1"/>
      <w:numFmt w:val="bullet"/>
      <w:lvlText w:val=""/>
      <w:lvlJc w:val="left"/>
      <w:pPr>
        <w:ind w:left="4053" w:hanging="360"/>
      </w:pPr>
      <w:rPr>
        <w:rFonts w:ascii="Wingdings" w:hAnsi="Wingdings" w:hint="default"/>
      </w:rPr>
    </w:lvl>
    <w:lvl w:ilvl="6" w:tplc="10090001" w:tentative="1">
      <w:start w:val="1"/>
      <w:numFmt w:val="bullet"/>
      <w:lvlText w:val=""/>
      <w:lvlJc w:val="left"/>
      <w:pPr>
        <w:ind w:left="4773" w:hanging="360"/>
      </w:pPr>
      <w:rPr>
        <w:rFonts w:ascii="Symbol" w:hAnsi="Symbol" w:hint="default"/>
      </w:rPr>
    </w:lvl>
    <w:lvl w:ilvl="7" w:tplc="10090003" w:tentative="1">
      <w:start w:val="1"/>
      <w:numFmt w:val="bullet"/>
      <w:lvlText w:val="o"/>
      <w:lvlJc w:val="left"/>
      <w:pPr>
        <w:ind w:left="5493" w:hanging="360"/>
      </w:pPr>
      <w:rPr>
        <w:rFonts w:ascii="Courier New" w:hAnsi="Courier New" w:cs="Courier New" w:hint="default"/>
      </w:rPr>
    </w:lvl>
    <w:lvl w:ilvl="8" w:tplc="10090005" w:tentative="1">
      <w:start w:val="1"/>
      <w:numFmt w:val="bullet"/>
      <w:lvlText w:val=""/>
      <w:lvlJc w:val="left"/>
      <w:pPr>
        <w:ind w:left="6213" w:hanging="360"/>
      </w:pPr>
      <w:rPr>
        <w:rFonts w:ascii="Wingdings" w:hAnsi="Wingdings" w:hint="default"/>
      </w:rPr>
    </w:lvl>
  </w:abstractNum>
  <w:abstractNum w:abstractNumId="23" w15:restartNumberingAfterBreak="0">
    <w:nsid w:val="2652412E"/>
    <w:multiLevelType w:val="multilevel"/>
    <w:tmpl w:val="8BB4FBFE"/>
    <w:styleLink w:val="List100"/>
    <w:lvl w:ilvl="0">
      <w:start w:val="3"/>
      <w:numFmt w:val="decimal"/>
      <w:lvlText w:val="%1."/>
      <w:lvlJc w:val="left"/>
      <w:pPr>
        <w:tabs>
          <w:tab w:val="num" w:pos="456"/>
        </w:tabs>
        <w:ind w:left="45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146"/>
        </w:tabs>
        <w:ind w:left="11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71"/>
        </w:tabs>
        <w:ind w:left="187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86"/>
        </w:tabs>
        <w:ind w:left="258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306"/>
        </w:tabs>
        <w:ind w:left="33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031"/>
        </w:tabs>
        <w:ind w:left="40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746"/>
        </w:tabs>
        <w:ind w:left="47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66"/>
        </w:tabs>
        <w:ind w:left="54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91"/>
        </w:tabs>
        <w:ind w:left="61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4" w15:restartNumberingAfterBreak="0">
    <w:nsid w:val="2723276C"/>
    <w:multiLevelType w:val="multilevel"/>
    <w:tmpl w:val="3C1E9D9C"/>
    <w:styleLink w:val="List81"/>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5" w15:restartNumberingAfterBreak="0">
    <w:nsid w:val="2C074961"/>
    <w:multiLevelType w:val="multilevel"/>
    <w:tmpl w:val="BCC8C168"/>
    <w:styleLink w:val="List22"/>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6" w15:restartNumberingAfterBreak="0">
    <w:nsid w:val="2DF556A1"/>
    <w:multiLevelType w:val="multilevel"/>
    <w:tmpl w:val="4C32B090"/>
    <w:styleLink w:val="List108"/>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7" w15:restartNumberingAfterBreak="0">
    <w:nsid w:val="2E291078"/>
    <w:multiLevelType w:val="multilevel"/>
    <w:tmpl w:val="15DA9CF0"/>
    <w:styleLink w:val="List112"/>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8" w15:restartNumberingAfterBreak="0">
    <w:nsid w:val="2E5530A5"/>
    <w:multiLevelType w:val="multilevel"/>
    <w:tmpl w:val="D2A8F4AC"/>
    <w:styleLink w:val="List71"/>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9" w15:restartNumberingAfterBreak="0">
    <w:nsid w:val="2EFE7624"/>
    <w:multiLevelType w:val="multilevel"/>
    <w:tmpl w:val="37424FE8"/>
    <w:styleLink w:val="List80"/>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0" w15:restartNumberingAfterBreak="0">
    <w:nsid w:val="2F2E2100"/>
    <w:multiLevelType w:val="multilevel"/>
    <w:tmpl w:val="6F688370"/>
    <w:styleLink w:val="List111"/>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1" w15:restartNumberingAfterBreak="0">
    <w:nsid w:val="2FCA1E71"/>
    <w:multiLevelType w:val="hybridMultilevel"/>
    <w:tmpl w:val="1292C156"/>
    <w:lvl w:ilvl="0" w:tplc="CA16346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2" w15:restartNumberingAfterBreak="0">
    <w:nsid w:val="36C85AB3"/>
    <w:multiLevelType w:val="hybridMultilevel"/>
    <w:tmpl w:val="AC22312C"/>
    <w:lvl w:ilvl="0" w:tplc="D076EA02">
      <w:start w:val="1"/>
      <w:numFmt w:val="bullet"/>
      <w:lvlText w:val="•"/>
      <w:lvlJc w:val="left"/>
      <w:pPr>
        <w:ind w:left="881" w:hanging="339"/>
      </w:pPr>
      <w:rPr>
        <w:rFonts w:ascii="Arial" w:eastAsia="Arial" w:hAnsi="Arial" w:hint="default"/>
        <w:w w:val="158"/>
      </w:rPr>
    </w:lvl>
    <w:lvl w:ilvl="1" w:tplc="D996113C">
      <w:start w:val="1"/>
      <w:numFmt w:val="bullet"/>
      <w:lvlText w:val="•"/>
      <w:lvlJc w:val="left"/>
      <w:pPr>
        <w:ind w:left="1651" w:hanging="339"/>
      </w:pPr>
      <w:rPr>
        <w:rFonts w:hint="default"/>
      </w:rPr>
    </w:lvl>
    <w:lvl w:ilvl="2" w:tplc="AF667E16">
      <w:start w:val="1"/>
      <w:numFmt w:val="bullet"/>
      <w:lvlText w:val="•"/>
      <w:lvlJc w:val="left"/>
      <w:pPr>
        <w:ind w:left="2422" w:hanging="339"/>
      </w:pPr>
      <w:rPr>
        <w:rFonts w:hint="default"/>
      </w:rPr>
    </w:lvl>
    <w:lvl w:ilvl="3" w:tplc="8BE8A66A">
      <w:start w:val="1"/>
      <w:numFmt w:val="bullet"/>
      <w:lvlText w:val="•"/>
      <w:lvlJc w:val="left"/>
      <w:pPr>
        <w:ind w:left="3193" w:hanging="339"/>
      </w:pPr>
      <w:rPr>
        <w:rFonts w:hint="default"/>
      </w:rPr>
    </w:lvl>
    <w:lvl w:ilvl="4" w:tplc="C3764324">
      <w:start w:val="1"/>
      <w:numFmt w:val="bullet"/>
      <w:lvlText w:val="•"/>
      <w:lvlJc w:val="left"/>
      <w:pPr>
        <w:ind w:left="3964" w:hanging="339"/>
      </w:pPr>
      <w:rPr>
        <w:rFonts w:hint="default"/>
      </w:rPr>
    </w:lvl>
    <w:lvl w:ilvl="5" w:tplc="47ECB622">
      <w:start w:val="1"/>
      <w:numFmt w:val="bullet"/>
      <w:lvlText w:val="•"/>
      <w:lvlJc w:val="left"/>
      <w:pPr>
        <w:ind w:left="4735" w:hanging="339"/>
      </w:pPr>
      <w:rPr>
        <w:rFonts w:hint="default"/>
      </w:rPr>
    </w:lvl>
    <w:lvl w:ilvl="6" w:tplc="E73A1B62">
      <w:start w:val="1"/>
      <w:numFmt w:val="bullet"/>
      <w:lvlText w:val="•"/>
      <w:lvlJc w:val="left"/>
      <w:pPr>
        <w:ind w:left="5506" w:hanging="339"/>
      </w:pPr>
      <w:rPr>
        <w:rFonts w:hint="default"/>
      </w:rPr>
    </w:lvl>
    <w:lvl w:ilvl="7" w:tplc="D72EB536">
      <w:start w:val="1"/>
      <w:numFmt w:val="bullet"/>
      <w:lvlText w:val="•"/>
      <w:lvlJc w:val="left"/>
      <w:pPr>
        <w:ind w:left="6277" w:hanging="339"/>
      </w:pPr>
      <w:rPr>
        <w:rFonts w:hint="default"/>
      </w:rPr>
    </w:lvl>
    <w:lvl w:ilvl="8" w:tplc="5608E690">
      <w:start w:val="1"/>
      <w:numFmt w:val="bullet"/>
      <w:lvlText w:val="•"/>
      <w:lvlJc w:val="left"/>
      <w:pPr>
        <w:ind w:left="7048" w:hanging="339"/>
      </w:pPr>
      <w:rPr>
        <w:rFonts w:hint="default"/>
      </w:rPr>
    </w:lvl>
  </w:abstractNum>
  <w:abstractNum w:abstractNumId="33" w15:restartNumberingAfterBreak="0">
    <w:nsid w:val="37951005"/>
    <w:multiLevelType w:val="hybridMultilevel"/>
    <w:tmpl w:val="11CE5ABC"/>
    <w:lvl w:ilvl="0" w:tplc="10090001">
      <w:start w:val="1"/>
      <w:numFmt w:val="bullet"/>
      <w:lvlText w:val=""/>
      <w:lvlJc w:val="left"/>
      <w:pPr>
        <w:ind w:left="453" w:hanging="360"/>
      </w:pPr>
      <w:rPr>
        <w:rFonts w:ascii="Symbol" w:hAnsi="Symbol" w:hint="default"/>
      </w:rPr>
    </w:lvl>
    <w:lvl w:ilvl="1" w:tplc="10090003" w:tentative="1">
      <w:start w:val="1"/>
      <w:numFmt w:val="bullet"/>
      <w:lvlText w:val="o"/>
      <w:lvlJc w:val="left"/>
      <w:pPr>
        <w:ind w:left="1173" w:hanging="360"/>
      </w:pPr>
      <w:rPr>
        <w:rFonts w:ascii="Courier New" w:hAnsi="Courier New" w:cs="Courier New" w:hint="default"/>
      </w:rPr>
    </w:lvl>
    <w:lvl w:ilvl="2" w:tplc="10090005" w:tentative="1">
      <w:start w:val="1"/>
      <w:numFmt w:val="bullet"/>
      <w:lvlText w:val=""/>
      <w:lvlJc w:val="left"/>
      <w:pPr>
        <w:ind w:left="1893" w:hanging="360"/>
      </w:pPr>
      <w:rPr>
        <w:rFonts w:ascii="Wingdings" w:hAnsi="Wingdings" w:hint="default"/>
      </w:rPr>
    </w:lvl>
    <w:lvl w:ilvl="3" w:tplc="10090001" w:tentative="1">
      <w:start w:val="1"/>
      <w:numFmt w:val="bullet"/>
      <w:lvlText w:val=""/>
      <w:lvlJc w:val="left"/>
      <w:pPr>
        <w:ind w:left="2613" w:hanging="360"/>
      </w:pPr>
      <w:rPr>
        <w:rFonts w:ascii="Symbol" w:hAnsi="Symbol" w:hint="default"/>
      </w:rPr>
    </w:lvl>
    <w:lvl w:ilvl="4" w:tplc="10090003" w:tentative="1">
      <w:start w:val="1"/>
      <w:numFmt w:val="bullet"/>
      <w:lvlText w:val="o"/>
      <w:lvlJc w:val="left"/>
      <w:pPr>
        <w:ind w:left="3333" w:hanging="360"/>
      </w:pPr>
      <w:rPr>
        <w:rFonts w:ascii="Courier New" w:hAnsi="Courier New" w:cs="Courier New" w:hint="default"/>
      </w:rPr>
    </w:lvl>
    <w:lvl w:ilvl="5" w:tplc="10090005" w:tentative="1">
      <w:start w:val="1"/>
      <w:numFmt w:val="bullet"/>
      <w:lvlText w:val=""/>
      <w:lvlJc w:val="left"/>
      <w:pPr>
        <w:ind w:left="4053" w:hanging="360"/>
      </w:pPr>
      <w:rPr>
        <w:rFonts w:ascii="Wingdings" w:hAnsi="Wingdings" w:hint="default"/>
      </w:rPr>
    </w:lvl>
    <w:lvl w:ilvl="6" w:tplc="10090001" w:tentative="1">
      <w:start w:val="1"/>
      <w:numFmt w:val="bullet"/>
      <w:lvlText w:val=""/>
      <w:lvlJc w:val="left"/>
      <w:pPr>
        <w:ind w:left="4773" w:hanging="360"/>
      </w:pPr>
      <w:rPr>
        <w:rFonts w:ascii="Symbol" w:hAnsi="Symbol" w:hint="default"/>
      </w:rPr>
    </w:lvl>
    <w:lvl w:ilvl="7" w:tplc="10090003" w:tentative="1">
      <w:start w:val="1"/>
      <w:numFmt w:val="bullet"/>
      <w:lvlText w:val="o"/>
      <w:lvlJc w:val="left"/>
      <w:pPr>
        <w:ind w:left="5493" w:hanging="360"/>
      </w:pPr>
      <w:rPr>
        <w:rFonts w:ascii="Courier New" w:hAnsi="Courier New" w:cs="Courier New" w:hint="default"/>
      </w:rPr>
    </w:lvl>
    <w:lvl w:ilvl="8" w:tplc="10090005" w:tentative="1">
      <w:start w:val="1"/>
      <w:numFmt w:val="bullet"/>
      <w:lvlText w:val=""/>
      <w:lvlJc w:val="left"/>
      <w:pPr>
        <w:ind w:left="6213" w:hanging="360"/>
      </w:pPr>
      <w:rPr>
        <w:rFonts w:ascii="Wingdings" w:hAnsi="Wingdings" w:hint="default"/>
      </w:rPr>
    </w:lvl>
  </w:abstractNum>
  <w:abstractNum w:abstractNumId="34" w15:restartNumberingAfterBreak="0">
    <w:nsid w:val="38973D89"/>
    <w:multiLevelType w:val="multilevel"/>
    <w:tmpl w:val="E4621FB0"/>
    <w:styleLink w:val="List75"/>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5" w15:restartNumberingAfterBreak="0">
    <w:nsid w:val="3DE408B8"/>
    <w:multiLevelType w:val="multilevel"/>
    <w:tmpl w:val="7876A778"/>
    <w:styleLink w:val="List90"/>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6" w15:restartNumberingAfterBreak="0">
    <w:nsid w:val="3EC12F60"/>
    <w:multiLevelType w:val="multilevel"/>
    <w:tmpl w:val="5DF025CA"/>
    <w:styleLink w:val="List2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7" w15:restartNumberingAfterBreak="0">
    <w:nsid w:val="3FB25BC3"/>
    <w:multiLevelType w:val="hybridMultilevel"/>
    <w:tmpl w:val="FDA8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01768F9"/>
    <w:multiLevelType w:val="multilevel"/>
    <w:tmpl w:val="AD46F0E6"/>
    <w:styleLink w:val="List83"/>
    <w:lvl w:ilvl="0">
      <w:start w:val="2"/>
      <w:numFmt w:val="decimal"/>
      <w:lvlText w:val="%1."/>
      <w:lvlJc w:val="left"/>
      <w:pPr>
        <w:tabs>
          <w:tab w:val="num" w:pos="456"/>
        </w:tabs>
        <w:ind w:left="45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146"/>
        </w:tabs>
        <w:ind w:left="11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71"/>
        </w:tabs>
        <w:ind w:left="187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86"/>
        </w:tabs>
        <w:ind w:left="258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306"/>
        </w:tabs>
        <w:ind w:left="33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031"/>
        </w:tabs>
        <w:ind w:left="40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746"/>
        </w:tabs>
        <w:ind w:left="47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66"/>
        </w:tabs>
        <w:ind w:left="54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91"/>
        </w:tabs>
        <w:ind w:left="61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9" w15:restartNumberingAfterBreak="0">
    <w:nsid w:val="43E853CE"/>
    <w:multiLevelType w:val="multilevel"/>
    <w:tmpl w:val="8C9246CA"/>
    <w:styleLink w:val="List106"/>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0" w15:restartNumberingAfterBreak="0">
    <w:nsid w:val="461F66A6"/>
    <w:multiLevelType w:val="multilevel"/>
    <w:tmpl w:val="5CE40798"/>
    <w:styleLink w:val="List68"/>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1" w15:restartNumberingAfterBreak="0">
    <w:nsid w:val="46C2361B"/>
    <w:multiLevelType w:val="multilevel"/>
    <w:tmpl w:val="C5F0119A"/>
    <w:styleLink w:val="List101"/>
    <w:lvl w:ilvl="0">
      <w:start w:val="1"/>
      <w:numFmt w:val="lowerLetter"/>
      <w:lvlText w:val="%1."/>
      <w:lvlJc w:val="left"/>
      <w:pPr>
        <w:tabs>
          <w:tab w:val="num" w:pos="816"/>
        </w:tabs>
        <w:ind w:left="81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506"/>
        </w:tabs>
        <w:ind w:left="15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231"/>
        </w:tabs>
        <w:ind w:left="22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946"/>
        </w:tabs>
        <w:ind w:left="29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66"/>
        </w:tabs>
        <w:ind w:left="36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91"/>
        </w:tabs>
        <w:ind w:left="43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106"/>
        </w:tabs>
        <w:ind w:left="51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826"/>
        </w:tabs>
        <w:ind w:left="582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51"/>
        </w:tabs>
        <w:ind w:left="655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2" w15:restartNumberingAfterBreak="0">
    <w:nsid w:val="470B3BA7"/>
    <w:multiLevelType w:val="multilevel"/>
    <w:tmpl w:val="6D969BAA"/>
    <w:styleLink w:val="List77"/>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3" w15:restartNumberingAfterBreak="0">
    <w:nsid w:val="494A6F66"/>
    <w:multiLevelType w:val="multilevel"/>
    <w:tmpl w:val="B500579C"/>
    <w:styleLink w:val="List79"/>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4" w15:restartNumberingAfterBreak="0">
    <w:nsid w:val="4C8249CE"/>
    <w:multiLevelType w:val="multilevel"/>
    <w:tmpl w:val="5256166A"/>
    <w:styleLink w:val="List66"/>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5" w15:restartNumberingAfterBreak="0">
    <w:nsid w:val="508367D2"/>
    <w:multiLevelType w:val="hybridMultilevel"/>
    <w:tmpl w:val="8AEAB8D6"/>
    <w:lvl w:ilvl="0" w:tplc="740EA7D4">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12533CB"/>
    <w:multiLevelType w:val="multilevel"/>
    <w:tmpl w:val="68A02826"/>
    <w:styleLink w:val="List109"/>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7" w15:restartNumberingAfterBreak="0">
    <w:nsid w:val="518B0EE8"/>
    <w:multiLevelType w:val="multilevel"/>
    <w:tmpl w:val="0AE8D472"/>
    <w:styleLink w:val="List97"/>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8" w15:restartNumberingAfterBreak="0">
    <w:nsid w:val="523B66CB"/>
    <w:multiLevelType w:val="multilevel"/>
    <w:tmpl w:val="8C5642EC"/>
    <w:styleLink w:val="List87"/>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9" w15:restartNumberingAfterBreak="0">
    <w:nsid w:val="54271154"/>
    <w:multiLevelType w:val="multilevel"/>
    <w:tmpl w:val="D132201E"/>
    <w:styleLink w:val="List94"/>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0" w15:restartNumberingAfterBreak="0">
    <w:nsid w:val="554A44AE"/>
    <w:multiLevelType w:val="multilevel"/>
    <w:tmpl w:val="FC3647C8"/>
    <w:styleLink w:val="List25"/>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1" w15:restartNumberingAfterBreak="0">
    <w:nsid w:val="5833530F"/>
    <w:multiLevelType w:val="hybridMultilevel"/>
    <w:tmpl w:val="33326E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E3201AC"/>
    <w:multiLevelType w:val="multilevel"/>
    <w:tmpl w:val="9BDA6E98"/>
    <w:styleLink w:val="List63"/>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3" w15:restartNumberingAfterBreak="0">
    <w:nsid w:val="5E582EB0"/>
    <w:multiLevelType w:val="multilevel"/>
    <w:tmpl w:val="A900E60C"/>
    <w:styleLink w:val="List105"/>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4" w15:restartNumberingAfterBreak="0">
    <w:nsid w:val="6424727B"/>
    <w:multiLevelType w:val="hybridMultilevel"/>
    <w:tmpl w:val="AF4EF992"/>
    <w:lvl w:ilvl="0" w:tplc="AFE6A3E2">
      <w:start w:val="2"/>
      <w:numFmt w:val="upperRoman"/>
      <w:lvlText w:val="%1."/>
      <w:lvlJc w:val="left"/>
      <w:pPr>
        <w:ind w:left="597" w:hanging="310"/>
      </w:pPr>
      <w:rPr>
        <w:rFonts w:ascii="Arial" w:eastAsia="Arial" w:hAnsi="Arial" w:hint="default"/>
        <w:w w:val="186"/>
        <w:sz w:val="22"/>
        <w:szCs w:val="22"/>
      </w:rPr>
    </w:lvl>
    <w:lvl w:ilvl="1" w:tplc="B92EB16A">
      <w:start w:val="1"/>
      <w:numFmt w:val="bullet"/>
      <w:lvlText w:val="•"/>
      <w:lvlJc w:val="left"/>
      <w:pPr>
        <w:ind w:left="939" w:hanging="324"/>
      </w:pPr>
      <w:rPr>
        <w:rFonts w:ascii="Arial" w:eastAsia="Arial" w:hAnsi="Arial" w:hint="default"/>
        <w:w w:val="172"/>
        <w:sz w:val="20"/>
        <w:szCs w:val="20"/>
      </w:rPr>
    </w:lvl>
    <w:lvl w:ilvl="2" w:tplc="C222358A">
      <w:start w:val="1"/>
      <w:numFmt w:val="bullet"/>
      <w:lvlText w:val="•"/>
      <w:lvlJc w:val="left"/>
      <w:pPr>
        <w:ind w:left="1798" w:hanging="324"/>
      </w:pPr>
      <w:rPr>
        <w:rFonts w:hint="default"/>
      </w:rPr>
    </w:lvl>
    <w:lvl w:ilvl="3" w:tplc="511059CA">
      <w:start w:val="1"/>
      <w:numFmt w:val="bullet"/>
      <w:lvlText w:val="•"/>
      <w:lvlJc w:val="left"/>
      <w:pPr>
        <w:ind w:left="2656" w:hanging="324"/>
      </w:pPr>
      <w:rPr>
        <w:rFonts w:hint="default"/>
      </w:rPr>
    </w:lvl>
    <w:lvl w:ilvl="4" w:tplc="23B40BE0">
      <w:start w:val="1"/>
      <w:numFmt w:val="bullet"/>
      <w:lvlText w:val="•"/>
      <w:lvlJc w:val="left"/>
      <w:pPr>
        <w:ind w:left="3515" w:hanging="324"/>
      </w:pPr>
      <w:rPr>
        <w:rFonts w:hint="default"/>
      </w:rPr>
    </w:lvl>
    <w:lvl w:ilvl="5" w:tplc="E0EC4A8C">
      <w:start w:val="1"/>
      <w:numFmt w:val="bullet"/>
      <w:lvlText w:val="•"/>
      <w:lvlJc w:val="left"/>
      <w:pPr>
        <w:ind w:left="4373" w:hanging="324"/>
      </w:pPr>
      <w:rPr>
        <w:rFonts w:hint="default"/>
      </w:rPr>
    </w:lvl>
    <w:lvl w:ilvl="6" w:tplc="4FCCD528">
      <w:start w:val="1"/>
      <w:numFmt w:val="bullet"/>
      <w:lvlText w:val="•"/>
      <w:lvlJc w:val="left"/>
      <w:pPr>
        <w:ind w:left="5232" w:hanging="324"/>
      </w:pPr>
      <w:rPr>
        <w:rFonts w:hint="default"/>
      </w:rPr>
    </w:lvl>
    <w:lvl w:ilvl="7" w:tplc="09C64CB4">
      <w:start w:val="1"/>
      <w:numFmt w:val="bullet"/>
      <w:lvlText w:val="•"/>
      <w:lvlJc w:val="left"/>
      <w:pPr>
        <w:ind w:left="6090" w:hanging="324"/>
      </w:pPr>
      <w:rPr>
        <w:rFonts w:hint="default"/>
      </w:rPr>
    </w:lvl>
    <w:lvl w:ilvl="8" w:tplc="21564118">
      <w:start w:val="1"/>
      <w:numFmt w:val="bullet"/>
      <w:lvlText w:val="•"/>
      <w:lvlJc w:val="left"/>
      <w:pPr>
        <w:ind w:left="6948" w:hanging="324"/>
      </w:pPr>
      <w:rPr>
        <w:rFonts w:hint="default"/>
      </w:rPr>
    </w:lvl>
  </w:abstractNum>
  <w:abstractNum w:abstractNumId="55" w15:restartNumberingAfterBreak="0">
    <w:nsid w:val="674A5B86"/>
    <w:multiLevelType w:val="hybridMultilevel"/>
    <w:tmpl w:val="5E7890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B270B0E"/>
    <w:multiLevelType w:val="multilevel"/>
    <w:tmpl w:val="706EB0E2"/>
    <w:styleLink w:val="List84"/>
    <w:lvl w:ilvl="0">
      <w:start w:val="1"/>
      <w:numFmt w:val="lowerLetter"/>
      <w:lvlText w:val="%1."/>
      <w:lvlJc w:val="left"/>
      <w:pPr>
        <w:tabs>
          <w:tab w:val="num" w:pos="816"/>
        </w:tabs>
        <w:ind w:left="816"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506"/>
        </w:tabs>
        <w:ind w:left="15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231"/>
        </w:tabs>
        <w:ind w:left="223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946"/>
        </w:tabs>
        <w:ind w:left="294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66"/>
        </w:tabs>
        <w:ind w:left="366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91"/>
        </w:tabs>
        <w:ind w:left="439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106"/>
        </w:tabs>
        <w:ind w:left="510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826"/>
        </w:tabs>
        <w:ind w:left="5826"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51"/>
        </w:tabs>
        <w:ind w:left="6551"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7" w15:restartNumberingAfterBreak="0">
    <w:nsid w:val="6BA73993"/>
    <w:multiLevelType w:val="multilevel"/>
    <w:tmpl w:val="DDF0BEA6"/>
    <w:styleLink w:val="List91"/>
    <w:lvl w:ilvl="0">
      <w:start w:val="2"/>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8" w15:restartNumberingAfterBreak="0">
    <w:nsid w:val="6D2A26DB"/>
    <w:multiLevelType w:val="hybridMultilevel"/>
    <w:tmpl w:val="BB44D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D4B26B6"/>
    <w:multiLevelType w:val="multilevel"/>
    <w:tmpl w:val="AA1C78C6"/>
    <w:styleLink w:val="List85"/>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0" w15:restartNumberingAfterBreak="0">
    <w:nsid w:val="6DCF6166"/>
    <w:multiLevelType w:val="multilevel"/>
    <w:tmpl w:val="9CEA398A"/>
    <w:styleLink w:val="List78"/>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1" w15:restartNumberingAfterBreak="0">
    <w:nsid w:val="6FA43604"/>
    <w:multiLevelType w:val="multilevel"/>
    <w:tmpl w:val="0F080E40"/>
    <w:styleLink w:val="List89"/>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2" w15:restartNumberingAfterBreak="0">
    <w:nsid w:val="70A00323"/>
    <w:multiLevelType w:val="multilevel"/>
    <w:tmpl w:val="21A4F186"/>
    <w:styleLink w:val="List16"/>
    <w:lvl w:ilvl="0">
      <w:start w:val="1"/>
      <w:numFmt w:val="bullet"/>
      <w:lvlText w:val="•"/>
      <w:lvlJc w:val="left"/>
      <w:rPr>
        <w:rFonts w:ascii="Calibri" w:eastAsia="Calibri" w:hAnsi="Calibri" w:cs="Calibri"/>
        <w:b/>
        <w:bCs/>
        <w:position w:val="0"/>
        <w:rtl w:val="0"/>
      </w:rPr>
    </w:lvl>
    <w:lvl w:ilvl="1">
      <w:numFmt w:val="bullet"/>
      <w:lvlText w:val="•"/>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3" w15:restartNumberingAfterBreak="0">
    <w:nsid w:val="712A331D"/>
    <w:multiLevelType w:val="hybridMultilevel"/>
    <w:tmpl w:val="41AAAB96"/>
    <w:lvl w:ilvl="0" w:tplc="43907C62">
      <w:start w:val="1"/>
      <w:numFmt w:val="bullet"/>
      <w:lvlText w:val="•"/>
      <w:lvlJc w:val="left"/>
      <w:pPr>
        <w:ind w:left="881" w:hanging="324"/>
      </w:pPr>
      <w:rPr>
        <w:rFonts w:ascii="Times New Roman" w:eastAsia="Times New Roman" w:hAnsi="Times New Roman" w:hint="default"/>
        <w:color w:val="151515"/>
        <w:w w:val="152"/>
        <w:sz w:val="21"/>
        <w:szCs w:val="21"/>
      </w:rPr>
    </w:lvl>
    <w:lvl w:ilvl="1" w:tplc="3620FC7C">
      <w:start w:val="1"/>
      <w:numFmt w:val="bullet"/>
      <w:lvlText w:val="•"/>
      <w:lvlJc w:val="left"/>
      <w:pPr>
        <w:ind w:left="1651" w:hanging="324"/>
      </w:pPr>
      <w:rPr>
        <w:rFonts w:hint="default"/>
      </w:rPr>
    </w:lvl>
    <w:lvl w:ilvl="2" w:tplc="A490D1C8">
      <w:start w:val="1"/>
      <w:numFmt w:val="bullet"/>
      <w:lvlText w:val="•"/>
      <w:lvlJc w:val="left"/>
      <w:pPr>
        <w:ind w:left="2422" w:hanging="324"/>
      </w:pPr>
      <w:rPr>
        <w:rFonts w:hint="default"/>
      </w:rPr>
    </w:lvl>
    <w:lvl w:ilvl="3" w:tplc="98D23526">
      <w:start w:val="1"/>
      <w:numFmt w:val="bullet"/>
      <w:lvlText w:val="•"/>
      <w:lvlJc w:val="left"/>
      <w:pPr>
        <w:ind w:left="3193" w:hanging="324"/>
      </w:pPr>
      <w:rPr>
        <w:rFonts w:hint="default"/>
      </w:rPr>
    </w:lvl>
    <w:lvl w:ilvl="4" w:tplc="61243EE6">
      <w:start w:val="1"/>
      <w:numFmt w:val="bullet"/>
      <w:lvlText w:val="•"/>
      <w:lvlJc w:val="left"/>
      <w:pPr>
        <w:ind w:left="3964" w:hanging="324"/>
      </w:pPr>
      <w:rPr>
        <w:rFonts w:hint="default"/>
      </w:rPr>
    </w:lvl>
    <w:lvl w:ilvl="5" w:tplc="7D84B8BE">
      <w:start w:val="1"/>
      <w:numFmt w:val="bullet"/>
      <w:lvlText w:val="•"/>
      <w:lvlJc w:val="left"/>
      <w:pPr>
        <w:ind w:left="4735" w:hanging="324"/>
      </w:pPr>
      <w:rPr>
        <w:rFonts w:hint="default"/>
      </w:rPr>
    </w:lvl>
    <w:lvl w:ilvl="6" w:tplc="EDF45614">
      <w:start w:val="1"/>
      <w:numFmt w:val="bullet"/>
      <w:lvlText w:val="•"/>
      <w:lvlJc w:val="left"/>
      <w:pPr>
        <w:ind w:left="5506" w:hanging="324"/>
      </w:pPr>
      <w:rPr>
        <w:rFonts w:hint="default"/>
      </w:rPr>
    </w:lvl>
    <w:lvl w:ilvl="7" w:tplc="D534E918">
      <w:start w:val="1"/>
      <w:numFmt w:val="bullet"/>
      <w:lvlText w:val="•"/>
      <w:lvlJc w:val="left"/>
      <w:pPr>
        <w:ind w:left="6277" w:hanging="324"/>
      </w:pPr>
      <w:rPr>
        <w:rFonts w:hint="default"/>
      </w:rPr>
    </w:lvl>
    <w:lvl w:ilvl="8" w:tplc="E1D8CE4A">
      <w:start w:val="1"/>
      <w:numFmt w:val="bullet"/>
      <w:lvlText w:val="•"/>
      <w:lvlJc w:val="left"/>
      <w:pPr>
        <w:ind w:left="7048" w:hanging="324"/>
      </w:pPr>
      <w:rPr>
        <w:rFonts w:hint="default"/>
      </w:rPr>
    </w:lvl>
  </w:abstractNum>
  <w:abstractNum w:abstractNumId="64" w15:restartNumberingAfterBreak="0">
    <w:nsid w:val="7217358F"/>
    <w:multiLevelType w:val="hybridMultilevel"/>
    <w:tmpl w:val="F1FAB7BA"/>
    <w:lvl w:ilvl="0" w:tplc="000876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F70E04"/>
    <w:multiLevelType w:val="multilevel"/>
    <w:tmpl w:val="D49A92C0"/>
    <w:styleLink w:val="List76"/>
    <w:lvl w:ilvl="0">
      <w:start w:val="1"/>
      <w:numFmt w:val="lowerLetter"/>
      <w:lvlText w:val="%1."/>
      <w:lvlJc w:val="left"/>
      <w:pPr>
        <w:tabs>
          <w:tab w:val="num" w:pos="768"/>
        </w:tabs>
        <w:ind w:left="76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58"/>
        </w:tabs>
        <w:ind w:left="14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83"/>
        </w:tabs>
        <w:ind w:left="21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98"/>
        </w:tabs>
        <w:ind w:left="28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618"/>
        </w:tabs>
        <w:ind w:left="36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343"/>
        </w:tabs>
        <w:ind w:left="43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58"/>
        </w:tabs>
        <w:ind w:left="50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78"/>
        </w:tabs>
        <w:ind w:left="577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503"/>
        </w:tabs>
        <w:ind w:left="650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6" w15:restartNumberingAfterBreak="0">
    <w:nsid w:val="793372C2"/>
    <w:multiLevelType w:val="multilevel"/>
    <w:tmpl w:val="95E2977C"/>
    <w:styleLink w:val="List73"/>
    <w:lvl w:ilvl="0">
      <w:start w:val="3"/>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7" w15:restartNumberingAfterBreak="0">
    <w:nsid w:val="7A9F0A8E"/>
    <w:multiLevelType w:val="multilevel"/>
    <w:tmpl w:val="1D940EC8"/>
    <w:styleLink w:val="List64"/>
    <w:lvl w:ilvl="0">
      <w:start w:val="2"/>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8" w15:restartNumberingAfterBreak="0">
    <w:nsid w:val="7ADD5204"/>
    <w:multiLevelType w:val="multilevel"/>
    <w:tmpl w:val="6972B4BA"/>
    <w:styleLink w:val="List88"/>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9" w15:restartNumberingAfterBreak="0">
    <w:nsid w:val="7B4024A9"/>
    <w:multiLevelType w:val="multilevel"/>
    <w:tmpl w:val="4E92BB36"/>
    <w:styleLink w:val="List93"/>
    <w:lvl w:ilvl="0">
      <w:start w:val="3"/>
      <w:numFmt w:val="decimal"/>
      <w:lvlText w:val="%1."/>
      <w:lvlJc w:val="left"/>
      <w:pPr>
        <w:tabs>
          <w:tab w:val="num" w:pos="408"/>
        </w:tabs>
        <w:ind w:left="408"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98"/>
        </w:tabs>
        <w:ind w:left="10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823"/>
        </w:tabs>
        <w:ind w:left="182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538"/>
        </w:tabs>
        <w:ind w:left="253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58"/>
        </w:tabs>
        <w:ind w:left="325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83"/>
        </w:tabs>
        <w:ind w:left="398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98"/>
        </w:tabs>
        <w:ind w:left="469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418"/>
        </w:tabs>
        <w:ind w:left="5418"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143"/>
        </w:tabs>
        <w:ind w:left="6143"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70" w15:restartNumberingAfterBreak="0">
    <w:nsid w:val="7FA41062"/>
    <w:multiLevelType w:val="hybridMultilevel"/>
    <w:tmpl w:val="678E5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63"/>
  </w:num>
  <w:num w:numId="3">
    <w:abstractNumId w:val="54"/>
  </w:num>
  <w:num w:numId="4">
    <w:abstractNumId w:val="6"/>
  </w:num>
  <w:num w:numId="5">
    <w:abstractNumId w:val="62"/>
  </w:num>
  <w:num w:numId="6">
    <w:abstractNumId w:val="25"/>
  </w:num>
  <w:num w:numId="7">
    <w:abstractNumId w:val="19"/>
  </w:num>
  <w:num w:numId="8">
    <w:abstractNumId w:val="36"/>
  </w:num>
  <w:num w:numId="9">
    <w:abstractNumId w:val="50"/>
  </w:num>
  <w:num w:numId="10">
    <w:abstractNumId w:val="67"/>
  </w:num>
  <w:num w:numId="11">
    <w:abstractNumId w:val="5"/>
  </w:num>
  <w:num w:numId="12">
    <w:abstractNumId w:val="52"/>
  </w:num>
  <w:num w:numId="13">
    <w:abstractNumId w:val="20"/>
  </w:num>
  <w:num w:numId="14">
    <w:abstractNumId w:val="40"/>
  </w:num>
  <w:num w:numId="15">
    <w:abstractNumId w:val="44"/>
  </w:num>
  <w:num w:numId="16">
    <w:abstractNumId w:val="17"/>
  </w:num>
  <w:num w:numId="17">
    <w:abstractNumId w:val="28"/>
  </w:num>
  <w:num w:numId="18">
    <w:abstractNumId w:val="14"/>
  </w:num>
  <w:num w:numId="19">
    <w:abstractNumId w:val="21"/>
  </w:num>
  <w:num w:numId="20">
    <w:abstractNumId w:val="66"/>
  </w:num>
  <w:num w:numId="21">
    <w:abstractNumId w:val="65"/>
  </w:num>
  <w:num w:numId="22">
    <w:abstractNumId w:val="42"/>
  </w:num>
  <w:num w:numId="23">
    <w:abstractNumId w:val="34"/>
  </w:num>
  <w:num w:numId="24">
    <w:abstractNumId w:val="43"/>
  </w:num>
  <w:num w:numId="25">
    <w:abstractNumId w:val="29"/>
  </w:num>
  <w:num w:numId="26">
    <w:abstractNumId w:val="24"/>
  </w:num>
  <w:num w:numId="27">
    <w:abstractNumId w:val="60"/>
  </w:num>
  <w:num w:numId="28">
    <w:abstractNumId w:val="38"/>
  </w:num>
  <w:num w:numId="29">
    <w:abstractNumId w:val="16"/>
  </w:num>
  <w:num w:numId="30">
    <w:abstractNumId w:val="56"/>
  </w:num>
  <w:num w:numId="31">
    <w:abstractNumId w:val="8"/>
  </w:num>
  <w:num w:numId="32">
    <w:abstractNumId w:val="48"/>
  </w:num>
  <w:num w:numId="33">
    <w:abstractNumId w:val="68"/>
  </w:num>
  <w:num w:numId="34">
    <w:abstractNumId w:val="59"/>
  </w:num>
  <w:num w:numId="35">
    <w:abstractNumId w:val="61"/>
  </w:num>
  <w:num w:numId="36">
    <w:abstractNumId w:val="57"/>
  </w:num>
  <w:num w:numId="37">
    <w:abstractNumId w:val="35"/>
  </w:num>
  <w:num w:numId="38">
    <w:abstractNumId w:val="49"/>
  </w:num>
  <w:num w:numId="39">
    <w:abstractNumId w:val="18"/>
  </w:num>
  <w:num w:numId="40">
    <w:abstractNumId w:val="69"/>
  </w:num>
  <w:num w:numId="41">
    <w:abstractNumId w:val="3"/>
  </w:num>
  <w:num w:numId="42">
    <w:abstractNumId w:val="7"/>
  </w:num>
  <w:num w:numId="43">
    <w:abstractNumId w:val="47"/>
  </w:num>
  <w:num w:numId="44">
    <w:abstractNumId w:val="41"/>
  </w:num>
  <w:num w:numId="45">
    <w:abstractNumId w:val="2"/>
  </w:num>
  <w:num w:numId="46">
    <w:abstractNumId w:val="10"/>
  </w:num>
  <w:num w:numId="47">
    <w:abstractNumId w:val="23"/>
  </w:num>
  <w:num w:numId="48">
    <w:abstractNumId w:val="53"/>
  </w:num>
  <w:num w:numId="49">
    <w:abstractNumId w:val="39"/>
  </w:num>
  <w:num w:numId="50">
    <w:abstractNumId w:val="0"/>
  </w:num>
  <w:num w:numId="51">
    <w:abstractNumId w:val="26"/>
  </w:num>
  <w:num w:numId="52">
    <w:abstractNumId w:val="11"/>
  </w:num>
  <w:num w:numId="53">
    <w:abstractNumId w:val="46"/>
  </w:num>
  <w:num w:numId="54">
    <w:abstractNumId w:val="30"/>
  </w:num>
  <w:num w:numId="55">
    <w:abstractNumId w:val="27"/>
  </w:num>
  <w:num w:numId="56">
    <w:abstractNumId w:val="13"/>
  </w:num>
  <w:num w:numId="57">
    <w:abstractNumId w:val="51"/>
  </w:num>
  <w:num w:numId="58">
    <w:abstractNumId w:val="9"/>
  </w:num>
  <w:num w:numId="59">
    <w:abstractNumId w:val="37"/>
  </w:num>
  <w:num w:numId="60">
    <w:abstractNumId w:val="64"/>
  </w:num>
  <w:num w:numId="61">
    <w:abstractNumId w:val="31"/>
  </w:num>
  <w:num w:numId="62">
    <w:abstractNumId w:val="33"/>
  </w:num>
  <w:num w:numId="63">
    <w:abstractNumId w:val="55"/>
  </w:num>
  <w:num w:numId="64">
    <w:abstractNumId w:val="4"/>
  </w:num>
  <w:num w:numId="65">
    <w:abstractNumId w:val="22"/>
  </w:num>
  <w:num w:numId="66">
    <w:abstractNumId w:val="1"/>
  </w:num>
  <w:num w:numId="67">
    <w:abstractNumId w:val="70"/>
  </w:num>
  <w:num w:numId="68">
    <w:abstractNumId w:val="45"/>
  </w:num>
  <w:num w:numId="69">
    <w:abstractNumId w:val="15"/>
  </w:num>
  <w:num w:numId="70">
    <w:abstractNumId w:val="58"/>
  </w:num>
  <w:num w:numId="71">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F2"/>
    <w:rsid w:val="000025DD"/>
    <w:rsid w:val="0000468D"/>
    <w:rsid w:val="00004D4F"/>
    <w:rsid w:val="00030F62"/>
    <w:rsid w:val="00042826"/>
    <w:rsid w:val="00044A09"/>
    <w:rsid w:val="0005265A"/>
    <w:rsid w:val="0005381A"/>
    <w:rsid w:val="00065439"/>
    <w:rsid w:val="00085E57"/>
    <w:rsid w:val="00093498"/>
    <w:rsid w:val="000A2EAA"/>
    <w:rsid w:val="000B3183"/>
    <w:rsid w:val="000C1D38"/>
    <w:rsid w:val="000C6002"/>
    <w:rsid w:val="000C6C20"/>
    <w:rsid w:val="000C7206"/>
    <w:rsid w:val="000D28D8"/>
    <w:rsid w:val="000D2C84"/>
    <w:rsid w:val="000F0996"/>
    <w:rsid w:val="00115021"/>
    <w:rsid w:val="0013236B"/>
    <w:rsid w:val="00142BD8"/>
    <w:rsid w:val="0014375B"/>
    <w:rsid w:val="00143CC7"/>
    <w:rsid w:val="001448D6"/>
    <w:rsid w:val="0014610A"/>
    <w:rsid w:val="0015435F"/>
    <w:rsid w:val="001604AA"/>
    <w:rsid w:val="001618A3"/>
    <w:rsid w:val="0017445E"/>
    <w:rsid w:val="0018277C"/>
    <w:rsid w:val="00184193"/>
    <w:rsid w:val="00187E98"/>
    <w:rsid w:val="00190C5D"/>
    <w:rsid w:val="0019230F"/>
    <w:rsid w:val="001956A4"/>
    <w:rsid w:val="001A0B3E"/>
    <w:rsid w:val="001A6BB8"/>
    <w:rsid w:val="001B36C3"/>
    <w:rsid w:val="001B4EBD"/>
    <w:rsid w:val="001B5831"/>
    <w:rsid w:val="001B7EFD"/>
    <w:rsid w:val="001C44D0"/>
    <w:rsid w:val="001C5FB9"/>
    <w:rsid w:val="001D342F"/>
    <w:rsid w:val="001F4382"/>
    <w:rsid w:val="001F5E81"/>
    <w:rsid w:val="0020597F"/>
    <w:rsid w:val="00205EF2"/>
    <w:rsid w:val="002064A9"/>
    <w:rsid w:val="00230036"/>
    <w:rsid w:val="0023004C"/>
    <w:rsid w:val="0025020E"/>
    <w:rsid w:val="00293EFA"/>
    <w:rsid w:val="002A107F"/>
    <w:rsid w:val="002A3220"/>
    <w:rsid w:val="002A756A"/>
    <w:rsid w:val="002B25E1"/>
    <w:rsid w:val="002B68F3"/>
    <w:rsid w:val="002C0A00"/>
    <w:rsid w:val="002C46FD"/>
    <w:rsid w:val="002D2687"/>
    <w:rsid w:val="002D3FDB"/>
    <w:rsid w:val="002E3116"/>
    <w:rsid w:val="002E69A4"/>
    <w:rsid w:val="002F6667"/>
    <w:rsid w:val="00301378"/>
    <w:rsid w:val="0030709B"/>
    <w:rsid w:val="00311BF2"/>
    <w:rsid w:val="00317EED"/>
    <w:rsid w:val="003243DC"/>
    <w:rsid w:val="003304AD"/>
    <w:rsid w:val="003324E0"/>
    <w:rsid w:val="0033494A"/>
    <w:rsid w:val="0034004B"/>
    <w:rsid w:val="003417AB"/>
    <w:rsid w:val="00346648"/>
    <w:rsid w:val="00353B9F"/>
    <w:rsid w:val="00362841"/>
    <w:rsid w:val="0036342A"/>
    <w:rsid w:val="00366432"/>
    <w:rsid w:val="003908DF"/>
    <w:rsid w:val="003926BF"/>
    <w:rsid w:val="00396482"/>
    <w:rsid w:val="003A1250"/>
    <w:rsid w:val="003A24F5"/>
    <w:rsid w:val="003C47EB"/>
    <w:rsid w:val="003C4D32"/>
    <w:rsid w:val="003C574E"/>
    <w:rsid w:val="003C6A3A"/>
    <w:rsid w:val="003C700E"/>
    <w:rsid w:val="003E193D"/>
    <w:rsid w:val="003E5271"/>
    <w:rsid w:val="003E585F"/>
    <w:rsid w:val="00412800"/>
    <w:rsid w:val="00414A20"/>
    <w:rsid w:val="00415F15"/>
    <w:rsid w:val="004165DF"/>
    <w:rsid w:val="0042253C"/>
    <w:rsid w:val="004248F3"/>
    <w:rsid w:val="0043666B"/>
    <w:rsid w:val="00441776"/>
    <w:rsid w:val="0044735B"/>
    <w:rsid w:val="004478B1"/>
    <w:rsid w:val="00452FD6"/>
    <w:rsid w:val="004530BF"/>
    <w:rsid w:val="004577DB"/>
    <w:rsid w:val="0046301F"/>
    <w:rsid w:val="004667D2"/>
    <w:rsid w:val="00466CC8"/>
    <w:rsid w:val="00475C67"/>
    <w:rsid w:val="0048092F"/>
    <w:rsid w:val="00485D02"/>
    <w:rsid w:val="00496260"/>
    <w:rsid w:val="0049670C"/>
    <w:rsid w:val="00497B5F"/>
    <w:rsid w:val="004A2B38"/>
    <w:rsid w:val="004C0FDD"/>
    <w:rsid w:val="004C17FB"/>
    <w:rsid w:val="004C3D88"/>
    <w:rsid w:val="004E4804"/>
    <w:rsid w:val="004E5309"/>
    <w:rsid w:val="004E57C1"/>
    <w:rsid w:val="004E6F10"/>
    <w:rsid w:val="004F1F49"/>
    <w:rsid w:val="004F4FFE"/>
    <w:rsid w:val="005219C4"/>
    <w:rsid w:val="00533B5A"/>
    <w:rsid w:val="00542179"/>
    <w:rsid w:val="00544766"/>
    <w:rsid w:val="00551594"/>
    <w:rsid w:val="0056187C"/>
    <w:rsid w:val="00567006"/>
    <w:rsid w:val="005A128C"/>
    <w:rsid w:val="005A53B7"/>
    <w:rsid w:val="005B7312"/>
    <w:rsid w:val="005D5E15"/>
    <w:rsid w:val="005E18E2"/>
    <w:rsid w:val="005F3DF9"/>
    <w:rsid w:val="005F5EA3"/>
    <w:rsid w:val="005F5F30"/>
    <w:rsid w:val="0061295F"/>
    <w:rsid w:val="00612E2A"/>
    <w:rsid w:val="00615D7A"/>
    <w:rsid w:val="00617743"/>
    <w:rsid w:val="00624E03"/>
    <w:rsid w:val="00637E99"/>
    <w:rsid w:val="00650AB1"/>
    <w:rsid w:val="00657C52"/>
    <w:rsid w:val="0067099D"/>
    <w:rsid w:val="00673483"/>
    <w:rsid w:val="00675A2D"/>
    <w:rsid w:val="006761BB"/>
    <w:rsid w:val="006861F3"/>
    <w:rsid w:val="006915A3"/>
    <w:rsid w:val="00696949"/>
    <w:rsid w:val="006A0A6C"/>
    <w:rsid w:val="006B180C"/>
    <w:rsid w:val="006C192A"/>
    <w:rsid w:val="006D07F0"/>
    <w:rsid w:val="006D0E4E"/>
    <w:rsid w:val="006D4886"/>
    <w:rsid w:val="006E6CBF"/>
    <w:rsid w:val="006F1AE1"/>
    <w:rsid w:val="00704EB6"/>
    <w:rsid w:val="00712CBF"/>
    <w:rsid w:val="00714FB1"/>
    <w:rsid w:val="00725471"/>
    <w:rsid w:val="007308CA"/>
    <w:rsid w:val="007419D5"/>
    <w:rsid w:val="0074493A"/>
    <w:rsid w:val="007522D9"/>
    <w:rsid w:val="00754873"/>
    <w:rsid w:val="00755846"/>
    <w:rsid w:val="00756313"/>
    <w:rsid w:val="00766B25"/>
    <w:rsid w:val="0077273C"/>
    <w:rsid w:val="007739B7"/>
    <w:rsid w:val="00776FE5"/>
    <w:rsid w:val="00786ED1"/>
    <w:rsid w:val="007A1C1C"/>
    <w:rsid w:val="007B6DC4"/>
    <w:rsid w:val="007D3F52"/>
    <w:rsid w:val="007E73A1"/>
    <w:rsid w:val="007E7DA7"/>
    <w:rsid w:val="00805ECE"/>
    <w:rsid w:val="00815696"/>
    <w:rsid w:val="00816D3A"/>
    <w:rsid w:val="00820C9B"/>
    <w:rsid w:val="008211BE"/>
    <w:rsid w:val="00835346"/>
    <w:rsid w:val="00836E2A"/>
    <w:rsid w:val="0083756A"/>
    <w:rsid w:val="008414DB"/>
    <w:rsid w:val="00842674"/>
    <w:rsid w:val="00850DC7"/>
    <w:rsid w:val="00853D43"/>
    <w:rsid w:val="00854A52"/>
    <w:rsid w:val="00855BF4"/>
    <w:rsid w:val="00886464"/>
    <w:rsid w:val="00887219"/>
    <w:rsid w:val="00897D31"/>
    <w:rsid w:val="008A1EEE"/>
    <w:rsid w:val="008A2D5E"/>
    <w:rsid w:val="008A43D1"/>
    <w:rsid w:val="008B131D"/>
    <w:rsid w:val="008C3900"/>
    <w:rsid w:val="008C48C8"/>
    <w:rsid w:val="008D760D"/>
    <w:rsid w:val="008D7F08"/>
    <w:rsid w:val="008E5D23"/>
    <w:rsid w:val="008F1A91"/>
    <w:rsid w:val="008F2724"/>
    <w:rsid w:val="00904D4D"/>
    <w:rsid w:val="00910641"/>
    <w:rsid w:val="00932D79"/>
    <w:rsid w:val="00941EB6"/>
    <w:rsid w:val="0094239B"/>
    <w:rsid w:val="00943FDF"/>
    <w:rsid w:val="0094658A"/>
    <w:rsid w:val="009517BA"/>
    <w:rsid w:val="009644F4"/>
    <w:rsid w:val="00964A24"/>
    <w:rsid w:val="0096683D"/>
    <w:rsid w:val="00967678"/>
    <w:rsid w:val="0097595A"/>
    <w:rsid w:val="009A2E51"/>
    <w:rsid w:val="009A51A3"/>
    <w:rsid w:val="009B1F9D"/>
    <w:rsid w:val="009B74CA"/>
    <w:rsid w:val="009C0EC4"/>
    <w:rsid w:val="009C3E0F"/>
    <w:rsid w:val="009E1B25"/>
    <w:rsid w:val="009E1E1B"/>
    <w:rsid w:val="009E7A32"/>
    <w:rsid w:val="00A057DA"/>
    <w:rsid w:val="00A20572"/>
    <w:rsid w:val="00A21B7E"/>
    <w:rsid w:val="00A3232D"/>
    <w:rsid w:val="00A33F6E"/>
    <w:rsid w:val="00A56B33"/>
    <w:rsid w:val="00A61E87"/>
    <w:rsid w:val="00A635E1"/>
    <w:rsid w:val="00A64178"/>
    <w:rsid w:val="00A7221E"/>
    <w:rsid w:val="00A77420"/>
    <w:rsid w:val="00A774F1"/>
    <w:rsid w:val="00A80ABA"/>
    <w:rsid w:val="00A852AE"/>
    <w:rsid w:val="00A94A2F"/>
    <w:rsid w:val="00AA1F28"/>
    <w:rsid w:val="00AA28DB"/>
    <w:rsid w:val="00AB3335"/>
    <w:rsid w:val="00AC3682"/>
    <w:rsid w:val="00AD49EA"/>
    <w:rsid w:val="00B056A6"/>
    <w:rsid w:val="00B1238A"/>
    <w:rsid w:val="00B245B9"/>
    <w:rsid w:val="00B26330"/>
    <w:rsid w:val="00B303B1"/>
    <w:rsid w:val="00B33955"/>
    <w:rsid w:val="00B34564"/>
    <w:rsid w:val="00B365DE"/>
    <w:rsid w:val="00B40357"/>
    <w:rsid w:val="00B64D50"/>
    <w:rsid w:val="00B64F59"/>
    <w:rsid w:val="00B671B8"/>
    <w:rsid w:val="00B83DD5"/>
    <w:rsid w:val="00B9068D"/>
    <w:rsid w:val="00BA55B5"/>
    <w:rsid w:val="00BB0185"/>
    <w:rsid w:val="00BB15A2"/>
    <w:rsid w:val="00BB5B41"/>
    <w:rsid w:val="00BB6415"/>
    <w:rsid w:val="00BD4B31"/>
    <w:rsid w:val="00BE4D05"/>
    <w:rsid w:val="00C07A1D"/>
    <w:rsid w:val="00C131CE"/>
    <w:rsid w:val="00C22551"/>
    <w:rsid w:val="00C46F0D"/>
    <w:rsid w:val="00C53F8E"/>
    <w:rsid w:val="00C56952"/>
    <w:rsid w:val="00C61F71"/>
    <w:rsid w:val="00C71E39"/>
    <w:rsid w:val="00C86F9B"/>
    <w:rsid w:val="00C9113C"/>
    <w:rsid w:val="00C94A09"/>
    <w:rsid w:val="00C971BB"/>
    <w:rsid w:val="00CB76A3"/>
    <w:rsid w:val="00CC12D7"/>
    <w:rsid w:val="00CF30A2"/>
    <w:rsid w:val="00CF68C4"/>
    <w:rsid w:val="00D147C3"/>
    <w:rsid w:val="00D15F13"/>
    <w:rsid w:val="00D17A9B"/>
    <w:rsid w:val="00D20EA1"/>
    <w:rsid w:val="00D21B73"/>
    <w:rsid w:val="00D22538"/>
    <w:rsid w:val="00D24E2E"/>
    <w:rsid w:val="00D3141D"/>
    <w:rsid w:val="00D35CFA"/>
    <w:rsid w:val="00D4726B"/>
    <w:rsid w:val="00D51724"/>
    <w:rsid w:val="00D7139E"/>
    <w:rsid w:val="00D74E07"/>
    <w:rsid w:val="00D83147"/>
    <w:rsid w:val="00DA2D13"/>
    <w:rsid w:val="00DB4933"/>
    <w:rsid w:val="00DB5D7E"/>
    <w:rsid w:val="00DB7724"/>
    <w:rsid w:val="00DD493D"/>
    <w:rsid w:val="00DE67C7"/>
    <w:rsid w:val="00DF7D45"/>
    <w:rsid w:val="00E00C67"/>
    <w:rsid w:val="00E04776"/>
    <w:rsid w:val="00E114A7"/>
    <w:rsid w:val="00E1374A"/>
    <w:rsid w:val="00E13ED5"/>
    <w:rsid w:val="00E224A3"/>
    <w:rsid w:val="00E30700"/>
    <w:rsid w:val="00E31DAE"/>
    <w:rsid w:val="00E44EEF"/>
    <w:rsid w:val="00E526A2"/>
    <w:rsid w:val="00E62845"/>
    <w:rsid w:val="00E66019"/>
    <w:rsid w:val="00E67618"/>
    <w:rsid w:val="00E67F86"/>
    <w:rsid w:val="00E72C7B"/>
    <w:rsid w:val="00E818BF"/>
    <w:rsid w:val="00E87173"/>
    <w:rsid w:val="00E91F47"/>
    <w:rsid w:val="00E95505"/>
    <w:rsid w:val="00E97D44"/>
    <w:rsid w:val="00EA5233"/>
    <w:rsid w:val="00EA5DF0"/>
    <w:rsid w:val="00EA6B6C"/>
    <w:rsid w:val="00EB406C"/>
    <w:rsid w:val="00EC009F"/>
    <w:rsid w:val="00ED008F"/>
    <w:rsid w:val="00ED48ED"/>
    <w:rsid w:val="00EE1C00"/>
    <w:rsid w:val="00EE3BC5"/>
    <w:rsid w:val="00EF0E54"/>
    <w:rsid w:val="00F109D2"/>
    <w:rsid w:val="00F12D80"/>
    <w:rsid w:val="00F13D78"/>
    <w:rsid w:val="00F2743C"/>
    <w:rsid w:val="00F341EF"/>
    <w:rsid w:val="00F40EF6"/>
    <w:rsid w:val="00F42125"/>
    <w:rsid w:val="00F465DF"/>
    <w:rsid w:val="00F52762"/>
    <w:rsid w:val="00F60067"/>
    <w:rsid w:val="00F622AA"/>
    <w:rsid w:val="00F623BD"/>
    <w:rsid w:val="00F629E8"/>
    <w:rsid w:val="00F810B0"/>
    <w:rsid w:val="00F84EC8"/>
    <w:rsid w:val="00F94CBA"/>
    <w:rsid w:val="00F94D33"/>
    <w:rsid w:val="00FA67BD"/>
    <w:rsid w:val="00FA7C48"/>
    <w:rsid w:val="00FB1761"/>
    <w:rsid w:val="00FD48C7"/>
    <w:rsid w:val="00FE2A98"/>
    <w:rsid w:val="00FF07EA"/>
    <w:rsid w:val="00FF0F6D"/>
    <w:rsid w:val="00FF34BA"/>
    <w:rsid w:val="00FF44B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68D5"/>
  <w15:docId w15:val="{CB735B30-CCDF-443F-9ED4-C69D6DA8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D0E4E"/>
    <w:pPr>
      <w:widowControl w:val="0"/>
      <w:spacing w:after="0" w:line="240" w:lineRule="auto"/>
      <w:ind w:left="226"/>
      <w:outlineLvl w:val="0"/>
    </w:pPr>
    <w:rPr>
      <w:rFonts w:eastAsia="Times New Roman"/>
      <w:b/>
      <w:sz w:val="26"/>
      <w:szCs w:val="23"/>
      <w:lang w:val="en-US"/>
    </w:rPr>
  </w:style>
  <w:style w:type="paragraph" w:styleId="Heading2">
    <w:name w:val="heading 2"/>
    <w:basedOn w:val="Normal"/>
    <w:link w:val="Heading2Char"/>
    <w:uiPriority w:val="99"/>
    <w:qFormat/>
    <w:rsid w:val="006D0E4E"/>
    <w:pPr>
      <w:widowControl w:val="0"/>
      <w:spacing w:after="0" w:line="240" w:lineRule="auto"/>
      <w:ind w:left="267" w:hanging="324"/>
      <w:outlineLvl w:val="1"/>
    </w:pPr>
    <w:rPr>
      <w:rFonts w:eastAsia="Arial"/>
      <w:b/>
      <w:i/>
      <w:sz w:val="24"/>
      <w:lang w:val="en-US"/>
    </w:rPr>
  </w:style>
  <w:style w:type="paragraph" w:styleId="Heading3">
    <w:name w:val="heading 3"/>
    <w:basedOn w:val="Normal"/>
    <w:link w:val="Heading3Char"/>
    <w:uiPriority w:val="99"/>
    <w:qFormat/>
    <w:rsid w:val="00897D31"/>
    <w:pPr>
      <w:widowControl w:val="0"/>
      <w:spacing w:after="0" w:line="240" w:lineRule="auto"/>
      <w:outlineLvl w:val="2"/>
    </w:pPr>
    <w:rPr>
      <w:rFonts w:ascii="Arial" w:eastAsia="Arial" w:hAnsi="Arial"/>
      <w:b/>
      <w:bCs/>
      <w:sz w:val="21"/>
      <w:szCs w:val="21"/>
      <w:lang w:val="en-US"/>
    </w:rPr>
  </w:style>
  <w:style w:type="paragraph" w:styleId="Heading4">
    <w:name w:val="heading 4"/>
    <w:basedOn w:val="Normal"/>
    <w:link w:val="Heading4Char"/>
    <w:uiPriority w:val="1"/>
    <w:qFormat/>
    <w:rsid w:val="00897D31"/>
    <w:pPr>
      <w:widowControl w:val="0"/>
      <w:spacing w:after="0" w:line="240" w:lineRule="auto"/>
      <w:ind w:left="240"/>
      <w:outlineLvl w:val="3"/>
    </w:pPr>
    <w:rPr>
      <w:rFonts w:ascii="Arial" w:eastAsia="Arial" w:hAnsi="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1D38"/>
    <w:pPr>
      <w:widowControl w:val="0"/>
      <w:spacing w:after="0" w:line="240" w:lineRule="auto"/>
      <w:ind w:left="888"/>
    </w:pPr>
    <w:rPr>
      <w:rFonts w:ascii="Arial" w:eastAsia="Arial" w:hAnsi="Arial"/>
      <w:sz w:val="20"/>
      <w:szCs w:val="20"/>
      <w:lang w:val="en-US"/>
    </w:rPr>
  </w:style>
  <w:style w:type="character" w:customStyle="1" w:styleId="BodyTextChar">
    <w:name w:val="Body Text Char"/>
    <w:basedOn w:val="DefaultParagraphFont"/>
    <w:link w:val="BodyText"/>
    <w:uiPriority w:val="1"/>
    <w:rsid w:val="000C1D38"/>
    <w:rPr>
      <w:rFonts w:ascii="Arial" w:eastAsia="Arial" w:hAnsi="Arial"/>
      <w:sz w:val="20"/>
      <w:szCs w:val="20"/>
      <w:lang w:val="en-US"/>
    </w:rPr>
  </w:style>
  <w:style w:type="paragraph" w:styleId="ListParagraph">
    <w:name w:val="List Paragraph"/>
    <w:basedOn w:val="Normal"/>
    <w:uiPriority w:val="34"/>
    <w:qFormat/>
    <w:rsid w:val="000C1D38"/>
    <w:pPr>
      <w:widowControl w:val="0"/>
      <w:spacing w:after="0" w:line="240" w:lineRule="auto"/>
    </w:pPr>
    <w:rPr>
      <w:lang w:val="en-US"/>
    </w:rPr>
  </w:style>
  <w:style w:type="character" w:styleId="LineNumber">
    <w:name w:val="line number"/>
    <w:basedOn w:val="DefaultParagraphFont"/>
    <w:uiPriority w:val="99"/>
    <w:semiHidden/>
    <w:unhideWhenUsed/>
    <w:rsid w:val="0017445E"/>
  </w:style>
  <w:style w:type="character" w:customStyle="1" w:styleId="Heading1Char">
    <w:name w:val="Heading 1 Char"/>
    <w:basedOn w:val="DefaultParagraphFont"/>
    <w:link w:val="Heading1"/>
    <w:uiPriority w:val="1"/>
    <w:rsid w:val="006D0E4E"/>
    <w:rPr>
      <w:rFonts w:eastAsia="Times New Roman"/>
      <w:b/>
      <w:sz w:val="26"/>
      <w:szCs w:val="23"/>
      <w:lang w:val="en-US"/>
    </w:rPr>
  </w:style>
  <w:style w:type="character" w:customStyle="1" w:styleId="Heading2Char">
    <w:name w:val="Heading 2 Char"/>
    <w:basedOn w:val="DefaultParagraphFont"/>
    <w:link w:val="Heading2"/>
    <w:uiPriority w:val="99"/>
    <w:rsid w:val="006D0E4E"/>
    <w:rPr>
      <w:rFonts w:eastAsia="Arial"/>
      <w:b/>
      <w:i/>
      <w:sz w:val="24"/>
      <w:lang w:val="en-US"/>
    </w:rPr>
  </w:style>
  <w:style w:type="character" w:customStyle="1" w:styleId="Heading3Char">
    <w:name w:val="Heading 3 Char"/>
    <w:basedOn w:val="DefaultParagraphFont"/>
    <w:link w:val="Heading3"/>
    <w:uiPriority w:val="99"/>
    <w:rsid w:val="00897D31"/>
    <w:rPr>
      <w:rFonts w:ascii="Arial" w:eastAsia="Arial" w:hAnsi="Arial"/>
      <w:b/>
      <w:bCs/>
      <w:sz w:val="21"/>
      <w:szCs w:val="21"/>
      <w:lang w:val="en-US"/>
    </w:rPr>
  </w:style>
  <w:style w:type="character" w:customStyle="1" w:styleId="Heading4Char">
    <w:name w:val="Heading 4 Char"/>
    <w:basedOn w:val="DefaultParagraphFont"/>
    <w:link w:val="Heading4"/>
    <w:uiPriority w:val="1"/>
    <w:rsid w:val="00897D31"/>
    <w:rPr>
      <w:rFonts w:ascii="Arial" w:eastAsia="Arial" w:hAnsi="Arial"/>
      <w:sz w:val="21"/>
      <w:szCs w:val="21"/>
      <w:lang w:val="en-US"/>
    </w:rPr>
  </w:style>
  <w:style w:type="paragraph" w:customStyle="1" w:styleId="TableParagraph">
    <w:name w:val="Table Paragraph"/>
    <w:basedOn w:val="Normal"/>
    <w:uiPriority w:val="1"/>
    <w:qFormat/>
    <w:rsid w:val="00897D31"/>
    <w:pPr>
      <w:widowControl w:val="0"/>
      <w:spacing w:after="0" w:line="240" w:lineRule="auto"/>
    </w:pPr>
    <w:rPr>
      <w:lang w:val="en-US"/>
    </w:rPr>
  </w:style>
  <w:style w:type="table" w:styleId="TableGrid">
    <w:name w:val="Table Grid"/>
    <w:basedOn w:val="TableNormal"/>
    <w:uiPriority w:val="39"/>
    <w:rsid w:val="001B4EB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BD"/>
  </w:style>
  <w:style w:type="paragraph" w:styleId="Footer">
    <w:name w:val="footer"/>
    <w:basedOn w:val="Normal"/>
    <w:link w:val="FooterChar"/>
    <w:uiPriority w:val="99"/>
    <w:unhideWhenUsed/>
    <w:rsid w:val="001B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BD"/>
  </w:style>
  <w:style w:type="character" w:styleId="Hyperlink">
    <w:name w:val="Hyperlink"/>
    <w:basedOn w:val="DefaultParagraphFont"/>
    <w:uiPriority w:val="99"/>
    <w:unhideWhenUsed/>
    <w:rsid w:val="00943FDF"/>
    <w:rPr>
      <w:color w:val="0000FF" w:themeColor="hyperlink"/>
      <w:u w:val="single"/>
    </w:rPr>
  </w:style>
  <w:style w:type="paragraph" w:styleId="NoSpacing">
    <w:name w:val="No Spacing"/>
    <w:qFormat/>
    <w:rsid w:val="0094239B"/>
    <w:pPr>
      <w:spacing w:after="0" w:line="240" w:lineRule="auto"/>
    </w:pPr>
    <w:rPr>
      <w:rFonts w:ascii="Calibri" w:eastAsia="Calibri" w:hAnsi="Calibri" w:cs="Arial"/>
    </w:rPr>
  </w:style>
  <w:style w:type="numbering" w:customStyle="1" w:styleId="List16">
    <w:name w:val="List 16"/>
    <w:basedOn w:val="NoList"/>
    <w:rsid w:val="007522D9"/>
    <w:pPr>
      <w:numPr>
        <w:numId w:val="5"/>
      </w:numPr>
    </w:pPr>
  </w:style>
  <w:style w:type="numbering" w:customStyle="1" w:styleId="List22">
    <w:name w:val="List 22"/>
    <w:basedOn w:val="NoList"/>
    <w:rsid w:val="007522D9"/>
    <w:pPr>
      <w:numPr>
        <w:numId w:val="6"/>
      </w:numPr>
    </w:pPr>
  </w:style>
  <w:style w:type="numbering" w:customStyle="1" w:styleId="List23">
    <w:name w:val="List 23"/>
    <w:basedOn w:val="NoList"/>
    <w:rsid w:val="007522D9"/>
    <w:pPr>
      <w:numPr>
        <w:numId w:val="7"/>
      </w:numPr>
    </w:pPr>
  </w:style>
  <w:style w:type="numbering" w:customStyle="1" w:styleId="List24">
    <w:name w:val="List 24"/>
    <w:basedOn w:val="NoList"/>
    <w:rsid w:val="007522D9"/>
    <w:pPr>
      <w:numPr>
        <w:numId w:val="8"/>
      </w:numPr>
    </w:pPr>
  </w:style>
  <w:style w:type="numbering" w:customStyle="1" w:styleId="List25">
    <w:name w:val="List 25"/>
    <w:basedOn w:val="NoList"/>
    <w:rsid w:val="007522D9"/>
    <w:pPr>
      <w:numPr>
        <w:numId w:val="9"/>
      </w:numPr>
    </w:pPr>
  </w:style>
  <w:style w:type="paragraph" w:customStyle="1" w:styleId="Body">
    <w:name w:val="Body"/>
    <w:rsid w:val="00044A09"/>
    <w:pPr>
      <w:pBdr>
        <w:top w:val="nil"/>
        <w:left w:val="nil"/>
        <w:bottom w:val="nil"/>
        <w:right w:val="nil"/>
        <w:between w:val="nil"/>
        <w:bar w:val="nil"/>
      </w:pBdr>
    </w:pPr>
    <w:rPr>
      <w:rFonts w:ascii="Calibri" w:eastAsia="Calibri" w:hAnsi="Calibri" w:cs="Calibri"/>
      <w:color w:val="000000"/>
      <w:u w:color="000000"/>
      <w:bdr w:val="nil"/>
      <w:lang w:eastAsia="en-CA"/>
    </w:rPr>
  </w:style>
  <w:style w:type="numbering" w:customStyle="1" w:styleId="List63">
    <w:name w:val="List 63"/>
    <w:basedOn w:val="NoList"/>
    <w:rsid w:val="00044A09"/>
    <w:pPr>
      <w:numPr>
        <w:numId w:val="12"/>
      </w:numPr>
    </w:pPr>
  </w:style>
  <w:style w:type="numbering" w:customStyle="1" w:styleId="List64">
    <w:name w:val="List 64"/>
    <w:basedOn w:val="NoList"/>
    <w:rsid w:val="00044A09"/>
    <w:pPr>
      <w:numPr>
        <w:numId w:val="10"/>
      </w:numPr>
    </w:pPr>
  </w:style>
  <w:style w:type="numbering" w:customStyle="1" w:styleId="List65">
    <w:name w:val="List 65"/>
    <w:basedOn w:val="NoList"/>
    <w:rsid w:val="00044A09"/>
    <w:pPr>
      <w:numPr>
        <w:numId w:val="11"/>
      </w:numPr>
    </w:pPr>
  </w:style>
  <w:style w:type="numbering" w:customStyle="1" w:styleId="List66">
    <w:name w:val="List 66"/>
    <w:basedOn w:val="NoList"/>
    <w:rsid w:val="00044A09"/>
    <w:pPr>
      <w:numPr>
        <w:numId w:val="15"/>
      </w:numPr>
    </w:pPr>
  </w:style>
  <w:style w:type="numbering" w:customStyle="1" w:styleId="List67">
    <w:name w:val="List 67"/>
    <w:basedOn w:val="NoList"/>
    <w:rsid w:val="00044A09"/>
    <w:pPr>
      <w:numPr>
        <w:numId w:val="13"/>
      </w:numPr>
    </w:pPr>
  </w:style>
  <w:style w:type="numbering" w:customStyle="1" w:styleId="List68">
    <w:name w:val="List 68"/>
    <w:basedOn w:val="NoList"/>
    <w:rsid w:val="00044A09"/>
    <w:pPr>
      <w:numPr>
        <w:numId w:val="14"/>
      </w:numPr>
    </w:pPr>
  </w:style>
  <w:style w:type="numbering" w:customStyle="1" w:styleId="List69">
    <w:name w:val="List 69"/>
    <w:basedOn w:val="NoList"/>
    <w:rsid w:val="00044A09"/>
    <w:pPr>
      <w:numPr>
        <w:numId w:val="18"/>
      </w:numPr>
    </w:pPr>
  </w:style>
  <w:style w:type="numbering" w:customStyle="1" w:styleId="List70">
    <w:name w:val="List 70"/>
    <w:basedOn w:val="NoList"/>
    <w:rsid w:val="00044A09"/>
    <w:pPr>
      <w:numPr>
        <w:numId w:val="16"/>
      </w:numPr>
    </w:pPr>
  </w:style>
  <w:style w:type="numbering" w:customStyle="1" w:styleId="List71">
    <w:name w:val="List 71"/>
    <w:basedOn w:val="NoList"/>
    <w:rsid w:val="00044A09"/>
    <w:pPr>
      <w:numPr>
        <w:numId w:val="17"/>
      </w:numPr>
    </w:pPr>
  </w:style>
  <w:style w:type="numbering" w:customStyle="1" w:styleId="List73">
    <w:name w:val="List 73"/>
    <w:basedOn w:val="NoList"/>
    <w:rsid w:val="00044A09"/>
    <w:pPr>
      <w:numPr>
        <w:numId w:val="20"/>
      </w:numPr>
    </w:pPr>
  </w:style>
  <w:style w:type="numbering" w:customStyle="1" w:styleId="List74">
    <w:name w:val="List 74"/>
    <w:basedOn w:val="NoList"/>
    <w:rsid w:val="00044A09"/>
    <w:pPr>
      <w:numPr>
        <w:numId w:val="19"/>
      </w:numPr>
    </w:pPr>
  </w:style>
  <w:style w:type="numbering" w:customStyle="1" w:styleId="List75">
    <w:name w:val="List 75"/>
    <w:basedOn w:val="NoList"/>
    <w:rsid w:val="00044A09"/>
    <w:pPr>
      <w:numPr>
        <w:numId w:val="23"/>
      </w:numPr>
    </w:pPr>
  </w:style>
  <w:style w:type="numbering" w:customStyle="1" w:styleId="List76">
    <w:name w:val="List 76"/>
    <w:basedOn w:val="NoList"/>
    <w:rsid w:val="00044A09"/>
    <w:pPr>
      <w:numPr>
        <w:numId w:val="21"/>
      </w:numPr>
    </w:pPr>
  </w:style>
  <w:style w:type="numbering" w:customStyle="1" w:styleId="List77">
    <w:name w:val="List 77"/>
    <w:basedOn w:val="NoList"/>
    <w:rsid w:val="00044A09"/>
    <w:pPr>
      <w:numPr>
        <w:numId w:val="22"/>
      </w:numPr>
    </w:pPr>
  </w:style>
  <w:style w:type="numbering" w:customStyle="1" w:styleId="List78">
    <w:name w:val="List 78"/>
    <w:basedOn w:val="NoList"/>
    <w:rsid w:val="00044A09"/>
    <w:pPr>
      <w:numPr>
        <w:numId w:val="27"/>
      </w:numPr>
    </w:pPr>
  </w:style>
  <w:style w:type="numbering" w:customStyle="1" w:styleId="List79">
    <w:name w:val="List 79"/>
    <w:basedOn w:val="NoList"/>
    <w:rsid w:val="00044A09"/>
    <w:pPr>
      <w:numPr>
        <w:numId w:val="24"/>
      </w:numPr>
    </w:pPr>
  </w:style>
  <w:style w:type="numbering" w:customStyle="1" w:styleId="List80">
    <w:name w:val="List 80"/>
    <w:basedOn w:val="NoList"/>
    <w:rsid w:val="00044A09"/>
    <w:pPr>
      <w:numPr>
        <w:numId w:val="25"/>
      </w:numPr>
    </w:pPr>
  </w:style>
  <w:style w:type="numbering" w:customStyle="1" w:styleId="List81">
    <w:name w:val="List 81"/>
    <w:basedOn w:val="NoList"/>
    <w:rsid w:val="00044A09"/>
    <w:pPr>
      <w:numPr>
        <w:numId w:val="26"/>
      </w:numPr>
    </w:pPr>
  </w:style>
  <w:style w:type="numbering" w:customStyle="1" w:styleId="List82">
    <w:name w:val="List 82"/>
    <w:basedOn w:val="NoList"/>
    <w:rsid w:val="00044A09"/>
    <w:pPr>
      <w:numPr>
        <w:numId w:val="29"/>
      </w:numPr>
    </w:pPr>
  </w:style>
  <w:style w:type="numbering" w:customStyle="1" w:styleId="List83">
    <w:name w:val="List 83"/>
    <w:basedOn w:val="NoList"/>
    <w:rsid w:val="00044A09"/>
    <w:pPr>
      <w:numPr>
        <w:numId w:val="28"/>
      </w:numPr>
    </w:pPr>
  </w:style>
  <w:style w:type="numbering" w:customStyle="1" w:styleId="List84">
    <w:name w:val="List 84"/>
    <w:basedOn w:val="NoList"/>
    <w:rsid w:val="00044A09"/>
    <w:pPr>
      <w:numPr>
        <w:numId w:val="30"/>
      </w:numPr>
    </w:pPr>
  </w:style>
  <w:style w:type="numbering" w:customStyle="1" w:styleId="List85">
    <w:name w:val="List 85"/>
    <w:basedOn w:val="NoList"/>
    <w:rsid w:val="00044A09"/>
    <w:pPr>
      <w:numPr>
        <w:numId w:val="34"/>
      </w:numPr>
    </w:pPr>
  </w:style>
  <w:style w:type="numbering" w:customStyle="1" w:styleId="List86">
    <w:name w:val="List 86"/>
    <w:basedOn w:val="NoList"/>
    <w:rsid w:val="00044A09"/>
    <w:pPr>
      <w:numPr>
        <w:numId w:val="31"/>
      </w:numPr>
    </w:pPr>
  </w:style>
  <w:style w:type="numbering" w:customStyle="1" w:styleId="List87">
    <w:name w:val="List 87"/>
    <w:basedOn w:val="NoList"/>
    <w:rsid w:val="00044A09"/>
    <w:pPr>
      <w:numPr>
        <w:numId w:val="32"/>
      </w:numPr>
    </w:pPr>
  </w:style>
  <w:style w:type="numbering" w:customStyle="1" w:styleId="List88">
    <w:name w:val="List 88"/>
    <w:basedOn w:val="NoList"/>
    <w:rsid w:val="00044A09"/>
    <w:pPr>
      <w:numPr>
        <w:numId w:val="33"/>
      </w:numPr>
    </w:pPr>
  </w:style>
  <w:style w:type="numbering" w:customStyle="1" w:styleId="List89">
    <w:name w:val="List 89"/>
    <w:basedOn w:val="NoList"/>
    <w:rsid w:val="00044A09"/>
    <w:pPr>
      <w:numPr>
        <w:numId w:val="35"/>
      </w:numPr>
    </w:pPr>
  </w:style>
  <w:style w:type="numbering" w:customStyle="1" w:styleId="List90">
    <w:name w:val="List 90"/>
    <w:basedOn w:val="NoList"/>
    <w:rsid w:val="00044A09"/>
    <w:pPr>
      <w:numPr>
        <w:numId w:val="37"/>
      </w:numPr>
    </w:pPr>
  </w:style>
  <w:style w:type="numbering" w:customStyle="1" w:styleId="List91">
    <w:name w:val="List 91"/>
    <w:basedOn w:val="NoList"/>
    <w:rsid w:val="00044A09"/>
    <w:pPr>
      <w:numPr>
        <w:numId w:val="36"/>
      </w:numPr>
    </w:pPr>
  </w:style>
  <w:style w:type="numbering" w:customStyle="1" w:styleId="List93">
    <w:name w:val="List 93"/>
    <w:basedOn w:val="NoList"/>
    <w:rsid w:val="00044A09"/>
    <w:pPr>
      <w:numPr>
        <w:numId w:val="40"/>
      </w:numPr>
    </w:pPr>
  </w:style>
  <w:style w:type="numbering" w:customStyle="1" w:styleId="List94">
    <w:name w:val="List 94"/>
    <w:basedOn w:val="NoList"/>
    <w:rsid w:val="00044A09"/>
    <w:pPr>
      <w:numPr>
        <w:numId w:val="38"/>
      </w:numPr>
    </w:pPr>
  </w:style>
  <w:style w:type="numbering" w:customStyle="1" w:styleId="List95">
    <w:name w:val="List 95"/>
    <w:basedOn w:val="NoList"/>
    <w:rsid w:val="00044A09"/>
    <w:pPr>
      <w:numPr>
        <w:numId w:val="39"/>
      </w:numPr>
    </w:pPr>
  </w:style>
  <w:style w:type="numbering" w:customStyle="1" w:styleId="List97">
    <w:name w:val="List 97"/>
    <w:basedOn w:val="NoList"/>
    <w:rsid w:val="00044A09"/>
    <w:pPr>
      <w:numPr>
        <w:numId w:val="43"/>
      </w:numPr>
    </w:pPr>
  </w:style>
  <w:style w:type="numbering" w:customStyle="1" w:styleId="List98">
    <w:name w:val="List 98"/>
    <w:basedOn w:val="NoList"/>
    <w:rsid w:val="00044A09"/>
    <w:pPr>
      <w:numPr>
        <w:numId w:val="41"/>
      </w:numPr>
    </w:pPr>
  </w:style>
  <w:style w:type="numbering" w:customStyle="1" w:styleId="List99">
    <w:name w:val="List 99"/>
    <w:basedOn w:val="NoList"/>
    <w:rsid w:val="00044A09"/>
    <w:pPr>
      <w:numPr>
        <w:numId w:val="42"/>
      </w:numPr>
    </w:pPr>
  </w:style>
  <w:style w:type="numbering" w:customStyle="1" w:styleId="List100">
    <w:name w:val="List 100"/>
    <w:basedOn w:val="NoList"/>
    <w:rsid w:val="00044A09"/>
    <w:pPr>
      <w:numPr>
        <w:numId w:val="47"/>
      </w:numPr>
    </w:pPr>
  </w:style>
  <w:style w:type="numbering" w:customStyle="1" w:styleId="List101">
    <w:name w:val="List 101"/>
    <w:basedOn w:val="NoList"/>
    <w:rsid w:val="00044A09"/>
    <w:pPr>
      <w:numPr>
        <w:numId w:val="44"/>
      </w:numPr>
    </w:pPr>
  </w:style>
  <w:style w:type="numbering" w:customStyle="1" w:styleId="List102">
    <w:name w:val="List 102"/>
    <w:basedOn w:val="NoList"/>
    <w:rsid w:val="00044A09"/>
    <w:pPr>
      <w:numPr>
        <w:numId w:val="45"/>
      </w:numPr>
    </w:pPr>
  </w:style>
  <w:style w:type="numbering" w:customStyle="1" w:styleId="List103">
    <w:name w:val="List 103"/>
    <w:basedOn w:val="NoList"/>
    <w:rsid w:val="00044A09"/>
    <w:pPr>
      <w:numPr>
        <w:numId w:val="46"/>
      </w:numPr>
    </w:pPr>
  </w:style>
  <w:style w:type="numbering" w:customStyle="1" w:styleId="List104">
    <w:name w:val="List 104"/>
    <w:basedOn w:val="NoList"/>
    <w:rsid w:val="00044A09"/>
    <w:pPr>
      <w:numPr>
        <w:numId w:val="50"/>
      </w:numPr>
    </w:pPr>
  </w:style>
  <w:style w:type="numbering" w:customStyle="1" w:styleId="List105">
    <w:name w:val="List 105"/>
    <w:basedOn w:val="NoList"/>
    <w:rsid w:val="00044A09"/>
    <w:pPr>
      <w:numPr>
        <w:numId w:val="48"/>
      </w:numPr>
    </w:pPr>
  </w:style>
  <w:style w:type="numbering" w:customStyle="1" w:styleId="List106">
    <w:name w:val="List 106"/>
    <w:basedOn w:val="NoList"/>
    <w:rsid w:val="00044A09"/>
    <w:pPr>
      <w:numPr>
        <w:numId w:val="49"/>
      </w:numPr>
    </w:pPr>
  </w:style>
  <w:style w:type="numbering" w:customStyle="1" w:styleId="List107">
    <w:name w:val="List 107"/>
    <w:basedOn w:val="NoList"/>
    <w:rsid w:val="00044A09"/>
    <w:pPr>
      <w:numPr>
        <w:numId w:val="52"/>
      </w:numPr>
    </w:pPr>
  </w:style>
  <w:style w:type="numbering" w:customStyle="1" w:styleId="List108">
    <w:name w:val="List 108"/>
    <w:basedOn w:val="NoList"/>
    <w:rsid w:val="00044A09"/>
    <w:pPr>
      <w:numPr>
        <w:numId w:val="51"/>
      </w:numPr>
    </w:pPr>
  </w:style>
  <w:style w:type="numbering" w:customStyle="1" w:styleId="List109">
    <w:name w:val="List 109"/>
    <w:basedOn w:val="NoList"/>
    <w:rsid w:val="00044A09"/>
    <w:pPr>
      <w:numPr>
        <w:numId w:val="53"/>
      </w:numPr>
    </w:pPr>
  </w:style>
  <w:style w:type="numbering" w:customStyle="1" w:styleId="List110">
    <w:name w:val="List 110"/>
    <w:basedOn w:val="NoList"/>
    <w:rsid w:val="00044A09"/>
    <w:pPr>
      <w:numPr>
        <w:numId w:val="56"/>
      </w:numPr>
    </w:pPr>
  </w:style>
  <w:style w:type="numbering" w:customStyle="1" w:styleId="List111">
    <w:name w:val="List 111"/>
    <w:basedOn w:val="NoList"/>
    <w:rsid w:val="00044A09"/>
    <w:pPr>
      <w:numPr>
        <w:numId w:val="54"/>
      </w:numPr>
    </w:pPr>
  </w:style>
  <w:style w:type="numbering" w:customStyle="1" w:styleId="List112">
    <w:name w:val="List 112"/>
    <w:basedOn w:val="NoList"/>
    <w:rsid w:val="00044A09"/>
    <w:pPr>
      <w:numPr>
        <w:numId w:val="55"/>
      </w:numPr>
    </w:pPr>
  </w:style>
  <w:style w:type="character" w:styleId="CommentReference">
    <w:name w:val="annotation reference"/>
    <w:basedOn w:val="DefaultParagraphFont"/>
    <w:uiPriority w:val="99"/>
    <w:semiHidden/>
    <w:unhideWhenUsed/>
    <w:rsid w:val="00E13ED5"/>
    <w:rPr>
      <w:sz w:val="16"/>
      <w:szCs w:val="16"/>
    </w:rPr>
  </w:style>
  <w:style w:type="paragraph" w:styleId="CommentText">
    <w:name w:val="annotation text"/>
    <w:basedOn w:val="Normal"/>
    <w:link w:val="CommentTextChar"/>
    <w:uiPriority w:val="99"/>
    <w:semiHidden/>
    <w:unhideWhenUsed/>
    <w:rsid w:val="00E13ED5"/>
    <w:pPr>
      <w:spacing w:line="240" w:lineRule="auto"/>
    </w:pPr>
    <w:rPr>
      <w:sz w:val="20"/>
      <w:szCs w:val="20"/>
    </w:rPr>
  </w:style>
  <w:style w:type="character" w:customStyle="1" w:styleId="CommentTextChar">
    <w:name w:val="Comment Text Char"/>
    <w:basedOn w:val="DefaultParagraphFont"/>
    <w:link w:val="CommentText"/>
    <w:uiPriority w:val="99"/>
    <w:semiHidden/>
    <w:rsid w:val="00E13ED5"/>
    <w:rPr>
      <w:sz w:val="20"/>
      <w:szCs w:val="20"/>
    </w:rPr>
  </w:style>
  <w:style w:type="paragraph" w:styleId="CommentSubject">
    <w:name w:val="annotation subject"/>
    <w:basedOn w:val="CommentText"/>
    <w:next w:val="CommentText"/>
    <w:link w:val="CommentSubjectChar"/>
    <w:uiPriority w:val="99"/>
    <w:semiHidden/>
    <w:unhideWhenUsed/>
    <w:rsid w:val="00E13ED5"/>
    <w:rPr>
      <w:b/>
      <w:bCs/>
    </w:rPr>
  </w:style>
  <w:style w:type="character" w:customStyle="1" w:styleId="CommentSubjectChar">
    <w:name w:val="Comment Subject Char"/>
    <w:basedOn w:val="CommentTextChar"/>
    <w:link w:val="CommentSubject"/>
    <w:uiPriority w:val="99"/>
    <w:semiHidden/>
    <w:rsid w:val="00E13ED5"/>
    <w:rPr>
      <w:b/>
      <w:bCs/>
      <w:sz w:val="20"/>
      <w:szCs w:val="20"/>
    </w:rPr>
  </w:style>
  <w:style w:type="paragraph" w:styleId="BalloonText">
    <w:name w:val="Balloon Text"/>
    <w:basedOn w:val="Normal"/>
    <w:link w:val="BalloonTextChar"/>
    <w:uiPriority w:val="99"/>
    <w:semiHidden/>
    <w:unhideWhenUsed/>
    <w:rsid w:val="00E13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D5"/>
    <w:rPr>
      <w:rFonts w:ascii="Segoe UI" w:hAnsi="Segoe UI" w:cs="Segoe UI"/>
      <w:sz w:val="18"/>
      <w:szCs w:val="18"/>
    </w:rPr>
  </w:style>
  <w:style w:type="paragraph" w:styleId="FootnoteText">
    <w:name w:val="footnote text"/>
    <w:basedOn w:val="Normal"/>
    <w:link w:val="FootnoteTextChar"/>
    <w:uiPriority w:val="99"/>
    <w:semiHidden/>
    <w:unhideWhenUsed/>
    <w:rsid w:val="00BB6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415"/>
    <w:rPr>
      <w:sz w:val="20"/>
      <w:szCs w:val="20"/>
    </w:rPr>
  </w:style>
  <w:style w:type="character" w:styleId="FootnoteReference">
    <w:name w:val="footnote reference"/>
    <w:basedOn w:val="DefaultParagraphFont"/>
    <w:uiPriority w:val="99"/>
    <w:semiHidden/>
    <w:unhideWhenUsed/>
    <w:rsid w:val="00BB6415"/>
    <w:rPr>
      <w:vertAlign w:val="superscript"/>
    </w:rPr>
  </w:style>
  <w:style w:type="paragraph" w:styleId="Revision">
    <w:name w:val="Revision"/>
    <w:hidden/>
    <w:uiPriority w:val="99"/>
    <w:semiHidden/>
    <w:rsid w:val="00143CC7"/>
    <w:pPr>
      <w:spacing w:after="0" w:line="240" w:lineRule="auto"/>
    </w:pPr>
  </w:style>
  <w:style w:type="paragraph" w:styleId="TOCHeading">
    <w:name w:val="TOC Heading"/>
    <w:basedOn w:val="Heading1"/>
    <w:next w:val="Normal"/>
    <w:uiPriority w:val="39"/>
    <w:unhideWhenUsed/>
    <w:qFormat/>
    <w:rsid w:val="00A057DA"/>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A057DA"/>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854A52"/>
    <w:pPr>
      <w:tabs>
        <w:tab w:val="right" w:leader="dot" w:pos="8600"/>
      </w:tabs>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A057DA"/>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hdimut@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aqeel@csb.gov.k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0067727-ghaliascp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99856255-rb-merza@hotmail.com" TargetMode="External"/><Relationship Id="rId4" Type="http://schemas.openxmlformats.org/officeDocument/2006/relationships/settings" Target="settings.xml"/><Relationship Id="rId9" Type="http://schemas.openxmlformats.org/officeDocument/2006/relationships/hyperlink" Target="mailto:99752891-nanam1@hot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RegData/etudes/briefing_note/join/2013/491461/EXPO-AFET_SP(2013)491461_EN.pdf" TargetMode="External"/><Relationship Id="rId2" Type="http://schemas.openxmlformats.org/officeDocument/2006/relationships/hyperlink" Target="https://www.imf.org/external/pubs/ft/scr/2014/cr14333.pdf" TargetMode="External"/><Relationship Id="rId1" Type="http://schemas.openxmlformats.org/officeDocument/2006/relationships/hyperlink" Target="http://lmis.csb.gov.kw/sites/kuwait/files/documents/KLMI%20Report%20English%20-%20Final%20Version.pdf" TargetMode="External"/><Relationship Id="rId4" Type="http://schemas.openxmlformats.org/officeDocument/2006/relationships/hyperlink" Target="http://www.kw.undp.org/content/kuwait/en/home/ourwork/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9166-A727-46D7-AC76-70D3B3F5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12844</Words>
  <Characters>73211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CLIC2</dc:creator>
  <cp:lastModifiedBy>Fatima Alseri</cp:lastModifiedBy>
  <cp:revision>2</cp:revision>
  <cp:lastPrinted>2015-09-23T19:47:00Z</cp:lastPrinted>
  <dcterms:created xsi:type="dcterms:W3CDTF">2015-10-21T08:34:00Z</dcterms:created>
  <dcterms:modified xsi:type="dcterms:W3CDTF">2015-10-21T08:34:00Z</dcterms:modified>
</cp:coreProperties>
</file>