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BF6" w:rsidRPr="00CC6BF6" w:rsidRDefault="00844A4F" w:rsidP="00EE6421">
      <w:pPr>
        <w:pBdr>
          <w:top w:val="single" w:sz="4" w:space="1" w:color="auto"/>
          <w:left w:val="single" w:sz="4" w:space="4" w:color="auto"/>
          <w:bottom w:val="single" w:sz="4" w:space="1" w:color="auto"/>
          <w:right w:val="single" w:sz="4" w:space="4" w:color="auto"/>
        </w:pBdr>
        <w:spacing w:after="0" w:line="240" w:lineRule="auto"/>
        <w:jc w:val="center"/>
        <w:rPr>
          <w:b/>
          <w:sz w:val="32"/>
          <w:szCs w:val="48"/>
          <w:u w:val="single"/>
          <w:lang w:val="en-GB"/>
        </w:rPr>
      </w:pPr>
      <w:r w:rsidRPr="00844A4F">
        <w:rPr>
          <w:b/>
          <w:sz w:val="32"/>
          <w:szCs w:val="48"/>
          <w:u w:val="single"/>
          <w:lang w:val="en-GB"/>
        </w:rPr>
        <w:t xml:space="preserve">Terminal Evaluation Report: </w:t>
      </w:r>
    </w:p>
    <w:p w:rsidR="004528F2" w:rsidRDefault="004528F2" w:rsidP="00EE6421">
      <w:pPr>
        <w:pBdr>
          <w:top w:val="single" w:sz="4" w:space="1" w:color="auto"/>
          <w:left w:val="single" w:sz="4" w:space="4" w:color="auto"/>
          <w:bottom w:val="single" w:sz="4" w:space="1" w:color="auto"/>
          <w:right w:val="single" w:sz="4" w:space="4" w:color="auto"/>
        </w:pBdr>
        <w:spacing w:after="0" w:line="240" w:lineRule="auto"/>
        <w:jc w:val="center"/>
        <w:rPr>
          <w:b/>
          <w:sz w:val="32"/>
          <w:szCs w:val="48"/>
          <w:lang w:val="en-GB"/>
        </w:rPr>
      </w:pPr>
    </w:p>
    <w:p w:rsidR="00EE6421" w:rsidRDefault="00844A4F" w:rsidP="00EE6421">
      <w:pPr>
        <w:pBdr>
          <w:top w:val="single" w:sz="4" w:space="1" w:color="auto"/>
          <w:left w:val="single" w:sz="4" w:space="4" w:color="auto"/>
          <w:bottom w:val="single" w:sz="4" w:space="1" w:color="auto"/>
          <w:right w:val="single" w:sz="4" w:space="4" w:color="auto"/>
        </w:pBdr>
        <w:spacing w:after="0" w:line="240" w:lineRule="auto"/>
        <w:jc w:val="center"/>
        <w:rPr>
          <w:b/>
          <w:sz w:val="32"/>
          <w:szCs w:val="48"/>
          <w:lang w:val="en-GB"/>
        </w:rPr>
      </w:pPr>
      <w:r w:rsidRPr="00844A4F">
        <w:rPr>
          <w:b/>
          <w:sz w:val="32"/>
          <w:szCs w:val="48"/>
          <w:lang w:val="en-GB"/>
        </w:rPr>
        <w:t>Programme for the Mobilization of Surface Water and Sustainable Land Management (PROMES-GDT) in Djibouti</w:t>
      </w:r>
    </w:p>
    <w:p w:rsidR="004528F2" w:rsidRDefault="004528F2" w:rsidP="00EE6421">
      <w:pPr>
        <w:pBdr>
          <w:top w:val="single" w:sz="4" w:space="1" w:color="auto"/>
          <w:left w:val="single" w:sz="4" w:space="4" w:color="auto"/>
          <w:bottom w:val="single" w:sz="4" w:space="1" w:color="auto"/>
          <w:right w:val="single" w:sz="4" w:space="4" w:color="auto"/>
        </w:pBdr>
        <w:spacing w:after="0" w:line="240" w:lineRule="auto"/>
        <w:jc w:val="center"/>
        <w:rPr>
          <w:b/>
          <w:sz w:val="32"/>
          <w:szCs w:val="48"/>
          <w:lang w:val="en-GB"/>
        </w:rPr>
      </w:pPr>
    </w:p>
    <w:p w:rsidR="004528F2" w:rsidRDefault="004528F2" w:rsidP="004528F2">
      <w:pPr>
        <w:pBdr>
          <w:top w:val="single" w:sz="4" w:space="1" w:color="auto"/>
          <w:left w:val="single" w:sz="4" w:space="4" w:color="auto"/>
          <w:bottom w:val="single" w:sz="4" w:space="1" w:color="auto"/>
          <w:right w:val="single" w:sz="4" w:space="4" w:color="auto"/>
        </w:pBdr>
        <w:spacing w:after="0" w:line="240" w:lineRule="auto"/>
        <w:jc w:val="center"/>
        <w:rPr>
          <w:b/>
          <w:sz w:val="32"/>
          <w:szCs w:val="48"/>
          <w:lang w:val="en-GB"/>
        </w:rPr>
      </w:pPr>
      <w:r w:rsidRPr="004528F2">
        <w:rPr>
          <w:b/>
          <w:sz w:val="32"/>
          <w:szCs w:val="48"/>
          <w:lang w:val="en-GB"/>
        </w:rPr>
        <w:t>GEF # 3529</w:t>
      </w:r>
      <w:r>
        <w:rPr>
          <w:b/>
          <w:sz w:val="32"/>
          <w:szCs w:val="48"/>
          <w:lang w:val="en-GB"/>
        </w:rPr>
        <w:t xml:space="preserve">        UNDP # 3216</w:t>
      </w:r>
    </w:p>
    <w:p w:rsidR="004528F2" w:rsidRDefault="004528F2" w:rsidP="004528F2">
      <w:pPr>
        <w:pBdr>
          <w:top w:val="single" w:sz="4" w:space="1" w:color="auto"/>
          <w:left w:val="single" w:sz="4" w:space="4" w:color="auto"/>
          <w:bottom w:val="single" w:sz="4" w:space="1" w:color="auto"/>
          <w:right w:val="single" w:sz="4" w:space="4" w:color="auto"/>
        </w:pBdr>
        <w:spacing w:after="0" w:line="240" w:lineRule="auto"/>
        <w:jc w:val="center"/>
        <w:rPr>
          <w:b/>
          <w:sz w:val="32"/>
          <w:szCs w:val="48"/>
          <w:lang w:val="en-GB"/>
        </w:rPr>
      </w:pPr>
    </w:p>
    <w:p w:rsidR="00EE6421" w:rsidRPr="004528F2" w:rsidRDefault="00B81F2B" w:rsidP="004528F2">
      <w:pPr>
        <w:pBdr>
          <w:top w:val="single" w:sz="4" w:space="1" w:color="auto"/>
          <w:left w:val="single" w:sz="4" w:space="4" w:color="auto"/>
          <w:bottom w:val="single" w:sz="4" w:space="1" w:color="auto"/>
          <w:right w:val="single" w:sz="4" w:space="4" w:color="auto"/>
        </w:pBdr>
        <w:spacing w:after="0" w:line="240" w:lineRule="auto"/>
        <w:jc w:val="center"/>
        <w:rPr>
          <w:b/>
          <w:sz w:val="32"/>
          <w:szCs w:val="48"/>
          <w:lang w:val="en-GB"/>
        </w:rPr>
      </w:pPr>
      <w:r w:rsidRPr="0014228F">
        <w:rPr>
          <w:sz w:val="28"/>
          <w:szCs w:val="28"/>
          <w:lang w:val="en-GB"/>
        </w:rPr>
        <w:t>Dr. Trinto M</w:t>
      </w:r>
      <w:r w:rsidR="00B44070" w:rsidRPr="0014228F">
        <w:rPr>
          <w:sz w:val="28"/>
          <w:szCs w:val="28"/>
          <w:lang w:val="en-GB"/>
        </w:rPr>
        <w:t>ugangu</w:t>
      </w:r>
      <w:r w:rsidRPr="0014228F">
        <w:rPr>
          <w:sz w:val="28"/>
          <w:szCs w:val="28"/>
          <w:lang w:val="en-GB"/>
        </w:rPr>
        <w:t xml:space="preserve">, Head of the </w:t>
      </w:r>
      <w:r w:rsidR="00B44070" w:rsidRPr="0014228F">
        <w:rPr>
          <w:sz w:val="28"/>
          <w:szCs w:val="28"/>
          <w:lang w:val="en-GB"/>
        </w:rPr>
        <w:t xml:space="preserve">Terminal </w:t>
      </w:r>
      <w:r w:rsidRPr="0014228F">
        <w:rPr>
          <w:sz w:val="28"/>
          <w:szCs w:val="28"/>
          <w:lang w:val="en-GB"/>
        </w:rPr>
        <w:t xml:space="preserve">Evaluation Mission </w:t>
      </w:r>
    </w:p>
    <w:p w:rsidR="00EE6421" w:rsidRPr="0014228F" w:rsidRDefault="00B81F2B" w:rsidP="00B44070">
      <w:pPr>
        <w:pBdr>
          <w:top w:val="single" w:sz="4" w:space="1" w:color="auto"/>
          <w:left w:val="single" w:sz="4" w:space="4" w:color="auto"/>
          <w:bottom w:val="single" w:sz="4" w:space="1" w:color="auto"/>
          <w:right w:val="single" w:sz="4" w:space="4" w:color="auto"/>
        </w:pBdr>
        <w:spacing w:after="0" w:line="280" w:lineRule="auto"/>
        <w:jc w:val="center"/>
        <w:rPr>
          <w:rFonts w:cs="Calibri"/>
          <w:sz w:val="24"/>
          <w:szCs w:val="24"/>
          <w:lang w:val="en-GB"/>
        </w:rPr>
      </w:pPr>
      <w:r w:rsidRPr="0014228F">
        <w:rPr>
          <w:sz w:val="24"/>
          <w:szCs w:val="24"/>
          <w:lang w:val="en-GB"/>
        </w:rPr>
        <w:t xml:space="preserve">with technical support from </w:t>
      </w:r>
      <w:r w:rsidRPr="0014228F">
        <w:rPr>
          <w:rFonts w:cs="Calibri"/>
          <w:sz w:val="24"/>
          <w:szCs w:val="24"/>
          <w:lang w:val="en-GB"/>
        </w:rPr>
        <w:t>Abdoulkader Ibrahim Egueh and Youssouf Adbara Ali</w:t>
      </w:r>
    </w:p>
    <w:p w:rsidR="00EE6421" w:rsidRPr="0014228F" w:rsidRDefault="00EE6421" w:rsidP="00EE6421">
      <w:pPr>
        <w:pBdr>
          <w:top w:val="single" w:sz="4" w:space="1" w:color="auto"/>
          <w:left w:val="single" w:sz="4" w:space="4" w:color="auto"/>
          <w:bottom w:val="single" w:sz="4" w:space="1" w:color="auto"/>
          <w:right w:val="single" w:sz="4" w:space="4" w:color="auto"/>
        </w:pBdr>
        <w:jc w:val="center"/>
        <w:rPr>
          <w:rFonts w:cs="Times New Roman"/>
          <w:sz w:val="28"/>
          <w:szCs w:val="28"/>
          <w:lang w:val="en-GB"/>
        </w:rPr>
      </w:pPr>
    </w:p>
    <w:p w:rsidR="00EE6421" w:rsidRPr="0014228F" w:rsidRDefault="00B81F2B" w:rsidP="00B44070">
      <w:pPr>
        <w:pBdr>
          <w:top w:val="single" w:sz="4" w:space="1" w:color="auto"/>
          <w:left w:val="single" w:sz="4" w:space="4" w:color="auto"/>
          <w:bottom w:val="single" w:sz="4" w:space="1" w:color="auto"/>
          <w:right w:val="single" w:sz="4" w:space="4" w:color="auto"/>
        </w:pBdr>
        <w:spacing w:line="280" w:lineRule="auto"/>
        <w:jc w:val="center"/>
        <w:rPr>
          <w:b/>
          <w:sz w:val="28"/>
          <w:szCs w:val="28"/>
          <w:lang w:val="en-GB"/>
        </w:rPr>
      </w:pPr>
      <w:r w:rsidRPr="0014228F">
        <w:rPr>
          <w:b/>
          <w:sz w:val="28"/>
          <w:szCs w:val="28"/>
          <w:lang w:val="en-GB"/>
        </w:rPr>
        <w:t>Djibouti, May and June 2014</w:t>
      </w:r>
    </w:p>
    <w:p w:rsidR="00EE6421" w:rsidRPr="0014228F" w:rsidRDefault="00B81F2B" w:rsidP="00B44070">
      <w:pPr>
        <w:pStyle w:val="Heading1"/>
        <w:spacing w:line="280" w:lineRule="auto"/>
        <w:rPr>
          <w:sz w:val="40"/>
          <w:szCs w:val="40"/>
          <w:lang w:val="en-GB"/>
        </w:rPr>
      </w:pPr>
      <w:bookmarkStart w:id="0" w:name="_Toc437563446"/>
      <w:r w:rsidRPr="0014228F">
        <w:rPr>
          <w:sz w:val="40"/>
          <w:szCs w:val="40"/>
          <w:lang w:val="en-GB"/>
        </w:rPr>
        <w:t>Executive Summary</w:t>
      </w:r>
      <w:bookmarkEnd w:id="0"/>
      <w:r w:rsidRPr="0014228F">
        <w:rPr>
          <w:sz w:val="40"/>
          <w:szCs w:val="40"/>
          <w:lang w:val="en-GB"/>
        </w:rPr>
        <w:t xml:space="preserve"> </w:t>
      </w:r>
    </w:p>
    <w:p w:rsidR="00EE6421" w:rsidRPr="0014228F" w:rsidRDefault="00B81F2B" w:rsidP="00DA6655">
      <w:pPr>
        <w:spacing w:after="0" w:line="280" w:lineRule="auto"/>
        <w:jc w:val="both"/>
        <w:rPr>
          <w:rFonts w:cs="Calibri"/>
          <w:lang w:val="en-GB"/>
        </w:rPr>
      </w:pPr>
      <w:r w:rsidRPr="0014228F">
        <w:rPr>
          <w:rFonts w:cs="Calibri"/>
          <w:lang w:val="en-GB"/>
        </w:rPr>
        <w:t xml:space="preserve">The </w:t>
      </w:r>
      <w:r w:rsidR="00BF4188" w:rsidRPr="0014228F">
        <w:rPr>
          <w:rFonts w:cs="Calibri"/>
          <w:lang w:val="en-GB"/>
        </w:rPr>
        <w:t>Program</w:t>
      </w:r>
      <w:r w:rsidR="00B44070" w:rsidRPr="0014228F">
        <w:rPr>
          <w:rFonts w:cs="Calibri"/>
          <w:lang w:val="en-GB"/>
        </w:rPr>
        <w:t>me</w:t>
      </w:r>
      <w:r w:rsidR="00BF4188" w:rsidRPr="0014228F">
        <w:rPr>
          <w:rFonts w:cs="Calibri"/>
          <w:lang w:val="en-GB"/>
        </w:rPr>
        <w:t xml:space="preserve"> for </w:t>
      </w:r>
      <w:r w:rsidR="00B44070" w:rsidRPr="0014228F">
        <w:rPr>
          <w:rFonts w:cs="Calibri"/>
          <w:lang w:val="en-GB"/>
        </w:rPr>
        <w:t xml:space="preserve">the </w:t>
      </w:r>
      <w:r w:rsidRPr="0014228F">
        <w:rPr>
          <w:rFonts w:cs="Calibri"/>
          <w:lang w:val="en-GB"/>
        </w:rPr>
        <w:t>Mobilization of Surface Water and Sustainable Land Management (PROMES-GDT</w:t>
      </w:r>
      <w:r w:rsidR="00186141">
        <w:rPr>
          <w:rFonts w:cs="Calibri"/>
          <w:lang w:val="en-GB"/>
        </w:rPr>
        <w:t xml:space="preserve"> GEF # </w:t>
      </w:r>
      <w:r w:rsidRPr="0014228F">
        <w:rPr>
          <w:rFonts w:cs="Calibri"/>
          <w:lang w:val="en-GB"/>
        </w:rPr>
        <w:t>3529) in Djibouti</w:t>
      </w:r>
      <w:r w:rsidR="00BA4A72" w:rsidRPr="0014228F">
        <w:rPr>
          <w:rFonts w:cs="Calibri"/>
          <w:lang w:val="en-GB"/>
        </w:rPr>
        <w:t xml:space="preserve"> is a </w:t>
      </w:r>
      <w:r w:rsidR="00CC6BF6">
        <w:rPr>
          <w:rFonts w:cs="Calibri"/>
          <w:lang w:val="en-GB"/>
        </w:rPr>
        <w:t>M</w:t>
      </w:r>
      <w:r w:rsidR="00CC6BF6" w:rsidRPr="0014228F">
        <w:rPr>
          <w:rFonts w:cs="Calibri"/>
          <w:lang w:val="en-GB"/>
        </w:rPr>
        <w:t>edium</w:t>
      </w:r>
      <w:r w:rsidR="00BA4A72" w:rsidRPr="0014228F">
        <w:rPr>
          <w:rFonts w:cs="Calibri"/>
          <w:lang w:val="en-GB"/>
        </w:rPr>
        <w:t>-</w:t>
      </w:r>
      <w:r w:rsidR="00CC6BF6">
        <w:rPr>
          <w:rFonts w:cs="Calibri"/>
          <w:lang w:val="en-GB"/>
        </w:rPr>
        <w:t>S</w:t>
      </w:r>
      <w:r w:rsidR="00BA4A72" w:rsidRPr="0014228F">
        <w:rPr>
          <w:rFonts w:cs="Calibri"/>
          <w:lang w:val="en-GB"/>
        </w:rPr>
        <w:t xml:space="preserve">ize </w:t>
      </w:r>
      <w:r w:rsidR="00CC6BF6">
        <w:rPr>
          <w:rFonts w:cs="Calibri"/>
          <w:lang w:val="en-GB"/>
        </w:rPr>
        <w:t>P</w:t>
      </w:r>
      <w:r w:rsidR="00CC6BF6" w:rsidRPr="0014228F">
        <w:rPr>
          <w:rFonts w:cs="Calibri"/>
          <w:lang w:val="en-GB"/>
        </w:rPr>
        <w:t xml:space="preserve">roject </w:t>
      </w:r>
      <w:r w:rsidR="00CC6BF6">
        <w:rPr>
          <w:rFonts w:cs="Calibri"/>
          <w:lang w:val="en-GB"/>
        </w:rPr>
        <w:t xml:space="preserve">implemented by </w:t>
      </w:r>
      <w:r w:rsidR="00BA4A72" w:rsidRPr="0014228F">
        <w:rPr>
          <w:rFonts w:cs="Calibri"/>
          <w:lang w:val="en-GB"/>
        </w:rPr>
        <w:t xml:space="preserve">the </w:t>
      </w:r>
      <w:r w:rsidR="001D01C9">
        <w:rPr>
          <w:rFonts w:cs="Calibri"/>
          <w:lang w:val="en-GB"/>
        </w:rPr>
        <w:t>G</w:t>
      </w:r>
      <w:r w:rsidR="00CC6BF6">
        <w:rPr>
          <w:rFonts w:cs="Calibri"/>
          <w:lang w:val="en-GB"/>
        </w:rPr>
        <w:t xml:space="preserve">overnment of Djibouti </w:t>
      </w:r>
      <w:r w:rsidR="001D01C9">
        <w:rPr>
          <w:rFonts w:cs="Calibri"/>
          <w:lang w:val="en-GB"/>
        </w:rPr>
        <w:t xml:space="preserve">and the </w:t>
      </w:r>
      <w:r w:rsidR="00BA4A72" w:rsidRPr="0014228F">
        <w:rPr>
          <w:rFonts w:cs="Calibri"/>
          <w:lang w:val="en-GB"/>
        </w:rPr>
        <w:t>United Nations Development Programme (UNDP) with financing from the Global Environment Facility</w:t>
      </w:r>
      <w:r w:rsidR="00411FC0" w:rsidRPr="0014228F">
        <w:rPr>
          <w:rFonts w:cs="Calibri"/>
          <w:lang w:val="en-GB"/>
        </w:rPr>
        <w:t xml:space="preserve"> (GEF)</w:t>
      </w:r>
      <w:r w:rsidR="00BA4A72" w:rsidRPr="0014228F">
        <w:rPr>
          <w:rFonts w:cs="Calibri"/>
          <w:lang w:val="en-GB"/>
        </w:rPr>
        <w:t>.</w:t>
      </w:r>
      <w:r w:rsidR="00EE6421" w:rsidRPr="0014228F">
        <w:rPr>
          <w:rFonts w:cs="Calibri"/>
          <w:lang w:val="en-GB"/>
        </w:rPr>
        <w:t xml:space="preserve"> </w:t>
      </w:r>
      <w:r w:rsidR="00BA4A72" w:rsidRPr="0014228F">
        <w:rPr>
          <w:rFonts w:cs="Calibri"/>
          <w:lang w:val="en-GB"/>
        </w:rPr>
        <w:t xml:space="preserve">Co-financing is provided by several partners, including UNDP, the International Fund for Agricultural Development (IFAD), </w:t>
      </w:r>
      <w:r w:rsidR="004B2757" w:rsidRPr="0014228F">
        <w:rPr>
          <w:rFonts w:cs="Calibri"/>
          <w:lang w:val="en-GB"/>
        </w:rPr>
        <w:t xml:space="preserve">the French Global Environment Facility </w:t>
      </w:r>
      <w:r w:rsidR="00141D20" w:rsidRPr="0014228F">
        <w:rPr>
          <w:rFonts w:cs="Calibri"/>
          <w:lang w:val="en-GB"/>
        </w:rPr>
        <w:t>(F</w:t>
      </w:r>
      <w:r w:rsidR="00843947">
        <w:rPr>
          <w:rFonts w:cs="Calibri"/>
          <w:lang w:val="en-GB"/>
        </w:rPr>
        <w:t>FEM</w:t>
      </w:r>
      <w:r w:rsidR="00141D20" w:rsidRPr="0014228F">
        <w:rPr>
          <w:rFonts w:cs="Calibri"/>
          <w:lang w:val="en-GB"/>
        </w:rPr>
        <w:t xml:space="preserve">) </w:t>
      </w:r>
      <w:r w:rsidR="00BA4A72" w:rsidRPr="0014228F">
        <w:rPr>
          <w:rFonts w:cs="Calibri"/>
          <w:lang w:val="en-GB"/>
        </w:rPr>
        <w:t xml:space="preserve">through the French Development Agency (AFD), the World Food Programme (WFP), the </w:t>
      </w:r>
      <w:r w:rsidR="00843947">
        <w:rPr>
          <w:rFonts w:cs="Calibri"/>
          <w:lang w:val="en-GB"/>
        </w:rPr>
        <w:t>G</w:t>
      </w:r>
      <w:r w:rsidR="00843947" w:rsidRPr="0014228F">
        <w:rPr>
          <w:rFonts w:cs="Calibri"/>
          <w:lang w:val="en-GB"/>
        </w:rPr>
        <w:t xml:space="preserve">overnment </w:t>
      </w:r>
      <w:r w:rsidR="00843947">
        <w:rPr>
          <w:rFonts w:cs="Calibri"/>
          <w:lang w:val="en-GB"/>
        </w:rPr>
        <w:t xml:space="preserve">of </w:t>
      </w:r>
      <w:r w:rsidR="00843947" w:rsidRPr="0014228F">
        <w:rPr>
          <w:rFonts w:cs="Calibri"/>
          <w:lang w:val="en-GB"/>
        </w:rPr>
        <w:t xml:space="preserve">Djibouti </w:t>
      </w:r>
      <w:r w:rsidR="00BA4A72" w:rsidRPr="0014228F">
        <w:rPr>
          <w:rFonts w:cs="Calibri"/>
          <w:lang w:val="en-GB"/>
        </w:rPr>
        <w:t xml:space="preserve">through the Ministry of Agriculture, Water, Fisheries, Animal and Maritime Resources (MAEPE-RH) and the Ministry of Finance, and </w:t>
      </w:r>
      <w:r w:rsidR="0074703A">
        <w:rPr>
          <w:rFonts w:cs="Calibri"/>
          <w:lang w:val="en-GB"/>
        </w:rPr>
        <w:t xml:space="preserve">in-kind contributions from local </w:t>
      </w:r>
      <w:r w:rsidR="00BA4A72" w:rsidRPr="0014228F">
        <w:rPr>
          <w:rFonts w:cs="Calibri"/>
          <w:lang w:val="en-GB"/>
        </w:rPr>
        <w:t>beneficiar</w:t>
      </w:r>
      <w:r w:rsidR="0074703A">
        <w:rPr>
          <w:rFonts w:cs="Calibri"/>
          <w:lang w:val="en-GB"/>
        </w:rPr>
        <w:t>ies</w:t>
      </w:r>
      <w:r w:rsidR="00BA4A72" w:rsidRPr="0014228F">
        <w:rPr>
          <w:rFonts w:cs="Calibri"/>
          <w:lang w:val="en-GB"/>
        </w:rPr>
        <w:t>.</w:t>
      </w:r>
      <w:r w:rsidR="00EE6421" w:rsidRPr="0014228F">
        <w:rPr>
          <w:rFonts w:cs="Calibri"/>
          <w:lang w:val="en-GB"/>
        </w:rPr>
        <w:t xml:space="preserve"> </w:t>
      </w:r>
      <w:r w:rsidR="00BA4A72" w:rsidRPr="0014228F">
        <w:rPr>
          <w:rFonts w:cs="Calibri"/>
          <w:bCs/>
          <w:lang w:val="en-GB"/>
        </w:rPr>
        <w:t xml:space="preserve">The PROMES-GDT </w:t>
      </w:r>
      <w:r w:rsidR="002761A7">
        <w:rPr>
          <w:rFonts w:cs="Calibri"/>
          <w:bCs/>
          <w:lang w:val="en-GB"/>
        </w:rPr>
        <w:t xml:space="preserve">seeks </w:t>
      </w:r>
      <w:r w:rsidR="00BA4A72" w:rsidRPr="0014228F">
        <w:rPr>
          <w:rFonts w:cs="Calibri"/>
          <w:bCs/>
          <w:lang w:val="en-GB"/>
        </w:rPr>
        <w:t xml:space="preserve">to provide a comprehensive, integrated response to the challenges posed by the degradation of natural resources, </w:t>
      </w:r>
      <w:r w:rsidR="00411FC0" w:rsidRPr="0014228F">
        <w:rPr>
          <w:rFonts w:cs="Calibri"/>
          <w:bCs/>
          <w:lang w:val="en-GB"/>
        </w:rPr>
        <w:t xml:space="preserve">the </w:t>
      </w:r>
      <w:r w:rsidR="00BA4A72" w:rsidRPr="0014228F">
        <w:rPr>
          <w:rFonts w:cs="Calibri"/>
          <w:bCs/>
          <w:lang w:val="en-GB"/>
        </w:rPr>
        <w:t>water shortage</w:t>
      </w:r>
      <w:r w:rsidR="002761A7">
        <w:rPr>
          <w:rFonts w:cs="Calibri"/>
          <w:bCs/>
          <w:lang w:val="en-GB"/>
        </w:rPr>
        <w:t>,</w:t>
      </w:r>
      <w:r w:rsidR="00BA4A72" w:rsidRPr="0014228F">
        <w:rPr>
          <w:rFonts w:cs="Calibri"/>
          <w:bCs/>
          <w:lang w:val="en-GB"/>
        </w:rPr>
        <w:t xml:space="preserve"> drought, and poverty within the country’s pastoral communities.</w:t>
      </w:r>
      <w:r w:rsidR="00EE6421" w:rsidRPr="0014228F">
        <w:rPr>
          <w:rFonts w:cs="Calibri"/>
          <w:bCs/>
          <w:lang w:val="en-GB"/>
        </w:rPr>
        <w:t xml:space="preserve">  </w:t>
      </w:r>
      <w:r w:rsidR="00BA4A72" w:rsidRPr="0014228F">
        <w:rPr>
          <w:rFonts w:cs="Calibri"/>
          <w:bCs/>
          <w:lang w:val="en-GB"/>
        </w:rPr>
        <w:t xml:space="preserve">It seeks to </w:t>
      </w:r>
      <w:r w:rsidR="00411FC0" w:rsidRPr="0014228F">
        <w:rPr>
          <w:rFonts w:cs="Calibri"/>
          <w:bCs/>
          <w:lang w:val="en-GB"/>
        </w:rPr>
        <w:t xml:space="preserve">enhance </w:t>
      </w:r>
      <w:r w:rsidR="00FA714C" w:rsidRPr="0014228F">
        <w:rPr>
          <w:rFonts w:cs="Calibri"/>
          <w:bCs/>
          <w:lang w:val="en-GB"/>
        </w:rPr>
        <w:t>the</w:t>
      </w:r>
      <w:r w:rsidR="00BA4A72" w:rsidRPr="0014228F">
        <w:rPr>
          <w:rFonts w:cs="Calibri"/>
          <w:bCs/>
          <w:lang w:val="en-GB"/>
        </w:rPr>
        <w:t xml:space="preserve"> capacity of local communities to plan their own development, while providing local institutions and the government</w:t>
      </w:r>
      <w:r w:rsidR="000C126E" w:rsidRPr="0014228F">
        <w:rPr>
          <w:rFonts w:cs="Calibri"/>
          <w:bCs/>
          <w:lang w:val="en-GB"/>
        </w:rPr>
        <w:t xml:space="preserve"> with the appropriate tools to achieve a sustainable reduction in poverty. </w:t>
      </w:r>
      <w:r w:rsidR="00EE6421" w:rsidRPr="0014228F">
        <w:rPr>
          <w:rFonts w:cs="Calibri"/>
          <w:bCs/>
          <w:lang w:val="en-GB"/>
        </w:rPr>
        <w:t xml:space="preserve"> </w:t>
      </w:r>
      <w:r w:rsidR="000C126E" w:rsidRPr="0014228F">
        <w:rPr>
          <w:rFonts w:cs="Calibri"/>
          <w:bCs/>
          <w:lang w:val="en-GB"/>
        </w:rPr>
        <w:t xml:space="preserve">It combines physical measures to restore or </w:t>
      </w:r>
      <w:r w:rsidR="00411FC0" w:rsidRPr="0014228F">
        <w:rPr>
          <w:rFonts w:cs="Calibri"/>
          <w:bCs/>
          <w:lang w:val="en-GB"/>
        </w:rPr>
        <w:t xml:space="preserve">build </w:t>
      </w:r>
      <w:r w:rsidR="000C126E" w:rsidRPr="0014228F">
        <w:rPr>
          <w:rFonts w:cs="Calibri"/>
          <w:bCs/>
          <w:lang w:val="en-GB"/>
        </w:rPr>
        <w:t xml:space="preserve">surface water and runoff </w:t>
      </w:r>
      <w:r w:rsidR="00DA6655" w:rsidRPr="0014228F">
        <w:rPr>
          <w:rFonts w:cs="Calibri"/>
          <w:bCs/>
          <w:lang w:val="en-GB"/>
        </w:rPr>
        <w:t>harvesting</w:t>
      </w:r>
      <w:r w:rsidR="000C126E" w:rsidRPr="0014228F">
        <w:rPr>
          <w:rFonts w:cs="Calibri"/>
          <w:bCs/>
          <w:lang w:val="en-GB"/>
        </w:rPr>
        <w:t xml:space="preserve"> systems</w:t>
      </w:r>
      <w:r w:rsidR="00633545" w:rsidRPr="0014228F">
        <w:rPr>
          <w:rFonts w:cs="Calibri"/>
          <w:bCs/>
          <w:lang w:val="en-GB"/>
        </w:rPr>
        <w:t xml:space="preserve"> and restore and manage </w:t>
      </w:r>
      <w:r w:rsidR="00557281" w:rsidRPr="0014228F">
        <w:rPr>
          <w:rFonts w:cs="Calibri"/>
          <w:bCs/>
          <w:lang w:val="en-GB"/>
        </w:rPr>
        <w:t>grazing</w:t>
      </w:r>
      <w:r w:rsidR="002F4C50" w:rsidRPr="0014228F">
        <w:rPr>
          <w:rFonts w:cs="Calibri"/>
          <w:bCs/>
          <w:lang w:val="en-GB"/>
        </w:rPr>
        <w:t xml:space="preserve"> lands</w:t>
      </w:r>
      <w:r w:rsidR="00633545" w:rsidRPr="0014228F">
        <w:rPr>
          <w:rFonts w:cs="Calibri"/>
          <w:bCs/>
          <w:lang w:val="en-GB"/>
        </w:rPr>
        <w:t xml:space="preserve"> and </w:t>
      </w:r>
      <w:r w:rsidR="00557281" w:rsidRPr="0014228F">
        <w:rPr>
          <w:rFonts w:cs="Calibri"/>
          <w:bCs/>
          <w:lang w:val="en-GB"/>
        </w:rPr>
        <w:t>pastures</w:t>
      </w:r>
      <w:r w:rsidR="00633545" w:rsidRPr="0014228F">
        <w:rPr>
          <w:rFonts w:cs="Calibri"/>
          <w:bCs/>
          <w:lang w:val="en-GB"/>
        </w:rPr>
        <w:t>.</w:t>
      </w:r>
      <w:r w:rsidR="00EE6421" w:rsidRPr="0014228F">
        <w:rPr>
          <w:rFonts w:cs="Calibri"/>
          <w:bCs/>
          <w:lang w:val="en-GB"/>
        </w:rPr>
        <w:t xml:space="preserve"> </w:t>
      </w:r>
      <w:r w:rsidR="00633545" w:rsidRPr="0014228F">
        <w:rPr>
          <w:rFonts w:cs="Calibri"/>
          <w:bCs/>
          <w:lang w:val="en-GB"/>
        </w:rPr>
        <w:t xml:space="preserve">The PROMES-GDT strategy is based on </w:t>
      </w:r>
      <w:r w:rsidR="00DA6655" w:rsidRPr="0014228F">
        <w:rPr>
          <w:rFonts w:cs="Calibri"/>
          <w:b/>
          <w:bCs/>
          <w:lang w:val="en-GB"/>
        </w:rPr>
        <w:t xml:space="preserve">surface </w:t>
      </w:r>
      <w:r w:rsidR="005A0635" w:rsidRPr="0014228F">
        <w:rPr>
          <w:rFonts w:cs="Calibri"/>
          <w:b/>
          <w:bCs/>
          <w:lang w:val="en-GB"/>
        </w:rPr>
        <w:t xml:space="preserve">rainwater </w:t>
      </w:r>
      <w:r w:rsidR="00DA6655" w:rsidRPr="0014228F">
        <w:rPr>
          <w:rFonts w:cs="Calibri"/>
          <w:b/>
          <w:bCs/>
          <w:lang w:val="en-GB"/>
        </w:rPr>
        <w:t xml:space="preserve">harvesting </w:t>
      </w:r>
      <w:r w:rsidR="005A0635" w:rsidRPr="0014228F">
        <w:rPr>
          <w:rFonts w:cs="Calibri"/>
          <w:b/>
          <w:bCs/>
          <w:lang w:val="en-GB"/>
        </w:rPr>
        <w:t>and sustainable land management</w:t>
      </w:r>
      <w:r w:rsidR="005A0635" w:rsidRPr="0014228F">
        <w:rPr>
          <w:rFonts w:cs="Calibri"/>
          <w:bCs/>
          <w:lang w:val="en-GB"/>
        </w:rPr>
        <w:t xml:space="preserve"> </w:t>
      </w:r>
      <w:r w:rsidR="00557281" w:rsidRPr="0014228F">
        <w:rPr>
          <w:rFonts w:cs="Calibri"/>
          <w:bCs/>
          <w:lang w:val="en-GB"/>
        </w:rPr>
        <w:t xml:space="preserve">through construction of </w:t>
      </w:r>
      <w:r w:rsidR="002F4C50" w:rsidRPr="0014228F">
        <w:rPr>
          <w:rFonts w:cs="Calibri"/>
          <w:bCs/>
          <w:lang w:val="en-GB"/>
        </w:rPr>
        <w:t xml:space="preserve">water </w:t>
      </w:r>
      <w:r w:rsidR="005A0635" w:rsidRPr="0014228F">
        <w:rPr>
          <w:rFonts w:cs="Calibri"/>
          <w:bCs/>
          <w:lang w:val="en-GB"/>
        </w:rPr>
        <w:t>infrastructure, sustainable land management, improvement of animal production</w:t>
      </w:r>
      <w:r w:rsidR="002761A7">
        <w:rPr>
          <w:rFonts w:cs="Calibri"/>
          <w:bCs/>
          <w:lang w:val="en-GB"/>
        </w:rPr>
        <w:t>,</w:t>
      </w:r>
      <w:r w:rsidR="005A0635" w:rsidRPr="0014228F">
        <w:rPr>
          <w:rFonts w:cs="Calibri"/>
          <w:bCs/>
          <w:lang w:val="en-GB"/>
        </w:rPr>
        <w:t xml:space="preserve"> and the protection and safeguarding of threatened forest areas in the Day Forest.</w:t>
      </w:r>
      <w:r w:rsidR="00EE6421" w:rsidRPr="0014228F">
        <w:rPr>
          <w:rFonts w:cs="Calibri"/>
          <w:lang w:val="en-GB"/>
        </w:rPr>
        <w:t> </w:t>
      </w:r>
      <w:r w:rsidR="005A0635" w:rsidRPr="0014228F">
        <w:rPr>
          <w:rFonts w:cs="Calibri"/>
          <w:lang w:val="en-GB"/>
        </w:rPr>
        <w:t xml:space="preserve">Three priority </w:t>
      </w:r>
      <w:r w:rsidR="00D509F0" w:rsidRPr="0014228F">
        <w:rPr>
          <w:rFonts w:cs="Calibri"/>
          <w:lang w:val="en-GB"/>
        </w:rPr>
        <w:t xml:space="preserve">intervention </w:t>
      </w:r>
      <w:r w:rsidR="005A0635" w:rsidRPr="0014228F">
        <w:rPr>
          <w:rFonts w:cs="Calibri"/>
          <w:lang w:val="en-GB"/>
        </w:rPr>
        <w:t>areas were defined:</w:t>
      </w:r>
      <w:r w:rsidR="00EE6421" w:rsidRPr="0014228F">
        <w:rPr>
          <w:rFonts w:cs="Calibri"/>
          <w:lang w:val="en-GB"/>
        </w:rPr>
        <w:t xml:space="preserve"> </w:t>
      </w:r>
      <w:r w:rsidR="002761A7">
        <w:rPr>
          <w:rFonts w:cs="Calibri"/>
          <w:lang w:val="en-GB"/>
        </w:rPr>
        <w:t>1) t</w:t>
      </w:r>
      <w:r w:rsidR="005A0635" w:rsidRPr="0014228F">
        <w:rPr>
          <w:rFonts w:cs="Calibri"/>
          <w:lang w:val="en-GB"/>
        </w:rPr>
        <w:t xml:space="preserve">he Day Forest and </w:t>
      </w:r>
      <w:r w:rsidR="008C44C4" w:rsidRPr="0014228F">
        <w:rPr>
          <w:rFonts w:cs="Calibri"/>
          <w:lang w:val="en-GB"/>
        </w:rPr>
        <w:t xml:space="preserve">the </w:t>
      </w:r>
      <w:r w:rsidR="005A0635" w:rsidRPr="0014228F">
        <w:rPr>
          <w:rFonts w:cs="Calibri"/>
          <w:lang w:val="en-GB"/>
        </w:rPr>
        <w:t>surrounding</w:t>
      </w:r>
      <w:r w:rsidR="008C44C4" w:rsidRPr="0014228F">
        <w:rPr>
          <w:rFonts w:cs="Calibri"/>
          <w:lang w:val="en-GB"/>
        </w:rPr>
        <w:t xml:space="preserve"> area</w:t>
      </w:r>
      <w:r w:rsidR="005A0635" w:rsidRPr="0014228F">
        <w:rPr>
          <w:rFonts w:cs="Calibri"/>
          <w:lang w:val="en-GB"/>
        </w:rPr>
        <w:t>; 2) areas close to the Petit Bara and the Grand Bara; and 3) the Gobaad region.</w:t>
      </w:r>
      <w:r w:rsidR="00EE6421" w:rsidRPr="0014228F">
        <w:rPr>
          <w:rFonts w:cs="Calibri"/>
          <w:lang w:val="en-GB"/>
        </w:rPr>
        <w:t xml:space="preserve"> </w:t>
      </w:r>
      <w:r w:rsidR="005A0635" w:rsidRPr="0014228F">
        <w:rPr>
          <w:rFonts w:cs="Calibri"/>
          <w:lang w:val="en-GB"/>
        </w:rPr>
        <w:t>The PROMES-GDT is intended to reach approximately 6,000 households, with an average of six people per household, for a total of approximately 36,000 people.</w:t>
      </w:r>
      <w:r w:rsidR="00EE6421" w:rsidRPr="0014228F">
        <w:rPr>
          <w:rFonts w:cs="Calibri"/>
          <w:lang w:val="en-GB"/>
        </w:rPr>
        <w:t xml:space="preserve">  </w:t>
      </w:r>
    </w:p>
    <w:p w:rsidR="00EE6421" w:rsidRPr="0014228F" w:rsidRDefault="00EE6421" w:rsidP="00EE6421">
      <w:pPr>
        <w:spacing w:after="0"/>
        <w:jc w:val="both"/>
        <w:rPr>
          <w:rFonts w:cs="Calibri"/>
          <w:bCs/>
          <w:lang w:val="en-GB"/>
        </w:rPr>
      </w:pPr>
    </w:p>
    <w:p w:rsidR="00EE6421" w:rsidRPr="0014228F" w:rsidRDefault="005A0635" w:rsidP="00EF7FE3">
      <w:pPr>
        <w:spacing w:after="0" w:line="280" w:lineRule="auto"/>
        <w:jc w:val="both"/>
        <w:rPr>
          <w:rFonts w:cs="Calibri"/>
          <w:lang w:val="en-GB"/>
        </w:rPr>
      </w:pPr>
      <w:r w:rsidRPr="0014228F">
        <w:rPr>
          <w:rFonts w:cs="Calibri"/>
          <w:lang w:val="en-GB"/>
        </w:rPr>
        <w:t>In accordance with the monitoring and evaluation policies and procedures of the UNDP and the GEF, all medium and large</w:t>
      </w:r>
      <w:r w:rsidR="002761A7">
        <w:rPr>
          <w:rFonts w:cs="Calibri"/>
          <w:lang w:val="en-GB"/>
        </w:rPr>
        <w:t xml:space="preserve"> </w:t>
      </w:r>
      <w:r w:rsidRPr="0014228F">
        <w:rPr>
          <w:rFonts w:cs="Calibri"/>
          <w:lang w:val="en-GB"/>
        </w:rPr>
        <w:t xml:space="preserve">projects supported by the UNDP and financed by the GEF </w:t>
      </w:r>
      <w:r w:rsidR="00661A21">
        <w:rPr>
          <w:rFonts w:cs="Calibri"/>
          <w:lang w:val="en-GB"/>
        </w:rPr>
        <w:t xml:space="preserve">must receive </w:t>
      </w:r>
      <w:r w:rsidRPr="0014228F">
        <w:rPr>
          <w:rFonts w:cs="Calibri"/>
          <w:lang w:val="en-GB"/>
        </w:rPr>
        <w:t xml:space="preserve">a </w:t>
      </w:r>
      <w:r w:rsidR="00B44070" w:rsidRPr="0014228F">
        <w:rPr>
          <w:rFonts w:cs="Calibri"/>
          <w:lang w:val="en-GB"/>
        </w:rPr>
        <w:t xml:space="preserve">terminal </w:t>
      </w:r>
      <w:r w:rsidRPr="0014228F">
        <w:rPr>
          <w:rFonts w:cs="Calibri"/>
          <w:lang w:val="en-GB"/>
        </w:rPr>
        <w:t xml:space="preserve">evaluation </w:t>
      </w:r>
      <w:r w:rsidR="00DA6655" w:rsidRPr="0014228F">
        <w:rPr>
          <w:rFonts w:cs="Calibri"/>
          <w:lang w:val="en-GB"/>
        </w:rPr>
        <w:t xml:space="preserve">when </w:t>
      </w:r>
      <w:r w:rsidRPr="0014228F">
        <w:rPr>
          <w:rFonts w:cs="Calibri"/>
          <w:lang w:val="en-GB"/>
        </w:rPr>
        <w:t>implementation</w:t>
      </w:r>
      <w:r w:rsidR="00DA6655" w:rsidRPr="0014228F">
        <w:rPr>
          <w:rFonts w:cs="Calibri"/>
          <w:lang w:val="en-GB"/>
        </w:rPr>
        <w:t xml:space="preserve"> ends</w:t>
      </w:r>
      <w:r w:rsidR="0028466E" w:rsidRPr="0014228F">
        <w:rPr>
          <w:rFonts w:cs="Calibri"/>
          <w:lang w:val="en-GB"/>
        </w:rPr>
        <w:t>.</w:t>
      </w:r>
      <w:r w:rsidR="00EE6421" w:rsidRPr="0014228F">
        <w:rPr>
          <w:rFonts w:cs="Calibri"/>
          <w:lang w:val="en-GB"/>
        </w:rPr>
        <w:t xml:space="preserve"> </w:t>
      </w:r>
      <w:r w:rsidR="0028466E" w:rsidRPr="0014228F">
        <w:rPr>
          <w:rFonts w:cs="Calibri"/>
          <w:lang w:val="en-GB"/>
        </w:rPr>
        <w:t xml:space="preserve">The purpose of the </w:t>
      </w:r>
      <w:r w:rsidR="00B44070" w:rsidRPr="0014228F">
        <w:rPr>
          <w:rFonts w:cs="Calibri"/>
          <w:lang w:val="en-GB"/>
        </w:rPr>
        <w:t>terminal evaluation</w:t>
      </w:r>
      <w:r w:rsidR="0028466E" w:rsidRPr="0014228F">
        <w:rPr>
          <w:rFonts w:cs="Calibri"/>
          <w:lang w:val="en-GB"/>
        </w:rPr>
        <w:t xml:space="preserve"> is to assess the extent to which the project objectives </w:t>
      </w:r>
      <w:r w:rsidR="002761A7">
        <w:rPr>
          <w:rFonts w:cs="Calibri"/>
          <w:lang w:val="en-GB"/>
        </w:rPr>
        <w:t xml:space="preserve">were </w:t>
      </w:r>
      <w:r w:rsidR="0028466E" w:rsidRPr="0014228F">
        <w:rPr>
          <w:rFonts w:cs="Calibri"/>
          <w:lang w:val="en-GB"/>
        </w:rPr>
        <w:t>a</w:t>
      </w:r>
      <w:r w:rsidR="008C0406" w:rsidRPr="0014228F">
        <w:rPr>
          <w:rFonts w:cs="Calibri"/>
          <w:lang w:val="en-GB"/>
        </w:rPr>
        <w:t>chieved</w:t>
      </w:r>
      <w:r w:rsidR="0028466E" w:rsidRPr="0014228F">
        <w:rPr>
          <w:rFonts w:cs="Calibri"/>
          <w:lang w:val="en-GB"/>
        </w:rPr>
        <w:t xml:space="preserve"> and </w:t>
      </w:r>
      <w:r w:rsidR="00855F2B" w:rsidRPr="0014228F">
        <w:rPr>
          <w:rFonts w:cs="Calibri"/>
          <w:lang w:val="en-GB"/>
        </w:rPr>
        <w:t>learn</w:t>
      </w:r>
      <w:r w:rsidR="0028466E" w:rsidRPr="0014228F">
        <w:rPr>
          <w:rFonts w:cs="Calibri"/>
          <w:lang w:val="en-GB"/>
        </w:rPr>
        <w:t xml:space="preserve"> lessons that may improve the sustainability of the benefits and promote overall improvement</w:t>
      </w:r>
      <w:r w:rsidR="00DA6655" w:rsidRPr="0014228F">
        <w:rPr>
          <w:rFonts w:cs="Calibri"/>
          <w:lang w:val="en-GB"/>
        </w:rPr>
        <w:t xml:space="preserve">s in </w:t>
      </w:r>
      <w:r w:rsidR="0028466E" w:rsidRPr="0014228F">
        <w:rPr>
          <w:rFonts w:cs="Calibri"/>
          <w:lang w:val="en-GB"/>
        </w:rPr>
        <w:t xml:space="preserve">UNDP programmes in Djibouti. </w:t>
      </w:r>
      <w:r w:rsidR="0028466E" w:rsidRPr="0014228F">
        <w:rPr>
          <w:rFonts w:cs="Calibri"/>
          <w:lang w:val="en-GB"/>
        </w:rPr>
        <w:lastRenderedPageBreak/>
        <w:t xml:space="preserve">Those include good governance, improving the living conditions of poor or nomadic populations, conserving and regenerating mountain forests, improving access to water for the poor in arid environments, easing women’s workload through community participation and self-determination, and </w:t>
      </w:r>
      <w:r w:rsidR="002761A7">
        <w:rPr>
          <w:rFonts w:cs="Calibri"/>
          <w:lang w:val="en-GB"/>
        </w:rPr>
        <w:t xml:space="preserve">achieving </w:t>
      </w:r>
      <w:r w:rsidR="0028466E" w:rsidRPr="0014228F">
        <w:rPr>
          <w:rFonts w:cs="Calibri"/>
          <w:lang w:val="en-GB"/>
        </w:rPr>
        <w:t>climat</w:t>
      </w:r>
      <w:r w:rsidR="00DA6655" w:rsidRPr="0014228F">
        <w:rPr>
          <w:rFonts w:cs="Calibri"/>
          <w:lang w:val="en-GB"/>
        </w:rPr>
        <w:t>e</w:t>
      </w:r>
      <w:r w:rsidR="0028466E" w:rsidRPr="0014228F">
        <w:rPr>
          <w:rFonts w:cs="Calibri"/>
          <w:lang w:val="en-GB"/>
        </w:rPr>
        <w:t xml:space="preserve"> resilience </w:t>
      </w:r>
      <w:r w:rsidR="00EF7FE3" w:rsidRPr="0014228F">
        <w:rPr>
          <w:rFonts w:cs="Calibri"/>
          <w:lang w:val="en-GB"/>
        </w:rPr>
        <w:t xml:space="preserve">among the Afar and Issa nomadic populations and their livestock </w:t>
      </w:r>
      <w:r w:rsidR="0028466E" w:rsidRPr="0014228F">
        <w:rPr>
          <w:rFonts w:cs="Calibri"/>
          <w:lang w:val="en-GB"/>
        </w:rPr>
        <w:t xml:space="preserve">along the transhumance </w:t>
      </w:r>
      <w:r w:rsidR="00DA6655" w:rsidRPr="0014228F">
        <w:rPr>
          <w:rFonts w:cs="Calibri"/>
          <w:lang w:val="en-GB"/>
        </w:rPr>
        <w:t>corridors</w:t>
      </w:r>
      <w:r w:rsidR="0028466E" w:rsidRPr="0014228F">
        <w:rPr>
          <w:rFonts w:cs="Calibri"/>
          <w:lang w:val="en-GB"/>
        </w:rPr>
        <w:t xml:space="preserve">.  </w:t>
      </w:r>
      <w:r w:rsidR="00EE6421" w:rsidRPr="0014228F">
        <w:rPr>
          <w:rFonts w:cs="Calibri"/>
          <w:lang w:val="en-GB"/>
        </w:rPr>
        <w:t xml:space="preserve"> </w:t>
      </w:r>
    </w:p>
    <w:p w:rsidR="00EE6421" w:rsidRPr="0014228F" w:rsidRDefault="00EE6421" w:rsidP="00EE6421">
      <w:pPr>
        <w:spacing w:after="0"/>
        <w:jc w:val="both"/>
        <w:rPr>
          <w:rFonts w:cs="Calibri"/>
          <w:lang w:val="en-GB"/>
        </w:rPr>
      </w:pPr>
    </w:p>
    <w:p w:rsidR="00EE6421" w:rsidRPr="0014228F" w:rsidRDefault="0028466E" w:rsidP="002470E7">
      <w:pPr>
        <w:widowControl w:val="0"/>
        <w:autoSpaceDE w:val="0"/>
        <w:autoSpaceDN w:val="0"/>
        <w:adjustRightInd w:val="0"/>
        <w:spacing w:after="0" w:line="280" w:lineRule="auto"/>
        <w:ind w:right="-40"/>
        <w:jc w:val="both"/>
        <w:rPr>
          <w:rFonts w:eastAsia="PMingLiU" w:cs="Calibri"/>
          <w:color w:val="000000"/>
          <w:lang w:val="en-GB"/>
        </w:rPr>
      </w:pPr>
      <w:r w:rsidRPr="0014228F">
        <w:rPr>
          <w:rFonts w:cs="Calibri"/>
          <w:lang w:val="en-GB"/>
        </w:rPr>
        <w:t xml:space="preserve">An independent international consultant was hired </w:t>
      </w:r>
      <w:r w:rsidR="00EF7FE3" w:rsidRPr="0014228F">
        <w:rPr>
          <w:rFonts w:cs="Calibri"/>
          <w:lang w:val="en-GB"/>
        </w:rPr>
        <w:t>for the period 1 May 2014</w:t>
      </w:r>
      <w:r w:rsidR="002761A7">
        <w:rPr>
          <w:rFonts w:cs="Calibri"/>
          <w:lang w:val="en-GB"/>
        </w:rPr>
        <w:t xml:space="preserve"> - </w:t>
      </w:r>
      <w:r w:rsidR="00EF7FE3" w:rsidRPr="0014228F">
        <w:rPr>
          <w:rFonts w:cs="Calibri"/>
          <w:lang w:val="en-GB"/>
        </w:rPr>
        <w:t xml:space="preserve">30 June 2014 to conduct </w:t>
      </w:r>
      <w:r w:rsidRPr="0014228F">
        <w:rPr>
          <w:rFonts w:cs="Calibri"/>
          <w:lang w:val="en-GB"/>
        </w:rPr>
        <w:t xml:space="preserve">this </w:t>
      </w:r>
      <w:r w:rsidR="00B44070" w:rsidRPr="0014228F">
        <w:rPr>
          <w:rFonts w:cs="Calibri"/>
          <w:lang w:val="en-GB"/>
        </w:rPr>
        <w:t>terminal evaluation</w:t>
      </w:r>
      <w:r w:rsidRPr="0014228F">
        <w:rPr>
          <w:rFonts w:cs="Calibri"/>
          <w:lang w:val="en-GB"/>
        </w:rPr>
        <w:t xml:space="preserve">. The consultant </w:t>
      </w:r>
      <w:r w:rsidR="00EF7FE3" w:rsidRPr="0014228F">
        <w:rPr>
          <w:rFonts w:cs="Calibri"/>
          <w:lang w:val="en-GB"/>
        </w:rPr>
        <w:t xml:space="preserve">was </w:t>
      </w:r>
      <w:r w:rsidRPr="0014228F">
        <w:rPr>
          <w:rFonts w:cs="Calibri"/>
          <w:lang w:val="en-GB"/>
        </w:rPr>
        <w:t>in Djibouti from 13</w:t>
      </w:r>
      <w:r w:rsidR="002761A7">
        <w:rPr>
          <w:rFonts w:cs="Calibri"/>
          <w:lang w:val="en-GB"/>
        </w:rPr>
        <w:t xml:space="preserve"> - </w:t>
      </w:r>
      <w:r w:rsidRPr="0014228F">
        <w:rPr>
          <w:rFonts w:cs="Calibri"/>
          <w:lang w:val="en-GB"/>
        </w:rPr>
        <w:t>23 May 2014 and visited three project sites from 15</w:t>
      </w:r>
      <w:r w:rsidR="002761A7">
        <w:rPr>
          <w:rFonts w:cs="Calibri"/>
          <w:lang w:val="en-GB"/>
        </w:rPr>
        <w:t xml:space="preserve"> </w:t>
      </w:r>
      <w:r w:rsidRPr="0014228F">
        <w:rPr>
          <w:rFonts w:cs="Calibri"/>
          <w:lang w:val="en-GB"/>
        </w:rPr>
        <w:t>-</w:t>
      </w:r>
      <w:r w:rsidR="002761A7">
        <w:rPr>
          <w:rFonts w:cs="Calibri"/>
          <w:lang w:val="en-GB"/>
        </w:rPr>
        <w:t xml:space="preserve"> </w:t>
      </w:r>
      <w:r w:rsidRPr="0014228F">
        <w:rPr>
          <w:rFonts w:cs="Calibri"/>
          <w:lang w:val="en-GB"/>
        </w:rPr>
        <w:t xml:space="preserve">18 May 2014. The methodology used </w:t>
      </w:r>
      <w:r w:rsidR="002470E7" w:rsidRPr="0014228F">
        <w:rPr>
          <w:rFonts w:cs="Calibri"/>
          <w:lang w:val="en-GB"/>
        </w:rPr>
        <w:t xml:space="preserve">included </w:t>
      </w:r>
      <w:r w:rsidRPr="0014228F">
        <w:rPr>
          <w:rFonts w:cs="Calibri"/>
          <w:lang w:val="en-GB"/>
        </w:rPr>
        <w:t>primarily the following</w:t>
      </w:r>
      <w:r w:rsidR="00805EBB">
        <w:rPr>
          <w:rFonts w:cs="Calibri"/>
          <w:lang w:val="en-GB"/>
        </w:rPr>
        <w:t xml:space="preserve"> components</w:t>
      </w:r>
      <w:r w:rsidRPr="0014228F">
        <w:rPr>
          <w:rFonts w:cs="Calibri"/>
          <w:lang w:val="en-GB"/>
        </w:rPr>
        <w:t>:</w:t>
      </w:r>
      <w:r w:rsidR="00EE6421" w:rsidRPr="0014228F">
        <w:rPr>
          <w:rFonts w:eastAsia="PMingLiU" w:cs="Calibri"/>
          <w:color w:val="000000"/>
          <w:spacing w:val="1"/>
          <w:lang w:val="en-GB"/>
        </w:rPr>
        <w:t xml:space="preserve"> </w:t>
      </w:r>
      <w:r w:rsidRPr="0014228F">
        <w:rPr>
          <w:rFonts w:eastAsia="PMingLiU" w:cs="Calibri"/>
          <w:color w:val="000000"/>
          <w:spacing w:val="1"/>
          <w:lang w:val="en-GB"/>
        </w:rPr>
        <w:t xml:space="preserve">using the project monitoring system, </w:t>
      </w:r>
      <w:r w:rsidR="00805EBB">
        <w:rPr>
          <w:rFonts w:eastAsia="PMingLiU" w:cs="Calibri"/>
          <w:color w:val="000000"/>
          <w:spacing w:val="1"/>
          <w:lang w:val="en-GB"/>
        </w:rPr>
        <w:t xml:space="preserve">analysing how </w:t>
      </w:r>
      <w:r w:rsidRPr="0014228F">
        <w:rPr>
          <w:rFonts w:eastAsia="PMingLiU" w:cs="Calibri"/>
          <w:color w:val="000000"/>
          <w:spacing w:val="1"/>
          <w:lang w:val="en-GB"/>
        </w:rPr>
        <w:t xml:space="preserve">the project team </w:t>
      </w:r>
      <w:r w:rsidR="002470E7" w:rsidRPr="0014228F">
        <w:rPr>
          <w:rFonts w:eastAsia="PMingLiU" w:cs="Calibri"/>
          <w:color w:val="000000"/>
          <w:spacing w:val="1"/>
          <w:lang w:val="en-GB"/>
        </w:rPr>
        <w:t xml:space="preserve">followed </w:t>
      </w:r>
      <w:r w:rsidRPr="0014228F">
        <w:rPr>
          <w:rFonts w:eastAsia="PMingLiU" w:cs="Calibri"/>
          <w:color w:val="000000"/>
          <w:spacing w:val="1"/>
          <w:lang w:val="en-GB"/>
        </w:rPr>
        <w:t>the performance and impact indicators and the degree to which those indicators were met; (b) review</w:t>
      </w:r>
      <w:r w:rsidR="00805EBB">
        <w:rPr>
          <w:rFonts w:eastAsia="PMingLiU" w:cs="Calibri"/>
          <w:color w:val="000000"/>
          <w:spacing w:val="1"/>
          <w:lang w:val="en-GB"/>
        </w:rPr>
        <w:t>ing</w:t>
      </w:r>
      <w:r w:rsidRPr="0014228F">
        <w:rPr>
          <w:rFonts w:eastAsia="PMingLiU" w:cs="Calibri"/>
          <w:color w:val="000000"/>
          <w:spacing w:val="1"/>
          <w:lang w:val="en-GB"/>
        </w:rPr>
        <w:t xml:space="preserve"> existing project reports and documents; (c) </w:t>
      </w:r>
      <w:r w:rsidR="00805EBB">
        <w:rPr>
          <w:rFonts w:eastAsia="PMingLiU" w:cs="Calibri"/>
          <w:color w:val="000000"/>
          <w:spacing w:val="1"/>
          <w:lang w:val="en-GB"/>
        </w:rPr>
        <w:t xml:space="preserve">conducting </w:t>
      </w:r>
      <w:r w:rsidRPr="0014228F">
        <w:rPr>
          <w:rFonts w:eastAsia="PMingLiU" w:cs="Calibri"/>
          <w:color w:val="000000"/>
          <w:spacing w:val="1"/>
          <w:lang w:val="en-GB"/>
        </w:rPr>
        <w:t>field observations, with photographs if necessary; (d) interview</w:t>
      </w:r>
      <w:r w:rsidR="00805EBB">
        <w:rPr>
          <w:rFonts w:eastAsia="PMingLiU" w:cs="Calibri"/>
          <w:color w:val="000000"/>
          <w:spacing w:val="1"/>
          <w:lang w:val="en-GB"/>
        </w:rPr>
        <w:t xml:space="preserve">ing </w:t>
      </w:r>
      <w:r w:rsidRPr="0014228F">
        <w:rPr>
          <w:rFonts w:eastAsia="PMingLiU" w:cs="Calibri"/>
          <w:color w:val="000000"/>
          <w:spacing w:val="1"/>
          <w:lang w:val="en-GB"/>
        </w:rPr>
        <w:t xml:space="preserve">individuals or groups to </w:t>
      </w:r>
      <w:r w:rsidR="005A5853" w:rsidRPr="0014228F">
        <w:rPr>
          <w:rFonts w:eastAsia="PMingLiU" w:cs="Calibri"/>
          <w:color w:val="000000"/>
          <w:spacing w:val="1"/>
          <w:lang w:val="en-GB"/>
        </w:rPr>
        <w:t>analyse</w:t>
      </w:r>
      <w:r w:rsidRPr="0014228F">
        <w:rPr>
          <w:rFonts w:eastAsia="PMingLiU" w:cs="Calibri"/>
          <w:color w:val="000000"/>
          <w:spacing w:val="1"/>
          <w:lang w:val="en-GB"/>
        </w:rPr>
        <w:t xml:space="preserve"> the opinions of the project’s stakeholders and partners </w:t>
      </w:r>
      <w:r w:rsidR="002470E7" w:rsidRPr="0014228F">
        <w:rPr>
          <w:rFonts w:eastAsia="PMingLiU" w:cs="Calibri"/>
          <w:color w:val="000000"/>
          <w:spacing w:val="1"/>
          <w:lang w:val="en-GB"/>
        </w:rPr>
        <w:t xml:space="preserve">on </w:t>
      </w:r>
      <w:r w:rsidRPr="0014228F">
        <w:rPr>
          <w:rFonts w:eastAsia="PMingLiU" w:cs="Calibri"/>
          <w:color w:val="000000"/>
          <w:spacing w:val="1"/>
          <w:lang w:val="en-GB"/>
        </w:rPr>
        <w:t>the project’s performance; and, (d) review</w:t>
      </w:r>
      <w:r w:rsidR="00805EBB">
        <w:rPr>
          <w:rFonts w:eastAsia="PMingLiU" w:cs="Calibri"/>
          <w:color w:val="000000"/>
          <w:spacing w:val="1"/>
          <w:lang w:val="en-GB"/>
        </w:rPr>
        <w:t>ing</w:t>
      </w:r>
      <w:r w:rsidRPr="0014228F">
        <w:rPr>
          <w:rFonts w:eastAsia="PMingLiU" w:cs="Calibri"/>
          <w:color w:val="000000"/>
          <w:spacing w:val="1"/>
          <w:lang w:val="en-GB"/>
        </w:rPr>
        <w:t xml:space="preserve"> gender sensitivity </w:t>
      </w:r>
      <w:r w:rsidR="005E6ED9" w:rsidRPr="0014228F">
        <w:rPr>
          <w:rFonts w:eastAsia="PMingLiU" w:cs="Calibri"/>
          <w:color w:val="000000"/>
          <w:spacing w:val="1"/>
          <w:lang w:val="en-GB"/>
        </w:rPr>
        <w:t xml:space="preserve">as reflected </w:t>
      </w:r>
      <w:r w:rsidRPr="0014228F">
        <w:rPr>
          <w:rFonts w:eastAsia="PMingLiU" w:cs="Calibri"/>
          <w:color w:val="000000"/>
          <w:spacing w:val="1"/>
          <w:lang w:val="en-GB"/>
        </w:rPr>
        <w:t>in the project’s activities.</w:t>
      </w:r>
      <w:r w:rsidR="00EE6421" w:rsidRPr="0014228F">
        <w:rPr>
          <w:rFonts w:eastAsia="PMingLiU" w:cs="Calibri"/>
          <w:color w:val="000000"/>
          <w:spacing w:val="1"/>
          <w:lang w:val="en-GB"/>
        </w:rPr>
        <w:t xml:space="preserve"> </w:t>
      </w:r>
      <w:r w:rsidR="005E6ED9" w:rsidRPr="0014228F">
        <w:rPr>
          <w:rFonts w:eastAsia="PMingLiU" w:cs="Calibri"/>
          <w:color w:val="000000"/>
          <w:lang w:val="en-GB"/>
        </w:rPr>
        <w:t>At the conclusion of these visits, observations</w:t>
      </w:r>
      <w:r w:rsidR="002470E7" w:rsidRPr="0014228F">
        <w:rPr>
          <w:rFonts w:eastAsia="PMingLiU" w:cs="Calibri"/>
          <w:color w:val="000000"/>
          <w:lang w:val="en-GB"/>
        </w:rPr>
        <w:t>,</w:t>
      </w:r>
      <w:r w:rsidR="005E6ED9" w:rsidRPr="0014228F">
        <w:rPr>
          <w:rFonts w:eastAsia="PMingLiU" w:cs="Calibri"/>
          <w:color w:val="000000"/>
          <w:lang w:val="en-GB"/>
        </w:rPr>
        <w:t xml:space="preserve"> and interviews in the field and with the project’s administrators and partners, the </w:t>
      </w:r>
      <w:r w:rsidR="00B44070" w:rsidRPr="0014228F">
        <w:rPr>
          <w:rFonts w:eastAsia="PMingLiU" w:cs="Calibri"/>
          <w:color w:val="000000"/>
          <w:lang w:val="en-GB"/>
        </w:rPr>
        <w:t>terminal evaluation</w:t>
      </w:r>
      <w:r w:rsidR="005E6ED9" w:rsidRPr="0014228F">
        <w:rPr>
          <w:rFonts w:eastAsia="PMingLiU" w:cs="Calibri"/>
          <w:color w:val="000000"/>
          <w:lang w:val="en-GB"/>
        </w:rPr>
        <w:t xml:space="preserve"> focused on</w:t>
      </w:r>
      <w:r w:rsidR="002470E7" w:rsidRPr="0014228F">
        <w:rPr>
          <w:rFonts w:eastAsia="PMingLiU" w:cs="Calibri"/>
          <w:color w:val="000000"/>
          <w:lang w:val="en-GB"/>
        </w:rPr>
        <w:t xml:space="preserve"> the</w:t>
      </w:r>
      <w:r w:rsidR="005E6ED9" w:rsidRPr="0014228F">
        <w:rPr>
          <w:rFonts w:eastAsia="PMingLiU" w:cs="Calibri"/>
          <w:color w:val="000000"/>
          <w:lang w:val="en-GB"/>
        </w:rPr>
        <w:t xml:space="preserve"> key issues of project relevance, effectiveness, efficiency, sustainability and likely impact.</w:t>
      </w:r>
    </w:p>
    <w:p w:rsidR="00EE6421" w:rsidRPr="0014228F" w:rsidRDefault="00EE6421" w:rsidP="00EE6421">
      <w:pPr>
        <w:spacing w:after="0"/>
        <w:rPr>
          <w:rFonts w:eastAsia="Calibri" w:cs="Calibri"/>
          <w:bCs/>
          <w:color w:val="000000"/>
          <w:lang w:val="en-GB"/>
        </w:rPr>
      </w:pPr>
    </w:p>
    <w:p w:rsidR="00EE6421" w:rsidRPr="0014228F" w:rsidRDefault="005E6ED9" w:rsidP="0017110F">
      <w:pPr>
        <w:spacing w:after="0" w:line="280" w:lineRule="auto"/>
        <w:rPr>
          <w:rFonts w:cs="Calibri"/>
          <w:lang w:val="en-GB"/>
        </w:rPr>
      </w:pPr>
      <w:r w:rsidRPr="0014228F">
        <w:rPr>
          <w:rFonts w:cs="Calibri"/>
          <w:bCs/>
          <w:color w:val="000000"/>
          <w:lang w:val="en-GB"/>
        </w:rPr>
        <w:t xml:space="preserve">The overall project objective was to strengthen the </w:t>
      </w:r>
      <w:r w:rsidR="00855F2B" w:rsidRPr="0014228F">
        <w:rPr>
          <w:rFonts w:cs="Calibri"/>
          <w:bCs/>
          <w:color w:val="000000"/>
          <w:lang w:val="en-GB"/>
        </w:rPr>
        <w:t xml:space="preserve">livelihood </w:t>
      </w:r>
      <w:r w:rsidRPr="0014228F">
        <w:rPr>
          <w:rFonts w:cs="Calibri"/>
          <w:bCs/>
          <w:color w:val="000000"/>
          <w:lang w:val="en-GB"/>
        </w:rPr>
        <w:t>of pastoral communities by promoting sustainable management of natural resources.</w:t>
      </w:r>
      <w:r w:rsidR="00EE6421" w:rsidRPr="0014228F">
        <w:rPr>
          <w:rFonts w:cs="Calibri"/>
          <w:b/>
          <w:lang w:val="en-GB"/>
        </w:rPr>
        <w:t xml:space="preserve"> </w:t>
      </w:r>
      <w:r w:rsidRPr="0014228F">
        <w:rPr>
          <w:rFonts w:cs="Calibri"/>
          <w:b/>
          <w:lang w:val="en-GB"/>
        </w:rPr>
        <w:t>The evaluation mission concluded that the project was MODERATELY SATISFACTORY in a</w:t>
      </w:r>
      <w:r w:rsidR="008C0406" w:rsidRPr="0014228F">
        <w:rPr>
          <w:rFonts w:cs="Calibri"/>
          <w:b/>
          <w:lang w:val="en-GB"/>
        </w:rPr>
        <w:t xml:space="preserve">chieving </w:t>
      </w:r>
      <w:r w:rsidRPr="0014228F">
        <w:rPr>
          <w:rFonts w:cs="Calibri"/>
          <w:b/>
          <w:lang w:val="en-GB"/>
        </w:rPr>
        <w:t xml:space="preserve">this overall objective, </w:t>
      </w:r>
      <w:r w:rsidR="00153837" w:rsidRPr="0014228F">
        <w:rPr>
          <w:rFonts w:cs="Calibri"/>
          <w:b/>
          <w:lang w:val="en-GB"/>
        </w:rPr>
        <w:t xml:space="preserve">with </w:t>
      </w:r>
      <w:r w:rsidRPr="0014228F">
        <w:rPr>
          <w:rFonts w:cs="Calibri"/>
          <w:b/>
          <w:lang w:val="en-GB"/>
        </w:rPr>
        <w:t xml:space="preserve">a rating of 4 points out of 6.  </w:t>
      </w:r>
      <w:r w:rsidRPr="0014228F">
        <w:rPr>
          <w:rFonts w:cs="Calibri"/>
          <w:lang w:val="en-GB"/>
        </w:rPr>
        <w:t xml:space="preserve">Of the 13 impact monitoring and progress indicators, only two </w:t>
      </w:r>
      <w:r w:rsidR="004E5B49" w:rsidRPr="0014228F">
        <w:rPr>
          <w:rFonts w:cs="Calibri"/>
          <w:lang w:val="en-GB"/>
        </w:rPr>
        <w:t xml:space="preserve">reached an achievement level of </w:t>
      </w:r>
      <w:r w:rsidRPr="0014228F">
        <w:rPr>
          <w:rFonts w:cs="Calibri"/>
          <w:lang w:val="en-GB"/>
        </w:rPr>
        <w:t xml:space="preserve">100% or higher (quantity of water mobilized and the number of families with access to water). Two others </w:t>
      </w:r>
      <w:r w:rsidR="004E5B49" w:rsidRPr="0014228F">
        <w:rPr>
          <w:rFonts w:cs="Calibri"/>
          <w:lang w:val="en-GB"/>
        </w:rPr>
        <w:t xml:space="preserve">reached </w:t>
      </w:r>
      <w:r w:rsidRPr="0014228F">
        <w:rPr>
          <w:rFonts w:cs="Calibri"/>
          <w:lang w:val="en-GB"/>
        </w:rPr>
        <w:t>88% (</w:t>
      </w:r>
      <w:r w:rsidR="0028450B" w:rsidRPr="0014228F">
        <w:rPr>
          <w:rFonts w:cs="Calibri"/>
          <w:lang w:val="en-GB"/>
        </w:rPr>
        <w:t xml:space="preserve">creation of local steering committees and </w:t>
      </w:r>
      <w:r w:rsidR="004E5B49" w:rsidRPr="0014228F">
        <w:rPr>
          <w:rFonts w:cs="Calibri"/>
          <w:lang w:val="en-GB"/>
        </w:rPr>
        <w:t xml:space="preserve">preparation </w:t>
      </w:r>
      <w:r w:rsidR="0028450B" w:rsidRPr="0014228F">
        <w:rPr>
          <w:rFonts w:cs="Calibri"/>
          <w:lang w:val="en-GB"/>
        </w:rPr>
        <w:t xml:space="preserve">of </w:t>
      </w:r>
      <w:r w:rsidR="004E5B49" w:rsidRPr="0014228F">
        <w:rPr>
          <w:rFonts w:cs="Calibri"/>
          <w:lang w:val="en-GB"/>
        </w:rPr>
        <w:t xml:space="preserve">water </w:t>
      </w:r>
      <w:r w:rsidR="0028450B" w:rsidRPr="0014228F">
        <w:rPr>
          <w:rFonts w:cs="Calibri"/>
          <w:lang w:val="en-GB"/>
        </w:rPr>
        <w:t xml:space="preserve">and pastoral development plans), and three achieved 50% (number of junipers planted in Day, dissemination of practices and hiring of regional coordinators replaced by organizers). </w:t>
      </w:r>
      <w:r w:rsidR="0017110F" w:rsidRPr="0014228F">
        <w:rPr>
          <w:rFonts w:cs="Calibri"/>
          <w:lang w:val="en-GB"/>
        </w:rPr>
        <w:t>Achievement of o</w:t>
      </w:r>
      <w:r w:rsidR="0028450B" w:rsidRPr="0014228F">
        <w:rPr>
          <w:rFonts w:cs="Calibri"/>
          <w:lang w:val="en-GB"/>
        </w:rPr>
        <w:t xml:space="preserve">ne indicator was </w:t>
      </w:r>
      <w:r w:rsidR="00805EBB">
        <w:rPr>
          <w:rFonts w:cs="Calibri"/>
          <w:lang w:val="en-GB"/>
        </w:rPr>
        <w:t xml:space="preserve">only </w:t>
      </w:r>
      <w:r w:rsidR="0017110F" w:rsidRPr="0014228F">
        <w:rPr>
          <w:rFonts w:cs="Calibri"/>
          <w:lang w:val="en-GB"/>
        </w:rPr>
        <w:t>initiated</w:t>
      </w:r>
      <w:r w:rsidR="00805EBB">
        <w:rPr>
          <w:rFonts w:cs="Calibri"/>
          <w:lang w:val="en-GB"/>
        </w:rPr>
        <w:t>,</w:t>
      </w:r>
      <w:r w:rsidR="0017110F" w:rsidRPr="0014228F">
        <w:rPr>
          <w:rFonts w:cs="Calibri"/>
          <w:lang w:val="en-GB"/>
        </w:rPr>
        <w:t xml:space="preserve"> with </w:t>
      </w:r>
      <w:r w:rsidR="00805EBB">
        <w:rPr>
          <w:rFonts w:cs="Calibri"/>
          <w:lang w:val="en-GB"/>
        </w:rPr>
        <w:t xml:space="preserve">a local code drafted, rather than </w:t>
      </w:r>
      <w:r w:rsidR="0028450B" w:rsidRPr="0014228F">
        <w:rPr>
          <w:rFonts w:cs="Calibri"/>
          <w:lang w:val="en-GB"/>
        </w:rPr>
        <w:t>a development plan as planned for the Day region.</w:t>
      </w:r>
      <w:r w:rsidR="00EE6421" w:rsidRPr="0014228F">
        <w:rPr>
          <w:rFonts w:cs="Calibri"/>
          <w:lang w:val="en-GB"/>
        </w:rPr>
        <w:t xml:space="preserve"> </w:t>
      </w:r>
      <w:r w:rsidR="0028450B" w:rsidRPr="0014228F">
        <w:rPr>
          <w:rFonts w:cs="Calibri"/>
          <w:lang w:val="en-GB"/>
        </w:rPr>
        <w:t>The project team did not monitor the re</w:t>
      </w:r>
      <w:r w:rsidR="003B1560" w:rsidRPr="0014228F">
        <w:rPr>
          <w:rFonts w:cs="Calibri"/>
          <w:lang w:val="en-GB"/>
        </w:rPr>
        <w:t>maining</w:t>
      </w:r>
      <w:r w:rsidR="0028450B" w:rsidRPr="0014228F">
        <w:rPr>
          <w:rFonts w:cs="Calibri"/>
          <w:lang w:val="en-GB"/>
        </w:rPr>
        <w:t xml:space="preserve"> indicators, often because </w:t>
      </w:r>
      <w:r w:rsidR="0017110F" w:rsidRPr="0014228F">
        <w:rPr>
          <w:rFonts w:cs="Calibri"/>
          <w:lang w:val="en-GB"/>
        </w:rPr>
        <w:t xml:space="preserve">members </w:t>
      </w:r>
      <w:r w:rsidR="0028450B" w:rsidRPr="0014228F">
        <w:rPr>
          <w:rFonts w:cs="Calibri"/>
          <w:lang w:val="en-GB"/>
        </w:rPr>
        <w:t>lack</w:t>
      </w:r>
      <w:r w:rsidR="0017110F" w:rsidRPr="0014228F">
        <w:rPr>
          <w:rFonts w:cs="Calibri"/>
          <w:lang w:val="en-GB"/>
        </w:rPr>
        <w:t>ed</w:t>
      </w:r>
      <w:r w:rsidR="0028450B" w:rsidRPr="0014228F">
        <w:rPr>
          <w:rFonts w:cs="Calibri"/>
          <w:lang w:val="en-GB"/>
        </w:rPr>
        <w:t xml:space="preserve"> </w:t>
      </w:r>
      <w:r w:rsidR="0017110F" w:rsidRPr="0014228F">
        <w:rPr>
          <w:rFonts w:cs="Calibri"/>
          <w:lang w:val="en-GB"/>
        </w:rPr>
        <w:t xml:space="preserve">the </w:t>
      </w:r>
      <w:r w:rsidR="0028450B" w:rsidRPr="0014228F">
        <w:rPr>
          <w:rFonts w:cs="Calibri"/>
          <w:lang w:val="en-GB"/>
        </w:rPr>
        <w:t>capacity</w:t>
      </w:r>
      <w:r w:rsidR="00805EBB">
        <w:rPr>
          <w:rFonts w:cs="Calibri"/>
          <w:lang w:val="en-GB"/>
        </w:rPr>
        <w:t xml:space="preserve"> to do so</w:t>
      </w:r>
      <w:r w:rsidR="0028450B" w:rsidRPr="0014228F">
        <w:rPr>
          <w:rFonts w:cs="Calibri"/>
          <w:lang w:val="en-GB"/>
        </w:rPr>
        <w:t>.</w:t>
      </w:r>
    </w:p>
    <w:p w:rsidR="00EE6421" w:rsidRPr="0014228F" w:rsidRDefault="00EE6421" w:rsidP="00EE6421">
      <w:pPr>
        <w:widowControl w:val="0"/>
        <w:autoSpaceDE w:val="0"/>
        <w:autoSpaceDN w:val="0"/>
        <w:adjustRightInd w:val="0"/>
        <w:spacing w:after="0"/>
        <w:ind w:right="-37"/>
        <w:jc w:val="both"/>
        <w:rPr>
          <w:rFonts w:eastAsia="PMingLiU" w:cs="Calibri"/>
          <w:b/>
          <w:color w:val="000000"/>
          <w:lang w:val="en-GB"/>
        </w:rPr>
      </w:pPr>
    </w:p>
    <w:p w:rsidR="00EE6421" w:rsidRPr="0014228F" w:rsidRDefault="0028450B" w:rsidP="0017110F">
      <w:pPr>
        <w:spacing w:after="0" w:line="280" w:lineRule="auto"/>
        <w:rPr>
          <w:rFonts w:eastAsia="Calibri" w:cs="Calibri"/>
          <w:b/>
          <w:lang w:val="en-GB"/>
        </w:rPr>
      </w:pPr>
      <w:r w:rsidRPr="0014228F">
        <w:rPr>
          <w:rFonts w:eastAsia="PMingLiU" w:cs="Calibri"/>
          <w:b/>
          <w:color w:val="000000"/>
          <w:lang w:val="en-GB"/>
        </w:rPr>
        <w:t xml:space="preserve">The PROMES-GDT </w:t>
      </w:r>
      <w:r w:rsidR="00B44070" w:rsidRPr="0014228F">
        <w:rPr>
          <w:rFonts w:eastAsia="PMingLiU" w:cs="Calibri"/>
          <w:b/>
          <w:color w:val="000000"/>
          <w:lang w:val="en-GB"/>
        </w:rPr>
        <w:t>terminal evaluation</w:t>
      </w:r>
      <w:r w:rsidRPr="0014228F">
        <w:rPr>
          <w:rFonts w:eastAsia="PMingLiU" w:cs="Calibri"/>
          <w:b/>
          <w:color w:val="000000"/>
          <w:lang w:val="en-GB"/>
        </w:rPr>
        <w:t xml:space="preserve"> mission issued 24 conclusions and recommendation</w:t>
      </w:r>
      <w:r w:rsidR="00E77EEC">
        <w:rPr>
          <w:rFonts w:eastAsia="PMingLiU" w:cs="Calibri"/>
          <w:b/>
          <w:color w:val="000000"/>
          <w:lang w:val="en-GB"/>
        </w:rPr>
        <w:t>s</w:t>
      </w:r>
      <w:r w:rsidRPr="0014228F">
        <w:rPr>
          <w:rFonts w:eastAsia="PMingLiU" w:cs="Calibri"/>
          <w:b/>
          <w:color w:val="000000"/>
          <w:lang w:val="en-GB"/>
        </w:rPr>
        <w:t xml:space="preserve">, organized into four </w:t>
      </w:r>
      <w:r w:rsidR="0017110F" w:rsidRPr="0014228F">
        <w:rPr>
          <w:rFonts w:eastAsia="PMingLiU" w:cs="Calibri"/>
          <w:b/>
          <w:color w:val="000000"/>
          <w:lang w:val="en-GB"/>
        </w:rPr>
        <w:t>points</w:t>
      </w:r>
      <w:r w:rsidRPr="0014228F">
        <w:rPr>
          <w:rFonts w:eastAsia="PMingLiU" w:cs="Calibri"/>
          <w:b/>
          <w:color w:val="000000"/>
          <w:lang w:val="en-GB"/>
        </w:rPr>
        <w:t>:</w:t>
      </w:r>
      <w:r w:rsidR="00EE6421" w:rsidRPr="0014228F">
        <w:rPr>
          <w:rFonts w:eastAsia="PMingLiU" w:cs="Calibri"/>
          <w:color w:val="000000"/>
          <w:lang w:val="en-GB"/>
        </w:rPr>
        <w:t xml:space="preserve"> </w:t>
      </w:r>
      <w:r w:rsidR="00805EBB">
        <w:rPr>
          <w:rFonts w:eastAsia="PMingLiU" w:cs="Calibri"/>
          <w:color w:val="000000"/>
          <w:lang w:val="en-GB"/>
        </w:rPr>
        <w:t xml:space="preserve">(a) </w:t>
      </w:r>
      <w:r w:rsidRPr="0014228F">
        <w:rPr>
          <w:rFonts w:eastAsia="PMingLiU" w:cs="Calibri"/>
          <w:color w:val="000000"/>
          <w:lang w:val="en-GB"/>
        </w:rPr>
        <w:t xml:space="preserve">corrective measures related to the </w:t>
      </w:r>
      <w:r w:rsidR="00CD74CD" w:rsidRPr="0014228F">
        <w:rPr>
          <w:rFonts w:eastAsia="PMingLiU" w:cs="Calibri"/>
          <w:color w:val="000000"/>
          <w:lang w:val="en-GB"/>
        </w:rPr>
        <w:t xml:space="preserve">project’s </w:t>
      </w:r>
      <w:r w:rsidRPr="0014228F">
        <w:rPr>
          <w:rFonts w:eastAsia="PMingLiU" w:cs="Calibri"/>
          <w:color w:val="000000"/>
          <w:lang w:val="en-GB"/>
        </w:rPr>
        <w:t>design, implementation, monitoring and evaluation; (b) measures to ensure the continu</w:t>
      </w:r>
      <w:r w:rsidR="00C613A6" w:rsidRPr="0014228F">
        <w:rPr>
          <w:rFonts w:eastAsia="PMingLiU" w:cs="Calibri"/>
          <w:color w:val="000000"/>
          <w:lang w:val="en-GB"/>
        </w:rPr>
        <w:t xml:space="preserve">ity </w:t>
      </w:r>
      <w:r w:rsidRPr="0014228F">
        <w:rPr>
          <w:rFonts w:eastAsia="PMingLiU" w:cs="Calibri"/>
          <w:color w:val="000000"/>
          <w:lang w:val="en-GB"/>
        </w:rPr>
        <w:t>or strengthen</w:t>
      </w:r>
      <w:r w:rsidR="00C613A6" w:rsidRPr="0014228F">
        <w:rPr>
          <w:rFonts w:eastAsia="PMingLiU" w:cs="Calibri"/>
          <w:color w:val="000000"/>
          <w:lang w:val="en-GB"/>
        </w:rPr>
        <w:t>ing of</w:t>
      </w:r>
      <w:r w:rsidRPr="0014228F">
        <w:rPr>
          <w:rFonts w:eastAsia="PMingLiU" w:cs="Calibri"/>
          <w:color w:val="000000"/>
          <w:lang w:val="en-GB"/>
        </w:rPr>
        <w:t xml:space="preserve"> the project’s initial benefits; (c) proposals related to future directions supporting the main objectives; and (d) best and worst practices during the </w:t>
      </w:r>
      <w:r w:rsidR="00805EBB">
        <w:rPr>
          <w:rFonts w:eastAsia="PMingLiU" w:cs="Calibri"/>
          <w:color w:val="000000"/>
          <w:lang w:val="en-GB"/>
        </w:rPr>
        <w:t xml:space="preserve">issue </w:t>
      </w:r>
      <w:r w:rsidR="00CD74CD" w:rsidRPr="0014228F">
        <w:rPr>
          <w:rFonts w:eastAsia="PMingLiU" w:cs="Calibri"/>
          <w:color w:val="000000"/>
          <w:lang w:val="en-GB"/>
        </w:rPr>
        <w:t xml:space="preserve">analysis </w:t>
      </w:r>
      <w:r w:rsidR="00805EBB">
        <w:rPr>
          <w:rFonts w:eastAsia="PMingLiU" w:cs="Calibri"/>
          <w:color w:val="000000"/>
          <w:lang w:val="en-GB"/>
        </w:rPr>
        <w:t>(</w:t>
      </w:r>
      <w:r w:rsidR="00CD74CD" w:rsidRPr="0014228F">
        <w:rPr>
          <w:rFonts w:eastAsia="PMingLiU" w:cs="Calibri"/>
          <w:color w:val="000000"/>
          <w:lang w:val="en-GB"/>
        </w:rPr>
        <w:t>related to relevance, performance and success</w:t>
      </w:r>
      <w:r w:rsidR="00805EBB">
        <w:rPr>
          <w:rFonts w:eastAsia="PMingLiU" w:cs="Calibri"/>
          <w:color w:val="000000"/>
          <w:lang w:val="en-GB"/>
        </w:rPr>
        <w:t>)</w:t>
      </w:r>
      <w:r w:rsidR="00CD74CD" w:rsidRPr="0014228F">
        <w:rPr>
          <w:rFonts w:eastAsia="PMingLiU" w:cs="Calibri"/>
          <w:color w:val="000000"/>
          <w:lang w:val="en-GB"/>
        </w:rPr>
        <w:t>.</w:t>
      </w:r>
    </w:p>
    <w:p w:rsidR="00EE6421" w:rsidRPr="0014228F" w:rsidRDefault="00CD74CD" w:rsidP="0017110F">
      <w:pPr>
        <w:numPr>
          <w:ilvl w:val="0"/>
          <w:numId w:val="3"/>
        </w:numPr>
        <w:spacing w:after="0" w:line="280" w:lineRule="auto"/>
        <w:rPr>
          <w:rFonts w:cs="Calibri"/>
          <w:b/>
          <w:lang w:val="en-GB"/>
        </w:rPr>
      </w:pPr>
      <w:r w:rsidRPr="0014228F">
        <w:rPr>
          <w:rFonts w:cs="Calibri"/>
          <w:b/>
          <w:lang w:val="en-GB"/>
        </w:rPr>
        <w:t>Corrective measures related to the project’s design, implementation, monitoring and evaluation</w:t>
      </w:r>
    </w:p>
    <w:p w:rsidR="00EE6421" w:rsidRPr="0014228F" w:rsidRDefault="00C91E73" w:rsidP="00C91E73">
      <w:pPr>
        <w:numPr>
          <w:ilvl w:val="0"/>
          <w:numId w:val="4"/>
        </w:numPr>
        <w:spacing w:after="0" w:line="280" w:lineRule="auto"/>
        <w:rPr>
          <w:rFonts w:cs="Calibri"/>
          <w:lang w:val="en-GB"/>
        </w:rPr>
      </w:pPr>
      <w:r w:rsidRPr="0014228F">
        <w:rPr>
          <w:rFonts w:cs="Calibri"/>
          <w:lang w:val="en-GB"/>
        </w:rPr>
        <w:t>Four, r</w:t>
      </w:r>
      <w:r w:rsidR="00CD74CD" w:rsidRPr="0014228F">
        <w:rPr>
          <w:rFonts w:cs="Calibri"/>
          <w:lang w:val="en-GB"/>
        </w:rPr>
        <w:t>ather than three</w:t>
      </w:r>
      <w:r w:rsidRPr="0014228F">
        <w:rPr>
          <w:rFonts w:cs="Calibri"/>
          <w:lang w:val="en-GB"/>
        </w:rPr>
        <w:t>,</w:t>
      </w:r>
      <w:r w:rsidR="00CD74CD" w:rsidRPr="0014228F">
        <w:rPr>
          <w:rFonts w:cs="Calibri"/>
          <w:lang w:val="en-GB"/>
        </w:rPr>
        <w:t xml:space="preserve"> sites </w:t>
      </w:r>
      <w:r w:rsidRPr="0014228F">
        <w:rPr>
          <w:rFonts w:cs="Calibri"/>
          <w:lang w:val="en-GB"/>
        </w:rPr>
        <w:t xml:space="preserve">should have been chosen </w:t>
      </w:r>
      <w:r w:rsidR="00CD74CD" w:rsidRPr="0014228F">
        <w:rPr>
          <w:rFonts w:cs="Calibri"/>
          <w:lang w:val="en-GB"/>
        </w:rPr>
        <w:t>during the project design phase, including three high</w:t>
      </w:r>
      <w:r w:rsidR="00BB73C3" w:rsidRPr="0014228F">
        <w:rPr>
          <w:rFonts w:cs="Calibri"/>
          <w:lang w:val="en-GB"/>
        </w:rPr>
        <w:t xml:space="preserve">-altitude sites and one in the Day </w:t>
      </w:r>
      <w:r w:rsidRPr="0014228F">
        <w:rPr>
          <w:rFonts w:cs="Calibri"/>
          <w:lang w:val="en-GB"/>
        </w:rPr>
        <w:t>M</w:t>
      </w:r>
      <w:r w:rsidR="00BB73C3" w:rsidRPr="0014228F">
        <w:rPr>
          <w:rFonts w:cs="Calibri"/>
          <w:lang w:val="en-GB"/>
        </w:rPr>
        <w:t>ountains, which constitute a separate ecosystem</w:t>
      </w:r>
      <w:r w:rsidRPr="0014228F">
        <w:rPr>
          <w:rFonts w:cs="Calibri"/>
          <w:lang w:val="en-GB"/>
        </w:rPr>
        <w:t>. Its</w:t>
      </w:r>
      <w:r w:rsidR="00BB73C3" w:rsidRPr="0014228F">
        <w:rPr>
          <w:rFonts w:cs="Calibri"/>
          <w:lang w:val="en-GB"/>
        </w:rPr>
        <w:t xml:space="preserve"> water cycle in arid and high-elevation areas near oceans </w:t>
      </w:r>
      <w:r w:rsidRPr="0014228F">
        <w:rPr>
          <w:rFonts w:cs="Calibri"/>
          <w:lang w:val="en-GB"/>
        </w:rPr>
        <w:t xml:space="preserve">differs from </w:t>
      </w:r>
      <w:r w:rsidR="00BB73C3" w:rsidRPr="0014228F">
        <w:rPr>
          <w:rFonts w:cs="Calibri"/>
          <w:lang w:val="en-GB"/>
        </w:rPr>
        <w:t xml:space="preserve">the water cycle in low-elevation arid </w:t>
      </w:r>
      <w:r w:rsidR="00691EC9" w:rsidRPr="0014228F">
        <w:rPr>
          <w:rFonts w:cs="Calibri"/>
          <w:lang w:val="en-GB"/>
        </w:rPr>
        <w:t>areas.</w:t>
      </w:r>
    </w:p>
    <w:p w:rsidR="00EE6421" w:rsidRPr="0014228F" w:rsidRDefault="00691EC9" w:rsidP="00C91E73">
      <w:pPr>
        <w:numPr>
          <w:ilvl w:val="0"/>
          <w:numId w:val="4"/>
        </w:numPr>
        <w:spacing w:after="0" w:line="280" w:lineRule="auto"/>
        <w:rPr>
          <w:rFonts w:cs="Calibri"/>
          <w:bCs/>
          <w:lang w:val="en-GB"/>
        </w:rPr>
      </w:pPr>
      <w:r w:rsidRPr="0014228F">
        <w:rPr>
          <w:rFonts w:cs="Calibri"/>
          <w:bCs/>
          <w:lang w:val="en-GB"/>
        </w:rPr>
        <w:t xml:space="preserve">The UNDP-GEF should consider extending this project by introducing the fog-water harvesting system </w:t>
      </w:r>
      <w:r w:rsidR="00C91E73" w:rsidRPr="0014228F">
        <w:rPr>
          <w:rFonts w:cs="Calibri"/>
          <w:bCs/>
          <w:lang w:val="en-GB"/>
        </w:rPr>
        <w:t xml:space="preserve">in Day, </w:t>
      </w:r>
      <w:r w:rsidRPr="0014228F">
        <w:rPr>
          <w:rFonts w:cs="Calibri"/>
          <w:bCs/>
          <w:lang w:val="en-GB"/>
        </w:rPr>
        <w:t xml:space="preserve">using nets to water the young juniper and boxwood plants and </w:t>
      </w:r>
      <w:r w:rsidRPr="0014228F">
        <w:rPr>
          <w:rFonts w:cs="Calibri"/>
          <w:bCs/>
          <w:lang w:val="en-GB"/>
        </w:rPr>
        <w:lastRenderedPageBreak/>
        <w:t>provide water to livestock and the transhumant communities. These harvesting systems have been developed in Eritrea.</w:t>
      </w:r>
    </w:p>
    <w:p w:rsidR="00EE6421" w:rsidRPr="0014228F" w:rsidRDefault="00691EC9" w:rsidP="00C91E73">
      <w:pPr>
        <w:numPr>
          <w:ilvl w:val="0"/>
          <w:numId w:val="4"/>
        </w:numPr>
        <w:spacing w:after="0" w:line="280" w:lineRule="auto"/>
        <w:rPr>
          <w:rFonts w:cs="Calibri"/>
          <w:lang w:val="en-GB"/>
        </w:rPr>
      </w:pPr>
      <w:r w:rsidRPr="0014228F">
        <w:rPr>
          <w:rFonts w:cs="Calibri"/>
          <w:bCs/>
          <w:lang w:val="en-GB"/>
        </w:rPr>
        <w:t xml:space="preserve">With regard to </w:t>
      </w:r>
      <w:r w:rsidRPr="0014228F">
        <w:rPr>
          <w:rFonts w:cs="Calibri"/>
          <w:b/>
          <w:bCs/>
          <w:lang w:val="en-GB"/>
        </w:rPr>
        <w:t>monitoring</w:t>
      </w:r>
      <w:r w:rsidRPr="0014228F">
        <w:rPr>
          <w:rFonts w:cs="Calibri"/>
          <w:bCs/>
          <w:lang w:val="en-GB"/>
        </w:rPr>
        <w:t xml:space="preserve">, the project did not monitor some of the indicators in the logical framework because </w:t>
      </w:r>
      <w:r w:rsidR="00C91E73" w:rsidRPr="0014228F">
        <w:rPr>
          <w:rFonts w:cs="Calibri"/>
          <w:bCs/>
          <w:lang w:val="en-GB"/>
        </w:rPr>
        <w:t xml:space="preserve">team members </w:t>
      </w:r>
      <w:r w:rsidRPr="0014228F">
        <w:rPr>
          <w:rFonts w:cs="Calibri"/>
          <w:bCs/>
          <w:lang w:val="en-GB"/>
        </w:rPr>
        <w:t>lack</w:t>
      </w:r>
      <w:r w:rsidR="00C91E73" w:rsidRPr="0014228F">
        <w:rPr>
          <w:rFonts w:cs="Calibri"/>
          <w:bCs/>
          <w:lang w:val="en-GB"/>
        </w:rPr>
        <w:t>ed</w:t>
      </w:r>
      <w:r w:rsidRPr="0014228F">
        <w:rPr>
          <w:rFonts w:cs="Calibri"/>
          <w:bCs/>
          <w:lang w:val="en-GB"/>
        </w:rPr>
        <w:t xml:space="preserve"> expertise, specifically in </w:t>
      </w:r>
      <w:r w:rsidRPr="0014228F">
        <w:rPr>
          <w:rFonts w:cs="Calibri"/>
          <w:b/>
          <w:bCs/>
          <w:lang w:val="en-GB"/>
        </w:rPr>
        <w:t xml:space="preserve">measuring </w:t>
      </w:r>
      <w:r w:rsidR="00BF6C1E" w:rsidRPr="0014228F">
        <w:rPr>
          <w:rFonts w:cs="Calibri"/>
          <w:b/>
          <w:bCs/>
          <w:lang w:val="en-GB"/>
        </w:rPr>
        <w:t xml:space="preserve">tropical livestock </w:t>
      </w:r>
      <w:r w:rsidRPr="0014228F">
        <w:rPr>
          <w:rFonts w:cs="Calibri"/>
          <w:b/>
          <w:bCs/>
          <w:lang w:val="en-GB"/>
        </w:rPr>
        <w:t>carrying capacity (TLU)</w:t>
      </w:r>
      <w:r w:rsidR="00805EBB">
        <w:rPr>
          <w:rFonts w:cs="Calibri"/>
          <w:b/>
          <w:bCs/>
          <w:lang w:val="en-GB"/>
        </w:rPr>
        <w:t>,</w:t>
      </w:r>
      <w:r w:rsidR="00BF6C1E" w:rsidRPr="0014228F">
        <w:rPr>
          <w:rFonts w:cs="Calibri"/>
          <w:bCs/>
          <w:lang w:val="en-GB"/>
        </w:rPr>
        <w:t xml:space="preserve"> or because </w:t>
      </w:r>
      <w:r w:rsidR="00805EBB">
        <w:rPr>
          <w:rFonts w:cs="Calibri"/>
          <w:b/>
          <w:bCs/>
          <w:lang w:val="en-GB"/>
        </w:rPr>
        <w:t xml:space="preserve">they lacked </w:t>
      </w:r>
      <w:r w:rsidR="00BF6C1E" w:rsidRPr="0014228F">
        <w:rPr>
          <w:rFonts w:cs="Calibri"/>
          <w:b/>
          <w:bCs/>
          <w:lang w:val="en-GB"/>
        </w:rPr>
        <w:t xml:space="preserve">knowledge </w:t>
      </w:r>
      <w:r w:rsidR="00805EBB">
        <w:rPr>
          <w:rFonts w:cs="Calibri"/>
          <w:b/>
          <w:bCs/>
          <w:lang w:val="en-GB"/>
        </w:rPr>
        <w:t xml:space="preserve">in </w:t>
      </w:r>
      <w:r w:rsidR="00BF6C1E" w:rsidRPr="0014228F">
        <w:rPr>
          <w:rFonts w:cs="Calibri"/>
          <w:b/>
          <w:bCs/>
          <w:lang w:val="en-GB"/>
        </w:rPr>
        <w:t xml:space="preserve">complex </w:t>
      </w:r>
      <w:r w:rsidR="00805EBB">
        <w:rPr>
          <w:rFonts w:cs="Calibri"/>
          <w:b/>
          <w:bCs/>
          <w:lang w:val="en-GB"/>
        </w:rPr>
        <w:t xml:space="preserve">process of calculating </w:t>
      </w:r>
      <w:r w:rsidR="00BF6C1E" w:rsidRPr="0014228F">
        <w:rPr>
          <w:rFonts w:cs="Calibri"/>
          <w:b/>
          <w:bCs/>
          <w:lang w:val="en-GB"/>
        </w:rPr>
        <w:t>the capacity building units</w:t>
      </w:r>
      <w:r w:rsidR="00805EBB">
        <w:rPr>
          <w:rFonts w:cs="Calibri"/>
          <w:b/>
          <w:bCs/>
          <w:lang w:val="en-GB"/>
        </w:rPr>
        <w:t>;</w:t>
      </w:r>
      <w:r w:rsidR="00BF6C1E" w:rsidRPr="0014228F">
        <w:rPr>
          <w:rFonts w:cs="Calibri"/>
          <w:bCs/>
          <w:lang w:val="en-GB"/>
        </w:rPr>
        <w:t xml:space="preserve"> </w:t>
      </w:r>
      <w:r w:rsidR="00805EBB">
        <w:rPr>
          <w:rFonts w:cs="Calibri"/>
          <w:bCs/>
          <w:lang w:val="en-GB"/>
        </w:rPr>
        <w:t xml:space="preserve">the </w:t>
      </w:r>
      <w:r w:rsidR="00BF6C1E" w:rsidRPr="0014228F">
        <w:rPr>
          <w:rFonts w:cs="Calibri"/>
          <w:bCs/>
          <w:lang w:val="en-GB"/>
        </w:rPr>
        <w:t>designer</w:t>
      </w:r>
      <w:r w:rsidR="00C91E73" w:rsidRPr="0014228F">
        <w:rPr>
          <w:rFonts w:cs="Calibri"/>
          <w:bCs/>
          <w:lang w:val="en-GB"/>
        </w:rPr>
        <w:t xml:space="preserve"> </w:t>
      </w:r>
      <w:r w:rsidR="00805EBB">
        <w:rPr>
          <w:rFonts w:cs="Calibri"/>
          <w:bCs/>
          <w:lang w:val="en-GB"/>
        </w:rPr>
        <w:t xml:space="preserve">included this in the project but did not provide </w:t>
      </w:r>
      <w:r w:rsidR="00BF6C1E" w:rsidRPr="0014228F">
        <w:rPr>
          <w:rFonts w:cs="Calibri"/>
          <w:bCs/>
          <w:lang w:val="en-GB"/>
        </w:rPr>
        <w:t>adequate training for project monitoring/evaluation team</w:t>
      </w:r>
      <w:r w:rsidR="00805EBB">
        <w:rPr>
          <w:rFonts w:cs="Calibri"/>
          <w:bCs/>
          <w:lang w:val="en-GB"/>
        </w:rPr>
        <w:t xml:space="preserve"> members</w:t>
      </w:r>
      <w:r w:rsidR="00BF6C1E" w:rsidRPr="0014228F">
        <w:rPr>
          <w:rFonts w:cs="Calibri"/>
          <w:bCs/>
          <w:lang w:val="en-GB"/>
        </w:rPr>
        <w:t>.</w:t>
      </w:r>
    </w:p>
    <w:p w:rsidR="00EE6421" w:rsidRPr="0014228F" w:rsidRDefault="00EE6421" w:rsidP="00EE6421">
      <w:pPr>
        <w:spacing w:after="0"/>
        <w:rPr>
          <w:rFonts w:cs="Calibri"/>
          <w:b/>
          <w:lang w:val="en-GB"/>
        </w:rPr>
      </w:pPr>
    </w:p>
    <w:p w:rsidR="00EE6421" w:rsidRPr="00805EBB" w:rsidRDefault="00BF6C1E" w:rsidP="00805EBB">
      <w:pPr>
        <w:pStyle w:val="ListParagraph"/>
        <w:numPr>
          <w:ilvl w:val="0"/>
          <w:numId w:val="3"/>
        </w:numPr>
        <w:spacing w:after="0" w:line="280" w:lineRule="auto"/>
        <w:rPr>
          <w:rFonts w:cs="Calibri"/>
          <w:b/>
          <w:lang w:val="en-GB"/>
        </w:rPr>
      </w:pPr>
      <w:r w:rsidRPr="00805EBB">
        <w:rPr>
          <w:rFonts w:cs="Calibri"/>
          <w:b/>
          <w:lang w:val="en-GB"/>
        </w:rPr>
        <w:t xml:space="preserve">Measures </w:t>
      </w:r>
      <w:r w:rsidRPr="00805EBB">
        <w:rPr>
          <w:rFonts w:eastAsia="PMingLiU" w:cs="Calibri"/>
          <w:b/>
          <w:color w:val="000000"/>
          <w:lang w:val="en-GB"/>
        </w:rPr>
        <w:t>to ensure the continu</w:t>
      </w:r>
      <w:r w:rsidR="00C613A6" w:rsidRPr="00805EBB">
        <w:rPr>
          <w:rFonts w:eastAsia="PMingLiU" w:cs="Calibri"/>
          <w:b/>
          <w:color w:val="000000"/>
          <w:lang w:val="en-GB"/>
        </w:rPr>
        <w:t xml:space="preserve">ity </w:t>
      </w:r>
      <w:r w:rsidRPr="00805EBB">
        <w:rPr>
          <w:rFonts w:eastAsia="PMingLiU" w:cs="Calibri"/>
          <w:b/>
          <w:color w:val="000000"/>
          <w:lang w:val="en-GB"/>
        </w:rPr>
        <w:t>or strengthen</w:t>
      </w:r>
      <w:r w:rsidR="00C613A6" w:rsidRPr="00805EBB">
        <w:rPr>
          <w:rFonts w:eastAsia="PMingLiU" w:cs="Calibri"/>
          <w:b/>
          <w:color w:val="000000"/>
          <w:lang w:val="en-GB"/>
        </w:rPr>
        <w:t>ing of</w:t>
      </w:r>
      <w:r w:rsidRPr="00805EBB">
        <w:rPr>
          <w:rFonts w:eastAsia="PMingLiU" w:cs="Calibri"/>
          <w:b/>
          <w:color w:val="000000"/>
          <w:lang w:val="en-GB"/>
        </w:rPr>
        <w:t xml:space="preserve"> the project’s initial benefits</w:t>
      </w:r>
    </w:p>
    <w:p w:rsidR="00EE6421" w:rsidRPr="0014228F" w:rsidRDefault="00BF6C1E" w:rsidP="00C91E73">
      <w:pPr>
        <w:numPr>
          <w:ilvl w:val="0"/>
          <w:numId w:val="4"/>
        </w:numPr>
        <w:spacing w:after="0" w:line="280" w:lineRule="auto"/>
        <w:rPr>
          <w:rFonts w:cs="Calibri"/>
          <w:lang w:val="en-GB"/>
        </w:rPr>
      </w:pPr>
      <w:r w:rsidRPr="0014228F">
        <w:rPr>
          <w:rFonts w:cs="Calibri"/>
          <w:bCs/>
          <w:color w:val="000000"/>
          <w:lang w:val="en-GB"/>
        </w:rPr>
        <w:t>Organization</w:t>
      </w:r>
      <w:r w:rsidR="00D800EC" w:rsidRPr="0014228F">
        <w:rPr>
          <w:rFonts w:cs="Calibri"/>
          <w:bCs/>
          <w:color w:val="000000"/>
          <w:lang w:val="en-GB"/>
        </w:rPr>
        <w:t>al</w:t>
      </w:r>
      <w:r w:rsidRPr="0014228F">
        <w:rPr>
          <w:rFonts w:cs="Calibri"/>
          <w:bCs/>
          <w:color w:val="000000"/>
          <w:lang w:val="en-GB"/>
        </w:rPr>
        <w:t xml:space="preserve"> and regulatory measures to </w:t>
      </w:r>
      <w:r w:rsidR="0036402A" w:rsidRPr="0014228F">
        <w:rPr>
          <w:rFonts w:cs="Calibri"/>
          <w:bCs/>
          <w:color w:val="000000"/>
          <w:lang w:val="en-GB"/>
        </w:rPr>
        <w:t>empower and ensure the continued existence of the local steering committees (LSC</w:t>
      </w:r>
      <w:r w:rsidR="00C91E73" w:rsidRPr="0014228F">
        <w:rPr>
          <w:rFonts w:cs="Calibri"/>
          <w:bCs/>
          <w:color w:val="000000"/>
          <w:lang w:val="en-GB"/>
        </w:rPr>
        <w:t>s</w:t>
      </w:r>
      <w:r w:rsidR="0036402A" w:rsidRPr="0014228F">
        <w:rPr>
          <w:rFonts w:cs="Calibri"/>
          <w:bCs/>
          <w:color w:val="000000"/>
          <w:lang w:val="en-GB"/>
        </w:rPr>
        <w:t>) should be de</w:t>
      </w:r>
      <w:r w:rsidR="0012605E" w:rsidRPr="0014228F">
        <w:rPr>
          <w:rFonts w:cs="Calibri"/>
          <w:bCs/>
          <w:color w:val="000000"/>
          <w:lang w:val="en-GB"/>
        </w:rPr>
        <w:t xml:space="preserve">veloped </w:t>
      </w:r>
      <w:r w:rsidR="0036402A" w:rsidRPr="0014228F">
        <w:rPr>
          <w:rFonts w:cs="Calibri"/>
          <w:bCs/>
          <w:color w:val="000000"/>
          <w:lang w:val="en-GB"/>
        </w:rPr>
        <w:t xml:space="preserve">and </w:t>
      </w:r>
      <w:r w:rsidR="0012605E" w:rsidRPr="0014228F">
        <w:rPr>
          <w:rFonts w:cs="Calibri"/>
          <w:bCs/>
          <w:color w:val="000000"/>
          <w:lang w:val="en-GB"/>
        </w:rPr>
        <w:t>legally instituted</w:t>
      </w:r>
      <w:r w:rsidR="0036402A" w:rsidRPr="0014228F">
        <w:rPr>
          <w:rFonts w:cs="Calibri"/>
          <w:bCs/>
          <w:color w:val="000000"/>
          <w:lang w:val="en-GB"/>
        </w:rPr>
        <w:t>.</w:t>
      </w:r>
    </w:p>
    <w:p w:rsidR="00EE6421" w:rsidRPr="0014228F" w:rsidRDefault="00C91E73" w:rsidP="00C91E73">
      <w:pPr>
        <w:numPr>
          <w:ilvl w:val="0"/>
          <w:numId w:val="4"/>
        </w:numPr>
        <w:spacing w:after="0" w:line="280" w:lineRule="auto"/>
        <w:rPr>
          <w:rFonts w:cs="Calibri"/>
          <w:lang w:val="en-GB"/>
        </w:rPr>
      </w:pPr>
      <w:r w:rsidRPr="0014228F">
        <w:rPr>
          <w:rFonts w:cs="Calibri"/>
          <w:bCs/>
          <w:color w:val="000000"/>
          <w:lang w:val="en-GB"/>
        </w:rPr>
        <w:t xml:space="preserve">Creating </w:t>
      </w:r>
      <w:r w:rsidR="00805EBB">
        <w:rPr>
          <w:rFonts w:cs="Calibri"/>
          <w:bCs/>
          <w:color w:val="000000"/>
          <w:lang w:val="en-GB"/>
        </w:rPr>
        <w:t>local steering committees (</w:t>
      </w:r>
      <w:r w:rsidR="0012605E" w:rsidRPr="0014228F">
        <w:rPr>
          <w:rFonts w:cs="Calibri"/>
          <w:bCs/>
          <w:color w:val="000000"/>
          <w:lang w:val="en-GB"/>
        </w:rPr>
        <w:t>LSC</w:t>
      </w:r>
      <w:r w:rsidRPr="0014228F">
        <w:rPr>
          <w:rFonts w:cs="Calibri"/>
          <w:bCs/>
          <w:color w:val="000000"/>
          <w:lang w:val="en-GB"/>
        </w:rPr>
        <w:t>s</w:t>
      </w:r>
      <w:r w:rsidR="00805EBB">
        <w:rPr>
          <w:rFonts w:cs="Calibri"/>
          <w:bCs/>
          <w:color w:val="000000"/>
          <w:lang w:val="en-GB"/>
        </w:rPr>
        <w:t>)</w:t>
      </w:r>
      <w:r w:rsidR="0012605E" w:rsidRPr="0014228F">
        <w:rPr>
          <w:rFonts w:cs="Calibri"/>
          <w:bCs/>
          <w:color w:val="000000"/>
          <w:lang w:val="en-GB"/>
        </w:rPr>
        <w:t xml:space="preserve"> did </w:t>
      </w:r>
      <w:r w:rsidR="00FA714C" w:rsidRPr="0014228F">
        <w:rPr>
          <w:rFonts w:cs="Calibri"/>
          <w:bCs/>
          <w:color w:val="000000"/>
          <w:lang w:val="en-GB"/>
        </w:rPr>
        <w:t>enhance</w:t>
      </w:r>
      <w:r w:rsidR="0012605E" w:rsidRPr="0014228F">
        <w:rPr>
          <w:rFonts w:cs="Calibri"/>
          <w:bCs/>
          <w:color w:val="000000"/>
          <w:lang w:val="en-GB"/>
        </w:rPr>
        <w:t xml:space="preserve"> local capacity, </w:t>
      </w:r>
      <w:r w:rsidR="00FE057D" w:rsidRPr="0014228F">
        <w:rPr>
          <w:rFonts w:cs="Calibri"/>
          <w:bCs/>
          <w:color w:val="000000"/>
          <w:lang w:val="en-GB"/>
        </w:rPr>
        <w:t>but the</w:t>
      </w:r>
      <w:r w:rsidR="00805EBB">
        <w:rPr>
          <w:rFonts w:cs="Calibri"/>
          <w:bCs/>
          <w:color w:val="000000"/>
          <w:lang w:val="en-GB"/>
        </w:rPr>
        <w:t xml:space="preserve"> committees </w:t>
      </w:r>
      <w:r w:rsidR="00FE057D" w:rsidRPr="0014228F">
        <w:rPr>
          <w:rFonts w:cs="Calibri"/>
          <w:bCs/>
          <w:color w:val="000000"/>
          <w:lang w:val="en-GB"/>
        </w:rPr>
        <w:t xml:space="preserve">did not </w:t>
      </w:r>
      <w:r w:rsidR="00805EBB">
        <w:rPr>
          <w:rFonts w:cs="Calibri"/>
          <w:bCs/>
          <w:color w:val="000000"/>
          <w:lang w:val="en-GB"/>
        </w:rPr>
        <w:t xml:space="preserve">develop sufficient expertise in </w:t>
      </w:r>
      <w:r w:rsidR="00FE057D" w:rsidRPr="0014228F">
        <w:rPr>
          <w:rFonts w:cs="Calibri"/>
          <w:bCs/>
          <w:color w:val="000000"/>
          <w:lang w:val="en-GB"/>
        </w:rPr>
        <w:t xml:space="preserve">the workings of the </w:t>
      </w:r>
      <w:r w:rsidR="00141D20" w:rsidRPr="0014228F">
        <w:rPr>
          <w:rFonts w:cs="Calibri"/>
          <w:bCs/>
          <w:color w:val="000000"/>
          <w:lang w:val="en-GB"/>
        </w:rPr>
        <w:t xml:space="preserve">soil and </w:t>
      </w:r>
      <w:r w:rsidR="00FE057D" w:rsidRPr="0014228F">
        <w:rPr>
          <w:rFonts w:cs="Calibri"/>
          <w:bCs/>
          <w:color w:val="000000"/>
          <w:lang w:val="en-GB"/>
        </w:rPr>
        <w:t xml:space="preserve">water conservation </w:t>
      </w:r>
      <w:r w:rsidR="00141D20" w:rsidRPr="0014228F">
        <w:rPr>
          <w:rFonts w:cs="Calibri"/>
          <w:bCs/>
          <w:color w:val="000000"/>
          <w:lang w:val="en-GB"/>
        </w:rPr>
        <w:t xml:space="preserve">(SWC) </w:t>
      </w:r>
      <w:r w:rsidR="00FE057D" w:rsidRPr="0014228F">
        <w:rPr>
          <w:rFonts w:cs="Calibri"/>
          <w:bCs/>
          <w:color w:val="000000"/>
          <w:lang w:val="en-GB"/>
        </w:rPr>
        <w:t xml:space="preserve">management system </w:t>
      </w:r>
      <w:r w:rsidR="0012605E" w:rsidRPr="0014228F">
        <w:rPr>
          <w:rFonts w:cs="Calibri"/>
          <w:bCs/>
          <w:color w:val="000000"/>
          <w:lang w:val="en-GB"/>
        </w:rPr>
        <w:t>so that they could continue on their own</w:t>
      </w:r>
      <w:r w:rsidR="00FE057D" w:rsidRPr="0014228F">
        <w:rPr>
          <w:rFonts w:cs="Calibri"/>
          <w:bCs/>
          <w:color w:val="000000"/>
          <w:lang w:val="en-GB"/>
        </w:rPr>
        <w:t>.</w:t>
      </w:r>
      <w:r w:rsidR="00EE6421" w:rsidRPr="0014228F">
        <w:rPr>
          <w:rFonts w:cs="Calibri"/>
          <w:bCs/>
          <w:color w:val="000000"/>
          <w:lang w:val="en-GB"/>
        </w:rPr>
        <w:t xml:space="preserve"> </w:t>
      </w:r>
      <w:r w:rsidR="00805EBB">
        <w:rPr>
          <w:rFonts w:cs="Calibri"/>
          <w:bCs/>
          <w:color w:val="000000"/>
          <w:lang w:val="en-GB"/>
        </w:rPr>
        <w:t>L</w:t>
      </w:r>
      <w:r w:rsidR="00FE057D" w:rsidRPr="0014228F">
        <w:rPr>
          <w:rFonts w:cs="Calibri"/>
          <w:bCs/>
          <w:color w:val="000000"/>
          <w:lang w:val="en-GB"/>
        </w:rPr>
        <w:t xml:space="preserve">ocal communities should thus </w:t>
      </w:r>
      <w:r w:rsidR="0012605E" w:rsidRPr="0014228F">
        <w:rPr>
          <w:rFonts w:cs="Calibri"/>
          <w:bCs/>
          <w:color w:val="000000"/>
          <w:lang w:val="en-GB"/>
        </w:rPr>
        <w:t xml:space="preserve">receive training </w:t>
      </w:r>
      <w:r w:rsidR="00FE057D" w:rsidRPr="0014228F">
        <w:rPr>
          <w:rFonts w:cs="Calibri"/>
          <w:bCs/>
          <w:color w:val="000000"/>
          <w:lang w:val="en-GB"/>
        </w:rPr>
        <w:t xml:space="preserve">so that they can </w:t>
      </w:r>
      <w:r w:rsidRPr="0014228F">
        <w:rPr>
          <w:rFonts w:cs="Calibri"/>
          <w:bCs/>
          <w:color w:val="000000"/>
          <w:lang w:val="en-GB"/>
        </w:rPr>
        <w:t xml:space="preserve">become expert in </w:t>
      </w:r>
      <w:r w:rsidR="00FE057D" w:rsidRPr="0014228F">
        <w:rPr>
          <w:rFonts w:cs="Calibri"/>
          <w:bCs/>
          <w:color w:val="000000"/>
          <w:lang w:val="en-GB"/>
        </w:rPr>
        <w:t xml:space="preserve">the productive system </w:t>
      </w:r>
      <w:r w:rsidR="009E05F4" w:rsidRPr="0014228F">
        <w:rPr>
          <w:rFonts w:cs="Calibri"/>
          <w:bCs/>
          <w:color w:val="000000"/>
          <w:lang w:val="en-GB"/>
        </w:rPr>
        <w:t xml:space="preserve">that produces valuable </w:t>
      </w:r>
      <w:r w:rsidR="00420802" w:rsidRPr="0014228F">
        <w:rPr>
          <w:rFonts w:cs="Calibri"/>
          <w:bCs/>
          <w:color w:val="000000"/>
          <w:lang w:val="en-GB"/>
        </w:rPr>
        <w:t>benefits</w:t>
      </w:r>
      <w:r w:rsidR="009E05F4" w:rsidRPr="0014228F">
        <w:rPr>
          <w:rFonts w:cs="Calibri"/>
          <w:bCs/>
          <w:color w:val="000000"/>
          <w:lang w:val="en-GB"/>
        </w:rPr>
        <w:t xml:space="preserve"> for them.</w:t>
      </w:r>
      <w:r w:rsidR="00EE6421" w:rsidRPr="0014228F">
        <w:rPr>
          <w:rFonts w:cs="Calibri"/>
          <w:bCs/>
          <w:color w:val="000000"/>
          <w:lang w:val="en-GB"/>
        </w:rPr>
        <w:t xml:space="preserve"> </w:t>
      </w:r>
    </w:p>
    <w:p w:rsidR="00EE6421" w:rsidRPr="0014228F" w:rsidRDefault="00805EBB" w:rsidP="00C91E73">
      <w:pPr>
        <w:numPr>
          <w:ilvl w:val="0"/>
          <w:numId w:val="4"/>
        </w:numPr>
        <w:spacing w:after="0" w:line="280" w:lineRule="auto"/>
        <w:rPr>
          <w:rFonts w:cs="Calibri"/>
          <w:lang w:val="en-GB"/>
        </w:rPr>
      </w:pPr>
      <w:r>
        <w:rPr>
          <w:rFonts w:cs="Calibri"/>
          <w:bCs/>
          <w:color w:val="000000"/>
          <w:lang w:val="en-GB"/>
        </w:rPr>
        <w:t>C</w:t>
      </w:r>
      <w:r w:rsidR="009E05F4" w:rsidRPr="0014228F">
        <w:rPr>
          <w:rFonts w:cs="Calibri"/>
          <w:bCs/>
          <w:color w:val="000000"/>
          <w:lang w:val="en-GB"/>
        </w:rPr>
        <w:t xml:space="preserve">ommunities </w:t>
      </w:r>
      <w:r>
        <w:rPr>
          <w:rFonts w:cs="Calibri"/>
          <w:bCs/>
          <w:color w:val="000000"/>
          <w:lang w:val="en-GB"/>
        </w:rPr>
        <w:t xml:space="preserve">should </w:t>
      </w:r>
      <w:r w:rsidR="009E05F4" w:rsidRPr="0014228F">
        <w:rPr>
          <w:rFonts w:cs="Calibri"/>
          <w:bCs/>
          <w:color w:val="000000"/>
          <w:lang w:val="en-GB"/>
        </w:rPr>
        <w:t xml:space="preserve">receive training on maintaining the </w:t>
      </w:r>
      <w:r w:rsidR="005A5853" w:rsidRPr="0014228F">
        <w:rPr>
          <w:rFonts w:cs="Calibri"/>
          <w:bCs/>
          <w:color w:val="000000"/>
          <w:lang w:val="en-GB"/>
        </w:rPr>
        <w:t>facilities</w:t>
      </w:r>
      <w:r w:rsidR="009E05F4" w:rsidRPr="0014228F">
        <w:rPr>
          <w:rFonts w:cs="Calibri"/>
          <w:bCs/>
          <w:color w:val="000000"/>
          <w:lang w:val="en-GB"/>
        </w:rPr>
        <w:t xml:space="preserve"> to improve their l</w:t>
      </w:r>
      <w:r w:rsidR="00C91E73" w:rsidRPr="0014228F">
        <w:rPr>
          <w:rFonts w:cs="Calibri"/>
          <w:bCs/>
          <w:color w:val="000000"/>
          <w:lang w:val="en-GB"/>
        </w:rPr>
        <w:t xml:space="preserve">ifespan </w:t>
      </w:r>
      <w:r w:rsidR="009E05F4" w:rsidRPr="0014228F">
        <w:rPr>
          <w:rFonts w:cs="Calibri"/>
          <w:bCs/>
          <w:color w:val="000000"/>
          <w:lang w:val="en-GB"/>
        </w:rPr>
        <w:t xml:space="preserve">and </w:t>
      </w:r>
      <w:r>
        <w:rPr>
          <w:rFonts w:cs="Calibri"/>
          <w:bCs/>
          <w:color w:val="000000"/>
          <w:lang w:val="en-GB"/>
        </w:rPr>
        <w:t>output</w:t>
      </w:r>
      <w:r w:rsidR="00C91E73" w:rsidRPr="0014228F">
        <w:rPr>
          <w:rFonts w:cs="Calibri"/>
          <w:bCs/>
          <w:color w:val="000000"/>
          <w:lang w:val="en-GB"/>
        </w:rPr>
        <w:t>,</w:t>
      </w:r>
      <w:r w:rsidR="009E05F4" w:rsidRPr="0014228F">
        <w:rPr>
          <w:rFonts w:cs="Calibri"/>
          <w:bCs/>
          <w:color w:val="000000"/>
          <w:lang w:val="en-GB"/>
        </w:rPr>
        <w:t xml:space="preserve"> </w:t>
      </w:r>
      <w:r>
        <w:rPr>
          <w:rFonts w:cs="Calibri"/>
          <w:bCs/>
          <w:color w:val="000000"/>
          <w:lang w:val="en-GB"/>
        </w:rPr>
        <w:t xml:space="preserve">which </w:t>
      </w:r>
      <w:r w:rsidR="009E05F4" w:rsidRPr="0014228F">
        <w:rPr>
          <w:rFonts w:cs="Calibri"/>
          <w:bCs/>
          <w:color w:val="000000"/>
          <w:lang w:val="en-GB"/>
        </w:rPr>
        <w:t>benefit</w:t>
      </w:r>
      <w:r>
        <w:rPr>
          <w:rFonts w:cs="Calibri"/>
          <w:bCs/>
          <w:color w:val="000000"/>
          <w:lang w:val="en-GB"/>
        </w:rPr>
        <w:t xml:space="preserve">s </w:t>
      </w:r>
      <w:r w:rsidR="009E05F4" w:rsidRPr="0014228F">
        <w:rPr>
          <w:rFonts w:cs="Calibri"/>
          <w:bCs/>
          <w:color w:val="000000"/>
          <w:lang w:val="en-GB"/>
        </w:rPr>
        <w:t>the local communities or their associations.</w:t>
      </w:r>
    </w:p>
    <w:p w:rsidR="00EE6421" w:rsidRPr="0014228F" w:rsidRDefault="0012605E" w:rsidP="00C91E73">
      <w:pPr>
        <w:numPr>
          <w:ilvl w:val="0"/>
          <w:numId w:val="4"/>
        </w:numPr>
        <w:spacing w:after="0" w:line="280" w:lineRule="auto"/>
        <w:rPr>
          <w:rFonts w:cs="Calibri"/>
          <w:lang w:val="en-GB"/>
        </w:rPr>
      </w:pPr>
      <w:r w:rsidRPr="0014228F">
        <w:rPr>
          <w:rFonts w:cs="Calibri"/>
          <w:bCs/>
          <w:color w:val="000000"/>
          <w:lang w:val="en-GB"/>
        </w:rPr>
        <w:t xml:space="preserve">Residents of Airolaf village in the Day region learned carpentry skills </w:t>
      </w:r>
      <w:r w:rsidR="00C91E73" w:rsidRPr="0014228F">
        <w:rPr>
          <w:rFonts w:cs="Calibri"/>
          <w:bCs/>
          <w:color w:val="000000"/>
          <w:lang w:val="en-GB"/>
        </w:rPr>
        <w:t xml:space="preserve">via </w:t>
      </w:r>
      <w:r w:rsidRPr="0014228F">
        <w:rPr>
          <w:rFonts w:cs="Calibri"/>
          <w:bCs/>
          <w:color w:val="000000"/>
          <w:lang w:val="en-GB"/>
        </w:rPr>
        <w:t>training in Turkey</w:t>
      </w:r>
      <w:r w:rsidR="00C91E73" w:rsidRPr="0014228F">
        <w:rPr>
          <w:rFonts w:cs="Calibri"/>
          <w:bCs/>
          <w:color w:val="000000"/>
          <w:lang w:val="en-GB"/>
        </w:rPr>
        <w:t>.</w:t>
      </w:r>
      <w:r w:rsidRPr="0014228F">
        <w:rPr>
          <w:rFonts w:cs="Calibri"/>
          <w:bCs/>
          <w:color w:val="000000"/>
          <w:lang w:val="en-GB"/>
        </w:rPr>
        <w:t xml:space="preserve"> </w:t>
      </w:r>
      <w:r w:rsidR="00C91E73" w:rsidRPr="0014228F">
        <w:rPr>
          <w:rFonts w:cs="Calibri"/>
          <w:bCs/>
          <w:color w:val="000000"/>
          <w:lang w:val="en-GB"/>
        </w:rPr>
        <w:t>P</w:t>
      </w:r>
      <w:r w:rsidRPr="0014228F">
        <w:rPr>
          <w:rFonts w:cs="Calibri"/>
          <w:bCs/>
          <w:color w:val="000000"/>
          <w:lang w:val="en-GB"/>
        </w:rPr>
        <w:t>rofessional carpenters supervise</w:t>
      </w:r>
      <w:r w:rsidR="00C91E73" w:rsidRPr="0014228F">
        <w:rPr>
          <w:rFonts w:cs="Calibri"/>
          <w:bCs/>
          <w:color w:val="000000"/>
          <w:lang w:val="en-GB"/>
        </w:rPr>
        <w:t>d</w:t>
      </w:r>
      <w:r w:rsidRPr="0014228F">
        <w:rPr>
          <w:rFonts w:cs="Calibri"/>
          <w:bCs/>
          <w:color w:val="000000"/>
          <w:lang w:val="en-GB"/>
        </w:rPr>
        <w:t xml:space="preserve"> the trainees</w:t>
      </w:r>
      <w:r w:rsidR="00C91E73" w:rsidRPr="0014228F">
        <w:rPr>
          <w:rFonts w:cs="Calibri"/>
          <w:bCs/>
          <w:color w:val="000000"/>
          <w:lang w:val="en-GB"/>
        </w:rPr>
        <w:t>, thus enhancing their skills</w:t>
      </w:r>
      <w:r w:rsidRPr="0014228F">
        <w:rPr>
          <w:rFonts w:cs="Calibri"/>
          <w:bCs/>
          <w:color w:val="000000"/>
          <w:lang w:val="en-GB"/>
        </w:rPr>
        <w:t>.</w:t>
      </w:r>
      <w:r w:rsidR="00EE6421" w:rsidRPr="0014228F">
        <w:rPr>
          <w:rFonts w:cs="Calibri"/>
          <w:bCs/>
          <w:color w:val="000000"/>
          <w:lang w:val="en-GB"/>
        </w:rPr>
        <w:t xml:space="preserve"> </w:t>
      </w:r>
      <w:r w:rsidRPr="0014228F">
        <w:rPr>
          <w:rFonts w:cs="Calibri"/>
          <w:bCs/>
          <w:color w:val="000000"/>
          <w:lang w:val="en-GB"/>
        </w:rPr>
        <w:t>However, this effort should be redesigned</w:t>
      </w:r>
      <w:r w:rsidR="00C91E73" w:rsidRPr="0014228F">
        <w:rPr>
          <w:rFonts w:cs="Calibri"/>
          <w:bCs/>
          <w:color w:val="000000"/>
          <w:lang w:val="en-GB"/>
        </w:rPr>
        <w:t xml:space="preserve"> and given</w:t>
      </w:r>
      <w:r w:rsidRPr="0014228F">
        <w:rPr>
          <w:rFonts w:cs="Calibri"/>
          <w:bCs/>
          <w:color w:val="000000"/>
          <w:lang w:val="en-GB"/>
        </w:rPr>
        <w:t xml:space="preserve"> legal status</w:t>
      </w:r>
      <w:r w:rsidR="00C91E73" w:rsidRPr="0014228F">
        <w:rPr>
          <w:rFonts w:cs="Calibri"/>
          <w:bCs/>
          <w:color w:val="000000"/>
          <w:lang w:val="en-GB"/>
        </w:rPr>
        <w:t xml:space="preserve">, thus allowing </w:t>
      </w:r>
      <w:r w:rsidRPr="0014228F">
        <w:rPr>
          <w:rFonts w:cs="Calibri"/>
          <w:bCs/>
          <w:color w:val="000000"/>
          <w:lang w:val="en-GB"/>
        </w:rPr>
        <w:t xml:space="preserve">members of local communities in the Day region </w:t>
      </w:r>
      <w:r w:rsidR="00C91E73" w:rsidRPr="0014228F">
        <w:rPr>
          <w:rFonts w:cs="Calibri"/>
          <w:bCs/>
          <w:color w:val="000000"/>
          <w:lang w:val="en-GB"/>
        </w:rPr>
        <w:t xml:space="preserve">to </w:t>
      </w:r>
      <w:r w:rsidR="00805EBB">
        <w:rPr>
          <w:rFonts w:cs="Calibri"/>
          <w:bCs/>
          <w:color w:val="000000"/>
          <w:lang w:val="en-GB"/>
        </w:rPr>
        <w:t xml:space="preserve">become skilled </w:t>
      </w:r>
      <w:r w:rsidRPr="0014228F">
        <w:rPr>
          <w:rFonts w:cs="Calibri"/>
          <w:bCs/>
          <w:color w:val="000000"/>
          <w:lang w:val="en-GB"/>
        </w:rPr>
        <w:t xml:space="preserve">in and </w:t>
      </w:r>
      <w:r w:rsidR="00805EBB">
        <w:rPr>
          <w:rFonts w:cs="Calibri"/>
          <w:bCs/>
          <w:color w:val="000000"/>
          <w:lang w:val="en-GB"/>
        </w:rPr>
        <w:t xml:space="preserve">gain </w:t>
      </w:r>
      <w:r w:rsidRPr="0014228F">
        <w:rPr>
          <w:rFonts w:cs="Calibri"/>
          <w:bCs/>
          <w:color w:val="000000"/>
          <w:lang w:val="en-GB"/>
        </w:rPr>
        <w:t xml:space="preserve">ownership of wood processing techniques and wood working trades. </w:t>
      </w:r>
      <w:r w:rsidR="00EE6421" w:rsidRPr="0014228F">
        <w:rPr>
          <w:rFonts w:cs="Calibri"/>
          <w:bCs/>
          <w:color w:val="000000"/>
          <w:lang w:val="en-GB"/>
        </w:rPr>
        <w:t xml:space="preserve"> </w:t>
      </w:r>
    </w:p>
    <w:p w:rsidR="00EE6421" w:rsidRPr="0014228F" w:rsidRDefault="0012605E" w:rsidP="00C91E73">
      <w:pPr>
        <w:numPr>
          <w:ilvl w:val="0"/>
          <w:numId w:val="4"/>
        </w:numPr>
        <w:spacing w:after="0" w:line="280" w:lineRule="auto"/>
        <w:rPr>
          <w:rFonts w:cs="Calibri"/>
          <w:lang w:val="en-GB"/>
        </w:rPr>
      </w:pPr>
      <w:r w:rsidRPr="0014228F">
        <w:rPr>
          <w:rFonts w:cs="Calibri"/>
          <w:bCs/>
          <w:color w:val="000000"/>
          <w:lang w:val="en-GB"/>
        </w:rPr>
        <w:t>A system for determining and sharing revenue should also be developed</w:t>
      </w:r>
      <w:r w:rsidR="00805EBB">
        <w:rPr>
          <w:rFonts w:cs="Calibri"/>
          <w:bCs/>
          <w:color w:val="000000"/>
          <w:lang w:val="en-GB"/>
        </w:rPr>
        <w:t>.</w:t>
      </w:r>
      <w:r w:rsidRPr="0014228F">
        <w:rPr>
          <w:rFonts w:cs="Calibri"/>
          <w:bCs/>
          <w:color w:val="000000"/>
          <w:lang w:val="en-GB"/>
        </w:rPr>
        <w:t xml:space="preserve"> </w:t>
      </w:r>
      <w:r w:rsidR="00805EBB">
        <w:rPr>
          <w:rFonts w:cs="Calibri"/>
          <w:bCs/>
          <w:color w:val="000000"/>
          <w:lang w:val="en-GB"/>
        </w:rPr>
        <w:t>C</w:t>
      </w:r>
      <w:r w:rsidRPr="0014228F">
        <w:rPr>
          <w:rFonts w:cs="Calibri"/>
          <w:bCs/>
          <w:color w:val="000000"/>
          <w:lang w:val="en-GB"/>
        </w:rPr>
        <w:t xml:space="preserve">onsiderable potential </w:t>
      </w:r>
      <w:r w:rsidR="00C91E73" w:rsidRPr="0014228F">
        <w:rPr>
          <w:rFonts w:cs="Calibri"/>
          <w:bCs/>
          <w:color w:val="000000"/>
          <w:lang w:val="en-GB"/>
        </w:rPr>
        <w:t xml:space="preserve">exists </w:t>
      </w:r>
      <w:r w:rsidRPr="0014228F">
        <w:rPr>
          <w:rFonts w:cs="Calibri"/>
          <w:bCs/>
          <w:color w:val="000000"/>
          <w:lang w:val="en-GB"/>
        </w:rPr>
        <w:t>for conflict over sustainable management of the Day Forest, given the presence of both private and tribal interests in Airolaf.</w:t>
      </w:r>
    </w:p>
    <w:p w:rsidR="00EE6421" w:rsidRPr="0014228F" w:rsidRDefault="00EE6421" w:rsidP="00EE6421">
      <w:pPr>
        <w:spacing w:after="0"/>
        <w:rPr>
          <w:rFonts w:cs="Calibri"/>
          <w:b/>
          <w:lang w:val="en-GB"/>
        </w:rPr>
      </w:pPr>
    </w:p>
    <w:p w:rsidR="00EE6421" w:rsidRPr="0014228F" w:rsidRDefault="0012605E" w:rsidP="00C91E73">
      <w:pPr>
        <w:spacing w:after="0" w:line="280" w:lineRule="auto"/>
        <w:ind w:firstLine="360"/>
        <w:rPr>
          <w:rFonts w:cs="Calibri"/>
          <w:b/>
          <w:lang w:val="en-GB"/>
        </w:rPr>
      </w:pPr>
      <w:r w:rsidRPr="0014228F">
        <w:rPr>
          <w:rFonts w:cs="Calibri"/>
          <w:b/>
          <w:lang w:val="en-GB"/>
        </w:rPr>
        <w:t>(c) P</w:t>
      </w:r>
      <w:r w:rsidRPr="0014228F">
        <w:rPr>
          <w:rFonts w:eastAsia="PMingLiU" w:cs="Calibri"/>
          <w:b/>
          <w:color w:val="000000"/>
          <w:lang w:val="en-GB"/>
        </w:rPr>
        <w:t>roposals related to future directions supporting the main objectives</w:t>
      </w:r>
    </w:p>
    <w:p w:rsidR="00EE6421" w:rsidRPr="0014228F" w:rsidRDefault="00805EBB" w:rsidP="00C91E73">
      <w:pPr>
        <w:widowControl w:val="0"/>
        <w:numPr>
          <w:ilvl w:val="0"/>
          <w:numId w:val="5"/>
        </w:numPr>
        <w:autoSpaceDE w:val="0"/>
        <w:autoSpaceDN w:val="0"/>
        <w:adjustRightInd w:val="0"/>
        <w:spacing w:after="0" w:line="280" w:lineRule="auto"/>
        <w:ind w:left="1134" w:right="-37"/>
        <w:jc w:val="both"/>
        <w:rPr>
          <w:rFonts w:eastAsia="PMingLiU" w:cs="Calibri"/>
          <w:color w:val="000000"/>
          <w:lang w:val="en-GB"/>
        </w:rPr>
      </w:pPr>
      <w:r>
        <w:rPr>
          <w:rFonts w:eastAsia="PMingLiU" w:cs="Calibri"/>
          <w:color w:val="000000"/>
          <w:lang w:val="en-GB"/>
        </w:rPr>
        <w:t>T</w:t>
      </w:r>
      <w:r w:rsidR="00AE08D3" w:rsidRPr="0014228F">
        <w:rPr>
          <w:rFonts w:eastAsia="PMingLiU" w:cs="Calibri"/>
          <w:color w:val="000000"/>
          <w:lang w:val="en-GB"/>
        </w:rPr>
        <w:t xml:space="preserve">he project team </w:t>
      </w:r>
      <w:r>
        <w:rPr>
          <w:rFonts w:eastAsia="PMingLiU" w:cs="Calibri"/>
          <w:color w:val="000000"/>
          <w:lang w:val="en-GB"/>
        </w:rPr>
        <w:t xml:space="preserve">should </w:t>
      </w:r>
      <w:r w:rsidR="00AE08D3" w:rsidRPr="0014228F">
        <w:rPr>
          <w:rFonts w:eastAsia="PMingLiU" w:cs="Calibri"/>
          <w:color w:val="000000"/>
          <w:lang w:val="en-GB"/>
        </w:rPr>
        <w:t xml:space="preserve">immediately write a manual of national </w:t>
      </w:r>
      <w:r w:rsidR="005309BB" w:rsidRPr="0014228F">
        <w:rPr>
          <w:rFonts w:eastAsia="PMingLiU" w:cs="Calibri"/>
          <w:color w:val="000000"/>
          <w:lang w:val="en-GB"/>
        </w:rPr>
        <w:t>norms</w:t>
      </w:r>
      <w:r w:rsidR="00AE08D3" w:rsidRPr="0014228F">
        <w:rPr>
          <w:rFonts w:eastAsia="PMingLiU" w:cs="Calibri"/>
          <w:color w:val="000000"/>
          <w:lang w:val="en-GB"/>
        </w:rPr>
        <w:t xml:space="preserve"> and procedures for </w:t>
      </w:r>
      <w:r w:rsidR="00C91E73" w:rsidRPr="0014228F">
        <w:rPr>
          <w:rFonts w:eastAsia="PMingLiU" w:cs="Calibri"/>
          <w:color w:val="000000"/>
          <w:lang w:val="en-GB"/>
        </w:rPr>
        <w:t>harvesting</w:t>
      </w:r>
      <w:r w:rsidR="00AE08D3" w:rsidRPr="0014228F">
        <w:rPr>
          <w:rFonts w:eastAsia="PMingLiU" w:cs="Calibri"/>
          <w:color w:val="000000"/>
          <w:lang w:val="en-GB"/>
        </w:rPr>
        <w:t xml:space="preserve"> and storing rainwater by building and managing ponds and underground tanks</w:t>
      </w:r>
      <w:r>
        <w:rPr>
          <w:rFonts w:eastAsia="PMingLiU" w:cs="Calibri"/>
          <w:color w:val="000000"/>
          <w:lang w:val="en-GB"/>
        </w:rPr>
        <w:t>. This will</w:t>
      </w:r>
      <w:r w:rsidR="00AE08D3" w:rsidRPr="0014228F">
        <w:rPr>
          <w:rFonts w:eastAsia="PMingLiU" w:cs="Calibri"/>
          <w:color w:val="000000"/>
          <w:lang w:val="en-GB"/>
        </w:rPr>
        <w:t xml:space="preserve"> </w:t>
      </w:r>
      <w:r w:rsidR="00C91E73" w:rsidRPr="0014228F">
        <w:rPr>
          <w:rFonts w:eastAsia="PMingLiU" w:cs="Calibri"/>
          <w:color w:val="000000"/>
          <w:lang w:val="en-GB"/>
        </w:rPr>
        <w:t xml:space="preserve">provide </w:t>
      </w:r>
      <w:r w:rsidR="00AE08D3" w:rsidRPr="0014228F">
        <w:rPr>
          <w:rFonts w:eastAsia="PMingLiU" w:cs="Calibri"/>
          <w:color w:val="000000"/>
          <w:lang w:val="en-GB"/>
        </w:rPr>
        <w:t xml:space="preserve">the country </w:t>
      </w:r>
      <w:r w:rsidR="00C91E73" w:rsidRPr="0014228F">
        <w:rPr>
          <w:rFonts w:eastAsia="PMingLiU" w:cs="Calibri"/>
          <w:color w:val="000000"/>
          <w:lang w:val="en-GB"/>
        </w:rPr>
        <w:t xml:space="preserve">with </w:t>
      </w:r>
      <w:r w:rsidR="00AE08D3" w:rsidRPr="0014228F">
        <w:rPr>
          <w:rFonts w:eastAsia="PMingLiU" w:cs="Calibri"/>
          <w:color w:val="000000"/>
          <w:lang w:val="en-GB"/>
        </w:rPr>
        <w:t xml:space="preserve">standards that can serve as a benchmark for such </w:t>
      </w:r>
      <w:r w:rsidR="002B0938" w:rsidRPr="0014228F">
        <w:rPr>
          <w:rFonts w:eastAsia="PMingLiU" w:cs="Calibri"/>
          <w:color w:val="000000"/>
          <w:lang w:val="en-GB"/>
        </w:rPr>
        <w:t>facilities</w:t>
      </w:r>
      <w:r w:rsidR="00AE08D3" w:rsidRPr="0014228F">
        <w:rPr>
          <w:rFonts w:eastAsia="PMingLiU" w:cs="Calibri"/>
          <w:color w:val="000000"/>
          <w:lang w:val="en-GB"/>
        </w:rPr>
        <w:t>.</w:t>
      </w:r>
    </w:p>
    <w:p w:rsidR="00EE6421" w:rsidRPr="0014228F" w:rsidRDefault="00AE08D3" w:rsidP="004851C1">
      <w:pPr>
        <w:widowControl w:val="0"/>
        <w:numPr>
          <w:ilvl w:val="0"/>
          <w:numId w:val="5"/>
        </w:numPr>
        <w:autoSpaceDE w:val="0"/>
        <w:autoSpaceDN w:val="0"/>
        <w:adjustRightInd w:val="0"/>
        <w:spacing w:after="0" w:line="280" w:lineRule="auto"/>
        <w:ind w:left="1134" w:right="-37"/>
        <w:jc w:val="both"/>
        <w:rPr>
          <w:rFonts w:eastAsia="PMingLiU" w:cs="Calibri"/>
          <w:color w:val="000000"/>
          <w:lang w:val="en-GB"/>
        </w:rPr>
      </w:pPr>
      <w:r w:rsidRPr="0014228F">
        <w:rPr>
          <w:rFonts w:cs="Calibri"/>
          <w:bCs/>
          <w:color w:val="000000"/>
          <w:lang w:val="en-GB"/>
        </w:rPr>
        <w:t xml:space="preserve">A regulatory or political framework should be established to encourage and make it safe for villagers to work together in community-based organizations  and encourage them to operate autonomously </w:t>
      </w:r>
      <w:r w:rsidR="004851C1" w:rsidRPr="0014228F">
        <w:rPr>
          <w:rFonts w:cs="Calibri"/>
          <w:bCs/>
          <w:color w:val="000000"/>
          <w:lang w:val="en-GB"/>
        </w:rPr>
        <w:t xml:space="preserve">to maintain </w:t>
      </w:r>
      <w:r w:rsidRPr="0014228F">
        <w:rPr>
          <w:rFonts w:cs="Calibri"/>
          <w:bCs/>
          <w:color w:val="000000"/>
          <w:lang w:val="en-GB"/>
        </w:rPr>
        <w:t>the project’s achievements.</w:t>
      </w:r>
      <w:r w:rsidR="00EE6421" w:rsidRPr="0014228F">
        <w:rPr>
          <w:rFonts w:cs="Calibri"/>
          <w:bCs/>
          <w:color w:val="000000"/>
          <w:lang w:val="en-GB"/>
        </w:rPr>
        <w:t xml:space="preserve"> </w:t>
      </w:r>
      <w:r w:rsidRPr="0014228F">
        <w:rPr>
          <w:rFonts w:cs="Calibri"/>
          <w:bCs/>
          <w:color w:val="000000"/>
          <w:lang w:val="en-GB"/>
        </w:rPr>
        <w:t xml:space="preserve">The project should support the </w:t>
      </w:r>
      <w:r w:rsidR="004851C1" w:rsidRPr="0014228F">
        <w:rPr>
          <w:rFonts w:cs="Calibri"/>
          <w:bCs/>
          <w:color w:val="000000"/>
          <w:lang w:val="en-GB"/>
        </w:rPr>
        <w:t xml:space="preserve">creation </w:t>
      </w:r>
      <w:r w:rsidRPr="0014228F">
        <w:rPr>
          <w:rFonts w:cs="Calibri"/>
          <w:bCs/>
          <w:color w:val="000000"/>
          <w:lang w:val="en-GB"/>
        </w:rPr>
        <w:t>of CBOs during its last six months</w:t>
      </w:r>
      <w:r w:rsidR="00805EBB">
        <w:rPr>
          <w:rFonts w:cs="Calibri"/>
          <w:bCs/>
          <w:color w:val="000000"/>
          <w:lang w:val="en-GB"/>
        </w:rPr>
        <w:t>, which should obtain</w:t>
      </w:r>
      <w:r w:rsidRPr="0014228F">
        <w:rPr>
          <w:rFonts w:cs="Calibri"/>
          <w:bCs/>
          <w:color w:val="000000"/>
          <w:lang w:val="en-GB"/>
        </w:rPr>
        <w:t xml:space="preserve"> legal </w:t>
      </w:r>
      <w:r w:rsidR="004851C1" w:rsidRPr="0014228F">
        <w:rPr>
          <w:rFonts w:cs="Calibri"/>
          <w:bCs/>
          <w:color w:val="000000"/>
          <w:lang w:val="en-GB"/>
        </w:rPr>
        <w:t xml:space="preserve">recognition from </w:t>
      </w:r>
      <w:r w:rsidRPr="0014228F">
        <w:rPr>
          <w:rFonts w:cs="Calibri"/>
          <w:bCs/>
          <w:color w:val="000000"/>
          <w:lang w:val="en-GB"/>
        </w:rPr>
        <w:t xml:space="preserve">the State </w:t>
      </w:r>
      <w:r w:rsidR="004851C1" w:rsidRPr="0014228F">
        <w:rPr>
          <w:rFonts w:cs="Calibri"/>
          <w:bCs/>
          <w:color w:val="000000"/>
          <w:lang w:val="en-GB"/>
        </w:rPr>
        <w:t xml:space="preserve">by </w:t>
      </w:r>
      <w:r w:rsidR="00805EBB">
        <w:rPr>
          <w:rFonts w:cs="Calibri"/>
          <w:bCs/>
          <w:color w:val="000000"/>
          <w:lang w:val="en-GB"/>
        </w:rPr>
        <w:t xml:space="preserve">acquiring </w:t>
      </w:r>
      <w:r w:rsidRPr="0014228F">
        <w:rPr>
          <w:rFonts w:cs="Calibri"/>
          <w:bCs/>
          <w:color w:val="000000"/>
          <w:lang w:val="en-GB"/>
        </w:rPr>
        <w:t>appropriate status.</w:t>
      </w:r>
    </w:p>
    <w:p w:rsidR="00EE6421" w:rsidRPr="0014228F" w:rsidRDefault="004851C1" w:rsidP="004851C1">
      <w:pPr>
        <w:widowControl w:val="0"/>
        <w:numPr>
          <w:ilvl w:val="0"/>
          <w:numId w:val="5"/>
        </w:numPr>
        <w:autoSpaceDE w:val="0"/>
        <w:autoSpaceDN w:val="0"/>
        <w:adjustRightInd w:val="0"/>
        <w:spacing w:after="0" w:line="280" w:lineRule="auto"/>
        <w:ind w:left="1134" w:right="-37"/>
        <w:jc w:val="both"/>
        <w:rPr>
          <w:rFonts w:eastAsia="PMingLiU" w:cs="Calibri"/>
          <w:color w:val="000000"/>
          <w:lang w:val="en-GB"/>
        </w:rPr>
      </w:pPr>
      <w:r w:rsidRPr="0014228F">
        <w:rPr>
          <w:rFonts w:cs="Calibri"/>
          <w:bCs/>
          <w:color w:val="000000"/>
          <w:lang w:val="en-GB"/>
        </w:rPr>
        <w:t xml:space="preserve">A </w:t>
      </w:r>
      <w:r w:rsidR="00AE08D3" w:rsidRPr="0014228F">
        <w:rPr>
          <w:rFonts w:cs="Calibri"/>
          <w:bCs/>
          <w:color w:val="000000"/>
          <w:lang w:val="en-GB"/>
        </w:rPr>
        <w:t xml:space="preserve">system </w:t>
      </w:r>
      <w:r w:rsidRPr="0014228F">
        <w:rPr>
          <w:rFonts w:cs="Calibri"/>
          <w:bCs/>
          <w:color w:val="000000"/>
          <w:lang w:val="en-GB"/>
        </w:rPr>
        <w:t xml:space="preserve">should be established </w:t>
      </w:r>
      <w:r w:rsidR="00AE08D3" w:rsidRPr="0014228F">
        <w:rPr>
          <w:rFonts w:cs="Calibri"/>
          <w:bCs/>
          <w:color w:val="000000"/>
          <w:lang w:val="en-GB"/>
        </w:rPr>
        <w:t xml:space="preserve">to </w:t>
      </w:r>
      <w:r w:rsidR="009359BC" w:rsidRPr="0014228F">
        <w:rPr>
          <w:rFonts w:cs="Calibri"/>
          <w:bCs/>
          <w:color w:val="000000"/>
          <w:lang w:val="en-GB"/>
        </w:rPr>
        <w:t xml:space="preserve">develop and sustain the three nurseries that the PROMES-GDT created in Day, Randa and </w:t>
      </w:r>
      <w:r w:rsidR="009359BC" w:rsidRPr="00C23954">
        <w:rPr>
          <w:rFonts w:cs="Calibri"/>
          <w:bCs/>
          <w:color w:val="000000"/>
          <w:lang w:val="en-GB"/>
        </w:rPr>
        <w:t>Otoy</w:t>
      </w:r>
      <w:r w:rsidR="009359BC" w:rsidRPr="0014228F">
        <w:rPr>
          <w:rFonts w:cs="Calibri"/>
          <w:bCs/>
          <w:color w:val="000000"/>
          <w:lang w:val="en-GB"/>
        </w:rPr>
        <w:t xml:space="preserve"> by turning them over to local ownership</w:t>
      </w:r>
      <w:r w:rsidR="00E24D15">
        <w:rPr>
          <w:rFonts w:cs="Calibri"/>
          <w:bCs/>
          <w:color w:val="000000"/>
          <w:lang w:val="en-GB"/>
        </w:rPr>
        <w:t>.</w:t>
      </w:r>
      <w:r w:rsidR="009359BC" w:rsidRPr="0014228F">
        <w:rPr>
          <w:rFonts w:cs="Calibri"/>
          <w:bCs/>
          <w:color w:val="000000"/>
          <w:lang w:val="en-GB"/>
        </w:rPr>
        <w:t xml:space="preserve"> </w:t>
      </w:r>
      <w:r w:rsidR="00E24D15">
        <w:rPr>
          <w:rFonts w:cs="Calibri"/>
          <w:bCs/>
          <w:color w:val="000000"/>
          <w:lang w:val="en-GB"/>
        </w:rPr>
        <w:t>I</w:t>
      </w:r>
      <w:r w:rsidR="009359BC" w:rsidRPr="0014228F">
        <w:rPr>
          <w:rFonts w:cs="Calibri"/>
          <w:bCs/>
          <w:color w:val="000000"/>
          <w:lang w:val="en-GB"/>
        </w:rPr>
        <w:t xml:space="preserve">nitiatives </w:t>
      </w:r>
      <w:r w:rsidR="006F1EA4" w:rsidRPr="0014228F">
        <w:rPr>
          <w:rFonts w:cs="Calibri"/>
          <w:bCs/>
          <w:color w:val="000000"/>
          <w:lang w:val="en-GB"/>
        </w:rPr>
        <w:t xml:space="preserve">that </w:t>
      </w:r>
      <w:r w:rsidRPr="0014228F">
        <w:rPr>
          <w:rFonts w:cs="Calibri"/>
          <w:bCs/>
          <w:color w:val="000000"/>
          <w:lang w:val="en-GB"/>
        </w:rPr>
        <w:t>involve tree-</w:t>
      </w:r>
      <w:r w:rsidR="006F1EA4" w:rsidRPr="0014228F">
        <w:rPr>
          <w:rFonts w:cs="Calibri"/>
          <w:bCs/>
          <w:color w:val="000000"/>
          <w:lang w:val="en-GB"/>
        </w:rPr>
        <w:t xml:space="preserve">planting </w:t>
      </w:r>
      <w:r w:rsidR="00E24D15">
        <w:rPr>
          <w:rFonts w:cs="Calibri"/>
          <w:bCs/>
          <w:color w:val="000000"/>
          <w:lang w:val="en-GB"/>
        </w:rPr>
        <w:t xml:space="preserve">must be able to </w:t>
      </w:r>
      <w:r w:rsidR="009359BC" w:rsidRPr="0014228F">
        <w:rPr>
          <w:rFonts w:cs="Calibri"/>
          <w:bCs/>
          <w:color w:val="000000"/>
          <w:lang w:val="en-GB"/>
        </w:rPr>
        <w:t>obtain young plants at an affordable price (specifically including PRODERMO, the African Water Facility (AWF) or the Islamic Bank).</w:t>
      </w:r>
    </w:p>
    <w:p w:rsidR="00EE6421" w:rsidRPr="0014228F" w:rsidRDefault="009359BC" w:rsidP="004851C1">
      <w:pPr>
        <w:widowControl w:val="0"/>
        <w:numPr>
          <w:ilvl w:val="0"/>
          <w:numId w:val="5"/>
        </w:numPr>
        <w:autoSpaceDE w:val="0"/>
        <w:autoSpaceDN w:val="0"/>
        <w:adjustRightInd w:val="0"/>
        <w:spacing w:after="0" w:line="280" w:lineRule="auto"/>
        <w:ind w:left="1134" w:right="-37"/>
        <w:jc w:val="both"/>
        <w:rPr>
          <w:rFonts w:eastAsia="PMingLiU" w:cs="Calibri"/>
          <w:color w:val="000000"/>
          <w:lang w:val="en-GB"/>
        </w:rPr>
      </w:pPr>
      <w:r w:rsidRPr="0014228F">
        <w:rPr>
          <w:rFonts w:eastAsia="PMingLiU" w:cs="Calibri"/>
          <w:color w:val="000000"/>
          <w:lang w:val="en-GB"/>
        </w:rPr>
        <w:t xml:space="preserve">A workshop should be held on </w:t>
      </w:r>
      <w:r w:rsidR="004851C1" w:rsidRPr="0014228F">
        <w:rPr>
          <w:rFonts w:eastAsia="PMingLiU" w:cs="Calibri"/>
          <w:color w:val="000000"/>
          <w:lang w:val="en-GB"/>
        </w:rPr>
        <w:t>harvesting</w:t>
      </w:r>
      <w:r w:rsidRPr="0014228F">
        <w:rPr>
          <w:rFonts w:eastAsia="PMingLiU" w:cs="Calibri"/>
          <w:color w:val="000000"/>
          <w:lang w:val="en-GB"/>
        </w:rPr>
        <w:t xml:space="preserve"> and storing rain water in Djibouti to </w:t>
      </w:r>
      <w:r w:rsidR="007719D9" w:rsidRPr="0014228F">
        <w:rPr>
          <w:rFonts w:eastAsia="PMingLiU" w:cs="Calibri"/>
          <w:color w:val="000000"/>
          <w:lang w:val="en-GB"/>
        </w:rPr>
        <w:t xml:space="preserve">draw </w:t>
      </w:r>
      <w:r w:rsidR="004851C1" w:rsidRPr="0014228F">
        <w:rPr>
          <w:rFonts w:eastAsia="PMingLiU" w:cs="Calibri"/>
          <w:color w:val="000000"/>
          <w:lang w:val="en-GB"/>
        </w:rPr>
        <w:t xml:space="preserve">out </w:t>
      </w:r>
      <w:r w:rsidR="007719D9" w:rsidRPr="0014228F">
        <w:rPr>
          <w:rFonts w:eastAsia="PMingLiU" w:cs="Calibri"/>
          <w:color w:val="000000"/>
          <w:lang w:val="en-GB"/>
        </w:rPr>
        <w:lastRenderedPageBreak/>
        <w:t xml:space="preserve">the lessons learned </w:t>
      </w:r>
      <w:r w:rsidR="004851C1" w:rsidRPr="0014228F">
        <w:rPr>
          <w:rFonts w:eastAsia="PMingLiU" w:cs="Calibri"/>
          <w:color w:val="000000"/>
          <w:lang w:val="en-GB"/>
        </w:rPr>
        <w:t xml:space="preserve">from </w:t>
      </w:r>
      <w:r w:rsidR="007719D9" w:rsidRPr="0014228F">
        <w:rPr>
          <w:rFonts w:eastAsia="PMingLiU" w:cs="Calibri"/>
          <w:color w:val="000000"/>
          <w:lang w:val="en-GB"/>
        </w:rPr>
        <w:t xml:space="preserve">the actions of many partners and their coordination </w:t>
      </w:r>
      <w:r w:rsidR="00E24D15">
        <w:rPr>
          <w:rFonts w:eastAsia="PMingLiU" w:cs="Calibri"/>
          <w:color w:val="000000"/>
          <w:lang w:val="en-GB"/>
        </w:rPr>
        <w:t>with</w:t>
      </w:r>
      <w:r w:rsidR="007719D9" w:rsidRPr="0014228F">
        <w:rPr>
          <w:rFonts w:eastAsia="PMingLiU" w:cs="Calibri"/>
          <w:color w:val="000000"/>
          <w:lang w:val="en-GB"/>
        </w:rPr>
        <w:t xml:space="preserve">in </w:t>
      </w:r>
      <w:r w:rsidR="00BF4188" w:rsidRPr="0014228F">
        <w:rPr>
          <w:rFonts w:eastAsia="PMingLiU" w:cs="Calibri"/>
          <w:color w:val="000000"/>
          <w:lang w:val="en-GB"/>
        </w:rPr>
        <w:t xml:space="preserve">the </w:t>
      </w:r>
      <w:r w:rsidR="007719D9" w:rsidRPr="0014228F">
        <w:rPr>
          <w:rFonts w:eastAsia="PMingLiU" w:cs="Calibri"/>
          <w:color w:val="000000"/>
          <w:lang w:val="en-GB"/>
        </w:rPr>
        <w:t>PROMES-GDT, around the Ministry of Agriculture and the Environment (GEF focal point).</w:t>
      </w:r>
    </w:p>
    <w:p w:rsidR="00EE6421" w:rsidRPr="0014228F" w:rsidRDefault="007719D9" w:rsidP="004851C1">
      <w:pPr>
        <w:numPr>
          <w:ilvl w:val="0"/>
          <w:numId w:val="5"/>
        </w:numPr>
        <w:spacing w:after="0" w:line="280" w:lineRule="auto"/>
        <w:ind w:left="1134"/>
        <w:rPr>
          <w:rFonts w:eastAsia="Calibri" w:cs="Calibri"/>
          <w:lang w:val="en-GB"/>
        </w:rPr>
      </w:pPr>
      <w:r w:rsidRPr="0014228F">
        <w:rPr>
          <w:rFonts w:cs="Calibri"/>
          <w:lang w:val="en-GB"/>
        </w:rPr>
        <w:t xml:space="preserve">PROMES-GDT actors and managers </w:t>
      </w:r>
      <w:r w:rsidR="004851C1" w:rsidRPr="0014228F">
        <w:rPr>
          <w:rFonts w:cs="Calibri"/>
          <w:lang w:val="en-GB"/>
        </w:rPr>
        <w:t xml:space="preserve">should be invited, as soon as possible, </w:t>
      </w:r>
      <w:r w:rsidRPr="0014228F">
        <w:rPr>
          <w:rFonts w:cs="Calibri"/>
          <w:lang w:val="en-GB"/>
        </w:rPr>
        <w:t xml:space="preserve">to </w:t>
      </w:r>
      <w:r w:rsidR="00767A87" w:rsidRPr="0014228F">
        <w:rPr>
          <w:rFonts w:cs="Calibri"/>
          <w:lang w:val="en-GB"/>
        </w:rPr>
        <w:t xml:space="preserve">discuss </w:t>
      </w:r>
      <w:r w:rsidRPr="0014228F">
        <w:rPr>
          <w:rFonts w:cs="Calibri"/>
          <w:lang w:val="en-GB"/>
        </w:rPr>
        <w:t>and implement the corrective measures to ensure that the project’s achievements are sustained before it ends.</w:t>
      </w:r>
      <w:r w:rsidR="00D12703" w:rsidRPr="0014228F">
        <w:rPr>
          <w:rFonts w:cs="Calibri"/>
          <w:lang w:val="en-GB"/>
        </w:rPr>
        <w:t xml:space="preserve"> </w:t>
      </w:r>
      <w:r w:rsidR="00E24D15">
        <w:rPr>
          <w:rFonts w:cs="Calibri"/>
          <w:lang w:val="en-GB"/>
        </w:rPr>
        <w:t>M</w:t>
      </w:r>
      <w:r w:rsidRPr="0014228F">
        <w:rPr>
          <w:rFonts w:cs="Calibri"/>
          <w:lang w:val="en-GB"/>
        </w:rPr>
        <w:t xml:space="preserve">anagement of the carpentry workshop, the ecotourism system and the bee-keeping in Day and the nurseries in Day, Randa and Otoy should be revised so that by the end of the project, they are managed profitably by the villagers’ CBOs, with </w:t>
      </w:r>
      <w:r w:rsidR="00E24D15">
        <w:rPr>
          <w:rFonts w:cs="Calibri"/>
          <w:lang w:val="en-GB"/>
        </w:rPr>
        <w:t xml:space="preserve">an </w:t>
      </w:r>
      <w:r w:rsidRPr="0014228F">
        <w:rPr>
          <w:rFonts w:cs="Calibri"/>
          <w:lang w:val="en-GB"/>
        </w:rPr>
        <w:t xml:space="preserve">equitable </w:t>
      </w:r>
      <w:r w:rsidR="00E24D15">
        <w:rPr>
          <w:rFonts w:cs="Calibri"/>
          <w:lang w:val="en-GB"/>
        </w:rPr>
        <w:t>income-</w:t>
      </w:r>
      <w:r w:rsidRPr="0014228F">
        <w:rPr>
          <w:rFonts w:cs="Calibri"/>
          <w:lang w:val="en-GB"/>
        </w:rPr>
        <w:t xml:space="preserve">sharing </w:t>
      </w:r>
      <w:r w:rsidR="00E24D15">
        <w:rPr>
          <w:rFonts w:cs="Calibri"/>
          <w:lang w:val="en-GB"/>
        </w:rPr>
        <w:t>system</w:t>
      </w:r>
      <w:r w:rsidRPr="0014228F">
        <w:rPr>
          <w:rFonts w:cs="Calibri"/>
          <w:lang w:val="en-GB"/>
        </w:rPr>
        <w:t>, including a conflict management mechanism.</w:t>
      </w:r>
    </w:p>
    <w:p w:rsidR="00EE6421" w:rsidRPr="0014228F" w:rsidRDefault="007719D9" w:rsidP="004851C1">
      <w:pPr>
        <w:widowControl w:val="0"/>
        <w:numPr>
          <w:ilvl w:val="0"/>
          <w:numId w:val="5"/>
        </w:numPr>
        <w:autoSpaceDE w:val="0"/>
        <w:autoSpaceDN w:val="0"/>
        <w:adjustRightInd w:val="0"/>
        <w:spacing w:after="0" w:line="280" w:lineRule="auto"/>
        <w:ind w:left="1134" w:right="-37"/>
        <w:jc w:val="both"/>
        <w:rPr>
          <w:rFonts w:eastAsia="PMingLiU" w:cs="Calibri"/>
          <w:color w:val="000000"/>
          <w:lang w:val="en-GB"/>
        </w:rPr>
      </w:pPr>
      <w:r w:rsidRPr="0014228F">
        <w:rPr>
          <w:rFonts w:eastAsia="PMingLiU" w:cs="Calibri"/>
          <w:color w:val="000000"/>
          <w:lang w:val="en-GB"/>
        </w:rPr>
        <w:t>A situation analysis workshop should be held to determine the root causes of the degradation and drying</w:t>
      </w:r>
      <w:r w:rsidR="00067EAB" w:rsidRPr="0014228F">
        <w:rPr>
          <w:rFonts w:eastAsia="PMingLiU" w:cs="Calibri"/>
          <w:color w:val="000000"/>
          <w:lang w:val="en-GB"/>
        </w:rPr>
        <w:t xml:space="preserve"> </w:t>
      </w:r>
      <w:r w:rsidRPr="0014228F">
        <w:rPr>
          <w:rFonts w:eastAsia="PMingLiU" w:cs="Calibri"/>
          <w:color w:val="000000"/>
          <w:lang w:val="en-GB"/>
        </w:rPr>
        <w:t>of the Day Forest to provide appropriate responses and action</w:t>
      </w:r>
      <w:r w:rsidR="004851C1" w:rsidRPr="0014228F">
        <w:rPr>
          <w:rFonts w:eastAsia="PMingLiU" w:cs="Calibri"/>
          <w:color w:val="000000"/>
          <w:lang w:val="en-GB"/>
        </w:rPr>
        <w:t>s</w:t>
      </w:r>
      <w:r w:rsidRPr="0014228F">
        <w:rPr>
          <w:rFonts w:eastAsia="PMingLiU" w:cs="Calibri"/>
          <w:color w:val="000000"/>
          <w:lang w:val="en-GB"/>
        </w:rPr>
        <w:t xml:space="preserve"> to better manage this unique mountain forest in Djibouti, </w:t>
      </w:r>
      <w:r w:rsidR="004851C1" w:rsidRPr="0014228F">
        <w:rPr>
          <w:rFonts w:eastAsia="PMingLiU" w:cs="Calibri"/>
          <w:color w:val="000000"/>
          <w:lang w:val="en-GB"/>
        </w:rPr>
        <w:t xml:space="preserve">support </w:t>
      </w:r>
      <w:r w:rsidRPr="0014228F">
        <w:rPr>
          <w:rFonts w:eastAsia="PMingLiU" w:cs="Calibri"/>
          <w:color w:val="000000"/>
          <w:lang w:val="en-GB"/>
        </w:rPr>
        <w:t>it</w:t>
      </w:r>
      <w:r w:rsidR="004851C1" w:rsidRPr="0014228F">
        <w:rPr>
          <w:rFonts w:eastAsia="PMingLiU" w:cs="Calibri"/>
          <w:color w:val="000000"/>
          <w:lang w:val="en-GB"/>
        </w:rPr>
        <w:t>s</w:t>
      </w:r>
      <w:r w:rsidRPr="0014228F">
        <w:rPr>
          <w:rFonts w:eastAsia="PMingLiU" w:cs="Calibri"/>
          <w:color w:val="000000"/>
          <w:lang w:val="en-GB"/>
        </w:rPr>
        <w:t xml:space="preserve"> recover</w:t>
      </w:r>
      <w:r w:rsidR="004851C1" w:rsidRPr="0014228F">
        <w:rPr>
          <w:rFonts w:eastAsia="PMingLiU" w:cs="Calibri"/>
          <w:color w:val="000000"/>
          <w:lang w:val="en-GB"/>
        </w:rPr>
        <w:t>y</w:t>
      </w:r>
      <w:r w:rsidRPr="0014228F">
        <w:rPr>
          <w:rFonts w:eastAsia="PMingLiU" w:cs="Calibri"/>
          <w:color w:val="000000"/>
          <w:lang w:val="en-GB"/>
        </w:rPr>
        <w:t xml:space="preserve"> and ensure its sustainability.</w:t>
      </w:r>
    </w:p>
    <w:p w:rsidR="00EE6421" w:rsidRPr="0014228F" w:rsidRDefault="00067EAB" w:rsidP="00F9515B">
      <w:pPr>
        <w:widowControl w:val="0"/>
        <w:numPr>
          <w:ilvl w:val="0"/>
          <w:numId w:val="5"/>
        </w:numPr>
        <w:autoSpaceDE w:val="0"/>
        <w:autoSpaceDN w:val="0"/>
        <w:adjustRightInd w:val="0"/>
        <w:spacing w:after="0" w:line="280" w:lineRule="auto"/>
        <w:ind w:left="1134" w:right="-37"/>
        <w:rPr>
          <w:rFonts w:eastAsia="PMingLiU" w:cs="Calibri"/>
          <w:color w:val="000000"/>
          <w:lang w:val="en-GB"/>
        </w:rPr>
      </w:pPr>
      <w:r w:rsidRPr="0014228F">
        <w:rPr>
          <w:rFonts w:eastAsia="PMingLiU" w:cs="Calibri"/>
          <w:color w:val="000000"/>
          <w:lang w:val="en-GB"/>
        </w:rPr>
        <w:t xml:space="preserve">The recommendations of this workshop on the root causes of the degradation and drying of the forests in the Day Mountains, including the water cycle in this mountain ecosystem close to the ocean, based on Eritrea’s experiences in </w:t>
      </w:r>
      <w:r w:rsidR="004851C1" w:rsidRPr="0014228F">
        <w:rPr>
          <w:rFonts w:eastAsia="PMingLiU" w:cs="Calibri"/>
          <w:color w:val="000000"/>
          <w:lang w:val="en-GB"/>
        </w:rPr>
        <w:t>harvesting</w:t>
      </w:r>
      <w:r w:rsidRPr="0014228F">
        <w:rPr>
          <w:rFonts w:eastAsia="PMingLiU" w:cs="Calibri"/>
          <w:color w:val="000000"/>
          <w:lang w:val="en-GB"/>
        </w:rPr>
        <w:t xml:space="preserve"> water from mountain fog through junipers, boxwoods or nets, </w:t>
      </w:r>
      <w:r w:rsidR="004851C1" w:rsidRPr="0014228F">
        <w:rPr>
          <w:rFonts w:eastAsia="PMingLiU" w:cs="Calibri"/>
          <w:color w:val="000000"/>
          <w:lang w:val="en-GB"/>
        </w:rPr>
        <w:t xml:space="preserve">should be used </w:t>
      </w:r>
      <w:r w:rsidRPr="0014228F">
        <w:rPr>
          <w:rFonts w:eastAsia="PMingLiU" w:cs="Calibri"/>
          <w:b/>
          <w:color w:val="000000"/>
          <w:lang w:val="en-GB"/>
        </w:rPr>
        <w:t xml:space="preserve">to design a new project phase focusing on the conservation  of this arid mountain ecosystem in its </w:t>
      </w:r>
      <w:r w:rsidR="000D054A" w:rsidRPr="0014228F">
        <w:rPr>
          <w:rFonts w:eastAsia="PMingLiU" w:cs="Calibri"/>
          <w:b/>
          <w:color w:val="000000"/>
          <w:lang w:val="en-GB"/>
        </w:rPr>
        <w:t xml:space="preserve">two </w:t>
      </w:r>
      <w:r w:rsidRPr="0014228F">
        <w:rPr>
          <w:rFonts w:eastAsia="PMingLiU" w:cs="Calibri"/>
          <w:b/>
          <w:color w:val="000000"/>
          <w:lang w:val="en-GB"/>
        </w:rPr>
        <w:t>parts,</w:t>
      </w:r>
      <w:r w:rsidRPr="0014228F">
        <w:rPr>
          <w:rFonts w:eastAsia="PMingLiU" w:cs="Calibri"/>
          <w:color w:val="000000"/>
          <w:lang w:val="en-GB"/>
        </w:rPr>
        <w:t xml:space="preserve"> including one in a protected area and the other outside the protected area, but subject to pressure from livestock, as in the village of Airolaf (Day Forest).</w:t>
      </w:r>
    </w:p>
    <w:p w:rsidR="00EE6421" w:rsidRPr="0014228F" w:rsidRDefault="00EE6421" w:rsidP="00EE6421">
      <w:pPr>
        <w:widowControl w:val="0"/>
        <w:autoSpaceDE w:val="0"/>
        <w:autoSpaceDN w:val="0"/>
        <w:adjustRightInd w:val="0"/>
        <w:spacing w:after="0"/>
        <w:ind w:right="-37"/>
        <w:rPr>
          <w:rFonts w:eastAsia="PMingLiU" w:cs="Calibri"/>
          <w:color w:val="000000"/>
          <w:lang w:val="en-GB"/>
        </w:rPr>
      </w:pPr>
    </w:p>
    <w:p w:rsidR="00EE6421" w:rsidRPr="0014228F" w:rsidRDefault="00067EAB" w:rsidP="00F9515B">
      <w:pPr>
        <w:spacing w:after="0" w:line="280" w:lineRule="auto"/>
        <w:ind w:left="851" w:hanging="425"/>
        <w:rPr>
          <w:rFonts w:eastAsia="Calibri" w:cs="Calibri"/>
          <w:b/>
          <w:lang w:val="en-GB"/>
        </w:rPr>
      </w:pPr>
      <w:r w:rsidRPr="0014228F">
        <w:rPr>
          <w:rFonts w:cs="Calibri"/>
          <w:b/>
          <w:lang w:val="en-GB"/>
        </w:rPr>
        <w:t xml:space="preserve">(d) </w:t>
      </w:r>
      <w:r w:rsidR="004B2757" w:rsidRPr="0014228F">
        <w:rPr>
          <w:rFonts w:cs="Calibri"/>
          <w:b/>
          <w:lang w:val="en-GB"/>
        </w:rPr>
        <w:t>B</w:t>
      </w:r>
      <w:r w:rsidRPr="0014228F">
        <w:rPr>
          <w:rFonts w:eastAsia="PMingLiU" w:cs="Calibri"/>
          <w:b/>
          <w:color w:val="000000"/>
          <w:lang w:val="en-GB"/>
        </w:rPr>
        <w:t>est practices during the analysis of issues related to relevance, performance and success</w:t>
      </w:r>
    </w:p>
    <w:p w:rsidR="00EE6421" w:rsidRPr="0014228F" w:rsidRDefault="00EE6421" w:rsidP="00EE6421">
      <w:pPr>
        <w:widowControl w:val="0"/>
        <w:autoSpaceDE w:val="0"/>
        <w:autoSpaceDN w:val="0"/>
        <w:adjustRightInd w:val="0"/>
        <w:spacing w:after="0"/>
        <w:ind w:right="-37"/>
        <w:jc w:val="both"/>
        <w:rPr>
          <w:rFonts w:cs="Calibri"/>
          <w:b/>
          <w:lang w:val="en-GB"/>
        </w:rPr>
      </w:pPr>
    </w:p>
    <w:p w:rsidR="00EE6421" w:rsidRPr="0014228F" w:rsidRDefault="005F5017" w:rsidP="00F9515B">
      <w:pPr>
        <w:widowControl w:val="0"/>
        <w:autoSpaceDE w:val="0"/>
        <w:autoSpaceDN w:val="0"/>
        <w:adjustRightInd w:val="0"/>
        <w:spacing w:after="0" w:line="280" w:lineRule="auto"/>
        <w:ind w:left="426" w:right="-37"/>
        <w:jc w:val="both"/>
        <w:rPr>
          <w:rFonts w:eastAsia="Times New Roman" w:cs="Calibri"/>
          <w:color w:val="000000"/>
          <w:lang w:val="en-GB" w:eastAsia="fr-FR"/>
        </w:rPr>
      </w:pPr>
      <w:r w:rsidRPr="0014228F">
        <w:rPr>
          <w:rFonts w:cs="Calibri"/>
          <w:b/>
          <w:lang w:val="en-GB"/>
        </w:rPr>
        <w:t xml:space="preserve">In terms of </w:t>
      </w:r>
      <w:r w:rsidR="004B2757" w:rsidRPr="0014228F">
        <w:rPr>
          <w:rFonts w:cs="Calibri"/>
          <w:b/>
          <w:lang w:val="en-GB"/>
        </w:rPr>
        <w:t xml:space="preserve">relevance, </w:t>
      </w:r>
      <w:r w:rsidR="004B2757" w:rsidRPr="0014228F">
        <w:rPr>
          <w:rFonts w:cs="Calibri"/>
          <w:lang w:val="en-GB"/>
        </w:rPr>
        <w:t xml:space="preserve">the PROMES-GDT </w:t>
      </w:r>
      <w:r w:rsidR="00235713">
        <w:rPr>
          <w:rFonts w:cs="Calibri"/>
          <w:lang w:val="en-GB"/>
        </w:rPr>
        <w:t xml:space="preserve">worked towards </w:t>
      </w:r>
      <w:r w:rsidR="004B2757" w:rsidRPr="0014228F">
        <w:rPr>
          <w:rFonts w:cs="Calibri"/>
          <w:lang w:val="en-GB"/>
        </w:rPr>
        <w:t xml:space="preserve">four of the GEF objectives </w:t>
      </w:r>
      <w:r w:rsidR="00E24D15">
        <w:rPr>
          <w:rFonts w:cs="Calibri"/>
          <w:lang w:val="en-GB"/>
        </w:rPr>
        <w:t xml:space="preserve">to </w:t>
      </w:r>
      <w:r w:rsidR="004B2757" w:rsidRPr="0014228F">
        <w:rPr>
          <w:rFonts w:cs="Calibri"/>
          <w:lang w:val="en-GB"/>
        </w:rPr>
        <w:t>combat land degradation and conserv</w:t>
      </w:r>
      <w:r w:rsidR="00E24D15">
        <w:rPr>
          <w:rFonts w:cs="Calibri"/>
          <w:lang w:val="en-GB"/>
        </w:rPr>
        <w:t>e</w:t>
      </w:r>
      <w:r w:rsidR="004B2757" w:rsidRPr="0014228F">
        <w:rPr>
          <w:rFonts w:cs="Calibri"/>
          <w:lang w:val="en-GB"/>
        </w:rPr>
        <w:t xml:space="preserve"> arid forests a</w:t>
      </w:r>
      <w:r w:rsidR="00F9515B" w:rsidRPr="0014228F">
        <w:rPr>
          <w:rFonts w:cs="Calibri"/>
          <w:lang w:val="en-GB"/>
        </w:rPr>
        <w:t>t</w:t>
      </w:r>
      <w:r w:rsidR="004B2757" w:rsidRPr="0014228F">
        <w:rPr>
          <w:rFonts w:cs="Calibri"/>
          <w:lang w:val="en-GB"/>
        </w:rPr>
        <w:t xml:space="preserve"> the local level and </w:t>
      </w:r>
      <w:r w:rsidR="00E24D15">
        <w:rPr>
          <w:rFonts w:cs="Calibri"/>
          <w:lang w:val="en-GB"/>
        </w:rPr>
        <w:t>at</w:t>
      </w:r>
      <w:r w:rsidR="004B2757" w:rsidRPr="0014228F">
        <w:rPr>
          <w:rFonts w:cs="Calibri"/>
          <w:lang w:val="en-GB"/>
        </w:rPr>
        <w:t xml:space="preserve"> three sites with transhumance </w:t>
      </w:r>
      <w:r w:rsidR="00DA6655" w:rsidRPr="0014228F">
        <w:rPr>
          <w:rFonts w:cs="Calibri"/>
          <w:lang w:val="en-GB"/>
        </w:rPr>
        <w:t>corridors</w:t>
      </w:r>
      <w:r w:rsidR="004B2757" w:rsidRPr="0014228F">
        <w:rPr>
          <w:rFonts w:cs="Calibri"/>
          <w:lang w:val="en-GB"/>
        </w:rPr>
        <w:t>:</w:t>
      </w:r>
    </w:p>
    <w:p w:rsidR="00EE6421" w:rsidRPr="0014228F" w:rsidRDefault="006320B2" w:rsidP="00F9515B">
      <w:pPr>
        <w:widowControl w:val="0"/>
        <w:numPr>
          <w:ilvl w:val="4"/>
          <w:numId w:val="6"/>
        </w:numPr>
        <w:autoSpaceDE w:val="0"/>
        <w:autoSpaceDN w:val="0"/>
        <w:adjustRightInd w:val="0"/>
        <w:spacing w:after="0" w:line="280" w:lineRule="auto"/>
        <w:ind w:left="1134" w:right="-37" w:hanging="283"/>
        <w:jc w:val="both"/>
        <w:rPr>
          <w:rFonts w:eastAsia="PMingLiU" w:cs="Calibri"/>
          <w:color w:val="000000"/>
          <w:lang w:val="en-GB"/>
        </w:rPr>
      </w:pPr>
      <w:r w:rsidRPr="0014228F">
        <w:rPr>
          <w:rFonts w:eastAsia="Times New Roman" w:cs="Calibri"/>
          <w:color w:val="000000"/>
          <w:lang w:val="en-GB" w:eastAsia="fr-FR"/>
        </w:rPr>
        <w:t xml:space="preserve"> </w:t>
      </w:r>
      <w:r w:rsidR="00E24D15">
        <w:rPr>
          <w:rFonts w:eastAsia="Times New Roman" w:cs="Calibri"/>
          <w:color w:val="000000"/>
          <w:lang w:val="en-GB" w:eastAsia="fr-FR"/>
        </w:rPr>
        <w:t xml:space="preserve">Pursued </w:t>
      </w:r>
      <w:r w:rsidR="00F9515B" w:rsidRPr="0014228F">
        <w:rPr>
          <w:rFonts w:eastAsia="Times New Roman" w:cs="Calibri"/>
          <w:color w:val="000000"/>
          <w:lang w:val="en-GB" w:eastAsia="fr-FR"/>
        </w:rPr>
        <w:t>improve</w:t>
      </w:r>
      <w:r w:rsidR="00E24D15">
        <w:rPr>
          <w:rFonts w:eastAsia="Times New Roman" w:cs="Calibri"/>
          <w:color w:val="000000"/>
          <w:lang w:val="en-GB" w:eastAsia="fr-FR"/>
        </w:rPr>
        <w:t>ments to</w:t>
      </w:r>
      <w:r w:rsidR="00F9515B" w:rsidRPr="0014228F">
        <w:rPr>
          <w:rFonts w:eastAsia="Times New Roman" w:cs="Calibri"/>
          <w:color w:val="000000"/>
          <w:lang w:val="en-GB" w:eastAsia="fr-FR"/>
        </w:rPr>
        <w:t xml:space="preserve"> </w:t>
      </w:r>
      <w:r w:rsidR="004B2757" w:rsidRPr="0014228F">
        <w:rPr>
          <w:rFonts w:eastAsia="Times New Roman" w:cs="Calibri"/>
          <w:color w:val="000000"/>
          <w:lang w:val="en-GB" w:eastAsia="fr-FR"/>
        </w:rPr>
        <w:t xml:space="preserve">the ecosystem </w:t>
      </w:r>
      <w:r w:rsidR="00114066" w:rsidRPr="0014228F">
        <w:rPr>
          <w:rFonts w:eastAsia="Times New Roman" w:cs="Calibri"/>
          <w:color w:val="000000"/>
          <w:lang w:val="en-GB" w:eastAsia="fr-FR"/>
        </w:rPr>
        <w:t xml:space="preserve">services </w:t>
      </w:r>
      <w:r w:rsidR="004B2757" w:rsidRPr="0014228F">
        <w:rPr>
          <w:rFonts w:eastAsia="Times New Roman" w:cs="Calibri"/>
          <w:color w:val="000000"/>
          <w:lang w:val="en-GB" w:eastAsia="fr-FR"/>
        </w:rPr>
        <w:t>to ensure</w:t>
      </w:r>
      <w:r w:rsidR="007E63E1" w:rsidRPr="0014228F">
        <w:rPr>
          <w:rFonts w:eastAsia="Times New Roman" w:cs="Calibri"/>
          <w:color w:val="000000"/>
          <w:lang w:val="en-GB" w:eastAsia="fr-FR"/>
        </w:rPr>
        <w:t xml:space="preserve"> the </w:t>
      </w:r>
      <w:r w:rsidR="00855F2B" w:rsidRPr="0014228F">
        <w:rPr>
          <w:rFonts w:eastAsia="Times New Roman" w:cs="Calibri"/>
          <w:color w:val="000000"/>
          <w:lang w:val="en-GB" w:eastAsia="fr-FR"/>
        </w:rPr>
        <w:t xml:space="preserve">livelihood of </w:t>
      </w:r>
      <w:r w:rsidR="007E63E1" w:rsidRPr="0014228F">
        <w:rPr>
          <w:rFonts w:eastAsia="Times New Roman" w:cs="Calibri"/>
          <w:color w:val="000000"/>
          <w:lang w:val="en-GB" w:eastAsia="fr-FR"/>
        </w:rPr>
        <w:t>local and transhumant populations</w:t>
      </w:r>
      <w:r w:rsidR="00E24D15">
        <w:rPr>
          <w:rFonts w:eastAsia="Times New Roman" w:cs="Calibri"/>
          <w:color w:val="000000"/>
          <w:lang w:val="en-GB" w:eastAsia="fr-FR"/>
        </w:rPr>
        <w:t>:</w:t>
      </w:r>
    </w:p>
    <w:p w:rsidR="00EE6421" w:rsidRPr="0014228F" w:rsidRDefault="00EE6421" w:rsidP="00F9515B">
      <w:pPr>
        <w:widowControl w:val="0"/>
        <w:numPr>
          <w:ilvl w:val="4"/>
          <w:numId w:val="6"/>
        </w:numPr>
        <w:autoSpaceDE w:val="0"/>
        <w:autoSpaceDN w:val="0"/>
        <w:adjustRightInd w:val="0"/>
        <w:spacing w:after="0" w:line="280" w:lineRule="auto"/>
        <w:ind w:left="1134" w:right="-37" w:hanging="283"/>
        <w:jc w:val="both"/>
        <w:rPr>
          <w:rFonts w:eastAsia="PMingLiU" w:cs="Calibri"/>
          <w:color w:val="000000"/>
          <w:lang w:val="en-GB"/>
        </w:rPr>
      </w:pPr>
      <w:r w:rsidRPr="0014228F">
        <w:rPr>
          <w:rFonts w:eastAsia="Times New Roman" w:cs="Calibri"/>
          <w:color w:val="000000"/>
          <w:lang w:val="en-GB" w:eastAsia="fr-FR"/>
        </w:rPr>
        <w:t xml:space="preserve"> </w:t>
      </w:r>
      <w:r w:rsidR="00E24D15">
        <w:rPr>
          <w:rFonts w:eastAsia="Times New Roman" w:cs="Calibri"/>
          <w:color w:val="000000"/>
          <w:lang w:val="en-GB" w:eastAsia="fr-FR"/>
        </w:rPr>
        <w:t>M</w:t>
      </w:r>
      <w:r w:rsidR="00F9515B" w:rsidRPr="0014228F">
        <w:rPr>
          <w:rFonts w:eastAsia="Times New Roman" w:cs="Calibri"/>
          <w:color w:val="000000"/>
          <w:lang w:val="en-GB" w:eastAsia="fr-FR"/>
        </w:rPr>
        <w:t xml:space="preserve">aintain </w:t>
      </w:r>
      <w:r w:rsidR="007E63E1" w:rsidRPr="0014228F">
        <w:rPr>
          <w:rFonts w:eastAsia="Times New Roman" w:cs="Calibri"/>
          <w:color w:val="000000"/>
          <w:lang w:val="en-GB" w:eastAsia="fr-FR"/>
        </w:rPr>
        <w:t xml:space="preserve">a forest ecosystem in Day in </w:t>
      </w:r>
      <w:r w:rsidR="005309BB" w:rsidRPr="0014228F">
        <w:rPr>
          <w:rFonts w:eastAsia="Times New Roman" w:cs="Calibri"/>
          <w:color w:val="000000"/>
          <w:lang w:val="en-GB" w:eastAsia="fr-FR"/>
        </w:rPr>
        <w:t xml:space="preserve">an </w:t>
      </w:r>
      <w:r w:rsidR="007E63E1" w:rsidRPr="0014228F">
        <w:rPr>
          <w:rFonts w:eastAsia="Times New Roman" w:cs="Calibri"/>
          <w:color w:val="000000"/>
          <w:lang w:val="en-GB" w:eastAsia="fr-FR"/>
        </w:rPr>
        <w:t>arid mountain</w:t>
      </w:r>
      <w:r w:rsidR="005309BB" w:rsidRPr="0014228F">
        <w:rPr>
          <w:rFonts w:eastAsia="Times New Roman" w:cs="Calibri"/>
          <w:color w:val="000000"/>
          <w:lang w:val="en-GB" w:eastAsia="fr-FR"/>
        </w:rPr>
        <w:t xml:space="preserve"> area</w:t>
      </w:r>
      <w:r w:rsidR="007E63E1" w:rsidRPr="0014228F">
        <w:rPr>
          <w:rFonts w:eastAsia="Times New Roman" w:cs="Calibri"/>
          <w:color w:val="000000"/>
          <w:lang w:val="en-GB" w:eastAsia="fr-FR"/>
        </w:rPr>
        <w:t>;</w:t>
      </w:r>
    </w:p>
    <w:p w:rsidR="00EE6421" w:rsidRPr="0014228F" w:rsidRDefault="00EE6421" w:rsidP="00F9515B">
      <w:pPr>
        <w:widowControl w:val="0"/>
        <w:numPr>
          <w:ilvl w:val="4"/>
          <w:numId w:val="6"/>
        </w:numPr>
        <w:autoSpaceDE w:val="0"/>
        <w:autoSpaceDN w:val="0"/>
        <w:adjustRightInd w:val="0"/>
        <w:spacing w:after="0" w:line="280" w:lineRule="auto"/>
        <w:ind w:left="1134" w:right="-37" w:hanging="283"/>
        <w:jc w:val="both"/>
        <w:rPr>
          <w:rFonts w:eastAsia="PMingLiU" w:cs="Calibri"/>
          <w:color w:val="000000"/>
          <w:lang w:val="en-GB"/>
        </w:rPr>
      </w:pPr>
      <w:r w:rsidRPr="0014228F">
        <w:rPr>
          <w:rFonts w:eastAsia="Times New Roman" w:cs="Calibri"/>
          <w:color w:val="000000"/>
          <w:lang w:val="en-GB" w:eastAsia="fr-FR"/>
        </w:rPr>
        <w:t xml:space="preserve"> </w:t>
      </w:r>
      <w:r w:rsidR="00E24D15">
        <w:rPr>
          <w:rFonts w:eastAsia="Times New Roman" w:cs="Calibri"/>
          <w:color w:val="000000"/>
          <w:lang w:val="en-GB" w:eastAsia="fr-FR"/>
        </w:rPr>
        <w:t>R</w:t>
      </w:r>
      <w:r w:rsidR="007E63E1" w:rsidRPr="0014228F">
        <w:rPr>
          <w:rFonts w:eastAsia="Times New Roman" w:cs="Calibri"/>
          <w:color w:val="000000"/>
          <w:lang w:val="en-GB" w:eastAsia="fr-FR"/>
        </w:rPr>
        <w:t>educe, through management, the pressure imposed by livestock on natural resource</w:t>
      </w:r>
      <w:r w:rsidR="00F9515B" w:rsidRPr="0014228F">
        <w:rPr>
          <w:rFonts w:eastAsia="Times New Roman" w:cs="Calibri"/>
          <w:color w:val="000000"/>
          <w:lang w:val="en-GB" w:eastAsia="fr-FR"/>
        </w:rPr>
        <w:t>s</w:t>
      </w:r>
      <w:r w:rsidR="007E63E1" w:rsidRPr="0014228F">
        <w:rPr>
          <w:rFonts w:eastAsia="Times New Roman" w:cs="Calibri"/>
          <w:color w:val="000000"/>
          <w:lang w:val="en-GB" w:eastAsia="fr-FR"/>
        </w:rPr>
        <w:t xml:space="preserve"> (water and forage) and the transhumance </w:t>
      </w:r>
      <w:r w:rsidR="00DA6655" w:rsidRPr="0014228F">
        <w:rPr>
          <w:rFonts w:eastAsia="Times New Roman" w:cs="Calibri"/>
          <w:color w:val="000000"/>
          <w:lang w:val="en-GB" w:eastAsia="fr-FR"/>
        </w:rPr>
        <w:t>corridors</w:t>
      </w:r>
      <w:r w:rsidR="007E63E1" w:rsidRPr="0014228F">
        <w:rPr>
          <w:rFonts w:eastAsia="Times New Roman" w:cs="Calibri"/>
          <w:color w:val="000000"/>
          <w:lang w:val="en-GB" w:eastAsia="fr-FR"/>
        </w:rPr>
        <w:t>; and,</w:t>
      </w:r>
    </w:p>
    <w:p w:rsidR="00EE6421" w:rsidRPr="0014228F" w:rsidRDefault="00EE6421" w:rsidP="00F9515B">
      <w:pPr>
        <w:widowControl w:val="0"/>
        <w:numPr>
          <w:ilvl w:val="4"/>
          <w:numId w:val="6"/>
        </w:numPr>
        <w:autoSpaceDE w:val="0"/>
        <w:autoSpaceDN w:val="0"/>
        <w:adjustRightInd w:val="0"/>
        <w:spacing w:after="0" w:line="280" w:lineRule="auto"/>
        <w:ind w:left="1134" w:right="-37" w:hanging="283"/>
        <w:jc w:val="both"/>
        <w:rPr>
          <w:rFonts w:eastAsia="PMingLiU" w:cs="Calibri"/>
          <w:color w:val="000000"/>
          <w:lang w:val="en-GB"/>
        </w:rPr>
      </w:pPr>
      <w:r w:rsidRPr="0014228F">
        <w:rPr>
          <w:rFonts w:eastAsia="Times New Roman" w:cs="Calibri"/>
          <w:color w:val="000000"/>
          <w:lang w:val="en-GB" w:eastAsia="fr-FR"/>
        </w:rPr>
        <w:t xml:space="preserve"> </w:t>
      </w:r>
      <w:r w:rsidR="00F9515B" w:rsidRPr="0014228F">
        <w:rPr>
          <w:rFonts w:eastAsia="Times New Roman" w:cs="Calibri"/>
          <w:color w:val="000000"/>
          <w:lang w:val="en-GB" w:eastAsia="fr-FR"/>
        </w:rPr>
        <w:t xml:space="preserve">Strengthen </w:t>
      </w:r>
      <w:r w:rsidR="005F5017" w:rsidRPr="0014228F">
        <w:rPr>
          <w:rFonts w:eastAsia="Times New Roman" w:cs="Calibri"/>
          <w:color w:val="000000"/>
          <w:lang w:val="en-GB" w:eastAsia="fr-FR"/>
        </w:rPr>
        <w:t xml:space="preserve">local communities’ sustainable land management capacity. </w:t>
      </w:r>
    </w:p>
    <w:p w:rsidR="00EE6421" w:rsidRPr="0014228F" w:rsidRDefault="00EE6421" w:rsidP="00EE6421">
      <w:pPr>
        <w:spacing w:after="0"/>
        <w:ind w:left="1134" w:hanging="283"/>
        <w:rPr>
          <w:rFonts w:eastAsia="Calibri" w:cs="Calibri"/>
          <w:bCs/>
          <w:lang w:val="en-GB"/>
        </w:rPr>
      </w:pPr>
    </w:p>
    <w:p w:rsidR="00EE6421" w:rsidRPr="0014228F" w:rsidRDefault="00EE6421" w:rsidP="00F9515B">
      <w:pPr>
        <w:numPr>
          <w:ilvl w:val="0"/>
          <w:numId w:val="7"/>
        </w:numPr>
        <w:spacing w:after="0" w:line="280" w:lineRule="auto"/>
        <w:ind w:left="1134" w:hanging="283"/>
        <w:rPr>
          <w:rFonts w:cs="Calibri"/>
          <w:bCs/>
          <w:lang w:val="en-GB"/>
        </w:rPr>
      </w:pPr>
      <w:r w:rsidRPr="0014228F">
        <w:rPr>
          <w:rFonts w:cs="Calibri"/>
          <w:b/>
          <w:bCs/>
          <w:lang w:val="en-GB"/>
        </w:rPr>
        <w:t xml:space="preserve"> </w:t>
      </w:r>
      <w:r w:rsidR="005F5017" w:rsidRPr="0014228F">
        <w:rPr>
          <w:rFonts w:cs="Calibri"/>
          <w:b/>
          <w:bCs/>
          <w:lang w:val="en-GB"/>
        </w:rPr>
        <w:t xml:space="preserve"> In terms of performance, </w:t>
      </w:r>
      <w:r w:rsidR="005F5017" w:rsidRPr="0014228F">
        <w:rPr>
          <w:rFonts w:cs="Calibri"/>
          <w:bCs/>
          <w:lang w:val="en-GB"/>
        </w:rPr>
        <w:t xml:space="preserve">the project </w:t>
      </w:r>
      <w:r w:rsidR="00F9515B" w:rsidRPr="0014228F">
        <w:rPr>
          <w:rFonts w:cs="Calibri"/>
          <w:bCs/>
          <w:lang w:val="en-GB"/>
        </w:rPr>
        <w:t xml:space="preserve">did an </w:t>
      </w:r>
      <w:r w:rsidR="005F5017" w:rsidRPr="0014228F">
        <w:rPr>
          <w:rFonts w:cs="Calibri"/>
          <w:bCs/>
          <w:lang w:val="en-GB"/>
        </w:rPr>
        <w:t xml:space="preserve">exemplary </w:t>
      </w:r>
      <w:r w:rsidR="00F9515B" w:rsidRPr="0014228F">
        <w:rPr>
          <w:rFonts w:cs="Calibri"/>
          <w:bCs/>
          <w:lang w:val="en-GB"/>
        </w:rPr>
        <w:t xml:space="preserve">job of </w:t>
      </w:r>
      <w:r w:rsidR="005F5017" w:rsidRPr="0014228F">
        <w:rPr>
          <w:rFonts w:cs="Calibri"/>
          <w:bCs/>
          <w:lang w:val="en-GB"/>
        </w:rPr>
        <w:t xml:space="preserve">mobilizing surface water by building ponds after rains and by </w:t>
      </w:r>
      <w:r w:rsidR="005A5853" w:rsidRPr="0014228F">
        <w:rPr>
          <w:rFonts w:cs="Calibri"/>
          <w:bCs/>
          <w:lang w:val="en-GB"/>
        </w:rPr>
        <w:t>channelling</w:t>
      </w:r>
      <w:r w:rsidR="005F5017" w:rsidRPr="0014228F">
        <w:rPr>
          <w:rFonts w:cs="Calibri"/>
          <w:bCs/>
          <w:lang w:val="en-GB"/>
        </w:rPr>
        <w:t xml:space="preserve"> </w:t>
      </w:r>
      <w:r w:rsidR="00411FC0" w:rsidRPr="0014228F">
        <w:rPr>
          <w:rFonts w:cs="Calibri"/>
          <w:bCs/>
          <w:lang w:val="en-GB"/>
        </w:rPr>
        <w:t>runoff</w:t>
      </w:r>
      <w:r w:rsidR="005F5017" w:rsidRPr="0014228F">
        <w:rPr>
          <w:rFonts w:cs="Calibri"/>
          <w:bCs/>
          <w:lang w:val="en-GB"/>
        </w:rPr>
        <w:t xml:space="preserve"> into underground reservoirs to supply water to the transhumant pastoralists’ villages, along their transhumance </w:t>
      </w:r>
      <w:r w:rsidR="00DA6655" w:rsidRPr="0014228F">
        <w:rPr>
          <w:rFonts w:cs="Calibri"/>
          <w:bCs/>
          <w:lang w:val="en-GB"/>
        </w:rPr>
        <w:t>corridors</w:t>
      </w:r>
      <w:r w:rsidR="005F5017" w:rsidRPr="0014228F">
        <w:rPr>
          <w:rFonts w:cs="Calibri"/>
          <w:bCs/>
          <w:lang w:val="en-GB"/>
        </w:rPr>
        <w:t xml:space="preserve"> and for their livestock.</w:t>
      </w:r>
    </w:p>
    <w:p w:rsidR="006320B2" w:rsidRPr="0014228F" w:rsidRDefault="006320B2" w:rsidP="00EE6421">
      <w:pPr>
        <w:spacing w:after="0"/>
        <w:ind w:left="567"/>
        <w:rPr>
          <w:rFonts w:cs="Calibri"/>
          <w:b/>
          <w:bCs/>
          <w:lang w:val="en-GB"/>
        </w:rPr>
      </w:pPr>
    </w:p>
    <w:p w:rsidR="00EE6421" w:rsidRPr="0014228F" w:rsidRDefault="005F5017" w:rsidP="00F9515B">
      <w:pPr>
        <w:spacing w:after="0" w:line="280" w:lineRule="auto"/>
        <w:ind w:left="567"/>
        <w:rPr>
          <w:rFonts w:cs="Calibri"/>
          <w:bCs/>
          <w:lang w:val="en-GB"/>
        </w:rPr>
      </w:pPr>
      <w:r w:rsidRPr="0014228F">
        <w:rPr>
          <w:rFonts w:cs="Calibri"/>
          <w:b/>
          <w:bCs/>
          <w:lang w:val="en-GB"/>
        </w:rPr>
        <w:t xml:space="preserve">In terms of success, </w:t>
      </w:r>
      <w:r w:rsidRPr="0014228F">
        <w:rPr>
          <w:rFonts w:cs="Calibri"/>
          <w:bCs/>
          <w:lang w:val="en-GB"/>
        </w:rPr>
        <w:t xml:space="preserve">the PROMES-GDT was also an </w:t>
      </w:r>
      <w:r w:rsidRPr="0014228F">
        <w:rPr>
          <w:rFonts w:cs="Calibri"/>
          <w:b/>
          <w:bCs/>
          <w:lang w:val="en-GB"/>
        </w:rPr>
        <w:t xml:space="preserve">example </w:t>
      </w:r>
      <w:r w:rsidR="00E24D15">
        <w:rPr>
          <w:rFonts w:cs="Calibri"/>
          <w:b/>
          <w:bCs/>
          <w:lang w:val="en-GB"/>
        </w:rPr>
        <w:t>in this area</w:t>
      </w:r>
      <w:r w:rsidRPr="0014228F">
        <w:rPr>
          <w:rFonts w:cs="Calibri"/>
          <w:bCs/>
          <w:lang w:val="en-GB"/>
        </w:rPr>
        <w:t xml:space="preserve"> because at least six other initiatives (including PRODERMO) are already replicating its strategy elsewhere in the country </w:t>
      </w:r>
      <w:r w:rsidR="00F9515B" w:rsidRPr="0014228F">
        <w:rPr>
          <w:rFonts w:cs="Calibri"/>
          <w:bCs/>
          <w:lang w:val="en-GB"/>
        </w:rPr>
        <w:t>where these services are not yet provided</w:t>
      </w:r>
      <w:r w:rsidRPr="0014228F">
        <w:rPr>
          <w:rFonts w:cs="Calibri"/>
          <w:bCs/>
          <w:lang w:val="en-GB"/>
        </w:rPr>
        <w:t>.</w:t>
      </w:r>
      <w:r w:rsidR="00EE6421" w:rsidRPr="0014228F">
        <w:rPr>
          <w:rFonts w:cs="Calibri"/>
          <w:bCs/>
          <w:lang w:val="en-GB"/>
        </w:rPr>
        <w:t xml:space="preserve"> </w:t>
      </w:r>
    </w:p>
    <w:p w:rsidR="00EE6421" w:rsidRPr="0014228F" w:rsidRDefault="00EE6421" w:rsidP="00EE6421">
      <w:pPr>
        <w:spacing w:after="0"/>
        <w:ind w:left="567"/>
        <w:rPr>
          <w:rFonts w:cs="Calibri"/>
          <w:bCs/>
          <w:lang w:val="en-GB"/>
        </w:rPr>
      </w:pPr>
    </w:p>
    <w:p w:rsidR="00EE6421" w:rsidRPr="0014228F" w:rsidRDefault="00EE6421" w:rsidP="00F9515B">
      <w:pPr>
        <w:numPr>
          <w:ilvl w:val="0"/>
          <w:numId w:val="7"/>
        </w:numPr>
        <w:tabs>
          <w:tab w:val="left" w:pos="1134"/>
        </w:tabs>
        <w:spacing w:after="0" w:line="280" w:lineRule="auto"/>
        <w:ind w:left="1134" w:hanging="283"/>
        <w:rPr>
          <w:rFonts w:cs="Calibri"/>
          <w:bCs/>
          <w:lang w:val="en-GB"/>
        </w:rPr>
      </w:pPr>
      <w:r w:rsidRPr="0014228F">
        <w:rPr>
          <w:rFonts w:cs="Calibri"/>
          <w:bCs/>
          <w:lang w:val="en-GB"/>
        </w:rPr>
        <w:lastRenderedPageBreak/>
        <w:t xml:space="preserve"> </w:t>
      </w:r>
      <w:r w:rsidR="00E24D15">
        <w:rPr>
          <w:rFonts w:cs="Calibri"/>
          <w:bCs/>
          <w:lang w:val="en-GB"/>
        </w:rPr>
        <w:t xml:space="preserve">With regard to </w:t>
      </w:r>
      <w:r w:rsidR="00E24D15" w:rsidRPr="0014228F">
        <w:rPr>
          <w:rFonts w:cs="Calibri"/>
          <w:bCs/>
          <w:lang w:val="en-GB"/>
        </w:rPr>
        <w:t xml:space="preserve">the issue of water in an arid country </w:t>
      </w:r>
      <w:r w:rsidR="00E24D15">
        <w:rPr>
          <w:rFonts w:cs="Calibri"/>
          <w:bCs/>
          <w:lang w:val="en-GB"/>
        </w:rPr>
        <w:t xml:space="preserve">and </w:t>
      </w:r>
      <w:r w:rsidR="00E24D15" w:rsidRPr="0014228F">
        <w:rPr>
          <w:rFonts w:cs="Calibri"/>
          <w:bCs/>
          <w:lang w:val="en-GB"/>
        </w:rPr>
        <w:t>the PROMES-GDT proposal for Djibouti</w:t>
      </w:r>
      <w:r w:rsidR="00E24D15">
        <w:rPr>
          <w:rFonts w:cs="Calibri"/>
          <w:bCs/>
          <w:lang w:val="en-GB"/>
        </w:rPr>
        <w:t>,</w:t>
      </w:r>
      <w:r w:rsidR="00E24D15" w:rsidRPr="0014228F">
        <w:rPr>
          <w:rFonts w:cs="Calibri"/>
          <w:bCs/>
          <w:lang w:val="en-GB"/>
        </w:rPr>
        <w:t xml:space="preserve"> </w:t>
      </w:r>
      <w:r w:rsidR="00E24D15">
        <w:rPr>
          <w:rFonts w:cs="Calibri"/>
          <w:bCs/>
          <w:lang w:val="en-GB"/>
        </w:rPr>
        <w:t>m</w:t>
      </w:r>
      <w:r w:rsidR="005F5017" w:rsidRPr="0014228F">
        <w:rPr>
          <w:rFonts w:cs="Calibri"/>
          <w:bCs/>
          <w:lang w:val="en-GB"/>
        </w:rPr>
        <w:t xml:space="preserve">any bilateral and multi-lateral partners learned to work together on </w:t>
      </w:r>
      <w:r w:rsidR="00BF4188" w:rsidRPr="0014228F">
        <w:rPr>
          <w:rFonts w:cs="Calibri"/>
          <w:bCs/>
          <w:lang w:val="en-GB"/>
        </w:rPr>
        <w:t xml:space="preserve">and </w:t>
      </w:r>
      <w:r w:rsidR="00E24D15">
        <w:rPr>
          <w:rFonts w:cs="Calibri"/>
          <w:bCs/>
          <w:lang w:val="en-GB"/>
        </w:rPr>
        <w:t xml:space="preserve">successfully </w:t>
      </w:r>
      <w:r w:rsidR="00BF4188" w:rsidRPr="0014228F">
        <w:rPr>
          <w:rFonts w:cs="Calibri"/>
          <w:bCs/>
          <w:lang w:val="en-GB"/>
        </w:rPr>
        <w:t>carry out the project.</w:t>
      </w:r>
      <w:r w:rsidRPr="0014228F">
        <w:rPr>
          <w:rFonts w:cs="Calibri"/>
          <w:bCs/>
          <w:lang w:val="en-GB"/>
        </w:rPr>
        <w:t xml:space="preserve"> </w:t>
      </w:r>
    </w:p>
    <w:p w:rsidR="00EE6421" w:rsidRPr="0014228F" w:rsidRDefault="00EE6421" w:rsidP="00EE6421">
      <w:pPr>
        <w:tabs>
          <w:tab w:val="left" w:pos="1134"/>
        </w:tabs>
        <w:spacing w:after="0"/>
        <w:ind w:left="1134" w:hanging="283"/>
        <w:rPr>
          <w:rFonts w:cs="Calibri"/>
          <w:bCs/>
          <w:lang w:val="en-GB"/>
        </w:rPr>
      </w:pPr>
    </w:p>
    <w:p w:rsidR="00EE6421" w:rsidRPr="0014228F" w:rsidRDefault="00EE6421" w:rsidP="00F9515B">
      <w:pPr>
        <w:numPr>
          <w:ilvl w:val="0"/>
          <w:numId w:val="7"/>
        </w:numPr>
        <w:tabs>
          <w:tab w:val="left" w:pos="1134"/>
        </w:tabs>
        <w:spacing w:after="0" w:line="280" w:lineRule="auto"/>
        <w:ind w:left="1134" w:hanging="283"/>
        <w:rPr>
          <w:rFonts w:cs="Calibri"/>
          <w:bCs/>
          <w:lang w:val="en-GB"/>
        </w:rPr>
      </w:pPr>
      <w:r w:rsidRPr="0014228F">
        <w:rPr>
          <w:rFonts w:cs="Calibri"/>
          <w:bCs/>
          <w:lang w:val="en-GB"/>
        </w:rPr>
        <w:t xml:space="preserve"> </w:t>
      </w:r>
      <w:r w:rsidR="00BF4188" w:rsidRPr="0014228F">
        <w:rPr>
          <w:rFonts w:cs="Calibri"/>
          <w:bCs/>
          <w:lang w:val="en-GB"/>
        </w:rPr>
        <w:t xml:space="preserve">Additional </w:t>
      </w:r>
      <w:r w:rsidR="000D054A" w:rsidRPr="0014228F">
        <w:rPr>
          <w:rFonts w:cs="Calibri"/>
          <w:bCs/>
          <w:lang w:val="en-GB"/>
        </w:rPr>
        <w:t>protective efforts</w:t>
      </w:r>
      <w:r w:rsidR="00BF4188" w:rsidRPr="0014228F">
        <w:rPr>
          <w:rFonts w:cs="Calibri"/>
          <w:bCs/>
          <w:lang w:val="en-GB"/>
        </w:rPr>
        <w:t>, such as the use of piled rocks and wire mesh, should be encouraged.</w:t>
      </w:r>
      <w:r w:rsidR="006320B2" w:rsidRPr="0014228F">
        <w:rPr>
          <w:rFonts w:cs="Calibri"/>
          <w:bCs/>
          <w:lang w:val="en-GB"/>
        </w:rPr>
        <w:t xml:space="preserve"> </w:t>
      </w:r>
      <w:r w:rsidR="00BF4188" w:rsidRPr="0014228F">
        <w:rPr>
          <w:rFonts w:cs="Calibri"/>
          <w:bCs/>
          <w:lang w:val="en-GB"/>
        </w:rPr>
        <w:t xml:space="preserve">However, deadwood fencing, as seen in Day, </w:t>
      </w:r>
      <w:r w:rsidR="00235713">
        <w:rPr>
          <w:rFonts w:cs="Calibri"/>
          <w:bCs/>
          <w:lang w:val="en-GB"/>
        </w:rPr>
        <w:t xml:space="preserve">has not proven </w:t>
      </w:r>
      <w:r w:rsidR="00BF4188" w:rsidRPr="0014228F">
        <w:rPr>
          <w:rFonts w:cs="Calibri"/>
          <w:bCs/>
          <w:lang w:val="en-GB"/>
        </w:rPr>
        <w:t>effective or useful.</w:t>
      </w:r>
    </w:p>
    <w:p w:rsidR="00EE6421" w:rsidRPr="0014228F" w:rsidRDefault="00EE6421" w:rsidP="00EE6421">
      <w:pPr>
        <w:tabs>
          <w:tab w:val="left" w:pos="1134"/>
        </w:tabs>
        <w:spacing w:after="0"/>
        <w:ind w:left="1134" w:hanging="283"/>
        <w:rPr>
          <w:rFonts w:cs="Calibri"/>
          <w:bCs/>
          <w:lang w:val="en-GB"/>
        </w:rPr>
      </w:pPr>
    </w:p>
    <w:p w:rsidR="00EE6421" w:rsidRPr="0014228F" w:rsidRDefault="00EE6421" w:rsidP="00F9515B">
      <w:pPr>
        <w:numPr>
          <w:ilvl w:val="0"/>
          <w:numId w:val="7"/>
        </w:numPr>
        <w:tabs>
          <w:tab w:val="left" w:pos="1134"/>
        </w:tabs>
        <w:spacing w:after="0" w:line="280" w:lineRule="auto"/>
        <w:ind w:left="1134" w:hanging="283"/>
        <w:rPr>
          <w:rFonts w:cs="Calibri"/>
          <w:bCs/>
          <w:lang w:val="en-GB"/>
        </w:rPr>
      </w:pPr>
      <w:r w:rsidRPr="0014228F">
        <w:rPr>
          <w:rFonts w:cs="Calibri"/>
          <w:bCs/>
          <w:lang w:val="en-GB"/>
        </w:rPr>
        <w:t xml:space="preserve"> </w:t>
      </w:r>
      <w:r w:rsidR="000A6925" w:rsidRPr="0014228F">
        <w:rPr>
          <w:rFonts w:cs="Calibri"/>
          <w:bCs/>
          <w:lang w:val="en-GB"/>
        </w:rPr>
        <w:t>Creative revenue-generating alternatives for the settled transhumant populations must be re</w:t>
      </w:r>
      <w:r w:rsidR="00E24D15">
        <w:rPr>
          <w:rFonts w:cs="Calibri"/>
          <w:bCs/>
          <w:lang w:val="en-GB"/>
        </w:rPr>
        <w:t>thought</w:t>
      </w:r>
      <w:r w:rsidR="000A6925" w:rsidRPr="0014228F">
        <w:rPr>
          <w:rFonts w:cs="Calibri"/>
          <w:bCs/>
          <w:lang w:val="en-GB"/>
        </w:rPr>
        <w:t xml:space="preserve"> and implemented.</w:t>
      </w:r>
      <w:r w:rsidRPr="0014228F">
        <w:rPr>
          <w:rFonts w:cs="Calibri"/>
          <w:bCs/>
          <w:lang w:val="en-GB"/>
        </w:rPr>
        <w:t xml:space="preserve"> </w:t>
      </w:r>
      <w:r w:rsidR="000A6925" w:rsidRPr="0014228F">
        <w:rPr>
          <w:rFonts w:cs="Calibri"/>
          <w:bCs/>
          <w:lang w:val="en-GB"/>
        </w:rPr>
        <w:t xml:space="preserve">This is the case </w:t>
      </w:r>
      <w:r w:rsidR="00BC57FF" w:rsidRPr="0014228F">
        <w:rPr>
          <w:rFonts w:cs="Calibri"/>
          <w:bCs/>
          <w:lang w:val="en-GB"/>
        </w:rPr>
        <w:t xml:space="preserve">for </w:t>
      </w:r>
      <w:r w:rsidR="005A5853" w:rsidRPr="0014228F">
        <w:rPr>
          <w:rFonts w:cs="Calibri"/>
          <w:bCs/>
          <w:lang w:val="en-GB"/>
        </w:rPr>
        <w:t>carpentry,</w:t>
      </w:r>
      <w:r w:rsidR="000A6925" w:rsidRPr="0014228F">
        <w:rPr>
          <w:rFonts w:cs="Calibri"/>
          <w:bCs/>
          <w:lang w:val="en-GB"/>
        </w:rPr>
        <w:t xml:space="preserve"> ecotourism (including camping and visits), and bee-keeping in Day</w:t>
      </w:r>
      <w:r w:rsidRPr="0014228F">
        <w:rPr>
          <w:rFonts w:cs="Calibri"/>
          <w:bCs/>
          <w:lang w:val="en-GB"/>
        </w:rPr>
        <w:t xml:space="preserve"> </w:t>
      </w:r>
      <w:r w:rsidR="00BC57FF" w:rsidRPr="0014228F">
        <w:rPr>
          <w:rFonts w:cs="Calibri"/>
          <w:bCs/>
          <w:lang w:val="en-GB"/>
        </w:rPr>
        <w:t xml:space="preserve">and </w:t>
      </w:r>
      <w:r w:rsidR="000A6925" w:rsidRPr="0014228F">
        <w:rPr>
          <w:rFonts w:cs="Calibri"/>
          <w:bCs/>
          <w:lang w:val="en-GB"/>
        </w:rPr>
        <w:t xml:space="preserve">the </w:t>
      </w:r>
      <w:r w:rsidR="00E24D15">
        <w:rPr>
          <w:rFonts w:cs="Calibri"/>
          <w:bCs/>
          <w:lang w:val="en-GB"/>
        </w:rPr>
        <w:t xml:space="preserve">profitability </w:t>
      </w:r>
      <w:r w:rsidR="000A6925" w:rsidRPr="0014228F">
        <w:rPr>
          <w:rFonts w:cs="Calibri"/>
          <w:bCs/>
          <w:lang w:val="en-GB"/>
        </w:rPr>
        <w:t xml:space="preserve">and ownership, through the </w:t>
      </w:r>
      <w:r w:rsidR="00235713">
        <w:rPr>
          <w:rFonts w:cs="Calibri"/>
          <w:bCs/>
          <w:lang w:val="en-GB"/>
        </w:rPr>
        <w:t>CBDos</w:t>
      </w:r>
      <w:r w:rsidR="000A6925" w:rsidRPr="0014228F">
        <w:rPr>
          <w:rFonts w:cs="Calibri"/>
          <w:bCs/>
          <w:lang w:val="en-GB"/>
        </w:rPr>
        <w:t>, of the three nurseries established by the PROMES-GDT</w:t>
      </w:r>
      <w:r w:rsidR="000A6925" w:rsidRPr="00FA34B2">
        <w:rPr>
          <w:rFonts w:cs="Calibri"/>
          <w:bCs/>
          <w:color w:val="FF0000"/>
          <w:lang w:val="en-GB"/>
        </w:rPr>
        <w:t>.</w:t>
      </w:r>
    </w:p>
    <w:p w:rsidR="00EE6421" w:rsidRPr="0014228F" w:rsidRDefault="00EE6421" w:rsidP="00EE6421">
      <w:pPr>
        <w:tabs>
          <w:tab w:val="left" w:pos="1134"/>
        </w:tabs>
        <w:spacing w:after="0"/>
        <w:ind w:left="1134" w:hanging="283"/>
        <w:rPr>
          <w:rFonts w:cs="Calibri"/>
          <w:bCs/>
          <w:lang w:val="en-GB"/>
        </w:rPr>
      </w:pPr>
    </w:p>
    <w:p w:rsidR="00EE6421" w:rsidRPr="0014228F" w:rsidRDefault="00EE6421" w:rsidP="00BC57FF">
      <w:pPr>
        <w:numPr>
          <w:ilvl w:val="0"/>
          <w:numId w:val="7"/>
        </w:numPr>
        <w:tabs>
          <w:tab w:val="left" w:pos="1134"/>
        </w:tabs>
        <w:spacing w:after="0" w:line="280" w:lineRule="auto"/>
        <w:ind w:left="1134" w:hanging="283"/>
        <w:rPr>
          <w:rFonts w:cs="Calibri"/>
          <w:bCs/>
          <w:lang w:val="en-GB"/>
        </w:rPr>
      </w:pPr>
      <w:r w:rsidRPr="0014228F">
        <w:rPr>
          <w:rFonts w:eastAsia="PMingLiU" w:cs="Calibri"/>
          <w:color w:val="000000"/>
          <w:spacing w:val="3"/>
          <w:lang w:val="en-GB"/>
        </w:rPr>
        <w:t xml:space="preserve"> </w:t>
      </w:r>
      <w:r w:rsidR="000A6925" w:rsidRPr="0014228F">
        <w:rPr>
          <w:rFonts w:eastAsia="PMingLiU" w:cs="Calibri"/>
          <w:color w:val="000000"/>
          <w:spacing w:val="3"/>
          <w:lang w:val="en-GB"/>
        </w:rPr>
        <w:t xml:space="preserve">The PROMES-GDT team </w:t>
      </w:r>
      <w:r w:rsidR="00BC57FF" w:rsidRPr="0014228F">
        <w:rPr>
          <w:rFonts w:eastAsia="PMingLiU" w:cs="Calibri"/>
          <w:color w:val="000000"/>
          <w:spacing w:val="3"/>
          <w:lang w:val="en-GB"/>
        </w:rPr>
        <w:t xml:space="preserve">became </w:t>
      </w:r>
      <w:r w:rsidR="000A6925" w:rsidRPr="0014228F">
        <w:rPr>
          <w:rFonts w:eastAsia="PMingLiU" w:cs="Calibri"/>
          <w:color w:val="000000"/>
          <w:spacing w:val="3"/>
          <w:lang w:val="en-GB"/>
        </w:rPr>
        <w:t>expert</w:t>
      </w:r>
      <w:r w:rsidR="00BC57FF" w:rsidRPr="0014228F">
        <w:rPr>
          <w:rFonts w:eastAsia="PMingLiU" w:cs="Calibri"/>
          <w:color w:val="000000"/>
          <w:spacing w:val="3"/>
          <w:lang w:val="en-GB"/>
        </w:rPr>
        <w:t xml:space="preserve"> </w:t>
      </w:r>
      <w:r w:rsidR="000A6925" w:rsidRPr="0014228F">
        <w:rPr>
          <w:rFonts w:eastAsia="PMingLiU" w:cs="Calibri"/>
          <w:color w:val="000000"/>
          <w:spacing w:val="3"/>
          <w:lang w:val="en-GB"/>
        </w:rPr>
        <w:t>in monitoring satellite images using Google Earth</w:t>
      </w:r>
      <w:r w:rsidR="00BC57FF" w:rsidRPr="0014228F">
        <w:rPr>
          <w:rFonts w:eastAsia="PMingLiU" w:cs="Calibri"/>
          <w:color w:val="000000"/>
          <w:spacing w:val="3"/>
          <w:lang w:val="en-GB"/>
        </w:rPr>
        <w:t xml:space="preserve"> and was thus able </w:t>
      </w:r>
      <w:r w:rsidR="000A6925" w:rsidRPr="0014228F">
        <w:rPr>
          <w:rFonts w:eastAsia="PMingLiU" w:cs="Calibri"/>
          <w:color w:val="000000"/>
          <w:spacing w:val="3"/>
          <w:lang w:val="en-GB"/>
        </w:rPr>
        <w:t>to monitor the forest ecosystem in Day over time by using successive scenes.</w:t>
      </w:r>
      <w:r w:rsidRPr="0014228F">
        <w:rPr>
          <w:rFonts w:eastAsia="PMingLiU" w:cs="Calibri"/>
          <w:color w:val="000000"/>
          <w:spacing w:val="3"/>
          <w:lang w:val="en-GB"/>
        </w:rPr>
        <w:t xml:space="preserve"> </w:t>
      </w:r>
      <w:r w:rsidR="000A6925" w:rsidRPr="0014228F">
        <w:rPr>
          <w:rFonts w:eastAsia="PMingLiU" w:cs="Calibri"/>
          <w:color w:val="000000"/>
          <w:spacing w:val="3"/>
          <w:lang w:val="en-GB"/>
        </w:rPr>
        <w:t xml:space="preserve">This technique is a potential tool </w:t>
      </w:r>
      <w:r w:rsidR="00BC57FF" w:rsidRPr="0014228F">
        <w:rPr>
          <w:rFonts w:eastAsia="PMingLiU" w:cs="Calibri"/>
          <w:color w:val="000000"/>
          <w:spacing w:val="3"/>
          <w:lang w:val="en-GB"/>
        </w:rPr>
        <w:t xml:space="preserve">that </w:t>
      </w:r>
      <w:r w:rsidR="000A6925" w:rsidRPr="0014228F">
        <w:rPr>
          <w:rFonts w:eastAsia="PMingLiU" w:cs="Calibri"/>
          <w:color w:val="000000"/>
          <w:spacing w:val="3"/>
          <w:lang w:val="en-GB"/>
        </w:rPr>
        <w:t xml:space="preserve">the government </w:t>
      </w:r>
      <w:r w:rsidR="00BC57FF" w:rsidRPr="0014228F">
        <w:rPr>
          <w:rFonts w:eastAsia="PMingLiU" w:cs="Calibri"/>
          <w:color w:val="000000"/>
          <w:spacing w:val="3"/>
          <w:lang w:val="en-GB"/>
        </w:rPr>
        <w:t xml:space="preserve">could use </w:t>
      </w:r>
      <w:r w:rsidR="000A6925" w:rsidRPr="0014228F">
        <w:rPr>
          <w:rFonts w:eastAsia="PMingLiU" w:cs="Calibri"/>
          <w:color w:val="000000"/>
          <w:spacing w:val="3"/>
          <w:lang w:val="en-GB"/>
        </w:rPr>
        <w:t xml:space="preserve">to monitor and </w:t>
      </w:r>
      <w:r w:rsidR="00BC57FF" w:rsidRPr="0014228F">
        <w:rPr>
          <w:rFonts w:eastAsia="PMingLiU" w:cs="Calibri"/>
          <w:color w:val="000000"/>
          <w:spacing w:val="3"/>
          <w:lang w:val="en-GB"/>
        </w:rPr>
        <w:t xml:space="preserve">guide </w:t>
      </w:r>
      <w:r w:rsidR="000A6925" w:rsidRPr="0014228F">
        <w:rPr>
          <w:rFonts w:eastAsia="PMingLiU" w:cs="Calibri"/>
          <w:color w:val="000000"/>
          <w:spacing w:val="3"/>
          <w:lang w:val="en-GB"/>
        </w:rPr>
        <w:t>management of the Day Forest</w:t>
      </w:r>
      <w:r w:rsidR="00BC57FF" w:rsidRPr="0014228F">
        <w:rPr>
          <w:rFonts w:eastAsia="PMingLiU" w:cs="Calibri"/>
          <w:color w:val="000000"/>
          <w:spacing w:val="3"/>
          <w:lang w:val="en-GB"/>
        </w:rPr>
        <w:t>, as well as</w:t>
      </w:r>
      <w:r w:rsidR="000A6925" w:rsidRPr="0014228F">
        <w:rPr>
          <w:rFonts w:eastAsia="PMingLiU" w:cs="Calibri"/>
          <w:color w:val="000000"/>
          <w:spacing w:val="3"/>
          <w:lang w:val="en-GB"/>
        </w:rPr>
        <w:t xml:space="preserve"> the </w:t>
      </w:r>
      <w:r w:rsidR="0012612C" w:rsidRPr="0014228F">
        <w:rPr>
          <w:rFonts w:eastAsia="PMingLiU" w:cs="Calibri"/>
          <w:color w:val="000000"/>
          <w:spacing w:val="3"/>
          <w:lang w:val="en-GB"/>
        </w:rPr>
        <w:t xml:space="preserve">country’s </w:t>
      </w:r>
      <w:r w:rsidR="000A6925" w:rsidRPr="0014228F">
        <w:rPr>
          <w:rFonts w:eastAsia="PMingLiU" w:cs="Calibri"/>
          <w:color w:val="000000"/>
          <w:spacing w:val="3"/>
          <w:lang w:val="en-GB"/>
        </w:rPr>
        <w:t xml:space="preserve">other water </w:t>
      </w:r>
      <w:r w:rsidR="00DA6655" w:rsidRPr="0014228F">
        <w:rPr>
          <w:rFonts w:eastAsia="PMingLiU" w:cs="Calibri"/>
          <w:color w:val="000000"/>
          <w:spacing w:val="3"/>
          <w:lang w:val="en-GB"/>
        </w:rPr>
        <w:t>harvesting</w:t>
      </w:r>
      <w:r w:rsidR="000A6925" w:rsidRPr="0014228F">
        <w:rPr>
          <w:rFonts w:eastAsia="PMingLiU" w:cs="Calibri"/>
          <w:color w:val="000000"/>
          <w:spacing w:val="3"/>
          <w:lang w:val="en-GB"/>
        </w:rPr>
        <w:t xml:space="preserve"> and storage </w:t>
      </w:r>
      <w:r w:rsidR="0012612C" w:rsidRPr="0014228F">
        <w:rPr>
          <w:rFonts w:eastAsia="PMingLiU" w:cs="Calibri"/>
          <w:color w:val="000000"/>
          <w:spacing w:val="3"/>
          <w:lang w:val="en-GB"/>
        </w:rPr>
        <w:t>facilities</w:t>
      </w:r>
      <w:r w:rsidR="000A6925" w:rsidRPr="0014228F">
        <w:rPr>
          <w:rFonts w:eastAsia="PMingLiU" w:cs="Calibri"/>
          <w:color w:val="000000"/>
          <w:spacing w:val="3"/>
          <w:lang w:val="en-GB"/>
        </w:rPr>
        <w:t>.</w:t>
      </w:r>
      <w:r w:rsidRPr="0014228F">
        <w:rPr>
          <w:rFonts w:eastAsia="PMingLiU" w:cs="Calibri"/>
          <w:color w:val="000000"/>
          <w:spacing w:val="3"/>
          <w:lang w:val="en-GB"/>
        </w:rPr>
        <w:t xml:space="preserve"> </w:t>
      </w:r>
    </w:p>
    <w:p w:rsidR="00EE6421" w:rsidRPr="0014228F" w:rsidRDefault="00EE6421" w:rsidP="00EE6421">
      <w:pPr>
        <w:spacing w:after="0"/>
        <w:jc w:val="both"/>
        <w:rPr>
          <w:rFonts w:cs="Calibri"/>
          <w:bCs/>
          <w:lang w:val="en-GB"/>
        </w:rPr>
      </w:pPr>
    </w:p>
    <w:p w:rsidR="00EE6421" w:rsidRPr="0014228F" w:rsidRDefault="00EE6421">
      <w:pPr>
        <w:rPr>
          <w:lang w:val="en-GB"/>
        </w:rPr>
      </w:pPr>
      <w:r w:rsidRPr="0014228F">
        <w:rPr>
          <w:lang w:val="en-GB"/>
        </w:rPr>
        <w:br w:type="page"/>
      </w:r>
    </w:p>
    <w:p w:rsidR="00D31304" w:rsidRPr="0014228F" w:rsidRDefault="00BC57FF" w:rsidP="00BC57FF">
      <w:pPr>
        <w:spacing w:after="0" w:line="280" w:lineRule="auto"/>
        <w:jc w:val="center"/>
        <w:rPr>
          <w:color w:val="4F81BD" w:themeColor="accent1"/>
          <w:sz w:val="40"/>
          <w:szCs w:val="40"/>
          <w:lang w:val="en-GB"/>
        </w:rPr>
      </w:pPr>
      <w:r w:rsidRPr="0014228F">
        <w:rPr>
          <w:color w:val="4F81BD" w:themeColor="accent1"/>
          <w:sz w:val="40"/>
          <w:szCs w:val="40"/>
          <w:lang w:val="en-GB"/>
        </w:rPr>
        <w:lastRenderedPageBreak/>
        <w:t>Table of Contents</w:t>
      </w:r>
    </w:p>
    <w:sdt>
      <w:sdtPr>
        <w:rPr>
          <w:rFonts w:asciiTheme="minorHAnsi" w:eastAsiaTheme="minorHAnsi" w:hAnsiTheme="minorHAnsi" w:cstheme="minorBidi"/>
          <w:b w:val="0"/>
          <w:bCs w:val="0"/>
          <w:color w:val="auto"/>
          <w:sz w:val="22"/>
          <w:szCs w:val="22"/>
          <w:lang w:val="en-GB" w:eastAsia="en-US"/>
        </w:rPr>
        <w:id w:val="601918357"/>
        <w:docPartObj>
          <w:docPartGallery w:val="Table of Contents"/>
          <w:docPartUnique/>
        </w:docPartObj>
      </w:sdtPr>
      <w:sdtContent>
        <w:p w:rsidR="00FE7CD9" w:rsidRPr="0014228F" w:rsidRDefault="00FE7CD9" w:rsidP="00BC57FF">
          <w:pPr>
            <w:pStyle w:val="TOCHeading"/>
            <w:spacing w:line="280" w:lineRule="auto"/>
            <w:ind w:left="7788"/>
            <w:rPr>
              <w:lang w:val="en-GB"/>
            </w:rPr>
          </w:pPr>
          <w:r w:rsidRPr="0014228F">
            <w:rPr>
              <w:lang w:val="en-GB"/>
            </w:rPr>
            <w:t xml:space="preserve">          </w:t>
          </w:r>
          <w:r w:rsidR="00BC57FF" w:rsidRPr="0014228F">
            <w:rPr>
              <w:lang w:val="en-GB"/>
            </w:rPr>
            <w:t xml:space="preserve">Page </w:t>
          </w:r>
        </w:p>
        <w:p w:rsidR="0033623C" w:rsidRDefault="00C25770">
          <w:pPr>
            <w:pStyle w:val="TOC1"/>
            <w:tabs>
              <w:tab w:val="right" w:leader="dot" w:pos="9062"/>
            </w:tabs>
            <w:rPr>
              <w:rFonts w:eastAsiaTheme="minorEastAsia"/>
              <w:noProof/>
              <w:lang w:val="en-GB" w:eastAsia="en-GB"/>
            </w:rPr>
          </w:pPr>
          <w:r w:rsidRPr="00C25770">
            <w:rPr>
              <w:lang w:val="en-GB"/>
            </w:rPr>
            <w:fldChar w:fldCharType="begin"/>
          </w:r>
          <w:r w:rsidR="00FE7CD9" w:rsidRPr="0014228F">
            <w:rPr>
              <w:lang w:val="en-GB"/>
            </w:rPr>
            <w:instrText xml:space="preserve"> TOC \o "1-3" \h \z \u </w:instrText>
          </w:r>
          <w:r w:rsidRPr="00C25770">
            <w:rPr>
              <w:lang w:val="en-GB"/>
            </w:rPr>
            <w:fldChar w:fldCharType="separate"/>
          </w:r>
          <w:hyperlink w:anchor="_Toc437563446" w:history="1">
            <w:r w:rsidR="0033623C" w:rsidRPr="003B73CD">
              <w:rPr>
                <w:rStyle w:val="Hyperlink"/>
                <w:noProof/>
                <w:lang w:val="en-GB"/>
              </w:rPr>
              <w:t>Executive Summary</w:t>
            </w:r>
            <w:r w:rsidR="0033623C">
              <w:rPr>
                <w:noProof/>
                <w:webHidden/>
              </w:rPr>
              <w:tab/>
            </w:r>
            <w:r w:rsidR="0033623C">
              <w:rPr>
                <w:noProof/>
                <w:webHidden/>
              </w:rPr>
              <w:fldChar w:fldCharType="begin"/>
            </w:r>
            <w:r w:rsidR="0033623C">
              <w:rPr>
                <w:noProof/>
                <w:webHidden/>
              </w:rPr>
              <w:instrText xml:space="preserve"> PAGEREF _Toc437563446 \h </w:instrText>
            </w:r>
            <w:r w:rsidR="0033623C">
              <w:rPr>
                <w:noProof/>
                <w:webHidden/>
              </w:rPr>
            </w:r>
            <w:r w:rsidR="0033623C">
              <w:rPr>
                <w:noProof/>
                <w:webHidden/>
              </w:rPr>
              <w:fldChar w:fldCharType="separate"/>
            </w:r>
            <w:r w:rsidR="0033623C">
              <w:rPr>
                <w:noProof/>
                <w:webHidden/>
              </w:rPr>
              <w:t>1</w:t>
            </w:r>
            <w:r w:rsidR="0033623C">
              <w:rPr>
                <w:noProof/>
                <w:webHidden/>
              </w:rPr>
              <w:fldChar w:fldCharType="end"/>
            </w:r>
          </w:hyperlink>
        </w:p>
        <w:p w:rsidR="0033623C" w:rsidRDefault="0033623C">
          <w:pPr>
            <w:pStyle w:val="TOC1"/>
            <w:tabs>
              <w:tab w:val="right" w:leader="dot" w:pos="9062"/>
            </w:tabs>
            <w:rPr>
              <w:rFonts w:eastAsiaTheme="minorEastAsia"/>
              <w:noProof/>
              <w:lang w:val="en-GB" w:eastAsia="en-GB"/>
            </w:rPr>
          </w:pPr>
          <w:hyperlink w:anchor="_Toc437563447" w:history="1">
            <w:r w:rsidRPr="003B73CD">
              <w:rPr>
                <w:rStyle w:val="Hyperlink"/>
                <w:noProof/>
                <w:lang w:val="en-GB"/>
              </w:rPr>
              <w:t>Abbreviations</w:t>
            </w:r>
            <w:r>
              <w:rPr>
                <w:noProof/>
                <w:webHidden/>
              </w:rPr>
              <w:tab/>
            </w:r>
            <w:r>
              <w:rPr>
                <w:noProof/>
                <w:webHidden/>
              </w:rPr>
              <w:fldChar w:fldCharType="begin"/>
            </w:r>
            <w:r>
              <w:rPr>
                <w:noProof/>
                <w:webHidden/>
              </w:rPr>
              <w:instrText xml:space="preserve"> PAGEREF _Toc437563447 \h </w:instrText>
            </w:r>
            <w:r>
              <w:rPr>
                <w:noProof/>
                <w:webHidden/>
              </w:rPr>
            </w:r>
            <w:r>
              <w:rPr>
                <w:noProof/>
                <w:webHidden/>
              </w:rPr>
              <w:fldChar w:fldCharType="separate"/>
            </w:r>
            <w:r>
              <w:rPr>
                <w:noProof/>
                <w:webHidden/>
              </w:rPr>
              <w:t>9</w:t>
            </w:r>
            <w:r>
              <w:rPr>
                <w:noProof/>
                <w:webHidden/>
              </w:rPr>
              <w:fldChar w:fldCharType="end"/>
            </w:r>
          </w:hyperlink>
        </w:p>
        <w:p w:rsidR="0033623C" w:rsidRDefault="0033623C">
          <w:pPr>
            <w:pStyle w:val="TOC1"/>
            <w:tabs>
              <w:tab w:val="left" w:pos="440"/>
              <w:tab w:val="right" w:leader="dot" w:pos="9062"/>
            </w:tabs>
            <w:rPr>
              <w:rFonts w:eastAsiaTheme="minorEastAsia"/>
              <w:noProof/>
              <w:lang w:val="en-GB" w:eastAsia="en-GB"/>
            </w:rPr>
          </w:pPr>
          <w:hyperlink w:anchor="_Toc437563448" w:history="1">
            <w:r w:rsidRPr="003B73CD">
              <w:rPr>
                <w:rStyle w:val="Hyperlink"/>
                <w:noProof/>
                <w:lang w:val="en-GB"/>
              </w:rPr>
              <w:t>1.</w:t>
            </w:r>
            <w:r>
              <w:rPr>
                <w:rFonts w:eastAsiaTheme="minorEastAsia"/>
                <w:noProof/>
                <w:lang w:val="en-GB" w:eastAsia="en-GB"/>
              </w:rPr>
              <w:tab/>
            </w:r>
            <w:r w:rsidRPr="003B73CD">
              <w:rPr>
                <w:rStyle w:val="Hyperlink"/>
                <w:noProof/>
                <w:lang w:val="en-GB"/>
              </w:rPr>
              <w:t>Introduction</w:t>
            </w:r>
            <w:r>
              <w:rPr>
                <w:noProof/>
                <w:webHidden/>
              </w:rPr>
              <w:tab/>
            </w:r>
            <w:r>
              <w:rPr>
                <w:noProof/>
                <w:webHidden/>
              </w:rPr>
              <w:fldChar w:fldCharType="begin"/>
            </w:r>
            <w:r>
              <w:rPr>
                <w:noProof/>
                <w:webHidden/>
              </w:rPr>
              <w:instrText xml:space="preserve"> PAGEREF _Toc437563448 \h </w:instrText>
            </w:r>
            <w:r>
              <w:rPr>
                <w:noProof/>
                <w:webHidden/>
              </w:rPr>
            </w:r>
            <w:r>
              <w:rPr>
                <w:noProof/>
                <w:webHidden/>
              </w:rPr>
              <w:fldChar w:fldCharType="separate"/>
            </w:r>
            <w:r>
              <w:rPr>
                <w:noProof/>
                <w:webHidden/>
              </w:rPr>
              <w:t>11</w:t>
            </w:r>
            <w:r>
              <w:rPr>
                <w:noProof/>
                <w:webHidden/>
              </w:rPr>
              <w:fldChar w:fldCharType="end"/>
            </w:r>
          </w:hyperlink>
        </w:p>
        <w:p w:rsidR="0033623C" w:rsidRDefault="0033623C">
          <w:pPr>
            <w:pStyle w:val="TOC2"/>
            <w:tabs>
              <w:tab w:val="left" w:pos="880"/>
              <w:tab w:val="right" w:leader="dot" w:pos="9062"/>
            </w:tabs>
            <w:rPr>
              <w:rFonts w:eastAsiaTheme="minorEastAsia"/>
              <w:noProof/>
              <w:lang w:val="en-GB" w:eastAsia="en-GB"/>
            </w:rPr>
          </w:pPr>
          <w:hyperlink w:anchor="_Toc437563449" w:history="1">
            <w:r w:rsidRPr="003B73CD">
              <w:rPr>
                <w:rStyle w:val="Hyperlink"/>
                <w:rFonts w:asciiTheme="majorHAnsi" w:hAnsiTheme="majorHAnsi"/>
                <w:noProof/>
                <w:lang w:val="en-GB"/>
              </w:rPr>
              <w:t>1.1.</w:t>
            </w:r>
            <w:r>
              <w:rPr>
                <w:rFonts w:eastAsiaTheme="minorEastAsia"/>
                <w:noProof/>
                <w:lang w:val="en-GB" w:eastAsia="en-GB"/>
              </w:rPr>
              <w:tab/>
            </w:r>
            <w:r w:rsidRPr="003B73CD">
              <w:rPr>
                <w:rStyle w:val="Hyperlink"/>
                <w:rFonts w:asciiTheme="majorHAnsi" w:hAnsiTheme="majorHAnsi"/>
                <w:noProof/>
                <w:lang w:val="en-GB"/>
              </w:rPr>
              <w:t>Purpose of the evaluation</w:t>
            </w:r>
            <w:r>
              <w:rPr>
                <w:noProof/>
                <w:webHidden/>
              </w:rPr>
              <w:tab/>
            </w:r>
            <w:r>
              <w:rPr>
                <w:noProof/>
                <w:webHidden/>
              </w:rPr>
              <w:fldChar w:fldCharType="begin"/>
            </w:r>
            <w:r>
              <w:rPr>
                <w:noProof/>
                <w:webHidden/>
              </w:rPr>
              <w:instrText xml:space="preserve"> PAGEREF _Toc437563449 \h </w:instrText>
            </w:r>
            <w:r>
              <w:rPr>
                <w:noProof/>
                <w:webHidden/>
              </w:rPr>
            </w:r>
            <w:r>
              <w:rPr>
                <w:noProof/>
                <w:webHidden/>
              </w:rPr>
              <w:fldChar w:fldCharType="separate"/>
            </w:r>
            <w:r>
              <w:rPr>
                <w:noProof/>
                <w:webHidden/>
              </w:rPr>
              <w:t>11</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50" w:history="1">
            <w:r w:rsidRPr="003B73CD">
              <w:rPr>
                <w:rStyle w:val="Hyperlink"/>
                <w:noProof/>
                <w:lang w:val="en-GB"/>
              </w:rPr>
              <w:t>1.2. Scope of application and methodology</w:t>
            </w:r>
            <w:r>
              <w:rPr>
                <w:noProof/>
                <w:webHidden/>
              </w:rPr>
              <w:tab/>
            </w:r>
            <w:r>
              <w:rPr>
                <w:noProof/>
                <w:webHidden/>
              </w:rPr>
              <w:fldChar w:fldCharType="begin"/>
            </w:r>
            <w:r>
              <w:rPr>
                <w:noProof/>
                <w:webHidden/>
              </w:rPr>
              <w:instrText xml:space="preserve"> PAGEREF _Toc437563450 \h </w:instrText>
            </w:r>
            <w:r>
              <w:rPr>
                <w:noProof/>
                <w:webHidden/>
              </w:rPr>
            </w:r>
            <w:r>
              <w:rPr>
                <w:noProof/>
                <w:webHidden/>
              </w:rPr>
              <w:fldChar w:fldCharType="separate"/>
            </w:r>
            <w:r>
              <w:rPr>
                <w:noProof/>
                <w:webHidden/>
              </w:rPr>
              <w:t>12</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51" w:history="1">
            <w:r w:rsidRPr="003B73CD">
              <w:rPr>
                <w:rStyle w:val="Hyperlink"/>
                <w:noProof/>
                <w:lang w:val="en-GB"/>
              </w:rPr>
              <w:t>1.2.1 Terms of Reference</w:t>
            </w:r>
            <w:r>
              <w:rPr>
                <w:noProof/>
                <w:webHidden/>
              </w:rPr>
              <w:tab/>
            </w:r>
            <w:r>
              <w:rPr>
                <w:noProof/>
                <w:webHidden/>
              </w:rPr>
              <w:fldChar w:fldCharType="begin"/>
            </w:r>
            <w:r>
              <w:rPr>
                <w:noProof/>
                <w:webHidden/>
              </w:rPr>
              <w:instrText xml:space="preserve"> PAGEREF _Toc437563451 \h </w:instrText>
            </w:r>
            <w:r>
              <w:rPr>
                <w:noProof/>
                <w:webHidden/>
              </w:rPr>
            </w:r>
            <w:r>
              <w:rPr>
                <w:noProof/>
                <w:webHidden/>
              </w:rPr>
              <w:fldChar w:fldCharType="separate"/>
            </w:r>
            <w:r>
              <w:rPr>
                <w:noProof/>
                <w:webHidden/>
              </w:rPr>
              <w:t>12</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52" w:history="1">
            <w:r w:rsidRPr="003B73CD">
              <w:rPr>
                <w:rStyle w:val="Hyperlink"/>
                <w:noProof/>
                <w:lang w:val="en-GB"/>
              </w:rPr>
              <w:t>1.2.2. Methodology</w:t>
            </w:r>
            <w:r>
              <w:rPr>
                <w:noProof/>
                <w:webHidden/>
              </w:rPr>
              <w:tab/>
            </w:r>
            <w:r>
              <w:rPr>
                <w:noProof/>
                <w:webHidden/>
              </w:rPr>
              <w:fldChar w:fldCharType="begin"/>
            </w:r>
            <w:r>
              <w:rPr>
                <w:noProof/>
                <w:webHidden/>
              </w:rPr>
              <w:instrText xml:space="preserve"> PAGEREF _Toc437563452 \h </w:instrText>
            </w:r>
            <w:r>
              <w:rPr>
                <w:noProof/>
                <w:webHidden/>
              </w:rPr>
            </w:r>
            <w:r>
              <w:rPr>
                <w:noProof/>
                <w:webHidden/>
              </w:rPr>
              <w:fldChar w:fldCharType="separate"/>
            </w:r>
            <w:r>
              <w:rPr>
                <w:noProof/>
                <w:webHidden/>
              </w:rPr>
              <w:t>12</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53" w:history="1">
            <w:r w:rsidRPr="003B73CD">
              <w:rPr>
                <w:rStyle w:val="Hyperlink"/>
                <w:rFonts w:eastAsia="PMingLiU" w:cs="Calibri"/>
                <w:noProof/>
                <w:lang w:val="en-GB"/>
              </w:rPr>
              <w:t>Table 1. The four rating scales based on the evaluation components</w:t>
            </w:r>
            <w:r>
              <w:rPr>
                <w:noProof/>
                <w:webHidden/>
              </w:rPr>
              <w:tab/>
            </w:r>
            <w:r>
              <w:rPr>
                <w:noProof/>
                <w:webHidden/>
              </w:rPr>
              <w:fldChar w:fldCharType="begin"/>
            </w:r>
            <w:r>
              <w:rPr>
                <w:noProof/>
                <w:webHidden/>
              </w:rPr>
              <w:instrText xml:space="preserve"> PAGEREF _Toc437563453 \h </w:instrText>
            </w:r>
            <w:r>
              <w:rPr>
                <w:noProof/>
                <w:webHidden/>
              </w:rPr>
            </w:r>
            <w:r>
              <w:rPr>
                <w:noProof/>
                <w:webHidden/>
              </w:rPr>
              <w:fldChar w:fldCharType="separate"/>
            </w:r>
            <w:r>
              <w:rPr>
                <w:noProof/>
                <w:webHidden/>
              </w:rPr>
              <w:t>13</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54" w:history="1">
            <w:r w:rsidRPr="003B73CD">
              <w:rPr>
                <w:rStyle w:val="Hyperlink"/>
                <w:noProof/>
                <w:lang w:val="en-GB"/>
              </w:rPr>
              <w:t>1.3. Structure of the evaluation report</w:t>
            </w:r>
            <w:r>
              <w:rPr>
                <w:noProof/>
                <w:webHidden/>
              </w:rPr>
              <w:tab/>
            </w:r>
            <w:r>
              <w:rPr>
                <w:noProof/>
                <w:webHidden/>
              </w:rPr>
              <w:fldChar w:fldCharType="begin"/>
            </w:r>
            <w:r>
              <w:rPr>
                <w:noProof/>
                <w:webHidden/>
              </w:rPr>
              <w:instrText xml:space="preserve"> PAGEREF _Toc437563454 \h </w:instrText>
            </w:r>
            <w:r>
              <w:rPr>
                <w:noProof/>
                <w:webHidden/>
              </w:rPr>
            </w:r>
            <w:r>
              <w:rPr>
                <w:noProof/>
                <w:webHidden/>
              </w:rPr>
              <w:fldChar w:fldCharType="separate"/>
            </w:r>
            <w:r>
              <w:rPr>
                <w:noProof/>
                <w:webHidden/>
              </w:rPr>
              <w:t>14</w:t>
            </w:r>
            <w:r>
              <w:rPr>
                <w:noProof/>
                <w:webHidden/>
              </w:rPr>
              <w:fldChar w:fldCharType="end"/>
            </w:r>
          </w:hyperlink>
        </w:p>
        <w:p w:rsidR="0033623C" w:rsidRDefault="0033623C">
          <w:pPr>
            <w:pStyle w:val="TOC1"/>
            <w:tabs>
              <w:tab w:val="right" w:leader="dot" w:pos="9062"/>
            </w:tabs>
            <w:rPr>
              <w:rFonts w:eastAsiaTheme="minorEastAsia"/>
              <w:noProof/>
              <w:lang w:val="en-GB" w:eastAsia="en-GB"/>
            </w:rPr>
          </w:pPr>
          <w:hyperlink w:anchor="_Toc437563455" w:history="1">
            <w:r w:rsidRPr="003B73CD">
              <w:rPr>
                <w:rStyle w:val="Hyperlink"/>
                <w:noProof/>
                <w:lang w:val="en-GB"/>
              </w:rPr>
              <w:t>2. Project description and development context</w:t>
            </w:r>
            <w:r>
              <w:rPr>
                <w:noProof/>
                <w:webHidden/>
              </w:rPr>
              <w:tab/>
            </w:r>
            <w:r>
              <w:rPr>
                <w:noProof/>
                <w:webHidden/>
              </w:rPr>
              <w:fldChar w:fldCharType="begin"/>
            </w:r>
            <w:r>
              <w:rPr>
                <w:noProof/>
                <w:webHidden/>
              </w:rPr>
              <w:instrText xml:space="preserve"> PAGEREF _Toc437563455 \h </w:instrText>
            </w:r>
            <w:r>
              <w:rPr>
                <w:noProof/>
                <w:webHidden/>
              </w:rPr>
            </w:r>
            <w:r>
              <w:rPr>
                <w:noProof/>
                <w:webHidden/>
              </w:rPr>
              <w:fldChar w:fldCharType="separate"/>
            </w:r>
            <w:r>
              <w:rPr>
                <w:noProof/>
                <w:webHidden/>
              </w:rPr>
              <w:t>14</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56" w:history="1">
            <w:r w:rsidRPr="003B73CD">
              <w:rPr>
                <w:rStyle w:val="Hyperlink"/>
                <w:noProof/>
                <w:lang w:val="en-GB"/>
              </w:rPr>
              <w:t>2.1 Project launch and duration</w:t>
            </w:r>
            <w:r>
              <w:rPr>
                <w:noProof/>
                <w:webHidden/>
              </w:rPr>
              <w:tab/>
            </w:r>
            <w:r>
              <w:rPr>
                <w:noProof/>
                <w:webHidden/>
              </w:rPr>
              <w:fldChar w:fldCharType="begin"/>
            </w:r>
            <w:r>
              <w:rPr>
                <w:noProof/>
                <w:webHidden/>
              </w:rPr>
              <w:instrText xml:space="preserve"> PAGEREF _Toc437563456 \h </w:instrText>
            </w:r>
            <w:r>
              <w:rPr>
                <w:noProof/>
                <w:webHidden/>
              </w:rPr>
            </w:r>
            <w:r>
              <w:rPr>
                <w:noProof/>
                <w:webHidden/>
              </w:rPr>
              <w:fldChar w:fldCharType="separate"/>
            </w:r>
            <w:r>
              <w:rPr>
                <w:noProof/>
                <w:webHidden/>
              </w:rPr>
              <w:t>14</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57" w:history="1">
            <w:r w:rsidRPr="003B73CD">
              <w:rPr>
                <w:rStyle w:val="Hyperlink"/>
                <w:noProof/>
                <w:lang w:val="en-GB"/>
              </w:rPr>
              <w:t>2.2 Problems the project sought to address</w:t>
            </w:r>
            <w:r>
              <w:rPr>
                <w:noProof/>
                <w:webHidden/>
              </w:rPr>
              <w:tab/>
            </w:r>
            <w:r>
              <w:rPr>
                <w:noProof/>
                <w:webHidden/>
              </w:rPr>
              <w:fldChar w:fldCharType="begin"/>
            </w:r>
            <w:r>
              <w:rPr>
                <w:noProof/>
                <w:webHidden/>
              </w:rPr>
              <w:instrText xml:space="preserve"> PAGEREF _Toc437563457 \h </w:instrText>
            </w:r>
            <w:r>
              <w:rPr>
                <w:noProof/>
                <w:webHidden/>
              </w:rPr>
            </w:r>
            <w:r>
              <w:rPr>
                <w:noProof/>
                <w:webHidden/>
              </w:rPr>
              <w:fldChar w:fldCharType="separate"/>
            </w:r>
            <w:r>
              <w:rPr>
                <w:noProof/>
                <w:webHidden/>
              </w:rPr>
              <w:t>15</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58" w:history="1">
            <w:r w:rsidRPr="003B73CD">
              <w:rPr>
                <w:rStyle w:val="Hyperlink"/>
                <w:noProof/>
                <w:lang w:val="en-GB"/>
              </w:rPr>
              <w:t>2.3 Immediate and development objectives of the project</w:t>
            </w:r>
            <w:r>
              <w:rPr>
                <w:noProof/>
                <w:webHidden/>
              </w:rPr>
              <w:tab/>
            </w:r>
            <w:r>
              <w:rPr>
                <w:noProof/>
                <w:webHidden/>
              </w:rPr>
              <w:fldChar w:fldCharType="begin"/>
            </w:r>
            <w:r>
              <w:rPr>
                <w:noProof/>
                <w:webHidden/>
              </w:rPr>
              <w:instrText xml:space="preserve"> PAGEREF _Toc437563458 \h </w:instrText>
            </w:r>
            <w:r>
              <w:rPr>
                <w:noProof/>
                <w:webHidden/>
              </w:rPr>
            </w:r>
            <w:r>
              <w:rPr>
                <w:noProof/>
                <w:webHidden/>
              </w:rPr>
              <w:fldChar w:fldCharType="separate"/>
            </w:r>
            <w:r>
              <w:rPr>
                <w:noProof/>
                <w:webHidden/>
              </w:rPr>
              <w:t>16</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59" w:history="1">
            <w:r w:rsidRPr="003B73CD">
              <w:rPr>
                <w:rStyle w:val="Hyperlink"/>
                <w:noProof/>
                <w:lang w:val="en-GB"/>
              </w:rPr>
              <w:t>2.4 Basic indicators established</w:t>
            </w:r>
            <w:r>
              <w:rPr>
                <w:noProof/>
                <w:webHidden/>
              </w:rPr>
              <w:tab/>
            </w:r>
            <w:r>
              <w:rPr>
                <w:noProof/>
                <w:webHidden/>
              </w:rPr>
              <w:fldChar w:fldCharType="begin"/>
            </w:r>
            <w:r>
              <w:rPr>
                <w:noProof/>
                <w:webHidden/>
              </w:rPr>
              <w:instrText xml:space="preserve"> PAGEREF _Toc437563459 \h </w:instrText>
            </w:r>
            <w:r>
              <w:rPr>
                <w:noProof/>
                <w:webHidden/>
              </w:rPr>
            </w:r>
            <w:r>
              <w:rPr>
                <w:noProof/>
                <w:webHidden/>
              </w:rPr>
              <w:fldChar w:fldCharType="separate"/>
            </w:r>
            <w:r>
              <w:rPr>
                <w:noProof/>
                <w:webHidden/>
              </w:rPr>
              <w:t>17</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60" w:history="1">
            <w:r w:rsidRPr="003B73CD">
              <w:rPr>
                <w:rStyle w:val="Hyperlink"/>
                <w:noProof/>
                <w:lang w:val="en-GB"/>
              </w:rPr>
              <w:t>2.5 Main stakeholders</w:t>
            </w:r>
            <w:r>
              <w:rPr>
                <w:noProof/>
                <w:webHidden/>
              </w:rPr>
              <w:tab/>
            </w:r>
            <w:r>
              <w:rPr>
                <w:noProof/>
                <w:webHidden/>
              </w:rPr>
              <w:fldChar w:fldCharType="begin"/>
            </w:r>
            <w:r>
              <w:rPr>
                <w:noProof/>
                <w:webHidden/>
              </w:rPr>
              <w:instrText xml:space="preserve"> PAGEREF _Toc437563460 \h </w:instrText>
            </w:r>
            <w:r>
              <w:rPr>
                <w:noProof/>
                <w:webHidden/>
              </w:rPr>
            </w:r>
            <w:r>
              <w:rPr>
                <w:noProof/>
                <w:webHidden/>
              </w:rPr>
              <w:fldChar w:fldCharType="separate"/>
            </w:r>
            <w:r>
              <w:rPr>
                <w:noProof/>
                <w:webHidden/>
              </w:rPr>
              <w:t>17</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61" w:history="1">
            <w:r w:rsidRPr="003B73CD">
              <w:rPr>
                <w:rStyle w:val="Hyperlink"/>
                <w:noProof/>
                <w:lang w:val="en-GB"/>
              </w:rPr>
              <w:t>2.6 Expected outcomes</w:t>
            </w:r>
            <w:r>
              <w:rPr>
                <w:noProof/>
                <w:webHidden/>
              </w:rPr>
              <w:tab/>
            </w:r>
            <w:r>
              <w:rPr>
                <w:noProof/>
                <w:webHidden/>
              </w:rPr>
              <w:fldChar w:fldCharType="begin"/>
            </w:r>
            <w:r>
              <w:rPr>
                <w:noProof/>
                <w:webHidden/>
              </w:rPr>
              <w:instrText xml:space="preserve"> PAGEREF _Toc437563461 \h </w:instrText>
            </w:r>
            <w:r>
              <w:rPr>
                <w:noProof/>
                <w:webHidden/>
              </w:rPr>
            </w:r>
            <w:r>
              <w:rPr>
                <w:noProof/>
                <w:webHidden/>
              </w:rPr>
              <w:fldChar w:fldCharType="separate"/>
            </w:r>
            <w:r>
              <w:rPr>
                <w:noProof/>
                <w:webHidden/>
              </w:rPr>
              <w:t>18</w:t>
            </w:r>
            <w:r>
              <w:rPr>
                <w:noProof/>
                <w:webHidden/>
              </w:rPr>
              <w:fldChar w:fldCharType="end"/>
            </w:r>
          </w:hyperlink>
        </w:p>
        <w:p w:rsidR="0033623C" w:rsidRDefault="0033623C">
          <w:pPr>
            <w:pStyle w:val="TOC1"/>
            <w:tabs>
              <w:tab w:val="right" w:leader="dot" w:pos="9062"/>
            </w:tabs>
            <w:rPr>
              <w:rFonts w:eastAsiaTheme="minorEastAsia"/>
              <w:noProof/>
              <w:lang w:val="en-GB" w:eastAsia="en-GB"/>
            </w:rPr>
          </w:pPr>
          <w:hyperlink w:anchor="_Toc437563462" w:history="1">
            <w:r w:rsidRPr="003B73CD">
              <w:rPr>
                <w:rStyle w:val="Hyperlink"/>
                <w:noProof/>
                <w:lang w:val="en-GB"/>
              </w:rPr>
              <w:t>3.  Findings and Conclusions of the Evaluation Mission</w:t>
            </w:r>
            <w:r>
              <w:rPr>
                <w:noProof/>
                <w:webHidden/>
              </w:rPr>
              <w:tab/>
            </w:r>
            <w:r>
              <w:rPr>
                <w:noProof/>
                <w:webHidden/>
              </w:rPr>
              <w:fldChar w:fldCharType="begin"/>
            </w:r>
            <w:r>
              <w:rPr>
                <w:noProof/>
                <w:webHidden/>
              </w:rPr>
              <w:instrText xml:space="preserve"> PAGEREF _Toc437563462 \h </w:instrText>
            </w:r>
            <w:r>
              <w:rPr>
                <w:noProof/>
                <w:webHidden/>
              </w:rPr>
            </w:r>
            <w:r>
              <w:rPr>
                <w:noProof/>
                <w:webHidden/>
              </w:rPr>
              <w:fldChar w:fldCharType="separate"/>
            </w:r>
            <w:r>
              <w:rPr>
                <w:noProof/>
                <w:webHidden/>
              </w:rPr>
              <w:t>19</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63" w:history="1">
            <w:r w:rsidRPr="003B73CD">
              <w:rPr>
                <w:rStyle w:val="Hyperlink"/>
                <w:noProof/>
                <w:lang w:val="en-GB"/>
              </w:rPr>
              <w:t>3.1 Project design/formulation</w:t>
            </w:r>
            <w:r>
              <w:rPr>
                <w:noProof/>
                <w:webHidden/>
              </w:rPr>
              <w:tab/>
            </w:r>
            <w:r>
              <w:rPr>
                <w:noProof/>
                <w:webHidden/>
              </w:rPr>
              <w:fldChar w:fldCharType="begin"/>
            </w:r>
            <w:r>
              <w:rPr>
                <w:noProof/>
                <w:webHidden/>
              </w:rPr>
              <w:instrText xml:space="preserve"> PAGEREF _Toc437563463 \h </w:instrText>
            </w:r>
            <w:r>
              <w:rPr>
                <w:noProof/>
                <w:webHidden/>
              </w:rPr>
            </w:r>
            <w:r>
              <w:rPr>
                <w:noProof/>
                <w:webHidden/>
              </w:rPr>
              <w:fldChar w:fldCharType="separate"/>
            </w:r>
            <w:r>
              <w:rPr>
                <w:noProof/>
                <w:webHidden/>
              </w:rPr>
              <w:t>19</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64" w:history="1">
            <w:r w:rsidRPr="003B73CD">
              <w:rPr>
                <w:rStyle w:val="Hyperlink"/>
                <w:noProof/>
                <w:lang w:val="en-GB"/>
              </w:rPr>
              <w:t>3.1.1 Logical framework analysis of the outcomes (project logic/strategy; indicators)</w:t>
            </w:r>
            <w:r>
              <w:rPr>
                <w:noProof/>
                <w:webHidden/>
              </w:rPr>
              <w:tab/>
            </w:r>
            <w:r>
              <w:rPr>
                <w:noProof/>
                <w:webHidden/>
              </w:rPr>
              <w:fldChar w:fldCharType="begin"/>
            </w:r>
            <w:r>
              <w:rPr>
                <w:noProof/>
                <w:webHidden/>
              </w:rPr>
              <w:instrText xml:space="preserve"> PAGEREF _Toc437563464 \h </w:instrText>
            </w:r>
            <w:r>
              <w:rPr>
                <w:noProof/>
                <w:webHidden/>
              </w:rPr>
            </w:r>
            <w:r>
              <w:rPr>
                <w:noProof/>
                <w:webHidden/>
              </w:rPr>
              <w:fldChar w:fldCharType="separate"/>
            </w:r>
            <w:r>
              <w:rPr>
                <w:noProof/>
                <w:webHidden/>
              </w:rPr>
              <w:t>19</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65" w:history="1">
            <w:r w:rsidRPr="003B73CD">
              <w:rPr>
                <w:rStyle w:val="Hyperlink"/>
                <w:noProof/>
                <w:lang w:val="en-GB"/>
              </w:rPr>
              <w:t>3.1.2 Hypotheses and risks</w:t>
            </w:r>
            <w:r>
              <w:rPr>
                <w:noProof/>
                <w:webHidden/>
              </w:rPr>
              <w:tab/>
            </w:r>
            <w:r>
              <w:rPr>
                <w:noProof/>
                <w:webHidden/>
              </w:rPr>
              <w:fldChar w:fldCharType="begin"/>
            </w:r>
            <w:r>
              <w:rPr>
                <w:noProof/>
                <w:webHidden/>
              </w:rPr>
              <w:instrText xml:space="preserve"> PAGEREF _Toc437563465 \h </w:instrText>
            </w:r>
            <w:r>
              <w:rPr>
                <w:noProof/>
                <w:webHidden/>
              </w:rPr>
            </w:r>
            <w:r>
              <w:rPr>
                <w:noProof/>
                <w:webHidden/>
              </w:rPr>
              <w:fldChar w:fldCharType="separate"/>
            </w:r>
            <w:r>
              <w:rPr>
                <w:noProof/>
                <w:webHidden/>
              </w:rPr>
              <w:t>20</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66" w:history="1">
            <w:r w:rsidRPr="003B73CD">
              <w:rPr>
                <w:rStyle w:val="Hyperlink"/>
                <w:noProof/>
                <w:lang w:val="en-GB"/>
              </w:rPr>
              <w:t>3.1.3 Lessons learned from other relevant projects incorporated in the design</w:t>
            </w:r>
            <w:r>
              <w:rPr>
                <w:noProof/>
                <w:webHidden/>
              </w:rPr>
              <w:tab/>
            </w:r>
            <w:r>
              <w:rPr>
                <w:noProof/>
                <w:webHidden/>
              </w:rPr>
              <w:fldChar w:fldCharType="begin"/>
            </w:r>
            <w:r>
              <w:rPr>
                <w:noProof/>
                <w:webHidden/>
              </w:rPr>
              <w:instrText xml:space="preserve"> PAGEREF _Toc437563466 \h </w:instrText>
            </w:r>
            <w:r>
              <w:rPr>
                <w:noProof/>
                <w:webHidden/>
              </w:rPr>
            </w:r>
            <w:r>
              <w:rPr>
                <w:noProof/>
                <w:webHidden/>
              </w:rPr>
              <w:fldChar w:fldCharType="separate"/>
            </w:r>
            <w:r>
              <w:rPr>
                <w:noProof/>
                <w:webHidden/>
              </w:rPr>
              <w:t>20</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67" w:history="1">
            <w:r w:rsidRPr="003B73CD">
              <w:rPr>
                <w:rStyle w:val="Hyperlink"/>
                <w:noProof/>
                <w:lang w:val="en-GB"/>
              </w:rPr>
              <w:t>3.1.4 Planned stakeholder participation</w:t>
            </w:r>
            <w:r>
              <w:rPr>
                <w:noProof/>
                <w:webHidden/>
              </w:rPr>
              <w:tab/>
            </w:r>
            <w:r>
              <w:rPr>
                <w:noProof/>
                <w:webHidden/>
              </w:rPr>
              <w:fldChar w:fldCharType="begin"/>
            </w:r>
            <w:r>
              <w:rPr>
                <w:noProof/>
                <w:webHidden/>
              </w:rPr>
              <w:instrText xml:space="preserve"> PAGEREF _Toc437563467 \h </w:instrText>
            </w:r>
            <w:r>
              <w:rPr>
                <w:noProof/>
                <w:webHidden/>
              </w:rPr>
            </w:r>
            <w:r>
              <w:rPr>
                <w:noProof/>
                <w:webHidden/>
              </w:rPr>
              <w:fldChar w:fldCharType="separate"/>
            </w:r>
            <w:r>
              <w:rPr>
                <w:noProof/>
                <w:webHidden/>
              </w:rPr>
              <w:t>21</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68" w:history="1">
            <w:r w:rsidRPr="003B73CD">
              <w:rPr>
                <w:rStyle w:val="Hyperlink"/>
                <w:noProof/>
                <w:lang w:val="en-GB"/>
              </w:rPr>
              <w:t>3.1.5 Replication approach</w:t>
            </w:r>
            <w:r>
              <w:rPr>
                <w:noProof/>
                <w:webHidden/>
              </w:rPr>
              <w:tab/>
            </w:r>
            <w:r>
              <w:rPr>
                <w:noProof/>
                <w:webHidden/>
              </w:rPr>
              <w:fldChar w:fldCharType="begin"/>
            </w:r>
            <w:r>
              <w:rPr>
                <w:noProof/>
                <w:webHidden/>
              </w:rPr>
              <w:instrText xml:space="preserve"> PAGEREF _Toc437563468 \h </w:instrText>
            </w:r>
            <w:r>
              <w:rPr>
                <w:noProof/>
                <w:webHidden/>
              </w:rPr>
            </w:r>
            <w:r>
              <w:rPr>
                <w:noProof/>
                <w:webHidden/>
              </w:rPr>
              <w:fldChar w:fldCharType="separate"/>
            </w:r>
            <w:r>
              <w:rPr>
                <w:noProof/>
                <w:webHidden/>
              </w:rPr>
              <w:t>21</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69" w:history="1">
            <w:r w:rsidRPr="003B73CD">
              <w:rPr>
                <w:rStyle w:val="Hyperlink"/>
                <w:noProof/>
                <w:lang w:val="en-GB"/>
              </w:rPr>
              <w:t>3.1.6 The UNDP’s comparative advantage</w:t>
            </w:r>
            <w:r>
              <w:rPr>
                <w:noProof/>
                <w:webHidden/>
              </w:rPr>
              <w:tab/>
            </w:r>
            <w:r>
              <w:rPr>
                <w:noProof/>
                <w:webHidden/>
              </w:rPr>
              <w:fldChar w:fldCharType="begin"/>
            </w:r>
            <w:r>
              <w:rPr>
                <w:noProof/>
                <w:webHidden/>
              </w:rPr>
              <w:instrText xml:space="preserve"> PAGEREF _Toc437563469 \h </w:instrText>
            </w:r>
            <w:r>
              <w:rPr>
                <w:noProof/>
                <w:webHidden/>
              </w:rPr>
            </w:r>
            <w:r>
              <w:rPr>
                <w:noProof/>
                <w:webHidden/>
              </w:rPr>
              <w:fldChar w:fldCharType="separate"/>
            </w:r>
            <w:r>
              <w:rPr>
                <w:noProof/>
                <w:webHidden/>
              </w:rPr>
              <w:t>21</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0" w:history="1">
            <w:r w:rsidRPr="003B73CD">
              <w:rPr>
                <w:rStyle w:val="Hyperlink"/>
                <w:noProof/>
                <w:lang w:val="en-GB"/>
              </w:rPr>
              <w:t>3.1.7 Links between the project and other interventions in the sector</w:t>
            </w:r>
            <w:r>
              <w:rPr>
                <w:noProof/>
                <w:webHidden/>
              </w:rPr>
              <w:tab/>
            </w:r>
            <w:r>
              <w:rPr>
                <w:noProof/>
                <w:webHidden/>
              </w:rPr>
              <w:fldChar w:fldCharType="begin"/>
            </w:r>
            <w:r>
              <w:rPr>
                <w:noProof/>
                <w:webHidden/>
              </w:rPr>
              <w:instrText xml:space="preserve"> PAGEREF _Toc437563470 \h </w:instrText>
            </w:r>
            <w:r>
              <w:rPr>
                <w:noProof/>
                <w:webHidden/>
              </w:rPr>
            </w:r>
            <w:r>
              <w:rPr>
                <w:noProof/>
                <w:webHidden/>
              </w:rPr>
              <w:fldChar w:fldCharType="separate"/>
            </w:r>
            <w:r>
              <w:rPr>
                <w:noProof/>
                <w:webHidden/>
              </w:rPr>
              <w:t>22</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1" w:history="1">
            <w:r w:rsidRPr="003B73CD">
              <w:rPr>
                <w:rStyle w:val="Hyperlink"/>
                <w:noProof/>
                <w:lang w:val="en-GB"/>
              </w:rPr>
              <w:t>Map of water interventions in Djibouti</w:t>
            </w:r>
            <w:r>
              <w:rPr>
                <w:noProof/>
                <w:webHidden/>
              </w:rPr>
              <w:tab/>
            </w:r>
            <w:r>
              <w:rPr>
                <w:noProof/>
                <w:webHidden/>
              </w:rPr>
              <w:fldChar w:fldCharType="begin"/>
            </w:r>
            <w:r>
              <w:rPr>
                <w:noProof/>
                <w:webHidden/>
              </w:rPr>
              <w:instrText xml:space="preserve"> PAGEREF _Toc437563471 \h </w:instrText>
            </w:r>
            <w:r>
              <w:rPr>
                <w:noProof/>
                <w:webHidden/>
              </w:rPr>
            </w:r>
            <w:r>
              <w:rPr>
                <w:noProof/>
                <w:webHidden/>
              </w:rPr>
              <w:fldChar w:fldCharType="separate"/>
            </w:r>
            <w:r>
              <w:rPr>
                <w:noProof/>
                <w:webHidden/>
              </w:rPr>
              <w:t>23</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2" w:history="1">
            <w:r w:rsidRPr="003B73CD">
              <w:rPr>
                <w:rStyle w:val="Hyperlink"/>
                <w:noProof/>
                <w:lang w:val="en-GB"/>
              </w:rPr>
              <w:t>3.1.8 Management methods</w:t>
            </w:r>
            <w:r>
              <w:rPr>
                <w:noProof/>
                <w:webHidden/>
              </w:rPr>
              <w:tab/>
            </w:r>
            <w:r>
              <w:rPr>
                <w:noProof/>
                <w:webHidden/>
              </w:rPr>
              <w:fldChar w:fldCharType="begin"/>
            </w:r>
            <w:r>
              <w:rPr>
                <w:noProof/>
                <w:webHidden/>
              </w:rPr>
              <w:instrText xml:space="preserve"> PAGEREF _Toc437563472 \h </w:instrText>
            </w:r>
            <w:r>
              <w:rPr>
                <w:noProof/>
                <w:webHidden/>
              </w:rPr>
            </w:r>
            <w:r>
              <w:rPr>
                <w:noProof/>
                <w:webHidden/>
              </w:rPr>
              <w:fldChar w:fldCharType="separate"/>
            </w:r>
            <w:r>
              <w:rPr>
                <w:noProof/>
                <w:webHidden/>
              </w:rPr>
              <w:t>23</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73" w:history="1">
            <w:r w:rsidRPr="003B73CD">
              <w:rPr>
                <w:rStyle w:val="Hyperlink"/>
                <w:noProof/>
                <w:lang w:val="en-GB"/>
              </w:rPr>
              <w:t>3.2 Project implementation</w:t>
            </w:r>
            <w:r>
              <w:rPr>
                <w:noProof/>
                <w:webHidden/>
              </w:rPr>
              <w:tab/>
            </w:r>
            <w:r>
              <w:rPr>
                <w:noProof/>
                <w:webHidden/>
              </w:rPr>
              <w:fldChar w:fldCharType="begin"/>
            </w:r>
            <w:r>
              <w:rPr>
                <w:noProof/>
                <w:webHidden/>
              </w:rPr>
              <w:instrText xml:space="preserve"> PAGEREF _Toc437563473 \h </w:instrText>
            </w:r>
            <w:r>
              <w:rPr>
                <w:noProof/>
                <w:webHidden/>
              </w:rPr>
            </w:r>
            <w:r>
              <w:rPr>
                <w:noProof/>
                <w:webHidden/>
              </w:rPr>
              <w:fldChar w:fldCharType="separate"/>
            </w:r>
            <w:r>
              <w:rPr>
                <w:noProof/>
                <w:webHidden/>
              </w:rPr>
              <w:t>23</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4" w:history="1">
            <w:r w:rsidRPr="003B73CD">
              <w:rPr>
                <w:rStyle w:val="Hyperlink"/>
                <w:noProof/>
                <w:lang w:val="en-GB"/>
              </w:rPr>
              <w:t>3.2.1 Adaptive management</w:t>
            </w:r>
            <w:r>
              <w:rPr>
                <w:noProof/>
                <w:webHidden/>
              </w:rPr>
              <w:tab/>
            </w:r>
            <w:r>
              <w:rPr>
                <w:noProof/>
                <w:webHidden/>
              </w:rPr>
              <w:fldChar w:fldCharType="begin"/>
            </w:r>
            <w:r>
              <w:rPr>
                <w:noProof/>
                <w:webHidden/>
              </w:rPr>
              <w:instrText xml:space="preserve"> PAGEREF _Toc437563474 \h </w:instrText>
            </w:r>
            <w:r>
              <w:rPr>
                <w:noProof/>
                <w:webHidden/>
              </w:rPr>
            </w:r>
            <w:r>
              <w:rPr>
                <w:noProof/>
                <w:webHidden/>
              </w:rPr>
              <w:fldChar w:fldCharType="separate"/>
            </w:r>
            <w:r>
              <w:rPr>
                <w:noProof/>
                <w:webHidden/>
              </w:rPr>
              <w:t>23</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5" w:history="1">
            <w:r w:rsidRPr="003B73CD">
              <w:rPr>
                <w:rStyle w:val="Hyperlink"/>
                <w:noProof/>
                <w:lang w:val="en-GB"/>
              </w:rPr>
              <w:t>3.2.2 Partnership agreements</w:t>
            </w:r>
            <w:r>
              <w:rPr>
                <w:noProof/>
                <w:webHidden/>
              </w:rPr>
              <w:tab/>
            </w:r>
            <w:r>
              <w:rPr>
                <w:noProof/>
                <w:webHidden/>
              </w:rPr>
              <w:fldChar w:fldCharType="begin"/>
            </w:r>
            <w:r>
              <w:rPr>
                <w:noProof/>
                <w:webHidden/>
              </w:rPr>
              <w:instrText xml:space="preserve"> PAGEREF _Toc437563475 \h </w:instrText>
            </w:r>
            <w:r>
              <w:rPr>
                <w:noProof/>
                <w:webHidden/>
              </w:rPr>
            </w:r>
            <w:r>
              <w:rPr>
                <w:noProof/>
                <w:webHidden/>
              </w:rPr>
              <w:fldChar w:fldCharType="separate"/>
            </w:r>
            <w:r>
              <w:rPr>
                <w:noProof/>
                <w:webHidden/>
              </w:rPr>
              <w:t>24</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6" w:history="1">
            <w:r w:rsidRPr="003B73CD">
              <w:rPr>
                <w:rStyle w:val="Hyperlink"/>
                <w:noProof/>
                <w:lang w:val="en-GB"/>
              </w:rPr>
              <w:t>3.2.3 Comments from the monitoring and evaluation activities used in connection with adaptive management</w:t>
            </w:r>
            <w:r>
              <w:rPr>
                <w:noProof/>
                <w:webHidden/>
              </w:rPr>
              <w:tab/>
            </w:r>
            <w:r>
              <w:rPr>
                <w:noProof/>
                <w:webHidden/>
              </w:rPr>
              <w:fldChar w:fldCharType="begin"/>
            </w:r>
            <w:r>
              <w:rPr>
                <w:noProof/>
                <w:webHidden/>
              </w:rPr>
              <w:instrText xml:space="preserve"> PAGEREF _Toc437563476 \h </w:instrText>
            </w:r>
            <w:r>
              <w:rPr>
                <w:noProof/>
                <w:webHidden/>
              </w:rPr>
            </w:r>
            <w:r>
              <w:rPr>
                <w:noProof/>
                <w:webHidden/>
              </w:rPr>
              <w:fldChar w:fldCharType="separate"/>
            </w:r>
            <w:r>
              <w:rPr>
                <w:noProof/>
                <w:webHidden/>
              </w:rPr>
              <w:t>24</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7" w:history="1">
            <w:r w:rsidRPr="003B73CD">
              <w:rPr>
                <w:rStyle w:val="Hyperlink"/>
                <w:noProof/>
                <w:lang w:val="en-GB"/>
              </w:rPr>
              <w:t>3.2.4 Project financing</w:t>
            </w:r>
            <w:r>
              <w:rPr>
                <w:noProof/>
                <w:webHidden/>
              </w:rPr>
              <w:tab/>
            </w:r>
            <w:r>
              <w:rPr>
                <w:noProof/>
                <w:webHidden/>
              </w:rPr>
              <w:fldChar w:fldCharType="begin"/>
            </w:r>
            <w:r>
              <w:rPr>
                <w:noProof/>
                <w:webHidden/>
              </w:rPr>
              <w:instrText xml:space="preserve"> PAGEREF _Toc437563477 \h </w:instrText>
            </w:r>
            <w:r>
              <w:rPr>
                <w:noProof/>
                <w:webHidden/>
              </w:rPr>
            </w:r>
            <w:r>
              <w:rPr>
                <w:noProof/>
                <w:webHidden/>
              </w:rPr>
              <w:fldChar w:fldCharType="separate"/>
            </w:r>
            <w:r>
              <w:rPr>
                <w:noProof/>
                <w:webHidden/>
              </w:rPr>
              <w:t>24</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8" w:history="1">
            <w:r w:rsidRPr="003B73CD">
              <w:rPr>
                <w:rStyle w:val="Hyperlink"/>
                <w:rFonts w:cs="Calibri"/>
                <w:noProof/>
                <w:lang w:val="en-GB"/>
              </w:rPr>
              <w:t>Table 2. Project financing and level of disbursements at 30 April 2014</w:t>
            </w:r>
            <w:r>
              <w:rPr>
                <w:noProof/>
                <w:webHidden/>
              </w:rPr>
              <w:tab/>
            </w:r>
            <w:r>
              <w:rPr>
                <w:noProof/>
                <w:webHidden/>
              </w:rPr>
              <w:fldChar w:fldCharType="begin"/>
            </w:r>
            <w:r>
              <w:rPr>
                <w:noProof/>
                <w:webHidden/>
              </w:rPr>
              <w:instrText xml:space="preserve"> PAGEREF _Toc437563478 \h </w:instrText>
            </w:r>
            <w:r>
              <w:rPr>
                <w:noProof/>
                <w:webHidden/>
              </w:rPr>
            </w:r>
            <w:r>
              <w:rPr>
                <w:noProof/>
                <w:webHidden/>
              </w:rPr>
              <w:fldChar w:fldCharType="separate"/>
            </w:r>
            <w:r>
              <w:rPr>
                <w:noProof/>
                <w:webHidden/>
              </w:rPr>
              <w:t>25</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79" w:history="1">
            <w:r w:rsidRPr="003B73CD">
              <w:rPr>
                <w:rStyle w:val="Hyperlink"/>
                <w:noProof/>
                <w:lang w:val="en-GB"/>
              </w:rPr>
              <w:t>3.2.5 Monitoring and evaluation design at the outset and implementation (*)</w:t>
            </w:r>
            <w:r>
              <w:rPr>
                <w:noProof/>
                <w:webHidden/>
              </w:rPr>
              <w:tab/>
            </w:r>
            <w:r>
              <w:rPr>
                <w:noProof/>
                <w:webHidden/>
              </w:rPr>
              <w:fldChar w:fldCharType="begin"/>
            </w:r>
            <w:r>
              <w:rPr>
                <w:noProof/>
                <w:webHidden/>
              </w:rPr>
              <w:instrText xml:space="preserve"> PAGEREF _Toc437563479 \h </w:instrText>
            </w:r>
            <w:r>
              <w:rPr>
                <w:noProof/>
                <w:webHidden/>
              </w:rPr>
            </w:r>
            <w:r>
              <w:rPr>
                <w:noProof/>
                <w:webHidden/>
              </w:rPr>
              <w:fldChar w:fldCharType="separate"/>
            </w:r>
            <w:r>
              <w:rPr>
                <w:noProof/>
                <w:webHidden/>
              </w:rPr>
              <w:t>25</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0" w:history="1">
            <w:r w:rsidRPr="003B73CD">
              <w:rPr>
                <w:rStyle w:val="Hyperlink"/>
                <w:noProof/>
                <w:lang w:val="en-GB"/>
              </w:rPr>
              <w:t>3.2.6 Coordination for implementation and execution</w:t>
            </w:r>
            <w:r>
              <w:rPr>
                <w:noProof/>
                <w:webHidden/>
              </w:rPr>
              <w:tab/>
            </w:r>
            <w:r>
              <w:rPr>
                <w:noProof/>
                <w:webHidden/>
              </w:rPr>
              <w:fldChar w:fldCharType="begin"/>
            </w:r>
            <w:r>
              <w:rPr>
                <w:noProof/>
                <w:webHidden/>
              </w:rPr>
              <w:instrText xml:space="preserve"> PAGEREF _Toc437563480 \h </w:instrText>
            </w:r>
            <w:r>
              <w:rPr>
                <w:noProof/>
                <w:webHidden/>
              </w:rPr>
            </w:r>
            <w:r>
              <w:rPr>
                <w:noProof/>
                <w:webHidden/>
              </w:rPr>
              <w:fldChar w:fldCharType="separate"/>
            </w:r>
            <w:r>
              <w:rPr>
                <w:noProof/>
                <w:webHidden/>
              </w:rPr>
              <w:t>25</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81" w:history="1">
            <w:r w:rsidRPr="003B73CD">
              <w:rPr>
                <w:rStyle w:val="Hyperlink"/>
                <w:noProof/>
                <w:lang w:val="en-GB"/>
              </w:rPr>
              <w:t>3.3 Project outcomes</w:t>
            </w:r>
            <w:r>
              <w:rPr>
                <w:noProof/>
                <w:webHidden/>
              </w:rPr>
              <w:tab/>
            </w:r>
            <w:r>
              <w:rPr>
                <w:noProof/>
                <w:webHidden/>
              </w:rPr>
              <w:fldChar w:fldCharType="begin"/>
            </w:r>
            <w:r>
              <w:rPr>
                <w:noProof/>
                <w:webHidden/>
              </w:rPr>
              <w:instrText xml:space="preserve"> PAGEREF _Toc437563481 \h </w:instrText>
            </w:r>
            <w:r>
              <w:rPr>
                <w:noProof/>
                <w:webHidden/>
              </w:rPr>
            </w:r>
            <w:r>
              <w:rPr>
                <w:noProof/>
                <w:webHidden/>
              </w:rPr>
              <w:fldChar w:fldCharType="separate"/>
            </w:r>
            <w:r>
              <w:rPr>
                <w:noProof/>
                <w:webHidden/>
              </w:rPr>
              <w:t>26</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2" w:history="1">
            <w:r w:rsidRPr="003B73CD">
              <w:rPr>
                <w:rStyle w:val="Hyperlink"/>
                <w:noProof/>
                <w:lang w:val="en-GB"/>
              </w:rPr>
              <w:t>3.3.1 Overall outcomes (attainment of the objectives) (*)</w:t>
            </w:r>
            <w:r>
              <w:rPr>
                <w:noProof/>
                <w:webHidden/>
              </w:rPr>
              <w:tab/>
            </w:r>
            <w:r>
              <w:rPr>
                <w:noProof/>
                <w:webHidden/>
              </w:rPr>
              <w:fldChar w:fldCharType="begin"/>
            </w:r>
            <w:r>
              <w:rPr>
                <w:noProof/>
                <w:webHidden/>
              </w:rPr>
              <w:instrText xml:space="preserve"> PAGEREF _Toc437563482 \h </w:instrText>
            </w:r>
            <w:r>
              <w:rPr>
                <w:noProof/>
                <w:webHidden/>
              </w:rPr>
            </w:r>
            <w:r>
              <w:rPr>
                <w:noProof/>
                <w:webHidden/>
              </w:rPr>
              <w:fldChar w:fldCharType="separate"/>
            </w:r>
            <w:r>
              <w:rPr>
                <w:noProof/>
                <w:webHidden/>
              </w:rPr>
              <w:t>26</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3" w:history="1">
            <w:r w:rsidRPr="003B73CD">
              <w:rPr>
                <w:rStyle w:val="Hyperlink"/>
                <w:rFonts w:cs="Calibri"/>
                <w:noProof/>
                <w:lang w:val="en-GB"/>
              </w:rPr>
              <w:t>Table 3. Trainings outside the country for project staff and stakeholders</w:t>
            </w:r>
            <w:r>
              <w:rPr>
                <w:noProof/>
                <w:webHidden/>
              </w:rPr>
              <w:tab/>
            </w:r>
            <w:r>
              <w:rPr>
                <w:noProof/>
                <w:webHidden/>
              </w:rPr>
              <w:fldChar w:fldCharType="begin"/>
            </w:r>
            <w:r>
              <w:rPr>
                <w:noProof/>
                <w:webHidden/>
              </w:rPr>
              <w:instrText xml:space="preserve"> PAGEREF _Toc437563483 \h </w:instrText>
            </w:r>
            <w:r>
              <w:rPr>
                <w:noProof/>
                <w:webHidden/>
              </w:rPr>
            </w:r>
            <w:r>
              <w:rPr>
                <w:noProof/>
                <w:webHidden/>
              </w:rPr>
              <w:fldChar w:fldCharType="separate"/>
            </w:r>
            <w:r>
              <w:rPr>
                <w:noProof/>
                <w:webHidden/>
              </w:rPr>
              <w:t>27</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4" w:history="1">
            <w:r w:rsidRPr="003B73CD">
              <w:rPr>
                <w:rStyle w:val="Hyperlink"/>
                <w:noProof/>
                <w:lang w:val="en-GB"/>
              </w:rPr>
              <w:t>3.3.2 Relevance (*)</w:t>
            </w:r>
            <w:r>
              <w:rPr>
                <w:noProof/>
                <w:webHidden/>
              </w:rPr>
              <w:tab/>
            </w:r>
            <w:r>
              <w:rPr>
                <w:noProof/>
                <w:webHidden/>
              </w:rPr>
              <w:fldChar w:fldCharType="begin"/>
            </w:r>
            <w:r>
              <w:rPr>
                <w:noProof/>
                <w:webHidden/>
              </w:rPr>
              <w:instrText xml:space="preserve"> PAGEREF _Toc437563484 \h </w:instrText>
            </w:r>
            <w:r>
              <w:rPr>
                <w:noProof/>
                <w:webHidden/>
              </w:rPr>
            </w:r>
            <w:r>
              <w:rPr>
                <w:noProof/>
                <w:webHidden/>
              </w:rPr>
              <w:fldChar w:fldCharType="separate"/>
            </w:r>
            <w:r>
              <w:rPr>
                <w:noProof/>
                <w:webHidden/>
              </w:rPr>
              <w:t>27</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5" w:history="1">
            <w:r w:rsidRPr="003B73CD">
              <w:rPr>
                <w:rStyle w:val="Hyperlink"/>
                <w:noProof/>
                <w:lang w:val="en-GB"/>
              </w:rPr>
              <w:t>3.3.3 Effectiveness and efficiency (*)</w:t>
            </w:r>
            <w:r>
              <w:rPr>
                <w:noProof/>
                <w:webHidden/>
              </w:rPr>
              <w:tab/>
            </w:r>
            <w:r>
              <w:rPr>
                <w:noProof/>
                <w:webHidden/>
              </w:rPr>
              <w:fldChar w:fldCharType="begin"/>
            </w:r>
            <w:r>
              <w:rPr>
                <w:noProof/>
                <w:webHidden/>
              </w:rPr>
              <w:instrText xml:space="preserve"> PAGEREF _Toc437563485 \h </w:instrText>
            </w:r>
            <w:r>
              <w:rPr>
                <w:noProof/>
                <w:webHidden/>
              </w:rPr>
            </w:r>
            <w:r>
              <w:rPr>
                <w:noProof/>
                <w:webHidden/>
              </w:rPr>
              <w:fldChar w:fldCharType="separate"/>
            </w:r>
            <w:r>
              <w:rPr>
                <w:noProof/>
                <w:webHidden/>
              </w:rPr>
              <w:t>27</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6" w:history="1">
            <w:r w:rsidRPr="003B73CD">
              <w:rPr>
                <w:rStyle w:val="Hyperlink"/>
                <w:noProof/>
                <w:lang w:val="en-GB"/>
              </w:rPr>
              <w:t>3.3.4 Country ownership</w:t>
            </w:r>
            <w:r>
              <w:rPr>
                <w:noProof/>
                <w:webHidden/>
              </w:rPr>
              <w:tab/>
            </w:r>
            <w:r>
              <w:rPr>
                <w:noProof/>
                <w:webHidden/>
              </w:rPr>
              <w:fldChar w:fldCharType="begin"/>
            </w:r>
            <w:r>
              <w:rPr>
                <w:noProof/>
                <w:webHidden/>
              </w:rPr>
              <w:instrText xml:space="preserve"> PAGEREF _Toc437563486 \h </w:instrText>
            </w:r>
            <w:r>
              <w:rPr>
                <w:noProof/>
                <w:webHidden/>
              </w:rPr>
            </w:r>
            <w:r>
              <w:rPr>
                <w:noProof/>
                <w:webHidden/>
              </w:rPr>
              <w:fldChar w:fldCharType="separate"/>
            </w:r>
            <w:r>
              <w:rPr>
                <w:noProof/>
                <w:webHidden/>
              </w:rPr>
              <w:t>28</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7" w:history="1">
            <w:r w:rsidRPr="003B73CD">
              <w:rPr>
                <w:rStyle w:val="Hyperlink"/>
                <w:noProof/>
                <w:lang w:val="en-GB"/>
              </w:rPr>
              <w:t>3.3.5 Integration</w:t>
            </w:r>
            <w:r>
              <w:rPr>
                <w:noProof/>
                <w:webHidden/>
              </w:rPr>
              <w:tab/>
            </w:r>
            <w:r>
              <w:rPr>
                <w:noProof/>
                <w:webHidden/>
              </w:rPr>
              <w:fldChar w:fldCharType="begin"/>
            </w:r>
            <w:r>
              <w:rPr>
                <w:noProof/>
                <w:webHidden/>
              </w:rPr>
              <w:instrText xml:space="preserve"> PAGEREF _Toc437563487 \h </w:instrText>
            </w:r>
            <w:r>
              <w:rPr>
                <w:noProof/>
                <w:webHidden/>
              </w:rPr>
            </w:r>
            <w:r>
              <w:rPr>
                <w:noProof/>
                <w:webHidden/>
              </w:rPr>
              <w:fldChar w:fldCharType="separate"/>
            </w:r>
            <w:r>
              <w:rPr>
                <w:noProof/>
                <w:webHidden/>
              </w:rPr>
              <w:t>28</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8" w:history="1">
            <w:r w:rsidRPr="003B73CD">
              <w:rPr>
                <w:rStyle w:val="Hyperlink"/>
                <w:noProof/>
                <w:lang w:val="en-GB"/>
              </w:rPr>
              <w:t>3.3.6 Sustainability (*)</w:t>
            </w:r>
            <w:r>
              <w:rPr>
                <w:noProof/>
                <w:webHidden/>
              </w:rPr>
              <w:tab/>
            </w:r>
            <w:r>
              <w:rPr>
                <w:noProof/>
                <w:webHidden/>
              </w:rPr>
              <w:fldChar w:fldCharType="begin"/>
            </w:r>
            <w:r>
              <w:rPr>
                <w:noProof/>
                <w:webHidden/>
              </w:rPr>
              <w:instrText xml:space="preserve"> PAGEREF _Toc437563488 \h </w:instrText>
            </w:r>
            <w:r>
              <w:rPr>
                <w:noProof/>
                <w:webHidden/>
              </w:rPr>
            </w:r>
            <w:r>
              <w:rPr>
                <w:noProof/>
                <w:webHidden/>
              </w:rPr>
              <w:fldChar w:fldCharType="separate"/>
            </w:r>
            <w:r>
              <w:rPr>
                <w:noProof/>
                <w:webHidden/>
              </w:rPr>
              <w:t>28</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89" w:history="1">
            <w:r w:rsidRPr="003B73CD">
              <w:rPr>
                <w:rStyle w:val="Hyperlink"/>
                <w:noProof/>
                <w:lang w:val="en-GB"/>
              </w:rPr>
              <w:t>3.3.7 Implementation impact (*) and operational issues</w:t>
            </w:r>
            <w:r>
              <w:rPr>
                <w:noProof/>
                <w:webHidden/>
              </w:rPr>
              <w:tab/>
            </w:r>
            <w:r>
              <w:rPr>
                <w:noProof/>
                <w:webHidden/>
              </w:rPr>
              <w:fldChar w:fldCharType="begin"/>
            </w:r>
            <w:r>
              <w:rPr>
                <w:noProof/>
                <w:webHidden/>
              </w:rPr>
              <w:instrText xml:space="preserve"> PAGEREF _Toc437563489 \h </w:instrText>
            </w:r>
            <w:r>
              <w:rPr>
                <w:noProof/>
                <w:webHidden/>
              </w:rPr>
            </w:r>
            <w:r>
              <w:rPr>
                <w:noProof/>
                <w:webHidden/>
              </w:rPr>
              <w:fldChar w:fldCharType="separate"/>
            </w:r>
            <w:r>
              <w:rPr>
                <w:noProof/>
                <w:webHidden/>
              </w:rPr>
              <w:t>29</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90" w:history="1">
            <w:r w:rsidRPr="003B73CD">
              <w:rPr>
                <w:rStyle w:val="Hyperlink"/>
                <w:noProof/>
                <w:lang w:val="en-GB"/>
              </w:rPr>
              <w:t>3.4 Conclusions, recommendations and lessons</w:t>
            </w:r>
            <w:r>
              <w:rPr>
                <w:noProof/>
                <w:webHidden/>
              </w:rPr>
              <w:tab/>
            </w:r>
            <w:r>
              <w:rPr>
                <w:noProof/>
                <w:webHidden/>
              </w:rPr>
              <w:fldChar w:fldCharType="begin"/>
            </w:r>
            <w:r>
              <w:rPr>
                <w:noProof/>
                <w:webHidden/>
              </w:rPr>
              <w:instrText xml:space="preserve"> PAGEREF _Toc437563490 \h </w:instrText>
            </w:r>
            <w:r>
              <w:rPr>
                <w:noProof/>
                <w:webHidden/>
              </w:rPr>
            </w:r>
            <w:r>
              <w:rPr>
                <w:noProof/>
                <w:webHidden/>
              </w:rPr>
              <w:fldChar w:fldCharType="separate"/>
            </w:r>
            <w:r>
              <w:rPr>
                <w:noProof/>
                <w:webHidden/>
              </w:rPr>
              <w:t>30</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91" w:history="1">
            <w:r w:rsidRPr="003B73CD">
              <w:rPr>
                <w:rStyle w:val="Hyperlink"/>
                <w:rFonts w:cs="Calibri"/>
                <w:noProof/>
                <w:lang w:val="en-GB"/>
              </w:rPr>
              <w:t>Table 4. Summary of rating scores</w:t>
            </w:r>
            <w:r>
              <w:rPr>
                <w:noProof/>
                <w:webHidden/>
              </w:rPr>
              <w:tab/>
            </w:r>
            <w:r>
              <w:rPr>
                <w:noProof/>
                <w:webHidden/>
              </w:rPr>
              <w:fldChar w:fldCharType="begin"/>
            </w:r>
            <w:r>
              <w:rPr>
                <w:noProof/>
                <w:webHidden/>
              </w:rPr>
              <w:instrText xml:space="preserve"> PAGEREF _Toc437563491 \h </w:instrText>
            </w:r>
            <w:r>
              <w:rPr>
                <w:noProof/>
                <w:webHidden/>
              </w:rPr>
            </w:r>
            <w:r>
              <w:rPr>
                <w:noProof/>
                <w:webHidden/>
              </w:rPr>
              <w:fldChar w:fldCharType="separate"/>
            </w:r>
            <w:r>
              <w:rPr>
                <w:noProof/>
                <w:webHidden/>
              </w:rPr>
              <w:t>30</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92" w:history="1">
            <w:r w:rsidRPr="003B73CD">
              <w:rPr>
                <w:rStyle w:val="Hyperlink"/>
                <w:noProof/>
                <w:lang w:val="en-GB"/>
              </w:rPr>
              <w:t>3.4.1 Corrective measures for project design, implementation, monitoring and evaluation</w:t>
            </w:r>
            <w:r>
              <w:rPr>
                <w:noProof/>
                <w:webHidden/>
              </w:rPr>
              <w:tab/>
            </w:r>
            <w:r>
              <w:rPr>
                <w:noProof/>
                <w:webHidden/>
              </w:rPr>
              <w:fldChar w:fldCharType="begin"/>
            </w:r>
            <w:r>
              <w:rPr>
                <w:noProof/>
                <w:webHidden/>
              </w:rPr>
              <w:instrText xml:space="preserve"> PAGEREF _Toc437563492 \h </w:instrText>
            </w:r>
            <w:r>
              <w:rPr>
                <w:noProof/>
                <w:webHidden/>
              </w:rPr>
            </w:r>
            <w:r>
              <w:rPr>
                <w:noProof/>
                <w:webHidden/>
              </w:rPr>
              <w:fldChar w:fldCharType="separate"/>
            </w:r>
            <w:r>
              <w:rPr>
                <w:noProof/>
                <w:webHidden/>
              </w:rPr>
              <w:t>30</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93" w:history="1">
            <w:r w:rsidRPr="003B73CD">
              <w:rPr>
                <w:rStyle w:val="Hyperlink"/>
                <w:noProof/>
                <w:lang w:val="en-GB"/>
              </w:rPr>
              <w:t>3.4.2 Measures to ensure the continuity or strengthening of the initial benefits</w:t>
            </w:r>
            <w:r>
              <w:rPr>
                <w:noProof/>
                <w:webHidden/>
              </w:rPr>
              <w:tab/>
            </w:r>
            <w:r>
              <w:rPr>
                <w:noProof/>
                <w:webHidden/>
              </w:rPr>
              <w:fldChar w:fldCharType="begin"/>
            </w:r>
            <w:r>
              <w:rPr>
                <w:noProof/>
                <w:webHidden/>
              </w:rPr>
              <w:instrText xml:space="preserve"> PAGEREF _Toc437563493 \h </w:instrText>
            </w:r>
            <w:r>
              <w:rPr>
                <w:noProof/>
                <w:webHidden/>
              </w:rPr>
            </w:r>
            <w:r>
              <w:rPr>
                <w:noProof/>
                <w:webHidden/>
              </w:rPr>
              <w:fldChar w:fldCharType="separate"/>
            </w:r>
            <w:r>
              <w:rPr>
                <w:noProof/>
                <w:webHidden/>
              </w:rPr>
              <w:t>31</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94" w:history="1">
            <w:r w:rsidRPr="003B73CD">
              <w:rPr>
                <w:rStyle w:val="Hyperlink"/>
                <w:noProof/>
                <w:lang w:val="en-GB"/>
              </w:rPr>
              <w:t>3.4.3 Proposals related to future directions supporting the main objectives</w:t>
            </w:r>
            <w:r>
              <w:rPr>
                <w:noProof/>
                <w:webHidden/>
              </w:rPr>
              <w:tab/>
            </w:r>
            <w:r>
              <w:rPr>
                <w:noProof/>
                <w:webHidden/>
              </w:rPr>
              <w:fldChar w:fldCharType="begin"/>
            </w:r>
            <w:r>
              <w:rPr>
                <w:noProof/>
                <w:webHidden/>
              </w:rPr>
              <w:instrText xml:space="preserve"> PAGEREF _Toc437563494 \h </w:instrText>
            </w:r>
            <w:r>
              <w:rPr>
                <w:noProof/>
                <w:webHidden/>
              </w:rPr>
            </w:r>
            <w:r>
              <w:rPr>
                <w:noProof/>
                <w:webHidden/>
              </w:rPr>
              <w:fldChar w:fldCharType="separate"/>
            </w:r>
            <w:r>
              <w:rPr>
                <w:noProof/>
                <w:webHidden/>
              </w:rPr>
              <w:t>31</w:t>
            </w:r>
            <w:r>
              <w:rPr>
                <w:noProof/>
                <w:webHidden/>
              </w:rPr>
              <w:fldChar w:fldCharType="end"/>
            </w:r>
          </w:hyperlink>
        </w:p>
        <w:p w:rsidR="0033623C" w:rsidRDefault="0033623C">
          <w:pPr>
            <w:pStyle w:val="TOC3"/>
            <w:tabs>
              <w:tab w:val="right" w:leader="dot" w:pos="9062"/>
            </w:tabs>
            <w:rPr>
              <w:rFonts w:eastAsiaTheme="minorEastAsia"/>
              <w:noProof/>
              <w:lang w:val="en-GB" w:eastAsia="en-GB"/>
            </w:rPr>
          </w:pPr>
          <w:hyperlink w:anchor="_Toc437563495" w:history="1">
            <w:r w:rsidRPr="003B73CD">
              <w:rPr>
                <w:rStyle w:val="Hyperlink"/>
                <w:noProof/>
                <w:lang w:val="en-GB"/>
              </w:rPr>
              <w:t>3.4.4 Best and worst practices during the analysis of issues related to relevance, performance and success</w:t>
            </w:r>
            <w:r>
              <w:rPr>
                <w:noProof/>
                <w:webHidden/>
              </w:rPr>
              <w:tab/>
            </w:r>
            <w:r>
              <w:rPr>
                <w:noProof/>
                <w:webHidden/>
              </w:rPr>
              <w:fldChar w:fldCharType="begin"/>
            </w:r>
            <w:r>
              <w:rPr>
                <w:noProof/>
                <w:webHidden/>
              </w:rPr>
              <w:instrText xml:space="preserve"> PAGEREF _Toc437563495 \h </w:instrText>
            </w:r>
            <w:r>
              <w:rPr>
                <w:noProof/>
                <w:webHidden/>
              </w:rPr>
            </w:r>
            <w:r>
              <w:rPr>
                <w:noProof/>
                <w:webHidden/>
              </w:rPr>
              <w:fldChar w:fldCharType="separate"/>
            </w:r>
            <w:r>
              <w:rPr>
                <w:noProof/>
                <w:webHidden/>
              </w:rPr>
              <w:t>32</w:t>
            </w:r>
            <w:r>
              <w:rPr>
                <w:noProof/>
                <w:webHidden/>
              </w:rPr>
              <w:fldChar w:fldCharType="end"/>
            </w:r>
          </w:hyperlink>
        </w:p>
        <w:p w:rsidR="0033623C" w:rsidRDefault="0033623C">
          <w:pPr>
            <w:pStyle w:val="TOC1"/>
            <w:tabs>
              <w:tab w:val="right" w:leader="dot" w:pos="9062"/>
            </w:tabs>
            <w:rPr>
              <w:rFonts w:eastAsiaTheme="minorEastAsia"/>
              <w:noProof/>
              <w:lang w:val="en-GB" w:eastAsia="en-GB"/>
            </w:rPr>
          </w:pPr>
          <w:hyperlink w:anchor="_Toc437563496" w:history="1">
            <w:r w:rsidRPr="003B73CD">
              <w:rPr>
                <w:rStyle w:val="Hyperlink"/>
                <w:rFonts w:asciiTheme="majorHAnsi" w:hAnsiTheme="majorHAnsi" w:cs="Calibri"/>
                <w:noProof/>
              </w:rPr>
              <w:t>4. Appendices</w:t>
            </w:r>
            <w:r>
              <w:rPr>
                <w:noProof/>
                <w:webHidden/>
              </w:rPr>
              <w:tab/>
            </w:r>
            <w:r>
              <w:rPr>
                <w:noProof/>
                <w:webHidden/>
              </w:rPr>
              <w:fldChar w:fldCharType="begin"/>
            </w:r>
            <w:r>
              <w:rPr>
                <w:noProof/>
                <w:webHidden/>
              </w:rPr>
              <w:instrText xml:space="preserve"> PAGEREF _Toc437563496 \h </w:instrText>
            </w:r>
            <w:r>
              <w:rPr>
                <w:noProof/>
                <w:webHidden/>
              </w:rPr>
            </w:r>
            <w:r>
              <w:rPr>
                <w:noProof/>
                <w:webHidden/>
              </w:rPr>
              <w:fldChar w:fldCharType="separate"/>
            </w:r>
            <w:r>
              <w:rPr>
                <w:noProof/>
                <w:webHidden/>
              </w:rPr>
              <w:t>34</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97" w:history="1">
            <w:r w:rsidRPr="003B73CD">
              <w:rPr>
                <w:rStyle w:val="Hyperlink"/>
                <w:rFonts w:cs="Calibri"/>
                <w:noProof/>
              </w:rPr>
              <w:t>Annexe 1 : Itinéraire de la Mission &amp; personnes rencontrées</w:t>
            </w:r>
            <w:r>
              <w:rPr>
                <w:noProof/>
                <w:webHidden/>
              </w:rPr>
              <w:tab/>
            </w:r>
            <w:r>
              <w:rPr>
                <w:noProof/>
                <w:webHidden/>
              </w:rPr>
              <w:fldChar w:fldCharType="begin"/>
            </w:r>
            <w:r>
              <w:rPr>
                <w:noProof/>
                <w:webHidden/>
              </w:rPr>
              <w:instrText xml:space="preserve"> PAGEREF _Toc437563497 \h </w:instrText>
            </w:r>
            <w:r>
              <w:rPr>
                <w:noProof/>
                <w:webHidden/>
              </w:rPr>
            </w:r>
            <w:r>
              <w:rPr>
                <w:noProof/>
                <w:webHidden/>
              </w:rPr>
              <w:fldChar w:fldCharType="separate"/>
            </w:r>
            <w:r>
              <w:rPr>
                <w:noProof/>
                <w:webHidden/>
              </w:rPr>
              <w:t>35</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98" w:history="1">
            <w:r w:rsidRPr="003B73CD">
              <w:rPr>
                <w:rStyle w:val="Hyperlink"/>
                <w:rFonts w:cs="Calibri"/>
                <w:noProof/>
              </w:rPr>
              <w:t>Annexe 3a. Liste alphabétique des personnes rencontrées par la mission FEM d’évaluation finale</w:t>
            </w:r>
            <w:r>
              <w:rPr>
                <w:noProof/>
                <w:webHidden/>
              </w:rPr>
              <w:tab/>
            </w:r>
            <w:r>
              <w:rPr>
                <w:noProof/>
                <w:webHidden/>
              </w:rPr>
              <w:fldChar w:fldCharType="begin"/>
            </w:r>
            <w:r>
              <w:rPr>
                <w:noProof/>
                <w:webHidden/>
              </w:rPr>
              <w:instrText xml:space="preserve"> PAGEREF _Toc437563498 \h </w:instrText>
            </w:r>
            <w:r>
              <w:rPr>
                <w:noProof/>
                <w:webHidden/>
              </w:rPr>
            </w:r>
            <w:r>
              <w:rPr>
                <w:noProof/>
                <w:webHidden/>
              </w:rPr>
              <w:fldChar w:fldCharType="separate"/>
            </w:r>
            <w:r>
              <w:rPr>
                <w:noProof/>
                <w:webHidden/>
              </w:rPr>
              <w:t>38</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499" w:history="1">
            <w:r w:rsidRPr="003B73CD">
              <w:rPr>
                <w:rStyle w:val="Hyperlink"/>
                <w:rFonts w:cs="Calibri"/>
                <w:noProof/>
              </w:rPr>
              <w:t>Annexe 3b : Personnes rencontrées – Contacts et Photos</w:t>
            </w:r>
            <w:r>
              <w:rPr>
                <w:noProof/>
                <w:webHidden/>
              </w:rPr>
              <w:tab/>
            </w:r>
            <w:r>
              <w:rPr>
                <w:noProof/>
                <w:webHidden/>
              </w:rPr>
              <w:fldChar w:fldCharType="begin"/>
            </w:r>
            <w:r>
              <w:rPr>
                <w:noProof/>
                <w:webHidden/>
              </w:rPr>
              <w:instrText xml:space="preserve"> PAGEREF _Toc437563499 \h </w:instrText>
            </w:r>
            <w:r>
              <w:rPr>
                <w:noProof/>
                <w:webHidden/>
              </w:rPr>
            </w:r>
            <w:r>
              <w:rPr>
                <w:noProof/>
                <w:webHidden/>
              </w:rPr>
              <w:fldChar w:fldCharType="separate"/>
            </w:r>
            <w:r>
              <w:rPr>
                <w:noProof/>
                <w:webHidden/>
              </w:rPr>
              <w:t>40</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500" w:history="1">
            <w:r w:rsidRPr="003B73CD">
              <w:rPr>
                <w:rStyle w:val="Hyperlink"/>
                <w:rFonts w:cs="Calibri"/>
                <w:noProof/>
              </w:rPr>
              <w:t>Annexe 4A. Réalisation des résultats suivant les indicateurs du cadre logique du projet</w:t>
            </w:r>
            <w:r>
              <w:rPr>
                <w:noProof/>
                <w:webHidden/>
              </w:rPr>
              <w:tab/>
            </w:r>
            <w:r>
              <w:rPr>
                <w:noProof/>
                <w:webHidden/>
              </w:rPr>
              <w:fldChar w:fldCharType="begin"/>
            </w:r>
            <w:r>
              <w:rPr>
                <w:noProof/>
                <w:webHidden/>
              </w:rPr>
              <w:instrText xml:space="preserve"> PAGEREF _Toc437563500 \h </w:instrText>
            </w:r>
            <w:r>
              <w:rPr>
                <w:noProof/>
                <w:webHidden/>
              </w:rPr>
            </w:r>
            <w:r>
              <w:rPr>
                <w:noProof/>
                <w:webHidden/>
              </w:rPr>
              <w:fldChar w:fldCharType="separate"/>
            </w:r>
            <w:r>
              <w:rPr>
                <w:noProof/>
                <w:webHidden/>
              </w:rPr>
              <w:t>45</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501" w:history="1">
            <w:r w:rsidRPr="003B73CD">
              <w:rPr>
                <w:rStyle w:val="Hyperlink"/>
                <w:rFonts w:cs="Calibri"/>
                <w:noProof/>
              </w:rPr>
              <w:t>Annexe 4b: Gestion Adaptative-Performances Physiques</w:t>
            </w:r>
            <w:r>
              <w:rPr>
                <w:noProof/>
                <w:webHidden/>
              </w:rPr>
              <w:tab/>
            </w:r>
            <w:r>
              <w:rPr>
                <w:noProof/>
                <w:webHidden/>
              </w:rPr>
              <w:fldChar w:fldCharType="begin"/>
            </w:r>
            <w:r>
              <w:rPr>
                <w:noProof/>
                <w:webHidden/>
              </w:rPr>
              <w:instrText xml:space="preserve"> PAGEREF _Toc437563501 \h </w:instrText>
            </w:r>
            <w:r>
              <w:rPr>
                <w:noProof/>
                <w:webHidden/>
              </w:rPr>
            </w:r>
            <w:r>
              <w:rPr>
                <w:noProof/>
                <w:webHidden/>
              </w:rPr>
              <w:fldChar w:fldCharType="separate"/>
            </w:r>
            <w:r>
              <w:rPr>
                <w:noProof/>
                <w:webHidden/>
              </w:rPr>
              <w:t>48</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502" w:history="1">
            <w:r w:rsidRPr="003B73CD">
              <w:rPr>
                <w:rStyle w:val="Hyperlink"/>
                <w:rFonts w:cs="Calibri"/>
                <w:noProof/>
              </w:rPr>
              <w:t>Annexe 4c : Réalisations du Projet par Composante suivant l’auto-évaluation du personnel du projet au 30 Avril 2014</w:t>
            </w:r>
            <w:r>
              <w:rPr>
                <w:noProof/>
                <w:webHidden/>
              </w:rPr>
              <w:tab/>
            </w:r>
            <w:r>
              <w:rPr>
                <w:noProof/>
                <w:webHidden/>
              </w:rPr>
              <w:fldChar w:fldCharType="begin"/>
            </w:r>
            <w:r>
              <w:rPr>
                <w:noProof/>
                <w:webHidden/>
              </w:rPr>
              <w:instrText xml:space="preserve"> PAGEREF _Toc437563502 \h </w:instrText>
            </w:r>
            <w:r>
              <w:rPr>
                <w:noProof/>
                <w:webHidden/>
              </w:rPr>
            </w:r>
            <w:r>
              <w:rPr>
                <w:noProof/>
                <w:webHidden/>
              </w:rPr>
              <w:fldChar w:fldCharType="separate"/>
            </w:r>
            <w:r>
              <w:rPr>
                <w:noProof/>
                <w:webHidden/>
              </w:rPr>
              <w:t>51</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503" w:history="1">
            <w:r w:rsidRPr="003B73CD">
              <w:rPr>
                <w:rStyle w:val="Hyperlink"/>
                <w:rFonts w:cs="Calibri"/>
                <w:noProof/>
              </w:rPr>
              <w:t>Annexe 4e.  Infrastructures &amp; ouvrages prévus et réalisés par CPL, situation de mise en repos &amp; pépinières</w:t>
            </w:r>
            <w:r>
              <w:rPr>
                <w:noProof/>
                <w:webHidden/>
              </w:rPr>
              <w:tab/>
            </w:r>
            <w:r>
              <w:rPr>
                <w:noProof/>
                <w:webHidden/>
              </w:rPr>
              <w:fldChar w:fldCharType="begin"/>
            </w:r>
            <w:r>
              <w:rPr>
                <w:noProof/>
                <w:webHidden/>
              </w:rPr>
              <w:instrText xml:space="preserve"> PAGEREF _Toc437563503 \h </w:instrText>
            </w:r>
            <w:r>
              <w:rPr>
                <w:noProof/>
                <w:webHidden/>
              </w:rPr>
            </w:r>
            <w:r>
              <w:rPr>
                <w:noProof/>
                <w:webHidden/>
              </w:rPr>
              <w:fldChar w:fldCharType="separate"/>
            </w:r>
            <w:r>
              <w:rPr>
                <w:noProof/>
                <w:webHidden/>
              </w:rPr>
              <w:t>53</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504" w:history="1">
            <w:r w:rsidRPr="003B73CD">
              <w:rPr>
                <w:rStyle w:val="Hyperlink"/>
                <w:rFonts w:cs="Calibri"/>
                <w:noProof/>
              </w:rPr>
              <w:t>Annexe 5a-Budget FEM 2012-2013</w:t>
            </w:r>
            <w:r>
              <w:rPr>
                <w:noProof/>
                <w:webHidden/>
              </w:rPr>
              <w:tab/>
            </w:r>
            <w:r>
              <w:rPr>
                <w:noProof/>
                <w:webHidden/>
              </w:rPr>
              <w:fldChar w:fldCharType="begin"/>
            </w:r>
            <w:r>
              <w:rPr>
                <w:noProof/>
                <w:webHidden/>
              </w:rPr>
              <w:instrText xml:space="preserve"> PAGEREF _Toc437563504 \h </w:instrText>
            </w:r>
            <w:r>
              <w:rPr>
                <w:noProof/>
                <w:webHidden/>
              </w:rPr>
            </w:r>
            <w:r>
              <w:rPr>
                <w:noProof/>
                <w:webHidden/>
              </w:rPr>
              <w:fldChar w:fldCharType="separate"/>
            </w:r>
            <w:r>
              <w:rPr>
                <w:noProof/>
                <w:webHidden/>
              </w:rPr>
              <w:t>54</w:t>
            </w:r>
            <w:r>
              <w:rPr>
                <w:noProof/>
                <w:webHidden/>
              </w:rPr>
              <w:fldChar w:fldCharType="end"/>
            </w:r>
          </w:hyperlink>
        </w:p>
        <w:p w:rsidR="0033623C" w:rsidRDefault="0033623C">
          <w:pPr>
            <w:pStyle w:val="TOC2"/>
            <w:tabs>
              <w:tab w:val="right" w:leader="dot" w:pos="9062"/>
            </w:tabs>
            <w:rPr>
              <w:rFonts w:eastAsiaTheme="minorEastAsia"/>
              <w:noProof/>
              <w:lang w:val="en-GB" w:eastAsia="en-GB"/>
            </w:rPr>
          </w:pPr>
          <w:hyperlink w:anchor="_Toc437563505" w:history="1">
            <w:r w:rsidRPr="003B73CD">
              <w:rPr>
                <w:rStyle w:val="Hyperlink"/>
                <w:rFonts w:cs="Calibri"/>
                <w:noProof/>
              </w:rPr>
              <w:t>Annexe 5b: Financement et Decaissement au 30 Avril 2014 PROMES-GDT. Montage Financier et Performance financière par source de financement.</w:t>
            </w:r>
            <w:r>
              <w:rPr>
                <w:noProof/>
                <w:webHidden/>
              </w:rPr>
              <w:tab/>
            </w:r>
            <w:r>
              <w:rPr>
                <w:noProof/>
                <w:webHidden/>
              </w:rPr>
              <w:fldChar w:fldCharType="begin"/>
            </w:r>
            <w:r>
              <w:rPr>
                <w:noProof/>
                <w:webHidden/>
              </w:rPr>
              <w:instrText xml:space="preserve"> PAGEREF _Toc437563505 \h </w:instrText>
            </w:r>
            <w:r>
              <w:rPr>
                <w:noProof/>
                <w:webHidden/>
              </w:rPr>
            </w:r>
            <w:r>
              <w:rPr>
                <w:noProof/>
                <w:webHidden/>
              </w:rPr>
              <w:fldChar w:fldCharType="separate"/>
            </w:r>
            <w:r>
              <w:rPr>
                <w:noProof/>
                <w:webHidden/>
              </w:rPr>
              <w:t>57</w:t>
            </w:r>
            <w:r>
              <w:rPr>
                <w:noProof/>
                <w:webHidden/>
              </w:rPr>
              <w:fldChar w:fldCharType="end"/>
            </w:r>
          </w:hyperlink>
        </w:p>
        <w:p w:rsidR="00FE7CD9" w:rsidRPr="0014228F" w:rsidRDefault="00C25770">
          <w:pPr>
            <w:rPr>
              <w:lang w:val="en-GB"/>
            </w:rPr>
          </w:pPr>
          <w:r w:rsidRPr="0014228F">
            <w:rPr>
              <w:b/>
              <w:bCs/>
              <w:lang w:val="en-GB"/>
            </w:rPr>
            <w:lastRenderedPageBreak/>
            <w:fldChar w:fldCharType="end"/>
          </w:r>
        </w:p>
      </w:sdtContent>
    </w:sdt>
    <w:p w:rsidR="00EE6421" w:rsidRPr="0014228F" w:rsidRDefault="00EE6421">
      <w:pPr>
        <w:rPr>
          <w:lang w:val="en-GB"/>
        </w:rPr>
      </w:pPr>
      <w:r w:rsidRPr="0014228F">
        <w:rPr>
          <w:lang w:val="en-GB"/>
        </w:rPr>
        <w:br w:type="page"/>
      </w:r>
    </w:p>
    <w:p w:rsidR="00EE6421" w:rsidRPr="0014228F" w:rsidRDefault="000A6925" w:rsidP="000A6925">
      <w:pPr>
        <w:pStyle w:val="Heading1"/>
        <w:spacing w:line="280" w:lineRule="auto"/>
        <w:rPr>
          <w:sz w:val="40"/>
          <w:szCs w:val="40"/>
          <w:lang w:val="en-GB"/>
        </w:rPr>
      </w:pPr>
      <w:bookmarkStart w:id="1" w:name="_Toc437563447"/>
      <w:r w:rsidRPr="0014228F">
        <w:rPr>
          <w:sz w:val="40"/>
          <w:szCs w:val="40"/>
          <w:lang w:val="en-GB"/>
        </w:rPr>
        <w:lastRenderedPageBreak/>
        <w:t>Abbreviations</w:t>
      </w:r>
      <w:bookmarkEnd w:id="1"/>
      <w:r w:rsidRPr="0014228F">
        <w:rPr>
          <w:sz w:val="40"/>
          <w:szCs w:val="40"/>
          <w:lang w:val="en-GB"/>
        </w:rPr>
        <w:t xml:space="preserve"> </w:t>
      </w:r>
    </w:p>
    <w:tbl>
      <w:tblPr>
        <w:tblW w:w="0" w:type="auto"/>
        <w:tblInd w:w="108" w:type="dxa"/>
        <w:tblLook w:val="04A0"/>
      </w:tblPr>
      <w:tblGrid>
        <w:gridCol w:w="1701"/>
        <w:gridCol w:w="7403"/>
      </w:tblGrid>
      <w:tr w:rsidR="00F71F2C" w:rsidRPr="004528F2" w:rsidTr="000308C0">
        <w:trPr>
          <w:trHeight w:val="414"/>
        </w:trPr>
        <w:tc>
          <w:tcPr>
            <w:tcW w:w="1701" w:type="dxa"/>
          </w:tcPr>
          <w:p w:rsidR="00F71F2C" w:rsidRPr="0014228F" w:rsidRDefault="00F71F2C" w:rsidP="002761A7">
            <w:pPr>
              <w:rPr>
                <w:rFonts w:eastAsia="PMingLiU" w:cs="Calibri"/>
                <w:color w:val="000000"/>
                <w:spacing w:val="3"/>
                <w:lang w:val="en-GB"/>
              </w:rPr>
            </w:pPr>
            <w:r w:rsidRPr="0014228F">
              <w:rPr>
                <w:rFonts w:eastAsia="PMingLiU" w:cs="Calibri"/>
                <w:color w:val="000000"/>
                <w:spacing w:val="3"/>
                <w:lang w:val="en-GB"/>
              </w:rPr>
              <w:t>ADB</w:t>
            </w:r>
          </w:p>
        </w:tc>
        <w:tc>
          <w:tcPr>
            <w:tcW w:w="7403" w:type="dxa"/>
          </w:tcPr>
          <w:p w:rsidR="00F71F2C" w:rsidRPr="0014228F" w:rsidRDefault="00F71F2C" w:rsidP="002761A7">
            <w:pPr>
              <w:rPr>
                <w:lang w:val="en-GB"/>
              </w:rPr>
            </w:pPr>
            <w:r w:rsidRPr="0014228F">
              <w:rPr>
                <w:lang w:val="en-GB"/>
              </w:rPr>
              <w:t>African Development Bank</w:t>
            </w:r>
          </w:p>
        </w:tc>
      </w:tr>
      <w:tr w:rsidR="00F71F2C" w:rsidRPr="004528F2" w:rsidTr="000308C0">
        <w:tc>
          <w:tcPr>
            <w:tcW w:w="1701" w:type="dxa"/>
            <w:hideMark/>
          </w:tcPr>
          <w:p w:rsidR="00F71F2C" w:rsidRPr="0014228F" w:rsidRDefault="00F71F2C" w:rsidP="002761A7">
            <w:pPr>
              <w:spacing w:line="280" w:lineRule="auto"/>
              <w:rPr>
                <w:lang w:val="en-GB"/>
              </w:rPr>
            </w:pPr>
            <w:r w:rsidRPr="0014228F">
              <w:rPr>
                <w:lang w:val="en-GB"/>
              </w:rPr>
              <w:t>AFD</w:t>
            </w:r>
          </w:p>
        </w:tc>
        <w:tc>
          <w:tcPr>
            <w:tcW w:w="7403" w:type="dxa"/>
            <w:hideMark/>
          </w:tcPr>
          <w:p w:rsidR="00F71F2C" w:rsidRPr="0014228F" w:rsidRDefault="00F71F2C" w:rsidP="002761A7">
            <w:pPr>
              <w:spacing w:line="280" w:lineRule="auto"/>
              <w:rPr>
                <w:lang w:val="en-GB"/>
              </w:rPr>
            </w:pPr>
            <w:r w:rsidRPr="0014228F">
              <w:rPr>
                <w:rFonts w:cs="Calibri"/>
                <w:lang w:val="en-GB"/>
              </w:rPr>
              <w:t>French Development Agency</w:t>
            </w:r>
          </w:p>
        </w:tc>
      </w:tr>
      <w:tr w:rsidR="00F71F2C" w:rsidRPr="004528F2" w:rsidTr="000308C0">
        <w:tc>
          <w:tcPr>
            <w:tcW w:w="1701" w:type="dxa"/>
            <w:hideMark/>
          </w:tcPr>
          <w:p w:rsidR="00F71F2C" w:rsidRPr="0014228F" w:rsidRDefault="00F71F2C" w:rsidP="002761A7">
            <w:pPr>
              <w:spacing w:line="280" w:lineRule="auto"/>
              <w:rPr>
                <w:lang w:val="en-GB"/>
              </w:rPr>
            </w:pPr>
            <w:r w:rsidRPr="0014228F">
              <w:rPr>
                <w:lang w:val="en-GB"/>
              </w:rPr>
              <w:t>AWF</w:t>
            </w:r>
          </w:p>
        </w:tc>
        <w:tc>
          <w:tcPr>
            <w:tcW w:w="7403" w:type="dxa"/>
            <w:hideMark/>
          </w:tcPr>
          <w:p w:rsidR="00F71F2C" w:rsidRPr="0014228F" w:rsidRDefault="00F71F2C" w:rsidP="002761A7">
            <w:pPr>
              <w:spacing w:line="280" w:lineRule="auto"/>
              <w:rPr>
                <w:lang w:val="en-GB"/>
              </w:rPr>
            </w:pPr>
            <w:r w:rsidRPr="0014228F">
              <w:rPr>
                <w:lang w:val="en-GB"/>
              </w:rPr>
              <w:t>African Water Facility</w:t>
            </w:r>
          </w:p>
        </w:tc>
      </w:tr>
      <w:tr w:rsidR="00F71F2C" w:rsidRPr="004528F2" w:rsidTr="000308C0">
        <w:tc>
          <w:tcPr>
            <w:tcW w:w="1701" w:type="dxa"/>
            <w:hideMark/>
          </w:tcPr>
          <w:p w:rsidR="00F71F2C" w:rsidRPr="0014228F" w:rsidRDefault="00F71F2C" w:rsidP="002761A7">
            <w:pPr>
              <w:spacing w:line="280" w:lineRule="auto"/>
              <w:rPr>
                <w:rFonts w:eastAsia="PMingLiU" w:cs="Calibri"/>
                <w:color w:val="000000"/>
                <w:spacing w:val="3"/>
                <w:lang w:val="en-GB"/>
              </w:rPr>
            </w:pPr>
            <w:r>
              <w:rPr>
                <w:rFonts w:eastAsia="PMingLiU" w:cs="Calibri"/>
                <w:color w:val="000000"/>
                <w:spacing w:val="3"/>
                <w:lang w:val="en-GB"/>
              </w:rPr>
              <w:t>CBO</w:t>
            </w:r>
          </w:p>
        </w:tc>
        <w:tc>
          <w:tcPr>
            <w:tcW w:w="7403" w:type="dxa"/>
            <w:hideMark/>
          </w:tcPr>
          <w:p w:rsidR="00F71F2C" w:rsidRPr="004528F2" w:rsidRDefault="00F71F2C" w:rsidP="00F71F2C">
            <w:pPr>
              <w:spacing w:line="280" w:lineRule="auto"/>
              <w:rPr>
                <w:lang w:val="en-GB"/>
              </w:rPr>
            </w:pPr>
            <w:r w:rsidRPr="004528F2">
              <w:rPr>
                <w:lang w:val="en-GB"/>
              </w:rPr>
              <w:t>Community-Based Organisation</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rFonts w:eastAsia="PMingLiU" w:cs="Calibri"/>
                <w:color w:val="000000"/>
                <w:spacing w:val="3"/>
                <w:lang w:val="en-GB"/>
              </w:rPr>
              <w:t>CERD</w:t>
            </w:r>
          </w:p>
        </w:tc>
        <w:tc>
          <w:tcPr>
            <w:tcW w:w="7403" w:type="dxa"/>
            <w:hideMark/>
          </w:tcPr>
          <w:p w:rsidR="00F71F2C" w:rsidRPr="00FA34B2" w:rsidRDefault="00F71F2C" w:rsidP="00F71F2C">
            <w:pPr>
              <w:spacing w:line="280" w:lineRule="auto"/>
            </w:pPr>
            <w:r w:rsidRPr="00FA34B2">
              <w:t>Centre d’Etudes &amp; de Recherches en Développement</w:t>
            </w:r>
            <w:r>
              <w:t xml:space="preserve"> de Djibouti</w:t>
            </w:r>
          </w:p>
        </w:tc>
      </w:tr>
      <w:tr w:rsidR="00F71F2C" w:rsidRPr="0014228F" w:rsidTr="000308C0">
        <w:tc>
          <w:tcPr>
            <w:tcW w:w="1701" w:type="dxa"/>
            <w:hideMark/>
          </w:tcPr>
          <w:p w:rsidR="00F71F2C" w:rsidRPr="0014228F" w:rsidRDefault="00F71F2C" w:rsidP="002761A7">
            <w:pPr>
              <w:spacing w:line="280" w:lineRule="auto"/>
              <w:rPr>
                <w:lang w:val="en-GB"/>
              </w:rPr>
            </w:pPr>
            <w:r>
              <w:rPr>
                <w:lang w:val="en-GB"/>
              </w:rPr>
              <w:t>FFEM</w:t>
            </w:r>
          </w:p>
        </w:tc>
        <w:tc>
          <w:tcPr>
            <w:tcW w:w="7403" w:type="dxa"/>
            <w:hideMark/>
          </w:tcPr>
          <w:p w:rsidR="00F71F2C" w:rsidRPr="0014228F" w:rsidRDefault="00F71F2C" w:rsidP="002761A7">
            <w:pPr>
              <w:spacing w:line="280" w:lineRule="auto"/>
              <w:rPr>
                <w:lang w:val="en-GB"/>
              </w:rPr>
            </w:pPr>
            <w:r w:rsidRPr="0014228F">
              <w:rPr>
                <w:rFonts w:cs="Calibri"/>
                <w:lang w:val="en-GB"/>
              </w:rPr>
              <w:t>French Global Environment Facility</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GEF</w:t>
            </w:r>
          </w:p>
        </w:tc>
        <w:tc>
          <w:tcPr>
            <w:tcW w:w="7403" w:type="dxa"/>
            <w:hideMark/>
          </w:tcPr>
          <w:p w:rsidR="00F71F2C" w:rsidRPr="0014228F" w:rsidRDefault="00F71F2C" w:rsidP="002761A7">
            <w:pPr>
              <w:spacing w:line="280" w:lineRule="auto"/>
              <w:rPr>
                <w:lang w:val="en-GB"/>
              </w:rPr>
            </w:pPr>
            <w:r w:rsidRPr="0014228F">
              <w:rPr>
                <w:rFonts w:cs="Calibri"/>
                <w:lang w:val="en-GB"/>
              </w:rPr>
              <w:t>Global Environment Facility</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GIS</w:t>
            </w:r>
          </w:p>
        </w:tc>
        <w:tc>
          <w:tcPr>
            <w:tcW w:w="7403" w:type="dxa"/>
            <w:hideMark/>
          </w:tcPr>
          <w:p w:rsidR="00F71F2C" w:rsidRPr="0014228F" w:rsidRDefault="00F71F2C" w:rsidP="002761A7">
            <w:pPr>
              <w:spacing w:line="280" w:lineRule="auto"/>
              <w:rPr>
                <w:lang w:val="en-GB"/>
              </w:rPr>
            </w:pPr>
            <w:r w:rsidRPr="0014228F">
              <w:rPr>
                <w:lang w:val="en-GB"/>
              </w:rPr>
              <w:t>Geographic Information Systems</w:t>
            </w:r>
          </w:p>
        </w:tc>
      </w:tr>
      <w:tr w:rsidR="00F71F2C" w:rsidRPr="00A15CD6" w:rsidTr="000308C0">
        <w:tc>
          <w:tcPr>
            <w:tcW w:w="1701" w:type="dxa"/>
            <w:hideMark/>
          </w:tcPr>
          <w:p w:rsidR="00F71F2C" w:rsidRPr="0014228F" w:rsidRDefault="00F71F2C" w:rsidP="002761A7">
            <w:pPr>
              <w:spacing w:line="280" w:lineRule="auto"/>
              <w:rPr>
                <w:lang w:val="en-GB"/>
              </w:rPr>
            </w:pPr>
            <w:r w:rsidRPr="0014228F">
              <w:rPr>
                <w:lang w:val="en-GB"/>
              </w:rPr>
              <w:t>IFAD</w:t>
            </w:r>
          </w:p>
        </w:tc>
        <w:tc>
          <w:tcPr>
            <w:tcW w:w="7403" w:type="dxa"/>
            <w:hideMark/>
          </w:tcPr>
          <w:p w:rsidR="00F71F2C" w:rsidRPr="0014228F" w:rsidRDefault="00F71F2C" w:rsidP="002761A7">
            <w:pPr>
              <w:spacing w:line="280" w:lineRule="auto"/>
              <w:rPr>
                <w:lang w:val="en-GB"/>
              </w:rPr>
            </w:pPr>
            <w:r w:rsidRPr="0014228F">
              <w:rPr>
                <w:rFonts w:cs="Calibri"/>
                <w:lang w:val="en-GB"/>
              </w:rPr>
              <w:t>International Fund for Agricultural Development</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rFonts w:cs="Calibri"/>
                <w:lang w:val="en-GB"/>
              </w:rPr>
              <w:t>LFA</w:t>
            </w:r>
          </w:p>
        </w:tc>
        <w:tc>
          <w:tcPr>
            <w:tcW w:w="7403" w:type="dxa"/>
            <w:hideMark/>
          </w:tcPr>
          <w:p w:rsidR="00F71F2C" w:rsidRPr="0014228F" w:rsidRDefault="00F71F2C" w:rsidP="002761A7">
            <w:pPr>
              <w:spacing w:line="280" w:lineRule="auto"/>
              <w:rPr>
                <w:lang w:val="en-GB"/>
              </w:rPr>
            </w:pPr>
            <w:r w:rsidRPr="0014228F">
              <w:rPr>
                <w:rFonts w:cs="Calibri"/>
                <w:lang w:val="en-GB"/>
              </w:rPr>
              <w:t xml:space="preserve">Logical Framework Analysis </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LSC</w:t>
            </w:r>
          </w:p>
        </w:tc>
        <w:tc>
          <w:tcPr>
            <w:tcW w:w="7403" w:type="dxa"/>
            <w:hideMark/>
          </w:tcPr>
          <w:p w:rsidR="00F71F2C" w:rsidRPr="0014228F" w:rsidRDefault="00F71F2C" w:rsidP="002761A7">
            <w:pPr>
              <w:spacing w:line="280" w:lineRule="auto"/>
              <w:rPr>
                <w:lang w:val="en-GB"/>
              </w:rPr>
            </w:pPr>
            <w:r w:rsidRPr="0014228F">
              <w:rPr>
                <w:rFonts w:eastAsia="PMingLiU" w:cs="Calibri"/>
                <w:color w:val="000000"/>
                <w:spacing w:val="3"/>
                <w:lang w:val="en-GB"/>
              </w:rPr>
              <w:t>Local Steering Committee</w:t>
            </w:r>
          </w:p>
        </w:tc>
      </w:tr>
      <w:tr w:rsidR="00F71F2C" w:rsidRPr="00A15CD6" w:rsidTr="000308C0">
        <w:tc>
          <w:tcPr>
            <w:tcW w:w="1701" w:type="dxa"/>
            <w:hideMark/>
          </w:tcPr>
          <w:p w:rsidR="00F71F2C" w:rsidRPr="0014228F" w:rsidRDefault="00F71F2C" w:rsidP="002761A7">
            <w:pPr>
              <w:spacing w:line="280" w:lineRule="auto"/>
              <w:rPr>
                <w:lang w:val="en-GB"/>
              </w:rPr>
            </w:pPr>
            <w:r w:rsidRPr="0014228F">
              <w:rPr>
                <w:lang w:val="en-GB"/>
              </w:rPr>
              <w:t>MAEPE-RH</w:t>
            </w:r>
          </w:p>
        </w:tc>
        <w:tc>
          <w:tcPr>
            <w:tcW w:w="7403" w:type="dxa"/>
            <w:hideMark/>
          </w:tcPr>
          <w:p w:rsidR="00F71F2C" w:rsidRPr="0014228F" w:rsidRDefault="00F71F2C" w:rsidP="002761A7">
            <w:pPr>
              <w:spacing w:line="280" w:lineRule="auto"/>
              <w:rPr>
                <w:lang w:val="en-GB"/>
              </w:rPr>
            </w:pPr>
            <w:r w:rsidRPr="0014228F">
              <w:rPr>
                <w:lang w:val="en-GB"/>
              </w:rPr>
              <w:t>Ministry of Agriculture, Water, Fisheries, Livestock and Water Resources</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rFonts w:cs="Calibri"/>
                <w:lang w:val="en-GB"/>
              </w:rPr>
              <w:t>NEX</w:t>
            </w:r>
          </w:p>
        </w:tc>
        <w:tc>
          <w:tcPr>
            <w:tcW w:w="7403" w:type="dxa"/>
            <w:hideMark/>
          </w:tcPr>
          <w:p w:rsidR="00F71F2C" w:rsidRPr="0014228F" w:rsidRDefault="00F71F2C" w:rsidP="002761A7">
            <w:pPr>
              <w:spacing w:line="280" w:lineRule="auto"/>
              <w:rPr>
                <w:lang w:val="en-GB"/>
              </w:rPr>
            </w:pPr>
            <w:r w:rsidRPr="0014228F">
              <w:rPr>
                <w:rFonts w:cs="Calibri"/>
                <w:lang w:val="en-GB"/>
              </w:rPr>
              <w:t xml:space="preserve">National Execution </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NGO</w:t>
            </w:r>
          </w:p>
        </w:tc>
        <w:tc>
          <w:tcPr>
            <w:tcW w:w="7403" w:type="dxa"/>
            <w:hideMark/>
          </w:tcPr>
          <w:p w:rsidR="00F71F2C" w:rsidRPr="0014228F" w:rsidRDefault="00F71F2C" w:rsidP="002761A7">
            <w:pPr>
              <w:spacing w:line="280" w:lineRule="auto"/>
              <w:rPr>
                <w:lang w:val="en-GB"/>
              </w:rPr>
            </w:pPr>
            <w:r w:rsidRPr="0014228F">
              <w:rPr>
                <w:lang w:val="en-GB"/>
              </w:rPr>
              <w:t>Non-Governmental Organization</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NSC</w:t>
            </w:r>
          </w:p>
        </w:tc>
        <w:tc>
          <w:tcPr>
            <w:tcW w:w="7403" w:type="dxa"/>
            <w:hideMark/>
          </w:tcPr>
          <w:p w:rsidR="00F71F2C" w:rsidRPr="0014228F" w:rsidRDefault="00F71F2C" w:rsidP="002761A7">
            <w:pPr>
              <w:spacing w:line="280" w:lineRule="auto"/>
              <w:rPr>
                <w:lang w:val="en-GB"/>
              </w:rPr>
            </w:pPr>
            <w:r w:rsidRPr="0014228F">
              <w:rPr>
                <w:rFonts w:eastAsia="PMingLiU" w:cs="Calibri"/>
                <w:color w:val="000000"/>
                <w:spacing w:val="3"/>
                <w:lang w:val="en-GB"/>
              </w:rPr>
              <w:t>National Steering Committee</w:t>
            </w:r>
          </w:p>
        </w:tc>
      </w:tr>
      <w:tr w:rsidR="00F71F2C" w:rsidRPr="00F71F2C" w:rsidTr="000308C0">
        <w:tc>
          <w:tcPr>
            <w:tcW w:w="1701" w:type="dxa"/>
            <w:hideMark/>
          </w:tcPr>
          <w:p w:rsidR="00F71F2C" w:rsidRPr="0014228F" w:rsidRDefault="00F71F2C" w:rsidP="002761A7">
            <w:pPr>
              <w:spacing w:line="280" w:lineRule="auto"/>
              <w:rPr>
                <w:strike/>
                <w:lang w:val="en-GB"/>
              </w:rPr>
            </w:pPr>
            <w:r w:rsidRPr="0014228F">
              <w:rPr>
                <w:rFonts w:cs="Calibri"/>
                <w:lang w:val="en-GB"/>
              </w:rPr>
              <w:t>CGEP</w:t>
            </w:r>
          </w:p>
        </w:tc>
        <w:tc>
          <w:tcPr>
            <w:tcW w:w="7403" w:type="dxa"/>
            <w:hideMark/>
          </w:tcPr>
          <w:p w:rsidR="00F71F2C" w:rsidRPr="00F71F2C" w:rsidRDefault="00F71F2C" w:rsidP="00F71F2C">
            <w:pPr>
              <w:spacing w:line="280" w:lineRule="auto"/>
              <w:rPr>
                <w:lang w:val="en-GB"/>
              </w:rPr>
            </w:pPr>
            <w:r w:rsidRPr="00F71F2C">
              <w:rPr>
                <w:rFonts w:cs="Calibri"/>
                <w:lang w:val="en-GB"/>
              </w:rPr>
              <w:t xml:space="preserve">Water and Pasturelands Management Committee </w:t>
            </w:r>
          </w:p>
        </w:tc>
      </w:tr>
      <w:tr w:rsidR="00F71F2C" w:rsidRPr="0014228F" w:rsidTr="000308C0">
        <w:tc>
          <w:tcPr>
            <w:tcW w:w="1701" w:type="dxa"/>
          </w:tcPr>
          <w:p w:rsidR="00F71F2C" w:rsidRPr="0014228F" w:rsidRDefault="00F71F2C" w:rsidP="002761A7">
            <w:pPr>
              <w:rPr>
                <w:lang w:val="en-GB"/>
              </w:rPr>
            </w:pPr>
            <w:r w:rsidRPr="0014228F">
              <w:rPr>
                <w:lang w:val="en-GB"/>
              </w:rPr>
              <w:t>PAC</w:t>
            </w:r>
          </w:p>
        </w:tc>
        <w:tc>
          <w:tcPr>
            <w:tcW w:w="7403" w:type="dxa"/>
          </w:tcPr>
          <w:p w:rsidR="00F71F2C" w:rsidRPr="0014228F" w:rsidRDefault="00F71F2C" w:rsidP="002761A7">
            <w:pPr>
              <w:rPr>
                <w:lang w:val="en-GB"/>
              </w:rPr>
            </w:pPr>
            <w:r w:rsidRPr="0014228F">
              <w:rPr>
                <w:lang w:val="en-GB"/>
              </w:rPr>
              <w:t>Project Approval Committee</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rFonts w:cs="Calibri"/>
                <w:lang w:val="en-GB"/>
              </w:rPr>
              <w:t>PMU</w:t>
            </w:r>
          </w:p>
        </w:tc>
        <w:tc>
          <w:tcPr>
            <w:tcW w:w="7403" w:type="dxa"/>
            <w:hideMark/>
          </w:tcPr>
          <w:p w:rsidR="00F71F2C" w:rsidRPr="0014228F" w:rsidRDefault="00F71F2C" w:rsidP="002761A7">
            <w:pPr>
              <w:spacing w:line="280" w:lineRule="auto"/>
              <w:rPr>
                <w:lang w:val="en-GB"/>
              </w:rPr>
            </w:pPr>
            <w:r w:rsidRPr="0014228F">
              <w:rPr>
                <w:rFonts w:cs="Calibri"/>
                <w:lang w:val="en-GB"/>
              </w:rPr>
              <w:t xml:space="preserve">Project Management Unit  </w:t>
            </w:r>
          </w:p>
        </w:tc>
      </w:tr>
      <w:tr w:rsidR="00F71F2C" w:rsidRPr="00E50058" w:rsidTr="000308C0">
        <w:tc>
          <w:tcPr>
            <w:tcW w:w="1701" w:type="dxa"/>
            <w:hideMark/>
          </w:tcPr>
          <w:p w:rsidR="00F71F2C" w:rsidRPr="0014228F" w:rsidRDefault="00F71F2C" w:rsidP="002761A7">
            <w:pPr>
              <w:spacing w:line="280" w:lineRule="auto"/>
              <w:rPr>
                <w:lang w:val="en-GB"/>
              </w:rPr>
            </w:pPr>
            <w:r w:rsidRPr="0014228F">
              <w:rPr>
                <w:rFonts w:cs="Calibri"/>
                <w:lang w:val="en-GB"/>
              </w:rPr>
              <w:t>PRODERMO</w:t>
            </w:r>
          </w:p>
        </w:tc>
        <w:tc>
          <w:tcPr>
            <w:tcW w:w="7403" w:type="dxa"/>
            <w:hideMark/>
          </w:tcPr>
          <w:p w:rsidR="00F71F2C" w:rsidRPr="00E50058" w:rsidRDefault="00E50058" w:rsidP="00E50058">
            <w:pPr>
              <w:spacing w:line="280" w:lineRule="auto"/>
            </w:pPr>
            <w:r w:rsidRPr="00E50058">
              <w:t xml:space="preserve">Rural Community Development and Water Mobilization Project / Projet  Développement </w:t>
            </w:r>
            <w:r>
              <w:t>c</w:t>
            </w:r>
            <w:r w:rsidRPr="00E50058">
              <w:t xml:space="preserve">ommunautaire Rural et Mobilisation des </w:t>
            </w:r>
            <w:r>
              <w:t>e</w:t>
            </w:r>
            <w:r w:rsidRPr="00E50058">
              <w:t>aux</w:t>
            </w:r>
          </w:p>
        </w:tc>
      </w:tr>
      <w:tr w:rsidR="00F71F2C" w:rsidRPr="00E50058" w:rsidTr="000308C0">
        <w:tc>
          <w:tcPr>
            <w:tcW w:w="1701" w:type="dxa"/>
          </w:tcPr>
          <w:p w:rsidR="00F71F2C" w:rsidRPr="0014228F" w:rsidRDefault="00F71F2C" w:rsidP="002761A7">
            <w:pPr>
              <w:rPr>
                <w:lang w:val="en-GB"/>
              </w:rPr>
            </w:pPr>
            <w:r w:rsidRPr="0014228F">
              <w:rPr>
                <w:lang w:val="en-GB"/>
              </w:rPr>
              <w:t>PRODOC</w:t>
            </w:r>
          </w:p>
        </w:tc>
        <w:tc>
          <w:tcPr>
            <w:tcW w:w="7403" w:type="dxa"/>
          </w:tcPr>
          <w:p w:rsidR="00F71F2C" w:rsidRPr="0014228F" w:rsidRDefault="00F71F2C" w:rsidP="002761A7">
            <w:pPr>
              <w:rPr>
                <w:rFonts w:cs="Calibri"/>
                <w:bCs/>
                <w:lang w:val="en-GB"/>
              </w:rPr>
            </w:pPr>
            <w:r w:rsidRPr="0014228F">
              <w:rPr>
                <w:rFonts w:cs="Calibri"/>
                <w:bCs/>
                <w:lang w:val="en-GB"/>
              </w:rPr>
              <w:t>Project Document</w:t>
            </w:r>
          </w:p>
        </w:tc>
      </w:tr>
      <w:tr w:rsidR="00F71F2C" w:rsidRPr="00A15CD6" w:rsidTr="000308C0">
        <w:tc>
          <w:tcPr>
            <w:tcW w:w="1701" w:type="dxa"/>
            <w:hideMark/>
          </w:tcPr>
          <w:p w:rsidR="00F71F2C" w:rsidRPr="0014228F" w:rsidRDefault="00F71F2C" w:rsidP="002761A7">
            <w:pPr>
              <w:spacing w:line="280" w:lineRule="auto"/>
              <w:rPr>
                <w:lang w:val="en-GB"/>
              </w:rPr>
            </w:pPr>
            <w:r w:rsidRPr="0014228F">
              <w:rPr>
                <w:lang w:val="en-GB"/>
              </w:rPr>
              <w:t>PROMES-GDT</w:t>
            </w:r>
          </w:p>
        </w:tc>
        <w:tc>
          <w:tcPr>
            <w:tcW w:w="7403" w:type="dxa"/>
            <w:hideMark/>
          </w:tcPr>
          <w:p w:rsidR="00F71F2C" w:rsidRPr="0014228F" w:rsidRDefault="00F71F2C" w:rsidP="004528F2">
            <w:pPr>
              <w:spacing w:line="280" w:lineRule="auto"/>
              <w:rPr>
                <w:lang w:val="en-GB"/>
              </w:rPr>
            </w:pPr>
            <w:r w:rsidRPr="0014228F">
              <w:rPr>
                <w:rFonts w:cs="Calibri"/>
                <w:bCs/>
                <w:lang w:val="en-GB"/>
              </w:rPr>
              <w:t>Pro</w:t>
            </w:r>
            <w:r w:rsidR="004528F2">
              <w:rPr>
                <w:rFonts w:cs="Calibri"/>
                <w:bCs/>
                <w:lang w:val="en-GB"/>
              </w:rPr>
              <w:t xml:space="preserve">gramme </w:t>
            </w:r>
            <w:r w:rsidRPr="0014228F">
              <w:rPr>
                <w:rFonts w:cs="Calibri"/>
                <w:bCs/>
                <w:lang w:val="en-GB"/>
              </w:rPr>
              <w:t>for the Mobilization of Surface Water and Sustainable Land Management</w:t>
            </w:r>
            <w:r w:rsidR="000308C0">
              <w:rPr>
                <w:rFonts w:cs="Calibri"/>
                <w:bCs/>
                <w:lang w:val="en-GB"/>
              </w:rPr>
              <w:t xml:space="preserve"> </w:t>
            </w:r>
          </w:p>
        </w:tc>
      </w:tr>
      <w:tr w:rsidR="00F71F2C" w:rsidRPr="0014228F" w:rsidTr="000308C0">
        <w:tc>
          <w:tcPr>
            <w:tcW w:w="1701" w:type="dxa"/>
          </w:tcPr>
          <w:p w:rsidR="00F71F2C" w:rsidRPr="0014228F" w:rsidRDefault="00F71F2C" w:rsidP="002761A7">
            <w:pPr>
              <w:rPr>
                <w:lang w:val="en-GB"/>
              </w:rPr>
            </w:pPr>
            <w:r w:rsidRPr="0014228F">
              <w:rPr>
                <w:lang w:val="en-GB"/>
              </w:rPr>
              <w:t>RC</w:t>
            </w:r>
          </w:p>
        </w:tc>
        <w:tc>
          <w:tcPr>
            <w:tcW w:w="7403" w:type="dxa"/>
          </w:tcPr>
          <w:p w:rsidR="00F71F2C" w:rsidRPr="0014228F" w:rsidRDefault="00F71F2C" w:rsidP="002761A7">
            <w:pPr>
              <w:rPr>
                <w:lang w:val="en-GB"/>
              </w:rPr>
            </w:pPr>
            <w:r w:rsidRPr="0014228F">
              <w:rPr>
                <w:lang w:val="en-GB"/>
              </w:rPr>
              <w:t>Regional Coordinators</w:t>
            </w:r>
          </w:p>
        </w:tc>
      </w:tr>
      <w:tr w:rsidR="00F71F2C" w:rsidRPr="00A15CD6" w:rsidTr="000308C0">
        <w:tc>
          <w:tcPr>
            <w:tcW w:w="1701" w:type="dxa"/>
            <w:hideMark/>
          </w:tcPr>
          <w:p w:rsidR="00F71F2C" w:rsidRPr="0014228F" w:rsidRDefault="00F71F2C" w:rsidP="002761A7">
            <w:pPr>
              <w:spacing w:line="280" w:lineRule="auto"/>
              <w:rPr>
                <w:lang w:val="en-GB"/>
              </w:rPr>
            </w:pPr>
            <w:r w:rsidRPr="0014228F">
              <w:rPr>
                <w:rFonts w:cs="Calibri"/>
                <w:iCs/>
                <w:lang w:val="en-GB"/>
              </w:rPr>
              <w:t>SAHP</w:t>
            </w:r>
          </w:p>
        </w:tc>
        <w:tc>
          <w:tcPr>
            <w:tcW w:w="7403" w:type="dxa"/>
            <w:hideMark/>
          </w:tcPr>
          <w:p w:rsidR="00F71F2C" w:rsidRPr="0014228F" w:rsidRDefault="00F71F2C" w:rsidP="002761A7">
            <w:pPr>
              <w:spacing w:line="280" w:lineRule="auto"/>
              <w:rPr>
                <w:lang w:val="en-GB"/>
              </w:rPr>
            </w:pPr>
            <w:r w:rsidRPr="0014228F">
              <w:rPr>
                <w:rFonts w:cs="Calibri"/>
                <w:iCs/>
                <w:lang w:val="en-GB"/>
              </w:rPr>
              <w:t xml:space="preserve">Hydraulic and Pastoral Planning Scheme  </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SLM</w:t>
            </w:r>
          </w:p>
        </w:tc>
        <w:tc>
          <w:tcPr>
            <w:tcW w:w="7403" w:type="dxa"/>
            <w:hideMark/>
          </w:tcPr>
          <w:p w:rsidR="00F71F2C" w:rsidRPr="0014228F" w:rsidRDefault="00F71F2C" w:rsidP="002761A7">
            <w:pPr>
              <w:spacing w:line="280" w:lineRule="auto"/>
              <w:rPr>
                <w:lang w:val="en-GB"/>
              </w:rPr>
            </w:pPr>
            <w:r w:rsidRPr="0014228F">
              <w:rPr>
                <w:rFonts w:cs="Calibri"/>
                <w:lang w:val="en-GB"/>
              </w:rPr>
              <w:t>Sustainable Land Management</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SWC</w:t>
            </w:r>
          </w:p>
        </w:tc>
        <w:tc>
          <w:tcPr>
            <w:tcW w:w="7403" w:type="dxa"/>
            <w:hideMark/>
          </w:tcPr>
          <w:p w:rsidR="00F71F2C" w:rsidRPr="0014228F" w:rsidRDefault="00F71F2C" w:rsidP="002761A7">
            <w:pPr>
              <w:spacing w:line="280" w:lineRule="auto"/>
              <w:rPr>
                <w:lang w:val="en-GB"/>
              </w:rPr>
            </w:pPr>
            <w:r w:rsidRPr="0014228F">
              <w:rPr>
                <w:lang w:val="en-GB"/>
              </w:rPr>
              <w:t>Soil and Water Conservation</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rFonts w:cs="Calibri"/>
                <w:lang w:val="en-GB"/>
              </w:rPr>
              <w:lastRenderedPageBreak/>
              <w:t>TLU</w:t>
            </w:r>
          </w:p>
        </w:tc>
        <w:tc>
          <w:tcPr>
            <w:tcW w:w="7403" w:type="dxa"/>
            <w:hideMark/>
          </w:tcPr>
          <w:p w:rsidR="00F71F2C" w:rsidRPr="0014228F" w:rsidRDefault="00F71F2C" w:rsidP="002761A7">
            <w:pPr>
              <w:spacing w:line="280" w:lineRule="auto"/>
              <w:rPr>
                <w:lang w:val="en-GB"/>
              </w:rPr>
            </w:pPr>
            <w:r w:rsidRPr="0014228F">
              <w:rPr>
                <w:lang w:val="en-GB"/>
              </w:rPr>
              <w:t>Tropical Livestock Unit</w:t>
            </w:r>
            <w:r w:rsidRPr="0014228F">
              <w:rPr>
                <w:rFonts w:cs="Calibri"/>
                <w:lang w:val="en-GB"/>
              </w:rPr>
              <w:t xml:space="preserve"> </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TOR</w:t>
            </w:r>
          </w:p>
        </w:tc>
        <w:tc>
          <w:tcPr>
            <w:tcW w:w="7403" w:type="dxa"/>
            <w:hideMark/>
          </w:tcPr>
          <w:p w:rsidR="00F71F2C" w:rsidRPr="0014228F" w:rsidRDefault="00F71F2C" w:rsidP="002761A7">
            <w:pPr>
              <w:spacing w:line="280" w:lineRule="auto"/>
              <w:rPr>
                <w:lang w:val="en-GB"/>
              </w:rPr>
            </w:pPr>
            <w:r w:rsidRPr="0014228F">
              <w:rPr>
                <w:rFonts w:eastAsia="PMingLiU" w:cs="Calibri"/>
                <w:color w:val="000000"/>
                <w:spacing w:val="1"/>
                <w:lang w:val="en-GB"/>
              </w:rPr>
              <w:t xml:space="preserve">Terms of Reference </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UNDP</w:t>
            </w:r>
          </w:p>
        </w:tc>
        <w:tc>
          <w:tcPr>
            <w:tcW w:w="7403" w:type="dxa"/>
            <w:hideMark/>
          </w:tcPr>
          <w:p w:rsidR="00F71F2C" w:rsidRPr="0014228F" w:rsidRDefault="00F71F2C" w:rsidP="002761A7">
            <w:pPr>
              <w:spacing w:line="280" w:lineRule="auto"/>
              <w:rPr>
                <w:lang w:val="en-GB"/>
              </w:rPr>
            </w:pPr>
            <w:r w:rsidRPr="0014228F">
              <w:rPr>
                <w:lang w:val="en-GB"/>
              </w:rPr>
              <w:t>United Nations Development Programme</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UNV</w:t>
            </w:r>
          </w:p>
        </w:tc>
        <w:tc>
          <w:tcPr>
            <w:tcW w:w="7403" w:type="dxa"/>
            <w:hideMark/>
          </w:tcPr>
          <w:p w:rsidR="00F71F2C" w:rsidRPr="0014228F" w:rsidRDefault="00F71F2C" w:rsidP="002761A7">
            <w:pPr>
              <w:spacing w:line="280" w:lineRule="auto"/>
              <w:rPr>
                <w:lang w:val="en-GB"/>
              </w:rPr>
            </w:pPr>
            <w:r w:rsidRPr="0014228F">
              <w:rPr>
                <w:rFonts w:cs="Calibri"/>
                <w:bCs/>
                <w:lang w:val="en-GB"/>
              </w:rPr>
              <w:t>United Nations Volunteer</w:t>
            </w:r>
          </w:p>
        </w:tc>
      </w:tr>
      <w:tr w:rsidR="00F71F2C" w:rsidRPr="0014228F" w:rsidTr="000308C0">
        <w:tc>
          <w:tcPr>
            <w:tcW w:w="1701" w:type="dxa"/>
          </w:tcPr>
          <w:p w:rsidR="00F71F2C" w:rsidRPr="0014228F" w:rsidRDefault="00F71F2C" w:rsidP="002761A7">
            <w:pPr>
              <w:rPr>
                <w:rFonts w:eastAsia="PMingLiU" w:cs="Calibri"/>
                <w:color w:val="000000"/>
                <w:spacing w:val="3"/>
                <w:lang w:val="en-GB"/>
              </w:rPr>
            </w:pPr>
            <w:r w:rsidRPr="0014228F">
              <w:rPr>
                <w:rFonts w:eastAsia="PMingLiU" w:cs="Calibri"/>
                <w:color w:val="000000"/>
                <w:spacing w:val="3"/>
                <w:lang w:val="en-GB"/>
              </w:rPr>
              <w:t>WB</w:t>
            </w:r>
          </w:p>
        </w:tc>
        <w:tc>
          <w:tcPr>
            <w:tcW w:w="7403" w:type="dxa"/>
          </w:tcPr>
          <w:p w:rsidR="00F71F2C" w:rsidRPr="0014228F" w:rsidRDefault="00F71F2C" w:rsidP="002761A7">
            <w:pPr>
              <w:rPr>
                <w:lang w:val="en-GB"/>
              </w:rPr>
            </w:pPr>
            <w:r w:rsidRPr="0014228F">
              <w:rPr>
                <w:lang w:val="en-GB"/>
              </w:rPr>
              <w:t>World Bank</w:t>
            </w:r>
          </w:p>
        </w:tc>
      </w:tr>
      <w:tr w:rsidR="00F71F2C" w:rsidRPr="0014228F" w:rsidTr="000308C0">
        <w:tc>
          <w:tcPr>
            <w:tcW w:w="1701" w:type="dxa"/>
            <w:hideMark/>
          </w:tcPr>
          <w:p w:rsidR="00F71F2C" w:rsidRPr="0014228F" w:rsidRDefault="00F71F2C" w:rsidP="002761A7">
            <w:pPr>
              <w:spacing w:line="280" w:lineRule="auto"/>
              <w:rPr>
                <w:lang w:val="en-GB"/>
              </w:rPr>
            </w:pPr>
            <w:r w:rsidRPr="0014228F">
              <w:rPr>
                <w:lang w:val="en-GB"/>
              </w:rPr>
              <w:t>WFP</w:t>
            </w:r>
          </w:p>
        </w:tc>
        <w:tc>
          <w:tcPr>
            <w:tcW w:w="7403" w:type="dxa"/>
            <w:hideMark/>
          </w:tcPr>
          <w:p w:rsidR="00F71F2C" w:rsidRPr="0014228F" w:rsidRDefault="00F71F2C" w:rsidP="002761A7">
            <w:pPr>
              <w:spacing w:line="280" w:lineRule="auto"/>
              <w:rPr>
                <w:lang w:val="en-GB"/>
              </w:rPr>
            </w:pPr>
            <w:r w:rsidRPr="0014228F">
              <w:rPr>
                <w:rFonts w:cs="Calibri"/>
                <w:lang w:val="en-GB"/>
              </w:rPr>
              <w:t xml:space="preserve">World Food Programme </w:t>
            </w:r>
          </w:p>
        </w:tc>
      </w:tr>
    </w:tbl>
    <w:p w:rsidR="00EE6421" w:rsidRPr="0014228F" w:rsidRDefault="00EE6421">
      <w:pPr>
        <w:rPr>
          <w:lang w:val="en-GB"/>
        </w:rPr>
      </w:pPr>
      <w:r w:rsidRPr="0014228F">
        <w:rPr>
          <w:lang w:val="en-GB"/>
        </w:rPr>
        <w:br w:type="page"/>
      </w:r>
    </w:p>
    <w:p w:rsidR="00D31304" w:rsidRPr="0014228F" w:rsidRDefault="003A45C3" w:rsidP="00C46D85">
      <w:pPr>
        <w:pStyle w:val="ListParagraph"/>
        <w:numPr>
          <w:ilvl w:val="3"/>
          <w:numId w:val="7"/>
        </w:numPr>
        <w:spacing w:after="0" w:line="280" w:lineRule="auto"/>
        <w:ind w:left="426" w:hanging="426"/>
        <w:outlineLvl w:val="0"/>
        <w:rPr>
          <w:sz w:val="36"/>
          <w:szCs w:val="36"/>
          <w:lang w:val="en-GB"/>
        </w:rPr>
      </w:pPr>
      <w:bookmarkStart w:id="2" w:name="_Toc437563448"/>
      <w:r w:rsidRPr="0014228F">
        <w:rPr>
          <w:color w:val="4F81BD" w:themeColor="accent1"/>
          <w:sz w:val="36"/>
          <w:szCs w:val="36"/>
          <w:lang w:val="en-GB"/>
        </w:rPr>
        <w:lastRenderedPageBreak/>
        <w:t>Introduction</w:t>
      </w:r>
      <w:bookmarkEnd w:id="2"/>
    </w:p>
    <w:p w:rsidR="00D31304" w:rsidRPr="0014228F" w:rsidRDefault="00AB4830" w:rsidP="00C46D85">
      <w:pPr>
        <w:spacing w:after="0" w:line="280" w:lineRule="auto"/>
        <w:rPr>
          <w:lang w:val="en-GB"/>
        </w:rPr>
      </w:pPr>
      <w:r w:rsidRPr="0014228F">
        <w:rPr>
          <w:lang w:val="en-GB"/>
        </w:rPr>
        <w:t xml:space="preserve">In accordance with the monitoring and evaluation policies and procedures of the UNDP and the GEF, all medium and large projects supported by the UNDP and financed by the GEF </w:t>
      </w:r>
      <w:r w:rsidR="00661A21">
        <w:rPr>
          <w:lang w:val="en-GB"/>
        </w:rPr>
        <w:t>must receive</w:t>
      </w:r>
      <w:r w:rsidRPr="0014228F">
        <w:rPr>
          <w:lang w:val="en-GB"/>
        </w:rPr>
        <w:t xml:space="preserve"> a </w:t>
      </w:r>
      <w:r w:rsidR="00B44070" w:rsidRPr="0014228F">
        <w:rPr>
          <w:lang w:val="en-GB"/>
        </w:rPr>
        <w:t>terminal evaluation</w:t>
      </w:r>
      <w:r w:rsidRPr="0014228F">
        <w:rPr>
          <w:lang w:val="en-GB"/>
        </w:rPr>
        <w:t xml:space="preserve"> </w:t>
      </w:r>
      <w:r w:rsidR="00C46D85" w:rsidRPr="0014228F">
        <w:rPr>
          <w:lang w:val="en-GB"/>
        </w:rPr>
        <w:t xml:space="preserve">when </w:t>
      </w:r>
      <w:r w:rsidRPr="0014228F">
        <w:rPr>
          <w:lang w:val="en-GB"/>
        </w:rPr>
        <w:t>implementation</w:t>
      </w:r>
      <w:r w:rsidR="00C46D85" w:rsidRPr="0014228F">
        <w:rPr>
          <w:lang w:val="en-GB"/>
        </w:rPr>
        <w:t xml:space="preserve"> is complete</w:t>
      </w:r>
      <w:r w:rsidRPr="0014228F">
        <w:rPr>
          <w:lang w:val="en-GB"/>
        </w:rPr>
        <w:t>.</w:t>
      </w:r>
      <w:r w:rsidR="00D31304" w:rsidRPr="0014228F">
        <w:rPr>
          <w:lang w:val="en-GB"/>
        </w:rPr>
        <w:t xml:space="preserve"> </w:t>
      </w:r>
      <w:r w:rsidRPr="0014228F">
        <w:rPr>
          <w:lang w:val="en-GB"/>
        </w:rPr>
        <w:t>The Mobilization of Surface Water and Sustainable Land Management Programme (PROMES-GDT</w:t>
      </w:r>
      <w:r w:rsidR="00186141">
        <w:rPr>
          <w:lang w:val="en-GB"/>
        </w:rPr>
        <w:t>,</w:t>
      </w:r>
      <w:r w:rsidRPr="0014228F">
        <w:rPr>
          <w:lang w:val="en-GB"/>
        </w:rPr>
        <w:t xml:space="preserve"> </w:t>
      </w:r>
      <w:r w:rsidR="00186141">
        <w:rPr>
          <w:lang w:val="en-GB"/>
        </w:rPr>
        <w:t xml:space="preserve">GEF # </w:t>
      </w:r>
      <w:r w:rsidRPr="0014228F">
        <w:rPr>
          <w:lang w:val="en-GB"/>
        </w:rPr>
        <w:t>352</w:t>
      </w:r>
      <w:r w:rsidR="00661A21">
        <w:rPr>
          <w:lang w:val="en-GB"/>
        </w:rPr>
        <w:t>9) in Djibouti is a medium-size</w:t>
      </w:r>
      <w:r w:rsidRPr="0014228F">
        <w:rPr>
          <w:lang w:val="en-GB"/>
        </w:rPr>
        <w:t xml:space="preserve"> project of the United Nations Development Programme (UNDP) with funding from the Global Environment Facility</w:t>
      </w:r>
      <w:r w:rsidR="00C46D85" w:rsidRPr="0014228F">
        <w:rPr>
          <w:lang w:val="en-GB"/>
        </w:rPr>
        <w:t xml:space="preserve"> and co-funding from several partners</w:t>
      </w:r>
      <w:r w:rsidRPr="0014228F">
        <w:rPr>
          <w:lang w:val="en-GB"/>
        </w:rPr>
        <w:t>.</w:t>
      </w:r>
      <w:r w:rsidR="00D31304" w:rsidRPr="0014228F">
        <w:rPr>
          <w:lang w:val="en-GB"/>
        </w:rPr>
        <w:t xml:space="preserve"> </w:t>
      </w:r>
    </w:p>
    <w:p w:rsidR="00643554" w:rsidRPr="0014228F" w:rsidRDefault="00643554" w:rsidP="003B3508">
      <w:pPr>
        <w:spacing w:after="0"/>
        <w:rPr>
          <w:lang w:val="en-GB"/>
        </w:rPr>
      </w:pPr>
    </w:p>
    <w:p w:rsidR="00D31304" w:rsidRPr="0014228F" w:rsidRDefault="00AB4830" w:rsidP="00543F14">
      <w:pPr>
        <w:spacing w:after="0" w:line="280" w:lineRule="auto"/>
        <w:rPr>
          <w:lang w:val="en-GB"/>
        </w:rPr>
      </w:pPr>
      <w:r w:rsidRPr="0014228F">
        <w:rPr>
          <w:lang w:val="en-GB"/>
        </w:rPr>
        <w:t>The PROMES-GDT is intended to provide a comprehensive, integrated response to the challenges posed by the degradation of natural resources, water shortage</w:t>
      </w:r>
      <w:r w:rsidR="00543F14" w:rsidRPr="0014228F">
        <w:rPr>
          <w:lang w:val="en-GB"/>
        </w:rPr>
        <w:t>,</w:t>
      </w:r>
      <w:r w:rsidRPr="0014228F">
        <w:rPr>
          <w:lang w:val="en-GB"/>
        </w:rPr>
        <w:t xml:space="preserve"> drought, and poverty within the country’s pastoral communities.</w:t>
      </w:r>
      <w:r w:rsidR="00D31304" w:rsidRPr="0014228F">
        <w:rPr>
          <w:lang w:val="en-GB"/>
        </w:rPr>
        <w:t xml:space="preserve">  </w:t>
      </w:r>
      <w:r w:rsidRPr="0014228F">
        <w:rPr>
          <w:lang w:val="en-GB"/>
        </w:rPr>
        <w:t xml:space="preserve">It seeks to </w:t>
      </w:r>
      <w:r w:rsidR="00FA714C" w:rsidRPr="0014228F">
        <w:rPr>
          <w:lang w:val="en-GB"/>
        </w:rPr>
        <w:t>enhance the capacity</w:t>
      </w:r>
      <w:r w:rsidRPr="0014228F">
        <w:rPr>
          <w:lang w:val="en-GB"/>
        </w:rPr>
        <w:t xml:space="preserve"> of local communities to plan their own development, while providing local institutions and the government with the appropriate tools to achieve a sustainable </w:t>
      </w:r>
      <w:r w:rsidR="00543F14" w:rsidRPr="0014228F">
        <w:rPr>
          <w:lang w:val="en-GB"/>
        </w:rPr>
        <w:t xml:space="preserve">poverty </w:t>
      </w:r>
      <w:r w:rsidRPr="0014228F">
        <w:rPr>
          <w:lang w:val="en-GB"/>
        </w:rPr>
        <w:t xml:space="preserve">reduction. </w:t>
      </w:r>
      <w:r w:rsidR="00D31304" w:rsidRPr="0014228F">
        <w:rPr>
          <w:lang w:val="en-GB"/>
        </w:rPr>
        <w:t xml:space="preserve"> </w:t>
      </w:r>
    </w:p>
    <w:p w:rsidR="00D31304" w:rsidRPr="0014228F" w:rsidRDefault="00AB4830" w:rsidP="00543F14">
      <w:pPr>
        <w:spacing w:after="0" w:line="280" w:lineRule="auto"/>
        <w:rPr>
          <w:lang w:val="en-GB"/>
        </w:rPr>
      </w:pPr>
      <w:r w:rsidRPr="0014228F">
        <w:rPr>
          <w:lang w:val="en-GB"/>
        </w:rPr>
        <w:t>The PROMES-GDT involves a wide range of local and international partners.</w:t>
      </w:r>
      <w:r w:rsidR="00D31304" w:rsidRPr="0014228F">
        <w:rPr>
          <w:lang w:val="en-GB"/>
        </w:rPr>
        <w:t xml:space="preserve"> </w:t>
      </w:r>
      <w:r w:rsidRPr="0014228F">
        <w:rPr>
          <w:lang w:val="en-GB"/>
        </w:rPr>
        <w:t xml:space="preserve">It combines physical measures to restore or create surface water and </w:t>
      </w:r>
      <w:r w:rsidR="00411FC0" w:rsidRPr="0014228F">
        <w:rPr>
          <w:lang w:val="en-GB"/>
        </w:rPr>
        <w:t>runoff</w:t>
      </w:r>
      <w:r w:rsidRPr="0014228F">
        <w:rPr>
          <w:lang w:val="en-GB"/>
        </w:rPr>
        <w:t xml:space="preserve"> </w:t>
      </w:r>
      <w:r w:rsidR="00DA6655" w:rsidRPr="0014228F">
        <w:rPr>
          <w:lang w:val="en-GB"/>
        </w:rPr>
        <w:t>harvesting</w:t>
      </w:r>
      <w:r w:rsidRPr="0014228F">
        <w:rPr>
          <w:lang w:val="en-GB"/>
        </w:rPr>
        <w:t xml:space="preserve"> systems and to restore and manage </w:t>
      </w:r>
      <w:r w:rsidR="00557281" w:rsidRPr="0014228F">
        <w:rPr>
          <w:lang w:val="en-GB"/>
        </w:rPr>
        <w:t>grazing</w:t>
      </w:r>
      <w:r w:rsidR="00411FC0" w:rsidRPr="0014228F">
        <w:rPr>
          <w:lang w:val="en-GB"/>
        </w:rPr>
        <w:t xml:space="preserve"> </w:t>
      </w:r>
      <w:r w:rsidR="002F4C50" w:rsidRPr="0014228F">
        <w:rPr>
          <w:lang w:val="en-GB"/>
        </w:rPr>
        <w:t>lands</w:t>
      </w:r>
      <w:r w:rsidRPr="0014228F">
        <w:rPr>
          <w:lang w:val="en-GB"/>
        </w:rPr>
        <w:t xml:space="preserve"> and </w:t>
      </w:r>
      <w:r w:rsidR="00557281" w:rsidRPr="0014228F">
        <w:rPr>
          <w:lang w:val="en-GB"/>
        </w:rPr>
        <w:t>pasture</w:t>
      </w:r>
      <w:r w:rsidRPr="0014228F">
        <w:rPr>
          <w:lang w:val="en-GB"/>
        </w:rPr>
        <w:t>.</w:t>
      </w:r>
      <w:r w:rsidR="00D31304" w:rsidRPr="0014228F">
        <w:rPr>
          <w:lang w:val="en-GB"/>
        </w:rPr>
        <w:t xml:space="preserve"> </w:t>
      </w:r>
      <w:r w:rsidRPr="0014228F">
        <w:rPr>
          <w:lang w:val="en-GB"/>
        </w:rPr>
        <w:t xml:space="preserve">Thus, the </w:t>
      </w:r>
      <w:r w:rsidR="00D509F0" w:rsidRPr="0014228F">
        <w:rPr>
          <w:lang w:val="en-GB"/>
        </w:rPr>
        <w:t>interventions</w:t>
      </w:r>
      <w:r w:rsidR="00543F14" w:rsidRPr="0014228F">
        <w:rPr>
          <w:lang w:val="en-GB"/>
        </w:rPr>
        <w:t xml:space="preserve"> </w:t>
      </w:r>
      <w:r w:rsidRPr="0014228F">
        <w:rPr>
          <w:lang w:val="en-GB"/>
        </w:rPr>
        <w:t xml:space="preserve">seek to </w:t>
      </w:r>
      <w:r w:rsidR="00FA714C" w:rsidRPr="0014228F">
        <w:rPr>
          <w:lang w:val="en-GB"/>
        </w:rPr>
        <w:t>enhance the capacity</w:t>
      </w:r>
      <w:r w:rsidRPr="0014228F">
        <w:rPr>
          <w:lang w:val="en-GB"/>
        </w:rPr>
        <w:t xml:space="preserve"> of the actors involved in local development, monitoring and technical capacity.</w:t>
      </w:r>
    </w:p>
    <w:p w:rsidR="00643554" w:rsidRPr="0014228F" w:rsidRDefault="00643554" w:rsidP="003B3508">
      <w:pPr>
        <w:spacing w:after="0"/>
        <w:rPr>
          <w:lang w:val="en-GB"/>
        </w:rPr>
      </w:pPr>
    </w:p>
    <w:p w:rsidR="00D31304" w:rsidRPr="0014228F" w:rsidRDefault="00AB4830" w:rsidP="00543F14">
      <w:pPr>
        <w:spacing w:after="0" w:line="280" w:lineRule="auto"/>
        <w:rPr>
          <w:lang w:val="en-GB"/>
        </w:rPr>
      </w:pPr>
      <w:r w:rsidRPr="0014228F">
        <w:rPr>
          <w:lang w:val="en-GB"/>
        </w:rPr>
        <w:t>The PROMES-GDT has three components:</w:t>
      </w:r>
    </w:p>
    <w:p w:rsidR="00D31304" w:rsidRPr="0014228F" w:rsidRDefault="00DA6655" w:rsidP="00543F14">
      <w:pPr>
        <w:pStyle w:val="ListParagraph"/>
        <w:numPr>
          <w:ilvl w:val="0"/>
          <w:numId w:val="8"/>
        </w:numPr>
        <w:spacing w:after="0" w:line="280" w:lineRule="auto"/>
        <w:rPr>
          <w:lang w:val="en-GB"/>
        </w:rPr>
      </w:pPr>
      <w:r w:rsidRPr="0014228F">
        <w:rPr>
          <w:lang w:val="en-GB"/>
        </w:rPr>
        <w:t>S</w:t>
      </w:r>
      <w:r w:rsidR="00AB4830" w:rsidRPr="0014228F">
        <w:rPr>
          <w:lang w:val="en-GB"/>
        </w:rPr>
        <w:t xml:space="preserve">urface water </w:t>
      </w:r>
      <w:r w:rsidRPr="0014228F">
        <w:rPr>
          <w:lang w:val="en-GB"/>
        </w:rPr>
        <w:t xml:space="preserve">harvesting </w:t>
      </w:r>
      <w:r w:rsidR="00AB4830" w:rsidRPr="0014228F">
        <w:rPr>
          <w:lang w:val="en-GB"/>
        </w:rPr>
        <w:t xml:space="preserve">and sustainable land management </w:t>
      </w:r>
      <w:r w:rsidR="009228C0">
        <w:rPr>
          <w:lang w:val="en-GB"/>
        </w:rPr>
        <w:t xml:space="preserve">through the construction of </w:t>
      </w:r>
      <w:r w:rsidR="002F4C50" w:rsidRPr="0014228F">
        <w:rPr>
          <w:lang w:val="en-GB"/>
        </w:rPr>
        <w:t xml:space="preserve">water </w:t>
      </w:r>
      <w:r w:rsidR="00AB4830" w:rsidRPr="0014228F">
        <w:rPr>
          <w:lang w:val="en-GB"/>
        </w:rPr>
        <w:t>infrastructure, sustainable land management, improved animal production and the protection and safeguarding of threatened forest areas in the Day Forest region;</w:t>
      </w:r>
    </w:p>
    <w:p w:rsidR="00D31304" w:rsidRPr="0014228F" w:rsidRDefault="00AB4830" w:rsidP="00543F14">
      <w:pPr>
        <w:pStyle w:val="ListParagraph"/>
        <w:numPr>
          <w:ilvl w:val="0"/>
          <w:numId w:val="8"/>
        </w:numPr>
        <w:spacing w:after="0" w:line="280" w:lineRule="auto"/>
        <w:rPr>
          <w:lang w:val="en-GB"/>
        </w:rPr>
      </w:pPr>
      <w:r w:rsidRPr="0014228F">
        <w:rPr>
          <w:lang w:val="en-GB"/>
        </w:rPr>
        <w:t xml:space="preserve">Building national capacity by training </w:t>
      </w:r>
      <w:r w:rsidR="00543F14" w:rsidRPr="0014228F">
        <w:rPr>
          <w:lang w:val="en-GB"/>
        </w:rPr>
        <w:t xml:space="preserve">professional staff </w:t>
      </w:r>
      <w:r w:rsidRPr="0014228F">
        <w:rPr>
          <w:lang w:val="en-GB"/>
        </w:rPr>
        <w:t xml:space="preserve">and increasing their awareness and strengthening local communities’ ability to </w:t>
      </w:r>
      <w:r w:rsidR="009228C0">
        <w:rPr>
          <w:lang w:val="en-GB"/>
        </w:rPr>
        <w:t xml:space="preserve">take on </w:t>
      </w:r>
      <w:r w:rsidRPr="0014228F">
        <w:rPr>
          <w:lang w:val="en-GB"/>
        </w:rPr>
        <w:t>responsibility; and,</w:t>
      </w:r>
    </w:p>
    <w:p w:rsidR="00D31304" w:rsidRPr="0014228F" w:rsidRDefault="00543F14" w:rsidP="00543F14">
      <w:pPr>
        <w:pStyle w:val="ListParagraph"/>
        <w:numPr>
          <w:ilvl w:val="0"/>
          <w:numId w:val="8"/>
        </w:numPr>
        <w:spacing w:after="0" w:line="280" w:lineRule="auto"/>
        <w:rPr>
          <w:lang w:val="en-GB"/>
        </w:rPr>
      </w:pPr>
      <w:r w:rsidRPr="0014228F">
        <w:rPr>
          <w:lang w:val="en-GB"/>
        </w:rPr>
        <w:t>C</w:t>
      </w:r>
      <w:r w:rsidR="00AB4830" w:rsidRPr="0014228F">
        <w:rPr>
          <w:lang w:val="en-GB"/>
        </w:rPr>
        <w:t>oordinati</w:t>
      </w:r>
      <w:r w:rsidR="009228C0">
        <w:rPr>
          <w:lang w:val="en-GB"/>
        </w:rPr>
        <w:t xml:space="preserve">ng </w:t>
      </w:r>
      <w:r w:rsidR="00AB4830" w:rsidRPr="0014228F">
        <w:rPr>
          <w:lang w:val="en-GB"/>
        </w:rPr>
        <w:t>and manag</w:t>
      </w:r>
      <w:r w:rsidR="009228C0">
        <w:rPr>
          <w:lang w:val="en-GB"/>
        </w:rPr>
        <w:t xml:space="preserve">ing </w:t>
      </w:r>
      <w:r w:rsidRPr="0014228F">
        <w:rPr>
          <w:lang w:val="en-GB"/>
        </w:rPr>
        <w:t xml:space="preserve">the Programme </w:t>
      </w:r>
      <w:r w:rsidR="00AB4830" w:rsidRPr="0014228F">
        <w:rPr>
          <w:lang w:val="en-GB"/>
        </w:rPr>
        <w:t>through the daily management of the project</w:t>
      </w:r>
      <w:r w:rsidRPr="0014228F">
        <w:rPr>
          <w:lang w:val="en-GB"/>
        </w:rPr>
        <w:t xml:space="preserve"> and</w:t>
      </w:r>
      <w:r w:rsidR="00AB4830" w:rsidRPr="0014228F">
        <w:rPr>
          <w:lang w:val="en-GB"/>
        </w:rPr>
        <w:t xml:space="preserve"> its human resources, coordinati</w:t>
      </w:r>
      <w:r w:rsidR="009228C0">
        <w:rPr>
          <w:lang w:val="en-GB"/>
        </w:rPr>
        <w:t xml:space="preserve">ng </w:t>
      </w:r>
      <w:r w:rsidR="00AB4830" w:rsidRPr="0014228F">
        <w:rPr>
          <w:lang w:val="en-GB"/>
        </w:rPr>
        <w:t>the activities of the partners and stakeholders</w:t>
      </w:r>
      <w:r w:rsidRPr="0014228F">
        <w:rPr>
          <w:lang w:val="en-GB"/>
        </w:rPr>
        <w:t>,</w:t>
      </w:r>
      <w:r w:rsidR="00AB4830" w:rsidRPr="0014228F">
        <w:rPr>
          <w:lang w:val="en-GB"/>
        </w:rPr>
        <w:t xml:space="preserve"> and </w:t>
      </w:r>
      <w:r w:rsidR="009228C0">
        <w:rPr>
          <w:lang w:val="en-GB"/>
        </w:rPr>
        <w:t xml:space="preserve">providing </w:t>
      </w:r>
      <w:r w:rsidR="00AB4830" w:rsidRPr="0014228F">
        <w:rPr>
          <w:lang w:val="en-GB"/>
        </w:rPr>
        <w:t>institutional support for the project management unit (PMU).</w:t>
      </w:r>
    </w:p>
    <w:p w:rsidR="00643554" w:rsidRPr="0014228F" w:rsidRDefault="00643554" w:rsidP="003B3508">
      <w:pPr>
        <w:spacing w:after="0"/>
        <w:rPr>
          <w:lang w:val="en-GB"/>
        </w:rPr>
      </w:pPr>
    </w:p>
    <w:p w:rsidR="00D31304" w:rsidRPr="0014228F" w:rsidRDefault="008C44C4" w:rsidP="00543F14">
      <w:pPr>
        <w:spacing w:after="0" w:line="280" w:lineRule="auto"/>
        <w:rPr>
          <w:lang w:val="en-GB"/>
        </w:rPr>
      </w:pPr>
      <w:r w:rsidRPr="0014228F">
        <w:rPr>
          <w:lang w:val="en-GB"/>
        </w:rPr>
        <w:t xml:space="preserve">Three priority </w:t>
      </w:r>
      <w:r w:rsidR="00D509F0" w:rsidRPr="0014228F">
        <w:rPr>
          <w:lang w:val="en-GB"/>
        </w:rPr>
        <w:t xml:space="preserve">intervention areas </w:t>
      </w:r>
      <w:r w:rsidRPr="0014228F">
        <w:rPr>
          <w:lang w:val="en-GB"/>
        </w:rPr>
        <w:t>were defined:</w:t>
      </w:r>
      <w:r w:rsidR="00D31304" w:rsidRPr="0014228F">
        <w:rPr>
          <w:lang w:val="en-GB"/>
        </w:rPr>
        <w:t xml:space="preserve"> </w:t>
      </w:r>
      <w:r w:rsidRPr="0014228F">
        <w:rPr>
          <w:lang w:val="en-GB"/>
        </w:rPr>
        <w:t>the Day Forest and the surrounding area; 2) areas close to the Petit Bara and the Grand Bara; and 3) the Gobaad region.</w:t>
      </w:r>
      <w:r w:rsidR="00D31304" w:rsidRPr="0014228F">
        <w:rPr>
          <w:lang w:val="en-GB"/>
        </w:rPr>
        <w:t xml:space="preserve"> </w:t>
      </w:r>
      <w:r w:rsidRPr="0014228F">
        <w:rPr>
          <w:lang w:val="en-GB"/>
        </w:rPr>
        <w:t>The PROMES-GDT is intended to reach approximately 6,000 households, with an average of six people per household, for a total of approximately 36,000 people.</w:t>
      </w:r>
      <w:r w:rsidR="00D31304" w:rsidRPr="0014228F">
        <w:rPr>
          <w:lang w:val="en-GB"/>
        </w:rPr>
        <w:t xml:space="preserve">  </w:t>
      </w:r>
    </w:p>
    <w:p w:rsidR="00BF1B71" w:rsidRPr="0014228F" w:rsidRDefault="00BF1B71" w:rsidP="003B3508">
      <w:pPr>
        <w:spacing w:after="0"/>
        <w:rPr>
          <w:lang w:val="en-GB"/>
        </w:rPr>
      </w:pPr>
    </w:p>
    <w:p w:rsidR="00D31304" w:rsidRPr="0014228F" w:rsidRDefault="00EF26BF" w:rsidP="00543F14">
      <w:pPr>
        <w:pStyle w:val="ListParagraph"/>
        <w:numPr>
          <w:ilvl w:val="1"/>
          <w:numId w:val="25"/>
        </w:numPr>
        <w:spacing w:after="0" w:line="280" w:lineRule="auto"/>
        <w:outlineLvl w:val="1"/>
        <w:rPr>
          <w:rFonts w:asciiTheme="majorHAnsi" w:hAnsiTheme="majorHAnsi"/>
          <w:color w:val="4F81BD" w:themeColor="accent1"/>
          <w:sz w:val="26"/>
          <w:szCs w:val="26"/>
          <w:lang w:val="en-GB"/>
        </w:rPr>
      </w:pPr>
      <w:bookmarkStart w:id="3" w:name="_Toc437563449"/>
      <w:r w:rsidRPr="0014228F">
        <w:rPr>
          <w:rFonts w:asciiTheme="majorHAnsi" w:hAnsiTheme="majorHAnsi"/>
          <w:color w:val="4F81BD" w:themeColor="accent1"/>
          <w:sz w:val="26"/>
          <w:szCs w:val="26"/>
          <w:lang w:val="en-GB"/>
        </w:rPr>
        <w:t xml:space="preserve">Purpose </w:t>
      </w:r>
      <w:r w:rsidR="008C44C4" w:rsidRPr="0014228F">
        <w:rPr>
          <w:rFonts w:asciiTheme="majorHAnsi" w:hAnsiTheme="majorHAnsi"/>
          <w:color w:val="4F81BD" w:themeColor="accent1"/>
          <w:sz w:val="26"/>
          <w:szCs w:val="26"/>
          <w:lang w:val="en-GB"/>
        </w:rPr>
        <w:t>of the evaluation</w:t>
      </w:r>
      <w:bookmarkEnd w:id="3"/>
      <w:r w:rsidR="00D31304" w:rsidRPr="0014228F">
        <w:rPr>
          <w:rFonts w:asciiTheme="majorHAnsi" w:hAnsiTheme="majorHAnsi"/>
          <w:color w:val="4F81BD" w:themeColor="accent1"/>
          <w:sz w:val="26"/>
          <w:szCs w:val="26"/>
          <w:lang w:val="en-GB"/>
        </w:rPr>
        <w:t xml:space="preserve"> </w:t>
      </w:r>
    </w:p>
    <w:p w:rsidR="00D31304" w:rsidRPr="0014228F" w:rsidRDefault="00D31304" w:rsidP="003B3508">
      <w:pPr>
        <w:spacing w:after="0"/>
        <w:rPr>
          <w:lang w:val="en-GB"/>
        </w:rPr>
      </w:pPr>
    </w:p>
    <w:p w:rsidR="009228C0" w:rsidRDefault="008C44C4" w:rsidP="009228C0">
      <w:pPr>
        <w:spacing w:after="0" w:line="280" w:lineRule="auto"/>
        <w:rPr>
          <w:lang w:val="en-GB"/>
        </w:rPr>
      </w:pPr>
      <w:r w:rsidRPr="0014228F">
        <w:rPr>
          <w:lang w:val="en-GB"/>
        </w:rPr>
        <w:t xml:space="preserve">The </w:t>
      </w:r>
      <w:r w:rsidR="003731D5" w:rsidRPr="0014228F">
        <w:rPr>
          <w:lang w:val="en-GB"/>
        </w:rPr>
        <w:t xml:space="preserve">purpose </w:t>
      </w:r>
      <w:r w:rsidRPr="0014228F">
        <w:rPr>
          <w:lang w:val="en-GB"/>
        </w:rPr>
        <w:t xml:space="preserve">of the </w:t>
      </w:r>
      <w:r w:rsidR="00B44070" w:rsidRPr="0014228F">
        <w:rPr>
          <w:lang w:val="en-GB"/>
        </w:rPr>
        <w:t>terminal evaluation</w:t>
      </w:r>
      <w:r w:rsidRPr="0014228F">
        <w:rPr>
          <w:lang w:val="en-GB"/>
        </w:rPr>
        <w:t xml:space="preserve"> is to assess the extent to which the project’s objectives were a</w:t>
      </w:r>
      <w:r w:rsidR="00D27F83" w:rsidRPr="0014228F">
        <w:rPr>
          <w:lang w:val="en-GB"/>
        </w:rPr>
        <w:t>chieved</w:t>
      </w:r>
      <w:r w:rsidRPr="0014228F">
        <w:rPr>
          <w:lang w:val="en-GB"/>
        </w:rPr>
        <w:t xml:space="preserve"> and to </w:t>
      </w:r>
      <w:r w:rsidR="00855F2B" w:rsidRPr="0014228F">
        <w:rPr>
          <w:lang w:val="en-GB"/>
        </w:rPr>
        <w:t>learn</w:t>
      </w:r>
      <w:r w:rsidRPr="0014228F">
        <w:rPr>
          <w:lang w:val="en-GB"/>
        </w:rPr>
        <w:t xml:space="preserve"> lessons that can </w:t>
      </w:r>
      <w:r w:rsidR="003731D5" w:rsidRPr="0014228F">
        <w:rPr>
          <w:lang w:val="en-GB"/>
        </w:rPr>
        <w:t xml:space="preserve">improve </w:t>
      </w:r>
      <w:r w:rsidR="00FA714C" w:rsidRPr="0014228F">
        <w:rPr>
          <w:lang w:val="en-GB"/>
        </w:rPr>
        <w:t>the</w:t>
      </w:r>
      <w:r w:rsidRPr="0014228F">
        <w:rPr>
          <w:lang w:val="en-GB"/>
        </w:rPr>
        <w:t xml:space="preserve"> sustainability of benefits and encourage overall improvements in UNDP programmes, including governance, community participation and self-determination, climate resilience and access to water.</w:t>
      </w:r>
    </w:p>
    <w:p w:rsidR="00643554" w:rsidRPr="0014228F" w:rsidRDefault="00643554" w:rsidP="009228C0">
      <w:pPr>
        <w:spacing w:after="0" w:line="280" w:lineRule="auto"/>
        <w:rPr>
          <w:rFonts w:asciiTheme="majorHAnsi" w:eastAsiaTheme="majorEastAsia" w:hAnsiTheme="majorHAnsi" w:cstheme="majorBidi"/>
          <w:b/>
          <w:bCs/>
          <w:color w:val="4F81BD" w:themeColor="accent1"/>
          <w:sz w:val="26"/>
          <w:szCs w:val="26"/>
          <w:lang w:val="en-GB"/>
        </w:rPr>
      </w:pPr>
      <w:r w:rsidRPr="0014228F">
        <w:rPr>
          <w:lang w:val="en-GB"/>
        </w:rPr>
        <w:br w:type="page"/>
      </w:r>
    </w:p>
    <w:p w:rsidR="00D31304" w:rsidRPr="0014228F" w:rsidRDefault="008C44C4" w:rsidP="003731D5">
      <w:pPr>
        <w:pStyle w:val="Heading2"/>
        <w:spacing w:line="280" w:lineRule="auto"/>
        <w:rPr>
          <w:lang w:val="en-GB"/>
        </w:rPr>
      </w:pPr>
      <w:bookmarkStart w:id="4" w:name="_Toc437563450"/>
      <w:r w:rsidRPr="0014228F">
        <w:rPr>
          <w:lang w:val="en-GB"/>
        </w:rPr>
        <w:lastRenderedPageBreak/>
        <w:t>1.2. Scope of application and methodology</w:t>
      </w:r>
      <w:bookmarkEnd w:id="4"/>
      <w:r w:rsidR="00602750" w:rsidRPr="0014228F">
        <w:rPr>
          <w:lang w:val="en-GB"/>
        </w:rPr>
        <w:t xml:space="preserve"> </w:t>
      </w:r>
    </w:p>
    <w:p w:rsidR="00D31304" w:rsidRPr="0014228F" w:rsidRDefault="008C44C4" w:rsidP="003731D5">
      <w:pPr>
        <w:pStyle w:val="Heading3"/>
        <w:spacing w:line="280" w:lineRule="auto"/>
        <w:rPr>
          <w:lang w:val="en-GB"/>
        </w:rPr>
      </w:pPr>
      <w:bookmarkStart w:id="5" w:name="_Toc437563451"/>
      <w:r w:rsidRPr="0014228F">
        <w:rPr>
          <w:lang w:val="en-GB"/>
        </w:rPr>
        <w:t>1.2.1 Terms of Reference</w:t>
      </w:r>
      <w:bookmarkEnd w:id="5"/>
    </w:p>
    <w:p w:rsidR="00D31304" w:rsidRDefault="008C44C4" w:rsidP="003731D5">
      <w:pPr>
        <w:spacing w:after="0" w:line="280" w:lineRule="auto"/>
        <w:rPr>
          <w:lang w:val="en-GB"/>
        </w:rPr>
      </w:pPr>
      <w:r w:rsidRPr="0014228F">
        <w:rPr>
          <w:lang w:val="en-GB"/>
        </w:rPr>
        <w:t>The scope of application is found in the terms of reference (ToR) of the evaluation mission</w:t>
      </w:r>
      <w:r w:rsidR="009228C0">
        <w:rPr>
          <w:lang w:val="en-GB"/>
        </w:rPr>
        <w:t>,</w:t>
      </w:r>
      <w:r w:rsidRPr="0014228F">
        <w:rPr>
          <w:lang w:val="en-GB"/>
        </w:rPr>
        <w:t xml:space="preserve"> summarized below.</w:t>
      </w:r>
      <w:r w:rsidR="00D31304" w:rsidRPr="0014228F">
        <w:rPr>
          <w:lang w:val="en-GB"/>
        </w:rPr>
        <w:t xml:space="preserve"> </w:t>
      </w:r>
      <w:r w:rsidRPr="0014228F">
        <w:rPr>
          <w:lang w:val="en-GB"/>
        </w:rPr>
        <w:t>“The international evaluat</w:t>
      </w:r>
      <w:r w:rsidR="003731D5" w:rsidRPr="0014228F">
        <w:rPr>
          <w:lang w:val="en-GB"/>
        </w:rPr>
        <w:t xml:space="preserve">or - </w:t>
      </w:r>
      <w:r w:rsidRPr="0014228F">
        <w:rPr>
          <w:lang w:val="en-GB"/>
        </w:rPr>
        <w:t xml:space="preserve">the </w:t>
      </w:r>
      <w:r w:rsidR="003731D5" w:rsidRPr="0014228F">
        <w:rPr>
          <w:lang w:val="en-GB"/>
        </w:rPr>
        <w:t xml:space="preserve">director </w:t>
      </w:r>
      <w:r w:rsidRPr="0014228F">
        <w:rPr>
          <w:lang w:val="en-GB"/>
        </w:rPr>
        <w:t>of the team</w:t>
      </w:r>
      <w:r w:rsidR="003731D5" w:rsidRPr="0014228F">
        <w:rPr>
          <w:lang w:val="en-GB"/>
        </w:rPr>
        <w:t xml:space="preserve"> -</w:t>
      </w:r>
      <w:r w:rsidRPr="0014228F">
        <w:rPr>
          <w:lang w:val="en-GB"/>
        </w:rPr>
        <w:t xml:space="preserve"> will have overall responsibility for the </w:t>
      </w:r>
      <w:r w:rsidR="00B44070" w:rsidRPr="0014228F">
        <w:rPr>
          <w:lang w:val="en-GB"/>
        </w:rPr>
        <w:t>terminal evaluation</w:t>
      </w:r>
      <w:r w:rsidRPr="0014228F">
        <w:rPr>
          <w:lang w:val="en-GB"/>
        </w:rPr>
        <w:t xml:space="preserve"> and for producing the expected </w:t>
      </w:r>
      <w:r w:rsidR="00BA61F6" w:rsidRPr="0014228F">
        <w:rPr>
          <w:lang w:val="en-GB"/>
        </w:rPr>
        <w:t>outcomes</w:t>
      </w:r>
      <w:r w:rsidRPr="0014228F">
        <w:rPr>
          <w:lang w:val="en-GB"/>
        </w:rPr>
        <w:t>.</w:t>
      </w:r>
      <w:r w:rsidR="00D31304" w:rsidRPr="0014228F">
        <w:rPr>
          <w:lang w:val="en-GB"/>
        </w:rPr>
        <w:t xml:space="preserve"> </w:t>
      </w:r>
      <w:r w:rsidRPr="0014228F">
        <w:rPr>
          <w:lang w:val="en-GB"/>
        </w:rPr>
        <w:t>He/she will report, technically and administratively, to the UNDP office in Djibouti.</w:t>
      </w:r>
      <w:r w:rsidR="00D31304" w:rsidRPr="0014228F">
        <w:rPr>
          <w:lang w:val="en-GB"/>
        </w:rPr>
        <w:t xml:space="preserve"> </w:t>
      </w:r>
      <w:r w:rsidRPr="0014228F">
        <w:rPr>
          <w:lang w:val="en-GB"/>
        </w:rPr>
        <w:t>He/she will be responsible for the following tasks:</w:t>
      </w:r>
    </w:p>
    <w:p w:rsidR="009228C0" w:rsidRPr="0014228F" w:rsidRDefault="009228C0" w:rsidP="003731D5">
      <w:pPr>
        <w:spacing w:after="0" w:line="280" w:lineRule="auto"/>
        <w:rPr>
          <w:lang w:val="en-GB"/>
        </w:rPr>
      </w:pPr>
    </w:p>
    <w:p w:rsidR="00D31304" w:rsidRPr="0014228F" w:rsidRDefault="008C44C4" w:rsidP="003731D5">
      <w:pPr>
        <w:pStyle w:val="ListParagraph"/>
        <w:numPr>
          <w:ilvl w:val="0"/>
          <w:numId w:val="17"/>
        </w:numPr>
        <w:spacing w:after="0" w:line="280" w:lineRule="auto"/>
        <w:rPr>
          <w:lang w:val="en-GB"/>
        </w:rPr>
      </w:pPr>
      <w:r w:rsidRPr="0014228F">
        <w:rPr>
          <w:lang w:val="en-GB"/>
        </w:rPr>
        <w:t xml:space="preserve">Guiding and managing the evaluation, including the </w:t>
      </w:r>
      <w:r w:rsidR="001B65A5" w:rsidRPr="0014228F">
        <w:rPr>
          <w:lang w:val="en-GB"/>
        </w:rPr>
        <w:t>field mission</w:t>
      </w:r>
      <w:r w:rsidRPr="0014228F">
        <w:rPr>
          <w:lang w:val="en-GB"/>
        </w:rPr>
        <w:t>, in coordination with the UNDP country office and the project team;</w:t>
      </w:r>
      <w:r w:rsidR="00D31304" w:rsidRPr="0014228F">
        <w:rPr>
          <w:lang w:val="en-GB"/>
        </w:rPr>
        <w:t xml:space="preserve"> </w:t>
      </w:r>
    </w:p>
    <w:p w:rsidR="00D31304" w:rsidRPr="0014228F" w:rsidRDefault="008C44C4" w:rsidP="003731D5">
      <w:pPr>
        <w:pStyle w:val="ListParagraph"/>
        <w:numPr>
          <w:ilvl w:val="0"/>
          <w:numId w:val="17"/>
        </w:numPr>
        <w:spacing w:after="0" w:line="280" w:lineRule="auto"/>
        <w:rPr>
          <w:lang w:val="en-GB"/>
        </w:rPr>
      </w:pPr>
      <w:r w:rsidRPr="0014228F">
        <w:rPr>
          <w:lang w:val="en-GB"/>
        </w:rPr>
        <w:t xml:space="preserve">Ensuring that the evaluation meets UNDP-GEF </w:t>
      </w:r>
      <w:r w:rsidR="00B44070" w:rsidRPr="0014228F">
        <w:rPr>
          <w:lang w:val="en-GB"/>
        </w:rPr>
        <w:t>terminal evaluation</w:t>
      </w:r>
      <w:r w:rsidRPr="0014228F">
        <w:rPr>
          <w:lang w:val="en-GB"/>
        </w:rPr>
        <w:t xml:space="preserve"> standards in all aspects;</w:t>
      </w:r>
    </w:p>
    <w:p w:rsidR="00D31304" w:rsidRPr="0014228F" w:rsidRDefault="008C44C4" w:rsidP="003731D5">
      <w:pPr>
        <w:pStyle w:val="ListParagraph"/>
        <w:numPr>
          <w:ilvl w:val="0"/>
          <w:numId w:val="17"/>
        </w:numPr>
        <w:spacing w:after="0" w:line="280" w:lineRule="auto"/>
        <w:rPr>
          <w:lang w:val="en-GB"/>
        </w:rPr>
      </w:pPr>
      <w:r w:rsidRPr="0014228F">
        <w:rPr>
          <w:lang w:val="en-GB"/>
        </w:rPr>
        <w:t xml:space="preserve">Defining the </w:t>
      </w:r>
      <w:r w:rsidR="003731D5" w:rsidRPr="0014228F">
        <w:rPr>
          <w:lang w:val="en-GB"/>
        </w:rPr>
        <w:t xml:space="preserve">methodology for data collection, </w:t>
      </w:r>
      <w:r w:rsidRPr="0014228F">
        <w:rPr>
          <w:lang w:val="en-GB"/>
        </w:rPr>
        <w:t>evaluation</w:t>
      </w:r>
      <w:r w:rsidR="003731D5" w:rsidRPr="0014228F">
        <w:rPr>
          <w:lang w:val="en-GB"/>
        </w:rPr>
        <w:t xml:space="preserve"> </w:t>
      </w:r>
      <w:r w:rsidRPr="0014228F">
        <w:rPr>
          <w:lang w:val="en-GB"/>
        </w:rPr>
        <w:t>and analysis;</w:t>
      </w:r>
    </w:p>
    <w:p w:rsidR="00D31304" w:rsidRPr="0014228F" w:rsidRDefault="008C44C4" w:rsidP="003731D5">
      <w:pPr>
        <w:pStyle w:val="ListParagraph"/>
        <w:numPr>
          <w:ilvl w:val="0"/>
          <w:numId w:val="17"/>
        </w:numPr>
        <w:spacing w:after="0" w:line="280" w:lineRule="auto"/>
        <w:rPr>
          <w:lang w:val="en-GB"/>
        </w:rPr>
      </w:pPr>
      <w:r w:rsidRPr="0014228F">
        <w:rPr>
          <w:lang w:val="en-GB"/>
        </w:rPr>
        <w:t>Defining the division of work within the evaluation team;</w:t>
      </w:r>
    </w:p>
    <w:p w:rsidR="00D31304" w:rsidRPr="0014228F" w:rsidRDefault="001B65A5" w:rsidP="003731D5">
      <w:pPr>
        <w:pStyle w:val="ListParagraph"/>
        <w:numPr>
          <w:ilvl w:val="0"/>
          <w:numId w:val="17"/>
        </w:numPr>
        <w:spacing w:after="0" w:line="280" w:lineRule="auto"/>
        <w:rPr>
          <w:lang w:val="en-GB"/>
        </w:rPr>
      </w:pPr>
      <w:r w:rsidRPr="0014228F">
        <w:rPr>
          <w:lang w:val="en-GB"/>
        </w:rPr>
        <w:t xml:space="preserve">Directing interviews and relevant analyses on the strategy, </w:t>
      </w:r>
      <w:r w:rsidR="00BA61F6" w:rsidRPr="0014228F">
        <w:rPr>
          <w:lang w:val="en-GB"/>
        </w:rPr>
        <w:t>outcomes</w:t>
      </w:r>
      <w:r w:rsidRPr="0014228F">
        <w:rPr>
          <w:lang w:val="en-GB"/>
        </w:rPr>
        <w:t xml:space="preserve"> achieved and partnerships;</w:t>
      </w:r>
    </w:p>
    <w:p w:rsidR="00D31304" w:rsidRPr="0014228F" w:rsidRDefault="001B65A5" w:rsidP="003731D5">
      <w:pPr>
        <w:pStyle w:val="ListParagraph"/>
        <w:numPr>
          <w:ilvl w:val="0"/>
          <w:numId w:val="17"/>
        </w:numPr>
        <w:spacing w:after="0" w:line="280" w:lineRule="auto"/>
        <w:rPr>
          <w:lang w:val="en-GB"/>
        </w:rPr>
      </w:pPr>
      <w:r w:rsidRPr="0014228F">
        <w:rPr>
          <w:lang w:val="en-GB"/>
        </w:rPr>
        <w:t xml:space="preserve">Preparing a presentation on the provisional </w:t>
      </w:r>
      <w:r w:rsidR="00BA61F6" w:rsidRPr="0014228F">
        <w:rPr>
          <w:lang w:val="en-GB"/>
        </w:rPr>
        <w:t>outcomes</w:t>
      </w:r>
      <w:r w:rsidRPr="0014228F">
        <w:rPr>
          <w:lang w:val="en-GB"/>
        </w:rPr>
        <w:t xml:space="preserve"> during the field mission;</w:t>
      </w:r>
    </w:p>
    <w:p w:rsidR="00D31304" w:rsidRPr="0014228F" w:rsidRDefault="001B65A5" w:rsidP="003731D5">
      <w:pPr>
        <w:pStyle w:val="ListParagraph"/>
        <w:numPr>
          <w:ilvl w:val="0"/>
          <w:numId w:val="17"/>
        </w:numPr>
        <w:spacing w:after="0" w:line="280" w:lineRule="auto"/>
        <w:rPr>
          <w:lang w:val="en-GB"/>
        </w:rPr>
      </w:pPr>
      <w:r w:rsidRPr="0014228F">
        <w:rPr>
          <w:lang w:val="en-GB"/>
        </w:rPr>
        <w:t>Preparing the draft evaluation report; and,</w:t>
      </w:r>
    </w:p>
    <w:p w:rsidR="00D31304" w:rsidRPr="0014228F" w:rsidRDefault="001B65A5" w:rsidP="003731D5">
      <w:pPr>
        <w:pStyle w:val="ListParagraph"/>
        <w:numPr>
          <w:ilvl w:val="0"/>
          <w:numId w:val="17"/>
        </w:numPr>
        <w:spacing w:after="0" w:line="280" w:lineRule="auto"/>
        <w:rPr>
          <w:lang w:val="en-GB"/>
        </w:rPr>
      </w:pPr>
      <w:r w:rsidRPr="0014228F">
        <w:rPr>
          <w:lang w:val="en-GB"/>
        </w:rPr>
        <w:t xml:space="preserve">Revising and </w:t>
      </w:r>
      <w:r w:rsidR="00B44070" w:rsidRPr="0014228F">
        <w:rPr>
          <w:lang w:val="en-GB"/>
        </w:rPr>
        <w:t xml:space="preserve">completing </w:t>
      </w:r>
      <w:r w:rsidRPr="0014228F">
        <w:rPr>
          <w:lang w:val="en-GB"/>
        </w:rPr>
        <w:t>the evaluation report.</w:t>
      </w:r>
      <w:r w:rsidR="003731D5" w:rsidRPr="0014228F">
        <w:rPr>
          <w:lang w:val="en-GB"/>
        </w:rPr>
        <w:t xml:space="preserve">” </w:t>
      </w:r>
    </w:p>
    <w:p w:rsidR="00D31304" w:rsidRPr="0014228F" w:rsidRDefault="00D31304" w:rsidP="003B3508">
      <w:pPr>
        <w:spacing w:after="0"/>
        <w:rPr>
          <w:lang w:val="en-GB"/>
        </w:rPr>
      </w:pPr>
    </w:p>
    <w:p w:rsidR="00D31304" w:rsidRPr="0014228F" w:rsidRDefault="001B65A5" w:rsidP="003731D5">
      <w:pPr>
        <w:pStyle w:val="Heading3"/>
        <w:spacing w:line="280" w:lineRule="auto"/>
        <w:rPr>
          <w:lang w:val="en-GB"/>
        </w:rPr>
      </w:pPr>
      <w:bookmarkStart w:id="6" w:name="_Toc437563452"/>
      <w:r w:rsidRPr="0014228F">
        <w:rPr>
          <w:lang w:val="en-GB"/>
        </w:rPr>
        <w:t>1.2.2. Methodology</w:t>
      </w:r>
      <w:bookmarkEnd w:id="6"/>
    </w:p>
    <w:p w:rsidR="00D31304" w:rsidRPr="0014228F" w:rsidRDefault="001B65A5" w:rsidP="003731D5">
      <w:pPr>
        <w:spacing w:after="0" w:line="280" w:lineRule="auto"/>
        <w:rPr>
          <w:lang w:val="en-GB"/>
        </w:rPr>
      </w:pPr>
      <w:r w:rsidRPr="0014228F">
        <w:rPr>
          <w:lang w:val="en-GB"/>
        </w:rPr>
        <w:t xml:space="preserve">The methodology used </w:t>
      </w:r>
      <w:r w:rsidR="00AE1B59">
        <w:rPr>
          <w:lang w:val="en-GB"/>
        </w:rPr>
        <w:t xml:space="preserve">may be presented in </w:t>
      </w:r>
      <w:r w:rsidRPr="0014228F">
        <w:rPr>
          <w:lang w:val="en-GB"/>
        </w:rPr>
        <w:t xml:space="preserve">five </w:t>
      </w:r>
      <w:r w:rsidR="00AE1B59">
        <w:rPr>
          <w:lang w:val="en-GB"/>
        </w:rPr>
        <w:t>points</w:t>
      </w:r>
      <w:r w:rsidRPr="0014228F">
        <w:rPr>
          <w:lang w:val="en-GB"/>
        </w:rPr>
        <w:t>:</w:t>
      </w:r>
      <w:r w:rsidR="00D31304" w:rsidRPr="0014228F">
        <w:rPr>
          <w:lang w:val="en-GB"/>
        </w:rPr>
        <w:t xml:space="preserve"> </w:t>
      </w:r>
      <w:r w:rsidR="00AE1B59">
        <w:rPr>
          <w:lang w:val="en-GB"/>
        </w:rPr>
        <w:t xml:space="preserve">(a) </w:t>
      </w:r>
      <w:r w:rsidR="003731D5" w:rsidRPr="0014228F">
        <w:rPr>
          <w:lang w:val="en-GB"/>
        </w:rPr>
        <w:t xml:space="preserve">based on </w:t>
      </w:r>
      <w:r w:rsidRPr="0014228F">
        <w:rPr>
          <w:lang w:val="en-GB"/>
        </w:rPr>
        <w:t xml:space="preserve">the project monitoring system, </w:t>
      </w:r>
      <w:r w:rsidR="005A5853" w:rsidRPr="0014228F">
        <w:rPr>
          <w:lang w:val="en-GB"/>
        </w:rPr>
        <w:t>analysing</w:t>
      </w:r>
      <w:r w:rsidR="003731D5" w:rsidRPr="0014228F">
        <w:rPr>
          <w:lang w:val="en-GB"/>
        </w:rPr>
        <w:t xml:space="preserve"> how </w:t>
      </w:r>
      <w:r w:rsidRPr="0014228F">
        <w:rPr>
          <w:lang w:val="en-GB"/>
        </w:rPr>
        <w:t xml:space="preserve">the project team </w:t>
      </w:r>
      <w:r w:rsidR="00AE1B59">
        <w:rPr>
          <w:lang w:val="en-GB"/>
        </w:rPr>
        <w:t xml:space="preserve">monitored </w:t>
      </w:r>
      <w:r w:rsidRPr="0014228F">
        <w:rPr>
          <w:lang w:val="en-GB"/>
        </w:rPr>
        <w:t xml:space="preserve">the performance and impact indicators and the degree to which those indicators were </w:t>
      </w:r>
      <w:r w:rsidR="00AE1B59">
        <w:rPr>
          <w:lang w:val="en-GB"/>
        </w:rPr>
        <w:t>achieved</w:t>
      </w:r>
      <w:r w:rsidRPr="0014228F">
        <w:rPr>
          <w:lang w:val="en-GB"/>
        </w:rPr>
        <w:t xml:space="preserve">; (b) </w:t>
      </w:r>
      <w:r w:rsidR="003731D5" w:rsidRPr="0014228F">
        <w:rPr>
          <w:lang w:val="en-GB"/>
        </w:rPr>
        <w:t xml:space="preserve">reviewing </w:t>
      </w:r>
      <w:r w:rsidRPr="0014228F">
        <w:rPr>
          <w:lang w:val="en-GB"/>
        </w:rPr>
        <w:t xml:space="preserve">existing project reports and documents; (c) </w:t>
      </w:r>
      <w:r w:rsidR="003731D5" w:rsidRPr="0014228F">
        <w:rPr>
          <w:lang w:val="en-GB"/>
        </w:rPr>
        <w:t xml:space="preserve">conducting </w:t>
      </w:r>
      <w:r w:rsidRPr="0014228F">
        <w:rPr>
          <w:lang w:val="en-GB"/>
        </w:rPr>
        <w:t xml:space="preserve">field observations, with photographs if necessary; (d) </w:t>
      </w:r>
      <w:r w:rsidR="003731D5" w:rsidRPr="0014228F">
        <w:rPr>
          <w:lang w:val="en-GB"/>
        </w:rPr>
        <w:t xml:space="preserve">holding </w:t>
      </w:r>
      <w:r w:rsidRPr="0014228F">
        <w:rPr>
          <w:lang w:val="en-GB"/>
        </w:rPr>
        <w:t>individual or group</w:t>
      </w:r>
      <w:r w:rsidR="003731D5" w:rsidRPr="0014228F">
        <w:rPr>
          <w:lang w:val="en-GB"/>
        </w:rPr>
        <w:t xml:space="preserve"> interview</w:t>
      </w:r>
      <w:r w:rsidRPr="0014228F">
        <w:rPr>
          <w:lang w:val="en-GB"/>
        </w:rPr>
        <w:t xml:space="preserve">s to obtain and </w:t>
      </w:r>
      <w:r w:rsidR="005A5853" w:rsidRPr="0014228F">
        <w:rPr>
          <w:lang w:val="en-GB"/>
        </w:rPr>
        <w:t>analyse</w:t>
      </w:r>
      <w:r w:rsidRPr="0014228F">
        <w:rPr>
          <w:lang w:val="en-GB"/>
        </w:rPr>
        <w:t xml:space="preserve"> the opinions of project stakeholders and partners </w:t>
      </w:r>
      <w:r w:rsidR="003731D5" w:rsidRPr="0014228F">
        <w:rPr>
          <w:lang w:val="en-GB"/>
        </w:rPr>
        <w:t xml:space="preserve">on </w:t>
      </w:r>
      <w:r w:rsidRPr="0014228F">
        <w:rPr>
          <w:lang w:val="en-GB"/>
        </w:rPr>
        <w:t>the project’s performance; and, (d) review</w:t>
      </w:r>
      <w:r w:rsidR="003731D5" w:rsidRPr="0014228F">
        <w:rPr>
          <w:lang w:val="en-GB"/>
        </w:rPr>
        <w:t>ing</w:t>
      </w:r>
      <w:r w:rsidRPr="0014228F">
        <w:rPr>
          <w:lang w:val="en-GB"/>
        </w:rPr>
        <w:t xml:space="preserve"> gender sensitivity as reflected in the project’s activities.</w:t>
      </w:r>
    </w:p>
    <w:p w:rsidR="00D31304" w:rsidRPr="0014228F" w:rsidRDefault="00D31304" w:rsidP="003B3508">
      <w:pPr>
        <w:spacing w:after="0"/>
        <w:rPr>
          <w:lang w:val="en-GB"/>
        </w:rPr>
      </w:pPr>
    </w:p>
    <w:p w:rsidR="00D31304" w:rsidRPr="0014228F" w:rsidRDefault="001B65A5" w:rsidP="003731D5">
      <w:pPr>
        <w:spacing w:after="0" w:line="280" w:lineRule="auto"/>
        <w:rPr>
          <w:lang w:val="en-GB"/>
        </w:rPr>
      </w:pPr>
      <w:r w:rsidRPr="0014228F">
        <w:rPr>
          <w:lang w:val="en-GB"/>
        </w:rPr>
        <w:t>To do that, the specific and measurable indicators in the project logical framework</w:t>
      </w:r>
      <w:r w:rsidR="003731D5" w:rsidRPr="0014228F">
        <w:rPr>
          <w:lang w:val="en-GB"/>
        </w:rPr>
        <w:t xml:space="preserve"> (</w:t>
      </w:r>
      <w:r w:rsidRPr="0014228F">
        <w:rPr>
          <w:lang w:val="en-GB"/>
        </w:rPr>
        <w:t xml:space="preserve">documented by the project team using its system for monitoring and evaluating the project objectives and </w:t>
      </w:r>
      <w:r w:rsidR="00BA61F6" w:rsidRPr="0014228F">
        <w:rPr>
          <w:lang w:val="en-GB"/>
        </w:rPr>
        <w:t>expected outcomes</w:t>
      </w:r>
      <w:r w:rsidR="003731D5" w:rsidRPr="0014228F">
        <w:rPr>
          <w:lang w:val="en-GB"/>
        </w:rPr>
        <w:t>)</w:t>
      </w:r>
      <w:r w:rsidRPr="0014228F">
        <w:rPr>
          <w:lang w:val="en-GB"/>
        </w:rPr>
        <w:t xml:space="preserve"> were documented through the project’s reports and documents.</w:t>
      </w:r>
      <w:r w:rsidR="00D31304" w:rsidRPr="0014228F">
        <w:rPr>
          <w:lang w:val="en-GB"/>
        </w:rPr>
        <w:t xml:space="preserve"> </w:t>
      </w:r>
      <w:r w:rsidR="009C6012" w:rsidRPr="0014228F">
        <w:rPr>
          <w:lang w:val="en-GB"/>
        </w:rPr>
        <w:t xml:space="preserve">The project team </w:t>
      </w:r>
      <w:r w:rsidR="003731D5" w:rsidRPr="0014228F">
        <w:rPr>
          <w:lang w:val="en-GB"/>
        </w:rPr>
        <w:t xml:space="preserve">became </w:t>
      </w:r>
      <w:r w:rsidR="009C6012" w:rsidRPr="0014228F">
        <w:rPr>
          <w:lang w:val="en-GB"/>
        </w:rPr>
        <w:t>expert</w:t>
      </w:r>
      <w:r w:rsidR="003731D5" w:rsidRPr="0014228F">
        <w:rPr>
          <w:lang w:val="en-GB"/>
        </w:rPr>
        <w:t xml:space="preserve"> </w:t>
      </w:r>
      <w:r w:rsidR="009C6012" w:rsidRPr="0014228F">
        <w:rPr>
          <w:lang w:val="en-GB"/>
        </w:rPr>
        <w:t xml:space="preserve">in monitoring satellite images using </w:t>
      </w:r>
      <w:r w:rsidR="009C6012" w:rsidRPr="0014228F">
        <w:rPr>
          <w:b/>
          <w:lang w:val="en-GB"/>
        </w:rPr>
        <w:t>Google Earth</w:t>
      </w:r>
      <w:r w:rsidR="009C6012" w:rsidRPr="0014228F">
        <w:rPr>
          <w:lang w:val="en-GB"/>
        </w:rPr>
        <w:t xml:space="preserve">, </w:t>
      </w:r>
      <w:r w:rsidR="003731D5" w:rsidRPr="0014228F">
        <w:rPr>
          <w:lang w:val="en-GB"/>
        </w:rPr>
        <w:t xml:space="preserve">and was thus able </w:t>
      </w:r>
      <w:r w:rsidR="009C6012" w:rsidRPr="0014228F">
        <w:rPr>
          <w:lang w:val="en-GB"/>
        </w:rPr>
        <w:t xml:space="preserve">to monitor changes in the </w:t>
      </w:r>
      <w:r w:rsidR="003731D5" w:rsidRPr="0014228F">
        <w:rPr>
          <w:lang w:val="en-GB"/>
        </w:rPr>
        <w:t>Day F</w:t>
      </w:r>
      <w:r w:rsidR="009C6012" w:rsidRPr="0014228F">
        <w:rPr>
          <w:lang w:val="en-GB"/>
        </w:rPr>
        <w:t xml:space="preserve">orest ecosystem </w:t>
      </w:r>
      <w:r w:rsidR="00A921B3">
        <w:rPr>
          <w:lang w:val="en-GB"/>
        </w:rPr>
        <w:t xml:space="preserve">using successive scenes </w:t>
      </w:r>
      <w:r w:rsidR="009C6012" w:rsidRPr="0014228F">
        <w:rPr>
          <w:lang w:val="en-GB"/>
        </w:rPr>
        <w:t>over time.</w:t>
      </w:r>
      <w:r w:rsidR="00D31304" w:rsidRPr="0014228F">
        <w:rPr>
          <w:lang w:val="en-GB"/>
        </w:rPr>
        <w:t xml:space="preserve"> </w:t>
      </w:r>
      <w:r w:rsidR="009C6012" w:rsidRPr="0014228F">
        <w:rPr>
          <w:lang w:val="en-GB"/>
        </w:rPr>
        <w:t>Individual and group interviews were also held with the project team, members of the steering committee, Ministry of Agriculture (MAEPE-RH)</w:t>
      </w:r>
      <w:r w:rsidR="003731D5" w:rsidRPr="0014228F">
        <w:rPr>
          <w:lang w:val="en-GB"/>
        </w:rPr>
        <w:t xml:space="preserve"> officials</w:t>
      </w:r>
      <w:r w:rsidR="009C6012" w:rsidRPr="0014228F">
        <w:rPr>
          <w:lang w:val="en-GB"/>
        </w:rPr>
        <w:t xml:space="preserve">, the Director of </w:t>
      </w:r>
      <w:r w:rsidR="003731D5" w:rsidRPr="0014228F">
        <w:rPr>
          <w:lang w:val="en-GB"/>
        </w:rPr>
        <w:t xml:space="preserve">the </w:t>
      </w:r>
      <w:r w:rsidR="009C6012" w:rsidRPr="0014228F">
        <w:rPr>
          <w:lang w:val="en-GB"/>
        </w:rPr>
        <w:t>CERD, the GEF focal point</w:t>
      </w:r>
      <w:r w:rsidR="003731D5" w:rsidRPr="0014228F">
        <w:rPr>
          <w:lang w:val="en-GB"/>
        </w:rPr>
        <w:t>,</w:t>
      </w:r>
      <w:r w:rsidR="009C6012" w:rsidRPr="0014228F">
        <w:rPr>
          <w:lang w:val="en-GB"/>
        </w:rPr>
        <w:t xml:space="preserve"> Ministry of the Environment</w:t>
      </w:r>
      <w:r w:rsidR="003731D5" w:rsidRPr="0014228F">
        <w:rPr>
          <w:lang w:val="en-GB"/>
        </w:rPr>
        <w:t xml:space="preserve"> officials,</w:t>
      </w:r>
      <w:r w:rsidR="009C6012" w:rsidRPr="0014228F">
        <w:rPr>
          <w:lang w:val="en-GB"/>
        </w:rPr>
        <w:t xml:space="preserve"> and representatives of the project’s partners, including IFAD, WFP, AFD and UNDP.</w:t>
      </w:r>
      <w:r w:rsidR="00D31304" w:rsidRPr="0014228F">
        <w:rPr>
          <w:lang w:val="en-GB"/>
        </w:rPr>
        <w:t xml:space="preserve"> </w:t>
      </w:r>
    </w:p>
    <w:p w:rsidR="00D31304" w:rsidRPr="0014228F" w:rsidRDefault="00D31304" w:rsidP="003B3508">
      <w:pPr>
        <w:spacing w:after="0"/>
        <w:rPr>
          <w:lang w:val="en-GB"/>
        </w:rPr>
      </w:pPr>
    </w:p>
    <w:p w:rsidR="00D31304" w:rsidRPr="0014228F" w:rsidRDefault="00A921B3" w:rsidP="00343AE1">
      <w:pPr>
        <w:spacing w:after="0" w:line="280" w:lineRule="auto"/>
        <w:rPr>
          <w:lang w:val="en-GB"/>
        </w:rPr>
      </w:pPr>
      <w:r>
        <w:rPr>
          <w:lang w:val="en-GB"/>
        </w:rPr>
        <w:t>V</w:t>
      </w:r>
      <w:r w:rsidR="009C6012" w:rsidRPr="0014228F">
        <w:rPr>
          <w:lang w:val="en-GB"/>
        </w:rPr>
        <w:t>isit</w:t>
      </w:r>
      <w:r>
        <w:rPr>
          <w:lang w:val="en-GB"/>
        </w:rPr>
        <w:t>s were held in</w:t>
      </w:r>
      <w:r w:rsidR="009C6012" w:rsidRPr="0014228F">
        <w:rPr>
          <w:lang w:val="en-GB"/>
        </w:rPr>
        <w:t xml:space="preserve"> the project’s three priority areas from 15 – 18 May.</w:t>
      </w:r>
      <w:r w:rsidR="00D31304" w:rsidRPr="0014228F">
        <w:rPr>
          <w:lang w:val="en-GB"/>
        </w:rPr>
        <w:t xml:space="preserve"> </w:t>
      </w:r>
      <w:r w:rsidR="009C6012" w:rsidRPr="0014228F">
        <w:rPr>
          <w:lang w:val="en-GB"/>
        </w:rPr>
        <w:t xml:space="preserve">Interviews were </w:t>
      </w:r>
      <w:r>
        <w:rPr>
          <w:lang w:val="en-GB"/>
        </w:rPr>
        <w:t>conducted</w:t>
      </w:r>
      <w:r w:rsidR="009C6012" w:rsidRPr="0014228F">
        <w:rPr>
          <w:lang w:val="en-GB"/>
        </w:rPr>
        <w:t xml:space="preserve"> with members of local steering committees (LSC), project beneficiaries, project actors and agents</w:t>
      </w:r>
      <w:r w:rsidR="003731D5" w:rsidRPr="0014228F">
        <w:rPr>
          <w:lang w:val="en-GB"/>
        </w:rPr>
        <w:t>, including</w:t>
      </w:r>
      <w:r w:rsidR="009C6012" w:rsidRPr="0014228F">
        <w:rPr>
          <w:lang w:val="en-GB"/>
        </w:rPr>
        <w:t xml:space="preserve"> carpenters, nursery workers, security guards</w:t>
      </w:r>
      <w:r w:rsidR="003731D5" w:rsidRPr="0014228F">
        <w:rPr>
          <w:lang w:val="en-GB"/>
        </w:rPr>
        <w:t>,</w:t>
      </w:r>
      <w:r w:rsidR="009C6012" w:rsidRPr="0014228F">
        <w:rPr>
          <w:lang w:val="en-GB"/>
        </w:rPr>
        <w:t xml:space="preserve"> and</w:t>
      </w:r>
      <w:r w:rsidR="003731D5" w:rsidRPr="0014228F">
        <w:rPr>
          <w:lang w:val="en-GB"/>
        </w:rPr>
        <w:t xml:space="preserve"> </w:t>
      </w:r>
      <w:r w:rsidR="009C6012" w:rsidRPr="0014228F">
        <w:rPr>
          <w:lang w:val="en-GB"/>
        </w:rPr>
        <w:t xml:space="preserve">representatives of local and traditional authorities. One night was spent with a nomadic family </w:t>
      </w:r>
      <w:r w:rsidR="003731D5" w:rsidRPr="0014228F">
        <w:rPr>
          <w:lang w:val="en-GB"/>
        </w:rPr>
        <w:t xml:space="preserve">that </w:t>
      </w:r>
      <w:r w:rsidR="009C6012" w:rsidRPr="0014228F">
        <w:rPr>
          <w:lang w:val="en-GB"/>
        </w:rPr>
        <w:t>belong</w:t>
      </w:r>
      <w:r w:rsidR="003731D5" w:rsidRPr="0014228F">
        <w:rPr>
          <w:lang w:val="en-GB"/>
        </w:rPr>
        <w:t>s</w:t>
      </w:r>
      <w:r w:rsidR="009C6012" w:rsidRPr="0014228F">
        <w:rPr>
          <w:lang w:val="en-GB"/>
        </w:rPr>
        <w:t xml:space="preserve"> to the Afar tribe, in El-Eyissa, in the northern part of the country.</w:t>
      </w:r>
      <w:r w:rsidR="00D31304" w:rsidRPr="0014228F">
        <w:rPr>
          <w:lang w:val="en-GB"/>
        </w:rPr>
        <w:t xml:space="preserve"> </w:t>
      </w:r>
      <w:r w:rsidR="002B2104" w:rsidRPr="0014228F">
        <w:rPr>
          <w:lang w:val="en-GB"/>
        </w:rPr>
        <w:t xml:space="preserve">Following that visit, meetings and visits were held at the </w:t>
      </w:r>
      <w:r w:rsidR="005A5853" w:rsidRPr="0014228F">
        <w:rPr>
          <w:lang w:val="en-GB"/>
        </w:rPr>
        <w:t>facilities</w:t>
      </w:r>
      <w:r w:rsidR="002B2104" w:rsidRPr="0014228F">
        <w:rPr>
          <w:lang w:val="en-GB"/>
        </w:rPr>
        <w:t xml:space="preserve">, nurseries, enclosures designed to protect vegetation from grazing animals, water storage facilities </w:t>
      </w:r>
      <w:r w:rsidR="002B2104" w:rsidRPr="0014228F">
        <w:rPr>
          <w:lang w:val="en-GB"/>
        </w:rPr>
        <w:lastRenderedPageBreak/>
        <w:t xml:space="preserve">and open excavations for water ponds. Last, interviews were conducted with women and men </w:t>
      </w:r>
      <w:r>
        <w:rPr>
          <w:lang w:val="en-GB"/>
        </w:rPr>
        <w:t>regarding</w:t>
      </w:r>
      <w:r w:rsidR="002B2104" w:rsidRPr="0014228F">
        <w:rPr>
          <w:lang w:val="en-GB"/>
        </w:rPr>
        <w:t xml:space="preserve"> the project’s </w:t>
      </w:r>
      <w:r>
        <w:rPr>
          <w:lang w:val="en-GB"/>
        </w:rPr>
        <w:t xml:space="preserve">treatment of </w:t>
      </w:r>
      <w:r w:rsidR="002B2104" w:rsidRPr="0014228F">
        <w:rPr>
          <w:lang w:val="en-GB"/>
        </w:rPr>
        <w:t xml:space="preserve">gender </w:t>
      </w:r>
      <w:r>
        <w:rPr>
          <w:lang w:val="en-GB"/>
        </w:rPr>
        <w:t>concerns</w:t>
      </w:r>
      <w:r w:rsidR="002B2104" w:rsidRPr="0014228F">
        <w:rPr>
          <w:lang w:val="en-GB"/>
        </w:rPr>
        <w:t>.</w:t>
      </w:r>
      <w:r w:rsidR="00D31304" w:rsidRPr="0014228F">
        <w:rPr>
          <w:lang w:val="en-GB"/>
        </w:rPr>
        <w:t xml:space="preserve"> </w:t>
      </w:r>
    </w:p>
    <w:p w:rsidR="00D31304" w:rsidRPr="0014228F" w:rsidRDefault="00D31304" w:rsidP="003B3508">
      <w:pPr>
        <w:spacing w:after="0"/>
        <w:rPr>
          <w:lang w:val="en-GB"/>
        </w:rPr>
      </w:pPr>
    </w:p>
    <w:p w:rsidR="00D31304" w:rsidRPr="0014228F" w:rsidRDefault="002B2104" w:rsidP="00343AE1">
      <w:pPr>
        <w:spacing w:after="0" w:line="280" w:lineRule="auto"/>
        <w:rPr>
          <w:lang w:val="en-GB"/>
        </w:rPr>
      </w:pPr>
      <w:r w:rsidRPr="0014228F">
        <w:rPr>
          <w:lang w:val="en-GB"/>
        </w:rPr>
        <w:t xml:space="preserve">At the conclusion of these visits and interviews in the field and with the project’s administration </w:t>
      </w:r>
      <w:r w:rsidR="00343AE1" w:rsidRPr="0014228F">
        <w:rPr>
          <w:lang w:val="en-GB"/>
        </w:rPr>
        <w:t xml:space="preserve">and </w:t>
      </w:r>
      <w:r w:rsidRPr="0014228F">
        <w:rPr>
          <w:lang w:val="en-GB"/>
        </w:rPr>
        <w:t xml:space="preserve">partners, the </w:t>
      </w:r>
      <w:r w:rsidR="00B44070" w:rsidRPr="0014228F">
        <w:rPr>
          <w:lang w:val="en-GB"/>
        </w:rPr>
        <w:t>terminal evaluation</w:t>
      </w:r>
      <w:r w:rsidRPr="0014228F">
        <w:rPr>
          <w:lang w:val="en-GB"/>
        </w:rPr>
        <w:t xml:space="preserve"> </w:t>
      </w:r>
      <w:r w:rsidR="00343AE1" w:rsidRPr="0014228F">
        <w:rPr>
          <w:lang w:val="en-GB"/>
        </w:rPr>
        <w:t xml:space="preserve">addressed </w:t>
      </w:r>
      <w:r w:rsidRPr="0014228F">
        <w:rPr>
          <w:lang w:val="en-GB"/>
        </w:rPr>
        <w:t xml:space="preserve">key issues </w:t>
      </w:r>
      <w:r w:rsidR="00343AE1" w:rsidRPr="0014228F">
        <w:rPr>
          <w:lang w:val="en-GB"/>
        </w:rPr>
        <w:t xml:space="preserve">focusing on </w:t>
      </w:r>
      <w:r w:rsidRPr="0014228F">
        <w:rPr>
          <w:lang w:val="en-GB"/>
        </w:rPr>
        <w:t>the project’s relevance, effectiveness, efficiency, sustainability and likely impact.</w:t>
      </w:r>
    </w:p>
    <w:p w:rsidR="00D31304" w:rsidRPr="0014228F" w:rsidRDefault="007A6116" w:rsidP="00343AE1">
      <w:pPr>
        <w:pStyle w:val="ListParagraph"/>
        <w:numPr>
          <w:ilvl w:val="0"/>
          <w:numId w:val="18"/>
        </w:numPr>
        <w:spacing w:after="0" w:line="280" w:lineRule="auto"/>
        <w:rPr>
          <w:lang w:val="en-GB"/>
        </w:rPr>
      </w:pPr>
      <w:r w:rsidRPr="0014228F">
        <w:rPr>
          <w:lang w:val="en-GB"/>
        </w:rPr>
        <w:t xml:space="preserve">In terms of relevance, how </w:t>
      </w:r>
      <w:r w:rsidR="00A921B3">
        <w:rPr>
          <w:lang w:val="en-GB"/>
        </w:rPr>
        <w:t xml:space="preserve">did </w:t>
      </w:r>
      <w:r w:rsidRPr="0014228F">
        <w:rPr>
          <w:lang w:val="en-GB"/>
        </w:rPr>
        <w:t>the project relate to the main objectives of the GEF focal area and to local, regional and national environme</w:t>
      </w:r>
      <w:r w:rsidR="00A921B3">
        <w:rPr>
          <w:lang w:val="en-GB"/>
        </w:rPr>
        <w:t>ntal and development priorities?</w:t>
      </w:r>
    </w:p>
    <w:p w:rsidR="00D31304" w:rsidRPr="0014228F" w:rsidRDefault="007A6116" w:rsidP="00343AE1">
      <w:pPr>
        <w:pStyle w:val="ListParagraph"/>
        <w:numPr>
          <w:ilvl w:val="0"/>
          <w:numId w:val="18"/>
        </w:numPr>
        <w:spacing w:after="0" w:line="280" w:lineRule="auto"/>
        <w:rPr>
          <w:lang w:val="en-GB"/>
        </w:rPr>
      </w:pPr>
      <w:r w:rsidRPr="0014228F">
        <w:rPr>
          <w:lang w:val="en-GB"/>
        </w:rPr>
        <w:t>In terms of effectiveness, to what extent were the project’s objectives and expected outcomes a</w:t>
      </w:r>
      <w:r w:rsidR="00D27F83" w:rsidRPr="0014228F">
        <w:rPr>
          <w:lang w:val="en-GB"/>
        </w:rPr>
        <w:t>chieved</w:t>
      </w:r>
      <w:r w:rsidRPr="0014228F">
        <w:rPr>
          <w:lang w:val="en-GB"/>
        </w:rPr>
        <w:t>?</w:t>
      </w:r>
    </w:p>
    <w:p w:rsidR="00D31304" w:rsidRPr="0014228F" w:rsidRDefault="00DD2F60" w:rsidP="00343AE1">
      <w:pPr>
        <w:pStyle w:val="ListParagraph"/>
        <w:numPr>
          <w:ilvl w:val="0"/>
          <w:numId w:val="18"/>
        </w:numPr>
        <w:spacing w:after="0" w:line="280" w:lineRule="auto"/>
        <w:rPr>
          <w:lang w:val="en-GB"/>
        </w:rPr>
      </w:pPr>
      <w:r w:rsidRPr="0014228F">
        <w:rPr>
          <w:lang w:val="en-GB"/>
        </w:rPr>
        <w:t>In terms of efficiency, was the project implemented efficiently, in accordance with national and international norms and standards?</w:t>
      </w:r>
    </w:p>
    <w:p w:rsidR="00D31304" w:rsidRPr="0014228F" w:rsidRDefault="00DD2F60" w:rsidP="00343AE1">
      <w:pPr>
        <w:pStyle w:val="ListParagraph"/>
        <w:numPr>
          <w:ilvl w:val="0"/>
          <w:numId w:val="18"/>
        </w:numPr>
        <w:spacing w:after="0" w:line="280" w:lineRule="auto"/>
        <w:rPr>
          <w:lang w:val="en-GB"/>
        </w:rPr>
      </w:pPr>
      <w:r w:rsidRPr="0014228F">
        <w:rPr>
          <w:lang w:val="en-GB"/>
        </w:rPr>
        <w:t xml:space="preserve">In terms of sustainability, </w:t>
      </w:r>
      <w:r w:rsidR="00343AE1" w:rsidRPr="0014228F">
        <w:rPr>
          <w:lang w:val="en-GB"/>
        </w:rPr>
        <w:t xml:space="preserve">do </w:t>
      </w:r>
      <w:r w:rsidRPr="0014228F">
        <w:rPr>
          <w:lang w:val="en-GB"/>
        </w:rPr>
        <w:t xml:space="preserve">financial, institutional, socio-economic or environmental risks </w:t>
      </w:r>
      <w:r w:rsidR="00343AE1" w:rsidRPr="0014228F">
        <w:rPr>
          <w:lang w:val="en-GB"/>
        </w:rPr>
        <w:t xml:space="preserve">exist and how do they </w:t>
      </w:r>
      <w:r w:rsidRPr="0014228F">
        <w:rPr>
          <w:lang w:val="en-GB"/>
        </w:rPr>
        <w:t xml:space="preserve">affect the </w:t>
      </w:r>
      <w:r w:rsidR="00343AE1" w:rsidRPr="0014228F">
        <w:rPr>
          <w:lang w:val="en-GB"/>
        </w:rPr>
        <w:t xml:space="preserve">long-term </w:t>
      </w:r>
      <w:r w:rsidRPr="0014228F">
        <w:rPr>
          <w:lang w:val="en-GB"/>
        </w:rPr>
        <w:t xml:space="preserve">sustainability of the project’s </w:t>
      </w:r>
      <w:r w:rsidR="00BA61F6" w:rsidRPr="0014228F">
        <w:rPr>
          <w:lang w:val="en-GB"/>
        </w:rPr>
        <w:t>outcomes</w:t>
      </w:r>
      <w:r w:rsidRPr="0014228F">
        <w:rPr>
          <w:lang w:val="en-GB"/>
        </w:rPr>
        <w:t>?</w:t>
      </w:r>
    </w:p>
    <w:p w:rsidR="00D31304" w:rsidRPr="0014228F" w:rsidRDefault="00DD2F60" w:rsidP="00343AE1">
      <w:pPr>
        <w:pStyle w:val="ListParagraph"/>
        <w:numPr>
          <w:ilvl w:val="0"/>
          <w:numId w:val="18"/>
        </w:numPr>
        <w:spacing w:after="0" w:line="280" w:lineRule="auto"/>
        <w:rPr>
          <w:lang w:val="en-GB"/>
        </w:rPr>
      </w:pPr>
      <w:r w:rsidRPr="0014228F">
        <w:rPr>
          <w:lang w:val="en-GB"/>
        </w:rPr>
        <w:t xml:space="preserve">In terms of the project’s likely impacts, is there evidence </w:t>
      </w:r>
      <w:r w:rsidR="00343AE1" w:rsidRPr="0014228F">
        <w:rPr>
          <w:lang w:val="en-GB"/>
        </w:rPr>
        <w:t xml:space="preserve">to </w:t>
      </w:r>
      <w:r w:rsidRPr="0014228F">
        <w:rPr>
          <w:lang w:val="en-GB"/>
        </w:rPr>
        <w:t>suggest</w:t>
      </w:r>
      <w:r w:rsidR="00343AE1" w:rsidRPr="0014228F">
        <w:rPr>
          <w:lang w:val="en-GB"/>
        </w:rPr>
        <w:t xml:space="preserve"> </w:t>
      </w:r>
      <w:r w:rsidRPr="0014228F">
        <w:rPr>
          <w:lang w:val="en-GB"/>
        </w:rPr>
        <w:t>that the project has contributed to (or enabled) reduc</w:t>
      </w:r>
      <w:r w:rsidR="00A921B3">
        <w:rPr>
          <w:lang w:val="en-GB"/>
        </w:rPr>
        <w:t>ed</w:t>
      </w:r>
      <w:r w:rsidRPr="0014228F">
        <w:rPr>
          <w:lang w:val="en-GB"/>
        </w:rPr>
        <w:t xml:space="preserve"> pressure on the environment or improv</w:t>
      </w:r>
      <w:r w:rsidR="00A921B3">
        <w:rPr>
          <w:lang w:val="en-GB"/>
        </w:rPr>
        <w:t xml:space="preserve">ements in </w:t>
      </w:r>
      <w:r w:rsidRPr="0014228F">
        <w:rPr>
          <w:lang w:val="en-GB"/>
        </w:rPr>
        <w:t xml:space="preserve">the </w:t>
      </w:r>
      <w:r w:rsidR="00343AE1" w:rsidRPr="0014228F">
        <w:rPr>
          <w:lang w:val="en-GB"/>
        </w:rPr>
        <w:t xml:space="preserve">living conditions of </w:t>
      </w:r>
      <w:r w:rsidR="00366F32" w:rsidRPr="0014228F">
        <w:rPr>
          <w:lang w:val="en-GB"/>
        </w:rPr>
        <w:t>project beneficiaries?</w:t>
      </w:r>
    </w:p>
    <w:p w:rsidR="003B3508" w:rsidRPr="0014228F" w:rsidRDefault="003B3508" w:rsidP="00EE6421">
      <w:pPr>
        <w:spacing w:after="0"/>
        <w:rPr>
          <w:lang w:val="en-GB"/>
        </w:rPr>
      </w:pPr>
    </w:p>
    <w:p w:rsidR="00D31304" w:rsidRPr="0014228F" w:rsidRDefault="00366F32" w:rsidP="00343AE1">
      <w:pPr>
        <w:spacing w:after="0" w:line="280" w:lineRule="auto"/>
        <w:rPr>
          <w:lang w:val="en-GB"/>
        </w:rPr>
      </w:pPr>
      <w:r w:rsidRPr="0014228F">
        <w:rPr>
          <w:lang w:val="en-GB"/>
        </w:rPr>
        <w:t>These questions were evaluated based on the following four rating scales (Table 1). The scores were also expressed as weighted percentages (Table 4).</w:t>
      </w:r>
    </w:p>
    <w:p w:rsidR="00E64E42" w:rsidRPr="0014228F" w:rsidRDefault="00E64E42" w:rsidP="00EE6421">
      <w:pPr>
        <w:spacing w:after="0"/>
        <w:rPr>
          <w:lang w:val="en-GB"/>
        </w:rPr>
      </w:pPr>
    </w:p>
    <w:p w:rsidR="00C67A24" w:rsidRPr="0014228F" w:rsidRDefault="00366F32" w:rsidP="00343AE1">
      <w:pPr>
        <w:pStyle w:val="Heading3"/>
        <w:spacing w:line="280" w:lineRule="auto"/>
        <w:rPr>
          <w:rFonts w:eastAsia="PMingLiU" w:cs="Calibri"/>
          <w:color w:val="000000"/>
          <w:lang w:val="en-GB"/>
        </w:rPr>
      </w:pPr>
      <w:bookmarkStart w:id="7" w:name="_Toc437563453"/>
      <w:r w:rsidRPr="0014228F">
        <w:rPr>
          <w:rFonts w:eastAsia="PMingLiU" w:cs="Calibri"/>
          <w:color w:val="000000"/>
          <w:lang w:val="en-GB"/>
        </w:rPr>
        <w:t>Table 1. The four rating scales based on the evaluation components</w:t>
      </w:r>
      <w:bookmarkEnd w:id="7"/>
    </w:p>
    <w:tbl>
      <w:tblPr>
        <w:tblW w:w="892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A0"/>
      </w:tblPr>
      <w:tblGrid>
        <w:gridCol w:w="3546"/>
        <w:gridCol w:w="3183"/>
        <w:gridCol w:w="2196"/>
      </w:tblGrid>
      <w:tr w:rsidR="00C67A24" w:rsidRPr="0014228F" w:rsidTr="004E6AA8">
        <w:trPr>
          <w:trHeight w:val="548"/>
        </w:trPr>
        <w:tc>
          <w:tcPr>
            <w:tcW w:w="1987" w:type="pct"/>
            <w:tcBorders>
              <w:top w:val="single" w:sz="4" w:space="0" w:color="auto"/>
              <w:left w:val="single" w:sz="4" w:space="0" w:color="auto"/>
              <w:bottom w:val="single" w:sz="4" w:space="0" w:color="auto"/>
              <w:right w:val="single" w:sz="4" w:space="0" w:color="auto"/>
            </w:tcBorders>
            <w:hideMark/>
          </w:tcPr>
          <w:p w:rsidR="00C67A24" w:rsidRPr="0014228F" w:rsidRDefault="00366F32" w:rsidP="00A921B3">
            <w:pPr>
              <w:spacing w:after="0" w:line="280" w:lineRule="auto"/>
              <w:rPr>
                <w:rFonts w:cs="Calibri"/>
                <w:b/>
                <w:i/>
                <w:lang w:val="en-GB"/>
              </w:rPr>
            </w:pPr>
            <w:r w:rsidRPr="0014228F">
              <w:rPr>
                <w:rFonts w:cs="Calibri"/>
                <w:b/>
                <w:i/>
                <w:lang w:val="en-GB"/>
              </w:rPr>
              <w:t xml:space="preserve">Ratings </w:t>
            </w:r>
            <w:r w:rsidR="00A921B3">
              <w:rPr>
                <w:rFonts w:cs="Calibri"/>
                <w:b/>
                <w:i/>
                <w:lang w:val="en-GB"/>
              </w:rPr>
              <w:t xml:space="preserve">of </w:t>
            </w:r>
            <w:r w:rsidR="00BA61F6" w:rsidRPr="0014228F">
              <w:rPr>
                <w:rFonts w:cs="Calibri"/>
                <w:b/>
                <w:i/>
                <w:lang w:val="en-GB"/>
              </w:rPr>
              <w:t>outcomes</w:t>
            </w:r>
            <w:r w:rsidRPr="0014228F">
              <w:rPr>
                <w:rFonts w:cs="Calibri"/>
                <w:b/>
                <w:i/>
                <w:lang w:val="en-GB"/>
              </w:rPr>
              <w:t xml:space="preserve">, effectiveness, efficiency, monitoring/evaluation and </w:t>
            </w:r>
            <w:r w:rsidR="00BA61F6" w:rsidRPr="0014228F">
              <w:rPr>
                <w:rFonts w:cs="Calibri"/>
                <w:b/>
                <w:i/>
                <w:lang w:val="en-GB"/>
              </w:rPr>
              <w:t>investigations</w:t>
            </w:r>
          </w:p>
        </w:tc>
        <w:tc>
          <w:tcPr>
            <w:tcW w:w="1783" w:type="pct"/>
            <w:tcBorders>
              <w:top w:val="single" w:sz="4" w:space="0" w:color="auto"/>
              <w:left w:val="single" w:sz="4" w:space="0" w:color="auto"/>
              <w:bottom w:val="single" w:sz="4" w:space="0" w:color="auto"/>
              <w:right w:val="single" w:sz="4" w:space="0" w:color="auto"/>
            </w:tcBorders>
          </w:tcPr>
          <w:p w:rsidR="00C67A24" w:rsidRPr="0014228F" w:rsidRDefault="00A921B3" w:rsidP="00343AE1">
            <w:pPr>
              <w:spacing w:after="0" w:line="280" w:lineRule="auto"/>
              <w:rPr>
                <w:rFonts w:cs="Calibri"/>
                <w:b/>
                <w:i/>
                <w:sz w:val="20"/>
                <w:szCs w:val="20"/>
                <w:lang w:val="en-GB"/>
              </w:rPr>
            </w:pPr>
            <w:r>
              <w:rPr>
                <w:rFonts w:cs="Calibri"/>
                <w:b/>
                <w:i/>
                <w:sz w:val="20"/>
                <w:lang w:val="en-GB"/>
              </w:rPr>
              <w:t>Sustainability ratings</w:t>
            </w:r>
          </w:p>
          <w:p w:rsidR="00C67A24" w:rsidRPr="0014228F" w:rsidRDefault="00C67A24" w:rsidP="00EE6421">
            <w:pPr>
              <w:spacing w:after="0"/>
              <w:rPr>
                <w:rFonts w:cs="Calibri"/>
                <w:b/>
                <w:i/>
                <w:sz w:val="20"/>
                <w:szCs w:val="20"/>
                <w:lang w:val="en-GB"/>
              </w:rPr>
            </w:pPr>
          </w:p>
        </w:tc>
        <w:tc>
          <w:tcPr>
            <w:tcW w:w="1230" w:type="pct"/>
            <w:tcBorders>
              <w:top w:val="single" w:sz="4" w:space="0" w:color="auto"/>
              <w:left w:val="single" w:sz="4" w:space="0" w:color="auto"/>
              <w:bottom w:val="single" w:sz="4" w:space="0" w:color="auto"/>
              <w:right w:val="single" w:sz="4" w:space="0" w:color="auto"/>
            </w:tcBorders>
            <w:hideMark/>
          </w:tcPr>
          <w:p w:rsidR="00C67A24" w:rsidRPr="0014228F" w:rsidRDefault="00E4444B" w:rsidP="002761A7">
            <w:pPr>
              <w:spacing w:after="0" w:line="280" w:lineRule="auto"/>
              <w:rPr>
                <w:rFonts w:cs="Calibri"/>
                <w:b/>
                <w:i/>
                <w:sz w:val="20"/>
                <w:szCs w:val="20"/>
                <w:lang w:val="en-GB"/>
              </w:rPr>
            </w:pPr>
            <w:r w:rsidRPr="0014228F">
              <w:rPr>
                <w:rFonts w:cs="Calibri"/>
                <w:b/>
                <w:i/>
                <w:sz w:val="20"/>
                <w:lang w:val="en-GB"/>
              </w:rPr>
              <w:t>Relevance ratings</w:t>
            </w:r>
          </w:p>
        </w:tc>
      </w:tr>
      <w:tr w:rsidR="00C67A24" w:rsidRPr="0014228F" w:rsidTr="004E6AA8">
        <w:trPr>
          <w:trHeight w:val="269"/>
        </w:trPr>
        <w:tc>
          <w:tcPr>
            <w:tcW w:w="1987" w:type="pct"/>
            <w:vMerge w:val="restart"/>
            <w:tcBorders>
              <w:top w:val="single" w:sz="4" w:space="0" w:color="auto"/>
              <w:left w:val="single" w:sz="4" w:space="0" w:color="auto"/>
              <w:bottom w:val="single" w:sz="4" w:space="0" w:color="auto"/>
              <w:right w:val="single" w:sz="4" w:space="0" w:color="auto"/>
            </w:tcBorders>
            <w:hideMark/>
          </w:tcPr>
          <w:p w:rsidR="00C67A24" w:rsidRPr="0014228F" w:rsidRDefault="00E4444B" w:rsidP="00343AE1">
            <w:pPr>
              <w:spacing w:after="0" w:line="280" w:lineRule="auto"/>
              <w:ind w:left="162"/>
              <w:rPr>
                <w:rFonts w:cs="Calibri"/>
                <w:lang w:val="en-GB"/>
              </w:rPr>
            </w:pPr>
            <w:r w:rsidRPr="0014228F">
              <w:rPr>
                <w:rFonts w:cs="Calibri"/>
                <w:b/>
                <w:lang w:val="en-GB"/>
              </w:rPr>
              <w:t>6</w:t>
            </w:r>
            <w:r w:rsidRPr="0014228F">
              <w:rPr>
                <w:rFonts w:cs="Calibri"/>
                <w:lang w:val="en-GB"/>
              </w:rPr>
              <w:t xml:space="preserve"> Highly Satisfactory (HS):</w:t>
            </w:r>
            <w:r w:rsidR="00C67A24" w:rsidRPr="0014228F">
              <w:rPr>
                <w:rFonts w:cs="Calibri"/>
                <w:lang w:val="en-GB"/>
              </w:rPr>
              <w:t xml:space="preserve"> </w:t>
            </w:r>
            <w:r w:rsidR="00A921B3">
              <w:rPr>
                <w:rFonts w:cs="Calibri"/>
                <w:lang w:val="en-GB"/>
              </w:rPr>
              <w:t>n</w:t>
            </w:r>
            <w:r w:rsidRPr="0014228F">
              <w:rPr>
                <w:rFonts w:cs="Calibri"/>
                <w:lang w:val="en-GB"/>
              </w:rPr>
              <w:t>o shortcomings</w:t>
            </w:r>
            <w:r w:rsidR="00C67A24" w:rsidRPr="0014228F">
              <w:rPr>
                <w:rFonts w:cs="Calibri"/>
                <w:lang w:val="en-GB"/>
              </w:rPr>
              <w:t xml:space="preserve"> </w:t>
            </w:r>
          </w:p>
          <w:p w:rsidR="00C67A24" w:rsidRPr="0014228F" w:rsidRDefault="00E4444B" w:rsidP="00343AE1">
            <w:pPr>
              <w:spacing w:after="0" w:line="280" w:lineRule="auto"/>
              <w:ind w:left="162"/>
              <w:rPr>
                <w:rFonts w:cs="Calibri"/>
                <w:lang w:val="en-GB"/>
              </w:rPr>
            </w:pPr>
            <w:r w:rsidRPr="0014228F">
              <w:rPr>
                <w:rFonts w:cs="Calibri"/>
                <w:b/>
                <w:lang w:val="en-GB"/>
              </w:rPr>
              <w:t>5</w:t>
            </w:r>
            <w:r w:rsidRPr="0014228F">
              <w:rPr>
                <w:rFonts w:cs="Calibri"/>
                <w:lang w:val="en-GB"/>
              </w:rPr>
              <w:t xml:space="preserve"> Satisfactory (S):</w:t>
            </w:r>
            <w:r w:rsidR="00C67A24" w:rsidRPr="0014228F">
              <w:rPr>
                <w:rFonts w:cs="Calibri"/>
                <w:lang w:val="en-GB"/>
              </w:rPr>
              <w:t xml:space="preserve"> </w:t>
            </w:r>
            <w:r w:rsidR="00A921B3">
              <w:rPr>
                <w:rFonts w:cs="Calibri"/>
                <w:lang w:val="en-GB"/>
              </w:rPr>
              <w:t>m</w:t>
            </w:r>
            <w:r w:rsidRPr="0014228F">
              <w:rPr>
                <w:rFonts w:cs="Calibri"/>
                <w:lang w:val="en-GB"/>
              </w:rPr>
              <w:t>inor shortcomings</w:t>
            </w:r>
          </w:p>
          <w:p w:rsidR="00C67A24" w:rsidRPr="0014228F" w:rsidRDefault="00E4444B" w:rsidP="00343AE1">
            <w:pPr>
              <w:spacing w:after="0" w:line="280" w:lineRule="auto"/>
              <w:ind w:left="162"/>
              <w:rPr>
                <w:rFonts w:cs="Calibri"/>
                <w:lang w:val="en-GB"/>
              </w:rPr>
            </w:pPr>
            <w:r w:rsidRPr="0014228F">
              <w:rPr>
                <w:rFonts w:cs="Calibri"/>
                <w:b/>
                <w:lang w:val="en-GB"/>
              </w:rPr>
              <w:t>4</w:t>
            </w:r>
            <w:r w:rsidRPr="0014228F">
              <w:rPr>
                <w:rFonts w:cs="Calibri"/>
                <w:lang w:val="en-GB"/>
              </w:rPr>
              <w:t xml:space="preserve"> Moderately satisfactory (MS)</w:t>
            </w:r>
          </w:p>
          <w:p w:rsidR="00C67A24" w:rsidRPr="0014228F" w:rsidRDefault="00E4444B" w:rsidP="00343AE1">
            <w:pPr>
              <w:spacing w:after="0" w:line="280" w:lineRule="auto"/>
              <w:ind w:left="162"/>
              <w:rPr>
                <w:rFonts w:cs="Calibri"/>
                <w:lang w:val="en-GB"/>
              </w:rPr>
            </w:pPr>
            <w:r w:rsidRPr="0014228F">
              <w:rPr>
                <w:rFonts w:cs="Calibri"/>
                <w:b/>
                <w:lang w:val="en-GB"/>
              </w:rPr>
              <w:t>3</w:t>
            </w:r>
            <w:r w:rsidRPr="0014228F">
              <w:rPr>
                <w:rFonts w:cs="Calibri"/>
                <w:lang w:val="en-GB"/>
              </w:rPr>
              <w:t xml:space="preserve"> Moderately unsatisfactory (MU):</w:t>
            </w:r>
            <w:r w:rsidR="00C67A24" w:rsidRPr="0014228F">
              <w:rPr>
                <w:rFonts w:cs="Calibri"/>
                <w:lang w:val="en-GB"/>
              </w:rPr>
              <w:t xml:space="preserve"> </w:t>
            </w:r>
            <w:r w:rsidR="00A921B3">
              <w:rPr>
                <w:rFonts w:cs="Calibri"/>
                <w:lang w:val="en-GB"/>
              </w:rPr>
              <w:t>m</w:t>
            </w:r>
            <w:r w:rsidRPr="0014228F">
              <w:rPr>
                <w:rFonts w:cs="Calibri"/>
                <w:lang w:val="en-GB"/>
              </w:rPr>
              <w:t>ajor shortcomings</w:t>
            </w:r>
          </w:p>
          <w:p w:rsidR="00C67A24" w:rsidRPr="0014228F" w:rsidRDefault="00E4444B" w:rsidP="00343AE1">
            <w:pPr>
              <w:spacing w:after="0" w:line="280" w:lineRule="auto"/>
              <w:ind w:left="162"/>
              <w:rPr>
                <w:rFonts w:cs="Calibri"/>
                <w:lang w:val="en-GB"/>
              </w:rPr>
            </w:pPr>
            <w:r w:rsidRPr="0014228F">
              <w:rPr>
                <w:rFonts w:cs="Calibri"/>
                <w:b/>
                <w:lang w:val="en-GB"/>
              </w:rPr>
              <w:t>2</w:t>
            </w:r>
            <w:r w:rsidRPr="0014228F">
              <w:rPr>
                <w:rFonts w:cs="Calibri"/>
                <w:lang w:val="en-GB"/>
              </w:rPr>
              <w:t xml:space="preserve"> Unsatisfactory (U):</w:t>
            </w:r>
            <w:r w:rsidR="00C67A24" w:rsidRPr="0014228F">
              <w:rPr>
                <w:rFonts w:cs="Calibri"/>
                <w:lang w:val="en-GB"/>
              </w:rPr>
              <w:t xml:space="preserve"> </w:t>
            </w:r>
            <w:r w:rsidR="00A921B3">
              <w:rPr>
                <w:rFonts w:cs="Calibri"/>
                <w:lang w:val="en-GB"/>
              </w:rPr>
              <w:t>m</w:t>
            </w:r>
            <w:r w:rsidRPr="0014228F">
              <w:rPr>
                <w:rFonts w:cs="Calibri"/>
                <w:lang w:val="en-GB"/>
              </w:rPr>
              <w:t>ajor problems</w:t>
            </w:r>
          </w:p>
          <w:p w:rsidR="00C67A24" w:rsidRPr="0014228F" w:rsidRDefault="00E4444B" w:rsidP="00A921B3">
            <w:pPr>
              <w:spacing w:after="0" w:line="280" w:lineRule="auto"/>
              <w:ind w:left="162"/>
              <w:rPr>
                <w:rFonts w:cs="Calibri"/>
                <w:lang w:val="en-GB"/>
              </w:rPr>
            </w:pPr>
            <w:r w:rsidRPr="0014228F">
              <w:rPr>
                <w:rFonts w:cs="Calibri"/>
                <w:b/>
                <w:lang w:val="en-GB"/>
              </w:rPr>
              <w:t>1</w:t>
            </w:r>
            <w:r w:rsidRPr="0014228F">
              <w:rPr>
                <w:rFonts w:cs="Calibri"/>
                <w:lang w:val="en-GB"/>
              </w:rPr>
              <w:t xml:space="preserve"> Highly unsatisfactory (HU):</w:t>
            </w:r>
            <w:r w:rsidR="00C67A24" w:rsidRPr="0014228F">
              <w:rPr>
                <w:rFonts w:cs="Calibri"/>
                <w:lang w:val="en-GB"/>
              </w:rPr>
              <w:t xml:space="preserve"> </w:t>
            </w:r>
            <w:r w:rsidR="00A921B3">
              <w:rPr>
                <w:rFonts w:cs="Calibri"/>
                <w:lang w:val="en-GB"/>
              </w:rPr>
              <w:t>s</w:t>
            </w:r>
            <w:r w:rsidRPr="0014228F">
              <w:rPr>
                <w:rFonts w:cs="Calibri"/>
                <w:lang w:val="en-GB"/>
              </w:rPr>
              <w:t>erious problems</w:t>
            </w:r>
          </w:p>
        </w:tc>
        <w:tc>
          <w:tcPr>
            <w:tcW w:w="1783" w:type="pct"/>
            <w:tcBorders>
              <w:top w:val="single" w:sz="4" w:space="0" w:color="auto"/>
              <w:left w:val="single" w:sz="4" w:space="0" w:color="auto"/>
              <w:bottom w:val="nil"/>
              <w:right w:val="single" w:sz="4" w:space="0" w:color="auto"/>
            </w:tcBorders>
            <w:hideMark/>
          </w:tcPr>
          <w:p w:rsidR="00C67A24" w:rsidRPr="0014228F" w:rsidRDefault="00343AE1" w:rsidP="00A921B3">
            <w:pPr>
              <w:spacing w:after="0" w:line="280" w:lineRule="auto"/>
              <w:rPr>
                <w:rFonts w:cs="Calibri"/>
                <w:sz w:val="20"/>
                <w:szCs w:val="20"/>
                <w:lang w:val="en-GB"/>
              </w:rPr>
            </w:pPr>
            <w:r w:rsidRPr="0014228F">
              <w:rPr>
                <w:rFonts w:cs="Calibri"/>
                <w:b/>
                <w:sz w:val="20"/>
                <w:lang w:val="en-GB"/>
              </w:rPr>
              <w:t>4</w:t>
            </w:r>
            <w:r w:rsidRPr="0014228F">
              <w:rPr>
                <w:rFonts w:cs="Calibri"/>
                <w:sz w:val="20"/>
                <w:lang w:val="en-GB"/>
              </w:rPr>
              <w:t xml:space="preserve"> </w:t>
            </w:r>
            <w:r w:rsidR="00E4444B" w:rsidRPr="0014228F">
              <w:rPr>
                <w:rFonts w:cs="Calibri"/>
                <w:sz w:val="20"/>
                <w:lang w:val="en-GB"/>
              </w:rPr>
              <w:t>Likely (L):</w:t>
            </w:r>
            <w:r w:rsidR="00C67A24" w:rsidRPr="0014228F">
              <w:rPr>
                <w:rFonts w:cs="Calibri"/>
                <w:sz w:val="20"/>
                <w:lang w:val="en-GB"/>
              </w:rPr>
              <w:t xml:space="preserve"> </w:t>
            </w:r>
            <w:r w:rsidR="00A921B3">
              <w:rPr>
                <w:rFonts w:cs="Calibri"/>
                <w:sz w:val="20"/>
                <w:lang w:val="en-GB"/>
              </w:rPr>
              <w:t>n</w:t>
            </w:r>
            <w:r w:rsidR="00E4444B" w:rsidRPr="0014228F">
              <w:rPr>
                <w:rFonts w:cs="Calibri"/>
                <w:sz w:val="20"/>
                <w:lang w:val="en-GB"/>
              </w:rPr>
              <w:t>egligible risks for sustainability</w:t>
            </w:r>
          </w:p>
        </w:tc>
        <w:tc>
          <w:tcPr>
            <w:tcW w:w="1230" w:type="pct"/>
            <w:tcBorders>
              <w:top w:val="single" w:sz="4" w:space="0" w:color="auto"/>
              <w:left w:val="single" w:sz="4" w:space="0" w:color="auto"/>
              <w:bottom w:val="nil"/>
              <w:right w:val="single" w:sz="4" w:space="0" w:color="auto"/>
            </w:tcBorders>
            <w:hideMark/>
          </w:tcPr>
          <w:p w:rsidR="00C67A24" w:rsidRPr="0014228F" w:rsidRDefault="00E4444B" w:rsidP="002761A7">
            <w:pPr>
              <w:spacing w:after="0" w:line="280" w:lineRule="auto"/>
              <w:rPr>
                <w:rFonts w:cs="Calibri"/>
                <w:sz w:val="20"/>
                <w:szCs w:val="20"/>
                <w:lang w:val="en-GB"/>
              </w:rPr>
            </w:pPr>
            <w:r w:rsidRPr="0014228F">
              <w:rPr>
                <w:rFonts w:cs="Calibri"/>
                <w:b/>
                <w:sz w:val="20"/>
                <w:lang w:val="en-GB"/>
              </w:rPr>
              <w:t xml:space="preserve">2 </w:t>
            </w:r>
            <w:r w:rsidRPr="0014228F">
              <w:rPr>
                <w:rFonts w:cs="Calibri"/>
                <w:sz w:val="20"/>
                <w:lang w:val="en-GB"/>
              </w:rPr>
              <w:t>Relevant (R)</w:t>
            </w:r>
          </w:p>
        </w:tc>
      </w:tr>
      <w:tr w:rsidR="00C67A24" w:rsidRPr="0014228F" w:rsidTr="004E6AA8">
        <w:trPr>
          <w:trHeight w:val="251"/>
        </w:trPr>
        <w:tc>
          <w:tcPr>
            <w:tcW w:w="8925" w:type="dxa"/>
            <w:vMerge/>
            <w:tcBorders>
              <w:top w:val="single" w:sz="4" w:space="0" w:color="auto"/>
              <w:left w:val="single" w:sz="4" w:space="0" w:color="auto"/>
              <w:bottom w:val="single" w:sz="4" w:space="0" w:color="auto"/>
              <w:right w:val="single" w:sz="4" w:space="0" w:color="auto"/>
            </w:tcBorders>
            <w:vAlign w:val="center"/>
            <w:hideMark/>
          </w:tcPr>
          <w:p w:rsidR="00C67A24" w:rsidRPr="0014228F" w:rsidRDefault="00C67A24" w:rsidP="00EE6421">
            <w:pPr>
              <w:spacing w:after="0"/>
              <w:rPr>
                <w:rFonts w:cs="Calibri"/>
                <w:lang w:val="en-GB"/>
              </w:rPr>
            </w:pPr>
          </w:p>
        </w:tc>
        <w:tc>
          <w:tcPr>
            <w:tcW w:w="1783" w:type="pct"/>
            <w:tcBorders>
              <w:top w:val="nil"/>
              <w:left w:val="single" w:sz="4" w:space="0" w:color="auto"/>
              <w:bottom w:val="nil"/>
              <w:right w:val="single" w:sz="4" w:space="0" w:color="auto"/>
            </w:tcBorders>
            <w:hideMark/>
          </w:tcPr>
          <w:p w:rsidR="00C67A24" w:rsidRPr="0014228F" w:rsidRDefault="00E4444B" w:rsidP="00A921B3">
            <w:pPr>
              <w:spacing w:after="0" w:line="280" w:lineRule="auto"/>
              <w:rPr>
                <w:rFonts w:cs="Calibri"/>
                <w:sz w:val="20"/>
                <w:szCs w:val="20"/>
                <w:lang w:val="en-GB"/>
              </w:rPr>
            </w:pPr>
            <w:r w:rsidRPr="0014228F">
              <w:rPr>
                <w:rFonts w:cs="Calibri"/>
                <w:b/>
                <w:sz w:val="20"/>
                <w:lang w:val="en-GB"/>
              </w:rPr>
              <w:t>3</w:t>
            </w:r>
            <w:r w:rsidRPr="0014228F">
              <w:rPr>
                <w:rFonts w:cs="Calibri"/>
                <w:sz w:val="20"/>
                <w:lang w:val="en-GB"/>
              </w:rPr>
              <w:t xml:space="preserve"> Moderately likely (ML):</w:t>
            </w:r>
            <w:r w:rsidR="00C67A24" w:rsidRPr="0014228F">
              <w:rPr>
                <w:rFonts w:cs="Calibri"/>
                <w:sz w:val="20"/>
                <w:lang w:val="en-GB"/>
              </w:rPr>
              <w:t xml:space="preserve"> </w:t>
            </w:r>
            <w:r w:rsidR="00A921B3">
              <w:rPr>
                <w:rFonts w:cs="Calibri"/>
                <w:sz w:val="20"/>
                <w:lang w:val="en-GB"/>
              </w:rPr>
              <w:t>m</w:t>
            </w:r>
            <w:r w:rsidRPr="0014228F">
              <w:rPr>
                <w:rFonts w:cs="Calibri"/>
                <w:sz w:val="20"/>
                <w:lang w:val="en-GB"/>
              </w:rPr>
              <w:t>oderate risk</w:t>
            </w:r>
            <w:r w:rsidR="00A921B3">
              <w:rPr>
                <w:rFonts w:cs="Calibri"/>
                <w:sz w:val="20"/>
                <w:lang w:val="en-GB"/>
              </w:rPr>
              <w:t>s</w:t>
            </w:r>
          </w:p>
        </w:tc>
        <w:tc>
          <w:tcPr>
            <w:tcW w:w="1230" w:type="pct"/>
            <w:tcBorders>
              <w:top w:val="nil"/>
              <w:left w:val="single" w:sz="4" w:space="0" w:color="auto"/>
              <w:bottom w:val="single" w:sz="4" w:space="0" w:color="auto"/>
              <w:right w:val="single" w:sz="4" w:space="0" w:color="auto"/>
            </w:tcBorders>
            <w:hideMark/>
          </w:tcPr>
          <w:p w:rsidR="00C67A24" w:rsidRPr="0014228F" w:rsidRDefault="00E4444B" w:rsidP="002761A7">
            <w:pPr>
              <w:spacing w:after="0" w:line="280" w:lineRule="auto"/>
              <w:rPr>
                <w:rFonts w:cs="Calibri"/>
                <w:sz w:val="20"/>
                <w:szCs w:val="20"/>
                <w:lang w:val="en-GB"/>
              </w:rPr>
            </w:pPr>
            <w:r w:rsidRPr="0014228F">
              <w:rPr>
                <w:rFonts w:cs="Calibri"/>
                <w:b/>
                <w:sz w:val="20"/>
                <w:lang w:val="en-GB"/>
              </w:rPr>
              <w:t>1</w:t>
            </w:r>
            <w:r w:rsidRPr="0014228F">
              <w:rPr>
                <w:rFonts w:cs="Calibri"/>
                <w:sz w:val="20"/>
                <w:lang w:val="en-GB"/>
              </w:rPr>
              <w:t xml:space="preserve"> Not relevant (NR)</w:t>
            </w:r>
          </w:p>
        </w:tc>
      </w:tr>
      <w:tr w:rsidR="00C67A24" w:rsidRPr="0014228F" w:rsidTr="004E6AA8">
        <w:tc>
          <w:tcPr>
            <w:tcW w:w="8925" w:type="dxa"/>
            <w:vMerge/>
            <w:tcBorders>
              <w:top w:val="single" w:sz="4" w:space="0" w:color="auto"/>
              <w:left w:val="single" w:sz="4" w:space="0" w:color="auto"/>
              <w:bottom w:val="single" w:sz="4" w:space="0" w:color="auto"/>
              <w:right w:val="single" w:sz="4" w:space="0" w:color="auto"/>
            </w:tcBorders>
            <w:vAlign w:val="center"/>
            <w:hideMark/>
          </w:tcPr>
          <w:p w:rsidR="00C67A24" w:rsidRPr="0014228F" w:rsidRDefault="00C67A24" w:rsidP="00EE6421">
            <w:pPr>
              <w:spacing w:after="0"/>
              <w:rPr>
                <w:rFonts w:cs="Calibri"/>
                <w:lang w:val="en-GB"/>
              </w:rPr>
            </w:pPr>
          </w:p>
        </w:tc>
        <w:tc>
          <w:tcPr>
            <w:tcW w:w="1783" w:type="pct"/>
            <w:tcBorders>
              <w:top w:val="nil"/>
              <w:left w:val="single" w:sz="4" w:space="0" w:color="auto"/>
              <w:bottom w:val="nil"/>
              <w:right w:val="single" w:sz="4" w:space="0" w:color="auto"/>
            </w:tcBorders>
            <w:hideMark/>
          </w:tcPr>
          <w:p w:rsidR="00C67A24" w:rsidRPr="0014228F" w:rsidRDefault="00E4444B" w:rsidP="00343AE1">
            <w:pPr>
              <w:spacing w:after="0" w:line="280" w:lineRule="auto"/>
              <w:rPr>
                <w:rFonts w:cs="Calibri"/>
                <w:sz w:val="20"/>
                <w:szCs w:val="20"/>
                <w:lang w:val="en-GB"/>
              </w:rPr>
            </w:pPr>
            <w:r w:rsidRPr="0014228F">
              <w:rPr>
                <w:rFonts w:cs="Calibri"/>
                <w:b/>
                <w:sz w:val="20"/>
                <w:lang w:val="en-GB"/>
              </w:rPr>
              <w:t>2</w:t>
            </w:r>
            <w:r w:rsidRPr="0014228F">
              <w:rPr>
                <w:rFonts w:cs="Calibri"/>
                <w:sz w:val="20"/>
                <w:lang w:val="en-GB"/>
              </w:rPr>
              <w:t xml:space="preserve"> Moderately unlikely (MU):</w:t>
            </w:r>
            <w:r w:rsidR="00C67A24" w:rsidRPr="0014228F">
              <w:rPr>
                <w:rFonts w:cs="Calibri"/>
                <w:sz w:val="20"/>
                <w:lang w:val="en-GB"/>
              </w:rPr>
              <w:t xml:space="preserve"> </w:t>
            </w:r>
            <w:r w:rsidR="00A921B3">
              <w:rPr>
                <w:rFonts w:cs="Calibri"/>
                <w:sz w:val="20"/>
                <w:lang w:val="en-GB"/>
              </w:rPr>
              <w:t>m</w:t>
            </w:r>
            <w:r w:rsidRPr="0014228F">
              <w:rPr>
                <w:rFonts w:cs="Calibri"/>
                <w:sz w:val="20"/>
                <w:lang w:val="en-GB"/>
              </w:rPr>
              <w:t>ajor risks</w:t>
            </w:r>
          </w:p>
          <w:p w:rsidR="00C67A24" w:rsidRPr="0014228F" w:rsidRDefault="00E4444B" w:rsidP="00A921B3">
            <w:pPr>
              <w:spacing w:after="0" w:line="280" w:lineRule="auto"/>
              <w:rPr>
                <w:rFonts w:cs="Calibri"/>
                <w:sz w:val="20"/>
                <w:szCs w:val="20"/>
                <w:lang w:val="en-GB"/>
              </w:rPr>
            </w:pPr>
            <w:r w:rsidRPr="0014228F">
              <w:rPr>
                <w:rFonts w:cs="Calibri"/>
                <w:b/>
                <w:sz w:val="20"/>
                <w:lang w:val="en-GB"/>
              </w:rPr>
              <w:t>1</w:t>
            </w:r>
            <w:r w:rsidRPr="0014228F">
              <w:rPr>
                <w:rFonts w:cs="Calibri"/>
                <w:sz w:val="20"/>
                <w:lang w:val="en-GB"/>
              </w:rPr>
              <w:t xml:space="preserve"> Unlikely (U):</w:t>
            </w:r>
            <w:r w:rsidR="00C67A24" w:rsidRPr="0014228F">
              <w:rPr>
                <w:rFonts w:cs="Calibri"/>
                <w:sz w:val="20"/>
                <w:lang w:val="en-GB"/>
              </w:rPr>
              <w:t xml:space="preserve"> </w:t>
            </w:r>
            <w:r w:rsidR="00A921B3">
              <w:rPr>
                <w:rFonts w:cs="Calibri"/>
                <w:sz w:val="20"/>
                <w:lang w:val="en-GB"/>
              </w:rPr>
              <w:t>s</w:t>
            </w:r>
            <w:r w:rsidRPr="0014228F">
              <w:rPr>
                <w:rFonts w:cs="Calibri"/>
                <w:sz w:val="20"/>
                <w:lang w:val="en-GB"/>
              </w:rPr>
              <w:t>erious risks</w:t>
            </w:r>
          </w:p>
        </w:tc>
        <w:tc>
          <w:tcPr>
            <w:tcW w:w="1230" w:type="pct"/>
            <w:tcBorders>
              <w:top w:val="single" w:sz="4" w:space="0" w:color="auto"/>
              <w:left w:val="single" w:sz="4" w:space="0" w:color="auto"/>
              <w:bottom w:val="single" w:sz="4" w:space="0" w:color="auto"/>
              <w:right w:val="single" w:sz="4" w:space="0" w:color="auto"/>
            </w:tcBorders>
          </w:tcPr>
          <w:p w:rsidR="00C67A24" w:rsidRPr="0014228F" w:rsidRDefault="00C67A24" w:rsidP="00EE6421">
            <w:pPr>
              <w:spacing w:after="0"/>
              <w:rPr>
                <w:rFonts w:cs="Calibri"/>
                <w:sz w:val="20"/>
                <w:szCs w:val="20"/>
                <w:lang w:val="en-GB"/>
              </w:rPr>
            </w:pPr>
          </w:p>
          <w:p w:rsidR="00C67A24" w:rsidRPr="0014228F" w:rsidRDefault="00A921B3" w:rsidP="00343AE1">
            <w:pPr>
              <w:spacing w:after="0" w:line="280" w:lineRule="auto"/>
              <w:rPr>
                <w:rFonts w:cs="Calibri"/>
                <w:b/>
                <w:i/>
                <w:sz w:val="20"/>
                <w:szCs w:val="20"/>
                <w:lang w:val="en-GB"/>
              </w:rPr>
            </w:pPr>
            <w:r>
              <w:rPr>
                <w:rFonts w:cs="Calibri"/>
                <w:b/>
                <w:i/>
                <w:sz w:val="20"/>
                <w:lang w:val="en-GB"/>
              </w:rPr>
              <w:t>Impact ratings</w:t>
            </w:r>
          </w:p>
          <w:p w:rsidR="004E6AA8" w:rsidRPr="0014228F" w:rsidRDefault="004E6AA8" w:rsidP="00EE6421">
            <w:pPr>
              <w:spacing w:after="0"/>
              <w:rPr>
                <w:rFonts w:cs="Calibri"/>
                <w:b/>
                <w:sz w:val="20"/>
                <w:lang w:val="en-GB"/>
              </w:rPr>
            </w:pPr>
          </w:p>
          <w:p w:rsidR="00C67A24" w:rsidRPr="0014228F" w:rsidRDefault="00E4444B" w:rsidP="00343AE1">
            <w:pPr>
              <w:spacing w:after="0" w:line="280" w:lineRule="auto"/>
              <w:rPr>
                <w:rFonts w:cs="Calibri"/>
                <w:sz w:val="20"/>
                <w:szCs w:val="20"/>
                <w:lang w:val="en-GB"/>
              </w:rPr>
            </w:pPr>
            <w:r w:rsidRPr="0014228F">
              <w:rPr>
                <w:rFonts w:cs="Calibri"/>
                <w:b/>
                <w:sz w:val="20"/>
                <w:lang w:val="en-GB"/>
              </w:rPr>
              <w:t>3</w:t>
            </w:r>
            <w:r w:rsidRPr="0014228F">
              <w:rPr>
                <w:rFonts w:cs="Calibri"/>
                <w:sz w:val="20"/>
                <w:lang w:val="en-GB"/>
              </w:rPr>
              <w:t xml:space="preserve"> Satisfactory (S)</w:t>
            </w:r>
          </w:p>
          <w:p w:rsidR="00C67A24" w:rsidRPr="0014228F" w:rsidRDefault="00E4444B" w:rsidP="00343AE1">
            <w:pPr>
              <w:spacing w:after="0" w:line="280" w:lineRule="auto"/>
              <w:rPr>
                <w:rFonts w:cs="Calibri"/>
                <w:sz w:val="20"/>
                <w:szCs w:val="20"/>
                <w:lang w:val="en-GB"/>
              </w:rPr>
            </w:pPr>
            <w:r w:rsidRPr="0014228F">
              <w:rPr>
                <w:rFonts w:cs="Calibri"/>
                <w:b/>
                <w:sz w:val="20"/>
                <w:lang w:val="en-GB"/>
              </w:rPr>
              <w:t>2</w:t>
            </w:r>
            <w:r w:rsidRPr="0014228F">
              <w:rPr>
                <w:rFonts w:cs="Calibri"/>
                <w:sz w:val="20"/>
                <w:lang w:val="en-GB"/>
              </w:rPr>
              <w:t xml:space="preserve"> Minimal (M)</w:t>
            </w:r>
          </w:p>
          <w:p w:rsidR="00C67A24" w:rsidRPr="0014228F" w:rsidRDefault="00E4444B" w:rsidP="00A921B3">
            <w:pPr>
              <w:spacing w:after="0" w:line="280" w:lineRule="auto"/>
              <w:rPr>
                <w:rFonts w:cs="Calibri"/>
                <w:sz w:val="20"/>
                <w:szCs w:val="20"/>
                <w:lang w:val="en-GB"/>
              </w:rPr>
            </w:pPr>
            <w:r w:rsidRPr="0014228F">
              <w:rPr>
                <w:rFonts w:cs="Calibri"/>
                <w:b/>
                <w:sz w:val="20"/>
                <w:lang w:val="en-GB"/>
              </w:rPr>
              <w:t>1</w:t>
            </w:r>
            <w:r w:rsidRPr="0014228F">
              <w:rPr>
                <w:rFonts w:cs="Calibri"/>
                <w:sz w:val="20"/>
                <w:lang w:val="en-GB"/>
              </w:rPr>
              <w:t xml:space="preserve"> Negligible (N)</w:t>
            </w:r>
          </w:p>
        </w:tc>
      </w:tr>
      <w:tr w:rsidR="00C67A24" w:rsidRPr="0014228F" w:rsidTr="00C67A24">
        <w:tc>
          <w:tcPr>
            <w:tcW w:w="5000" w:type="pct"/>
            <w:gridSpan w:val="3"/>
            <w:tcBorders>
              <w:top w:val="single" w:sz="4" w:space="0" w:color="auto"/>
              <w:left w:val="single" w:sz="4" w:space="0" w:color="auto"/>
              <w:bottom w:val="single" w:sz="4" w:space="0" w:color="auto"/>
              <w:right w:val="single" w:sz="4" w:space="0" w:color="auto"/>
            </w:tcBorders>
            <w:hideMark/>
          </w:tcPr>
          <w:p w:rsidR="00C67A24" w:rsidRPr="0014228F" w:rsidRDefault="00E4444B" w:rsidP="00343AE1">
            <w:pPr>
              <w:spacing w:after="0" w:line="280" w:lineRule="auto"/>
              <w:rPr>
                <w:rFonts w:cs="Calibri"/>
                <w:i/>
                <w:lang w:val="en-GB"/>
              </w:rPr>
            </w:pPr>
            <w:r w:rsidRPr="0014228F">
              <w:rPr>
                <w:rFonts w:cs="Calibri"/>
                <w:i/>
                <w:lang w:val="en-GB"/>
              </w:rPr>
              <w:t>Additional ratings as necessary:</w:t>
            </w:r>
          </w:p>
          <w:p w:rsidR="00C67A24" w:rsidRPr="0014228F" w:rsidRDefault="00E4444B" w:rsidP="00343AE1">
            <w:pPr>
              <w:spacing w:after="0" w:line="280" w:lineRule="auto"/>
              <w:rPr>
                <w:rFonts w:cs="Calibri"/>
                <w:lang w:val="en-GB"/>
              </w:rPr>
            </w:pPr>
            <w:r w:rsidRPr="0014228F">
              <w:rPr>
                <w:rFonts w:cs="Calibri"/>
                <w:lang w:val="en-GB"/>
              </w:rPr>
              <w:t>Not applicable (N/A)</w:t>
            </w:r>
            <w:r w:rsidR="00C67A24" w:rsidRPr="0014228F">
              <w:rPr>
                <w:rFonts w:cs="Calibri"/>
                <w:lang w:val="en-GB"/>
              </w:rPr>
              <w:t xml:space="preserve"> </w:t>
            </w:r>
          </w:p>
          <w:p w:rsidR="00C67A24" w:rsidRPr="0014228F" w:rsidRDefault="00E4444B" w:rsidP="002761A7">
            <w:pPr>
              <w:spacing w:after="0" w:line="280" w:lineRule="auto"/>
              <w:rPr>
                <w:rFonts w:cs="Calibri"/>
                <w:lang w:val="en-GB"/>
              </w:rPr>
            </w:pPr>
            <w:r w:rsidRPr="0014228F">
              <w:rPr>
                <w:rFonts w:cs="Calibri"/>
                <w:lang w:val="en-GB"/>
              </w:rPr>
              <w:t>Evaluation impossible (EI)</w:t>
            </w:r>
          </w:p>
        </w:tc>
      </w:tr>
    </w:tbl>
    <w:p w:rsidR="00D31304" w:rsidRPr="0014228F" w:rsidRDefault="00D31304" w:rsidP="00EE6421">
      <w:pPr>
        <w:spacing w:after="0"/>
        <w:rPr>
          <w:lang w:val="en-GB"/>
        </w:rPr>
      </w:pPr>
    </w:p>
    <w:p w:rsidR="00643554" w:rsidRPr="0014228F" w:rsidRDefault="00643554">
      <w:pPr>
        <w:rPr>
          <w:lang w:val="en-GB"/>
        </w:rPr>
      </w:pPr>
      <w:r w:rsidRPr="0014228F">
        <w:rPr>
          <w:lang w:val="en-GB"/>
        </w:rPr>
        <w:br w:type="page"/>
      </w:r>
    </w:p>
    <w:p w:rsidR="00D31304" w:rsidRPr="0014228F" w:rsidRDefault="00E4444B" w:rsidP="00343AE1">
      <w:pPr>
        <w:pStyle w:val="Heading2"/>
        <w:spacing w:line="280" w:lineRule="auto"/>
        <w:rPr>
          <w:lang w:val="en-GB"/>
        </w:rPr>
      </w:pPr>
      <w:bookmarkStart w:id="8" w:name="_Toc437563454"/>
      <w:r w:rsidRPr="0014228F">
        <w:rPr>
          <w:lang w:val="en-GB"/>
        </w:rPr>
        <w:lastRenderedPageBreak/>
        <w:t>1.3. Structure of the evaluation report</w:t>
      </w:r>
      <w:bookmarkEnd w:id="8"/>
    </w:p>
    <w:p w:rsidR="00D31304" w:rsidRPr="0014228F" w:rsidRDefault="00E4444B" w:rsidP="00343AE1">
      <w:pPr>
        <w:spacing w:after="0" w:line="280" w:lineRule="auto"/>
        <w:rPr>
          <w:lang w:val="en-GB"/>
        </w:rPr>
      </w:pPr>
      <w:r w:rsidRPr="0014228F">
        <w:rPr>
          <w:lang w:val="en-GB"/>
        </w:rPr>
        <w:t>This report is organized into four chapters:</w:t>
      </w:r>
      <w:r w:rsidR="00D31304" w:rsidRPr="0014228F">
        <w:rPr>
          <w:lang w:val="en-GB"/>
        </w:rPr>
        <w:t xml:space="preserve"> </w:t>
      </w:r>
      <w:r w:rsidR="00855F2B" w:rsidRPr="0014228F">
        <w:rPr>
          <w:lang w:val="en-GB"/>
        </w:rPr>
        <w:t>i</w:t>
      </w:r>
      <w:r w:rsidRPr="0014228F">
        <w:rPr>
          <w:lang w:val="en-GB"/>
        </w:rPr>
        <w:t>ntroduction</w:t>
      </w:r>
      <w:r w:rsidR="00A921B3">
        <w:rPr>
          <w:lang w:val="en-GB"/>
        </w:rPr>
        <w:t>;</w:t>
      </w:r>
      <w:r w:rsidRPr="0014228F">
        <w:rPr>
          <w:lang w:val="en-GB"/>
        </w:rPr>
        <w:t xml:space="preserve"> project description and context</w:t>
      </w:r>
      <w:r w:rsidR="00A921B3">
        <w:rPr>
          <w:lang w:val="en-GB"/>
        </w:rPr>
        <w:t>;</w:t>
      </w:r>
      <w:r w:rsidRPr="0014228F">
        <w:rPr>
          <w:lang w:val="en-GB"/>
        </w:rPr>
        <w:t xml:space="preserve"> </w:t>
      </w:r>
      <w:r w:rsidR="00855F2B" w:rsidRPr="0014228F">
        <w:rPr>
          <w:lang w:val="en-GB"/>
        </w:rPr>
        <w:t>findings</w:t>
      </w:r>
      <w:r w:rsidRPr="0014228F">
        <w:rPr>
          <w:lang w:val="en-GB"/>
        </w:rPr>
        <w:t xml:space="preserve"> and recommendations of the evaluation mission</w:t>
      </w:r>
      <w:r w:rsidR="00A921B3">
        <w:rPr>
          <w:lang w:val="en-GB"/>
        </w:rPr>
        <w:t>;</w:t>
      </w:r>
      <w:r w:rsidRPr="0014228F">
        <w:rPr>
          <w:lang w:val="en-GB"/>
        </w:rPr>
        <w:t xml:space="preserve"> and</w:t>
      </w:r>
      <w:r w:rsidR="00A921B3">
        <w:rPr>
          <w:lang w:val="en-GB"/>
        </w:rPr>
        <w:t>,</w:t>
      </w:r>
      <w:r w:rsidRPr="0014228F">
        <w:rPr>
          <w:lang w:val="en-GB"/>
        </w:rPr>
        <w:t xml:space="preserve"> conclusions and recommendations.</w:t>
      </w:r>
      <w:r w:rsidR="00D31304" w:rsidRPr="0014228F">
        <w:rPr>
          <w:lang w:val="en-GB"/>
        </w:rPr>
        <w:t xml:space="preserve"> </w:t>
      </w:r>
      <w:r w:rsidR="00A921B3">
        <w:rPr>
          <w:lang w:val="en-GB"/>
        </w:rPr>
        <w:t xml:space="preserve">In addition, </w:t>
      </w:r>
      <w:r w:rsidR="004B6451" w:rsidRPr="0014228F">
        <w:rPr>
          <w:lang w:val="en-GB"/>
        </w:rPr>
        <w:t xml:space="preserve">appendices </w:t>
      </w:r>
      <w:r w:rsidR="00A921B3">
        <w:rPr>
          <w:lang w:val="en-GB"/>
        </w:rPr>
        <w:t xml:space="preserve">provide an </w:t>
      </w:r>
      <w:r w:rsidR="004B6451" w:rsidRPr="0014228F">
        <w:rPr>
          <w:lang w:val="en-GB"/>
        </w:rPr>
        <w:t>underpin</w:t>
      </w:r>
      <w:r w:rsidR="00A921B3">
        <w:rPr>
          <w:lang w:val="en-GB"/>
        </w:rPr>
        <w:t>ning for</w:t>
      </w:r>
      <w:r w:rsidR="00343AE1" w:rsidRPr="0014228F">
        <w:rPr>
          <w:lang w:val="en-GB"/>
        </w:rPr>
        <w:t xml:space="preserve"> the report</w:t>
      </w:r>
      <w:r w:rsidR="004B6451" w:rsidRPr="0014228F">
        <w:rPr>
          <w:lang w:val="en-GB"/>
        </w:rPr>
        <w:t>.</w:t>
      </w:r>
      <w:r w:rsidR="00D31304" w:rsidRPr="0014228F">
        <w:rPr>
          <w:lang w:val="en-GB"/>
        </w:rPr>
        <w:t xml:space="preserve"> </w:t>
      </w:r>
    </w:p>
    <w:p w:rsidR="00D31304" w:rsidRPr="0014228F" w:rsidRDefault="00D31304" w:rsidP="003B3508">
      <w:pPr>
        <w:spacing w:after="0"/>
        <w:rPr>
          <w:lang w:val="en-GB"/>
        </w:rPr>
      </w:pPr>
    </w:p>
    <w:p w:rsidR="00D31304" w:rsidRDefault="004B6451" w:rsidP="00343AE1">
      <w:pPr>
        <w:spacing w:after="0" w:line="280" w:lineRule="auto"/>
        <w:rPr>
          <w:lang w:val="en-GB"/>
        </w:rPr>
      </w:pPr>
      <w:r w:rsidRPr="0014228F">
        <w:rPr>
          <w:lang w:val="en-GB"/>
        </w:rPr>
        <w:t>The introduction first summarizes the issue and the organization of the project.</w:t>
      </w:r>
      <w:r w:rsidR="00D31304" w:rsidRPr="0014228F">
        <w:rPr>
          <w:lang w:val="en-GB"/>
        </w:rPr>
        <w:t xml:space="preserve"> </w:t>
      </w:r>
      <w:r w:rsidRPr="0014228F">
        <w:rPr>
          <w:lang w:val="en-GB"/>
        </w:rPr>
        <w:t>Next, it presents the shortened terms of reference and the methodology that the evaluation mission used.</w:t>
      </w:r>
      <w:r w:rsidR="00D31304" w:rsidRPr="0014228F">
        <w:rPr>
          <w:lang w:val="en-GB"/>
        </w:rPr>
        <w:t xml:space="preserve"> </w:t>
      </w:r>
    </w:p>
    <w:p w:rsidR="00A921B3" w:rsidRPr="0014228F" w:rsidRDefault="00A921B3" w:rsidP="00343AE1">
      <w:pPr>
        <w:spacing w:after="0" w:line="280" w:lineRule="auto"/>
        <w:rPr>
          <w:lang w:val="en-GB"/>
        </w:rPr>
      </w:pPr>
    </w:p>
    <w:p w:rsidR="00D31304" w:rsidRPr="0014228F" w:rsidRDefault="004B6451" w:rsidP="00343AE1">
      <w:pPr>
        <w:spacing w:after="0" w:line="280" w:lineRule="auto"/>
        <w:rPr>
          <w:lang w:val="en-GB"/>
        </w:rPr>
      </w:pPr>
      <w:r w:rsidRPr="0014228F">
        <w:rPr>
          <w:lang w:val="en-GB"/>
        </w:rPr>
        <w:t>The second chapter describes the project and the context in which it was developed.</w:t>
      </w:r>
      <w:r w:rsidR="00D31304" w:rsidRPr="0014228F">
        <w:rPr>
          <w:lang w:val="en-GB"/>
        </w:rPr>
        <w:t xml:space="preserve"> </w:t>
      </w:r>
      <w:r w:rsidRPr="0014228F">
        <w:rPr>
          <w:lang w:val="en-GB"/>
        </w:rPr>
        <w:t xml:space="preserve">It presents the </w:t>
      </w:r>
      <w:r w:rsidR="00343AE1" w:rsidRPr="0014228F">
        <w:rPr>
          <w:lang w:val="en-GB"/>
        </w:rPr>
        <w:t xml:space="preserve">start </w:t>
      </w:r>
      <w:r w:rsidRPr="0014228F">
        <w:rPr>
          <w:lang w:val="en-GB"/>
        </w:rPr>
        <w:t>of the project</w:t>
      </w:r>
      <w:r w:rsidR="00343AE1" w:rsidRPr="0014228F">
        <w:rPr>
          <w:lang w:val="en-GB"/>
        </w:rPr>
        <w:t>,</w:t>
      </w:r>
      <w:r w:rsidRPr="0014228F">
        <w:rPr>
          <w:lang w:val="en-GB"/>
        </w:rPr>
        <w:t xml:space="preserve"> a list of the partners involved, the problems the project sought to address, the project objectives, the monitoring/evaluation indicators, the main stakeholders</w:t>
      </w:r>
      <w:r w:rsidR="00343AE1" w:rsidRPr="0014228F">
        <w:rPr>
          <w:lang w:val="en-GB"/>
        </w:rPr>
        <w:t>,</w:t>
      </w:r>
      <w:r w:rsidRPr="0014228F">
        <w:rPr>
          <w:lang w:val="en-GB"/>
        </w:rPr>
        <w:t xml:space="preserve"> and the </w:t>
      </w:r>
      <w:r w:rsidR="00BA61F6" w:rsidRPr="0014228F">
        <w:rPr>
          <w:lang w:val="en-GB"/>
        </w:rPr>
        <w:t>expected outcomes</w:t>
      </w:r>
      <w:r w:rsidRPr="0014228F">
        <w:rPr>
          <w:lang w:val="en-GB"/>
        </w:rPr>
        <w:t>.</w:t>
      </w:r>
      <w:r w:rsidR="00D31304" w:rsidRPr="0014228F">
        <w:rPr>
          <w:lang w:val="en-GB"/>
        </w:rPr>
        <w:t xml:space="preserve"> </w:t>
      </w:r>
    </w:p>
    <w:p w:rsidR="00643554" w:rsidRPr="0014228F" w:rsidRDefault="00643554" w:rsidP="003B3508">
      <w:pPr>
        <w:spacing w:after="0"/>
        <w:rPr>
          <w:lang w:val="en-GB"/>
        </w:rPr>
      </w:pPr>
    </w:p>
    <w:p w:rsidR="00D31304" w:rsidRPr="0014228F" w:rsidRDefault="004B6451" w:rsidP="00343AE1">
      <w:pPr>
        <w:spacing w:after="0" w:line="280" w:lineRule="auto"/>
        <w:rPr>
          <w:lang w:val="en-GB"/>
        </w:rPr>
      </w:pPr>
      <w:r w:rsidRPr="0014228F">
        <w:rPr>
          <w:lang w:val="en-GB"/>
        </w:rPr>
        <w:t xml:space="preserve">The third chapter presents the </w:t>
      </w:r>
      <w:r w:rsidR="00855F2B" w:rsidRPr="0014228F">
        <w:rPr>
          <w:lang w:val="en-GB"/>
        </w:rPr>
        <w:t>findings</w:t>
      </w:r>
      <w:r w:rsidRPr="0014228F">
        <w:rPr>
          <w:lang w:val="en-GB"/>
        </w:rPr>
        <w:t>, conclusions and recommendations of the evaluation mission.</w:t>
      </w:r>
      <w:r w:rsidR="00D31304" w:rsidRPr="0014228F">
        <w:rPr>
          <w:lang w:val="en-GB"/>
        </w:rPr>
        <w:t xml:space="preserve"> </w:t>
      </w:r>
      <w:r w:rsidR="00A921B3">
        <w:rPr>
          <w:lang w:val="en-GB"/>
        </w:rPr>
        <w:t xml:space="preserve">It </w:t>
      </w:r>
      <w:r w:rsidRPr="0014228F">
        <w:rPr>
          <w:lang w:val="en-GB"/>
        </w:rPr>
        <w:t>is subdivided into three sub-chapters:</w:t>
      </w:r>
      <w:r w:rsidR="00D31304" w:rsidRPr="0014228F">
        <w:rPr>
          <w:lang w:val="en-GB"/>
        </w:rPr>
        <w:t xml:space="preserve"> </w:t>
      </w:r>
      <w:r w:rsidRPr="0014228F">
        <w:rPr>
          <w:lang w:val="en-GB"/>
        </w:rPr>
        <w:t xml:space="preserve">the project’s design/formulation; its implementation; and, the project </w:t>
      </w:r>
      <w:r w:rsidR="00BA61F6" w:rsidRPr="0014228F">
        <w:rPr>
          <w:lang w:val="en-GB"/>
        </w:rPr>
        <w:t>outcomes</w:t>
      </w:r>
      <w:r w:rsidRPr="0014228F">
        <w:rPr>
          <w:lang w:val="en-GB"/>
        </w:rPr>
        <w:t>.</w:t>
      </w:r>
      <w:r w:rsidR="00D31304" w:rsidRPr="0014228F">
        <w:rPr>
          <w:lang w:val="en-GB"/>
        </w:rPr>
        <w:t xml:space="preserve">  </w:t>
      </w:r>
      <w:r w:rsidRPr="0014228F">
        <w:rPr>
          <w:lang w:val="en-GB"/>
        </w:rPr>
        <w:t xml:space="preserve">In terms of the project design, the report presents </w:t>
      </w:r>
      <w:r w:rsidR="009655AD">
        <w:rPr>
          <w:lang w:val="en-GB"/>
        </w:rPr>
        <w:t xml:space="preserve">the following: </w:t>
      </w:r>
      <w:r w:rsidRPr="0014228F">
        <w:rPr>
          <w:lang w:val="en-GB"/>
        </w:rPr>
        <w:t>an eva</w:t>
      </w:r>
      <w:r w:rsidR="000E3406" w:rsidRPr="0014228F">
        <w:rPr>
          <w:lang w:val="en-GB"/>
        </w:rPr>
        <w:t>luation of the logical framework, including the project strategy and indicators; hypotheses and risks; lessons learned from other projects; participation of the beneficiary stakeholders; replication approach; comparative advantage of the UNDP; connection between this project and other interventions of the sector; and, management methods.</w:t>
      </w:r>
      <w:r w:rsidR="00D31304" w:rsidRPr="0014228F">
        <w:rPr>
          <w:lang w:val="en-GB"/>
        </w:rPr>
        <w:t xml:space="preserve"> </w:t>
      </w:r>
      <w:r w:rsidR="000E3406" w:rsidRPr="0014228F">
        <w:rPr>
          <w:lang w:val="en-GB"/>
        </w:rPr>
        <w:t>In terms of the project implementation, th</w:t>
      </w:r>
      <w:r w:rsidR="009655AD">
        <w:rPr>
          <w:lang w:val="en-GB"/>
        </w:rPr>
        <w:t xml:space="preserve">e </w:t>
      </w:r>
      <w:r w:rsidR="000E3406" w:rsidRPr="0014228F">
        <w:rPr>
          <w:lang w:val="en-GB"/>
        </w:rPr>
        <w:t xml:space="preserve">report </w:t>
      </w:r>
      <w:r w:rsidR="005A5853" w:rsidRPr="0014228F">
        <w:rPr>
          <w:lang w:val="en-GB"/>
        </w:rPr>
        <w:t>analyses</w:t>
      </w:r>
      <w:r w:rsidR="000E3406" w:rsidRPr="0014228F">
        <w:rPr>
          <w:lang w:val="en-GB"/>
        </w:rPr>
        <w:t xml:space="preserve"> the implementation prospects, including</w:t>
      </w:r>
      <w:r w:rsidR="009655AD">
        <w:rPr>
          <w:lang w:val="en-GB"/>
        </w:rPr>
        <w:t xml:space="preserve">: </w:t>
      </w:r>
      <w:r w:rsidR="000E3406" w:rsidRPr="0014228F">
        <w:rPr>
          <w:lang w:val="en-GB"/>
        </w:rPr>
        <w:t>adaptive management</w:t>
      </w:r>
      <w:r w:rsidR="009655AD">
        <w:rPr>
          <w:lang w:val="en-GB"/>
        </w:rPr>
        <w:t>;</w:t>
      </w:r>
      <w:r w:rsidR="000E3406" w:rsidRPr="0014228F">
        <w:rPr>
          <w:lang w:val="en-GB"/>
        </w:rPr>
        <w:t xml:space="preserve"> partnership agreements</w:t>
      </w:r>
      <w:r w:rsidR="009655AD">
        <w:rPr>
          <w:lang w:val="en-GB"/>
        </w:rPr>
        <w:t>;</w:t>
      </w:r>
      <w:r w:rsidR="000E3406" w:rsidRPr="0014228F">
        <w:rPr>
          <w:lang w:val="en-GB"/>
        </w:rPr>
        <w:t xml:space="preserve"> project financing</w:t>
      </w:r>
      <w:r w:rsidR="009655AD">
        <w:rPr>
          <w:lang w:val="en-GB"/>
        </w:rPr>
        <w:t>;</w:t>
      </w:r>
      <w:r w:rsidR="00343AE1" w:rsidRPr="0014228F">
        <w:rPr>
          <w:lang w:val="en-GB"/>
        </w:rPr>
        <w:t xml:space="preserve"> </w:t>
      </w:r>
      <w:r w:rsidR="000E3406" w:rsidRPr="0014228F">
        <w:rPr>
          <w:lang w:val="en-GB"/>
        </w:rPr>
        <w:t>monitoring and evaluation</w:t>
      </w:r>
      <w:r w:rsidR="009655AD">
        <w:rPr>
          <w:lang w:val="en-GB"/>
        </w:rPr>
        <w:t>;</w:t>
      </w:r>
      <w:r w:rsidR="000E3406" w:rsidRPr="0014228F">
        <w:rPr>
          <w:lang w:val="en-GB"/>
        </w:rPr>
        <w:t xml:space="preserve"> and, UNDP coordination and execution and operational issues.</w:t>
      </w:r>
      <w:r w:rsidR="00D31304" w:rsidRPr="0014228F">
        <w:rPr>
          <w:lang w:val="en-GB"/>
        </w:rPr>
        <w:t xml:space="preserve"> </w:t>
      </w:r>
      <w:r w:rsidR="000E3406" w:rsidRPr="0014228F">
        <w:rPr>
          <w:lang w:val="en-GB"/>
        </w:rPr>
        <w:t xml:space="preserve">In terms of project </w:t>
      </w:r>
      <w:r w:rsidR="00BA61F6" w:rsidRPr="0014228F">
        <w:rPr>
          <w:lang w:val="en-GB"/>
        </w:rPr>
        <w:t>outcomes</w:t>
      </w:r>
      <w:r w:rsidR="000E3406" w:rsidRPr="0014228F">
        <w:rPr>
          <w:lang w:val="en-GB"/>
        </w:rPr>
        <w:t>, the reports discusses the extent to which the objectives were a</w:t>
      </w:r>
      <w:r w:rsidR="00D27F83" w:rsidRPr="0014228F">
        <w:rPr>
          <w:lang w:val="en-GB"/>
        </w:rPr>
        <w:t>chieved</w:t>
      </w:r>
      <w:r w:rsidR="000E3406" w:rsidRPr="0014228F">
        <w:rPr>
          <w:lang w:val="en-GB"/>
        </w:rPr>
        <w:t xml:space="preserve"> and the evaluation criteria</w:t>
      </w:r>
      <w:r w:rsidR="00343AE1" w:rsidRPr="0014228F">
        <w:rPr>
          <w:lang w:val="en-GB"/>
        </w:rPr>
        <w:t xml:space="preserve"> </w:t>
      </w:r>
      <w:r w:rsidR="009655AD">
        <w:rPr>
          <w:lang w:val="en-GB"/>
        </w:rPr>
        <w:t>(</w:t>
      </w:r>
      <w:r w:rsidR="000E3406" w:rsidRPr="0014228F">
        <w:rPr>
          <w:lang w:val="en-GB"/>
        </w:rPr>
        <w:t>relevance, effectiveness, efficiency, country ownership, incorporation, sustainability and impact</w:t>
      </w:r>
      <w:r w:rsidR="009655AD">
        <w:rPr>
          <w:lang w:val="en-GB"/>
        </w:rPr>
        <w:t>)</w:t>
      </w:r>
      <w:r w:rsidR="000E3406" w:rsidRPr="0014228F">
        <w:rPr>
          <w:lang w:val="en-GB"/>
        </w:rPr>
        <w:t>.</w:t>
      </w:r>
    </w:p>
    <w:p w:rsidR="00D31304" w:rsidRPr="0014228F" w:rsidRDefault="00D31304" w:rsidP="003B3508">
      <w:pPr>
        <w:spacing w:after="0"/>
        <w:rPr>
          <w:lang w:val="en-GB"/>
        </w:rPr>
      </w:pPr>
    </w:p>
    <w:p w:rsidR="00D31304" w:rsidRPr="0014228F" w:rsidRDefault="000E3406" w:rsidP="00343AE1">
      <w:pPr>
        <w:spacing w:after="0" w:line="280" w:lineRule="auto"/>
        <w:rPr>
          <w:lang w:val="en-GB"/>
        </w:rPr>
      </w:pPr>
      <w:r w:rsidRPr="0014228F">
        <w:rPr>
          <w:lang w:val="en-GB"/>
        </w:rPr>
        <w:t xml:space="preserve">Last, the fourth chapter on conclusions and recommendations </w:t>
      </w:r>
      <w:r w:rsidR="009655AD">
        <w:rPr>
          <w:lang w:val="en-GB"/>
        </w:rPr>
        <w:t xml:space="preserve">addresses: </w:t>
      </w:r>
      <w:r w:rsidRPr="0014228F">
        <w:rPr>
          <w:lang w:val="en-GB"/>
        </w:rPr>
        <w:t xml:space="preserve">corrective measures for the project’s design, implementation, monitoring and evaluation; </w:t>
      </w:r>
      <w:r w:rsidR="009655AD">
        <w:rPr>
          <w:lang w:val="en-GB"/>
        </w:rPr>
        <w:t xml:space="preserve">how to ensure </w:t>
      </w:r>
      <w:r w:rsidRPr="0014228F">
        <w:rPr>
          <w:lang w:val="en-GB"/>
        </w:rPr>
        <w:t>that the project’s initial benefits are sustained and strengthened; future directions to promote the main objectives; and, best practices for the project’s relevance, performance and success.</w:t>
      </w:r>
    </w:p>
    <w:p w:rsidR="00E64E42" w:rsidRPr="0014228F" w:rsidRDefault="00E64E42" w:rsidP="003B3508">
      <w:pPr>
        <w:spacing w:after="0"/>
        <w:rPr>
          <w:lang w:val="en-GB"/>
        </w:rPr>
      </w:pPr>
    </w:p>
    <w:p w:rsidR="00E64E42" w:rsidRPr="0014228F" w:rsidRDefault="00E64E42" w:rsidP="00343AE1">
      <w:pPr>
        <w:pStyle w:val="Heading1"/>
        <w:spacing w:before="0" w:line="280" w:lineRule="auto"/>
        <w:rPr>
          <w:sz w:val="36"/>
          <w:szCs w:val="36"/>
          <w:lang w:val="en-GB"/>
        </w:rPr>
      </w:pPr>
      <w:bookmarkStart w:id="9" w:name="_Toc437563455"/>
      <w:r w:rsidRPr="0014228F">
        <w:rPr>
          <w:sz w:val="36"/>
          <w:szCs w:val="36"/>
          <w:lang w:val="en-GB"/>
        </w:rPr>
        <w:t>2.</w:t>
      </w:r>
      <w:r w:rsidR="00DC2A84" w:rsidRPr="0014228F">
        <w:rPr>
          <w:sz w:val="36"/>
          <w:szCs w:val="36"/>
          <w:lang w:val="en-GB"/>
        </w:rPr>
        <w:t xml:space="preserve"> </w:t>
      </w:r>
      <w:r w:rsidR="00EF26BF" w:rsidRPr="0014228F">
        <w:rPr>
          <w:sz w:val="36"/>
          <w:szCs w:val="36"/>
          <w:lang w:val="en-GB"/>
        </w:rPr>
        <w:t>Project description and development context</w:t>
      </w:r>
      <w:bookmarkEnd w:id="9"/>
    </w:p>
    <w:p w:rsidR="00DC2A84" w:rsidRPr="0014228F" w:rsidRDefault="000E3406" w:rsidP="00343AE1">
      <w:pPr>
        <w:pStyle w:val="Heading2"/>
        <w:spacing w:line="280" w:lineRule="auto"/>
        <w:rPr>
          <w:lang w:val="en-GB"/>
        </w:rPr>
      </w:pPr>
      <w:bookmarkStart w:id="10" w:name="_Toc437563456"/>
      <w:r w:rsidRPr="0014228F">
        <w:rPr>
          <w:lang w:val="en-GB"/>
        </w:rPr>
        <w:t>2.1 Project launch and duration</w:t>
      </w:r>
      <w:bookmarkEnd w:id="10"/>
    </w:p>
    <w:p w:rsidR="00DC2A84" w:rsidRPr="0014228F" w:rsidRDefault="000E3406" w:rsidP="00B9563F">
      <w:pPr>
        <w:spacing w:after="0" w:line="280" w:lineRule="auto"/>
        <w:rPr>
          <w:lang w:val="en-GB"/>
        </w:rPr>
      </w:pPr>
      <w:r w:rsidRPr="0014228F">
        <w:rPr>
          <w:lang w:val="en-GB"/>
        </w:rPr>
        <w:t xml:space="preserve">The </w:t>
      </w:r>
      <w:r w:rsidR="00306AE9" w:rsidRPr="0014228F">
        <w:rPr>
          <w:lang w:val="en-GB"/>
        </w:rPr>
        <w:t xml:space="preserve">UNDP-GEF </w:t>
      </w:r>
      <w:r w:rsidRPr="0014228F">
        <w:rPr>
          <w:lang w:val="en-GB"/>
        </w:rPr>
        <w:t xml:space="preserve">component of the PROMES-GDT was </w:t>
      </w:r>
      <w:r w:rsidR="00EF5D3D" w:rsidRPr="0014228F">
        <w:rPr>
          <w:lang w:val="en-GB"/>
        </w:rPr>
        <w:t xml:space="preserve">launched in the field in 2012, after the June 2011 meeting of the Project Approval Committee, followed by the </w:t>
      </w:r>
      <w:r w:rsidR="00306AE9" w:rsidRPr="0014228F">
        <w:rPr>
          <w:lang w:val="en-GB"/>
        </w:rPr>
        <w:t>signing</w:t>
      </w:r>
      <w:r w:rsidR="00B9563F" w:rsidRPr="0014228F">
        <w:rPr>
          <w:lang w:val="en-GB"/>
        </w:rPr>
        <w:t xml:space="preserve"> of the Project Document (PRODOC)</w:t>
      </w:r>
      <w:r w:rsidR="00306AE9" w:rsidRPr="0014228F">
        <w:rPr>
          <w:lang w:val="en-GB"/>
        </w:rPr>
        <w:t xml:space="preserve"> by the </w:t>
      </w:r>
      <w:r w:rsidR="00EF5D3D" w:rsidRPr="0014228F">
        <w:rPr>
          <w:lang w:val="en-GB"/>
        </w:rPr>
        <w:t>Dj</w:t>
      </w:r>
      <w:r w:rsidR="00306AE9" w:rsidRPr="0014228F">
        <w:rPr>
          <w:lang w:val="en-GB"/>
        </w:rPr>
        <w:t>ibouti government and the UNDP country office.</w:t>
      </w:r>
      <w:r w:rsidR="00DC2A84" w:rsidRPr="0014228F">
        <w:rPr>
          <w:lang w:val="en-GB"/>
        </w:rPr>
        <w:t xml:space="preserve"> </w:t>
      </w:r>
      <w:r w:rsidR="00306AE9" w:rsidRPr="0014228F">
        <w:rPr>
          <w:lang w:val="en-GB"/>
        </w:rPr>
        <w:t xml:space="preserve">However, the PROMES-GDT began in 2008 with contributions from </w:t>
      </w:r>
      <w:r w:rsidR="0074703A">
        <w:rPr>
          <w:lang w:val="en-GB"/>
        </w:rPr>
        <w:t>IFAD</w:t>
      </w:r>
      <w:r w:rsidR="00306AE9" w:rsidRPr="0014228F">
        <w:rPr>
          <w:lang w:val="en-GB"/>
        </w:rPr>
        <w:t>, the WFP</w:t>
      </w:r>
      <w:r w:rsidR="009655AD">
        <w:rPr>
          <w:lang w:val="en-GB"/>
        </w:rPr>
        <w:t>,</w:t>
      </w:r>
      <w:r w:rsidR="00306AE9" w:rsidRPr="0014228F">
        <w:rPr>
          <w:lang w:val="en-GB"/>
        </w:rPr>
        <w:t xml:space="preserve"> the government and in-kind contributions from the stakeholders.</w:t>
      </w:r>
      <w:r w:rsidR="00DC2A84" w:rsidRPr="0014228F">
        <w:rPr>
          <w:lang w:val="en-GB"/>
        </w:rPr>
        <w:t xml:space="preserve"> </w:t>
      </w:r>
      <w:r w:rsidR="00306AE9" w:rsidRPr="0014228F">
        <w:rPr>
          <w:lang w:val="en-GB"/>
        </w:rPr>
        <w:t xml:space="preserve">Starting on 16 December 2008, </w:t>
      </w:r>
      <w:r w:rsidR="009655AD">
        <w:rPr>
          <w:lang w:val="en-GB"/>
        </w:rPr>
        <w:t xml:space="preserve">the contract for the </w:t>
      </w:r>
      <w:r w:rsidR="0074703A">
        <w:rPr>
          <w:lang w:val="en-GB"/>
        </w:rPr>
        <w:t xml:space="preserve">FFEM </w:t>
      </w:r>
      <w:r w:rsidR="009655AD">
        <w:rPr>
          <w:lang w:val="en-GB"/>
        </w:rPr>
        <w:t xml:space="preserve">contribution established the UNDP country office </w:t>
      </w:r>
      <w:r w:rsidR="00306AE9" w:rsidRPr="0014228F">
        <w:rPr>
          <w:lang w:val="en-GB"/>
        </w:rPr>
        <w:t xml:space="preserve">as </w:t>
      </w:r>
      <w:r w:rsidR="009655AD">
        <w:rPr>
          <w:lang w:val="en-GB"/>
        </w:rPr>
        <w:t xml:space="preserve">the </w:t>
      </w:r>
      <w:r w:rsidR="00306AE9" w:rsidRPr="0014228F">
        <w:rPr>
          <w:lang w:val="en-GB"/>
        </w:rPr>
        <w:t>implementation agency</w:t>
      </w:r>
      <w:r w:rsidR="00B9563F" w:rsidRPr="0014228F">
        <w:rPr>
          <w:lang w:val="en-GB"/>
        </w:rPr>
        <w:t xml:space="preserve">. This arrangement </w:t>
      </w:r>
      <w:r w:rsidR="009655AD">
        <w:rPr>
          <w:lang w:val="en-GB"/>
        </w:rPr>
        <w:t xml:space="preserve">allowed </w:t>
      </w:r>
      <w:r w:rsidR="00306AE9" w:rsidRPr="0014228F">
        <w:rPr>
          <w:lang w:val="en-GB"/>
        </w:rPr>
        <w:t xml:space="preserve">the UNDP to have a presence in the project </w:t>
      </w:r>
      <w:r w:rsidR="00B9563F" w:rsidRPr="0014228F">
        <w:rPr>
          <w:lang w:val="en-GB"/>
        </w:rPr>
        <w:t xml:space="preserve">through </w:t>
      </w:r>
      <w:r w:rsidR="00306AE9" w:rsidRPr="0014228F">
        <w:rPr>
          <w:lang w:val="en-GB"/>
        </w:rPr>
        <w:t xml:space="preserve">its own contribution via </w:t>
      </w:r>
      <w:r w:rsidR="00306AE9" w:rsidRPr="0014228F">
        <w:rPr>
          <w:color w:val="FF0000"/>
          <w:lang w:val="en-GB"/>
        </w:rPr>
        <w:t>technical assistance</w:t>
      </w:r>
      <w:r w:rsidR="00306AE9" w:rsidRPr="0014228F">
        <w:rPr>
          <w:lang w:val="en-GB"/>
        </w:rPr>
        <w:t xml:space="preserve"> focused on improving sustainable land management</w:t>
      </w:r>
      <w:r w:rsidR="009655AD">
        <w:rPr>
          <w:lang w:val="en-GB"/>
        </w:rPr>
        <w:t>,</w:t>
      </w:r>
      <w:r w:rsidR="00306AE9" w:rsidRPr="0014228F">
        <w:rPr>
          <w:lang w:val="en-GB"/>
        </w:rPr>
        <w:t xml:space="preserve"> building capacity at all program</w:t>
      </w:r>
      <w:r w:rsidR="00B44070" w:rsidRPr="0014228F">
        <w:rPr>
          <w:lang w:val="en-GB"/>
        </w:rPr>
        <w:t>me</w:t>
      </w:r>
      <w:r w:rsidR="00306AE9" w:rsidRPr="0014228F">
        <w:rPr>
          <w:lang w:val="en-GB"/>
        </w:rPr>
        <w:t xml:space="preserve"> sites and conserv</w:t>
      </w:r>
      <w:r w:rsidR="009655AD">
        <w:rPr>
          <w:lang w:val="en-GB"/>
        </w:rPr>
        <w:t xml:space="preserve">ing </w:t>
      </w:r>
      <w:r w:rsidR="00306AE9" w:rsidRPr="0014228F">
        <w:rPr>
          <w:lang w:val="en-GB"/>
        </w:rPr>
        <w:t>and regenerati</w:t>
      </w:r>
      <w:r w:rsidR="009655AD">
        <w:rPr>
          <w:lang w:val="en-GB"/>
        </w:rPr>
        <w:t xml:space="preserve">ng </w:t>
      </w:r>
      <w:r w:rsidR="00306AE9" w:rsidRPr="0014228F">
        <w:rPr>
          <w:lang w:val="en-GB"/>
        </w:rPr>
        <w:t>the Day Forest.</w:t>
      </w:r>
    </w:p>
    <w:p w:rsidR="00566E78" w:rsidRPr="0014228F" w:rsidRDefault="00566E78" w:rsidP="002D47A7">
      <w:pPr>
        <w:spacing w:after="0"/>
        <w:rPr>
          <w:lang w:val="en-GB"/>
        </w:rPr>
      </w:pPr>
    </w:p>
    <w:p w:rsidR="002D47A7" w:rsidRPr="00E8478F" w:rsidRDefault="00306AE9" w:rsidP="002D1874">
      <w:pPr>
        <w:spacing w:line="280" w:lineRule="auto"/>
        <w:jc w:val="both"/>
        <w:rPr>
          <w:lang w:val="en-GB"/>
        </w:rPr>
      </w:pPr>
      <w:r w:rsidRPr="00E8478F">
        <w:rPr>
          <w:lang w:val="en-GB"/>
        </w:rPr>
        <w:lastRenderedPageBreak/>
        <w:t xml:space="preserve">The GEF project was approved after </w:t>
      </w:r>
      <w:r w:rsidR="00B9563F" w:rsidRPr="00E8478F">
        <w:rPr>
          <w:lang w:val="en-GB"/>
        </w:rPr>
        <w:t xml:space="preserve">a delay of </w:t>
      </w:r>
      <w:r w:rsidRPr="00E8478F">
        <w:rPr>
          <w:lang w:val="en-GB"/>
        </w:rPr>
        <w:t xml:space="preserve">two years. </w:t>
      </w:r>
      <w:r w:rsidR="009655AD" w:rsidRPr="00E8478F">
        <w:rPr>
          <w:lang w:val="en-GB"/>
        </w:rPr>
        <w:t xml:space="preserve">Given </w:t>
      </w:r>
      <w:r w:rsidR="00B9563F" w:rsidRPr="00E8478F">
        <w:rPr>
          <w:lang w:val="en-GB"/>
        </w:rPr>
        <w:t xml:space="preserve">that context, </w:t>
      </w:r>
      <w:r w:rsidRPr="00E8478F">
        <w:rPr>
          <w:lang w:val="en-GB"/>
        </w:rPr>
        <w:t xml:space="preserve">projects financed by other partners </w:t>
      </w:r>
      <w:r w:rsidR="009655AD" w:rsidRPr="00E8478F">
        <w:rPr>
          <w:lang w:val="en-GB"/>
        </w:rPr>
        <w:t xml:space="preserve">changed </w:t>
      </w:r>
      <w:r w:rsidRPr="00E8478F">
        <w:rPr>
          <w:lang w:val="en-GB"/>
        </w:rPr>
        <w:t>over time</w:t>
      </w:r>
      <w:r w:rsidR="009655AD" w:rsidRPr="00E8478F">
        <w:rPr>
          <w:lang w:val="en-GB"/>
        </w:rPr>
        <w:t xml:space="preserve">. It was thus not possible to adhere completely to </w:t>
      </w:r>
      <w:r w:rsidR="00B9563F" w:rsidRPr="00E8478F">
        <w:rPr>
          <w:lang w:val="en-GB"/>
        </w:rPr>
        <w:t xml:space="preserve">the initial financing plan, </w:t>
      </w:r>
      <w:r w:rsidR="009655AD" w:rsidRPr="00E8478F">
        <w:rPr>
          <w:lang w:val="en-GB"/>
        </w:rPr>
        <w:t xml:space="preserve">which was </w:t>
      </w:r>
      <w:r w:rsidR="00B9563F" w:rsidRPr="00E8478F">
        <w:rPr>
          <w:lang w:val="en-GB"/>
        </w:rPr>
        <w:t xml:space="preserve">validated in 2011. </w:t>
      </w:r>
      <w:r w:rsidR="00344B43" w:rsidRPr="00E8478F">
        <w:rPr>
          <w:lang w:val="en-GB"/>
        </w:rPr>
        <w:t>Some of the activities that were to have been funded by the GEF were thus funded by t</w:t>
      </w:r>
      <w:r w:rsidR="00B9563F" w:rsidRPr="00E8478F">
        <w:rPr>
          <w:lang w:val="en-GB"/>
        </w:rPr>
        <w:t xml:space="preserve">he </w:t>
      </w:r>
      <w:r w:rsidR="0074703A" w:rsidRPr="00E8478F">
        <w:rPr>
          <w:lang w:val="en-GB"/>
        </w:rPr>
        <w:t>FFEM</w:t>
      </w:r>
      <w:r w:rsidR="00B9563F" w:rsidRPr="00E8478F">
        <w:rPr>
          <w:lang w:val="en-GB"/>
        </w:rPr>
        <w:t xml:space="preserve"> </w:t>
      </w:r>
      <w:r w:rsidR="00344B43" w:rsidRPr="00E8478F">
        <w:rPr>
          <w:lang w:val="en-GB"/>
        </w:rPr>
        <w:t xml:space="preserve">and, in certain cases, </w:t>
      </w:r>
      <w:r w:rsidR="008E5E11" w:rsidRPr="00E8478F">
        <w:rPr>
          <w:lang w:val="en-GB"/>
        </w:rPr>
        <w:t>IFAD</w:t>
      </w:r>
      <w:r w:rsidR="00E959A5" w:rsidRPr="00E8478F">
        <w:rPr>
          <w:lang w:val="en-GB"/>
        </w:rPr>
        <w:t>.</w:t>
      </w:r>
      <w:r w:rsidR="002D47A7" w:rsidRPr="00E8478F">
        <w:rPr>
          <w:lang w:val="en-GB"/>
        </w:rPr>
        <w:t xml:space="preserve"> </w:t>
      </w:r>
      <w:r w:rsidR="002D1874" w:rsidRPr="00E8478F">
        <w:rPr>
          <w:lang w:val="en-GB"/>
        </w:rPr>
        <w:t>T</w:t>
      </w:r>
      <w:r w:rsidR="00E959A5" w:rsidRPr="00E8478F">
        <w:rPr>
          <w:lang w:val="en-GB"/>
        </w:rPr>
        <w:t xml:space="preserve">he delay </w:t>
      </w:r>
      <w:r w:rsidR="00344B43" w:rsidRPr="00E8478F">
        <w:rPr>
          <w:lang w:val="en-GB"/>
        </w:rPr>
        <w:t xml:space="preserve">also resulted in </w:t>
      </w:r>
      <w:r w:rsidR="00E959A5" w:rsidRPr="00E8478F">
        <w:rPr>
          <w:lang w:val="en-GB"/>
        </w:rPr>
        <w:t xml:space="preserve">a loss of confidence at </w:t>
      </w:r>
      <w:r w:rsidR="002D1874" w:rsidRPr="00E8478F">
        <w:rPr>
          <w:lang w:val="en-GB"/>
        </w:rPr>
        <w:t xml:space="preserve">a </w:t>
      </w:r>
      <w:r w:rsidR="00E959A5" w:rsidRPr="00E8478F">
        <w:rPr>
          <w:lang w:val="en-GB"/>
        </w:rPr>
        <w:t>time when the government team had set up all the financing</w:t>
      </w:r>
      <w:r w:rsidR="00FA34B2" w:rsidRPr="00E8478F">
        <w:rPr>
          <w:lang w:val="en-GB"/>
        </w:rPr>
        <w:t xml:space="preserve"> of the programme</w:t>
      </w:r>
      <w:r w:rsidR="008E5E11" w:rsidRPr="00E8478F">
        <w:rPr>
          <w:lang w:val="en-GB"/>
        </w:rPr>
        <w:t>.</w:t>
      </w:r>
    </w:p>
    <w:p w:rsidR="00DC2A84" w:rsidRPr="0014228F" w:rsidRDefault="00E959A5" w:rsidP="002D1874">
      <w:pPr>
        <w:spacing w:after="0" w:line="280" w:lineRule="auto"/>
        <w:rPr>
          <w:lang w:val="en-GB"/>
        </w:rPr>
      </w:pPr>
      <w:r w:rsidRPr="0014228F">
        <w:rPr>
          <w:lang w:val="en-GB"/>
        </w:rPr>
        <w:t>The UNDP-GEF portion of the programme continue</w:t>
      </w:r>
      <w:r w:rsidR="008E5E11">
        <w:rPr>
          <w:lang w:val="en-GB"/>
        </w:rPr>
        <w:t>d</w:t>
      </w:r>
      <w:r w:rsidRPr="0014228F">
        <w:rPr>
          <w:lang w:val="en-GB"/>
        </w:rPr>
        <w:t xml:space="preserve"> until December 2014, but the </w:t>
      </w:r>
      <w:r w:rsidR="008E5E11">
        <w:rPr>
          <w:lang w:val="en-GB"/>
        </w:rPr>
        <w:t>IFAD</w:t>
      </w:r>
      <w:r w:rsidRPr="0014228F">
        <w:rPr>
          <w:lang w:val="en-GB"/>
        </w:rPr>
        <w:t xml:space="preserve"> </w:t>
      </w:r>
      <w:r w:rsidR="002D1874" w:rsidRPr="0014228F">
        <w:rPr>
          <w:lang w:val="en-GB"/>
        </w:rPr>
        <w:t xml:space="preserve">and other </w:t>
      </w:r>
      <w:r w:rsidRPr="0014228F">
        <w:rPr>
          <w:lang w:val="en-GB"/>
        </w:rPr>
        <w:t>component</w:t>
      </w:r>
      <w:r w:rsidR="002D1874" w:rsidRPr="0014228F">
        <w:rPr>
          <w:lang w:val="en-GB"/>
        </w:rPr>
        <w:t>s</w:t>
      </w:r>
      <w:r w:rsidRPr="0014228F">
        <w:rPr>
          <w:lang w:val="en-GB"/>
        </w:rPr>
        <w:t xml:space="preserve"> continue</w:t>
      </w:r>
      <w:r w:rsidR="008E5E11">
        <w:rPr>
          <w:lang w:val="en-GB"/>
        </w:rPr>
        <w:t>d</w:t>
      </w:r>
      <w:r w:rsidRPr="0014228F">
        <w:rPr>
          <w:lang w:val="en-GB"/>
        </w:rPr>
        <w:t xml:space="preserve"> until June 2015.</w:t>
      </w:r>
    </w:p>
    <w:p w:rsidR="00DC2A84" w:rsidRPr="0014228F" w:rsidRDefault="00E959A5" w:rsidP="002D1874">
      <w:pPr>
        <w:pStyle w:val="Heading2"/>
        <w:spacing w:line="280" w:lineRule="auto"/>
        <w:rPr>
          <w:lang w:val="en-GB"/>
        </w:rPr>
      </w:pPr>
      <w:bookmarkStart w:id="11" w:name="_Toc437563457"/>
      <w:r w:rsidRPr="0014228F">
        <w:rPr>
          <w:lang w:val="en-GB"/>
        </w:rPr>
        <w:t>2.2 Problems the project sought to address</w:t>
      </w:r>
      <w:bookmarkEnd w:id="11"/>
    </w:p>
    <w:p w:rsidR="00DC2A84" w:rsidRDefault="00E959A5" w:rsidP="002D1874">
      <w:pPr>
        <w:spacing w:after="0" w:line="280" w:lineRule="auto"/>
        <w:rPr>
          <w:lang w:val="en-GB"/>
        </w:rPr>
      </w:pPr>
      <w:r w:rsidRPr="0014228F">
        <w:rPr>
          <w:lang w:val="en-GB"/>
        </w:rPr>
        <w:t>The Republic of Djibouti has a land area of 23,000 km² and is characterized by an arid climate. The country experiences recurring natural catastrophes</w:t>
      </w:r>
      <w:r w:rsidR="002D1874" w:rsidRPr="0014228F">
        <w:rPr>
          <w:lang w:val="en-GB"/>
        </w:rPr>
        <w:t>,</w:t>
      </w:r>
      <w:r w:rsidRPr="0014228F">
        <w:rPr>
          <w:lang w:val="en-GB"/>
        </w:rPr>
        <w:t xml:space="preserve"> such as droughts and floods.</w:t>
      </w:r>
      <w:r w:rsidR="00DC2A84" w:rsidRPr="0014228F">
        <w:rPr>
          <w:lang w:val="en-GB"/>
        </w:rPr>
        <w:t xml:space="preserve"> </w:t>
      </w:r>
      <w:r w:rsidRPr="0014228F">
        <w:rPr>
          <w:lang w:val="en-GB"/>
        </w:rPr>
        <w:t xml:space="preserve">The population </w:t>
      </w:r>
      <w:r w:rsidR="002D1874" w:rsidRPr="0014228F">
        <w:rPr>
          <w:lang w:val="en-GB"/>
        </w:rPr>
        <w:t xml:space="preserve">totals </w:t>
      </w:r>
      <w:r w:rsidRPr="0014228F">
        <w:rPr>
          <w:lang w:val="en-GB"/>
        </w:rPr>
        <w:t xml:space="preserve">approximately 650,000. More than 70% </w:t>
      </w:r>
      <w:r w:rsidR="002D1874" w:rsidRPr="0014228F">
        <w:rPr>
          <w:lang w:val="en-GB"/>
        </w:rPr>
        <w:t xml:space="preserve">of the population </w:t>
      </w:r>
      <w:r w:rsidRPr="0014228F">
        <w:rPr>
          <w:lang w:val="en-GB"/>
        </w:rPr>
        <w:t>live</w:t>
      </w:r>
      <w:r w:rsidR="002D1874" w:rsidRPr="0014228F">
        <w:rPr>
          <w:lang w:val="en-GB"/>
        </w:rPr>
        <w:t>s</w:t>
      </w:r>
      <w:r w:rsidRPr="0014228F">
        <w:rPr>
          <w:lang w:val="en-GB"/>
        </w:rPr>
        <w:t xml:space="preserve"> in the capital.</w:t>
      </w:r>
    </w:p>
    <w:p w:rsidR="00344B43" w:rsidRPr="0014228F" w:rsidRDefault="00344B43" w:rsidP="002D1874">
      <w:pPr>
        <w:spacing w:after="0" w:line="280" w:lineRule="auto"/>
        <w:rPr>
          <w:lang w:val="en-GB"/>
        </w:rPr>
      </w:pPr>
    </w:p>
    <w:p w:rsidR="00DC2A84" w:rsidRPr="0014228F" w:rsidRDefault="00E959A5" w:rsidP="002D1874">
      <w:pPr>
        <w:spacing w:after="0" w:line="280" w:lineRule="auto"/>
        <w:rPr>
          <w:lang w:val="en-GB"/>
        </w:rPr>
      </w:pPr>
      <w:r w:rsidRPr="0014228F">
        <w:rPr>
          <w:lang w:val="en-GB"/>
        </w:rPr>
        <w:t>The rural population is estimated at 150,000 (20% of the total).</w:t>
      </w:r>
      <w:r w:rsidR="00DC2A84" w:rsidRPr="0014228F">
        <w:rPr>
          <w:lang w:val="en-GB"/>
        </w:rPr>
        <w:t xml:space="preserve"> </w:t>
      </w:r>
      <w:r w:rsidRPr="0014228F">
        <w:rPr>
          <w:lang w:val="en-GB"/>
        </w:rPr>
        <w:t xml:space="preserve">More than 80% of this population is nomadic and practices extensive </w:t>
      </w:r>
      <w:r w:rsidR="002D1874" w:rsidRPr="0014228F">
        <w:rPr>
          <w:lang w:val="en-GB"/>
        </w:rPr>
        <w:t xml:space="preserve">herding </w:t>
      </w:r>
      <w:r w:rsidRPr="0014228F">
        <w:rPr>
          <w:lang w:val="en-GB"/>
        </w:rPr>
        <w:t xml:space="preserve">over approximately 1.7 million hectares of collective </w:t>
      </w:r>
      <w:r w:rsidR="00DA6655" w:rsidRPr="0014228F">
        <w:rPr>
          <w:lang w:val="en-GB"/>
        </w:rPr>
        <w:t>corridors</w:t>
      </w:r>
      <w:r w:rsidRPr="0014228F">
        <w:rPr>
          <w:lang w:val="en-GB"/>
        </w:rPr>
        <w:t>, in the north and south of the country.</w:t>
      </w:r>
      <w:r w:rsidR="00DC2A84" w:rsidRPr="0014228F">
        <w:rPr>
          <w:lang w:val="en-GB"/>
        </w:rPr>
        <w:t xml:space="preserve"> </w:t>
      </w:r>
      <w:r w:rsidRPr="0014228F">
        <w:rPr>
          <w:lang w:val="en-GB"/>
        </w:rPr>
        <w:t xml:space="preserve">The herd is estimated </w:t>
      </w:r>
      <w:r w:rsidR="003F15A8" w:rsidRPr="0014228F">
        <w:rPr>
          <w:lang w:val="en-GB"/>
        </w:rPr>
        <w:t xml:space="preserve">at approximately 600,000 goats, 400,000 sheep, 50,000 cattle and 40,000 camels, </w:t>
      </w:r>
      <w:r w:rsidR="00D56985" w:rsidRPr="0014228F">
        <w:rPr>
          <w:lang w:val="en-GB"/>
        </w:rPr>
        <w:t xml:space="preserve">raised partially </w:t>
      </w:r>
      <w:r w:rsidR="00DA6655" w:rsidRPr="0014228F">
        <w:rPr>
          <w:lang w:val="en-GB"/>
        </w:rPr>
        <w:t>along</w:t>
      </w:r>
      <w:r w:rsidR="00D56985" w:rsidRPr="0014228F">
        <w:rPr>
          <w:lang w:val="en-GB"/>
        </w:rPr>
        <w:t xml:space="preserve"> </w:t>
      </w:r>
      <w:r w:rsidR="00A70801" w:rsidRPr="0014228F">
        <w:rPr>
          <w:lang w:val="en-GB"/>
        </w:rPr>
        <w:t xml:space="preserve">the </w:t>
      </w:r>
      <w:r w:rsidR="00DA6655" w:rsidRPr="0014228F">
        <w:rPr>
          <w:lang w:val="en-GB"/>
        </w:rPr>
        <w:t>corridors</w:t>
      </w:r>
      <w:r w:rsidR="00D56985" w:rsidRPr="0014228F">
        <w:rPr>
          <w:lang w:val="en-GB"/>
        </w:rPr>
        <w:t xml:space="preserve"> </w:t>
      </w:r>
      <w:r w:rsidR="003F15A8" w:rsidRPr="0014228F">
        <w:rPr>
          <w:lang w:val="en-GB"/>
        </w:rPr>
        <w:t xml:space="preserve">and </w:t>
      </w:r>
      <w:r w:rsidR="00A70801" w:rsidRPr="0014228F">
        <w:rPr>
          <w:lang w:val="en-GB"/>
        </w:rPr>
        <w:t xml:space="preserve">partially </w:t>
      </w:r>
      <w:r w:rsidR="003F15A8" w:rsidRPr="0014228F">
        <w:rPr>
          <w:lang w:val="en-GB"/>
        </w:rPr>
        <w:t>under sedentary conditions in peri-urban areas.</w:t>
      </w:r>
    </w:p>
    <w:p w:rsidR="00DC2A84" w:rsidRPr="0014228F" w:rsidRDefault="00DC2A84" w:rsidP="003B3508">
      <w:pPr>
        <w:spacing w:after="0"/>
        <w:rPr>
          <w:lang w:val="en-GB"/>
        </w:rPr>
      </w:pPr>
    </w:p>
    <w:p w:rsidR="00DC2A84" w:rsidRPr="0014228F" w:rsidRDefault="003F15A8" w:rsidP="002D1874">
      <w:pPr>
        <w:spacing w:after="0" w:line="280" w:lineRule="auto"/>
        <w:rPr>
          <w:lang w:val="en-GB"/>
        </w:rPr>
      </w:pPr>
      <w:r w:rsidRPr="0014228F">
        <w:rPr>
          <w:lang w:val="en-GB"/>
        </w:rPr>
        <w:t>The PROMES-GDT was designed to address the thirst problem</w:t>
      </w:r>
      <w:r w:rsidR="00D509F0" w:rsidRPr="0014228F">
        <w:rPr>
          <w:lang w:val="en-GB"/>
        </w:rPr>
        <w:t xml:space="preserve"> that the </w:t>
      </w:r>
      <w:r w:rsidRPr="0014228F">
        <w:rPr>
          <w:lang w:val="en-GB"/>
        </w:rPr>
        <w:t>pastoral</w:t>
      </w:r>
      <w:r w:rsidR="00D509F0" w:rsidRPr="0014228F">
        <w:rPr>
          <w:lang w:val="en-GB"/>
        </w:rPr>
        <w:t xml:space="preserve"> populations face </w:t>
      </w:r>
      <w:r w:rsidRPr="0014228F">
        <w:rPr>
          <w:lang w:val="en-GB"/>
        </w:rPr>
        <w:t xml:space="preserve">during the dry seasons. </w:t>
      </w:r>
      <w:r w:rsidR="00D509F0" w:rsidRPr="0014228F">
        <w:rPr>
          <w:lang w:val="en-GB"/>
        </w:rPr>
        <w:t xml:space="preserve">The lack </w:t>
      </w:r>
      <w:r w:rsidRPr="0014228F">
        <w:rPr>
          <w:lang w:val="en-GB"/>
        </w:rPr>
        <w:t xml:space="preserve">of water represents a constraint on </w:t>
      </w:r>
      <w:r w:rsidR="00D509F0" w:rsidRPr="0014228F">
        <w:rPr>
          <w:lang w:val="en-GB"/>
        </w:rPr>
        <w:t xml:space="preserve">the mobility of </w:t>
      </w:r>
      <w:r w:rsidRPr="0014228F">
        <w:rPr>
          <w:lang w:val="en-GB"/>
        </w:rPr>
        <w:t>animal</w:t>
      </w:r>
      <w:r w:rsidR="00D509F0" w:rsidRPr="0014228F">
        <w:rPr>
          <w:lang w:val="en-GB"/>
        </w:rPr>
        <w:t>s</w:t>
      </w:r>
      <w:r w:rsidRPr="0014228F">
        <w:rPr>
          <w:lang w:val="en-GB"/>
        </w:rPr>
        <w:t xml:space="preserve"> and optimal </w:t>
      </w:r>
      <w:r w:rsidR="00D509F0" w:rsidRPr="0014228F">
        <w:rPr>
          <w:lang w:val="en-GB"/>
        </w:rPr>
        <w:t xml:space="preserve">use of </w:t>
      </w:r>
      <w:r w:rsidR="00A70801" w:rsidRPr="0014228F">
        <w:rPr>
          <w:lang w:val="en-GB"/>
        </w:rPr>
        <w:t>the</w:t>
      </w:r>
      <w:r w:rsidR="00DA6655" w:rsidRPr="0014228F">
        <w:rPr>
          <w:lang w:val="en-GB"/>
        </w:rPr>
        <w:t xml:space="preserve"> corridors</w:t>
      </w:r>
      <w:r w:rsidR="00D56985" w:rsidRPr="0014228F">
        <w:rPr>
          <w:lang w:val="en-GB"/>
        </w:rPr>
        <w:t>.</w:t>
      </w:r>
      <w:r w:rsidR="00DC2A84" w:rsidRPr="0014228F">
        <w:rPr>
          <w:lang w:val="en-GB"/>
        </w:rPr>
        <w:t xml:space="preserve"> </w:t>
      </w:r>
    </w:p>
    <w:p w:rsidR="00DC2A84" w:rsidRPr="0014228F" w:rsidRDefault="00DC2A84" w:rsidP="003B3508">
      <w:pPr>
        <w:spacing w:after="0"/>
        <w:rPr>
          <w:lang w:val="en-GB"/>
        </w:rPr>
      </w:pPr>
    </w:p>
    <w:p w:rsidR="00DC2A84" w:rsidRPr="0014228F" w:rsidRDefault="00D56985" w:rsidP="007C6E59">
      <w:pPr>
        <w:spacing w:after="0" w:line="280" w:lineRule="auto"/>
        <w:rPr>
          <w:lang w:val="en-GB"/>
        </w:rPr>
      </w:pPr>
      <w:r w:rsidRPr="0014228F">
        <w:rPr>
          <w:lang w:val="en-GB"/>
        </w:rPr>
        <w:t>The pastoral communities (Afar and Issa)</w:t>
      </w:r>
      <w:r w:rsidR="005949DF" w:rsidRPr="0014228F">
        <w:rPr>
          <w:lang w:val="en-GB"/>
        </w:rPr>
        <w:t xml:space="preserve"> </w:t>
      </w:r>
      <w:r w:rsidR="00D509F0" w:rsidRPr="0014228F">
        <w:rPr>
          <w:lang w:val="en-GB"/>
        </w:rPr>
        <w:t xml:space="preserve">have </w:t>
      </w:r>
      <w:r w:rsidR="005949DF" w:rsidRPr="0014228F">
        <w:rPr>
          <w:lang w:val="en-GB"/>
        </w:rPr>
        <w:t>developed pastoral system</w:t>
      </w:r>
      <w:r w:rsidR="002F403C">
        <w:rPr>
          <w:lang w:val="en-GB"/>
        </w:rPr>
        <w:t>s</w:t>
      </w:r>
      <w:r w:rsidR="005949DF" w:rsidRPr="0014228F">
        <w:rPr>
          <w:lang w:val="en-GB"/>
        </w:rPr>
        <w:t xml:space="preserve"> </w:t>
      </w:r>
      <w:r w:rsidR="002F403C">
        <w:rPr>
          <w:lang w:val="en-GB"/>
        </w:rPr>
        <w:t xml:space="preserve">historically </w:t>
      </w:r>
      <w:r w:rsidR="005949DF" w:rsidRPr="0014228F">
        <w:rPr>
          <w:lang w:val="en-GB"/>
        </w:rPr>
        <w:t xml:space="preserve">allowing them to </w:t>
      </w:r>
      <w:r w:rsidR="00D509F0" w:rsidRPr="0014228F">
        <w:rPr>
          <w:lang w:val="en-GB"/>
        </w:rPr>
        <w:t>use highly arid ecosystems and relatively rare forage resources on a sustainable basis.</w:t>
      </w:r>
      <w:r w:rsidR="00DC2A84" w:rsidRPr="0014228F">
        <w:rPr>
          <w:lang w:val="en-GB"/>
        </w:rPr>
        <w:t xml:space="preserve"> </w:t>
      </w:r>
      <w:r w:rsidR="002F403C">
        <w:rPr>
          <w:lang w:val="en-GB"/>
        </w:rPr>
        <w:t>Under t</w:t>
      </w:r>
      <w:r w:rsidR="00D509F0" w:rsidRPr="0014228F">
        <w:rPr>
          <w:lang w:val="en-GB"/>
        </w:rPr>
        <w:t xml:space="preserve">his system, based on the practice of transhumance, </w:t>
      </w:r>
      <w:r w:rsidR="002F403C">
        <w:rPr>
          <w:lang w:val="en-GB"/>
        </w:rPr>
        <w:t xml:space="preserve">they </w:t>
      </w:r>
      <w:r w:rsidR="00D509F0" w:rsidRPr="0014228F">
        <w:rPr>
          <w:lang w:val="en-GB"/>
        </w:rPr>
        <w:t xml:space="preserve">use </w:t>
      </w:r>
      <w:r w:rsidR="00A70801" w:rsidRPr="0014228F">
        <w:rPr>
          <w:lang w:val="en-GB"/>
        </w:rPr>
        <w:t>grazing areas</w:t>
      </w:r>
      <w:r w:rsidR="00D509F0" w:rsidRPr="0014228F">
        <w:rPr>
          <w:lang w:val="en-GB"/>
        </w:rPr>
        <w:t xml:space="preserve"> within the country’s different ecosystems season</w:t>
      </w:r>
      <w:r w:rsidR="002F403C">
        <w:rPr>
          <w:lang w:val="en-GB"/>
        </w:rPr>
        <w:t>ally</w:t>
      </w:r>
      <w:r w:rsidR="00D509F0" w:rsidRPr="0014228F">
        <w:rPr>
          <w:lang w:val="en-GB"/>
        </w:rPr>
        <w:t>.</w:t>
      </w:r>
      <w:r w:rsidR="00DC2A84" w:rsidRPr="0014228F">
        <w:rPr>
          <w:lang w:val="en-GB"/>
        </w:rPr>
        <w:t xml:space="preserve"> </w:t>
      </w:r>
      <w:r w:rsidR="00A50E32" w:rsidRPr="0014228F">
        <w:rPr>
          <w:lang w:val="en-GB"/>
        </w:rPr>
        <w:t xml:space="preserve">Despite its great flexibility, which provides a buffer against drought, this system is </w:t>
      </w:r>
      <w:r w:rsidR="002F403C">
        <w:rPr>
          <w:lang w:val="en-GB"/>
        </w:rPr>
        <w:t xml:space="preserve">now </w:t>
      </w:r>
      <w:r w:rsidR="00A50E32" w:rsidRPr="0014228F">
        <w:rPr>
          <w:lang w:val="en-GB"/>
        </w:rPr>
        <w:t>threatened by the gradual degradation of natural resources and the increasingly sedentary nature of the pastoral communities.</w:t>
      </w:r>
      <w:r w:rsidR="00DC2A84" w:rsidRPr="0014228F">
        <w:rPr>
          <w:lang w:val="en-GB"/>
        </w:rPr>
        <w:t xml:space="preserve"> </w:t>
      </w:r>
    </w:p>
    <w:p w:rsidR="00DC2A84" w:rsidRPr="0014228F" w:rsidRDefault="00DC2A84" w:rsidP="003B3508">
      <w:pPr>
        <w:spacing w:after="0"/>
        <w:rPr>
          <w:lang w:val="en-GB"/>
        </w:rPr>
      </w:pPr>
    </w:p>
    <w:p w:rsidR="00DC2A84" w:rsidRPr="0014228F" w:rsidRDefault="00A50E32" w:rsidP="007C6E59">
      <w:pPr>
        <w:spacing w:after="0" w:line="280" w:lineRule="auto"/>
        <w:rPr>
          <w:lang w:val="en-GB"/>
        </w:rPr>
      </w:pPr>
      <w:r w:rsidRPr="0014228F">
        <w:rPr>
          <w:lang w:val="en-GB"/>
        </w:rPr>
        <w:t>Herders are a dispersed and relatively unorganized population.</w:t>
      </w:r>
      <w:r w:rsidR="00DC2A84" w:rsidRPr="0014228F">
        <w:rPr>
          <w:lang w:val="en-GB"/>
        </w:rPr>
        <w:t xml:space="preserve"> </w:t>
      </w:r>
      <w:r w:rsidRPr="0014228F">
        <w:rPr>
          <w:lang w:val="en-GB"/>
        </w:rPr>
        <w:t xml:space="preserve">Each Afar and Issa tribe uses a clearly-defined land area where </w:t>
      </w:r>
      <w:r w:rsidR="00A9069B" w:rsidRPr="0014228F">
        <w:rPr>
          <w:lang w:val="en-GB"/>
        </w:rPr>
        <w:t xml:space="preserve">grazing is practiced freely, sometimes ignoring rangeland management rules because of imbalances between resources and </w:t>
      </w:r>
      <w:r w:rsidR="00A6048E" w:rsidRPr="0014228F">
        <w:rPr>
          <w:lang w:val="en-GB"/>
        </w:rPr>
        <w:t>livestock</w:t>
      </w:r>
      <w:r w:rsidR="00A9069B" w:rsidRPr="0014228F">
        <w:rPr>
          <w:lang w:val="en-GB"/>
        </w:rPr>
        <w:t>.</w:t>
      </w:r>
      <w:r w:rsidR="00DC2A84" w:rsidRPr="0014228F">
        <w:rPr>
          <w:lang w:val="en-GB"/>
        </w:rPr>
        <w:t xml:space="preserve"> </w:t>
      </w:r>
      <w:r w:rsidR="00A9069B" w:rsidRPr="0014228F">
        <w:rPr>
          <w:lang w:val="en-GB"/>
        </w:rPr>
        <w:t>Following the 1983-84 and 1987-88 droughts, the increasing number of water points in rural areas (</w:t>
      </w:r>
      <w:r w:rsidR="007C6E59" w:rsidRPr="0014228F">
        <w:rPr>
          <w:lang w:val="en-GB"/>
        </w:rPr>
        <w:t xml:space="preserve">specifically, </w:t>
      </w:r>
      <w:r w:rsidR="00A9069B" w:rsidRPr="0014228F">
        <w:rPr>
          <w:lang w:val="en-GB"/>
        </w:rPr>
        <w:t>drill</w:t>
      </w:r>
      <w:r w:rsidR="007C6E59" w:rsidRPr="0014228F">
        <w:rPr>
          <w:lang w:val="en-GB"/>
        </w:rPr>
        <w:t>ed holes</w:t>
      </w:r>
      <w:r w:rsidR="00A9069B" w:rsidRPr="0014228F">
        <w:rPr>
          <w:lang w:val="en-GB"/>
        </w:rPr>
        <w:t>) and the construction of roadways and villages, most of the nomadic population ha</w:t>
      </w:r>
      <w:r w:rsidR="002F403C">
        <w:rPr>
          <w:lang w:val="en-GB"/>
        </w:rPr>
        <w:t>s</w:t>
      </w:r>
      <w:r w:rsidR="00A9069B" w:rsidRPr="0014228F">
        <w:rPr>
          <w:lang w:val="en-GB"/>
        </w:rPr>
        <w:t xml:space="preserve"> settled around water points and villages.</w:t>
      </w:r>
      <w:r w:rsidR="00DC2A84" w:rsidRPr="0014228F">
        <w:rPr>
          <w:lang w:val="en-GB"/>
        </w:rPr>
        <w:t xml:space="preserve"> </w:t>
      </w:r>
      <w:r w:rsidR="00A9069B" w:rsidRPr="0014228F">
        <w:rPr>
          <w:lang w:val="en-GB"/>
        </w:rPr>
        <w:t xml:space="preserve">The excess burden on the </w:t>
      </w:r>
      <w:r w:rsidR="00DA6655" w:rsidRPr="0014228F">
        <w:rPr>
          <w:lang w:val="en-GB"/>
        </w:rPr>
        <w:t>corridors</w:t>
      </w:r>
      <w:r w:rsidR="00A9069B" w:rsidRPr="0014228F">
        <w:rPr>
          <w:lang w:val="en-GB"/>
        </w:rPr>
        <w:t xml:space="preserve"> – estimated at 63% </w:t>
      </w:r>
      <w:r w:rsidR="00C65976" w:rsidRPr="0014228F">
        <w:rPr>
          <w:lang w:val="en-GB"/>
        </w:rPr>
        <w:t>above the</w:t>
      </w:r>
      <w:r w:rsidR="00322CCD" w:rsidRPr="0014228F">
        <w:rPr>
          <w:lang w:val="en-GB"/>
        </w:rPr>
        <w:t>ir</w:t>
      </w:r>
      <w:r w:rsidR="00C65976" w:rsidRPr="0014228F">
        <w:rPr>
          <w:lang w:val="en-GB"/>
        </w:rPr>
        <w:t xml:space="preserve"> carrying capacity – caused by this expanding herd has led to the deterioration of the vegetation cover, which </w:t>
      </w:r>
      <w:r w:rsidR="002F403C">
        <w:rPr>
          <w:lang w:val="en-GB"/>
        </w:rPr>
        <w:t xml:space="preserve">can no longer regenerate </w:t>
      </w:r>
      <w:r w:rsidR="00C65976" w:rsidRPr="0014228F">
        <w:rPr>
          <w:lang w:val="en-GB"/>
        </w:rPr>
        <w:t xml:space="preserve">under current </w:t>
      </w:r>
      <w:r w:rsidR="007C6E59" w:rsidRPr="0014228F">
        <w:rPr>
          <w:lang w:val="en-GB"/>
        </w:rPr>
        <w:t xml:space="preserve">use </w:t>
      </w:r>
      <w:r w:rsidR="00C65976" w:rsidRPr="0014228F">
        <w:rPr>
          <w:lang w:val="en-GB"/>
        </w:rPr>
        <w:t>conditions.</w:t>
      </w:r>
      <w:r w:rsidR="00DC2A84" w:rsidRPr="0014228F">
        <w:rPr>
          <w:lang w:val="en-GB"/>
        </w:rPr>
        <w:t xml:space="preserve"> </w:t>
      </w:r>
    </w:p>
    <w:p w:rsidR="00DC2A84" w:rsidRPr="0014228F" w:rsidRDefault="00DC2A84" w:rsidP="00EE6421">
      <w:pPr>
        <w:spacing w:after="0"/>
        <w:rPr>
          <w:lang w:val="en-GB"/>
        </w:rPr>
      </w:pPr>
    </w:p>
    <w:p w:rsidR="00DC2A84" w:rsidRPr="0014228F" w:rsidRDefault="00C65976" w:rsidP="007C6E59">
      <w:pPr>
        <w:spacing w:after="0" w:line="280" w:lineRule="auto"/>
        <w:rPr>
          <w:lang w:val="en-GB"/>
        </w:rPr>
      </w:pPr>
      <w:r w:rsidRPr="0014228F">
        <w:rPr>
          <w:lang w:val="en-GB"/>
        </w:rPr>
        <w:t>Thus, a specific ecosystem</w:t>
      </w:r>
      <w:r w:rsidR="002F403C">
        <w:rPr>
          <w:lang w:val="en-GB"/>
        </w:rPr>
        <w:t xml:space="preserve"> - </w:t>
      </w:r>
      <w:r w:rsidRPr="0014228F">
        <w:rPr>
          <w:lang w:val="en-GB"/>
        </w:rPr>
        <w:t xml:space="preserve">the Day </w:t>
      </w:r>
      <w:r w:rsidR="002F403C">
        <w:rPr>
          <w:lang w:val="en-GB"/>
        </w:rPr>
        <w:t>M</w:t>
      </w:r>
      <w:r w:rsidRPr="0014228F">
        <w:rPr>
          <w:lang w:val="en-GB"/>
        </w:rPr>
        <w:t>ountain forest in the north-central part of the country</w:t>
      </w:r>
      <w:r w:rsidR="002F403C">
        <w:rPr>
          <w:lang w:val="en-GB"/>
        </w:rPr>
        <w:t xml:space="preserve"> -</w:t>
      </w:r>
      <w:r w:rsidRPr="0014228F">
        <w:rPr>
          <w:lang w:val="en-GB"/>
        </w:rPr>
        <w:t xml:space="preserve"> is </w:t>
      </w:r>
      <w:r w:rsidR="007C6E59" w:rsidRPr="0014228F">
        <w:rPr>
          <w:lang w:val="en-GB"/>
        </w:rPr>
        <w:t xml:space="preserve">attracting </w:t>
      </w:r>
      <w:r w:rsidRPr="0014228F">
        <w:rPr>
          <w:lang w:val="en-GB"/>
        </w:rPr>
        <w:t>herders who have settled in the Day village of Airolaf, where the climate is less arid than elsewhere in the country.</w:t>
      </w:r>
      <w:r w:rsidR="00DC2A84" w:rsidRPr="0014228F">
        <w:rPr>
          <w:lang w:val="en-GB"/>
        </w:rPr>
        <w:t xml:space="preserve"> </w:t>
      </w:r>
      <w:r w:rsidRPr="0014228F">
        <w:rPr>
          <w:lang w:val="en-GB"/>
        </w:rPr>
        <w:t xml:space="preserve">Many of the country’s urban residents have chosen to live there during the hottest </w:t>
      </w:r>
      <w:r w:rsidR="007C6E59" w:rsidRPr="0014228F">
        <w:rPr>
          <w:lang w:val="en-GB"/>
        </w:rPr>
        <w:t xml:space="preserve">period </w:t>
      </w:r>
      <w:r w:rsidRPr="0014228F">
        <w:rPr>
          <w:lang w:val="en-GB"/>
        </w:rPr>
        <w:t>of the year, from July to September.</w:t>
      </w:r>
      <w:r w:rsidR="001A4F0D" w:rsidRPr="0014228F">
        <w:rPr>
          <w:lang w:val="en-GB"/>
        </w:rPr>
        <w:t xml:space="preserve"> </w:t>
      </w:r>
      <w:r w:rsidRPr="0014228F">
        <w:rPr>
          <w:lang w:val="en-GB"/>
        </w:rPr>
        <w:t xml:space="preserve">A hotel and tourist accommodations have </w:t>
      </w:r>
      <w:r w:rsidR="007C6E59" w:rsidRPr="0014228F">
        <w:rPr>
          <w:lang w:val="en-GB"/>
        </w:rPr>
        <w:t xml:space="preserve">even </w:t>
      </w:r>
      <w:r w:rsidRPr="0014228F">
        <w:rPr>
          <w:lang w:val="en-GB"/>
        </w:rPr>
        <w:t>been built there</w:t>
      </w:r>
      <w:r w:rsidR="00FD4C55">
        <w:rPr>
          <w:lang w:val="en-GB"/>
        </w:rPr>
        <w:t xml:space="preserve">. </w:t>
      </w:r>
      <w:r w:rsidR="002F403C">
        <w:rPr>
          <w:lang w:val="en-GB"/>
        </w:rPr>
        <w:t>E</w:t>
      </w:r>
      <w:r w:rsidRPr="0014228F">
        <w:rPr>
          <w:lang w:val="en-GB"/>
        </w:rPr>
        <w:t xml:space="preserve">xcess grazing by camels, cows and goats </w:t>
      </w:r>
      <w:r w:rsidR="00EF26BF" w:rsidRPr="0014228F">
        <w:rPr>
          <w:lang w:val="en-GB"/>
        </w:rPr>
        <w:t xml:space="preserve">has led to the destruction of the Day </w:t>
      </w:r>
      <w:r w:rsidR="002F403C">
        <w:rPr>
          <w:lang w:val="en-GB"/>
        </w:rPr>
        <w:lastRenderedPageBreak/>
        <w:t>M</w:t>
      </w:r>
      <w:r w:rsidR="00EF26BF" w:rsidRPr="0014228F">
        <w:rPr>
          <w:lang w:val="en-GB"/>
        </w:rPr>
        <w:t>ountain forest.</w:t>
      </w:r>
      <w:r w:rsidR="00DC2A84" w:rsidRPr="0014228F">
        <w:rPr>
          <w:lang w:val="en-GB"/>
        </w:rPr>
        <w:t xml:space="preserve"> </w:t>
      </w:r>
      <w:r w:rsidR="00EF26BF" w:rsidRPr="0014228F">
        <w:rPr>
          <w:lang w:val="en-GB"/>
        </w:rPr>
        <w:t>The programme thus also sought to address the conservation, protection and regeneration of part of this mountain forest in areas surrounding the village that is now home to settled nomads and hosts tourists.</w:t>
      </w:r>
    </w:p>
    <w:p w:rsidR="00DC2A84" w:rsidRPr="0014228F" w:rsidRDefault="00DC2A84" w:rsidP="003B3508">
      <w:pPr>
        <w:spacing w:after="0"/>
        <w:rPr>
          <w:lang w:val="en-GB"/>
        </w:rPr>
      </w:pPr>
    </w:p>
    <w:p w:rsidR="00DC2A84" w:rsidRPr="0014228F" w:rsidRDefault="00EF26BF" w:rsidP="007C6E59">
      <w:pPr>
        <w:pStyle w:val="Heading2"/>
        <w:spacing w:line="280" w:lineRule="auto"/>
        <w:rPr>
          <w:lang w:val="en-GB"/>
        </w:rPr>
      </w:pPr>
      <w:bookmarkStart w:id="12" w:name="_Toc437563458"/>
      <w:r w:rsidRPr="0014228F">
        <w:rPr>
          <w:lang w:val="en-GB"/>
        </w:rPr>
        <w:t>2.3 Immediate and development objectives of the project</w:t>
      </w:r>
      <w:bookmarkEnd w:id="12"/>
    </w:p>
    <w:p w:rsidR="00DC2A84" w:rsidRPr="0014228F" w:rsidRDefault="00855F2B" w:rsidP="007C6E59">
      <w:pPr>
        <w:spacing w:after="0" w:line="280" w:lineRule="auto"/>
        <w:rPr>
          <w:lang w:val="en-GB"/>
        </w:rPr>
      </w:pPr>
      <w:r w:rsidRPr="0014228F">
        <w:rPr>
          <w:lang w:val="en-GB"/>
        </w:rPr>
        <w:t>The goal of the project was to strengthen the livelihood</w:t>
      </w:r>
      <w:r w:rsidR="00FD4C55">
        <w:rPr>
          <w:lang w:val="en-GB"/>
        </w:rPr>
        <w:t>s</w:t>
      </w:r>
      <w:r w:rsidRPr="0014228F">
        <w:rPr>
          <w:lang w:val="en-GB"/>
        </w:rPr>
        <w:t xml:space="preserve"> of pastoral communities by promoting the sustainable management of natural resources.</w:t>
      </w:r>
      <w:r w:rsidR="00DC2A84" w:rsidRPr="0014228F">
        <w:rPr>
          <w:lang w:val="en-GB"/>
        </w:rPr>
        <w:t xml:space="preserve">  </w:t>
      </w:r>
    </w:p>
    <w:p w:rsidR="00FD4C55" w:rsidRDefault="00FD4C55" w:rsidP="007C6E59">
      <w:pPr>
        <w:spacing w:after="0" w:line="280" w:lineRule="auto"/>
        <w:rPr>
          <w:lang w:val="en-GB"/>
        </w:rPr>
      </w:pPr>
    </w:p>
    <w:p w:rsidR="00DC2A84" w:rsidRPr="0014228F" w:rsidRDefault="00855F2B" w:rsidP="007C6E59">
      <w:pPr>
        <w:spacing w:after="0" w:line="280" w:lineRule="auto"/>
        <w:rPr>
          <w:lang w:val="en-GB"/>
        </w:rPr>
      </w:pPr>
      <w:r w:rsidRPr="0014228F">
        <w:rPr>
          <w:lang w:val="en-GB"/>
        </w:rPr>
        <w:t>Its specific objectives were to:</w:t>
      </w:r>
      <w:r w:rsidR="00DC2A84" w:rsidRPr="0014228F">
        <w:rPr>
          <w:lang w:val="en-GB"/>
        </w:rPr>
        <w:t xml:space="preserve"> </w:t>
      </w:r>
    </w:p>
    <w:p w:rsidR="00DC2A84" w:rsidRPr="0014228F" w:rsidRDefault="007C6E59" w:rsidP="007C6E59">
      <w:pPr>
        <w:pStyle w:val="ListParagraph"/>
        <w:numPr>
          <w:ilvl w:val="6"/>
          <w:numId w:val="15"/>
        </w:numPr>
        <w:spacing w:after="0" w:line="280" w:lineRule="auto"/>
        <w:ind w:left="709" w:hanging="283"/>
        <w:rPr>
          <w:lang w:val="en-GB"/>
        </w:rPr>
      </w:pPr>
      <w:r w:rsidRPr="0014228F">
        <w:rPr>
          <w:lang w:val="en-GB"/>
        </w:rPr>
        <w:t>i</w:t>
      </w:r>
      <w:r w:rsidR="00855F2B" w:rsidRPr="0014228F">
        <w:rPr>
          <w:lang w:val="en-GB"/>
        </w:rPr>
        <w:t xml:space="preserve">mplement measures for </w:t>
      </w:r>
      <w:r w:rsidR="004851C1" w:rsidRPr="0014228F">
        <w:rPr>
          <w:lang w:val="en-GB"/>
        </w:rPr>
        <w:t>harvesting</w:t>
      </w:r>
      <w:r w:rsidR="00855F2B" w:rsidRPr="0014228F">
        <w:rPr>
          <w:lang w:val="en-GB"/>
        </w:rPr>
        <w:t xml:space="preserve"> surface water to meet the drinking water needs of the community and its herd and to increase accessibility and sustainable management of </w:t>
      </w:r>
      <w:r w:rsidR="00557281" w:rsidRPr="0014228F">
        <w:rPr>
          <w:lang w:val="en-GB"/>
        </w:rPr>
        <w:t>grazing</w:t>
      </w:r>
      <w:r w:rsidR="00411FC0" w:rsidRPr="0014228F">
        <w:rPr>
          <w:lang w:val="en-GB"/>
        </w:rPr>
        <w:t xml:space="preserve"> </w:t>
      </w:r>
      <w:r w:rsidR="00855F2B" w:rsidRPr="0014228F">
        <w:rPr>
          <w:lang w:val="en-GB"/>
        </w:rPr>
        <w:t>lands; and,</w:t>
      </w:r>
      <w:r w:rsidR="00DC2A84" w:rsidRPr="0014228F">
        <w:rPr>
          <w:lang w:val="en-GB"/>
        </w:rPr>
        <w:t xml:space="preserve"> </w:t>
      </w:r>
    </w:p>
    <w:p w:rsidR="00DC2A84" w:rsidRPr="0014228F" w:rsidRDefault="00FA714C" w:rsidP="007C6E59">
      <w:pPr>
        <w:pStyle w:val="ListParagraph"/>
        <w:numPr>
          <w:ilvl w:val="0"/>
          <w:numId w:val="15"/>
        </w:numPr>
        <w:spacing w:after="0" w:line="280" w:lineRule="auto"/>
        <w:ind w:left="709" w:hanging="283"/>
        <w:rPr>
          <w:lang w:val="en-GB"/>
        </w:rPr>
      </w:pPr>
      <w:r w:rsidRPr="0014228F">
        <w:rPr>
          <w:lang w:val="en-GB"/>
        </w:rPr>
        <w:t xml:space="preserve">enhance </w:t>
      </w:r>
      <w:r w:rsidR="00855F2B" w:rsidRPr="0014228F">
        <w:rPr>
          <w:lang w:val="en-GB"/>
        </w:rPr>
        <w:t>technical and human capacity at the central and local levels.</w:t>
      </w:r>
      <w:r w:rsidR="00DC2A84" w:rsidRPr="0014228F">
        <w:rPr>
          <w:lang w:val="en-GB"/>
        </w:rPr>
        <w:t xml:space="preserve">  </w:t>
      </w:r>
    </w:p>
    <w:p w:rsidR="003B3508" w:rsidRPr="0014228F" w:rsidRDefault="003B3508" w:rsidP="003B3508">
      <w:pPr>
        <w:spacing w:after="0"/>
        <w:rPr>
          <w:lang w:val="en-GB"/>
        </w:rPr>
      </w:pPr>
    </w:p>
    <w:p w:rsidR="00DC2A84" w:rsidRPr="0014228F" w:rsidRDefault="00855F2B" w:rsidP="007C6E59">
      <w:pPr>
        <w:spacing w:after="0" w:line="280" w:lineRule="auto"/>
        <w:rPr>
          <w:lang w:val="en-GB"/>
        </w:rPr>
      </w:pPr>
      <w:r w:rsidRPr="0014228F">
        <w:rPr>
          <w:lang w:val="en-GB"/>
        </w:rPr>
        <w:t>The project’s three components were:</w:t>
      </w:r>
    </w:p>
    <w:p w:rsidR="00FD4C55" w:rsidRDefault="00855F2B" w:rsidP="009A7A5D">
      <w:pPr>
        <w:pStyle w:val="ListParagraph"/>
        <w:numPr>
          <w:ilvl w:val="0"/>
          <w:numId w:val="16"/>
        </w:numPr>
        <w:spacing w:after="0" w:line="280" w:lineRule="auto"/>
        <w:rPr>
          <w:lang w:val="en-GB"/>
        </w:rPr>
      </w:pPr>
      <w:r w:rsidRPr="0014228F">
        <w:rPr>
          <w:b/>
          <w:lang w:val="en-GB"/>
        </w:rPr>
        <w:t xml:space="preserve">Mobilization of </w:t>
      </w:r>
      <w:r w:rsidR="007C6E59" w:rsidRPr="0014228F">
        <w:rPr>
          <w:b/>
          <w:lang w:val="en-GB"/>
        </w:rPr>
        <w:t>s</w:t>
      </w:r>
      <w:r w:rsidRPr="0014228F">
        <w:rPr>
          <w:b/>
          <w:lang w:val="en-GB"/>
        </w:rPr>
        <w:t xml:space="preserve">urface </w:t>
      </w:r>
      <w:r w:rsidR="007C6E59" w:rsidRPr="0014228F">
        <w:rPr>
          <w:b/>
          <w:lang w:val="en-GB"/>
        </w:rPr>
        <w:t>w</w:t>
      </w:r>
      <w:r w:rsidRPr="0014228F">
        <w:rPr>
          <w:b/>
          <w:lang w:val="en-GB"/>
        </w:rPr>
        <w:t xml:space="preserve">ater and </w:t>
      </w:r>
      <w:r w:rsidR="007C6E59" w:rsidRPr="0014228F">
        <w:rPr>
          <w:b/>
          <w:lang w:val="en-GB"/>
        </w:rPr>
        <w:t>s</w:t>
      </w:r>
      <w:r w:rsidRPr="0014228F">
        <w:rPr>
          <w:b/>
          <w:lang w:val="en-GB"/>
        </w:rPr>
        <w:t xml:space="preserve">ustainable </w:t>
      </w:r>
      <w:r w:rsidR="007C6E59" w:rsidRPr="0014228F">
        <w:rPr>
          <w:b/>
          <w:lang w:val="en-GB"/>
        </w:rPr>
        <w:t>l</w:t>
      </w:r>
      <w:r w:rsidRPr="0014228F">
        <w:rPr>
          <w:b/>
          <w:lang w:val="en-GB"/>
        </w:rPr>
        <w:t xml:space="preserve">and </w:t>
      </w:r>
      <w:r w:rsidR="007C6E59" w:rsidRPr="0014228F">
        <w:rPr>
          <w:b/>
          <w:lang w:val="en-GB"/>
        </w:rPr>
        <w:t>m</w:t>
      </w:r>
      <w:r w:rsidRPr="0014228F">
        <w:rPr>
          <w:b/>
          <w:lang w:val="en-GB"/>
        </w:rPr>
        <w:t>anagement</w:t>
      </w:r>
      <w:r w:rsidR="009A7A5D" w:rsidRPr="0014228F">
        <w:rPr>
          <w:b/>
          <w:lang w:val="en-GB"/>
        </w:rPr>
        <w:t>.</w:t>
      </w:r>
      <w:r w:rsidRPr="0014228F">
        <w:rPr>
          <w:b/>
          <w:lang w:val="en-GB"/>
        </w:rPr>
        <w:t xml:space="preserve"> </w:t>
      </w:r>
      <w:r w:rsidR="00DC2A84" w:rsidRPr="0014228F">
        <w:rPr>
          <w:lang w:val="en-GB"/>
        </w:rPr>
        <w:t xml:space="preserve"> </w:t>
      </w:r>
      <w:r w:rsidRPr="0014228F">
        <w:rPr>
          <w:lang w:val="en-GB"/>
        </w:rPr>
        <w:t>This component included four main sub-components:</w:t>
      </w:r>
      <w:r w:rsidR="00DC2A84" w:rsidRPr="0014228F">
        <w:rPr>
          <w:lang w:val="en-GB"/>
        </w:rPr>
        <w:t xml:space="preserve"> </w:t>
      </w:r>
      <w:r w:rsidR="001216D2" w:rsidRPr="0014228F">
        <w:rPr>
          <w:lang w:val="en-GB"/>
        </w:rPr>
        <w:t>i) water management</w:t>
      </w:r>
      <w:r w:rsidR="007C6E59" w:rsidRPr="0014228F">
        <w:rPr>
          <w:lang w:val="en-GB"/>
        </w:rPr>
        <w:t xml:space="preserve">, by </w:t>
      </w:r>
      <w:r w:rsidR="001216D2" w:rsidRPr="0014228F">
        <w:rPr>
          <w:lang w:val="en-GB"/>
        </w:rPr>
        <w:t>repair</w:t>
      </w:r>
      <w:r w:rsidR="007C6E59" w:rsidRPr="0014228F">
        <w:rPr>
          <w:lang w:val="en-GB"/>
        </w:rPr>
        <w:t>ing</w:t>
      </w:r>
      <w:r w:rsidR="001216D2" w:rsidRPr="0014228F">
        <w:rPr>
          <w:lang w:val="en-GB"/>
        </w:rPr>
        <w:t xml:space="preserve"> and </w:t>
      </w:r>
      <w:r w:rsidR="007C6E59" w:rsidRPr="0014228F">
        <w:rPr>
          <w:lang w:val="en-GB"/>
        </w:rPr>
        <w:t xml:space="preserve">building </w:t>
      </w:r>
      <w:r w:rsidR="001216D2" w:rsidRPr="0014228F">
        <w:rPr>
          <w:lang w:val="en-GB"/>
        </w:rPr>
        <w:t xml:space="preserve">tanks and earth reservoirs for drinking water for human populations and troughs for livestock and </w:t>
      </w:r>
      <w:r w:rsidR="00FD4C55">
        <w:rPr>
          <w:lang w:val="en-GB"/>
        </w:rPr>
        <w:t xml:space="preserve">by </w:t>
      </w:r>
      <w:r w:rsidR="007C6E59" w:rsidRPr="0014228F">
        <w:rPr>
          <w:lang w:val="en-GB"/>
        </w:rPr>
        <w:t xml:space="preserve">building </w:t>
      </w:r>
      <w:r w:rsidR="001216D2" w:rsidRPr="0014228F">
        <w:rPr>
          <w:lang w:val="en-GB"/>
        </w:rPr>
        <w:t xml:space="preserve">small dams on an experimental basis; ii) sustainable land management, involving soil and water conservation to protect </w:t>
      </w:r>
      <w:r w:rsidR="002F4C50" w:rsidRPr="0014228F">
        <w:rPr>
          <w:lang w:val="en-GB"/>
        </w:rPr>
        <w:t>water structures</w:t>
      </w:r>
      <w:r w:rsidR="00FD4C55">
        <w:rPr>
          <w:lang w:val="en-GB"/>
        </w:rPr>
        <w:t>,</w:t>
      </w:r>
      <w:r w:rsidR="001216D2" w:rsidRPr="0014228F">
        <w:rPr>
          <w:lang w:val="en-GB"/>
        </w:rPr>
        <w:t xml:space="preserve"> regenerate the vegetation cover in the surrounding areas</w:t>
      </w:r>
      <w:r w:rsidR="00FD4C55">
        <w:rPr>
          <w:lang w:val="en-GB"/>
        </w:rPr>
        <w:t>,</w:t>
      </w:r>
      <w:r w:rsidR="001216D2" w:rsidRPr="0014228F">
        <w:rPr>
          <w:lang w:val="en-GB"/>
        </w:rPr>
        <w:t xml:space="preserve"> and develop </w:t>
      </w:r>
      <w:r w:rsidR="00A70801" w:rsidRPr="0014228F">
        <w:rPr>
          <w:lang w:val="en-GB"/>
        </w:rPr>
        <w:t xml:space="preserve">the </w:t>
      </w:r>
      <w:r w:rsidR="00322CCD" w:rsidRPr="0014228F">
        <w:rPr>
          <w:lang w:val="en-GB"/>
        </w:rPr>
        <w:t>corridors</w:t>
      </w:r>
      <w:r w:rsidR="001216D2" w:rsidRPr="0014228F">
        <w:rPr>
          <w:lang w:val="en-GB"/>
        </w:rPr>
        <w:t xml:space="preserve"> by setting them aside and reforesting them; iii) improvement of animal production by taking a livestock census, training </w:t>
      </w:r>
      <w:r w:rsidR="004A7ED7" w:rsidRPr="0014228F">
        <w:rPr>
          <w:lang w:val="en-GB"/>
        </w:rPr>
        <w:t>herders</w:t>
      </w:r>
      <w:r w:rsidR="00FD4C55">
        <w:rPr>
          <w:lang w:val="en-GB"/>
        </w:rPr>
        <w:t>;</w:t>
      </w:r>
      <w:r w:rsidR="004A7ED7" w:rsidRPr="0014228F">
        <w:rPr>
          <w:lang w:val="en-GB"/>
        </w:rPr>
        <w:t xml:space="preserve"> and</w:t>
      </w:r>
      <w:r w:rsidR="00FD4C55">
        <w:rPr>
          <w:lang w:val="en-GB"/>
        </w:rPr>
        <w:t>, (iv)</w:t>
      </w:r>
      <w:r w:rsidR="004A7ED7" w:rsidRPr="0014228F">
        <w:rPr>
          <w:lang w:val="en-GB"/>
        </w:rPr>
        <w:t xml:space="preserve"> </w:t>
      </w:r>
      <w:r w:rsidR="00FD4C55">
        <w:rPr>
          <w:lang w:val="en-GB"/>
        </w:rPr>
        <w:t xml:space="preserve">protection and conservation of </w:t>
      </w:r>
      <w:r w:rsidR="004A7ED7" w:rsidRPr="0014228F">
        <w:rPr>
          <w:lang w:val="en-GB"/>
        </w:rPr>
        <w:t>degrade</w:t>
      </w:r>
      <w:r w:rsidR="007C6E59" w:rsidRPr="0014228F">
        <w:rPr>
          <w:lang w:val="en-GB"/>
        </w:rPr>
        <w:t>d</w:t>
      </w:r>
      <w:r w:rsidR="004A7ED7" w:rsidRPr="0014228F">
        <w:rPr>
          <w:lang w:val="en-GB"/>
        </w:rPr>
        <w:t xml:space="preserve"> forest lands, particularly in the Day Forest and surrounding areas.</w:t>
      </w:r>
      <w:r w:rsidR="00DC2A84" w:rsidRPr="0014228F">
        <w:rPr>
          <w:lang w:val="en-GB"/>
        </w:rPr>
        <w:t xml:space="preserve"> </w:t>
      </w:r>
      <w:r w:rsidR="004A7ED7" w:rsidRPr="0014228F">
        <w:rPr>
          <w:lang w:val="en-GB"/>
        </w:rPr>
        <w:t xml:space="preserve">The immediate </w:t>
      </w:r>
      <w:r w:rsidR="00BA61F6" w:rsidRPr="0014228F">
        <w:rPr>
          <w:lang w:val="en-GB"/>
        </w:rPr>
        <w:t>outcomes</w:t>
      </w:r>
      <w:r w:rsidR="004A7ED7" w:rsidRPr="0014228F">
        <w:rPr>
          <w:lang w:val="en-GB"/>
        </w:rPr>
        <w:t xml:space="preserve"> of this component in</w:t>
      </w:r>
      <w:r w:rsidR="007C6E59" w:rsidRPr="0014228F">
        <w:rPr>
          <w:lang w:val="en-GB"/>
        </w:rPr>
        <w:t xml:space="preserve">clude mobilizing </w:t>
      </w:r>
    </w:p>
    <w:p w:rsidR="00DC2A84" w:rsidRPr="0014228F" w:rsidRDefault="004A7ED7" w:rsidP="00FD4C55">
      <w:pPr>
        <w:pStyle w:val="ListParagraph"/>
        <w:spacing w:after="0" w:line="280" w:lineRule="auto"/>
        <w:rPr>
          <w:lang w:val="en-GB"/>
        </w:rPr>
      </w:pPr>
      <w:r w:rsidRPr="0014228F">
        <w:rPr>
          <w:lang w:val="en-GB"/>
        </w:rPr>
        <w:t>234,000 m³ of surface water</w:t>
      </w:r>
      <w:r w:rsidR="00025E1A" w:rsidRPr="0014228F">
        <w:rPr>
          <w:lang w:val="en-GB"/>
        </w:rPr>
        <w:t>,</w:t>
      </w:r>
      <w:r w:rsidRPr="0014228F">
        <w:rPr>
          <w:lang w:val="en-GB"/>
        </w:rPr>
        <w:t xml:space="preserve"> </w:t>
      </w:r>
      <w:r w:rsidR="00025E1A" w:rsidRPr="0014228F">
        <w:rPr>
          <w:lang w:val="en-GB"/>
        </w:rPr>
        <w:t xml:space="preserve">thus </w:t>
      </w:r>
      <w:r w:rsidRPr="0014228F">
        <w:rPr>
          <w:lang w:val="en-GB"/>
        </w:rPr>
        <w:t>meeting the water needs of 6,000 households (20% of the country’s rural population) during the dry season.</w:t>
      </w:r>
      <w:r w:rsidR="00DC2A84" w:rsidRPr="0014228F">
        <w:rPr>
          <w:lang w:val="en-GB"/>
        </w:rPr>
        <w:t xml:space="preserve"> </w:t>
      </w:r>
      <w:r w:rsidR="005A720F">
        <w:rPr>
          <w:lang w:val="en-GB"/>
        </w:rPr>
        <w:t>Thanks to work on g</w:t>
      </w:r>
      <w:r w:rsidR="007C6E59" w:rsidRPr="0014228F">
        <w:rPr>
          <w:lang w:val="en-GB"/>
        </w:rPr>
        <w:t xml:space="preserve">razing land </w:t>
      </w:r>
      <w:r w:rsidR="00025E1A" w:rsidRPr="0014228F">
        <w:rPr>
          <w:lang w:val="en-GB"/>
        </w:rPr>
        <w:t xml:space="preserve">and soil and conservation </w:t>
      </w:r>
      <w:r w:rsidR="005A720F">
        <w:rPr>
          <w:lang w:val="en-GB"/>
        </w:rPr>
        <w:t xml:space="preserve">efforts, </w:t>
      </w:r>
      <w:r w:rsidR="00025E1A" w:rsidRPr="0014228F">
        <w:rPr>
          <w:lang w:val="en-GB"/>
        </w:rPr>
        <w:t xml:space="preserve">forage biomass </w:t>
      </w:r>
      <w:r w:rsidR="005A720F">
        <w:rPr>
          <w:lang w:val="en-GB"/>
        </w:rPr>
        <w:t xml:space="preserve">is expected to increase </w:t>
      </w:r>
      <w:r w:rsidR="00025E1A" w:rsidRPr="0014228F">
        <w:rPr>
          <w:lang w:val="en-GB"/>
        </w:rPr>
        <w:t>by over 1 million forage units, th</w:t>
      </w:r>
      <w:r w:rsidR="005A720F">
        <w:rPr>
          <w:lang w:val="en-GB"/>
        </w:rPr>
        <w:t xml:space="preserve">ereby </w:t>
      </w:r>
      <w:r w:rsidR="00025E1A" w:rsidRPr="0014228F">
        <w:rPr>
          <w:lang w:val="en-GB"/>
        </w:rPr>
        <w:t xml:space="preserve">improving animal performance, </w:t>
      </w:r>
      <w:r w:rsidR="009A7A5D" w:rsidRPr="0014228F">
        <w:rPr>
          <w:lang w:val="en-GB"/>
        </w:rPr>
        <w:t xml:space="preserve">specifically </w:t>
      </w:r>
      <w:r w:rsidR="00025E1A" w:rsidRPr="0014228F">
        <w:rPr>
          <w:lang w:val="en-GB"/>
        </w:rPr>
        <w:t>milk production for consumption and possible sale.</w:t>
      </w:r>
      <w:r w:rsidR="003B3508" w:rsidRPr="0014228F">
        <w:rPr>
          <w:lang w:val="en-GB"/>
        </w:rPr>
        <w:t xml:space="preserve"> </w:t>
      </w:r>
      <w:r w:rsidR="00025E1A" w:rsidRPr="0014228F">
        <w:rPr>
          <w:lang w:val="en-GB"/>
        </w:rPr>
        <w:t xml:space="preserve">The socio-economic situation of women should be taken into account and the PROMES-GDT should </w:t>
      </w:r>
      <w:r w:rsidR="009A7A5D" w:rsidRPr="0014228F">
        <w:rPr>
          <w:lang w:val="en-GB"/>
        </w:rPr>
        <w:t xml:space="preserve">increase </w:t>
      </w:r>
      <w:r w:rsidR="00025E1A" w:rsidRPr="0014228F">
        <w:rPr>
          <w:lang w:val="en-GB"/>
        </w:rPr>
        <w:t>their role in natural resource management by involving them in decision</w:t>
      </w:r>
      <w:r w:rsidR="005A720F">
        <w:rPr>
          <w:lang w:val="en-GB"/>
        </w:rPr>
        <w:t>s</w:t>
      </w:r>
      <w:r w:rsidR="008943E6" w:rsidRPr="0014228F">
        <w:rPr>
          <w:lang w:val="en-GB"/>
        </w:rPr>
        <w:t>-</w:t>
      </w:r>
      <w:r w:rsidR="00025E1A" w:rsidRPr="0014228F">
        <w:rPr>
          <w:lang w:val="en-GB"/>
        </w:rPr>
        <w:t xml:space="preserve">making </w:t>
      </w:r>
      <w:r w:rsidR="005A720F">
        <w:rPr>
          <w:lang w:val="en-GB"/>
        </w:rPr>
        <w:t xml:space="preserve">regarding </w:t>
      </w:r>
      <w:r w:rsidR="00025E1A" w:rsidRPr="0014228F">
        <w:rPr>
          <w:lang w:val="en-GB"/>
        </w:rPr>
        <w:t>programme implementation.</w:t>
      </w:r>
    </w:p>
    <w:p w:rsidR="00DC2A84" w:rsidRPr="0014228F" w:rsidRDefault="00DC2A84" w:rsidP="003B3508">
      <w:pPr>
        <w:spacing w:after="0"/>
        <w:rPr>
          <w:lang w:val="en-GB"/>
        </w:rPr>
      </w:pPr>
    </w:p>
    <w:p w:rsidR="00DC2A84" w:rsidRPr="0014228F" w:rsidRDefault="00025E1A" w:rsidP="009A7A5D">
      <w:pPr>
        <w:pStyle w:val="ListParagraph"/>
        <w:numPr>
          <w:ilvl w:val="0"/>
          <w:numId w:val="16"/>
        </w:numPr>
        <w:spacing w:after="0" w:line="280" w:lineRule="auto"/>
        <w:rPr>
          <w:lang w:val="en-GB"/>
        </w:rPr>
      </w:pPr>
      <w:r w:rsidRPr="0014228F">
        <w:rPr>
          <w:b/>
          <w:lang w:val="en-GB"/>
        </w:rPr>
        <w:t>National capacity building</w:t>
      </w:r>
      <w:r w:rsidR="009A7A5D" w:rsidRPr="0014228F">
        <w:rPr>
          <w:b/>
          <w:lang w:val="en-GB"/>
        </w:rPr>
        <w:t>.</w:t>
      </w:r>
      <w:r w:rsidR="00DC2A84" w:rsidRPr="0014228F">
        <w:rPr>
          <w:lang w:val="en-GB"/>
        </w:rPr>
        <w:t xml:space="preserve"> </w:t>
      </w:r>
      <w:r w:rsidRPr="0014228F">
        <w:rPr>
          <w:lang w:val="en-GB"/>
        </w:rPr>
        <w:t xml:space="preserve">The objective of this component was to develop local communities’ natural resource management capacities by </w:t>
      </w:r>
      <w:r w:rsidR="005A720F">
        <w:rPr>
          <w:lang w:val="en-GB"/>
        </w:rPr>
        <w:t xml:space="preserve">establishing </w:t>
      </w:r>
      <w:r w:rsidRPr="0014228F">
        <w:rPr>
          <w:lang w:val="en-GB"/>
        </w:rPr>
        <w:t xml:space="preserve">committees. </w:t>
      </w:r>
      <w:r w:rsidR="00DC2A84" w:rsidRPr="0014228F">
        <w:rPr>
          <w:lang w:val="en-GB"/>
        </w:rPr>
        <w:t xml:space="preserve"> </w:t>
      </w:r>
      <w:r w:rsidRPr="0014228F">
        <w:rPr>
          <w:lang w:val="en-GB"/>
        </w:rPr>
        <w:t xml:space="preserve">The members of these committees </w:t>
      </w:r>
      <w:r w:rsidR="009A7A5D" w:rsidRPr="0014228F">
        <w:rPr>
          <w:lang w:val="en-GB"/>
        </w:rPr>
        <w:t xml:space="preserve">should be </w:t>
      </w:r>
      <w:r w:rsidRPr="0014228F">
        <w:rPr>
          <w:lang w:val="en-GB"/>
        </w:rPr>
        <w:t xml:space="preserve">trained in </w:t>
      </w:r>
      <w:r w:rsidR="005A5853" w:rsidRPr="0014228F">
        <w:rPr>
          <w:lang w:val="en-GB"/>
        </w:rPr>
        <w:t>analysing</w:t>
      </w:r>
      <w:r w:rsidRPr="0014228F">
        <w:rPr>
          <w:lang w:val="en-GB"/>
        </w:rPr>
        <w:t>, planning, manag</w:t>
      </w:r>
      <w:r w:rsidR="009A7A5D" w:rsidRPr="0014228F">
        <w:rPr>
          <w:lang w:val="en-GB"/>
        </w:rPr>
        <w:t>ing</w:t>
      </w:r>
      <w:r w:rsidRPr="0014228F">
        <w:rPr>
          <w:lang w:val="en-GB"/>
        </w:rPr>
        <w:t xml:space="preserve"> and monitoring the development of collective natural resources.</w:t>
      </w:r>
      <w:r w:rsidR="00DC2A84" w:rsidRPr="0014228F">
        <w:rPr>
          <w:lang w:val="en-GB"/>
        </w:rPr>
        <w:t xml:space="preserve"> </w:t>
      </w:r>
      <w:r w:rsidRPr="0014228F">
        <w:rPr>
          <w:lang w:val="en-GB"/>
        </w:rPr>
        <w:t xml:space="preserve">In addition, the technical staff of the Ministry of Agriculture (in particular, from the Directorates for Water, Agriculture and Forests and Animal Resources and the Ministry’s decentralized units at the regional level) </w:t>
      </w:r>
      <w:r w:rsidR="009A7A5D" w:rsidRPr="0014228F">
        <w:rPr>
          <w:lang w:val="en-GB"/>
        </w:rPr>
        <w:t xml:space="preserve">should </w:t>
      </w:r>
      <w:r w:rsidRPr="0014228F">
        <w:rPr>
          <w:lang w:val="en-GB"/>
        </w:rPr>
        <w:t xml:space="preserve">be trained in </w:t>
      </w:r>
      <w:r w:rsidR="009A7A5D" w:rsidRPr="0014228F">
        <w:rPr>
          <w:lang w:val="en-GB"/>
        </w:rPr>
        <w:t xml:space="preserve">the </w:t>
      </w:r>
      <w:r w:rsidRPr="0014228F">
        <w:rPr>
          <w:lang w:val="en-GB"/>
        </w:rPr>
        <w:t>integrated and participatory management of natural resources.</w:t>
      </w:r>
      <w:r w:rsidR="00DC2A84" w:rsidRPr="0014228F">
        <w:rPr>
          <w:lang w:val="en-GB"/>
        </w:rPr>
        <w:t xml:space="preserve"> </w:t>
      </w:r>
      <w:r w:rsidRPr="0014228F">
        <w:rPr>
          <w:lang w:val="en-GB"/>
        </w:rPr>
        <w:t xml:space="preserve">The immediate </w:t>
      </w:r>
      <w:r w:rsidR="00BA61F6" w:rsidRPr="0014228F">
        <w:rPr>
          <w:lang w:val="en-GB"/>
        </w:rPr>
        <w:t>outcome</w:t>
      </w:r>
      <w:r w:rsidRPr="0014228F">
        <w:rPr>
          <w:lang w:val="en-GB"/>
        </w:rPr>
        <w:t xml:space="preserve"> of this component is improved capacity</w:t>
      </w:r>
      <w:r w:rsidR="005A720F">
        <w:rPr>
          <w:lang w:val="en-GB"/>
        </w:rPr>
        <w:t>,</w:t>
      </w:r>
      <w:r w:rsidRPr="0014228F">
        <w:rPr>
          <w:lang w:val="en-GB"/>
        </w:rPr>
        <w:t xml:space="preserve"> within the MAEPE-RH</w:t>
      </w:r>
      <w:r w:rsidR="005A720F">
        <w:rPr>
          <w:lang w:val="en-GB"/>
        </w:rPr>
        <w:t>,</w:t>
      </w:r>
      <w:r w:rsidRPr="0014228F">
        <w:rPr>
          <w:lang w:val="en-GB"/>
        </w:rPr>
        <w:t xml:space="preserve"> to execute the strategy to mobilize surface water, carry out the physical</w:t>
      </w:r>
      <w:r w:rsidR="008943E6" w:rsidRPr="0014228F">
        <w:rPr>
          <w:lang w:val="en-GB"/>
        </w:rPr>
        <w:t xml:space="preserve"> development projects</w:t>
      </w:r>
      <w:r w:rsidR="009A7A5D" w:rsidRPr="0014228F">
        <w:rPr>
          <w:lang w:val="en-GB"/>
        </w:rPr>
        <w:t>,</w:t>
      </w:r>
      <w:r w:rsidR="008943E6" w:rsidRPr="0014228F">
        <w:rPr>
          <w:lang w:val="en-GB"/>
        </w:rPr>
        <w:t xml:space="preserve"> </w:t>
      </w:r>
      <w:r w:rsidR="005A720F">
        <w:rPr>
          <w:lang w:val="en-GB"/>
        </w:rPr>
        <w:t xml:space="preserve">taking </w:t>
      </w:r>
      <w:r w:rsidR="008943E6" w:rsidRPr="0014228F">
        <w:rPr>
          <w:lang w:val="en-GB"/>
        </w:rPr>
        <w:t>environmental aspects</w:t>
      </w:r>
      <w:r w:rsidR="005A720F">
        <w:rPr>
          <w:lang w:val="en-GB"/>
        </w:rPr>
        <w:t xml:space="preserve"> into account</w:t>
      </w:r>
      <w:r w:rsidR="008943E6" w:rsidRPr="0014228F">
        <w:rPr>
          <w:lang w:val="en-GB"/>
        </w:rPr>
        <w:t>, and combat</w:t>
      </w:r>
      <w:r w:rsidR="005A720F">
        <w:rPr>
          <w:lang w:val="en-GB"/>
        </w:rPr>
        <w:t xml:space="preserve"> </w:t>
      </w:r>
      <w:r w:rsidR="008943E6" w:rsidRPr="0014228F">
        <w:rPr>
          <w:lang w:val="en-GB"/>
        </w:rPr>
        <w:t>thirst more effectively in rural areas.</w:t>
      </w:r>
    </w:p>
    <w:p w:rsidR="00DC2A84" w:rsidRPr="0014228F" w:rsidRDefault="00DC2A84" w:rsidP="003B3508">
      <w:pPr>
        <w:spacing w:after="0"/>
        <w:rPr>
          <w:lang w:val="en-GB"/>
        </w:rPr>
      </w:pPr>
    </w:p>
    <w:p w:rsidR="003B3508" w:rsidRPr="0014228F" w:rsidRDefault="008943E6" w:rsidP="00931F55">
      <w:pPr>
        <w:pStyle w:val="ListParagraph"/>
        <w:numPr>
          <w:ilvl w:val="0"/>
          <w:numId w:val="16"/>
        </w:numPr>
        <w:spacing w:after="0" w:line="280" w:lineRule="auto"/>
        <w:rPr>
          <w:lang w:val="en-GB"/>
        </w:rPr>
      </w:pPr>
      <w:r w:rsidRPr="0014228F">
        <w:rPr>
          <w:b/>
          <w:lang w:val="en-GB"/>
        </w:rPr>
        <w:lastRenderedPageBreak/>
        <w:t>Project management and coordination.</w:t>
      </w:r>
      <w:r w:rsidR="00DC2A84" w:rsidRPr="0014228F">
        <w:rPr>
          <w:lang w:val="en-GB"/>
        </w:rPr>
        <w:t xml:space="preserve"> </w:t>
      </w:r>
      <w:r w:rsidRPr="0014228F">
        <w:rPr>
          <w:lang w:val="en-GB"/>
        </w:rPr>
        <w:t>A programme management unit (PMU) was established within the Ministry of Agriculture.</w:t>
      </w:r>
      <w:r w:rsidR="00DC2A84" w:rsidRPr="0014228F">
        <w:rPr>
          <w:lang w:val="en-GB"/>
        </w:rPr>
        <w:t xml:space="preserve"> </w:t>
      </w:r>
      <w:r w:rsidRPr="0014228F">
        <w:rPr>
          <w:lang w:val="en-GB"/>
        </w:rPr>
        <w:t xml:space="preserve">Given the multidisciplinary and integrated nature of the programme, this unit </w:t>
      </w:r>
      <w:r w:rsidR="009A7A5D" w:rsidRPr="0014228F">
        <w:rPr>
          <w:lang w:val="en-GB"/>
        </w:rPr>
        <w:t xml:space="preserve">was assigned </w:t>
      </w:r>
      <w:r w:rsidRPr="0014228F">
        <w:rPr>
          <w:lang w:val="en-GB"/>
        </w:rPr>
        <w:t>full-time staff through the secondment of qualified staff from the Directorates of Water, Agriculture, Forests, and Animal Resources.</w:t>
      </w:r>
      <w:r w:rsidR="00DC2A84" w:rsidRPr="0014228F">
        <w:rPr>
          <w:lang w:val="en-GB"/>
        </w:rPr>
        <w:t xml:space="preserve"> </w:t>
      </w:r>
      <w:r w:rsidRPr="0014228F">
        <w:rPr>
          <w:lang w:val="en-GB"/>
        </w:rPr>
        <w:t xml:space="preserve">The sub-regional directorates for rural development </w:t>
      </w:r>
      <w:r w:rsidR="00931F55" w:rsidRPr="0014228F">
        <w:rPr>
          <w:lang w:val="en-GB"/>
        </w:rPr>
        <w:t xml:space="preserve">handled needs </w:t>
      </w:r>
      <w:r w:rsidRPr="0014228F">
        <w:rPr>
          <w:lang w:val="en-GB"/>
        </w:rPr>
        <w:t xml:space="preserve">in the field and </w:t>
      </w:r>
      <w:r w:rsidR="00931F55" w:rsidRPr="0014228F">
        <w:rPr>
          <w:lang w:val="en-GB"/>
        </w:rPr>
        <w:t xml:space="preserve">within </w:t>
      </w:r>
      <w:r w:rsidRPr="0014228F">
        <w:rPr>
          <w:lang w:val="en-GB"/>
        </w:rPr>
        <w:t>the communities.</w:t>
      </w:r>
    </w:p>
    <w:p w:rsidR="00DC2A84" w:rsidRPr="0014228F" w:rsidRDefault="008943E6" w:rsidP="00931F55">
      <w:pPr>
        <w:pStyle w:val="Heading2"/>
        <w:spacing w:line="280" w:lineRule="auto"/>
        <w:rPr>
          <w:lang w:val="en-GB"/>
        </w:rPr>
      </w:pPr>
      <w:bookmarkStart w:id="13" w:name="_Toc437563459"/>
      <w:r w:rsidRPr="0014228F">
        <w:rPr>
          <w:lang w:val="en-GB"/>
        </w:rPr>
        <w:t>2.4 Basic indicators established</w:t>
      </w:r>
      <w:bookmarkEnd w:id="13"/>
    </w:p>
    <w:p w:rsidR="00DC2A84" w:rsidRPr="0014228F" w:rsidRDefault="00A70801" w:rsidP="00931F55">
      <w:pPr>
        <w:spacing w:after="0" w:line="280" w:lineRule="auto"/>
        <w:rPr>
          <w:lang w:val="en-GB"/>
        </w:rPr>
      </w:pPr>
      <w:r w:rsidRPr="0014228F">
        <w:rPr>
          <w:lang w:val="en-GB"/>
        </w:rPr>
        <w:t>Thirteen basic indicators were established for project monitoring/evaluation. Six of those address the overall objective, three address specific objective 1 and four address specific objective 2. The basic impact and performance indicators for the overall objective were</w:t>
      </w:r>
      <w:r w:rsidR="00A93AC2">
        <w:rPr>
          <w:lang w:val="en-GB"/>
        </w:rPr>
        <w:t xml:space="preserve"> to</w:t>
      </w:r>
      <w:r w:rsidRPr="0014228F">
        <w:rPr>
          <w:lang w:val="en-GB"/>
        </w:rPr>
        <w:t>:</w:t>
      </w:r>
    </w:p>
    <w:p w:rsidR="00DC2A84" w:rsidRPr="0014228F" w:rsidRDefault="00A93AC2" w:rsidP="00931F55">
      <w:pPr>
        <w:pStyle w:val="ListParagraph"/>
        <w:numPr>
          <w:ilvl w:val="0"/>
          <w:numId w:val="14"/>
        </w:numPr>
        <w:spacing w:after="0" w:line="280" w:lineRule="auto"/>
        <w:rPr>
          <w:lang w:val="en-GB"/>
        </w:rPr>
      </w:pPr>
      <w:r>
        <w:rPr>
          <w:lang w:val="en-GB"/>
        </w:rPr>
        <w:t xml:space="preserve">Achieve a </w:t>
      </w:r>
      <w:r w:rsidR="00AC51FB" w:rsidRPr="0014228F">
        <w:rPr>
          <w:lang w:val="en-GB"/>
        </w:rPr>
        <w:t>30% increase in v</w:t>
      </w:r>
      <w:r w:rsidR="00A70801" w:rsidRPr="0014228F">
        <w:rPr>
          <w:lang w:val="en-GB"/>
        </w:rPr>
        <w:t xml:space="preserve">egetation cover in the grazing areas </w:t>
      </w:r>
      <w:r w:rsidR="00DC75FD" w:rsidRPr="0014228F">
        <w:rPr>
          <w:lang w:val="en-GB"/>
        </w:rPr>
        <w:t>by the end of the</w:t>
      </w:r>
      <w:r w:rsidR="00AC51FB" w:rsidRPr="0014228F">
        <w:rPr>
          <w:lang w:val="en-GB"/>
        </w:rPr>
        <w:t xml:space="preserve"> project;</w:t>
      </w:r>
    </w:p>
    <w:p w:rsidR="00DC2A84" w:rsidRPr="0014228F" w:rsidRDefault="00931F55" w:rsidP="00931F55">
      <w:pPr>
        <w:pStyle w:val="ListParagraph"/>
        <w:numPr>
          <w:ilvl w:val="0"/>
          <w:numId w:val="14"/>
        </w:numPr>
        <w:spacing w:after="0" w:line="280" w:lineRule="auto"/>
        <w:rPr>
          <w:lang w:val="en-GB"/>
        </w:rPr>
      </w:pPr>
      <w:r w:rsidRPr="0014228F">
        <w:rPr>
          <w:lang w:val="en-GB"/>
        </w:rPr>
        <w:t>I</w:t>
      </w:r>
      <w:r w:rsidR="00AC51FB" w:rsidRPr="0014228F">
        <w:rPr>
          <w:lang w:val="en-GB"/>
        </w:rPr>
        <w:t>ncrease the targeted rate of animal production on</w:t>
      </w:r>
      <w:r w:rsidR="00411FC0" w:rsidRPr="0014228F">
        <w:rPr>
          <w:lang w:val="en-GB"/>
        </w:rPr>
        <w:t xml:space="preserve"> </w:t>
      </w:r>
      <w:r w:rsidR="00557281" w:rsidRPr="0014228F">
        <w:rPr>
          <w:lang w:val="en-GB"/>
        </w:rPr>
        <w:t>grazing</w:t>
      </w:r>
      <w:r w:rsidR="00AC51FB" w:rsidRPr="0014228F">
        <w:rPr>
          <w:lang w:val="en-GB"/>
        </w:rPr>
        <w:t xml:space="preserve"> lands from 1 TLU/hectare at the start of the project to 5 TLU/hectare at the end;</w:t>
      </w:r>
    </w:p>
    <w:p w:rsidR="00DC2A84" w:rsidRPr="0014228F" w:rsidRDefault="00931F55" w:rsidP="00931F55">
      <w:pPr>
        <w:pStyle w:val="ListParagraph"/>
        <w:numPr>
          <w:ilvl w:val="0"/>
          <w:numId w:val="14"/>
        </w:numPr>
        <w:spacing w:after="0" w:line="280" w:lineRule="auto"/>
        <w:rPr>
          <w:lang w:val="en-GB"/>
        </w:rPr>
      </w:pPr>
      <w:r w:rsidRPr="0014228F">
        <w:rPr>
          <w:lang w:val="en-GB"/>
        </w:rPr>
        <w:t>I</w:t>
      </w:r>
      <w:r w:rsidR="00AC51FB" w:rsidRPr="0014228F">
        <w:rPr>
          <w:lang w:val="en-GB"/>
        </w:rPr>
        <w:t>ncrease surface water quantity from 300,000 m</w:t>
      </w:r>
      <w:r w:rsidR="00AC51FB" w:rsidRPr="0014228F">
        <w:rPr>
          <w:vertAlign w:val="superscript"/>
          <w:lang w:val="en-GB"/>
        </w:rPr>
        <w:t xml:space="preserve">3 </w:t>
      </w:r>
      <w:r w:rsidR="00AC51FB" w:rsidRPr="0014228F">
        <w:rPr>
          <w:lang w:val="en-GB"/>
        </w:rPr>
        <w:t>at the start of the project to 500,000 m</w:t>
      </w:r>
      <w:r w:rsidR="00AC51FB" w:rsidRPr="0014228F">
        <w:rPr>
          <w:vertAlign w:val="superscript"/>
          <w:lang w:val="en-GB"/>
        </w:rPr>
        <w:t>3</w:t>
      </w:r>
      <w:r w:rsidR="00AC51FB" w:rsidRPr="0014228F">
        <w:rPr>
          <w:lang w:val="en-GB"/>
        </w:rPr>
        <w:t>at the end;</w:t>
      </w:r>
    </w:p>
    <w:p w:rsidR="00DC2A84" w:rsidRPr="0014228F" w:rsidRDefault="00AC51FB" w:rsidP="00931F55">
      <w:pPr>
        <w:pStyle w:val="ListParagraph"/>
        <w:numPr>
          <w:ilvl w:val="0"/>
          <w:numId w:val="14"/>
        </w:numPr>
        <w:spacing w:after="0" w:line="280" w:lineRule="auto"/>
        <w:rPr>
          <w:lang w:val="en-GB"/>
        </w:rPr>
      </w:pPr>
      <w:r w:rsidRPr="0014228F">
        <w:rPr>
          <w:lang w:val="en-GB"/>
        </w:rPr>
        <w:t xml:space="preserve">In the long term, </w:t>
      </w:r>
      <w:r w:rsidR="00931F55" w:rsidRPr="0014228F">
        <w:rPr>
          <w:lang w:val="en-GB"/>
        </w:rPr>
        <w:t xml:space="preserve">plant </w:t>
      </w:r>
      <w:r w:rsidRPr="0014228F">
        <w:rPr>
          <w:lang w:val="en-GB"/>
        </w:rPr>
        <w:t>1,000 trees/year over a 10-year period starting in 2011</w:t>
      </w:r>
      <w:r w:rsidR="00A93AC2">
        <w:rPr>
          <w:lang w:val="en-GB"/>
        </w:rPr>
        <w:t xml:space="preserve"> </w:t>
      </w:r>
      <w:r w:rsidR="00A93AC2" w:rsidRPr="0014228F">
        <w:rPr>
          <w:lang w:val="en-GB"/>
        </w:rPr>
        <w:t>(</w:t>
      </w:r>
      <w:r w:rsidR="00A93AC2" w:rsidRPr="0014228F">
        <w:rPr>
          <w:i/>
          <w:lang w:val="en-GB"/>
        </w:rPr>
        <w:t>Juniperus procera</w:t>
      </w:r>
      <w:r w:rsidR="00A93AC2" w:rsidRPr="0014228F">
        <w:rPr>
          <w:lang w:val="en-GB"/>
        </w:rPr>
        <w:t xml:space="preserve">  in the Day Fores</w:t>
      </w:r>
      <w:r w:rsidR="00A93AC2">
        <w:rPr>
          <w:lang w:val="en-GB"/>
        </w:rPr>
        <w:t>t, land area of 1,800 hectares)</w:t>
      </w:r>
      <w:r w:rsidRPr="0014228F">
        <w:rPr>
          <w:lang w:val="en-GB"/>
        </w:rPr>
        <w:t>;</w:t>
      </w:r>
    </w:p>
    <w:p w:rsidR="00DC2A84" w:rsidRPr="0014228F" w:rsidRDefault="00A93AC2" w:rsidP="00931F55">
      <w:pPr>
        <w:pStyle w:val="ListParagraph"/>
        <w:numPr>
          <w:ilvl w:val="0"/>
          <w:numId w:val="14"/>
        </w:numPr>
        <w:spacing w:after="0" w:line="280" w:lineRule="auto"/>
        <w:rPr>
          <w:lang w:val="en-GB"/>
        </w:rPr>
      </w:pPr>
      <w:r>
        <w:rPr>
          <w:lang w:val="en-GB"/>
        </w:rPr>
        <w:t>Increase the m</w:t>
      </w:r>
      <w:r w:rsidR="00AC51FB" w:rsidRPr="0014228F">
        <w:rPr>
          <w:lang w:val="en-GB"/>
        </w:rPr>
        <w:t>easure</w:t>
      </w:r>
      <w:r>
        <w:rPr>
          <w:lang w:val="en-GB"/>
        </w:rPr>
        <w:t xml:space="preserve">ment of </w:t>
      </w:r>
      <w:r w:rsidR="00AC51FB" w:rsidRPr="0014228F">
        <w:rPr>
          <w:lang w:val="en-GB"/>
        </w:rPr>
        <w:t xml:space="preserve">the </w:t>
      </w:r>
      <w:r>
        <w:rPr>
          <w:lang w:val="en-GB"/>
        </w:rPr>
        <w:t xml:space="preserve">needs </w:t>
      </w:r>
      <w:r w:rsidR="00AC51FB" w:rsidRPr="0014228F">
        <w:rPr>
          <w:lang w:val="en-GB"/>
        </w:rPr>
        <w:t>assessment for capacity building from 19 in 2011 to 37 in 2014; and,</w:t>
      </w:r>
    </w:p>
    <w:p w:rsidR="00DC2A84" w:rsidRPr="0014228F" w:rsidRDefault="00A93AC2" w:rsidP="00931F55">
      <w:pPr>
        <w:pStyle w:val="ListParagraph"/>
        <w:numPr>
          <w:ilvl w:val="0"/>
          <w:numId w:val="14"/>
        </w:numPr>
        <w:spacing w:after="0" w:line="280" w:lineRule="auto"/>
        <w:rPr>
          <w:lang w:val="en-GB"/>
        </w:rPr>
      </w:pPr>
      <w:r>
        <w:rPr>
          <w:lang w:val="en-GB"/>
        </w:rPr>
        <w:t>Publish a</w:t>
      </w:r>
      <w:r w:rsidR="00AC51FB" w:rsidRPr="0014228F">
        <w:rPr>
          <w:lang w:val="en-GB"/>
        </w:rPr>
        <w:t xml:space="preserve">t least two lessons learned on good </w:t>
      </w:r>
      <w:r>
        <w:rPr>
          <w:lang w:val="en-GB"/>
        </w:rPr>
        <w:t xml:space="preserve">practices in the area of </w:t>
      </w:r>
      <w:r w:rsidR="00AC51FB" w:rsidRPr="0014228F">
        <w:rPr>
          <w:lang w:val="en-GB"/>
        </w:rPr>
        <w:t xml:space="preserve">water and sylvo-pastoral management </w:t>
      </w:r>
      <w:r w:rsidR="00DC75FD" w:rsidRPr="0014228F">
        <w:rPr>
          <w:lang w:val="en-GB"/>
        </w:rPr>
        <w:t>the end of the</w:t>
      </w:r>
      <w:r w:rsidR="00AC51FB" w:rsidRPr="0014228F">
        <w:rPr>
          <w:lang w:val="en-GB"/>
        </w:rPr>
        <w:t xml:space="preserve"> project.</w:t>
      </w:r>
    </w:p>
    <w:p w:rsidR="00DC2A84" w:rsidRPr="0014228F" w:rsidRDefault="00DC2A84" w:rsidP="003B3508">
      <w:pPr>
        <w:spacing w:after="0"/>
        <w:rPr>
          <w:lang w:val="en-GB"/>
        </w:rPr>
      </w:pPr>
    </w:p>
    <w:p w:rsidR="00DC2A84" w:rsidRPr="0014228F" w:rsidRDefault="00AC51FB" w:rsidP="00931F55">
      <w:pPr>
        <w:spacing w:after="0" w:line="280" w:lineRule="auto"/>
        <w:rPr>
          <w:lang w:val="en-GB"/>
        </w:rPr>
      </w:pPr>
      <w:r w:rsidRPr="0014228F">
        <w:rPr>
          <w:lang w:val="en-GB"/>
        </w:rPr>
        <w:t>The objective 1 indicators were</w:t>
      </w:r>
      <w:r w:rsidR="00A93AC2">
        <w:rPr>
          <w:lang w:val="en-GB"/>
        </w:rPr>
        <w:t xml:space="preserve"> to</w:t>
      </w:r>
      <w:r w:rsidRPr="0014228F">
        <w:rPr>
          <w:lang w:val="en-GB"/>
        </w:rPr>
        <w:t>:</w:t>
      </w:r>
    </w:p>
    <w:p w:rsidR="00DC2A84" w:rsidRPr="0014228F" w:rsidRDefault="00931F55" w:rsidP="00931F55">
      <w:pPr>
        <w:pStyle w:val="ListParagraph"/>
        <w:numPr>
          <w:ilvl w:val="0"/>
          <w:numId w:val="13"/>
        </w:numPr>
        <w:spacing w:after="0" w:line="280" w:lineRule="auto"/>
        <w:rPr>
          <w:lang w:val="en-GB"/>
        </w:rPr>
      </w:pPr>
      <w:r w:rsidRPr="0014228F">
        <w:rPr>
          <w:lang w:val="en-GB"/>
        </w:rPr>
        <w:t>Increase a</w:t>
      </w:r>
      <w:r w:rsidR="00AC51FB" w:rsidRPr="0014228F">
        <w:rPr>
          <w:lang w:val="en-GB"/>
        </w:rPr>
        <w:t>ccess to water sources during the dry seasons for 6,000 families (36,000 people)</w:t>
      </w:r>
      <w:r w:rsidRPr="0014228F">
        <w:rPr>
          <w:lang w:val="en-GB"/>
        </w:rPr>
        <w:t xml:space="preserve"> </w:t>
      </w:r>
      <w:r w:rsidR="00A93AC2">
        <w:rPr>
          <w:lang w:val="en-GB"/>
        </w:rPr>
        <w:t>(</w:t>
      </w:r>
      <w:r w:rsidR="00AC51FB" w:rsidRPr="0014228F">
        <w:rPr>
          <w:lang w:val="en-GB"/>
        </w:rPr>
        <w:t>from 50% in 2011 to 75% in 2014</w:t>
      </w:r>
      <w:r w:rsidR="00A93AC2">
        <w:rPr>
          <w:lang w:val="en-GB"/>
        </w:rPr>
        <w:t>)</w:t>
      </w:r>
      <w:r w:rsidR="00AC51FB" w:rsidRPr="0014228F">
        <w:rPr>
          <w:lang w:val="en-GB"/>
        </w:rPr>
        <w:t>;</w:t>
      </w:r>
    </w:p>
    <w:p w:rsidR="00DC2A84" w:rsidRPr="0014228F" w:rsidRDefault="00AC51FB" w:rsidP="00931F55">
      <w:pPr>
        <w:pStyle w:val="ListParagraph"/>
        <w:numPr>
          <w:ilvl w:val="0"/>
          <w:numId w:val="13"/>
        </w:numPr>
        <w:spacing w:after="0" w:line="280" w:lineRule="auto"/>
        <w:rPr>
          <w:lang w:val="en-GB"/>
        </w:rPr>
      </w:pPr>
      <w:r w:rsidRPr="0014228F">
        <w:rPr>
          <w:lang w:val="en-GB"/>
        </w:rPr>
        <w:t xml:space="preserve">Reduce pressure on </w:t>
      </w:r>
      <w:r w:rsidR="00557281" w:rsidRPr="0014228F">
        <w:rPr>
          <w:lang w:val="en-GB"/>
        </w:rPr>
        <w:t>grazing</w:t>
      </w:r>
      <w:r w:rsidRPr="0014228F">
        <w:rPr>
          <w:lang w:val="en-GB"/>
        </w:rPr>
        <w:t xml:space="preserve"> lands</w:t>
      </w:r>
      <w:r w:rsidR="00A93AC2">
        <w:rPr>
          <w:lang w:val="en-GB"/>
        </w:rPr>
        <w:t xml:space="preserve"> by the end of the project (</w:t>
      </w:r>
      <w:r w:rsidRPr="0014228F">
        <w:rPr>
          <w:lang w:val="en-GB"/>
        </w:rPr>
        <w:t>from 63% in 2011 to 30%</w:t>
      </w:r>
      <w:r w:rsidR="00A93AC2">
        <w:rPr>
          <w:lang w:val="en-GB"/>
        </w:rPr>
        <w:t>)</w:t>
      </w:r>
      <w:r w:rsidRPr="0014228F">
        <w:rPr>
          <w:lang w:val="en-GB"/>
        </w:rPr>
        <w:t>; and,</w:t>
      </w:r>
    </w:p>
    <w:p w:rsidR="00DC2A84" w:rsidRPr="0014228F" w:rsidRDefault="00AC51FB" w:rsidP="00931F55">
      <w:pPr>
        <w:pStyle w:val="ListParagraph"/>
        <w:numPr>
          <w:ilvl w:val="0"/>
          <w:numId w:val="13"/>
        </w:numPr>
        <w:spacing w:after="0" w:line="280" w:lineRule="auto"/>
        <w:rPr>
          <w:lang w:val="en-GB"/>
        </w:rPr>
      </w:pPr>
      <w:r w:rsidRPr="0014228F">
        <w:rPr>
          <w:lang w:val="en-GB"/>
        </w:rPr>
        <w:t>A</w:t>
      </w:r>
      <w:r w:rsidR="00A93AC2">
        <w:rPr>
          <w:lang w:val="en-GB"/>
        </w:rPr>
        <w:t>chieve the a</w:t>
      </w:r>
      <w:r w:rsidRPr="0014228F">
        <w:rPr>
          <w:lang w:val="en-GB"/>
        </w:rPr>
        <w:t>dopt</w:t>
      </w:r>
      <w:r w:rsidR="00A93AC2">
        <w:rPr>
          <w:lang w:val="en-GB"/>
        </w:rPr>
        <w:t xml:space="preserve">ion, by local actors, of </w:t>
      </w:r>
      <w:r w:rsidRPr="0014228F">
        <w:rPr>
          <w:lang w:val="en-GB"/>
        </w:rPr>
        <w:t xml:space="preserve">a development plan for the Day Forest (economically and culturally sustainable model for protecting the forest to be </w:t>
      </w:r>
      <w:r w:rsidR="00931F55" w:rsidRPr="0014228F">
        <w:rPr>
          <w:lang w:val="en-GB"/>
        </w:rPr>
        <w:t>developed by</w:t>
      </w:r>
      <w:r w:rsidRPr="0014228F">
        <w:rPr>
          <w:lang w:val="en-GB"/>
        </w:rPr>
        <w:t xml:space="preserve"> the end of the project).</w:t>
      </w:r>
    </w:p>
    <w:p w:rsidR="00DC2A84" w:rsidRPr="0014228F" w:rsidRDefault="00DC2A84" w:rsidP="003B3508">
      <w:pPr>
        <w:spacing w:after="0"/>
        <w:rPr>
          <w:lang w:val="en-GB"/>
        </w:rPr>
      </w:pPr>
    </w:p>
    <w:p w:rsidR="00DC2A84" w:rsidRPr="0014228F" w:rsidRDefault="00AC51FB" w:rsidP="00931F55">
      <w:pPr>
        <w:spacing w:after="0" w:line="280" w:lineRule="auto"/>
        <w:rPr>
          <w:lang w:val="en-GB"/>
        </w:rPr>
      </w:pPr>
      <w:r w:rsidRPr="0014228F">
        <w:rPr>
          <w:lang w:val="en-GB"/>
        </w:rPr>
        <w:t>The objective 2 indicators were</w:t>
      </w:r>
      <w:r w:rsidR="00A93AC2">
        <w:rPr>
          <w:lang w:val="en-GB"/>
        </w:rPr>
        <w:t xml:space="preserve"> to</w:t>
      </w:r>
      <w:r w:rsidRPr="0014228F">
        <w:rPr>
          <w:lang w:val="en-GB"/>
        </w:rPr>
        <w:t>:</w:t>
      </w:r>
    </w:p>
    <w:p w:rsidR="00DC2A84" w:rsidRPr="0014228F" w:rsidRDefault="00A93AC2" w:rsidP="00931F55">
      <w:pPr>
        <w:pStyle w:val="ListParagraph"/>
        <w:numPr>
          <w:ilvl w:val="0"/>
          <w:numId w:val="12"/>
        </w:numPr>
        <w:spacing w:after="0" w:line="280" w:lineRule="auto"/>
        <w:rPr>
          <w:lang w:val="en-GB"/>
        </w:rPr>
      </w:pPr>
      <w:r>
        <w:rPr>
          <w:lang w:val="en-GB"/>
        </w:rPr>
        <w:t xml:space="preserve">Establish </w:t>
      </w:r>
      <w:r w:rsidR="00DC75FD" w:rsidRPr="0014228F">
        <w:rPr>
          <w:lang w:val="en-GB"/>
        </w:rPr>
        <w:t>the Local Steering Committee as a local natural resource management institution (local committees to be in operation by the end of the project);</w:t>
      </w:r>
    </w:p>
    <w:p w:rsidR="00DC2A84" w:rsidRPr="0014228F" w:rsidRDefault="00DC75FD" w:rsidP="00931F55">
      <w:pPr>
        <w:pStyle w:val="ListParagraph"/>
        <w:numPr>
          <w:ilvl w:val="0"/>
          <w:numId w:val="12"/>
        </w:numPr>
        <w:spacing w:after="0" w:line="280" w:lineRule="auto"/>
        <w:rPr>
          <w:lang w:val="en-GB"/>
        </w:rPr>
      </w:pPr>
      <w:r w:rsidRPr="0014228F">
        <w:rPr>
          <w:lang w:val="en-GB"/>
        </w:rPr>
        <w:t>Establish</w:t>
      </w:r>
      <w:r w:rsidR="00A93AC2">
        <w:rPr>
          <w:lang w:val="en-GB"/>
        </w:rPr>
        <w:t xml:space="preserve"> </w:t>
      </w:r>
      <w:r w:rsidR="00A6048E" w:rsidRPr="0014228F">
        <w:rPr>
          <w:lang w:val="en-GB"/>
        </w:rPr>
        <w:t xml:space="preserve">Hydraulic </w:t>
      </w:r>
      <w:r w:rsidRPr="0014228F">
        <w:rPr>
          <w:lang w:val="en-GB"/>
        </w:rPr>
        <w:t xml:space="preserve">and Pastoral Development </w:t>
      </w:r>
      <w:r w:rsidR="00A6048E" w:rsidRPr="0014228F">
        <w:rPr>
          <w:lang w:val="en-GB"/>
        </w:rPr>
        <w:t xml:space="preserve">Schemes </w:t>
      </w:r>
      <w:r w:rsidRPr="0014228F">
        <w:rPr>
          <w:lang w:val="en-GB"/>
        </w:rPr>
        <w:t>(</w:t>
      </w:r>
      <w:r w:rsidR="00A6048E" w:rsidRPr="0014228F">
        <w:rPr>
          <w:lang w:val="en-GB"/>
        </w:rPr>
        <w:t>SAHP</w:t>
      </w:r>
      <w:r w:rsidRPr="0014228F">
        <w:rPr>
          <w:lang w:val="en-GB"/>
        </w:rPr>
        <w:t>) in eight priority areas;</w:t>
      </w:r>
    </w:p>
    <w:p w:rsidR="00DC2A84" w:rsidRPr="0014228F" w:rsidRDefault="00A93AC2" w:rsidP="00931F55">
      <w:pPr>
        <w:pStyle w:val="ListParagraph"/>
        <w:numPr>
          <w:ilvl w:val="0"/>
          <w:numId w:val="12"/>
        </w:numPr>
        <w:spacing w:after="0" w:line="280" w:lineRule="auto"/>
        <w:rPr>
          <w:lang w:val="en-GB"/>
        </w:rPr>
      </w:pPr>
      <w:r>
        <w:rPr>
          <w:lang w:val="en-GB"/>
        </w:rPr>
        <w:t>Achieve the u</w:t>
      </w:r>
      <w:r w:rsidR="00931F55" w:rsidRPr="0014228F">
        <w:rPr>
          <w:lang w:val="en-GB"/>
        </w:rPr>
        <w:t>se, by d</w:t>
      </w:r>
      <w:r w:rsidR="00DC75FD" w:rsidRPr="0014228F">
        <w:rPr>
          <w:lang w:val="en-GB"/>
        </w:rPr>
        <w:t>ecision-makers</w:t>
      </w:r>
      <w:r w:rsidR="00931F55" w:rsidRPr="0014228F">
        <w:rPr>
          <w:lang w:val="en-GB"/>
        </w:rPr>
        <w:t xml:space="preserve">, of </w:t>
      </w:r>
      <w:r w:rsidR="00DC75FD" w:rsidRPr="0014228F">
        <w:rPr>
          <w:lang w:val="en-GB"/>
        </w:rPr>
        <w:t>a GIS system by the end of the project; and,</w:t>
      </w:r>
    </w:p>
    <w:p w:rsidR="003B3508" w:rsidRPr="0014228F" w:rsidRDefault="00A93AC2" w:rsidP="00931F55">
      <w:pPr>
        <w:pStyle w:val="ListParagraph"/>
        <w:numPr>
          <w:ilvl w:val="0"/>
          <w:numId w:val="12"/>
        </w:numPr>
        <w:spacing w:after="0" w:line="280" w:lineRule="auto"/>
        <w:rPr>
          <w:lang w:val="en-GB"/>
        </w:rPr>
      </w:pPr>
      <w:r>
        <w:rPr>
          <w:lang w:val="en-GB"/>
        </w:rPr>
        <w:t>Achieve the a</w:t>
      </w:r>
      <w:r w:rsidR="00931F55" w:rsidRPr="0014228F">
        <w:rPr>
          <w:lang w:val="en-GB"/>
        </w:rPr>
        <w:t xml:space="preserve">doption of </w:t>
      </w:r>
      <w:r>
        <w:rPr>
          <w:lang w:val="en-GB"/>
        </w:rPr>
        <w:t xml:space="preserve">the role of </w:t>
      </w:r>
      <w:r w:rsidR="00DC75FD" w:rsidRPr="0014228F">
        <w:rPr>
          <w:lang w:val="en-GB"/>
        </w:rPr>
        <w:t>Regional Coordinator (RC) to promote participatory development at the central and regional levels.</w:t>
      </w:r>
    </w:p>
    <w:p w:rsidR="00DC2A84" w:rsidRPr="0014228F" w:rsidRDefault="00855F2B" w:rsidP="00931F55">
      <w:pPr>
        <w:pStyle w:val="Heading2"/>
        <w:spacing w:line="280" w:lineRule="auto"/>
        <w:rPr>
          <w:lang w:val="en-GB"/>
        </w:rPr>
      </w:pPr>
      <w:bookmarkStart w:id="14" w:name="_Toc437563460"/>
      <w:r w:rsidRPr="0014228F">
        <w:rPr>
          <w:lang w:val="en-GB"/>
        </w:rPr>
        <w:t>2.5 Main stakeholders</w:t>
      </w:r>
      <w:bookmarkEnd w:id="14"/>
      <w:r w:rsidRPr="0014228F">
        <w:rPr>
          <w:lang w:val="en-GB"/>
        </w:rPr>
        <w:t xml:space="preserve"> </w:t>
      </w:r>
    </w:p>
    <w:p w:rsidR="00DC2A84" w:rsidRPr="0014228F" w:rsidRDefault="00DC75FD" w:rsidP="00931F55">
      <w:pPr>
        <w:spacing w:after="0" w:line="280" w:lineRule="auto"/>
        <w:rPr>
          <w:lang w:val="en-GB"/>
        </w:rPr>
      </w:pPr>
      <w:r w:rsidRPr="0014228F">
        <w:rPr>
          <w:lang w:val="en-GB"/>
        </w:rPr>
        <w:t>The main stakeholders include:</w:t>
      </w:r>
    </w:p>
    <w:p w:rsidR="00DC2A84" w:rsidRPr="0014228F" w:rsidRDefault="00DC75FD" w:rsidP="00931F55">
      <w:pPr>
        <w:pStyle w:val="ListParagraph"/>
        <w:numPr>
          <w:ilvl w:val="0"/>
          <w:numId w:val="1"/>
        </w:numPr>
        <w:spacing w:after="0" w:line="280" w:lineRule="auto"/>
        <w:ind w:left="1560"/>
        <w:rPr>
          <w:lang w:val="en-GB"/>
        </w:rPr>
      </w:pPr>
      <w:r w:rsidRPr="0014228F">
        <w:rPr>
          <w:lang w:val="en-GB"/>
        </w:rPr>
        <w:t>The country’s nomadic and transhumant populations;</w:t>
      </w:r>
    </w:p>
    <w:p w:rsidR="00DC2A84" w:rsidRPr="0014228F" w:rsidRDefault="00DC75FD" w:rsidP="00931F55">
      <w:pPr>
        <w:pStyle w:val="ListParagraph"/>
        <w:numPr>
          <w:ilvl w:val="0"/>
          <w:numId w:val="1"/>
        </w:numPr>
        <w:spacing w:after="0" w:line="280" w:lineRule="auto"/>
        <w:ind w:left="1560"/>
        <w:rPr>
          <w:lang w:val="en-GB"/>
        </w:rPr>
      </w:pPr>
      <w:r w:rsidRPr="0014228F">
        <w:rPr>
          <w:lang w:val="en-GB"/>
        </w:rPr>
        <w:t>Women and children, who gather water and other natural resources for domestic needs;</w:t>
      </w:r>
    </w:p>
    <w:p w:rsidR="00DC2A84" w:rsidRPr="0014228F" w:rsidRDefault="00DC75FD" w:rsidP="00931F55">
      <w:pPr>
        <w:pStyle w:val="ListParagraph"/>
        <w:numPr>
          <w:ilvl w:val="0"/>
          <w:numId w:val="1"/>
        </w:numPr>
        <w:spacing w:after="0" w:line="280" w:lineRule="auto"/>
        <w:ind w:left="1560"/>
        <w:rPr>
          <w:lang w:val="en-GB"/>
        </w:rPr>
      </w:pPr>
      <w:r w:rsidRPr="0014228F">
        <w:rPr>
          <w:lang w:val="en-GB"/>
        </w:rPr>
        <w:t>MAEPE-RH officials;</w:t>
      </w:r>
    </w:p>
    <w:p w:rsidR="00DC2A84" w:rsidRPr="0014228F" w:rsidRDefault="00DC75FD" w:rsidP="00931F55">
      <w:pPr>
        <w:pStyle w:val="ListParagraph"/>
        <w:numPr>
          <w:ilvl w:val="0"/>
          <w:numId w:val="1"/>
        </w:numPr>
        <w:spacing w:after="0" w:line="280" w:lineRule="auto"/>
        <w:ind w:left="1560"/>
        <w:rPr>
          <w:lang w:val="en-GB"/>
        </w:rPr>
      </w:pPr>
      <w:r w:rsidRPr="0014228F">
        <w:rPr>
          <w:lang w:val="en-GB"/>
        </w:rPr>
        <w:lastRenderedPageBreak/>
        <w:t xml:space="preserve">Directorate </w:t>
      </w:r>
      <w:r w:rsidR="00FA714C" w:rsidRPr="0014228F">
        <w:rPr>
          <w:lang w:val="en-GB"/>
        </w:rPr>
        <w:t>for Water, Agriculture, Livestock and Rural Water Supply;</w:t>
      </w:r>
    </w:p>
    <w:p w:rsidR="00DC2A84" w:rsidRPr="0014228F" w:rsidRDefault="00FA714C" w:rsidP="00931F55">
      <w:pPr>
        <w:pStyle w:val="ListParagraph"/>
        <w:numPr>
          <w:ilvl w:val="0"/>
          <w:numId w:val="1"/>
        </w:numPr>
        <w:spacing w:after="0" w:line="280" w:lineRule="auto"/>
        <w:ind w:left="1560"/>
        <w:rPr>
          <w:lang w:val="en-GB"/>
        </w:rPr>
      </w:pPr>
      <w:r w:rsidRPr="0014228F">
        <w:rPr>
          <w:lang w:val="en-GB"/>
        </w:rPr>
        <w:t>Development partners (IFAD, WFP, AWF, FFEM, GEF, UNDP, AFD, Djibouti government);</w:t>
      </w:r>
    </w:p>
    <w:p w:rsidR="00DC2A84" w:rsidRPr="0014228F" w:rsidRDefault="00FA714C" w:rsidP="00931F55">
      <w:pPr>
        <w:pStyle w:val="ListParagraph"/>
        <w:numPr>
          <w:ilvl w:val="0"/>
          <w:numId w:val="1"/>
        </w:numPr>
        <w:spacing w:after="0" w:line="280" w:lineRule="auto"/>
        <w:ind w:left="1560"/>
        <w:rPr>
          <w:lang w:val="en-GB"/>
        </w:rPr>
      </w:pPr>
      <w:r w:rsidRPr="0014228F">
        <w:rPr>
          <w:lang w:val="en-GB"/>
        </w:rPr>
        <w:t>National agencies such as the CERD, Ministry of the Environment and the Ministry of Finances;</w:t>
      </w:r>
    </w:p>
    <w:p w:rsidR="00DC2A84" w:rsidRPr="0014228F" w:rsidRDefault="00FA714C" w:rsidP="00931F55">
      <w:pPr>
        <w:pStyle w:val="ListParagraph"/>
        <w:numPr>
          <w:ilvl w:val="0"/>
          <w:numId w:val="1"/>
        </w:numPr>
        <w:spacing w:after="0" w:line="280" w:lineRule="auto"/>
        <w:ind w:left="1560"/>
        <w:rPr>
          <w:lang w:val="en-GB"/>
        </w:rPr>
      </w:pPr>
      <w:r w:rsidRPr="0014228F">
        <w:rPr>
          <w:lang w:val="en-GB"/>
        </w:rPr>
        <w:t>Decentralized (regional administrations) or devolved (local elected officials) agencies; and,</w:t>
      </w:r>
    </w:p>
    <w:p w:rsidR="00DC2A84" w:rsidRPr="0014228F" w:rsidRDefault="00FA714C" w:rsidP="00931F55">
      <w:pPr>
        <w:pStyle w:val="ListParagraph"/>
        <w:numPr>
          <w:ilvl w:val="0"/>
          <w:numId w:val="1"/>
        </w:numPr>
        <w:spacing w:after="0" w:line="280" w:lineRule="auto"/>
        <w:ind w:left="1560"/>
        <w:rPr>
          <w:lang w:val="en-GB"/>
        </w:rPr>
      </w:pPr>
      <w:r w:rsidRPr="0014228F">
        <w:rPr>
          <w:lang w:val="en-GB"/>
        </w:rPr>
        <w:t>Local NGOs and CBOs.</w:t>
      </w:r>
    </w:p>
    <w:p w:rsidR="00643554" w:rsidRPr="0014228F" w:rsidRDefault="00643554" w:rsidP="003B3508">
      <w:pPr>
        <w:spacing w:after="0"/>
        <w:rPr>
          <w:lang w:val="en-GB"/>
        </w:rPr>
      </w:pPr>
    </w:p>
    <w:p w:rsidR="00DC2A84" w:rsidRPr="0014228F" w:rsidRDefault="00FA714C" w:rsidP="00931F55">
      <w:pPr>
        <w:spacing w:after="0" w:line="280" w:lineRule="auto"/>
        <w:rPr>
          <w:lang w:val="en-GB"/>
        </w:rPr>
      </w:pPr>
      <w:r w:rsidRPr="0014228F">
        <w:rPr>
          <w:lang w:val="en-GB"/>
        </w:rPr>
        <w:t xml:space="preserve">The </w:t>
      </w:r>
      <w:r w:rsidR="00931F55" w:rsidRPr="0014228F">
        <w:rPr>
          <w:lang w:val="en-GB"/>
        </w:rPr>
        <w:t xml:space="preserve">following </w:t>
      </w:r>
      <w:r w:rsidRPr="0014228F">
        <w:rPr>
          <w:lang w:val="en-GB"/>
        </w:rPr>
        <w:t xml:space="preserve">populations and villages of the three </w:t>
      </w:r>
      <w:r w:rsidR="00322CCD" w:rsidRPr="0014228F">
        <w:rPr>
          <w:lang w:val="en-GB"/>
        </w:rPr>
        <w:t>corridors</w:t>
      </w:r>
      <w:r w:rsidRPr="0014228F">
        <w:rPr>
          <w:lang w:val="en-GB"/>
        </w:rPr>
        <w:t xml:space="preserve"> </w:t>
      </w:r>
      <w:r w:rsidR="00931F55" w:rsidRPr="0014228F">
        <w:rPr>
          <w:lang w:val="en-GB"/>
        </w:rPr>
        <w:t xml:space="preserve">were </w:t>
      </w:r>
      <w:r w:rsidRPr="0014228F">
        <w:rPr>
          <w:lang w:val="en-GB"/>
        </w:rPr>
        <w:t>chosen as project sites:</w:t>
      </w:r>
    </w:p>
    <w:p w:rsidR="00DC2A84" w:rsidRPr="0014228F" w:rsidRDefault="00FA714C" w:rsidP="00931F55">
      <w:pPr>
        <w:pStyle w:val="ListParagraph"/>
        <w:numPr>
          <w:ilvl w:val="0"/>
          <w:numId w:val="2"/>
        </w:numPr>
        <w:spacing w:after="0" w:line="280" w:lineRule="auto"/>
        <w:rPr>
          <w:lang w:val="en-GB"/>
        </w:rPr>
      </w:pPr>
      <w:r w:rsidRPr="0014228F">
        <w:rPr>
          <w:lang w:val="en-GB"/>
        </w:rPr>
        <w:t>Day Forest and surrounding areas (Randa, Otoy, Kalou, Dora, El-Eyissa and Madgoul);</w:t>
      </w:r>
    </w:p>
    <w:p w:rsidR="00DC2A84" w:rsidRPr="0014228F" w:rsidRDefault="00FA714C" w:rsidP="00931F55">
      <w:pPr>
        <w:pStyle w:val="ListParagraph"/>
        <w:numPr>
          <w:ilvl w:val="0"/>
          <w:numId w:val="2"/>
        </w:numPr>
        <w:spacing w:after="0" w:line="280" w:lineRule="auto"/>
        <w:rPr>
          <w:lang w:val="en-GB"/>
        </w:rPr>
      </w:pPr>
      <w:r w:rsidRPr="0014228F">
        <w:rPr>
          <w:lang w:val="en-GB"/>
        </w:rPr>
        <w:t>Petit Bara and Grand Bara; and,</w:t>
      </w:r>
    </w:p>
    <w:p w:rsidR="00DC2A84" w:rsidRPr="0014228F" w:rsidRDefault="00FA714C" w:rsidP="00931F55">
      <w:pPr>
        <w:pStyle w:val="ListParagraph"/>
        <w:numPr>
          <w:ilvl w:val="0"/>
          <w:numId w:val="2"/>
        </w:numPr>
        <w:spacing w:after="0" w:line="280" w:lineRule="auto"/>
        <w:rPr>
          <w:lang w:val="en-GB"/>
        </w:rPr>
      </w:pPr>
      <w:r w:rsidRPr="0014228F">
        <w:rPr>
          <w:lang w:val="en-GB"/>
        </w:rPr>
        <w:t>Gobaad</w:t>
      </w:r>
      <w:r w:rsidR="00931F55" w:rsidRPr="0014228F">
        <w:rPr>
          <w:lang w:val="en-GB"/>
        </w:rPr>
        <w:t>.</w:t>
      </w:r>
    </w:p>
    <w:p w:rsidR="00E64E42" w:rsidRPr="0014228F" w:rsidRDefault="00E64E42" w:rsidP="003B3508">
      <w:pPr>
        <w:spacing w:after="0"/>
        <w:rPr>
          <w:lang w:val="en-GB"/>
        </w:rPr>
      </w:pPr>
    </w:p>
    <w:p w:rsidR="00DC2A84" w:rsidRPr="0014228F" w:rsidRDefault="00855F2B" w:rsidP="00931F55">
      <w:pPr>
        <w:pStyle w:val="Heading2"/>
        <w:spacing w:line="280" w:lineRule="auto"/>
        <w:rPr>
          <w:lang w:val="en-GB"/>
        </w:rPr>
      </w:pPr>
      <w:bookmarkStart w:id="15" w:name="_Toc437563461"/>
      <w:r w:rsidRPr="0014228F">
        <w:rPr>
          <w:lang w:val="en-GB"/>
        </w:rPr>
        <w:t xml:space="preserve">2.6 </w:t>
      </w:r>
      <w:r w:rsidR="00BA61F6" w:rsidRPr="0014228F">
        <w:rPr>
          <w:lang w:val="en-GB"/>
        </w:rPr>
        <w:t>E</w:t>
      </w:r>
      <w:r w:rsidRPr="0014228F">
        <w:rPr>
          <w:lang w:val="en-GB"/>
        </w:rPr>
        <w:t>xpected</w:t>
      </w:r>
      <w:r w:rsidR="00BA61F6" w:rsidRPr="0014228F">
        <w:rPr>
          <w:lang w:val="en-GB"/>
        </w:rPr>
        <w:t xml:space="preserve"> outcomes</w:t>
      </w:r>
      <w:bookmarkEnd w:id="15"/>
      <w:r w:rsidRPr="0014228F">
        <w:rPr>
          <w:lang w:val="en-GB"/>
        </w:rPr>
        <w:t xml:space="preserve"> </w:t>
      </w:r>
    </w:p>
    <w:p w:rsidR="00E64E42" w:rsidRPr="0014228F" w:rsidRDefault="00E64E42" w:rsidP="003B3508">
      <w:pPr>
        <w:spacing w:after="0"/>
        <w:rPr>
          <w:b/>
          <w:lang w:val="en-GB"/>
        </w:rPr>
      </w:pPr>
    </w:p>
    <w:p w:rsidR="00DC2A84" w:rsidRPr="0014228F" w:rsidRDefault="00FA714C" w:rsidP="00931F55">
      <w:pPr>
        <w:spacing w:after="0" w:line="280" w:lineRule="auto"/>
        <w:rPr>
          <w:b/>
          <w:lang w:val="en-GB"/>
        </w:rPr>
      </w:pPr>
      <w:r w:rsidRPr="0014228F">
        <w:rPr>
          <w:b/>
          <w:lang w:val="en-GB"/>
        </w:rPr>
        <w:t>Activity area 1:</w:t>
      </w:r>
      <w:r w:rsidR="00DC2A84" w:rsidRPr="0014228F">
        <w:rPr>
          <w:b/>
          <w:lang w:val="en-GB"/>
        </w:rPr>
        <w:t xml:space="preserve"> </w:t>
      </w:r>
      <w:r w:rsidRPr="0014228F">
        <w:rPr>
          <w:b/>
          <w:lang w:val="en-GB"/>
        </w:rPr>
        <w:t>Hydraulic works to increase the quantity and quality of water available for human and animal use</w:t>
      </w:r>
    </w:p>
    <w:p w:rsidR="00DC2A84" w:rsidRPr="0014228F" w:rsidRDefault="00931F55" w:rsidP="00931F55">
      <w:pPr>
        <w:spacing w:after="0" w:line="280" w:lineRule="auto"/>
        <w:rPr>
          <w:lang w:val="en-GB"/>
        </w:rPr>
      </w:pPr>
      <w:r w:rsidRPr="0014228F">
        <w:rPr>
          <w:lang w:val="en-GB"/>
        </w:rPr>
        <w:t>T</w:t>
      </w:r>
      <w:r w:rsidR="00FA714C" w:rsidRPr="0014228F">
        <w:rPr>
          <w:lang w:val="en-GB"/>
        </w:rPr>
        <w:t xml:space="preserve">o increase the availability and quality of water for human and animal use and, consequently, to combat the effects of drought, the restoration of existing </w:t>
      </w:r>
      <w:r w:rsidRPr="0014228F">
        <w:rPr>
          <w:lang w:val="en-GB"/>
        </w:rPr>
        <w:t xml:space="preserve">water structures </w:t>
      </w:r>
      <w:r w:rsidR="00FA714C" w:rsidRPr="0014228F">
        <w:rPr>
          <w:lang w:val="en-GB"/>
        </w:rPr>
        <w:t xml:space="preserve">and the construction of new </w:t>
      </w:r>
      <w:r w:rsidR="002F4C50" w:rsidRPr="0014228F">
        <w:rPr>
          <w:lang w:val="en-GB"/>
        </w:rPr>
        <w:t>structures</w:t>
      </w:r>
      <w:r w:rsidR="00FA714C" w:rsidRPr="0014228F">
        <w:rPr>
          <w:lang w:val="en-GB"/>
        </w:rPr>
        <w:t xml:space="preserve"> </w:t>
      </w:r>
      <w:r w:rsidR="002F4C50" w:rsidRPr="0014228F">
        <w:rPr>
          <w:lang w:val="en-GB"/>
        </w:rPr>
        <w:t>are planned for the project area.</w:t>
      </w:r>
      <w:r w:rsidR="00DC2A84" w:rsidRPr="0014228F">
        <w:rPr>
          <w:lang w:val="en-GB"/>
        </w:rPr>
        <w:t xml:space="preserve">  </w:t>
      </w:r>
      <w:r w:rsidR="002F4C50" w:rsidRPr="0014228F">
        <w:rPr>
          <w:lang w:val="en-GB"/>
        </w:rPr>
        <w:t xml:space="preserve">A range of options will be reviewed and implemented, including </w:t>
      </w:r>
      <w:r w:rsidRPr="0014228F">
        <w:rPr>
          <w:lang w:val="en-GB"/>
        </w:rPr>
        <w:t xml:space="preserve">the </w:t>
      </w:r>
      <w:r w:rsidR="002F4C50" w:rsidRPr="0014228F">
        <w:rPr>
          <w:lang w:val="en-GB"/>
        </w:rPr>
        <w:t>install</w:t>
      </w:r>
      <w:r w:rsidRPr="0014228F">
        <w:rPr>
          <w:lang w:val="en-GB"/>
        </w:rPr>
        <w:t xml:space="preserve">ation of </w:t>
      </w:r>
      <w:r w:rsidR="002F4C50" w:rsidRPr="0014228F">
        <w:rPr>
          <w:lang w:val="en-GB"/>
        </w:rPr>
        <w:t xml:space="preserve">small dams to harvest surface water and </w:t>
      </w:r>
      <w:r w:rsidRPr="0014228F">
        <w:rPr>
          <w:lang w:val="en-GB"/>
        </w:rPr>
        <w:t xml:space="preserve">the </w:t>
      </w:r>
      <w:r w:rsidR="002F4C50" w:rsidRPr="0014228F">
        <w:rPr>
          <w:lang w:val="en-GB"/>
        </w:rPr>
        <w:t>protecti</w:t>
      </w:r>
      <w:r w:rsidRPr="0014228F">
        <w:rPr>
          <w:lang w:val="en-GB"/>
        </w:rPr>
        <w:t xml:space="preserve">on of </w:t>
      </w:r>
      <w:r w:rsidR="002F4C50" w:rsidRPr="0014228F">
        <w:rPr>
          <w:lang w:val="en-GB"/>
        </w:rPr>
        <w:t>existing water points.</w:t>
      </w:r>
      <w:r w:rsidR="00DC2A84" w:rsidRPr="0014228F">
        <w:rPr>
          <w:lang w:val="en-GB"/>
        </w:rPr>
        <w:t xml:space="preserve"> </w:t>
      </w:r>
      <w:r w:rsidR="002F4C50" w:rsidRPr="0014228F">
        <w:rPr>
          <w:lang w:val="en-GB"/>
        </w:rPr>
        <w:t>These options include the following:</w:t>
      </w:r>
    </w:p>
    <w:p w:rsidR="00DC2A84" w:rsidRPr="0014228F" w:rsidRDefault="002F4C50" w:rsidP="00931F55">
      <w:pPr>
        <w:pStyle w:val="ListParagraph"/>
        <w:numPr>
          <w:ilvl w:val="3"/>
          <w:numId w:val="11"/>
        </w:numPr>
        <w:spacing w:after="0" w:line="280" w:lineRule="auto"/>
        <w:ind w:left="1701" w:hanging="567"/>
        <w:rPr>
          <w:lang w:val="en-GB"/>
        </w:rPr>
      </w:pPr>
      <w:r w:rsidRPr="0014228F">
        <w:rPr>
          <w:lang w:val="en-GB"/>
        </w:rPr>
        <w:t>Feasibility studies for small dams at 10 sites;</w:t>
      </w:r>
    </w:p>
    <w:p w:rsidR="00DC2A84" w:rsidRPr="0014228F" w:rsidRDefault="002F4C50" w:rsidP="00931F55">
      <w:pPr>
        <w:pStyle w:val="ListParagraph"/>
        <w:numPr>
          <w:ilvl w:val="3"/>
          <w:numId w:val="11"/>
        </w:numPr>
        <w:spacing w:after="0" w:line="280" w:lineRule="auto"/>
        <w:ind w:left="1701" w:hanging="567"/>
        <w:rPr>
          <w:lang w:val="en-GB"/>
        </w:rPr>
      </w:pPr>
      <w:r w:rsidRPr="0014228F">
        <w:rPr>
          <w:lang w:val="en-GB"/>
        </w:rPr>
        <w:t>Selection of two sites for building small/medium</w:t>
      </w:r>
      <w:r w:rsidR="00931F55" w:rsidRPr="0014228F">
        <w:rPr>
          <w:lang w:val="en-GB"/>
        </w:rPr>
        <w:t>-size</w:t>
      </w:r>
      <w:r w:rsidRPr="0014228F">
        <w:rPr>
          <w:lang w:val="en-GB"/>
        </w:rPr>
        <w:t xml:space="preserve"> dams; and,</w:t>
      </w:r>
    </w:p>
    <w:p w:rsidR="00DC2A84" w:rsidRPr="0014228F" w:rsidRDefault="002F4C50" w:rsidP="00931F55">
      <w:pPr>
        <w:pStyle w:val="ListParagraph"/>
        <w:numPr>
          <w:ilvl w:val="3"/>
          <w:numId w:val="11"/>
        </w:numPr>
        <w:spacing w:after="0" w:line="280" w:lineRule="auto"/>
        <w:ind w:left="1701" w:hanging="567"/>
        <w:rPr>
          <w:lang w:val="en-GB"/>
        </w:rPr>
      </w:pPr>
      <w:r w:rsidRPr="0014228F">
        <w:rPr>
          <w:lang w:val="en-GB"/>
        </w:rPr>
        <w:t xml:space="preserve">Restoration and/or construction of water </w:t>
      </w:r>
      <w:r w:rsidR="00CD7A62">
        <w:rPr>
          <w:lang w:val="en-GB"/>
        </w:rPr>
        <w:t>facilities</w:t>
      </w:r>
      <w:r w:rsidRPr="0014228F">
        <w:rPr>
          <w:lang w:val="en-GB"/>
        </w:rPr>
        <w:t xml:space="preserve"> (95 for human use and 60 for animal use).</w:t>
      </w:r>
    </w:p>
    <w:p w:rsidR="00E64E42" w:rsidRPr="0014228F" w:rsidRDefault="00E64E42" w:rsidP="003B3508">
      <w:pPr>
        <w:spacing w:after="0"/>
        <w:rPr>
          <w:b/>
          <w:lang w:val="en-GB"/>
        </w:rPr>
      </w:pPr>
    </w:p>
    <w:p w:rsidR="00DC2A84" w:rsidRPr="0014228F" w:rsidRDefault="002F4C50" w:rsidP="00931F55">
      <w:pPr>
        <w:spacing w:after="0" w:line="280" w:lineRule="auto"/>
        <w:rPr>
          <w:b/>
          <w:lang w:val="en-GB"/>
        </w:rPr>
      </w:pPr>
      <w:r w:rsidRPr="0014228F">
        <w:rPr>
          <w:b/>
          <w:lang w:val="en-GB"/>
        </w:rPr>
        <w:t>Activity area 2:</w:t>
      </w:r>
      <w:r w:rsidR="00DC2A84" w:rsidRPr="0014228F">
        <w:rPr>
          <w:b/>
          <w:lang w:val="en-GB"/>
        </w:rPr>
        <w:t xml:space="preserve"> </w:t>
      </w:r>
      <w:r w:rsidRPr="0014228F">
        <w:rPr>
          <w:b/>
          <w:lang w:val="en-GB"/>
        </w:rPr>
        <w:t xml:space="preserve">Implementation of sustainable land management for </w:t>
      </w:r>
      <w:r w:rsidR="00557281" w:rsidRPr="0014228F">
        <w:rPr>
          <w:b/>
          <w:lang w:val="en-GB"/>
        </w:rPr>
        <w:t>grazing</w:t>
      </w:r>
      <w:r w:rsidR="00411FC0" w:rsidRPr="0014228F">
        <w:rPr>
          <w:b/>
          <w:lang w:val="en-GB"/>
        </w:rPr>
        <w:t xml:space="preserve"> </w:t>
      </w:r>
      <w:r w:rsidRPr="0014228F">
        <w:rPr>
          <w:b/>
          <w:lang w:val="en-GB"/>
        </w:rPr>
        <w:t xml:space="preserve">land, </w:t>
      </w:r>
      <w:r w:rsidR="00322CCD" w:rsidRPr="0014228F">
        <w:rPr>
          <w:b/>
          <w:lang w:val="en-GB"/>
        </w:rPr>
        <w:t>corridors</w:t>
      </w:r>
      <w:r w:rsidRPr="0014228F">
        <w:rPr>
          <w:b/>
          <w:lang w:val="en-GB"/>
        </w:rPr>
        <w:t xml:space="preserve"> and forests</w:t>
      </w:r>
    </w:p>
    <w:p w:rsidR="00DC2A84" w:rsidRPr="0014228F" w:rsidRDefault="002F4C50" w:rsidP="001B25CB">
      <w:pPr>
        <w:spacing w:after="0" w:line="280" w:lineRule="auto"/>
        <w:rPr>
          <w:lang w:val="en-GB"/>
        </w:rPr>
      </w:pPr>
      <w:r w:rsidRPr="0014228F">
        <w:rPr>
          <w:lang w:val="en-GB"/>
        </w:rPr>
        <w:t>Sustainable land management is intended to improve the communities’ food and socio-economic security.</w:t>
      </w:r>
      <w:r w:rsidR="00DC2A84" w:rsidRPr="0014228F">
        <w:rPr>
          <w:lang w:val="en-GB"/>
        </w:rPr>
        <w:t xml:space="preserve">  </w:t>
      </w:r>
      <w:r w:rsidRPr="0014228F">
        <w:rPr>
          <w:lang w:val="en-GB"/>
        </w:rPr>
        <w:t xml:space="preserve">Improved </w:t>
      </w:r>
      <w:r w:rsidR="00CD7A62">
        <w:rPr>
          <w:lang w:val="en-GB"/>
        </w:rPr>
        <w:t xml:space="preserve">corridor </w:t>
      </w:r>
      <w:r w:rsidRPr="0014228F">
        <w:rPr>
          <w:lang w:val="en-GB"/>
        </w:rPr>
        <w:t xml:space="preserve">management, </w:t>
      </w:r>
      <w:r w:rsidR="00A6048E" w:rsidRPr="0014228F">
        <w:rPr>
          <w:lang w:val="en-GB"/>
        </w:rPr>
        <w:t>combined with an increase in usable areas, will ease the pressure on an already fragile environment.</w:t>
      </w:r>
      <w:r w:rsidR="00DC2A84" w:rsidRPr="0014228F">
        <w:rPr>
          <w:lang w:val="en-GB"/>
        </w:rPr>
        <w:t xml:space="preserve">  </w:t>
      </w:r>
      <w:r w:rsidR="00A6048E" w:rsidRPr="0014228F">
        <w:rPr>
          <w:lang w:val="en-GB"/>
        </w:rPr>
        <w:t xml:space="preserve">Together with the construction of new water points for livestock and improved veterinary </w:t>
      </w:r>
      <w:r w:rsidR="001B25CB" w:rsidRPr="0014228F">
        <w:rPr>
          <w:lang w:val="en-GB"/>
        </w:rPr>
        <w:t xml:space="preserve">health </w:t>
      </w:r>
      <w:r w:rsidR="00A6048E" w:rsidRPr="0014228F">
        <w:rPr>
          <w:lang w:val="en-GB"/>
        </w:rPr>
        <w:t xml:space="preserve">services, these measures </w:t>
      </w:r>
      <w:r w:rsidR="001B25CB" w:rsidRPr="0014228F">
        <w:rPr>
          <w:lang w:val="en-GB"/>
        </w:rPr>
        <w:t xml:space="preserve">should </w:t>
      </w:r>
      <w:r w:rsidR="00A6048E" w:rsidRPr="0014228F">
        <w:rPr>
          <w:lang w:val="en-GB"/>
        </w:rPr>
        <w:t>enable the population to increase pastoral and agriculture productivity, specifically through:</w:t>
      </w:r>
    </w:p>
    <w:p w:rsidR="00DC2A84" w:rsidRPr="0014228F" w:rsidRDefault="00A6048E" w:rsidP="001B25CB">
      <w:pPr>
        <w:pStyle w:val="ListParagraph"/>
        <w:numPr>
          <w:ilvl w:val="3"/>
          <w:numId w:val="10"/>
        </w:numPr>
        <w:spacing w:after="0" w:line="280" w:lineRule="auto"/>
        <w:ind w:left="1701" w:hanging="567"/>
        <w:rPr>
          <w:lang w:val="en-GB"/>
        </w:rPr>
      </w:pPr>
      <w:r w:rsidRPr="0014228F">
        <w:rPr>
          <w:lang w:val="en-GB"/>
        </w:rPr>
        <w:t>Temporary protection for particularly degraded areas;</w:t>
      </w:r>
    </w:p>
    <w:p w:rsidR="00DC2A84" w:rsidRPr="0014228F" w:rsidRDefault="00A6048E" w:rsidP="001B25CB">
      <w:pPr>
        <w:pStyle w:val="ListParagraph"/>
        <w:numPr>
          <w:ilvl w:val="3"/>
          <w:numId w:val="10"/>
        </w:numPr>
        <w:spacing w:after="0" w:line="280" w:lineRule="auto"/>
        <w:ind w:left="1701" w:hanging="567"/>
        <w:rPr>
          <w:lang w:val="en-GB"/>
        </w:rPr>
      </w:pPr>
      <w:r w:rsidRPr="0014228F">
        <w:rPr>
          <w:lang w:val="en-GB"/>
        </w:rPr>
        <w:t>Reforestation or seeding of forage species;</w:t>
      </w:r>
    </w:p>
    <w:p w:rsidR="00DC2A84" w:rsidRPr="0014228F" w:rsidRDefault="00A6048E" w:rsidP="001B25CB">
      <w:pPr>
        <w:pStyle w:val="ListParagraph"/>
        <w:numPr>
          <w:ilvl w:val="3"/>
          <w:numId w:val="10"/>
        </w:numPr>
        <w:spacing w:after="0" w:line="280" w:lineRule="auto"/>
        <w:ind w:left="1701" w:hanging="567"/>
        <w:rPr>
          <w:lang w:val="en-GB"/>
        </w:rPr>
      </w:pPr>
      <w:r w:rsidRPr="0014228F">
        <w:rPr>
          <w:lang w:val="en-GB"/>
        </w:rPr>
        <w:t>Training and support for herders in animal health;</w:t>
      </w:r>
    </w:p>
    <w:p w:rsidR="00DC2A84" w:rsidRPr="0014228F" w:rsidRDefault="00A6048E" w:rsidP="001B25CB">
      <w:pPr>
        <w:pStyle w:val="ListParagraph"/>
        <w:numPr>
          <w:ilvl w:val="3"/>
          <w:numId w:val="10"/>
        </w:numPr>
        <w:spacing w:after="0" w:line="280" w:lineRule="auto"/>
        <w:ind w:left="1701" w:hanging="567"/>
        <w:rPr>
          <w:lang w:val="en-GB"/>
        </w:rPr>
      </w:pPr>
      <w:r w:rsidRPr="0014228F">
        <w:rPr>
          <w:lang w:val="en-GB"/>
        </w:rPr>
        <w:t>Livestock census;</w:t>
      </w:r>
    </w:p>
    <w:p w:rsidR="00DC2A84" w:rsidRPr="0014228F" w:rsidRDefault="008C38AB" w:rsidP="001B25CB">
      <w:pPr>
        <w:pStyle w:val="ListParagraph"/>
        <w:numPr>
          <w:ilvl w:val="3"/>
          <w:numId w:val="10"/>
        </w:numPr>
        <w:spacing w:after="0" w:line="280" w:lineRule="auto"/>
        <w:ind w:left="1701" w:hanging="567"/>
        <w:rPr>
          <w:lang w:val="en-GB"/>
        </w:rPr>
      </w:pPr>
      <w:r w:rsidRPr="0014228F">
        <w:rPr>
          <w:lang w:val="en-GB"/>
        </w:rPr>
        <w:t xml:space="preserve">Preparation of development plans; </w:t>
      </w:r>
    </w:p>
    <w:p w:rsidR="00DC2A84" w:rsidRPr="0014228F" w:rsidRDefault="008C38AB" w:rsidP="001B25CB">
      <w:pPr>
        <w:pStyle w:val="ListParagraph"/>
        <w:numPr>
          <w:ilvl w:val="3"/>
          <w:numId w:val="10"/>
        </w:numPr>
        <w:spacing w:after="0" w:line="280" w:lineRule="auto"/>
        <w:ind w:left="1701" w:hanging="567"/>
        <w:rPr>
          <w:lang w:val="en-GB"/>
        </w:rPr>
      </w:pPr>
      <w:r w:rsidRPr="0014228F">
        <w:rPr>
          <w:lang w:val="en-GB"/>
        </w:rPr>
        <w:t>Training;</w:t>
      </w:r>
    </w:p>
    <w:p w:rsidR="00DC2A84" w:rsidRPr="0014228F" w:rsidRDefault="008C38AB" w:rsidP="001B25CB">
      <w:pPr>
        <w:pStyle w:val="ListParagraph"/>
        <w:numPr>
          <w:ilvl w:val="3"/>
          <w:numId w:val="10"/>
        </w:numPr>
        <w:spacing w:after="0" w:line="280" w:lineRule="auto"/>
        <w:ind w:left="1701" w:hanging="567"/>
        <w:rPr>
          <w:lang w:val="en-GB"/>
        </w:rPr>
      </w:pPr>
      <w:r w:rsidRPr="0014228F">
        <w:rPr>
          <w:lang w:val="en-GB"/>
        </w:rPr>
        <w:t>Strengthening community groups and associations;</w:t>
      </w:r>
    </w:p>
    <w:p w:rsidR="00DC2A84" w:rsidRPr="0014228F" w:rsidRDefault="008C38AB" w:rsidP="001B25CB">
      <w:pPr>
        <w:pStyle w:val="ListParagraph"/>
        <w:numPr>
          <w:ilvl w:val="3"/>
          <w:numId w:val="10"/>
        </w:numPr>
        <w:spacing w:after="0" w:line="280" w:lineRule="auto"/>
        <w:ind w:left="1701" w:hanging="567"/>
        <w:rPr>
          <w:lang w:val="en-GB"/>
        </w:rPr>
      </w:pPr>
      <w:r w:rsidRPr="0014228F">
        <w:rPr>
          <w:lang w:val="en-GB"/>
        </w:rPr>
        <w:t xml:space="preserve">Minor </w:t>
      </w:r>
      <w:r w:rsidR="00322CCD" w:rsidRPr="0014228F">
        <w:rPr>
          <w:lang w:val="en-GB"/>
        </w:rPr>
        <w:t>corridor</w:t>
      </w:r>
      <w:r w:rsidRPr="0014228F">
        <w:rPr>
          <w:lang w:val="en-GB"/>
        </w:rPr>
        <w:t xml:space="preserve"> restoration work; and,</w:t>
      </w:r>
    </w:p>
    <w:p w:rsidR="00DC2A84" w:rsidRPr="0014228F" w:rsidRDefault="008C38AB" w:rsidP="001B25CB">
      <w:pPr>
        <w:pStyle w:val="ListParagraph"/>
        <w:numPr>
          <w:ilvl w:val="3"/>
          <w:numId w:val="10"/>
        </w:numPr>
        <w:spacing w:after="0" w:line="280" w:lineRule="auto"/>
        <w:ind w:left="1701" w:hanging="567"/>
        <w:rPr>
          <w:lang w:val="en-GB"/>
        </w:rPr>
      </w:pPr>
      <w:r w:rsidRPr="0014228F">
        <w:rPr>
          <w:lang w:val="en-GB"/>
        </w:rPr>
        <w:lastRenderedPageBreak/>
        <w:t xml:space="preserve">Works </w:t>
      </w:r>
      <w:r w:rsidR="001B25CB" w:rsidRPr="0014228F">
        <w:rPr>
          <w:lang w:val="en-GB"/>
        </w:rPr>
        <w:t xml:space="preserve">to </w:t>
      </w:r>
      <w:r w:rsidRPr="0014228F">
        <w:rPr>
          <w:lang w:val="en-GB"/>
        </w:rPr>
        <w:t>protect the forested areas of the Day Forest.</w:t>
      </w:r>
    </w:p>
    <w:p w:rsidR="00DC2A84" w:rsidRPr="0014228F" w:rsidRDefault="00DC2A84" w:rsidP="003B3508">
      <w:pPr>
        <w:spacing w:after="0"/>
        <w:rPr>
          <w:lang w:val="en-GB"/>
        </w:rPr>
      </w:pPr>
    </w:p>
    <w:p w:rsidR="00DC2A84" w:rsidRPr="0014228F" w:rsidRDefault="008C38AB" w:rsidP="001B25CB">
      <w:pPr>
        <w:spacing w:after="0" w:line="280" w:lineRule="auto"/>
        <w:rPr>
          <w:b/>
          <w:lang w:val="en-GB"/>
        </w:rPr>
      </w:pPr>
      <w:r w:rsidRPr="0014228F">
        <w:rPr>
          <w:b/>
          <w:lang w:val="en-GB"/>
        </w:rPr>
        <w:t>Activity area 3:</w:t>
      </w:r>
      <w:r w:rsidR="00DC2A84" w:rsidRPr="0014228F">
        <w:rPr>
          <w:b/>
          <w:lang w:val="en-GB"/>
        </w:rPr>
        <w:t xml:space="preserve"> </w:t>
      </w:r>
      <w:r w:rsidRPr="0014228F">
        <w:rPr>
          <w:b/>
          <w:lang w:val="en-GB"/>
        </w:rPr>
        <w:t>Technical support and training</w:t>
      </w:r>
    </w:p>
    <w:p w:rsidR="00DC2A84" w:rsidRPr="0014228F" w:rsidRDefault="008C38AB" w:rsidP="001B25CB">
      <w:pPr>
        <w:spacing w:after="0" w:line="280" w:lineRule="auto"/>
        <w:rPr>
          <w:lang w:val="en-GB"/>
        </w:rPr>
      </w:pPr>
      <w:r w:rsidRPr="0014228F">
        <w:rPr>
          <w:lang w:val="en-GB"/>
        </w:rPr>
        <w:t xml:space="preserve">The goal of this activity was to </w:t>
      </w:r>
      <w:r w:rsidR="001B25CB" w:rsidRPr="0014228F">
        <w:rPr>
          <w:lang w:val="en-GB"/>
        </w:rPr>
        <w:t xml:space="preserve">strengthen </w:t>
      </w:r>
      <w:r w:rsidRPr="0014228F">
        <w:rPr>
          <w:lang w:val="en-GB"/>
        </w:rPr>
        <w:t>the capacity of State and community actors to plan and implement a sustainable and participatory natural resource management</w:t>
      </w:r>
      <w:r w:rsidR="001B25CB" w:rsidRPr="0014228F">
        <w:rPr>
          <w:lang w:val="en-GB"/>
        </w:rPr>
        <w:t xml:space="preserve"> method</w:t>
      </w:r>
      <w:r w:rsidRPr="0014228F">
        <w:rPr>
          <w:lang w:val="en-GB"/>
        </w:rPr>
        <w:t>.</w:t>
      </w:r>
      <w:r w:rsidR="00DC2A84" w:rsidRPr="0014228F">
        <w:rPr>
          <w:lang w:val="en-GB"/>
        </w:rPr>
        <w:t xml:space="preserve"> </w:t>
      </w:r>
      <w:r w:rsidR="001B25CB" w:rsidRPr="0014228F">
        <w:rPr>
          <w:lang w:val="en-GB"/>
        </w:rPr>
        <w:t xml:space="preserve">It </w:t>
      </w:r>
      <w:r w:rsidRPr="0014228F">
        <w:rPr>
          <w:lang w:val="en-GB"/>
        </w:rPr>
        <w:t xml:space="preserve">includes measures to improve </w:t>
      </w:r>
      <w:r w:rsidR="001B25CB" w:rsidRPr="0014228F">
        <w:rPr>
          <w:lang w:val="en-GB"/>
        </w:rPr>
        <w:t xml:space="preserve">expertise using </w:t>
      </w:r>
      <w:r w:rsidRPr="0014228F">
        <w:rPr>
          <w:lang w:val="en-GB"/>
        </w:rPr>
        <w:t xml:space="preserve">the GIS </w:t>
      </w:r>
      <w:r w:rsidR="001B25CB" w:rsidRPr="0014228F">
        <w:rPr>
          <w:lang w:val="en-GB"/>
        </w:rPr>
        <w:t xml:space="preserve">to </w:t>
      </w:r>
      <w:r w:rsidRPr="0014228F">
        <w:rPr>
          <w:lang w:val="en-GB"/>
        </w:rPr>
        <w:t>develop</w:t>
      </w:r>
      <w:r w:rsidR="001B25CB" w:rsidRPr="0014228F">
        <w:rPr>
          <w:lang w:val="en-GB"/>
        </w:rPr>
        <w:t xml:space="preserve"> </w:t>
      </w:r>
      <w:r w:rsidRPr="0014228F">
        <w:rPr>
          <w:lang w:val="en-GB"/>
        </w:rPr>
        <w:t xml:space="preserve">a system to monitor and evaluate the quality of the </w:t>
      </w:r>
      <w:r w:rsidR="00322CCD" w:rsidRPr="0014228F">
        <w:rPr>
          <w:lang w:val="en-GB"/>
        </w:rPr>
        <w:t>corridors</w:t>
      </w:r>
      <w:r w:rsidRPr="0014228F">
        <w:rPr>
          <w:lang w:val="en-GB"/>
        </w:rPr>
        <w:t xml:space="preserve"> and the impacts of the physical measures </w:t>
      </w:r>
      <w:r w:rsidR="001B25CB" w:rsidRPr="0014228F">
        <w:rPr>
          <w:lang w:val="en-GB"/>
        </w:rPr>
        <w:t>implemented</w:t>
      </w:r>
      <w:r w:rsidRPr="0014228F">
        <w:rPr>
          <w:lang w:val="en-GB"/>
        </w:rPr>
        <w:t xml:space="preserve">, including: </w:t>
      </w:r>
    </w:p>
    <w:p w:rsidR="00DC2A84" w:rsidRPr="0014228F" w:rsidRDefault="00CD7A62" w:rsidP="001B25CB">
      <w:pPr>
        <w:pStyle w:val="ListParagraph"/>
        <w:numPr>
          <w:ilvl w:val="3"/>
          <w:numId w:val="9"/>
        </w:numPr>
        <w:spacing w:after="0" w:line="280" w:lineRule="auto"/>
        <w:ind w:left="1701" w:hanging="567"/>
        <w:rPr>
          <w:lang w:val="en-GB"/>
        </w:rPr>
      </w:pPr>
      <w:r>
        <w:rPr>
          <w:lang w:val="en-GB"/>
        </w:rPr>
        <w:t>Conducting b</w:t>
      </w:r>
      <w:r w:rsidR="008C38AB" w:rsidRPr="0014228F">
        <w:rPr>
          <w:lang w:val="en-GB"/>
        </w:rPr>
        <w:t>asic studies and participatory diagnoses;</w:t>
      </w:r>
      <w:r w:rsidR="00DC2A84" w:rsidRPr="0014228F">
        <w:rPr>
          <w:lang w:val="en-GB"/>
        </w:rPr>
        <w:t xml:space="preserve"> </w:t>
      </w:r>
    </w:p>
    <w:p w:rsidR="00DC2A84" w:rsidRPr="0014228F" w:rsidRDefault="008C38AB" w:rsidP="001B25CB">
      <w:pPr>
        <w:pStyle w:val="ListParagraph"/>
        <w:numPr>
          <w:ilvl w:val="3"/>
          <w:numId w:val="9"/>
        </w:numPr>
        <w:spacing w:after="0" w:line="280" w:lineRule="auto"/>
        <w:ind w:left="1701" w:hanging="567"/>
        <w:rPr>
          <w:lang w:val="en-GB"/>
        </w:rPr>
      </w:pPr>
      <w:r w:rsidRPr="0014228F">
        <w:rPr>
          <w:lang w:val="en-GB"/>
        </w:rPr>
        <w:t>Developing and implementing local development plans;</w:t>
      </w:r>
    </w:p>
    <w:p w:rsidR="00DC2A84" w:rsidRPr="0014228F" w:rsidRDefault="008C38AB" w:rsidP="001B25CB">
      <w:pPr>
        <w:pStyle w:val="ListParagraph"/>
        <w:numPr>
          <w:ilvl w:val="3"/>
          <w:numId w:val="9"/>
        </w:numPr>
        <w:spacing w:after="0" w:line="280" w:lineRule="auto"/>
        <w:ind w:left="1701" w:hanging="567"/>
        <w:rPr>
          <w:lang w:val="en-GB"/>
        </w:rPr>
      </w:pPr>
      <w:r w:rsidRPr="0014228F">
        <w:rPr>
          <w:lang w:val="en-GB"/>
        </w:rPr>
        <w:t>Training national and decentralized agents;</w:t>
      </w:r>
    </w:p>
    <w:p w:rsidR="00DC2A84" w:rsidRPr="0014228F" w:rsidRDefault="008C38AB" w:rsidP="001B25CB">
      <w:pPr>
        <w:pStyle w:val="ListParagraph"/>
        <w:numPr>
          <w:ilvl w:val="3"/>
          <w:numId w:val="9"/>
        </w:numPr>
        <w:spacing w:after="0" w:line="280" w:lineRule="auto"/>
        <w:ind w:left="1701" w:hanging="567"/>
        <w:rPr>
          <w:lang w:val="en-GB"/>
        </w:rPr>
      </w:pPr>
      <w:r w:rsidRPr="0014228F">
        <w:rPr>
          <w:lang w:val="en-GB"/>
        </w:rPr>
        <w:t>Setting up local steering committees;</w:t>
      </w:r>
    </w:p>
    <w:p w:rsidR="00DC2A84" w:rsidRPr="0014228F" w:rsidRDefault="008C38AB" w:rsidP="001B25CB">
      <w:pPr>
        <w:pStyle w:val="ListParagraph"/>
        <w:numPr>
          <w:ilvl w:val="3"/>
          <w:numId w:val="9"/>
        </w:numPr>
        <w:spacing w:after="0" w:line="280" w:lineRule="auto"/>
        <w:ind w:left="1701" w:hanging="567"/>
        <w:rPr>
          <w:lang w:val="en-GB"/>
        </w:rPr>
      </w:pPr>
      <w:r w:rsidRPr="0014228F">
        <w:rPr>
          <w:lang w:val="en-GB"/>
        </w:rPr>
        <w:t>Acquiring the necessary technology and infrastructure for the GIS;</w:t>
      </w:r>
    </w:p>
    <w:p w:rsidR="00DC2A84" w:rsidRPr="0014228F" w:rsidRDefault="008C38AB" w:rsidP="001B25CB">
      <w:pPr>
        <w:pStyle w:val="ListParagraph"/>
        <w:numPr>
          <w:ilvl w:val="3"/>
          <w:numId w:val="9"/>
        </w:numPr>
        <w:spacing w:after="0" w:line="280" w:lineRule="auto"/>
        <w:ind w:left="1701" w:hanging="567"/>
        <w:rPr>
          <w:lang w:val="en-GB"/>
        </w:rPr>
      </w:pPr>
      <w:r w:rsidRPr="0014228F">
        <w:rPr>
          <w:lang w:val="en-GB"/>
        </w:rPr>
        <w:t>Training and study trips;</w:t>
      </w:r>
    </w:p>
    <w:p w:rsidR="00DC2A84" w:rsidRPr="0014228F" w:rsidRDefault="008C38AB" w:rsidP="001B25CB">
      <w:pPr>
        <w:pStyle w:val="ListParagraph"/>
        <w:numPr>
          <w:ilvl w:val="3"/>
          <w:numId w:val="9"/>
        </w:numPr>
        <w:spacing w:after="0" w:line="280" w:lineRule="auto"/>
        <w:ind w:left="1701" w:hanging="567"/>
        <w:rPr>
          <w:lang w:val="en-GB"/>
        </w:rPr>
      </w:pPr>
      <w:r w:rsidRPr="0014228F">
        <w:rPr>
          <w:lang w:val="en-GB"/>
        </w:rPr>
        <w:t>Develop</w:t>
      </w:r>
      <w:r w:rsidR="001B25CB" w:rsidRPr="0014228F">
        <w:rPr>
          <w:lang w:val="en-GB"/>
        </w:rPr>
        <w:t xml:space="preserve">ing </w:t>
      </w:r>
      <w:r w:rsidRPr="0014228F">
        <w:rPr>
          <w:lang w:val="en-GB"/>
        </w:rPr>
        <w:t xml:space="preserve">GIS </w:t>
      </w:r>
      <w:r w:rsidR="001B25CB" w:rsidRPr="0014228F">
        <w:rPr>
          <w:lang w:val="en-GB"/>
        </w:rPr>
        <w:t xml:space="preserve">products </w:t>
      </w:r>
      <w:r w:rsidRPr="0014228F">
        <w:rPr>
          <w:lang w:val="en-GB"/>
        </w:rPr>
        <w:t>that are relevant for planning; and,</w:t>
      </w:r>
    </w:p>
    <w:p w:rsidR="00643554" w:rsidRPr="0014228F" w:rsidRDefault="008C38AB" w:rsidP="001B25CB">
      <w:pPr>
        <w:pStyle w:val="ListParagraph"/>
        <w:numPr>
          <w:ilvl w:val="3"/>
          <w:numId w:val="9"/>
        </w:numPr>
        <w:spacing w:after="0" w:line="280" w:lineRule="auto"/>
        <w:ind w:left="1701" w:hanging="567"/>
        <w:rPr>
          <w:lang w:val="en-GB"/>
        </w:rPr>
      </w:pPr>
      <w:r w:rsidRPr="0014228F">
        <w:rPr>
          <w:lang w:val="en-GB"/>
        </w:rPr>
        <w:t>Using GIS inputs in project management, monitoring and evaluation.</w:t>
      </w:r>
    </w:p>
    <w:p w:rsidR="00E64E42" w:rsidRPr="0014228F" w:rsidRDefault="00E64E42" w:rsidP="003B3508">
      <w:pPr>
        <w:spacing w:after="0"/>
        <w:rPr>
          <w:lang w:val="en-GB"/>
        </w:rPr>
      </w:pPr>
    </w:p>
    <w:p w:rsidR="0070225E" w:rsidRPr="0014228F" w:rsidRDefault="00E64E42" w:rsidP="001B25CB">
      <w:pPr>
        <w:pStyle w:val="Heading1"/>
        <w:spacing w:before="0" w:line="280" w:lineRule="auto"/>
        <w:rPr>
          <w:sz w:val="36"/>
          <w:szCs w:val="36"/>
          <w:lang w:val="en-GB"/>
        </w:rPr>
      </w:pPr>
      <w:bookmarkStart w:id="16" w:name="_Toc437563462"/>
      <w:r w:rsidRPr="0014228F">
        <w:rPr>
          <w:sz w:val="36"/>
          <w:szCs w:val="36"/>
          <w:lang w:val="en-GB"/>
        </w:rPr>
        <w:t>3</w:t>
      </w:r>
      <w:r w:rsidR="0070225E" w:rsidRPr="0014228F">
        <w:rPr>
          <w:sz w:val="36"/>
          <w:szCs w:val="36"/>
          <w:lang w:val="en-GB"/>
        </w:rPr>
        <w:t xml:space="preserve">.  </w:t>
      </w:r>
      <w:r w:rsidR="00855F2B" w:rsidRPr="0014228F">
        <w:rPr>
          <w:sz w:val="36"/>
          <w:szCs w:val="36"/>
          <w:lang w:val="en-GB"/>
        </w:rPr>
        <w:t>Findings and Conclusions of the Evaluation Mission</w:t>
      </w:r>
      <w:bookmarkEnd w:id="16"/>
    </w:p>
    <w:p w:rsidR="0070225E" w:rsidRPr="0014228F" w:rsidRDefault="00855F2B" w:rsidP="001B25CB">
      <w:pPr>
        <w:pStyle w:val="Heading2"/>
        <w:spacing w:line="280" w:lineRule="auto"/>
        <w:rPr>
          <w:lang w:val="en-GB"/>
        </w:rPr>
      </w:pPr>
      <w:bookmarkStart w:id="17" w:name="_Toc437563463"/>
      <w:r w:rsidRPr="0014228F">
        <w:rPr>
          <w:lang w:val="en-GB"/>
        </w:rPr>
        <w:t>3.1 Project design/formulation</w:t>
      </w:r>
      <w:bookmarkEnd w:id="17"/>
    </w:p>
    <w:p w:rsidR="0070225E" w:rsidRPr="0014228F" w:rsidRDefault="008C38AB" w:rsidP="001B25CB">
      <w:pPr>
        <w:pStyle w:val="Heading3"/>
        <w:spacing w:line="280" w:lineRule="auto"/>
        <w:rPr>
          <w:lang w:val="en-GB"/>
        </w:rPr>
      </w:pPr>
      <w:bookmarkStart w:id="18" w:name="_Toc437563464"/>
      <w:r w:rsidRPr="0014228F">
        <w:rPr>
          <w:lang w:val="en-GB"/>
        </w:rPr>
        <w:t xml:space="preserve">3.1.1 </w:t>
      </w:r>
      <w:r w:rsidR="00CF65E9" w:rsidRPr="0014228F">
        <w:rPr>
          <w:lang w:val="en-GB"/>
        </w:rPr>
        <w:t xml:space="preserve">Logical framework analysis of the </w:t>
      </w:r>
      <w:r w:rsidR="00BA61F6" w:rsidRPr="0014228F">
        <w:rPr>
          <w:lang w:val="en-GB"/>
        </w:rPr>
        <w:t>outcomes</w:t>
      </w:r>
      <w:r w:rsidR="00CF65E9" w:rsidRPr="0014228F">
        <w:rPr>
          <w:lang w:val="en-GB"/>
        </w:rPr>
        <w:t xml:space="preserve"> (project logic/strategy; indicators)</w:t>
      </w:r>
      <w:bookmarkEnd w:id="18"/>
      <w:r w:rsidR="00CF65E9" w:rsidRPr="0014228F">
        <w:rPr>
          <w:lang w:val="en-GB"/>
        </w:rPr>
        <w:t xml:space="preserve"> </w:t>
      </w:r>
    </w:p>
    <w:p w:rsidR="0070225E" w:rsidRPr="0014228F" w:rsidRDefault="00CF65E9" w:rsidP="001B25CB">
      <w:pPr>
        <w:spacing w:after="0" w:line="280" w:lineRule="auto"/>
        <w:rPr>
          <w:lang w:val="en-GB"/>
        </w:rPr>
      </w:pPr>
      <w:r w:rsidRPr="0014228F">
        <w:rPr>
          <w:lang w:val="en-GB"/>
        </w:rPr>
        <w:t xml:space="preserve">The logical framework analysis (LFA) was </w:t>
      </w:r>
      <w:r w:rsidR="001B25CB" w:rsidRPr="0014228F">
        <w:rPr>
          <w:lang w:val="en-GB"/>
        </w:rPr>
        <w:t>good</w:t>
      </w:r>
      <w:r w:rsidRPr="0014228F">
        <w:rPr>
          <w:lang w:val="en-GB"/>
        </w:rPr>
        <w:t>.</w:t>
      </w:r>
      <w:r w:rsidR="0070225E" w:rsidRPr="0014228F">
        <w:rPr>
          <w:lang w:val="en-GB"/>
        </w:rPr>
        <w:t xml:space="preserve"> </w:t>
      </w:r>
      <w:r w:rsidRPr="0014228F">
        <w:rPr>
          <w:lang w:val="en-GB"/>
        </w:rPr>
        <w:t xml:space="preserve">The project strategy </w:t>
      </w:r>
      <w:r w:rsidR="001B25CB" w:rsidRPr="0014228F">
        <w:rPr>
          <w:lang w:val="en-GB"/>
        </w:rPr>
        <w:t xml:space="preserve">focused on </w:t>
      </w:r>
      <w:r w:rsidRPr="0014228F">
        <w:rPr>
          <w:lang w:val="en-GB"/>
        </w:rPr>
        <w:t xml:space="preserve">rainwater and </w:t>
      </w:r>
      <w:r w:rsidR="001B25CB" w:rsidRPr="0014228F">
        <w:rPr>
          <w:lang w:val="en-GB"/>
        </w:rPr>
        <w:t xml:space="preserve">rainwater </w:t>
      </w:r>
      <w:r w:rsidRPr="0014228F">
        <w:rPr>
          <w:lang w:val="en-GB"/>
        </w:rPr>
        <w:t xml:space="preserve">management over time </w:t>
      </w:r>
      <w:r w:rsidR="001B25CB" w:rsidRPr="0014228F">
        <w:rPr>
          <w:lang w:val="en-GB"/>
        </w:rPr>
        <w:t xml:space="preserve">by storing </w:t>
      </w:r>
      <w:r w:rsidRPr="0014228F">
        <w:rPr>
          <w:lang w:val="en-GB"/>
        </w:rPr>
        <w:t>water in open-air ponds or underground tanks.</w:t>
      </w:r>
      <w:r w:rsidR="0070225E" w:rsidRPr="0014228F">
        <w:rPr>
          <w:lang w:val="en-GB"/>
        </w:rPr>
        <w:t xml:space="preserve"> </w:t>
      </w:r>
      <w:r w:rsidRPr="0014228F">
        <w:rPr>
          <w:lang w:val="en-GB"/>
        </w:rPr>
        <w:t xml:space="preserve">In most cases, this was done properly and </w:t>
      </w:r>
      <w:r w:rsidR="001B25CB" w:rsidRPr="0014228F">
        <w:rPr>
          <w:lang w:val="en-GB"/>
        </w:rPr>
        <w:t>functioned effectively</w:t>
      </w:r>
      <w:r w:rsidRPr="0014228F">
        <w:rPr>
          <w:lang w:val="en-GB"/>
        </w:rPr>
        <w:t>.</w:t>
      </w:r>
      <w:r w:rsidR="0070225E" w:rsidRPr="0014228F">
        <w:rPr>
          <w:lang w:val="en-GB"/>
        </w:rPr>
        <w:t xml:space="preserve"> </w:t>
      </w:r>
      <w:r w:rsidRPr="0014228F">
        <w:rPr>
          <w:lang w:val="en-GB"/>
        </w:rPr>
        <w:t>The</w:t>
      </w:r>
      <w:r w:rsidR="001B25CB" w:rsidRPr="0014228F">
        <w:rPr>
          <w:lang w:val="en-GB"/>
        </w:rPr>
        <w:t xml:space="preserve"> project</w:t>
      </w:r>
      <w:r w:rsidRPr="0014228F">
        <w:rPr>
          <w:lang w:val="en-GB"/>
        </w:rPr>
        <w:t xml:space="preserve"> logic </w:t>
      </w:r>
      <w:r w:rsidR="001B25CB" w:rsidRPr="0014228F">
        <w:rPr>
          <w:lang w:val="en-GB"/>
        </w:rPr>
        <w:t xml:space="preserve">adopted </w:t>
      </w:r>
      <w:r w:rsidRPr="0014228F">
        <w:rPr>
          <w:lang w:val="en-GB"/>
        </w:rPr>
        <w:t>for low-altitude lands is thus sound</w:t>
      </w:r>
      <w:r w:rsidR="001B25CB" w:rsidRPr="0014228F">
        <w:rPr>
          <w:lang w:val="en-GB"/>
        </w:rPr>
        <w:t>, making</w:t>
      </w:r>
      <w:r w:rsidRPr="0014228F">
        <w:rPr>
          <w:lang w:val="en-GB"/>
        </w:rPr>
        <w:t xml:space="preserve"> it possible to control the water and, thus, implement sustainable management of the transhumance </w:t>
      </w:r>
      <w:r w:rsidR="00322CCD" w:rsidRPr="0014228F">
        <w:rPr>
          <w:lang w:val="en-GB"/>
        </w:rPr>
        <w:t>corridors</w:t>
      </w:r>
      <w:r w:rsidRPr="0014228F">
        <w:rPr>
          <w:lang w:val="en-GB"/>
        </w:rPr>
        <w:t xml:space="preserve"> covered.</w:t>
      </w:r>
      <w:r w:rsidR="0070225E" w:rsidRPr="0014228F">
        <w:rPr>
          <w:lang w:val="en-GB"/>
        </w:rPr>
        <w:t xml:space="preserve"> </w:t>
      </w:r>
    </w:p>
    <w:p w:rsidR="0070225E" w:rsidRPr="0014228F" w:rsidRDefault="0070225E" w:rsidP="00E64E42">
      <w:pPr>
        <w:spacing w:after="0"/>
        <w:rPr>
          <w:lang w:val="en-GB"/>
        </w:rPr>
      </w:pPr>
    </w:p>
    <w:p w:rsidR="0070225E" w:rsidRPr="0014228F" w:rsidRDefault="00CF65E9" w:rsidP="001B25CB">
      <w:pPr>
        <w:spacing w:after="0" w:line="280" w:lineRule="auto"/>
        <w:rPr>
          <w:lang w:val="en-GB"/>
        </w:rPr>
      </w:pPr>
      <w:r w:rsidRPr="0014228F">
        <w:rPr>
          <w:lang w:val="en-GB"/>
        </w:rPr>
        <w:t xml:space="preserve">However, the Day </w:t>
      </w:r>
      <w:r w:rsidR="00CD7A62">
        <w:rPr>
          <w:lang w:val="en-GB"/>
        </w:rPr>
        <w:t>M</w:t>
      </w:r>
      <w:r w:rsidRPr="0014228F">
        <w:rPr>
          <w:lang w:val="en-GB"/>
        </w:rPr>
        <w:t xml:space="preserve">ountain forest </w:t>
      </w:r>
      <w:r w:rsidR="00CD7A62">
        <w:rPr>
          <w:lang w:val="en-GB"/>
        </w:rPr>
        <w:t xml:space="preserve">has a </w:t>
      </w:r>
      <w:r w:rsidRPr="0014228F">
        <w:rPr>
          <w:lang w:val="en-GB"/>
        </w:rPr>
        <w:t>different</w:t>
      </w:r>
      <w:r w:rsidR="00CD7A62">
        <w:rPr>
          <w:lang w:val="en-GB"/>
        </w:rPr>
        <w:t xml:space="preserve"> water cycle</w:t>
      </w:r>
      <w:r w:rsidRPr="0014228F">
        <w:rPr>
          <w:lang w:val="en-GB"/>
        </w:rPr>
        <w:t xml:space="preserve">. The water </w:t>
      </w:r>
      <w:r w:rsidR="001B25CB" w:rsidRPr="0014228F">
        <w:rPr>
          <w:lang w:val="en-GB"/>
        </w:rPr>
        <w:t>there</w:t>
      </w:r>
      <w:r w:rsidR="00CD7A62">
        <w:rPr>
          <w:lang w:val="en-GB"/>
        </w:rPr>
        <w:t xml:space="preserve"> is largely</w:t>
      </w:r>
      <w:r w:rsidR="001B25CB" w:rsidRPr="0014228F">
        <w:rPr>
          <w:lang w:val="en-GB"/>
        </w:rPr>
        <w:t xml:space="preserve"> </w:t>
      </w:r>
      <w:r w:rsidR="00CD7A62">
        <w:rPr>
          <w:lang w:val="en-GB"/>
        </w:rPr>
        <w:t xml:space="preserve">in </w:t>
      </w:r>
      <w:r w:rsidR="001B25CB" w:rsidRPr="0014228F">
        <w:rPr>
          <w:lang w:val="en-GB"/>
        </w:rPr>
        <w:t>the form of fog</w:t>
      </w:r>
      <w:r w:rsidRPr="0014228F">
        <w:rPr>
          <w:lang w:val="en-GB"/>
        </w:rPr>
        <w:t>.</w:t>
      </w:r>
      <w:r w:rsidR="0070225E" w:rsidRPr="0014228F">
        <w:rPr>
          <w:lang w:val="en-GB"/>
        </w:rPr>
        <w:t xml:space="preserve"> </w:t>
      </w:r>
      <w:r w:rsidRPr="0014228F">
        <w:rPr>
          <w:lang w:val="en-GB"/>
        </w:rPr>
        <w:t>It is captured by mountain vegetation adapted to th</w:t>
      </w:r>
      <w:r w:rsidR="001B25CB" w:rsidRPr="0014228F">
        <w:rPr>
          <w:lang w:val="en-GB"/>
        </w:rPr>
        <w:t>e</w:t>
      </w:r>
      <w:r w:rsidRPr="0014228F">
        <w:rPr>
          <w:lang w:val="en-GB"/>
        </w:rPr>
        <w:t xml:space="preserve"> environment, such as juniper and boxwood.</w:t>
      </w:r>
      <w:r w:rsidR="0070225E" w:rsidRPr="0014228F">
        <w:rPr>
          <w:lang w:val="en-GB"/>
        </w:rPr>
        <w:t xml:space="preserve"> </w:t>
      </w:r>
      <w:r w:rsidR="001B25CB" w:rsidRPr="0014228F">
        <w:rPr>
          <w:lang w:val="en-GB"/>
        </w:rPr>
        <w:t>Strong grazing pressure from camels, cows and goats and, perhaps, the aging of the trees have led to the rapid degradation of t</w:t>
      </w:r>
      <w:r w:rsidRPr="0014228F">
        <w:rPr>
          <w:lang w:val="en-GB"/>
        </w:rPr>
        <w:t>he ecosystem near the villages of the transhumant populations</w:t>
      </w:r>
      <w:r w:rsidR="001B25CB" w:rsidRPr="0014228F">
        <w:rPr>
          <w:lang w:val="en-GB"/>
        </w:rPr>
        <w:t>.</w:t>
      </w:r>
      <w:r w:rsidR="0070225E" w:rsidRPr="0014228F">
        <w:rPr>
          <w:lang w:val="en-GB"/>
        </w:rPr>
        <w:t xml:space="preserve"> </w:t>
      </w:r>
    </w:p>
    <w:p w:rsidR="0070225E" w:rsidRPr="0014228F" w:rsidRDefault="0070225E" w:rsidP="00E64E42">
      <w:pPr>
        <w:spacing w:after="0"/>
        <w:rPr>
          <w:lang w:val="en-GB"/>
        </w:rPr>
      </w:pPr>
    </w:p>
    <w:p w:rsidR="0070225E" w:rsidRPr="0014228F" w:rsidRDefault="002248A8" w:rsidP="00AA3F59">
      <w:pPr>
        <w:spacing w:after="0" w:line="280" w:lineRule="auto"/>
        <w:rPr>
          <w:lang w:val="en-GB"/>
        </w:rPr>
      </w:pPr>
      <w:r w:rsidRPr="0014228F">
        <w:rPr>
          <w:lang w:val="en-GB"/>
        </w:rPr>
        <w:t xml:space="preserve">Under these conditions, a strategy </w:t>
      </w:r>
      <w:r w:rsidR="001B25CB" w:rsidRPr="0014228F">
        <w:rPr>
          <w:lang w:val="en-GB"/>
        </w:rPr>
        <w:t xml:space="preserve">focused on </w:t>
      </w:r>
      <w:r w:rsidRPr="0014228F">
        <w:rPr>
          <w:lang w:val="en-GB"/>
        </w:rPr>
        <w:t xml:space="preserve">rainwater or </w:t>
      </w:r>
      <w:r w:rsidR="00411FC0" w:rsidRPr="0014228F">
        <w:rPr>
          <w:lang w:val="en-GB"/>
        </w:rPr>
        <w:t>runoff</w:t>
      </w:r>
      <w:r w:rsidRPr="0014228F">
        <w:rPr>
          <w:lang w:val="en-GB"/>
        </w:rPr>
        <w:t xml:space="preserve"> </w:t>
      </w:r>
      <w:r w:rsidR="001B25CB" w:rsidRPr="0014228F">
        <w:rPr>
          <w:lang w:val="en-GB"/>
        </w:rPr>
        <w:t xml:space="preserve">harvesting </w:t>
      </w:r>
      <w:r w:rsidRPr="0014228F">
        <w:rPr>
          <w:lang w:val="en-GB"/>
        </w:rPr>
        <w:t xml:space="preserve">will not help to regenerate the vegetation in the Day </w:t>
      </w:r>
      <w:r w:rsidR="00CD7A62">
        <w:rPr>
          <w:lang w:val="en-GB"/>
        </w:rPr>
        <w:t>M</w:t>
      </w:r>
      <w:r w:rsidRPr="0014228F">
        <w:rPr>
          <w:lang w:val="en-GB"/>
        </w:rPr>
        <w:t xml:space="preserve">ountains, which is </w:t>
      </w:r>
      <w:r w:rsidR="001B25CB" w:rsidRPr="0014228F">
        <w:rPr>
          <w:lang w:val="en-GB"/>
        </w:rPr>
        <w:t xml:space="preserve">increasingly </w:t>
      </w:r>
      <w:r w:rsidRPr="0014228F">
        <w:rPr>
          <w:lang w:val="en-GB"/>
        </w:rPr>
        <w:t>dying off.</w:t>
      </w:r>
      <w:r w:rsidR="0070225E" w:rsidRPr="0014228F">
        <w:rPr>
          <w:lang w:val="en-GB"/>
        </w:rPr>
        <w:t xml:space="preserve"> </w:t>
      </w:r>
      <w:r w:rsidRPr="0014228F">
        <w:rPr>
          <w:lang w:val="en-GB"/>
        </w:rPr>
        <w:t xml:space="preserve">Rather than choose three sites during the project design phase, four should have been chosen, including three high-altitude sites and one in the Day </w:t>
      </w:r>
      <w:r w:rsidR="00CD517E">
        <w:rPr>
          <w:lang w:val="en-GB"/>
        </w:rPr>
        <w:t>M</w:t>
      </w:r>
      <w:r w:rsidRPr="0014228F">
        <w:rPr>
          <w:lang w:val="en-GB"/>
        </w:rPr>
        <w:t>ountains, which constitute a separate ecosystem</w:t>
      </w:r>
      <w:r w:rsidR="00AA3F59" w:rsidRPr="0014228F">
        <w:rPr>
          <w:lang w:val="en-GB"/>
        </w:rPr>
        <w:t xml:space="preserve">. Its </w:t>
      </w:r>
      <w:r w:rsidRPr="0014228F">
        <w:rPr>
          <w:lang w:val="en-GB"/>
        </w:rPr>
        <w:t>water cycle in arid and high-elevation areas near oceans is different than the water cycle in low-elevation arid areas.</w:t>
      </w:r>
    </w:p>
    <w:p w:rsidR="0070225E" w:rsidRPr="0014228F" w:rsidRDefault="0070225E" w:rsidP="00E64E42">
      <w:pPr>
        <w:spacing w:after="0"/>
        <w:rPr>
          <w:lang w:val="en-GB"/>
        </w:rPr>
      </w:pPr>
    </w:p>
    <w:p w:rsidR="0070225E" w:rsidRPr="0014228F" w:rsidRDefault="002248A8" w:rsidP="00AA3F59">
      <w:pPr>
        <w:spacing w:after="0" w:line="280" w:lineRule="auto"/>
        <w:rPr>
          <w:lang w:val="en-GB"/>
        </w:rPr>
      </w:pPr>
      <w:r w:rsidRPr="0014228F">
        <w:rPr>
          <w:lang w:val="en-GB"/>
        </w:rPr>
        <w:t xml:space="preserve">The logical framework also </w:t>
      </w:r>
      <w:r w:rsidR="00AA3F59" w:rsidRPr="0014228F">
        <w:rPr>
          <w:lang w:val="en-GB"/>
        </w:rPr>
        <w:t xml:space="preserve">provides for </w:t>
      </w:r>
      <w:r w:rsidR="00CD517E">
        <w:rPr>
          <w:lang w:val="en-GB"/>
        </w:rPr>
        <w:t xml:space="preserve">relying on </w:t>
      </w:r>
      <w:r w:rsidRPr="0014228F">
        <w:rPr>
          <w:lang w:val="en-GB"/>
        </w:rPr>
        <w:t>non-governmental organizations (NGO) or community-based organizations (CBO) to help the State enlist the rural and transhumant populations in implementing this project.</w:t>
      </w:r>
      <w:r w:rsidR="0070225E" w:rsidRPr="0014228F">
        <w:rPr>
          <w:lang w:val="en-GB"/>
        </w:rPr>
        <w:t xml:space="preserve"> </w:t>
      </w:r>
      <w:r w:rsidRPr="0014228F">
        <w:rPr>
          <w:lang w:val="en-GB"/>
        </w:rPr>
        <w:t xml:space="preserve">However, </w:t>
      </w:r>
      <w:r w:rsidR="00AA3F59" w:rsidRPr="0014228F">
        <w:rPr>
          <w:lang w:val="en-GB"/>
        </w:rPr>
        <w:t xml:space="preserve">very few </w:t>
      </w:r>
      <w:r w:rsidRPr="0014228F">
        <w:rPr>
          <w:lang w:val="en-GB"/>
        </w:rPr>
        <w:t xml:space="preserve">NGOs and CBOs </w:t>
      </w:r>
      <w:r w:rsidR="00AA3F59" w:rsidRPr="0014228F">
        <w:rPr>
          <w:lang w:val="en-GB"/>
        </w:rPr>
        <w:t xml:space="preserve">exist and they </w:t>
      </w:r>
      <w:r w:rsidRPr="0014228F">
        <w:rPr>
          <w:lang w:val="en-GB"/>
        </w:rPr>
        <w:t>could not be mobilized.</w:t>
      </w:r>
    </w:p>
    <w:p w:rsidR="0070225E" w:rsidRPr="0014228F" w:rsidRDefault="0070225E" w:rsidP="00E64E42">
      <w:pPr>
        <w:spacing w:after="0"/>
        <w:rPr>
          <w:lang w:val="en-GB"/>
        </w:rPr>
      </w:pPr>
    </w:p>
    <w:p w:rsidR="0070225E" w:rsidRPr="0014228F" w:rsidRDefault="002248A8" w:rsidP="00AA3F59">
      <w:pPr>
        <w:spacing w:after="0" w:line="280" w:lineRule="auto"/>
        <w:rPr>
          <w:lang w:val="en-GB"/>
        </w:rPr>
      </w:pPr>
      <w:r w:rsidRPr="0014228F">
        <w:rPr>
          <w:lang w:val="en-GB"/>
        </w:rPr>
        <w:lastRenderedPageBreak/>
        <w:t>Last, the project strategy called for the in-kind participation of the project’s beneficiary communities, anticipating contributions in the form of opening of access routes so that the project’s local planning and ownership activities could be deployed with confidence.</w:t>
      </w:r>
      <w:r w:rsidR="0070225E" w:rsidRPr="0014228F">
        <w:rPr>
          <w:lang w:val="en-GB"/>
        </w:rPr>
        <w:t xml:space="preserve"> </w:t>
      </w:r>
      <w:r w:rsidRPr="0014228F">
        <w:rPr>
          <w:lang w:val="en-GB"/>
        </w:rPr>
        <w:t xml:space="preserve">This was successful overall, but in one of the eight locations (Petit Bara), implementation was </w:t>
      </w:r>
      <w:r w:rsidR="00AA3F59" w:rsidRPr="0014228F">
        <w:rPr>
          <w:lang w:val="en-GB"/>
        </w:rPr>
        <w:t xml:space="preserve">only initiated, </w:t>
      </w:r>
      <w:r w:rsidRPr="0014228F">
        <w:rPr>
          <w:lang w:val="en-GB"/>
        </w:rPr>
        <w:t>so the project activities were not ultimately deployed.</w:t>
      </w:r>
    </w:p>
    <w:p w:rsidR="0070225E" w:rsidRPr="0014228F" w:rsidRDefault="0070225E" w:rsidP="00E64E42">
      <w:pPr>
        <w:spacing w:after="0"/>
        <w:rPr>
          <w:lang w:val="en-GB"/>
        </w:rPr>
      </w:pPr>
    </w:p>
    <w:p w:rsidR="0070225E" w:rsidRPr="0014228F" w:rsidRDefault="002248A8" w:rsidP="00AA3F59">
      <w:pPr>
        <w:spacing w:after="0" w:line="280" w:lineRule="auto"/>
        <w:rPr>
          <w:lang w:val="en-GB"/>
        </w:rPr>
      </w:pPr>
      <w:r w:rsidRPr="0014228F">
        <w:rPr>
          <w:lang w:val="en-GB"/>
        </w:rPr>
        <w:t>The logical framework indicators are generally sound</w:t>
      </w:r>
      <w:r w:rsidR="00AA3F59" w:rsidRPr="0014228F">
        <w:rPr>
          <w:lang w:val="en-GB"/>
        </w:rPr>
        <w:t>. However</w:t>
      </w:r>
      <w:r w:rsidRPr="0014228F">
        <w:rPr>
          <w:lang w:val="en-GB"/>
        </w:rPr>
        <w:t xml:space="preserve">, the project </w:t>
      </w:r>
      <w:r w:rsidR="00AA3F59" w:rsidRPr="0014228F">
        <w:rPr>
          <w:lang w:val="en-GB"/>
        </w:rPr>
        <w:t xml:space="preserve">team </w:t>
      </w:r>
      <w:r w:rsidRPr="0014228F">
        <w:rPr>
          <w:lang w:val="en-GB"/>
        </w:rPr>
        <w:t xml:space="preserve">did not </w:t>
      </w:r>
      <w:r w:rsidR="00CD517E">
        <w:rPr>
          <w:lang w:val="en-GB"/>
        </w:rPr>
        <w:t xml:space="preserve">monitor </w:t>
      </w:r>
      <w:r w:rsidRPr="0014228F">
        <w:rPr>
          <w:lang w:val="en-GB"/>
        </w:rPr>
        <w:t>some of them because of lack of expertise (specifically, in measuring tropical livestock carrying capacity</w:t>
      </w:r>
      <w:r w:rsidR="00E8335A" w:rsidRPr="0014228F">
        <w:rPr>
          <w:lang w:val="en-GB"/>
        </w:rPr>
        <w:t xml:space="preserve">) or lack of knowledge of the complex calculation of the capacity building units </w:t>
      </w:r>
      <w:r w:rsidR="00AA3F59" w:rsidRPr="0014228F">
        <w:rPr>
          <w:lang w:val="en-GB"/>
        </w:rPr>
        <w:t xml:space="preserve">that the designer </w:t>
      </w:r>
      <w:r w:rsidR="00E8335A" w:rsidRPr="0014228F">
        <w:rPr>
          <w:lang w:val="en-GB"/>
        </w:rPr>
        <w:t>introduced</w:t>
      </w:r>
      <w:r w:rsidR="00AA3F59" w:rsidRPr="0014228F">
        <w:rPr>
          <w:lang w:val="en-GB"/>
        </w:rPr>
        <w:t>,</w:t>
      </w:r>
      <w:r w:rsidR="00E8335A" w:rsidRPr="0014228F">
        <w:rPr>
          <w:lang w:val="en-GB"/>
        </w:rPr>
        <w:t xml:space="preserve"> without </w:t>
      </w:r>
      <w:r w:rsidR="00AA3F59" w:rsidRPr="0014228F">
        <w:rPr>
          <w:lang w:val="en-GB"/>
        </w:rPr>
        <w:t xml:space="preserve">providing </w:t>
      </w:r>
      <w:r w:rsidR="00E8335A" w:rsidRPr="0014228F">
        <w:rPr>
          <w:lang w:val="en-GB"/>
        </w:rPr>
        <w:t xml:space="preserve">adequate training </w:t>
      </w:r>
      <w:r w:rsidR="00AA3F59" w:rsidRPr="0014228F">
        <w:rPr>
          <w:lang w:val="en-GB"/>
        </w:rPr>
        <w:t>for the monitoring/evaluation team responsible for documenting performance through the project indicators.</w:t>
      </w:r>
    </w:p>
    <w:p w:rsidR="0070225E" w:rsidRPr="0014228F" w:rsidRDefault="002A20E5" w:rsidP="00AA3F59">
      <w:pPr>
        <w:pStyle w:val="Heading3"/>
        <w:spacing w:line="280" w:lineRule="auto"/>
        <w:rPr>
          <w:lang w:val="en-GB"/>
        </w:rPr>
      </w:pPr>
      <w:bookmarkStart w:id="19" w:name="_Toc437563465"/>
      <w:r w:rsidRPr="0014228F">
        <w:rPr>
          <w:lang w:val="en-GB"/>
        </w:rPr>
        <w:t>3.1.2 Hypotheses and risks</w:t>
      </w:r>
      <w:bookmarkEnd w:id="19"/>
    </w:p>
    <w:p w:rsidR="0070225E" w:rsidRPr="0014228F" w:rsidRDefault="002A20E5" w:rsidP="00040FF7">
      <w:pPr>
        <w:spacing w:after="0" w:line="280" w:lineRule="auto"/>
        <w:rPr>
          <w:lang w:val="en-GB"/>
        </w:rPr>
      </w:pPr>
      <w:r w:rsidRPr="0014228F">
        <w:rPr>
          <w:lang w:val="en-GB"/>
        </w:rPr>
        <w:t>Four hypotheses and risks were formulated when the project was designed.</w:t>
      </w:r>
      <w:r w:rsidR="0070225E" w:rsidRPr="0014228F">
        <w:rPr>
          <w:lang w:val="en-GB"/>
        </w:rPr>
        <w:t xml:space="preserve"> </w:t>
      </w:r>
      <w:r w:rsidRPr="0014228F">
        <w:rPr>
          <w:lang w:val="en-GB"/>
        </w:rPr>
        <w:t xml:space="preserve">Two of them – specifically, monetary fluctuations and weak relationships among project components – did not </w:t>
      </w:r>
      <w:r w:rsidR="00CD517E">
        <w:rPr>
          <w:lang w:val="en-GB"/>
        </w:rPr>
        <w:t>materialize</w:t>
      </w:r>
      <w:r w:rsidRPr="0014228F">
        <w:rPr>
          <w:lang w:val="en-GB"/>
        </w:rPr>
        <w:t>.</w:t>
      </w:r>
      <w:r w:rsidR="0070225E" w:rsidRPr="0014228F">
        <w:rPr>
          <w:lang w:val="en-GB"/>
        </w:rPr>
        <w:t xml:space="preserve"> </w:t>
      </w:r>
      <w:r w:rsidRPr="0014228F">
        <w:rPr>
          <w:lang w:val="en-GB"/>
        </w:rPr>
        <w:t xml:space="preserve">However, rain (the third risk) </w:t>
      </w:r>
      <w:r w:rsidR="00AA3F59" w:rsidRPr="0014228F">
        <w:rPr>
          <w:lang w:val="en-GB"/>
        </w:rPr>
        <w:t xml:space="preserve">is still </w:t>
      </w:r>
      <w:r w:rsidRPr="0014228F">
        <w:rPr>
          <w:lang w:val="en-GB"/>
        </w:rPr>
        <w:t>erratic</w:t>
      </w:r>
      <w:r w:rsidR="00CD517E">
        <w:rPr>
          <w:lang w:val="en-GB"/>
        </w:rPr>
        <w:t>,</w:t>
      </w:r>
      <w:r w:rsidRPr="0014228F">
        <w:rPr>
          <w:lang w:val="en-GB"/>
        </w:rPr>
        <w:t xml:space="preserve"> but </w:t>
      </w:r>
      <w:r w:rsidR="00C91E73" w:rsidRPr="0014228F">
        <w:rPr>
          <w:lang w:val="en-GB"/>
        </w:rPr>
        <w:t xml:space="preserve">harvesting and </w:t>
      </w:r>
      <w:r w:rsidR="004851C1" w:rsidRPr="0014228F">
        <w:rPr>
          <w:lang w:val="en-GB"/>
        </w:rPr>
        <w:t>storage</w:t>
      </w:r>
      <w:r w:rsidR="00C91E73" w:rsidRPr="0014228F">
        <w:rPr>
          <w:lang w:val="en-GB"/>
        </w:rPr>
        <w:t xml:space="preserve"> of </w:t>
      </w:r>
      <w:r w:rsidR="00DA6655" w:rsidRPr="0014228F">
        <w:rPr>
          <w:lang w:val="en-GB"/>
        </w:rPr>
        <w:t xml:space="preserve">runoff </w:t>
      </w:r>
      <w:r w:rsidRPr="0014228F">
        <w:rPr>
          <w:lang w:val="en-GB"/>
        </w:rPr>
        <w:t xml:space="preserve">in underground tanks </w:t>
      </w:r>
      <w:r w:rsidR="00AA3F59" w:rsidRPr="0014228F">
        <w:rPr>
          <w:lang w:val="en-GB"/>
        </w:rPr>
        <w:t xml:space="preserve">was an effective </w:t>
      </w:r>
      <w:r w:rsidRPr="0014228F">
        <w:rPr>
          <w:lang w:val="en-GB"/>
        </w:rPr>
        <w:t xml:space="preserve">project strategy </w:t>
      </w:r>
      <w:r w:rsidR="00AA3F59" w:rsidRPr="0014228F">
        <w:rPr>
          <w:lang w:val="en-GB"/>
        </w:rPr>
        <w:t xml:space="preserve">and </w:t>
      </w:r>
      <w:r w:rsidRPr="0014228F">
        <w:rPr>
          <w:lang w:val="en-GB"/>
        </w:rPr>
        <w:t xml:space="preserve">helped to minimize </w:t>
      </w:r>
      <w:r w:rsidR="00CD517E">
        <w:rPr>
          <w:lang w:val="en-GB"/>
        </w:rPr>
        <w:t xml:space="preserve">its </w:t>
      </w:r>
      <w:r w:rsidRPr="0014228F">
        <w:rPr>
          <w:lang w:val="en-GB"/>
        </w:rPr>
        <w:t>impact.</w:t>
      </w:r>
      <w:r w:rsidR="0070225E" w:rsidRPr="0014228F">
        <w:rPr>
          <w:lang w:val="en-GB"/>
        </w:rPr>
        <w:t xml:space="preserve"> </w:t>
      </w:r>
      <w:r w:rsidRPr="0014228F">
        <w:rPr>
          <w:lang w:val="en-GB"/>
        </w:rPr>
        <w:t xml:space="preserve">The fourth risk was the </w:t>
      </w:r>
      <w:r w:rsidR="00CD517E">
        <w:rPr>
          <w:lang w:val="en-GB"/>
        </w:rPr>
        <w:t xml:space="preserve">possibility that the </w:t>
      </w:r>
      <w:r w:rsidRPr="0014228F">
        <w:rPr>
          <w:lang w:val="en-GB"/>
        </w:rPr>
        <w:t xml:space="preserve">participatory approach might not </w:t>
      </w:r>
      <w:r w:rsidR="00AA3F59" w:rsidRPr="0014228F">
        <w:rPr>
          <w:lang w:val="en-GB"/>
        </w:rPr>
        <w:t xml:space="preserve">function </w:t>
      </w:r>
      <w:r w:rsidR="00CD517E">
        <w:rPr>
          <w:lang w:val="en-GB"/>
        </w:rPr>
        <w:t xml:space="preserve">for </w:t>
      </w:r>
      <w:r w:rsidRPr="0014228F">
        <w:rPr>
          <w:lang w:val="en-GB"/>
        </w:rPr>
        <w:t xml:space="preserve">lack of community involvement or </w:t>
      </w:r>
      <w:r w:rsidR="00AA3F59" w:rsidRPr="0014228F">
        <w:rPr>
          <w:lang w:val="en-GB"/>
        </w:rPr>
        <w:t xml:space="preserve">beneficiaries’ </w:t>
      </w:r>
      <w:r w:rsidRPr="0014228F">
        <w:rPr>
          <w:lang w:val="en-GB"/>
        </w:rPr>
        <w:t xml:space="preserve">lack of understanding </w:t>
      </w:r>
      <w:r w:rsidR="00AA3F59" w:rsidRPr="0014228F">
        <w:rPr>
          <w:lang w:val="en-GB"/>
        </w:rPr>
        <w:t xml:space="preserve">about </w:t>
      </w:r>
      <w:r w:rsidRPr="0014228F">
        <w:rPr>
          <w:lang w:val="en-GB"/>
        </w:rPr>
        <w:t>the project strategy.</w:t>
      </w:r>
      <w:r w:rsidR="0070225E" w:rsidRPr="0014228F">
        <w:rPr>
          <w:lang w:val="en-GB"/>
        </w:rPr>
        <w:t xml:space="preserve"> </w:t>
      </w:r>
      <w:r w:rsidRPr="0014228F">
        <w:rPr>
          <w:lang w:val="en-GB"/>
        </w:rPr>
        <w:t>Th</w:t>
      </w:r>
      <w:r w:rsidR="00040FF7" w:rsidRPr="0014228F">
        <w:rPr>
          <w:lang w:val="en-GB"/>
        </w:rPr>
        <w:t xml:space="preserve">is risk </w:t>
      </w:r>
      <w:r w:rsidRPr="0014228F">
        <w:rPr>
          <w:lang w:val="en-GB"/>
        </w:rPr>
        <w:t xml:space="preserve">did </w:t>
      </w:r>
      <w:r w:rsidR="00040FF7" w:rsidRPr="0014228F">
        <w:rPr>
          <w:lang w:val="en-GB"/>
        </w:rPr>
        <w:t xml:space="preserve">materialize to a significant extent, </w:t>
      </w:r>
      <w:r w:rsidRPr="0014228F">
        <w:rPr>
          <w:lang w:val="en-GB"/>
        </w:rPr>
        <w:t>as the grassroots communities took only half-hearted ownership of the project. There is no effective strategy in place to ensure that the project’s benefits will be sustained after it ends.</w:t>
      </w:r>
      <w:r w:rsidR="0070225E" w:rsidRPr="0014228F">
        <w:rPr>
          <w:lang w:val="en-GB"/>
        </w:rPr>
        <w:t xml:space="preserve"> </w:t>
      </w:r>
      <w:r w:rsidR="00CD517E">
        <w:rPr>
          <w:lang w:val="en-GB"/>
        </w:rPr>
        <w:t xml:space="preserve">Since </w:t>
      </w:r>
      <w:r w:rsidRPr="0014228F">
        <w:rPr>
          <w:lang w:val="en-GB"/>
        </w:rPr>
        <w:t xml:space="preserve">the project </w:t>
      </w:r>
      <w:r w:rsidR="00CD517E">
        <w:rPr>
          <w:lang w:val="en-GB"/>
        </w:rPr>
        <w:t xml:space="preserve">wraps up </w:t>
      </w:r>
      <w:r w:rsidRPr="0014228F">
        <w:rPr>
          <w:lang w:val="en-GB"/>
        </w:rPr>
        <w:t xml:space="preserve">in December 2014, the project actors and managers must </w:t>
      </w:r>
      <w:r w:rsidR="00040FF7" w:rsidRPr="0014228F">
        <w:rPr>
          <w:lang w:val="en-GB"/>
        </w:rPr>
        <w:t xml:space="preserve">be encouraged </w:t>
      </w:r>
      <w:r w:rsidRPr="0014228F">
        <w:rPr>
          <w:lang w:val="en-GB"/>
        </w:rPr>
        <w:t xml:space="preserve">to consider these issues and implement appropriate measures to ensure that the project’s benefits continue after it </w:t>
      </w:r>
      <w:r w:rsidR="00040FF7" w:rsidRPr="0014228F">
        <w:rPr>
          <w:lang w:val="en-GB"/>
        </w:rPr>
        <w:t>ends</w:t>
      </w:r>
      <w:r w:rsidRPr="0014228F">
        <w:rPr>
          <w:lang w:val="en-GB"/>
        </w:rPr>
        <w:t xml:space="preserve">. </w:t>
      </w:r>
    </w:p>
    <w:p w:rsidR="0070225E" w:rsidRPr="0014228F" w:rsidRDefault="002A20E5" w:rsidP="00040FF7">
      <w:pPr>
        <w:pStyle w:val="Heading3"/>
        <w:spacing w:line="280" w:lineRule="auto"/>
        <w:rPr>
          <w:lang w:val="en-GB"/>
        </w:rPr>
      </w:pPr>
      <w:bookmarkStart w:id="20" w:name="_Toc437563466"/>
      <w:r w:rsidRPr="0014228F">
        <w:rPr>
          <w:lang w:val="en-GB"/>
        </w:rPr>
        <w:t>3.1.3 Lessons learned from other relevant projects incorporated in the design</w:t>
      </w:r>
      <w:bookmarkEnd w:id="20"/>
      <w:r w:rsidR="0070225E" w:rsidRPr="0014228F">
        <w:rPr>
          <w:lang w:val="en-GB"/>
        </w:rPr>
        <w:t xml:space="preserve"> </w:t>
      </w:r>
    </w:p>
    <w:p w:rsidR="0070225E" w:rsidRPr="0014228F" w:rsidRDefault="002A20E5" w:rsidP="00040FF7">
      <w:pPr>
        <w:spacing w:after="0" w:line="280" w:lineRule="auto"/>
        <w:rPr>
          <w:lang w:val="en-GB"/>
        </w:rPr>
      </w:pPr>
      <w:r w:rsidRPr="0014228F">
        <w:rPr>
          <w:lang w:val="en-GB"/>
        </w:rPr>
        <w:t xml:space="preserve">The PROMES-GDT is an innovative project that addresses the thirst problem in a very arid environment by </w:t>
      </w:r>
      <w:r w:rsidR="004851C1" w:rsidRPr="0014228F">
        <w:rPr>
          <w:lang w:val="en-GB"/>
        </w:rPr>
        <w:t>harvesting</w:t>
      </w:r>
      <w:r w:rsidRPr="0014228F">
        <w:rPr>
          <w:lang w:val="en-GB"/>
        </w:rPr>
        <w:t xml:space="preserve"> and storing rainwater.</w:t>
      </w:r>
      <w:r w:rsidR="0070225E" w:rsidRPr="0014228F">
        <w:rPr>
          <w:lang w:val="en-GB"/>
        </w:rPr>
        <w:t xml:space="preserve"> </w:t>
      </w:r>
      <w:r w:rsidRPr="0014228F">
        <w:rPr>
          <w:lang w:val="en-GB"/>
        </w:rPr>
        <w:t>The project has thus learned lessons from other projects</w:t>
      </w:r>
      <w:r w:rsidR="00040FF7" w:rsidRPr="0014228F">
        <w:rPr>
          <w:lang w:val="en-GB"/>
        </w:rPr>
        <w:t xml:space="preserve"> </w:t>
      </w:r>
      <w:r w:rsidRPr="0014228F">
        <w:rPr>
          <w:lang w:val="en-GB"/>
        </w:rPr>
        <w:t>b</w:t>
      </w:r>
      <w:r w:rsidR="00040FF7" w:rsidRPr="0014228F">
        <w:rPr>
          <w:lang w:val="en-GB"/>
        </w:rPr>
        <w:t>y</w:t>
      </w:r>
      <w:r w:rsidRPr="0014228F">
        <w:rPr>
          <w:lang w:val="en-GB"/>
        </w:rPr>
        <w:t xml:space="preserve"> building underground tanks as water reserves in the villages served, but also by </w:t>
      </w:r>
      <w:r w:rsidR="00CD517E">
        <w:rPr>
          <w:lang w:val="en-GB"/>
        </w:rPr>
        <w:t xml:space="preserve">initially </w:t>
      </w:r>
      <w:r w:rsidRPr="0014228F">
        <w:rPr>
          <w:lang w:val="en-GB"/>
        </w:rPr>
        <w:t>using pond water for human populations and livestock.</w:t>
      </w:r>
      <w:r w:rsidR="0070225E" w:rsidRPr="0014228F">
        <w:rPr>
          <w:lang w:val="en-GB"/>
        </w:rPr>
        <w:t xml:space="preserve"> </w:t>
      </w:r>
      <w:r w:rsidR="006C2C2C" w:rsidRPr="0014228F">
        <w:rPr>
          <w:lang w:val="en-GB"/>
        </w:rPr>
        <w:t xml:space="preserve">Using stacked rock walls and metal enclosures to protect the </w:t>
      </w:r>
      <w:r w:rsidR="00322CCD" w:rsidRPr="0014228F">
        <w:rPr>
          <w:lang w:val="en-GB"/>
        </w:rPr>
        <w:t>corridors</w:t>
      </w:r>
      <w:r w:rsidR="006C2C2C" w:rsidRPr="0014228F">
        <w:rPr>
          <w:lang w:val="en-GB"/>
        </w:rPr>
        <w:t xml:space="preserve"> </w:t>
      </w:r>
      <w:r w:rsidR="00040FF7" w:rsidRPr="0014228F">
        <w:rPr>
          <w:lang w:val="en-GB"/>
        </w:rPr>
        <w:t>also proved successful</w:t>
      </w:r>
      <w:r w:rsidR="006C2C2C" w:rsidRPr="0014228F">
        <w:rPr>
          <w:lang w:val="en-GB"/>
        </w:rPr>
        <w:t>.</w:t>
      </w:r>
      <w:r w:rsidR="0070225E" w:rsidRPr="0014228F">
        <w:rPr>
          <w:lang w:val="en-GB"/>
        </w:rPr>
        <w:t xml:space="preserve"> </w:t>
      </w:r>
      <w:r w:rsidR="006C2C2C" w:rsidRPr="0014228F">
        <w:rPr>
          <w:lang w:val="en-GB"/>
        </w:rPr>
        <w:t>The replanting of young trees, starting in nurseries</w:t>
      </w:r>
      <w:r w:rsidR="00CD517E">
        <w:rPr>
          <w:lang w:val="en-GB"/>
        </w:rPr>
        <w:t>,</w:t>
      </w:r>
      <w:r w:rsidR="006C2C2C" w:rsidRPr="0014228F">
        <w:rPr>
          <w:lang w:val="en-GB"/>
        </w:rPr>
        <w:t xml:space="preserve"> transplanting </w:t>
      </w:r>
      <w:r w:rsidR="00040FF7" w:rsidRPr="0014228F">
        <w:rPr>
          <w:lang w:val="en-GB"/>
        </w:rPr>
        <w:t xml:space="preserve">them to </w:t>
      </w:r>
      <w:r w:rsidR="00CD517E">
        <w:rPr>
          <w:lang w:val="en-GB"/>
        </w:rPr>
        <w:t xml:space="preserve">reforestation areas </w:t>
      </w:r>
      <w:r w:rsidR="006C2C2C" w:rsidRPr="0014228F">
        <w:rPr>
          <w:lang w:val="en-GB"/>
        </w:rPr>
        <w:t xml:space="preserve">and irrigating them </w:t>
      </w:r>
      <w:r w:rsidR="00CD517E">
        <w:rPr>
          <w:lang w:val="en-GB"/>
        </w:rPr>
        <w:t>there</w:t>
      </w:r>
      <w:r w:rsidR="006C2C2C" w:rsidRPr="0014228F">
        <w:rPr>
          <w:lang w:val="en-GB"/>
        </w:rPr>
        <w:t xml:space="preserve">, while </w:t>
      </w:r>
      <w:r w:rsidR="00040FF7" w:rsidRPr="0014228F">
        <w:rPr>
          <w:lang w:val="en-GB"/>
        </w:rPr>
        <w:t xml:space="preserve">digging </w:t>
      </w:r>
      <w:r w:rsidR="006C2C2C" w:rsidRPr="0014228F">
        <w:rPr>
          <w:lang w:val="en-GB"/>
        </w:rPr>
        <w:t xml:space="preserve">holes to </w:t>
      </w:r>
      <w:r w:rsidR="004851C1" w:rsidRPr="0014228F">
        <w:rPr>
          <w:lang w:val="en-GB"/>
        </w:rPr>
        <w:t>harvest</w:t>
      </w:r>
      <w:r w:rsidR="006C2C2C" w:rsidRPr="0014228F">
        <w:rPr>
          <w:lang w:val="en-GB"/>
        </w:rPr>
        <w:t xml:space="preserve"> water near the trees, was also relevant and enriching</w:t>
      </w:r>
      <w:r w:rsidR="00040FF7" w:rsidRPr="0014228F">
        <w:rPr>
          <w:lang w:val="en-GB"/>
        </w:rPr>
        <w:t xml:space="preserve">. This was drawn from the </w:t>
      </w:r>
      <w:r w:rsidR="00CD517E">
        <w:rPr>
          <w:lang w:val="en-GB"/>
        </w:rPr>
        <w:t xml:space="preserve">Ethiopian </w:t>
      </w:r>
      <w:r w:rsidR="00040FF7" w:rsidRPr="0014228F">
        <w:rPr>
          <w:lang w:val="en-GB"/>
        </w:rPr>
        <w:t>experience</w:t>
      </w:r>
      <w:r w:rsidR="006C2C2C" w:rsidRPr="0014228F">
        <w:rPr>
          <w:lang w:val="en-GB"/>
        </w:rPr>
        <w:t>.</w:t>
      </w:r>
    </w:p>
    <w:p w:rsidR="0070225E" w:rsidRPr="0014228F" w:rsidRDefault="0070225E" w:rsidP="00E64E42">
      <w:pPr>
        <w:spacing w:after="0"/>
        <w:rPr>
          <w:lang w:val="en-GB"/>
        </w:rPr>
      </w:pPr>
    </w:p>
    <w:p w:rsidR="0070225E" w:rsidRPr="0014228F" w:rsidRDefault="006C2C2C" w:rsidP="0059593B">
      <w:pPr>
        <w:spacing w:after="0" w:line="280" w:lineRule="auto"/>
        <w:rPr>
          <w:lang w:val="en-GB"/>
        </w:rPr>
      </w:pPr>
      <w:r w:rsidRPr="0014228F">
        <w:rPr>
          <w:lang w:val="en-GB"/>
        </w:rPr>
        <w:t>However, lessons drawn from other projects, such as the se</w:t>
      </w:r>
      <w:r w:rsidR="0059593B" w:rsidRPr="0014228F">
        <w:rPr>
          <w:lang w:val="en-GB"/>
        </w:rPr>
        <w:t xml:space="preserve">dentarization </w:t>
      </w:r>
      <w:r w:rsidRPr="0014228F">
        <w:rPr>
          <w:lang w:val="en-GB"/>
        </w:rPr>
        <w:t>of the transhumant populations in the Sahel, were not always incorporated in the project design</w:t>
      </w:r>
      <w:r w:rsidR="00CD517E">
        <w:rPr>
          <w:lang w:val="en-GB"/>
        </w:rPr>
        <w:t xml:space="preserve"> because t</w:t>
      </w:r>
      <w:r w:rsidRPr="0014228F">
        <w:rPr>
          <w:lang w:val="en-GB"/>
        </w:rPr>
        <w:t>he State’s strategy for educating nomadic children is to settle them by creating wells in the villages.</w:t>
      </w:r>
      <w:r w:rsidR="0070225E" w:rsidRPr="0014228F">
        <w:rPr>
          <w:lang w:val="en-GB"/>
        </w:rPr>
        <w:t xml:space="preserve"> </w:t>
      </w:r>
      <w:r w:rsidRPr="0014228F">
        <w:rPr>
          <w:lang w:val="en-GB"/>
        </w:rPr>
        <w:t>In the Sahel, this kind of standardization led to overgrazing, as in Djibouti, particularly in the Day Forest.</w:t>
      </w:r>
    </w:p>
    <w:p w:rsidR="0070225E" w:rsidRPr="0014228F" w:rsidRDefault="0070225E" w:rsidP="00E64E42">
      <w:pPr>
        <w:spacing w:after="0"/>
        <w:rPr>
          <w:lang w:val="en-GB"/>
        </w:rPr>
      </w:pPr>
    </w:p>
    <w:p w:rsidR="0070225E" w:rsidRPr="0014228F" w:rsidRDefault="006C2C2C" w:rsidP="0059593B">
      <w:pPr>
        <w:spacing w:after="0" w:line="280" w:lineRule="auto"/>
        <w:rPr>
          <w:lang w:val="en-GB"/>
        </w:rPr>
      </w:pPr>
      <w:r w:rsidRPr="0014228F">
        <w:rPr>
          <w:lang w:val="en-GB"/>
        </w:rPr>
        <w:t>In addition, fog water was shown to be a potential source of water in mountains in arid regions near oceans.</w:t>
      </w:r>
      <w:r w:rsidR="0070225E" w:rsidRPr="0014228F">
        <w:rPr>
          <w:lang w:val="en-GB"/>
        </w:rPr>
        <w:t xml:space="preserve"> </w:t>
      </w:r>
      <w:r w:rsidRPr="0014228F">
        <w:rPr>
          <w:lang w:val="en-GB"/>
        </w:rPr>
        <w:t>This is the case for Day, w</w:t>
      </w:r>
      <w:r w:rsidR="00CD517E">
        <w:rPr>
          <w:lang w:val="en-GB"/>
        </w:rPr>
        <w:t xml:space="preserve">here </w:t>
      </w:r>
      <w:r w:rsidRPr="0014228F">
        <w:rPr>
          <w:lang w:val="en-GB"/>
        </w:rPr>
        <w:t>juniper and boxwoods adapted to this fog-water capture</w:t>
      </w:r>
      <w:r w:rsidR="00CD517E">
        <w:rPr>
          <w:lang w:val="en-GB"/>
        </w:rPr>
        <w:t xml:space="preserve"> grow</w:t>
      </w:r>
      <w:r w:rsidRPr="0014228F">
        <w:rPr>
          <w:lang w:val="en-GB"/>
        </w:rPr>
        <w:t>.</w:t>
      </w:r>
      <w:r w:rsidR="0070225E" w:rsidRPr="0014228F">
        <w:rPr>
          <w:lang w:val="en-GB"/>
        </w:rPr>
        <w:t xml:space="preserve"> </w:t>
      </w:r>
      <w:r w:rsidRPr="0014228F">
        <w:rPr>
          <w:lang w:val="en-GB"/>
        </w:rPr>
        <w:t xml:space="preserve">For now, water capture </w:t>
      </w:r>
      <w:r w:rsidR="0059593B" w:rsidRPr="0014228F">
        <w:rPr>
          <w:lang w:val="en-GB"/>
        </w:rPr>
        <w:t xml:space="preserve">techniques </w:t>
      </w:r>
      <w:r w:rsidRPr="0014228F">
        <w:rPr>
          <w:lang w:val="en-GB"/>
        </w:rPr>
        <w:t xml:space="preserve">using nets placed more than four </w:t>
      </w:r>
      <w:r w:rsidR="005A5853" w:rsidRPr="0014228F">
        <w:rPr>
          <w:lang w:val="en-GB"/>
        </w:rPr>
        <w:t>meters</w:t>
      </w:r>
      <w:r w:rsidRPr="0014228F">
        <w:rPr>
          <w:lang w:val="en-GB"/>
        </w:rPr>
        <w:t xml:space="preserve"> high </w:t>
      </w:r>
      <w:r w:rsidR="00F54D81" w:rsidRPr="0014228F">
        <w:rPr>
          <w:lang w:val="en-GB"/>
        </w:rPr>
        <w:t xml:space="preserve">are being tested in mountain ecosystems in certain arid countries near oceans, specifically in Eritrea. </w:t>
      </w:r>
    </w:p>
    <w:p w:rsidR="0070225E" w:rsidRPr="0014228F" w:rsidRDefault="0070225E" w:rsidP="00E64E42">
      <w:pPr>
        <w:spacing w:after="0"/>
        <w:rPr>
          <w:lang w:val="en-GB"/>
        </w:rPr>
      </w:pPr>
    </w:p>
    <w:p w:rsidR="0070225E" w:rsidRPr="0014228F" w:rsidRDefault="0059593B" w:rsidP="0059593B">
      <w:pPr>
        <w:spacing w:after="0" w:line="280" w:lineRule="auto"/>
        <w:rPr>
          <w:lang w:val="en-GB"/>
        </w:rPr>
      </w:pPr>
      <w:r w:rsidRPr="0014228F">
        <w:rPr>
          <w:lang w:val="en-GB"/>
        </w:rPr>
        <w:lastRenderedPageBreak/>
        <w:t>T</w:t>
      </w:r>
      <w:r w:rsidR="00F54D81" w:rsidRPr="0014228F">
        <w:rPr>
          <w:lang w:val="en-GB"/>
        </w:rPr>
        <w:t xml:space="preserve">he PROMES-GDT </w:t>
      </w:r>
      <w:r w:rsidRPr="0014228F">
        <w:rPr>
          <w:lang w:val="en-GB"/>
        </w:rPr>
        <w:t xml:space="preserve">design </w:t>
      </w:r>
      <w:r w:rsidR="00F54D81" w:rsidRPr="0014228F">
        <w:rPr>
          <w:lang w:val="en-GB"/>
        </w:rPr>
        <w:t xml:space="preserve">thus failed to </w:t>
      </w:r>
      <w:r w:rsidRPr="0014228F">
        <w:rPr>
          <w:lang w:val="en-GB"/>
        </w:rPr>
        <w:t xml:space="preserve">incorporate certain </w:t>
      </w:r>
      <w:r w:rsidR="00F54D81" w:rsidRPr="0014228F">
        <w:rPr>
          <w:lang w:val="en-GB"/>
        </w:rPr>
        <w:t xml:space="preserve">lessons from other projects in arid countries </w:t>
      </w:r>
      <w:r w:rsidRPr="0014228F">
        <w:rPr>
          <w:lang w:val="en-GB"/>
        </w:rPr>
        <w:t xml:space="preserve">regarding </w:t>
      </w:r>
      <w:r w:rsidR="00F54D81" w:rsidRPr="0014228F">
        <w:rPr>
          <w:lang w:val="en-GB"/>
        </w:rPr>
        <w:t xml:space="preserve">the settling of nomadic and transhumant populations and the differences in water </w:t>
      </w:r>
      <w:r w:rsidR="00DA6655" w:rsidRPr="0014228F">
        <w:rPr>
          <w:lang w:val="en-GB"/>
        </w:rPr>
        <w:t>harvesting</w:t>
      </w:r>
      <w:r w:rsidR="00F54D81" w:rsidRPr="0014228F">
        <w:rPr>
          <w:lang w:val="en-GB"/>
        </w:rPr>
        <w:t xml:space="preserve"> and storage in low and high altitudes.</w:t>
      </w:r>
      <w:r w:rsidR="00643554" w:rsidRPr="0014228F">
        <w:rPr>
          <w:lang w:val="en-GB"/>
        </w:rPr>
        <w:t xml:space="preserve"> </w:t>
      </w:r>
    </w:p>
    <w:p w:rsidR="0070225E" w:rsidRPr="0014228F" w:rsidRDefault="00F54D81" w:rsidP="0059593B">
      <w:pPr>
        <w:pStyle w:val="Heading3"/>
        <w:spacing w:line="280" w:lineRule="auto"/>
        <w:rPr>
          <w:lang w:val="en-GB"/>
        </w:rPr>
      </w:pPr>
      <w:bookmarkStart w:id="21" w:name="_Toc437563467"/>
      <w:r w:rsidRPr="0014228F">
        <w:rPr>
          <w:lang w:val="en-GB"/>
        </w:rPr>
        <w:t>3.1.4 Planned stakeholder participation</w:t>
      </w:r>
      <w:bookmarkEnd w:id="21"/>
      <w:r w:rsidR="0070225E" w:rsidRPr="0014228F">
        <w:rPr>
          <w:lang w:val="en-GB"/>
        </w:rPr>
        <w:t xml:space="preserve"> </w:t>
      </w:r>
    </w:p>
    <w:p w:rsidR="0070225E" w:rsidRPr="0014228F" w:rsidRDefault="00F54D81" w:rsidP="0059593B">
      <w:pPr>
        <w:spacing w:after="0" w:line="280" w:lineRule="auto"/>
        <w:rPr>
          <w:lang w:val="en-GB"/>
        </w:rPr>
      </w:pPr>
      <w:r w:rsidRPr="0014228F">
        <w:rPr>
          <w:lang w:val="en-GB"/>
        </w:rPr>
        <w:t>The intended stakeholders include:</w:t>
      </w:r>
      <w:r w:rsidR="0070225E" w:rsidRPr="0014228F">
        <w:rPr>
          <w:lang w:val="en-GB"/>
        </w:rPr>
        <w:t xml:space="preserve"> </w:t>
      </w:r>
      <w:r w:rsidRPr="0014228F">
        <w:rPr>
          <w:lang w:val="en-GB"/>
        </w:rPr>
        <w:t>the country’s nomadic and transhumant populations; women and children; MAE</w:t>
      </w:r>
      <w:r w:rsidR="0059593B" w:rsidRPr="0014228F">
        <w:rPr>
          <w:lang w:val="en-GB"/>
        </w:rPr>
        <w:t>P</w:t>
      </w:r>
      <w:r w:rsidRPr="0014228F">
        <w:rPr>
          <w:lang w:val="en-GB"/>
        </w:rPr>
        <w:t xml:space="preserve">E-RH officials; the directorates of water, agriculture, livestock and rural water supply; development partners (IFAD, WFP, AWF, FFEM, GEF, UNDP, AFD and the Djibouti government); national agencies such as CERD, the Ministry of the Environment, the Ministry of Agriculture and the Ministry of Finances; the decentralized (regional administrations) and devolved (local elected officials) agencies; and, local NGOs and the populations of the villages throughout the three </w:t>
      </w:r>
      <w:r w:rsidR="00322CCD" w:rsidRPr="0014228F">
        <w:rPr>
          <w:lang w:val="en-GB"/>
        </w:rPr>
        <w:t>corridors</w:t>
      </w:r>
      <w:r w:rsidRPr="0014228F">
        <w:rPr>
          <w:lang w:val="en-GB"/>
        </w:rPr>
        <w:t xml:space="preserve"> chosen as project sites.</w:t>
      </w:r>
    </w:p>
    <w:p w:rsidR="0070225E" w:rsidRPr="0014228F" w:rsidRDefault="0070225E" w:rsidP="00E64E42">
      <w:pPr>
        <w:spacing w:after="0"/>
        <w:rPr>
          <w:lang w:val="en-GB"/>
        </w:rPr>
      </w:pPr>
    </w:p>
    <w:p w:rsidR="0070225E" w:rsidRPr="0014228F" w:rsidRDefault="00F54D81" w:rsidP="00C65100">
      <w:pPr>
        <w:spacing w:after="0" w:line="280" w:lineRule="auto"/>
        <w:rPr>
          <w:lang w:val="en-GB"/>
        </w:rPr>
      </w:pPr>
      <w:r w:rsidRPr="0014228F">
        <w:rPr>
          <w:lang w:val="en-GB"/>
        </w:rPr>
        <w:t>Most of the stakeholders were involved in the project.</w:t>
      </w:r>
      <w:r w:rsidR="0070225E" w:rsidRPr="0014228F">
        <w:rPr>
          <w:lang w:val="en-GB"/>
        </w:rPr>
        <w:t xml:space="preserve"> </w:t>
      </w:r>
      <w:r w:rsidRPr="0014228F">
        <w:rPr>
          <w:lang w:val="en-GB"/>
        </w:rPr>
        <w:t>However, a national agency such as CERD, which is supposed to enhance capacity in the area of geographic information systems, was not contacted or contracted to do so.</w:t>
      </w:r>
      <w:r w:rsidR="0070225E" w:rsidRPr="0014228F">
        <w:rPr>
          <w:lang w:val="en-GB"/>
        </w:rPr>
        <w:t xml:space="preserve"> </w:t>
      </w:r>
      <w:r w:rsidRPr="0014228F">
        <w:rPr>
          <w:lang w:val="en-GB"/>
        </w:rPr>
        <w:t xml:space="preserve">Fortunately, the project was able to train some of its field staff to use Google Earth as a decision-making, land management and works monitoring tool. </w:t>
      </w:r>
      <w:r w:rsidR="0070225E" w:rsidRPr="0014228F">
        <w:rPr>
          <w:lang w:val="en-GB"/>
        </w:rPr>
        <w:t xml:space="preserve"> </w:t>
      </w:r>
      <w:r w:rsidR="0059593B" w:rsidRPr="0014228F">
        <w:rPr>
          <w:lang w:val="en-GB"/>
        </w:rPr>
        <w:t xml:space="preserve">In addition, the </w:t>
      </w:r>
      <w:r w:rsidRPr="0014228F">
        <w:rPr>
          <w:lang w:val="en-GB"/>
        </w:rPr>
        <w:t xml:space="preserve">population of one of the eight planned sites – the Petit Bara – could not be involved in the project because certain factors </w:t>
      </w:r>
      <w:r w:rsidR="005A5853" w:rsidRPr="0014228F">
        <w:rPr>
          <w:lang w:val="en-GB"/>
        </w:rPr>
        <w:t>worked</w:t>
      </w:r>
      <w:r w:rsidR="0059593B" w:rsidRPr="0014228F">
        <w:rPr>
          <w:lang w:val="en-GB"/>
        </w:rPr>
        <w:t xml:space="preserve"> </w:t>
      </w:r>
      <w:r w:rsidRPr="0014228F">
        <w:rPr>
          <w:lang w:val="en-GB"/>
        </w:rPr>
        <w:t>against their participation.</w:t>
      </w:r>
      <w:r w:rsidR="0070225E" w:rsidRPr="0014228F">
        <w:rPr>
          <w:lang w:val="en-GB"/>
        </w:rPr>
        <w:t xml:space="preserve"> </w:t>
      </w:r>
      <w:r w:rsidRPr="0014228F">
        <w:rPr>
          <w:lang w:val="en-GB"/>
        </w:rPr>
        <w:t>The</w:t>
      </w:r>
      <w:r w:rsidR="00CD517E">
        <w:rPr>
          <w:lang w:val="en-GB"/>
        </w:rPr>
        <w:t xml:space="preserve">y </w:t>
      </w:r>
      <w:r w:rsidR="0059593B" w:rsidRPr="0014228F">
        <w:rPr>
          <w:lang w:val="en-GB"/>
        </w:rPr>
        <w:t xml:space="preserve">were unable to </w:t>
      </w:r>
      <w:r w:rsidRPr="0014228F">
        <w:rPr>
          <w:lang w:val="en-GB"/>
        </w:rPr>
        <w:t>demonstrate their interest in participating in the project’s activities by opening access routes to their area</w:t>
      </w:r>
      <w:r w:rsidR="0059593B" w:rsidRPr="0014228F">
        <w:rPr>
          <w:lang w:val="en-GB"/>
        </w:rPr>
        <w:t xml:space="preserve">, which the project team had established as a </w:t>
      </w:r>
      <w:r w:rsidR="005C1570" w:rsidRPr="0014228F">
        <w:rPr>
          <w:lang w:val="en-GB"/>
        </w:rPr>
        <w:t>prerequisite</w:t>
      </w:r>
      <w:r w:rsidR="0059593B" w:rsidRPr="0014228F">
        <w:rPr>
          <w:lang w:val="en-GB"/>
        </w:rPr>
        <w:t xml:space="preserve"> for </w:t>
      </w:r>
      <w:r w:rsidR="005C1570" w:rsidRPr="0014228F">
        <w:rPr>
          <w:lang w:val="en-GB"/>
        </w:rPr>
        <w:t>continu</w:t>
      </w:r>
      <w:r w:rsidR="0059593B" w:rsidRPr="0014228F">
        <w:rPr>
          <w:lang w:val="en-GB"/>
        </w:rPr>
        <w:t>ing</w:t>
      </w:r>
      <w:r w:rsidR="005C1570" w:rsidRPr="0014228F">
        <w:rPr>
          <w:lang w:val="en-GB"/>
        </w:rPr>
        <w:t xml:space="preserve"> its support.</w:t>
      </w:r>
      <w:r w:rsidR="0070225E" w:rsidRPr="0014228F">
        <w:rPr>
          <w:lang w:val="en-GB"/>
        </w:rPr>
        <w:t xml:space="preserve"> </w:t>
      </w:r>
      <w:r w:rsidR="005C1570" w:rsidRPr="0014228F">
        <w:rPr>
          <w:lang w:val="en-GB"/>
        </w:rPr>
        <w:t>Last, almost no local NGOs were mobilized in connection with the project.</w:t>
      </w:r>
    </w:p>
    <w:p w:rsidR="0070225E" w:rsidRPr="0014228F" w:rsidRDefault="00B87048" w:rsidP="00C65100">
      <w:pPr>
        <w:pStyle w:val="Heading3"/>
        <w:spacing w:line="280" w:lineRule="auto"/>
        <w:rPr>
          <w:lang w:val="en-GB"/>
        </w:rPr>
      </w:pPr>
      <w:bookmarkStart w:id="22" w:name="_Toc437563468"/>
      <w:r w:rsidRPr="0014228F">
        <w:rPr>
          <w:lang w:val="en-GB"/>
        </w:rPr>
        <w:t>3.1.5 Replication approach</w:t>
      </w:r>
      <w:bookmarkEnd w:id="22"/>
      <w:r w:rsidR="0070225E" w:rsidRPr="0014228F">
        <w:rPr>
          <w:lang w:val="en-GB"/>
        </w:rPr>
        <w:t xml:space="preserve"> </w:t>
      </w:r>
    </w:p>
    <w:p w:rsidR="0070225E" w:rsidRPr="0014228F" w:rsidRDefault="00B87048" w:rsidP="00C65100">
      <w:pPr>
        <w:spacing w:after="0" w:line="280" w:lineRule="auto"/>
        <w:rPr>
          <w:lang w:val="en-GB"/>
        </w:rPr>
      </w:pPr>
      <w:r w:rsidRPr="0014228F">
        <w:rPr>
          <w:lang w:val="en-GB"/>
        </w:rPr>
        <w:t xml:space="preserve">The PROMES-GDT is replicable because it was implemented at three sites (in the north, </w:t>
      </w:r>
      <w:r w:rsidR="005A5853" w:rsidRPr="0014228F">
        <w:rPr>
          <w:lang w:val="en-GB"/>
        </w:rPr>
        <w:t>centre</w:t>
      </w:r>
      <w:r w:rsidRPr="0014228F">
        <w:rPr>
          <w:lang w:val="en-GB"/>
        </w:rPr>
        <w:t xml:space="preserve"> and southwest of the country).</w:t>
      </w:r>
      <w:r w:rsidR="0070225E" w:rsidRPr="0014228F">
        <w:rPr>
          <w:lang w:val="en-GB"/>
        </w:rPr>
        <w:t xml:space="preserve"> </w:t>
      </w:r>
      <w:r w:rsidR="00C65100" w:rsidRPr="0014228F">
        <w:rPr>
          <w:lang w:val="en-GB"/>
        </w:rPr>
        <w:t>The World Bank is also replicating it, v</w:t>
      </w:r>
      <w:r w:rsidRPr="0014228F">
        <w:rPr>
          <w:lang w:val="en-GB"/>
        </w:rPr>
        <w:t>ia its PRODERMO project, at three additional sites in Djibouti, based on the PROMES-GDT experience.</w:t>
      </w:r>
      <w:r w:rsidR="0070225E" w:rsidRPr="0014228F">
        <w:rPr>
          <w:lang w:val="en-GB"/>
        </w:rPr>
        <w:t xml:space="preserve"> </w:t>
      </w:r>
      <w:r w:rsidRPr="0014228F">
        <w:rPr>
          <w:lang w:val="en-GB"/>
        </w:rPr>
        <w:t>The Djibouti government has asked IFAD to finance an extension of the PROMES-GDT beyond May 2015 to cover other sites.</w:t>
      </w:r>
    </w:p>
    <w:p w:rsidR="0070225E" w:rsidRPr="0014228F" w:rsidRDefault="00B87048" w:rsidP="00C65100">
      <w:pPr>
        <w:pStyle w:val="Heading3"/>
        <w:spacing w:line="280" w:lineRule="auto"/>
        <w:rPr>
          <w:lang w:val="en-GB"/>
        </w:rPr>
      </w:pPr>
      <w:bookmarkStart w:id="23" w:name="_Toc437563469"/>
      <w:r w:rsidRPr="0014228F">
        <w:rPr>
          <w:lang w:val="en-GB"/>
        </w:rPr>
        <w:t>3.1.6 The UNDP’s comparative advantage</w:t>
      </w:r>
      <w:bookmarkEnd w:id="23"/>
    </w:p>
    <w:p w:rsidR="0070225E" w:rsidRPr="0014228F" w:rsidRDefault="00B87048" w:rsidP="00C65100">
      <w:pPr>
        <w:spacing w:after="0" w:line="280" w:lineRule="auto"/>
        <w:rPr>
          <w:lang w:val="en-GB"/>
        </w:rPr>
      </w:pPr>
      <w:r w:rsidRPr="0014228F">
        <w:rPr>
          <w:lang w:val="en-GB"/>
        </w:rPr>
        <w:t>The UNDP has a dual comparative advantage in terms of the PROMES-GDT.</w:t>
      </w:r>
      <w:r w:rsidR="0070225E" w:rsidRPr="0014228F">
        <w:rPr>
          <w:lang w:val="en-GB"/>
        </w:rPr>
        <w:t xml:space="preserve"> </w:t>
      </w:r>
      <w:r w:rsidRPr="0014228F">
        <w:rPr>
          <w:lang w:val="en-GB"/>
        </w:rPr>
        <w:t xml:space="preserve">First, the UNDP assists populations </w:t>
      </w:r>
      <w:r w:rsidR="00C65100" w:rsidRPr="0014228F">
        <w:rPr>
          <w:lang w:val="en-GB"/>
        </w:rPr>
        <w:t xml:space="preserve">in </w:t>
      </w:r>
      <w:r w:rsidRPr="0014228F">
        <w:rPr>
          <w:lang w:val="en-GB"/>
        </w:rPr>
        <w:t>tak</w:t>
      </w:r>
      <w:r w:rsidR="00C65100" w:rsidRPr="0014228F">
        <w:rPr>
          <w:lang w:val="en-GB"/>
        </w:rPr>
        <w:t>ing</w:t>
      </w:r>
      <w:r w:rsidRPr="0014228F">
        <w:rPr>
          <w:lang w:val="en-GB"/>
        </w:rPr>
        <w:t xml:space="preserve"> responsibility for and combat</w:t>
      </w:r>
      <w:r w:rsidR="00C65100" w:rsidRPr="0014228F">
        <w:rPr>
          <w:lang w:val="en-GB"/>
        </w:rPr>
        <w:t>ting</w:t>
      </w:r>
      <w:r w:rsidRPr="0014228F">
        <w:rPr>
          <w:lang w:val="en-GB"/>
        </w:rPr>
        <w:t xml:space="preserve"> poverty and natural disasters in arid regions where water is a limit</w:t>
      </w:r>
      <w:r w:rsidR="00C65100" w:rsidRPr="0014228F">
        <w:rPr>
          <w:lang w:val="en-GB"/>
        </w:rPr>
        <w:t xml:space="preserve">ing </w:t>
      </w:r>
      <w:r w:rsidRPr="0014228F">
        <w:rPr>
          <w:lang w:val="en-GB"/>
        </w:rPr>
        <w:t>factor for the survival of human beings and their livestock.</w:t>
      </w:r>
      <w:r w:rsidR="0070225E" w:rsidRPr="0014228F">
        <w:rPr>
          <w:lang w:val="en-GB"/>
        </w:rPr>
        <w:t xml:space="preserve"> </w:t>
      </w:r>
      <w:r w:rsidRPr="0014228F">
        <w:rPr>
          <w:lang w:val="en-GB"/>
        </w:rPr>
        <w:t xml:space="preserve">The second comparative advantage is that </w:t>
      </w:r>
      <w:r w:rsidR="00CD517E">
        <w:rPr>
          <w:lang w:val="en-GB"/>
        </w:rPr>
        <w:t xml:space="preserve">the mandates of </w:t>
      </w:r>
      <w:r w:rsidRPr="0014228F">
        <w:rPr>
          <w:lang w:val="en-GB"/>
        </w:rPr>
        <w:t>both the UNDP and the GEF</w:t>
      </w:r>
      <w:r w:rsidR="00CD517E">
        <w:rPr>
          <w:lang w:val="en-GB"/>
        </w:rPr>
        <w:t xml:space="preserve"> encourage </w:t>
      </w:r>
      <w:r w:rsidRPr="0014228F">
        <w:rPr>
          <w:lang w:val="en-GB"/>
        </w:rPr>
        <w:t>sustainable land and forest resource</w:t>
      </w:r>
      <w:r w:rsidR="00C65100" w:rsidRPr="0014228F">
        <w:rPr>
          <w:lang w:val="en-GB"/>
        </w:rPr>
        <w:t xml:space="preserve"> management</w:t>
      </w:r>
      <w:r w:rsidRPr="0014228F">
        <w:rPr>
          <w:lang w:val="en-GB"/>
        </w:rPr>
        <w:t xml:space="preserve"> to ensure environmental resilience and improve the living conditions of poor populations.</w:t>
      </w:r>
      <w:r w:rsidR="0070225E" w:rsidRPr="0014228F">
        <w:rPr>
          <w:lang w:val="en-GB"/>
        </w:rPr>
        <w:t xml:space="preserve"> </w:t>
      </w:r>
    </w:p>
    <w:p w:rsidR="0070225E" w:rsidRPr="0014228F" w:rsidRDefault="0070225E" w:rsidP="00E64E42">
      <w:pPr>
        <w:spacing w:after="0"/>
        <w:rPr>
          <w:lang w:val="en-GB"/>
        </w:rPr>
      </w:pPr>
    </w:p>
    <w:p w:rsidR="0070225E" w:rsidRPr="0014228F" w:rsidRDefault="00B87048" w:rsidP="00FA34B2">
      <w:pPr>
        <w:spacing w:after="0" w:line="280" w:lineRule="auto"/>
        <w:rPr>
          <w:lang w:val="en-GB"/>
        </w:rPr>
      </w:pPr>
      <w:r w:rsidRPr="0014228F">
        <w:rPr>
          <w:lang w:val="en-GB"/>
        </w:rPr>
        <w:t xml:space="preserve">The project has been a relevant example </w:t>
      </w:r>
      <w:r w:rsidR="00CD517E">
        <w:rPr>
          <w:lang w:val="en-GB"/>
        </w:rPr>
        <w:t xml:space="preserve">of putting </w:t>
      </w:r>
      <w:r w:rsidRPr="0014228F">
        <w:rPr>
          <w:lang w:val="en-GB"/>
        </w:rPr>
        <w:t xml:space="preserve">the UNDP’s comparative advantages to </w:t>
      </w:r>
      <w:r w:rsidR="00C65100" w:rsidRPr="0014228F">
        <w:rPr>
          <w:lang w:val="en-GB"/>
        </w:rPr>
        <w:t xml:space="preserve">effective </w:t>
      </w:r>
      <w:r w:rsidRPr="0014228F">
        <w:rPr>
          <w:lang w:val="en-GB"/>
        </w:rPr>
        <w:t xml:space="preserve">use. </w:t>
      </w:r>
      <w:r w:rsidR="0070225E" w:rsidRPr="0014228F">
        <w:rPr>
          <w:lang w:val="en-GB"/>
        </w:rPr>
        <w:t xml:space="preserve"> </w:t>
      </w:r>
      <w:r w:rsidR="00CA1E30" w:rsidRPr="0014228F">
        <w:rPr>
          <w:lang w:val="en-GB"/>
        </w:rPr>
        <w:t>UNDP support has enabled the populations to obtain access to water to combat the thirst problem during arid period</w:t>
      </w:r>
      <w:r w:rsidR="00C65100" w:rsidRPr="0014228F">
        <w:rPr>
          <w:lang w:val="en-GB"/>
        </w:rPr>
        <w:t>s</w:t>
      </w:r>
      <w:r w:rsidR="00CA1E30" w:rsidRPr="0014228F">
        <w:rPr>
          <w:lang w:val="en-GB"/>
        </w:rPr>
        <w:t xml:space="preserve"> when rain is rare.</w:t>
      </w:r>
      <w:r w:rsidR="0070225E" w:rsidRPr="0014228F">
        <w:rPr>
          <w:lang w:val="en-GB"/>
        </w:rPr>
        <w:t xml:space="preserve"> </w:t>
      </w:r>
      <w:r w:rsidR="00CA1E30" w:rsidRPr="0014228F">
        <w:rPr>
          <w:lang w:val="en-GB"/>
        </w:rPr>
        <w:t>Women and children can obtain water more quickly and close</w:t>
      </w:r>
      <w:r w:rsidR="00C65100" w:rsidRPr="0014228F">
        <w:rPr>
          <w:lang w:val="en-GB"/>
        </w:rPr>
        <w:t>r</w:t>
      </w:r>
      <w:r w:rsidR="00CA1E30" w:rsidRPr="0014228F">
        <w:rPr>
          <w:lang w:val="en-GB"/>
        </w:rPr>
        <w:t xml:space="preserve"> to where they live, which eases their daily burden.</w:t>
      </w:r>
      <w:r w:rsidR="0070225E" w:rsidRPr="0014228F">
        <w:rPr>
          <w:lang w:val="en-GB"/>
        </w:rPr>
        <w:t xml:space="preserve"> </w:t>
      </w:r>
      <w:r w:rsidR="00CA1E30" w:rsidRPr="0014228F">
        <w:rPr>
          <w:lang w:val="en-GB"/>
        </w:rPr>
        <w:t xml:space="preserve">In addition, the project </w:t>
      </w:r>
      <w:r w:rsidR="00C65100" w:rsidRPr="0014228F">
        <w:rPr>
          <w:lang w:val="en-GB"/>
        </w:rPr>
        <w:t xml:space="preserve">showed </w:t>
      </w:r>
      <w:r w:rsidR="00CA1E30" w:rsidRPr="0014228F">
        <w:rPr>
          <w:lang w:val="en-GB"/>
        </w:rPr>
        <w:t xml:space="preserve">that </w:t>
      </w:r>
      <w:r w:rsidR="00CD517E">
        <w:rPr>
          <w:lang w:val="en-GB"/>
        </w:rPr>
        <w:t xml:space="preserve">in the Day Mountains, </w:t>
      </w:r>
      <w:r w:rsidR="00CA1E30" w:rsidRPr="0014228F">
        <w:rPr>
          <w:lang w:val="en-GB"/>
        </w:rPr>
        <w:t xml:space="preserve">the forest can be replanted and regenerated by </w:t>
      </w:r>
      <w:r w:rsidR="00C65100" w:rsidRPr="0014228F">
        <w:rPr>
          <w:lang w:val="en-GB"/>
        </w:rPr>
        <w:t xml:space="preserve">setting up </w:t>
      </w:r>
      <w:r w:rsidR="00CA1E30" w:rsidRPr="0014228F">
        <w:rPr>
          <w:lang w:val="en-GB"/>
        </w:rPr>
        <w:t>a nursery to reconstitute a forest damaged by over-grazing and drought</w:t>
      </w:r>
      <w:r w:rsidR="001A4678" w:rsidRPr="0014228F">
        <w:rPr>
          <w:lang w:val="en-GB"/>
        </w:rPr>
        <w:t xml:space="preserve"> </w:t>
      </w:r>
      <w:r w:rsidR="00FA34B2">
        <w:rPr>
          <w:lang w:val="en-GB"/>
        </w:rPr>
        <w:t>.</w:t>
      </w:r>
    </w:p>
    <w:p w:rsidR="0070225E" w:rsidRPr="0014228F" w:rsidRDefault="001A4678" w:rsidP="00C65100">
      <w:pPr>
        <w:pStyle w:val="Heading3"/>
        <w:spacing w:line="280" w:lineRule="auto"/>
        <w:rPr>
          <w:lang w:val="en-GB"/>
        </w:rPr>
      </w:pPr>
      <w:bookmarkStart w:id="24" w:name="_Toc437563470"/>
      <w:r w:rsidRPr="0014228F">
        <w:rPr>
          <w:lang w:val="en-GB"/>
        </w:rPr>
        <w:lastRenderedPageBreak/>
        <w:t>3.1.7 Links between the project and other interventions in the sector</w:t>
      </w:r>
      <w:bookmarkEnd w:id="24"/>
    </w:p>
    <w:p w:rsidR="0070225E" w:rsidRPr="0014228F" w:rsidRDefault="00D73790" w:rsidP="00B11396">
      <w:pPr>
        <w:spacing w:after="0" w:line="280" w:lineRule="auto"/>
        <w:rPr>
          <w:lang w:val="en-GB"/>
        </w:rPr>
      </w:pPr>
      <w:r w:rsidRPr="0014228F">
        <w:rPr>
          <w:lang w:val="en-GB"/>
        </w:rPr>
        <w:t xml:space="preserve">The Djibouti government had raised a critical problem </w:t>
      </w:r>
      <w:r w:rsidR="00C65100" w:rsidRPr="0014228F">
        <w:rPr>
          <w:lang w:val="en-GB"/>
        </w:rPr>
        <w:t xml:space="preserve">facing </w:t>
      </w:r>
      <w:r w:rsidRPr="0014228F">
        <w:rPr>
          <w:lang w:val="en-GB"/>
        </w:rPr>
        <w:t>its populations:</w:t>
      </w:r>
      <w:r w:rsidR="0070225E" w:rsidRPr="0014228F">
        <w:rPr>
          <w:lang w:val="en-GB"/>
        </w:rPr>
        <w:t xml:space="preserve"> </w:t>
      </w:r>
      <w:r w:rsidRPr="0014228F">
        <w:rPr>
          <w:lang w:val="en-GB"/>
        </w:rPr>
        <w:t xml:space="preserve">access to water for as long as possible </w:t>
      </w:r>
      <w:r w:rsidR="00C65100" w:rsidRPr="0014228F">
        <w:rPr>
          <w:lang w:val="en-GB"/>
        </w:rPr>
        <w:t xml:space="preserve">throughout </w:t>
      </w:r>
      <w:r w:rsidRPr="0014228F">
        <w:rPr>
          <w:lang w:val="en-GB"/>
        </w:rPr>
        <w:t>the year to combat thirst among humans and their livestock in an arid environment.</w:t>
      </w:r>
      <w:r w:rsidR="0070225E" w:rsidRPr="0014228F">
        <w:rPr>
          <w:lang w:val="en-GB"/>
        </w:rPr>
        <w:t xml:space="preserve"> </w:t>
      </w:r>
      <w:r w:rsidRPr="0014228F">
        <w:rPr>
          <w:lang w:val="en-GB"/>
        </w:rPr>
        <w:t xml:space="preserve">The PROMES-GDT was a positive and innovative response to </w:t>
      </w:r>
      <w:r w:rsidR="00C65100" w:rsidRPr="0014228F">
        <w:rPr>
          <w:lang w:val="en-GB"/>
        </w:rPr>
        <w:t xml:space="preserve">a </w:t>
      </w:r>
      <w:r w:rsidRPr="0014228F">
        <w:rPr>
          <w:lang w:val="en-GB"/>
        </w:rPr>
        <w:t>problem</w:t>
      </w:r>
      <w:r w:rsidR="00C65100" w:rsidRPr="0014228F">
        <w:rPr>
          <w:lang w:val="en-GB"/>
        </w:rPr>
        <w:t xml:space="preserve"> that </w:t>
      </w:r>
      <w:r w:rsidRPr="0014228F">
        <w:rPr>
          <w:lang w:val="en-GB"/>
        </w:rPr>
        <w:t xml:space="preserve">made life difficult for the transhumant herders by ensuring the availability of water in rainwater and </w:t>
      </w:r>
      <w:r w:rsidR="00411FC0" w:rsidRPr="0014228F">
        <w:rPr>
          <w:lang w:val="en-GB"/>
        </w:rPr>
        <w:t>runoff</w:t>
      </w:r>
      <w:r w:rsidRPr="0014228F">
        <w:rPr>
          <w:lang w:val="en-GB"/>
        </w:rPr>
        <w:t xml:space="preserve"> </w:t>
      </w:r>
      <w:r w:rsidR="00DA6655" w:rsidRPr="0014228F">
        <w:rPr>
          <w:lang w:val="en-GB"/>
        </w:rPr>
        <w:t>harvesting</w:t>
      </w:r>
      <w:r w:rsidRPr="0014228F">
        <w:rPr>
          <w:lang w:val="en-GB"/>
        </w:rPr>
        <w:t xml:space="preserve"> infrastructure (underground tanks and ponds)</w:t>
      </w:r>
      <w:r w:rsidR="00B11396" w:rsidRPr="0014228F">
        <w:rPr>
          <w:lang w:val="en-GB"/>
        </w:rPr>
        <w:t xml:space="preserve">. The </w:t>
      </w:r>
      <w:r w:rsidRPr="0014228F">
        <w:rPr>
          <w:lang w:val="en-GB"/>
        </w:rPr>
        <w:t xml:space="preserve">population </w:t>
      </w:r>
      <w:r w:rsidR="00B11396" w:rsidRPr="0014228F">
        <w:rPr>
          <w:lang w:val="en-GB"/>
        </w:rPr>
        <w:t xml:space="preserve">itself </w:t>
      </w:r>
      <w:r w:rsidRPr="0014228F">
        <w:rPr>
          <w:lang w:val="en-GB"/>
        </w:rPr>
        <w:t xml:space="preserve">manages </w:t>
      </w:r>
      <w:r w:rsidR="00B11396" w:rsidRPr="0014228F">
        <w:rPr>
          <w:lang w:val="en-GB"/>
        </w:rPr>
        <w:t xml:space="preserve">those supplies </w:t>
      </w:r>
      <w:r w:rsidRPr="0014228F">
        <w:rPr>
          <w:lang w:val="en-GB"/>
        </w:rPr>
        <w:t xml:space="preserve">very carefully to </w:t>
      </w:r>
      <w:r w:rsidR="008C7B58" w:rsidRPr="0014228F">
        <w:rPr>
          <w:lang w:val="en-GB"/>
        </w:rPr>
        <w:t>meet its water needs long after the limited rain has stopped.</w:t>
      </w:r>
    </w:p>
    <w:p w:rsidR="0070225E" w:rsidRPr="0014228F" w:rsidRDefault="0070225E" w:rsidP="00E64E42">
      <w:pPr>
        <w:spacing w:after="0"/>
        <w:rPr>
          <w:lang w:val="en-GB"/>
        </w:rPr>
      </w:pPr>
    </w:p>
    <w:p w:rsidR="0070225E" w:rsidRPr="0014228F" w:rsidRDefault="008C7B58" w:rsidP="00B11396">
      <w:pPr>
        <w:spacing w:after="0" w:line="280" w:lineRule="auto"/>
        <w:rPr>
          <w:lang w:val="en-GB"/>
        </w:rPr>
      </w:pPr>
      <w:r w:rsidRPr="0014228F">
        <w:rPr>
          <w:lang w:val="en-GB"/>
        </w:rPr>
        <w:t xml:space="preserve">The PROMES-GDT has become an attractive model for many projects, which are being incorporated into the initiative </w:t>
      </w:r>
      <w:r w:rsidR="00B11396" w:rsidRPr="0014228F">
        <w:rPr>
          <w:lang w:val="en-GB"/>
        </w:rPr>
        <w:t xml:space="preserve">in order </w:t>
      </w:r>
      <w:r w:rsidRPr="0014228F">
        <w:rPr>
          <w:lang w:val="en-GB"/>
        </w:rPr>
        <w:t>to serve more villages along the transhumance routes.</w:t>
      </w:r>
      <w:r w:rsidR="0070225E" w:rsidRPr="0014228F">
        <w:rPr>
          <w:lang w:val="en-GB"/>
        </w:rPr>
        <w:t xml:space="preserve"> </w:t>
      </w:r>
      <w:r w:rsidR="008B17E9" w:rsidRPr="0014228F">
        <w:rPr>
          <w:lang w:val="en-GB"/>
        </w:rPr>
        <w:t xml:space="preserve">They include, specifically, the </w:t>
      </w:r>
      <w:r w:rsidR="00CD517E">
        <w:rPr>
          <w:lang w:val="en-GB"/>
        </w:rPr>
        <w:t xml:space="preserve">World Bank’s </w:t>
      </w:r>
      <w:r w:rsidR="008B17E9" w:rsidRPr="0014228F">
        <w:rPr>
          <w:lang w:val="en-GB"/>
        </w:rPr>
        <w:t>PRODERMO project,</w:t>
      </w:r>
      <w:r w:rsidR="009F3914" w:rsidRPr="0014228F">
        <w:rPr>
          <w:lang w:val="en-GB"/>
        </w:rPr>
        <w:t xml:space="preserve"> which </w:t>
      </w:r>
      <w:r w:rsidR="00B11396" w:rsidRPr="0014228F">
        <w:rPr>
          <w:lang w:val="en-GB"/>
        </w:rPr>
        <w:t xml:space="preserve">has </w:t>
      </w:r>
      <w:r w:rsidR="009F3914" w:rsidRPr="0014228F">
        <w:rPr>
          <w:lang w:val="en-GB"/>
        </w:rPr>
        <w:t xml:space="preserve">replicated the PROMES-GDT </w:t>
      </w:r>
      <w:r w:rsidR="00CD7CA6" w:rsidRPr="0014228F">
        <w:rPr>
          <w:lang w:val="en-GB"/>
        </w:rPr>
        <w:t>at three new sites</w:t>
      </w:r>
      <w:r w:rsidR="006426E8" w:rsidRPr="0014228F">
        <w:rPr>
          <w:lang w:val="en-GB"/>
        </w:rPr>
        <w:t>,</w:t>
      </w:r>
      <w:r w:rsidR="0070225E" w:rsidRPr="0014228F">
        <w:rPr>
          <w:lang w:val="en-GB"/>
        </w:rPr>
        <w:t xml:space="preserve"> </w:t>
      </w:r>
      <w:r w:rsidR="006426E8" w:rsidRPr="0014228F">
        <w:rPr>
          <w:lang w:val="en-GB"/>
        </w:rPr>
        <w:t xml:space="preserve">and the UNDP’s climate resilience project, which will </w:t>
      </w:r>
      <w:r w:rsidR="004851C1" w:rsidRPr="0014228F">
        <w:rPr>
          <w:lang w:val="en-GB"/>
        </w:rPr>
        <w:t>harvest</w:t>
      </w:r>
      <w:r w:rsidR="006426E8" w:rsidRPr="0014228F">
        <w:rPr>
          <w:lang w:val="en-GB"/>
        </w:rPr>
        <w:t xml:space="preserve"> rainwater to meet the population’s needs.</w:t>
      </w:r>
      <w:r w:rsidR="00351ECA" w:rsidRPr="0014228F">
        <w:rPr>
          <w:lang w:val="en-GB"/>
        </w:rPr>
        <w:t xml:space="preserve"> </w:t>
      </w:r>
      <w:r w:rsidR="006426E8" w:rsidRPr="0014228F">
        <w:rPr>
          <w:lang w:val="en-GB"/>
        </w:rPr>
        <w:t xml:space="preserve">The African Water Facility of the African Development Bank and the efforts of the Islamic Bank will also replicate the lessons learned by the PROMES-GDT (see the </w:t>
      </w:r>
      <w:r w:rsidR="006426E8" w:rsidRPr="0014228F">
        <w:rPr>
          <w:b/>
          <w:lang w:val="en-GB"/>
        </w:rPr>
        <w:t>MAEPE-RH water initiatives map</w:t>
      </w:r>
      <w:r w:rsidR="006426E8" w:rsidRPr="0014228F">
        <w:rPr>
          <w:lang w:val="en-GB"/>
        </w:rPr>
        <w:t>).</w:t>
      </w:r>
    </w:p>
    <w:p w:rsidR="00643554" w:rsidRPr="0014228F" w:rsidRDefault="00643554" w:rsidP="00E64E42">
      <w:pPr>
        <w:spacing w:after="0"/>
        <w:rPr>
          <w:lang w:val="en-GB"/>
        </w:rPr>
      </w:pPr>
    </w:p>
    <w:p w:rsidR="00643554" w:rsidRPr="00E8478F" w:rsidRDefault="006426E8" w:rsidP="00B11396">
      <w:pPr>
        <w:spacing w:after="0" w:line="280" w:lineRule="auto"/>
        <w:rPr>
          <w:lang w:val="en-GB"/>
        </w:rPr>
      </w:pPr>
      <w:r w:rsidRPr="00E8478F">
        <w:rPr>
          <w:lang w:val="en-GB"/>
        </w:rPr>
        <w:t>In addition, the PROMES-GDT was a successful example of mobiliz</w:t>
      </w:r>
      <w:r w:rsidR="00B11396" w:rsidRPr="00E8478F">
        <w:rPr>
          <w:lang w:val="en-GB"/>
        </w:rPr>
        <w:t>ing</w:t>
      </w:r>
      <w:r w:rsidRPr="00E8478F">
        <w:rPr>
          <w:lang w:val="en-GB"/>
        </w:rPr>
        <w:t xml:space="preserve"> multiple partners – IFAD, UNDP, GEF, AFD, FFEM, WFP and AWF – </w:t>
      </w:r>
      <w:r w:rsidR="00B11396" w:rsidRPr="00E8478F">
        <w:rPr>
          <w:lang w:val="en-GB"/>
        </w:rPr>
        <w:t xml:space="preserve">to work with </w:t>
      </w:r>
      <w:r w:rsidRPr="00E8478F">
        <w:rPr>
          <w:lang w:val="en-GB"/>
        </w:rPr>
        <w:t xml:space="preserve">the Djibouti government to address the thirst problem and enhance the stakeholders’ </w:t>
      </w:r>
      <w:r w:rsidR="00B11396" w:rsidRPr="00E8478F">
        <w:rPr>
          <w:lang w:val="en-GB"/>
        </w:rPr>
        <w:t xml:space="preserve">ability </w:t>
      </w:r>
      <w:r w:rsidRPr="00E8478F">
        <w:rPr>
          <w:lang w:val="en-GB"/>
        </w:rPr>
        <w:t xml:space="preserve">to take </w:t>
      </w:r>
      <w:r w:rsidR="00A33954" w:rsidRPr="00E8478F">
        <w:rPr>
          <w:lang w:val="en-GB"/>
        </w:rPr>
        <w:t>responsibility.</w:t>
      </w:r>
    </w:p>
    <w:p w:rsidR="00643554" w:rsidRPr="00E8478F" w:rsidRDefault="00643554" w:rsidP="00643554">
      <w:pPr>
        <w:spacing w:after="0"/>
        <w:rPr>
          <w:lang w:val="en-GB"/>
        </w:rPr>
      </w:pPr>
    </w:p>
    <w:p w:rsidR="00643554" w:rsidRPr="00E8478F" w:rsidRDefault="00A33954" w:rsidP="00180524">
      <w:pPr>
        <w:spacing w:after="0" w:line="280" w:lineRule="auto"/>
        <w:rPr>
          <w:lang w:val="en-GB"/>
        </w:rPr>
      </w:pPr>
      <w:r w:rsidRPr="00E8478F">
        <w:rPr>
          <w:lang w:val="en-GB"/>
        </w:rPr>
        <w:t xml:space="preserve">Last, the PROMES-GDT was </w:t>
      </w:r>
      <w:r w:rsidR="00221937" w:rsidRPr="00E8478F">
        <w:rPr>
          <w:lang w:val="en-GB"/>
        </w:rPr>
        <w:t xml:space="preserve">designed </w:t>
      </w:r>
      <w:r w:rsidRPr="00E8478F">
        <w:rPr>
          <w:lang w:val="en-GB"/>
        </w:rPr>
        <w:t>b</w:t>
      </w:r>
      <w:r w:rsidR="00221937" w:rsidRPr="00E8478F">
        <w:rPr>
          <w:lang w:val="en-GB"/>
        </w:rPr>
        <w:t xml:space="preserve">ased </w:t>
      </w:r>
      <w:r w:rsidRPr="00E8478F">
        <w:rPr>
          <w:lang w:val="en-GB"/>
        </w:rPr>
        <w:t>and implemented based on the experiences of projects in Ethiopia and Turkey, where the actors were sent for training and to learn, respectively, techniques for mobilizing surface water and managing a carpentry workshop.</w:t>
      </w:r>
    </w:p>
    <w:p w:rsidR="00643554" w:rsidRPr="0014228F" w:rsidRDefault="00643554" w:rsidP="00E64E42">
      <w:pPr>
        <w:spacing w:after="0"/>
        <w:rPr>
          <w:lang w:val="en-GB"/>
        </w:rPr>
      </w:pPr>
    </w:p>
    <w:p w:rsidR="0070225E" w:rsidRPr="0014228F" w:rsidRDefault="0070225E" w:rsidP="0070225E">
      <w:pPr>
        <w:rPr>
          <w:lang w:val="en-GB"/>
        </w:rPr>
      </w:pPr>
      <w:r w:rsidRPr="0014228F">
        <w:rPr>
          <w:lang w:val="en-GB"/>
        </w:rPr>
        <w:lastRenderedPageBreak/>
        <w:t xml:space="preserve"> </w:t>
      </w:r>
      <w:r w:rsidR="006B4BEB" w:rsidRPr="0014228F">
        <w:rPr>
          <w:noProof/>
          <w:lang w:val="en-GB" w:eastAsia="en-GB"/>
        </w:rPr>
        <w:drawing>
          <wp:inline distT="0" distB="0" distL="0" distR="0">
            <wp:extent cx="5486400" cy="5029200"/>
            <wp:effectExtent l="0" t="0" r="0" b="0"/>
            <wp:docPr id="2" name="Picture 5" descr="Description : E:\DOSSIER JICA\CARTES\CARTE INTERVERVENTION PROJETS.JPG"/>
            <wp:cNvGraphicFramePr/>
            <a:graphic xmlns:a="http://schemas.openxmlformats.org/drawingml/2006/main">
              <a:graphicData uri="http://schemas.openxmlformats.org/drawingml/2006/picture">
                <pic:pic xmlns:pic="http://schemas.openxmlformats.org/drawingml/2006/picture">
                  <pic:nvPicPr>
                    <pic:cNvPr id="2" name="Picture 5" descr="Description : E:\DOSSIER JICA\CARTES\CARTE INTERVERVENTION PROJETS.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86400" cy="5029200"/>
                    </a:xfrm>
                    <a:prstGeom prst="rect">
                      <a:avLst/>
                    </a:prstGeom>
                    <a:noFill/>
                    <a:ln>
                      <a:noFill/>
                    </a:ln>
                  </pic:spPr>
                </pic:pic>
              </a:graphicData>
            </a:graphic>
          </wp:inline>
        </w:drawing>
      </w:r>
    </w:p>
    <w:p w:rsidR="0070225E" w:rsidRPr="0014228F" w:rsidRDefault="00A33954" w:rsidP="00180524">
      <w:pPr>
        <w:pStyle w:val="Heading3"/>
        <w:spacing w:line="280" w:lineRule="auto"/>
        <w:rPr>
          <w:lang w:val="en-GB"/>
        </w:rPr>
      </w:pPr>
      <w:bookmarkStart w:id="25" w:name="_Toc437563471"/>
      <w:r w:rsidRPr="0014228F">
        <w:rPr>
          <w:lang w:val="en-GB"/>
        </w:rPr>
        <w:t>Map of water interventions in Djibouti</w:t>
      </w:r>
      <w:bookmarkEnd w:id="25"/>
    </w:p>
    <w:p w:rsidR="0070225E" w:rsidRPr="0014228F" w:rsidRDefault="00A33954" w:rsidP="00180524">
      <w:pPr>
        <w:pStyle w:val="Heading3"/>
        <w:spacing w:line="280" w:lineRule="auto"/>
        <w:rPr>
          <w:lang w:val="en-GB"/>
        </w:rPr>
      </w:pPr>
      <w:bookmarkStart w:id="26" w:name="_Toc437563472"/>
      <w:r w:rsidRPr="0014228F">
        <w:rPr>
          <w:lang w:val="en-GB"/>
        </w:rPr>
        <w:t>3.1.8 Management methods</w:t>
      </w:r>
      <w:bookmarkEnd w:id="26"/>
    </w:p>
    <w:p w:rsidR="0070225E" w:rsidRPr="0014228F" w:rsidRDefault="00A33954" w:rsidP="000B7CF5">
      <w:pPr>
        <w:spacing w:after="0" w:line="280" w:lineRule="auto"/>
        <w:rPr>
          <w:rFonts w:asciiTheme="majorHAnsi" w:hAnsiTheme="majorHAnsi"/>
          <w:lang w:val="en-GB"/>
        </w:rPr>
      </w:pPr>
      <w:r w:rsidRPr="0014228F">
        <w:rPr>
          <w:rFonts w:asciiTheme="majorHAnsi" w:hAnsiTheme="majorHAnsi"/>
          <w:lang w:val="en-GB"/>
        </w:rPr>
        <w:t xml:space="preserve">The management method is </w:t>
      </w:r>
      <w:r w:rsidR="00180524" w:rsidRPr="0014228F">
        <w:rPr>
          <w:rFonts w:asciiTheme="majorHAnsi" w:hAnsiTheme="majorHAnsi"/>
          <w:lang w:val="en-GB"/>
        </w:rPr>
        <w:t xml:space="preserve">referred to as </w:t>
      </w:r>
      <w:r w:rsidRPr="0014228F">
        <w:rPr>
          <w:rFonts w:asciiTheme="majorHAnsi" w:hAnsiTheme="majorHAnsi"/>
          <w:lang w:val="en-GB"/>
        </w:rPr>
        <w:t>national execution (NEX).</w:t>
      </w:r>
      <w:r w:rsidR="0070225E" w:rsidRPr="0014228F">
        <w:rPr>
          <w:rFonts w:asciiTheme="majorHAnsi" w:hAnsiTheme="majorHAnsi"/>
          <w:lang w:val="en-GB"/>
        </w:rPr>
        <w:t xml:space="preserve"> </w:t>
      </w:r>
      <w:r w:rsidR="00180524" w:rsidRPr="0014228F">
        <w:rPr>
          <w:rFonts w:asciiTheme="majorHAnsi" w:hAnsiTheme="majorHAnsi"/>
          <w:lang w:val="en-GB"/>
        </w:rPr>
        <w:t>T</w:t>
      </w:r>
      <w:r w:rsidRPr="0014228F">
        <w:rPr>
          <w:rFonts w:asciiTheme="majorHAnsi" w:hAnsiTheme="majorHAnsi"/>
          <w:lang w:val="en-GB"/>
        </w:rPr>
        <w:t xml:space="preserve">he project management unit, </w:t>
      </w:r>
      <w:r w:rsidR="00180524" w:rsidRPr="0014228F">
        <w:rPr>
          <w:rFonts w:asciiTheme="majorHAnsi" w:hAnsiTheme="majorHAnsi"/>
          <w:lang w:val="en-GB"/>
        </w:rPr>
        <w:t xml:space="preserve">which is based </w:t>
      </w:r>
      <w:r w:rsidRPr="0014228F">
        <w:rPr>
          <w:rFonts w:asciiTheme="majorHAnsi" w:hAnsiTheme="majorHAnsi"/>
          <w:lang w:val="en-GB"/>
        </w:rPr>
        <w:t>at the MAEPE-RH</w:t>
      </w:r>
      <w:r w:rsidR="00180524" w:rsidRPr="0014228F">
        <w:rPr>
          <w:rFonts w:asciiTheme="majorHAnsi" w:hAnsiTheme="majorHAnsi"/>
          <w:lang w:val="en-GB"/>
        </w:rPr>
        <w:t>, handles management</w:t>
      </w:r>
      <w:r w:rsidRPr="0014228F">
        <w:rPr>
          <w:rFonts w:asciiTheme="majorHAnsi" w:hAnsiTheme="majorHAnsi"/>
          <w:lang w:val="en-GB"/>
        </w:rPr>
        <w:t>.</w:t>
      </w:r>
      <w:r w:rsidR="0070225E" w:rsidRPr="0014228F">
        <w:rPr>
          <w:rFonts w:asciiTheme="majorHAnsi" w:hAnsiTheme="majorHAnsi"/>
          <w:lang w:val="en-GB"/>
        </w:rPr>
        <w:t xml:space="preserve"> </w:t>
      </w:r>
      <w:r w:rsidRPr="0014228F">
        <w:rPr>
          <w:rFonts w:asciiTheme="majorHAnsi" w:hAnsiTheme="majorHAnsi"/>
          <w:lang w:val="en-GB"/>
        </w:rPr>
        <w:t>Payments are made by check, signed by a MAEPE-RH manager and counter-signed by a Ministry of Finances staff member.</w:t>
      </w:r>
      <w:r w:rsidR="0070225E" w:rsidRPr="0014228F">
        <w:rPr>
          <w:rFonts w:asciiTheme="majorHAnsi" w:hAnsiTheme="majorHAnsi"/>
          <w:lang w:val="en-GB"/>
        </w:rPr>
        <w:t xml:space="preserve"> </w:t>
      </w:r>
      <w:r w:rsidRPr="0014228F">
        <w:rPr>
          <w:rFonts w:asciiTheme="majorHAnsi" w:hAnsiTheme="majorHAnsi"/>
          <w:lang w:val="en-GB"/>
        </w:rPr>
        <w:t xml:space="preserve">Resources are thus disbursed for project activities at the </w:t>
      </w:r>
      <w:r w:rsidR="00180524" w:rsidRPr="0014228F">
        <w:rPr>
          <w:rFonts w:asciiTheme="majorHAnsi" w:hAnsiTheme="majorHAnsi"/>
          <w:lang w:val="en-GB"/>
        </w:rPr>
        <w:t xml:space="preserve">level of the </w:t>
      </w:r>
      <w:r w:rsidRPr="0014228F">
        <w:rPr>
          <w:rFonts w:asciiTheme="majorHAnsi" w:hAnsiTheme="majorHAnsi"/>
          <w:lang w:val="en-GB"/>
        </w:rPr>
        <w:t>PMU and in the field.</w:t>
      </w:r>
      <w:r w:rsidR="0070225E" w:rsidRPr="0014228F">
        <w:rPr>
          <w:rFonts w:asciiTheme="majorHAnsi" w:hAnsiTheme="majorHAnsi"/>
          <w:lang w:val="en-GB"/>
        </w:rPr>
        <w:t xml:space="preserve"> </w:t>
      </w:r>
      <w:r w:rsidRPr="0014228F">
        <w:rPr>
          <w:rFonts w:asciiTheme="majorHAnsi" w:hAnsiTheme="majorHAnsi"/>
          <w:lang w:val="en-GB"/>
        </w:rPr>
        <w:t xml:space="preserve">The UNDP receives the consolidated </w:t>
      </w:r>
      <w:r w:rsidR="00444992" w:rsidRPr="0014228F">
        <w:rPr>
          <w:rFonts w:asciiTheme="majorHAnsi" w:hAnsiTheme="majorHAnsi"/>
          <w:lang w:val="en-GB"/>
        </w:rPr>
        <w:t>supporting documentation on disbursements and use of funds on a quarterly basis.</w:t>
      </w:r>
      <w:r w:rsidR="0070225E" w:rsidRPr="0014228F">
        <w:rPr>
          <w:rFonts w:asciiTheme="majorHAnsi" w:hAnsiTheme="majorHAnsi"/>
          <w:lang w:val="en-GB"/>
        </w:rPr>
        <w:t xml:space="preserve"> </w:t>
      </w:r>
      <w:r w:rsidR="00444992" w:rsidRPr="0014228F">
        <w:rPr>
          <w:rFonts w:asciiTheme="majorHAnsi" w:hAnsiTheme="majorHAnsi"/>
          <w:lang w:val="en-GB"/>
        </w:rPr>
        <w:t xml:space="preserve">This was a requirement </w:t>
      </w:r>
      <w:r w:rsidR="000B7CF5" w:rsidRPr="0014228F">
        <w:rPr>
          <w:rFonts w:asciiTheme="majorHAnsi" w:hAnsiTheme="majorHAnsi"/>
          <w:lang w:val="en-GB"/>
        </w:rPr>
        <w:t xml:space="preserve">to </w:t>
      </w:r>
      <w:r w:rsidR="00444992" w:rsidRPr="0014228F">
        <w:rPr>
          <w:rFonts w:asciiTheme="majorHAnsi" w:hAnsiTheme="majorHAnsi"/>
          <w:lang w:val="en-GB"/>
        </w:rPr>
        <w:t>obtain</w:t>
      </w:r>
      <w:r w:rsidR="000B7CF5" w:rsidRPr="0014228F">
        <w:rPr>
          <w:rFonts w:asciiTheme="majorHAnsi" w:hAnsiTheme="majorHAnsi"/>
          <w:lang w:val="en-GB"/>
        </w:rPr>
        <w:t xml:space="preserve"> </w:t>
      </w:r>
      <w:r w:rsidR="00221937">
        <w:rPr>
          <w:rFonts w:asciiTheme="majorHAnsi" w:hAnsiTheme="majorHAnsi"/>
          <w:lang w:val="en-GB"/>
        </w:rPr>
        <w:t xml:space="preserve">funds for </w:t>
      </w:r>
      <w:r w:rsidR="00444992" w:rsidRPr="0014228F">
        <w:rPr>
          <w:rFonts w:asciiTheme="majorHAnsi" w:hAnsiTheme="majorHAnsi"/>
          <w:lang w:val="en-GB"/>
        </w:rPr>
        <w:t>the next quarter.</w:t>
      </w:r>
    </w:p>
    <w:p w:rsidR="0070225E" w:rsidRPr="0014228F" w:rsidRDefault="00444992" w:rsidP="000B7CF5">
      <w:pPr>
        <w:pStyle w:val="Heading2"/>
        <w:spacing w:line="280" w:lineRule="auto"/>
        <w:rPr>
          <w:sz w:val="28"/>
          <w:szCs w:val="28"/>
          <w:lang w:val="en-GB"/>
        </w:rPr>
      </w:pPr>
      <w:bookmarkStart w:id="27" w:name="_Toc437563473"/>
      <w:r w:rsidRPr="0014228F">
        <w:rPr>
          <w:sz w:val="28"/>
          <w:szCs w:val="28"/>
          <w:lang w:val="en-GB"/>
        </w:rPr>
        <w:t>3.2 Project implementation</w:t>
      </w:r>
      <w:bookmarkEnd w:id="27"/>
    </w:p>
    <w:p w:rsidR="0070225E" w:rsidRPr="0014228F" w:rsidRDefault="00444992" w:rsidP="000B7CF5">
      <w:pPr>
        <w:pStyle w:val="Heading3"/>
        <w:spacing w:line="280" w:lineRule="auto"/>
        <w:rPr>
          <w:lang w:val="en-GB"/>
        </w:rPr>
      </w:pPr>
      <w:bookmarkStart w:id="28" w:name="_Toc437563474"/>
      <w:r w:rsidRPr="0014228F">
        <w:rPr>
          <w:lang w:val="en-GB"/>
        </w:rPr>
        <w:t>3.2.1 Adaptive management</w:t>
      </w:r>
      <w:bookmarkEnd w:id="28"/>
      <w:r w:rsidR="0070225E" w:rsidRPr="0014228F">
        <w:rPr>
          <w:lang w:val="en-GB"/>
        </w:rPr>
        <w:t xml:space="preserve"> </w:t>
      </w:r>
    </w:p>
    <w:p w:rsidR="0070225E" w:rsidRPr="0014228F" w:rsidRDefault="00444992" w:rsidP="000B7CF5">
      <w:pPr>
        <w:spacing w:after="0" w:line="280" w:lineRule="auto"/>
        <w:rPr>
          <w:rFonts w:asciiTheme="majorHAnsi" w:hAnsiTheme="majorHAnsi"/>
          <w:lang w:val="en-GB"/>
        </w:rPr>
      </w:pPr>
      <w:r w:rsidRPr="0014228F">
        <w:rPr>
          <w:rFonts w:asciiTheme="majorHAnsi" w:hAnsiTheme="majorHAnsi"/>
          <w:lang w:val="en-GB"/>
        </w:rPr>
        <w:t xml:space="preserve">Adaptive management involved primarily </w:t>
      </w:r>
      <w:r w:rsidR="00221937">
        <w:rPr>
          <w:rFonts w:asciiTheme="majorHAnsi" w:hAnsiTheme="majorHAnsi"/>
          <w:lang w:val="en-GB"/>
        </w:rPr>
        <w:t xml:space="preserve">making adjustments to </w:t>
      </w:r>
      <w:r w:rsidR="000B7CF5" w:rsidRPr="0014228F">
        <w:rPr>
          <w:rFonts w:asciiTheme="majorHAnsi" w:hAnsiTheme="majorHAnsi"/>
          <w:lang w:val="en-GB"/>
        </w:rPr>
        <w:t xml:space="preserve">the </w:t>
      </w:r>
      <w:r w:rsidRPr="0014228F">
        <w:rPr>
          <w:rFonts w:asciiTheme="majorHAnsi" w:hAnsiTheme="majorHAnsi"/>
          <w:lang w:val="en-GB"/>
        </w:rPr>
        <w:t xml:space="preserve">financing allocated to the activities following the </w:t>
      </w:r>
      <w:r w:rsidR="000B7CF5" w:rsidRPr="0014228F">
        <w:rPr>
          <w:rFonts w:asciiTheme="majorHAnsi" w:hAnsiTheme="majorHAnsi"/>
          <w:lang w:val="en-GB"/>
        </w:rPr>
        <w:t xml:space="preserve">previous years’ </w:t>
      </w:r>
      <w:r w:rsidRPr="0014228F">
        <w:rPr>
          <w:rFonts w:asciiTheme="majorHAnsi" w:hAnsiTheme="majorHAnsi"/>
          <w:lang w:val="en-GB"/>
        </w:rPr>
        <w:t xml:space="preserve">performance </w:t>
      </w:r>
      <w:r w:rsidR="000B7CF5" w:rsidRPr="0014228F">
        <w:rPr>
          <w:rFonts w:asciiTheme="majorHAnsi" w:hAnsiTheme="majorHAnsi"/>
          <w:lang w:val="en-GB"/>
        </w:rPr>
        <w:t xml:space="preserve">at the level of </w:t>
      </w:r>
      <w:r w:rsidRPr="0014228F">
        <w:rPr>
          <w:rFonts w:asciiTheme="majorHAnsi" w:hAnsiTheme="majorHAnsi"/>
          <w:lang w:val="en-GB"/>
        </w:rPr>
        <w:t xml:space="preserve">disbursement by budget line or </w:t>
      </w:r>
      <w:r w:rsidR="00221937">
        <w:rPr>
          <w:rFonts w:asciiTheme="majorHAnsi" w:hAnsiTheme="majorHAnsi"/>
          <w:lang w:val="en-GB"/>
        </w:rPr>
        <w:t xml:space="preserve">to </w:t>
      </w:r>
      <w:r w:rsidRPr="0014228F">
        <w:rPr>
          <w:rFonts w:asciiTheme="majorHAnsi" w:hAnsiTheme="majorHAnsi"/>
          <w:lang w:val="en-GB"/>
        </w:rPr>
        <w:t>financ</w:t>
      </w:r>
      <w:r w:rsidR="00221937">
        <w:rPr>
          <w:rFonts w:asciiTheme="majorHAnsi" w:hAnsiTheme="majorHAnsi"/>
          <w:lang w:val="en-GB"/>
        </w:rPr>
        <w:t>e</w:t>
      </w:r>
      <w:r w:rsidRPr="0014228F">
        <w:rPr>
          <w:rFonts w:asciiTheme="majorHAnsi" w:hAnsiTheme="majorHAnsi"/>
          <w:lang w:val="en-GB"/>
        </w:rPr>
        <w:t xml:space="preserve"> activities not </w:t>
      </w:r>
      <w:r w:rsidR="000B7CF5" w:rsidRPr="0014228F">
        <w:rPr>
          <w:rFonts w:asciiTheme="majorHAnsi" w:hAnsiTheme="majorHAnsi"/>
          <w:lang w:val="en-GB"/>
        </w:rPr>
        <w:t xml:space="preserve">planned </w:t>
      </w:r>
      <w:r w:rsidR="00221937">
        <w:rPr>
          <w:rFonts w:asciiTheme="majorHAnsi" w:hAnsiTheme="majorHAnsi"/>
          <w:lang w:val="en-GB"/>
        </w:rPr>
        <w:t xml:space="preserve">initially </w:t>
      </w:r>
      <w:r w:rsidRPr="0014228F">
        <w:rPr>
          <w:rFonts w:asciiTheme="majorHAnsi" w:hAnsiTheme="majorHAnsi"/>
          <w:lang w:val="en-GB"/>
        </w:rPr>
        <w:t xml:space="preserve">but </w:t>
      </w:r>
      <w:r w:rsidR="00221937">
        <w:rPr>
          <w:rFonts w:asciiTheme="majorHAnsi" w:hAnsiTheme="majorHAnsi"/>
          <w:lang w:val="en-GB"/>
        </w:rPr>
        <w:t xml:space="preserve">that </w:t>
      </w:r>
      <w:r w:rsidR="000B7CF5" w:rsidRPr="0014228F">
        <w:rPr>
          <w:rFonts w:asciiTheme="majorHAnsi" w:hAnsiTheme="majorHAnsi"/>
          <w:lang w:val="en-GB"/>
        </w:rPr>
        <w:t xml:space="preserve">became </w:t>
      </w:r>
      <w:r w:rsidRPr="0014228F">
        <w:rPr>
          <w:rFonts w:asciiTheme="majorHAnsi" w:hAnsiTheme="majorHAnsi"/>
          <w:lang w:val="en-GB"/>
        </w:rPr>
        <w:t>necessary after the beneficiaries</w:t>
      </w:r>
      <w:r w:rsidR="00221937">
        <w:rPr>
          <w:rFonts w:asciiTheme="majorHAnsi" w:hAnsiTheme="majorHAnsi"/>
          <w:lang w:val="en-GB"/>
        </w:rPr>
        <w:t>’ training</w:t>
      </w:r>
      <w:r w:rsidRPr="0014228F">
        <w:rPr>
          <w:rFonts w:asciiTheme="majorHAnsi" w:hAnsiTheme="majorHAnsi"/>
          <w:lang w:val="en-GB"/>
        </w:rPr>
        <w:t>.</w:t>
      </w:r>
      <w:r w:rsidR="0070225E" w:rsidRPr="0014228F">
        <w:rPr>
          <w:rFonts w:asciiTheme="majorHAnsi" w:hAnsiTheme="majorHAnsi"/>
          <w:lang w:val="en-GB"/>
        </w:rPr>
        <w:t xml:space="preserve"> </w:t>
      </w:r>
      <w:r w:rsidRPr="0014228F">
        <w:rPr>
          <w:rFonts w:asciiTheme="majorHAnsi" w:hAnsiTheme="majorHAnsi"/>
          <w:lang w:val="en-GB"/>
        </w:rPr>
        <w:t xml:space="preserve">This </w:t>
      </w:r>
      <w:r w:rsidR="00221937">
        <w:rPr>
          <w:rFonts w:asciiTheme="majorHAnsi" w:hAnsiTheme="majorHAnsi"/>
          <w:lang w:val="en-GB"/>
        </w:rPr>
        <w:t xml:space="preserve">involved </w:t>
      </w:r>
      <w:r w:rsidRPr="0014228F">
        <w:rPr>
          <w:rFonts w:asciiTheme="majorHAnsi" w:hAnsiTheme="majorHAnsi"/>
          <w:lang w:val="en-GB"/>
        </w:rPr>
        <w:t xml:space="preserve">a </w:t>
      </w:r>
      <w:r w:rsidR="00221937">
        <w:rPr>
          <w:rFonts w:asciiTheme="majorHAnsi" w:hAnsiTheme="majorHAnsi"/>
          <w:lang w:val="en-GB"/>
        </w:rPr>
        <w:t xml:space="preserve">new </w:t>
      </w:r>
      <w:r w:rsidRPr="0014228F">
        <w:rPr>
          <w:rFonts w:asciiTheme="majorHAnsi" w:hAnsiTheme="majorHAnsi"/>
          <w:lang w:val="en-GB"/>
        </w:rPr>
        <w:t xml:space="preserve">budget line, added as of 2013, for water recharge trenches and holes, dug near young trees to </w:t>
      </w:r>
      <w:r w:rsidR="000B7CF5" w:rsidRPr="0014228F">
        <w:rPr>
          <w:rFonts w:asciiTheme="majorHAnsi" w:hAnsiTheme="majorHAnsi"/>
          <w:lang w:val="en-GB"/>
        </w:rPr>
        <w:t xml:space="preserve">provide them </w:t>
      </w:r>
      <w:r w:rsidRPr="0014228F">
        <w:rPr>
          <w:rFonts w:asciiTheme="majorHAnsi" w:hAnsiTheme="majorHAnsi"/>
          <w:lang w:val="en-GB"/>
        </w:rPr>
        <w:t>a small water supply</w:t>
      </w:r>
      <w:r w:rsidR="00221937">
        <w:rPr>
          <w:rFonts w:asciiTheme="majorHAnsi" w:hAnsiTheme="majorHAnsi"/>
          <w:lang w:val="en-GB"/>
        </w:rPr>
        <w:t>,</w:t>
      </w:r>
      <w:r w:rsidRPr="0014228F">
        <w:rPr>
          <w:rFonts w:asciiTheme="majorHAnsi" w:hAnsiTheme="majorHAnsi"/>
          <w:lang w:val="en-GB"/>
        </w:rPr>
        <w:t xml:space="preserve"> after a training in Ethiopia.</w:t>
      </w:r>
      <w:r w:rsidR="0070225E" w:rsidRPr="0014228F">
        <w:rPr>
          <w:rFonts w:asciiTheme="majorHAnsi" w:hAnsiTheme="majorHAnsi"/>
          <w:lang w:val="en-GB"/>
        </w:rPr>
        <w:t xml:space="preserve"> </w:t>
      </w:r>
    </w:p>
    <w:p w:rsidR="0070225E" w:rsidRPr="0014228F" w:rsidRDefault="0070225E" w:rsidP="00E64E42">
      <w:pPr>
        <w:spacing w:after="0"/>
        <w:rPr>
          <w:rFonts w:asciiTheme="majorHAnsi" w:hAnsiTheme="majorHAnsi"/>
          <w:lang w:val="en-GB"/>
        </w:rPr>
      </w:pPr>
    </w:p>
    <w:p w:rsidR="0070225E" w:rsidRPr="0014228F" w:rsidRDefault="000B7CF5" w:rsidP="000B7CF5">
      <w:pPr>
        <w:spacing w:after="0" w:line="280" w:lineRule="auto"/>
        <w:rPr>
          <w:rFonts w:asciiTheme="majorHAnsi" w:hAnsiTheme="majorHAnsi"/>
          <w:lang w:val="en-GB"/>
        </w:rPr>
      </w:pPr>
      <w:r w:rsidRPr="0014228F">
        <w:rPr>
          <w:rFonts w:asciiTheme="majorHAnsi" w:hAnsiTheme="majorHAnsi"/>
          <w:lang w:val="en-GB"/>
        </w:rPr>
        <w:lastRenderedPageBreak/>
        <w:t>E</w:t>
      </w:r>
      <w:r w:rsidR="00444992" w:rsidRPr="0014228F">
        <w:rPr>
          <w:rFonts w:asciiTheme="majorHAnsi" w:hAnsiTheme="majorHAnsi"/>
          <w:lang w:val="en-GB"/>
        </w:rPr>
        <w:t xml:space="preserve">mployment contracts with companies were </w:t>
      </w:r>
      <w:r w:rsidRPr="0014228F">
        <w:rPr>
          <w:rFonts w:asciiTheme="majorHAnsi" w:hAnsiTheme="majorHAnsi"/>
          <w:lang w:val="en-GB"/>
        </w:rPr>
        <w:t xml:space="preserve">also </w:t>
      </w:r>
      <w:r w:rsidR="00444992" w:rsidRPr="0014228F">
        <w:rPr>
          <w:rFonts w:asciiTheme="majorHAnsi" w:hAnsiTheme="majorHAnsi"/>
          <w:lang w:val="en-GB"/>
        </w:rPr>
        <w:t>sometimes broken down into several sub-contracts to satisfy the greatest number of stakeholders concerned, based on their ethnic origin.</w:t>
      </w:r>
      <w:r w:rsidR="0070225E" w:rsidRPr="0014228F">
        <w:rPr>
          <w:rFonts w:asciiTheme="majorHAnsi" w:hAnsiTheme="majorHAnsi"/>
          <w:lang w:val="en-GB"/>
        </w:rPr>
        <w:t xml:space="preserve"> </w:t>
      </w:r>
      <w:r w:rsidR="00444992" w:rsidRPr="0014228F">
        <w:rPr>
          <w:rFonts w:asciiTheme="majorHAnsi" w:hAnsiTheme="majorHAnsi"/>
          <w:lang w:val="en-GB"/>
        </w:rPr>
        <w:t xml:space="preserve">This was the case </w:t>
      </w:r>
      <w:r w:rsidRPr="0014228F">
        <w:rPr>
          <w:rFonts w:asciiTheme="majorHAnsi" w:hAnsiTheme="majorHAnsi"/>
          <w:lang w:val="en-GB"/>
        </w:rPr>
        <w:t xml:space="preserve">involving </w:t>
      </w:r>
      <w:r w:rsidR="00444992" w:rsidRPr="0014228F">
        <w:rPr>
          <w:rFonts w:asciiTheme="majorHAnsi" w:hAnsiTheme="majorHAnsi"/>
          <w:lang w:val="en-GB"/>
        </w:rPr>
        <w:t xml:space="preserve">the construction </w:t>
      </w:r>
      <w:r w:rsidR="00E6657C" w:rsidRPr="0014228F">
        <w:rPr>
          <w:rFonts w:asciiTheme="majorHAnsi" w:hAnsiTheme="majorHAnsi"/>
          <w:lang w:val="en-GB"/>
        </w:rPr>
        <w:t xml:space="preserve">work </w:t>
      </w:r>
      <w:r w:rsidR="00444992" w:rsidRPr="0014228F">
        <w:rPr>
          <w:rFonts w:asciiTheme="majorHAnsi" w:hAnsiTheme="majorHAnsi"/>
          <w:lang w:val="en-GB"/>
        </w:rPr>
        <w:t xml:space="preserve">in Day, </w:t>
      </w:r>
      <w:r w:rsidRPr="0014228F">
        <w:rPr>
          <w:rFonts w:asciiTheme="majorHAnsi" w:hAnsiTheme="majorHAnsi"/>
          <w:lang w:val="en-GB"/>
        </w:rPr>
        <w:t xml:space="preserve">where </w:t>
      </w:r>
      <w:r w:rsidR="00444992" w:rsidRPr="0014228F">
        <w:rPr>
          <w:rFonts w:asciiTheme="majorHAnsi" w:hAnsiTheme="majorHAnsi"/>
          <w:lang w:val="en-GB"/>
        </w:rPr>
        <w:t>several ethnic groups co-exist</w:t>
      </w:r>
      <w:r w:rsidRPr="0014228F">
        <w:rPr>
          <w:rFonts w:asciiTheme="majorHAnsi" w:hAnsiTheme="majorHAnsi"/>
          <w:lang w:val="en-GB"/>
        </w:rPr>
        <w:t xml:space="preserve">. </w:t>
      </w:r>
      <w:r w:rsidR="0063704B">
        <w:rPr>
          <w:rFonts w:asciiTheme="majorHAnsi" w:hAnsiTheme="majorHAnsi"/>
          <w:lang w:val="en-GB"/>
        </w:rPr>
        <w:t xml:space="preserve">Each group </w:t>
      </w:r>
      <w:r w:rsidR="00E6657C" w:rsidRPr="0014228F">
        <w:rPr>
          <w:rFonts w:asciiTheme="majorHAnsi" w:hAnsiTheme="majorHAnsi"/>
          <w:lang w:val="en-GB"/>
        </w:rPr>
        <w:t xml:space="preserve">insisted that the construction companies owned by their members be chosen equitably </w:t>
      </w:r>
      <w:r w:rsidRPr="0014228F">
        <w:rPr>
          <w:rFonts w:asciiTheme="majorHAnsi" w:hAnsiTheme="majorHAnsi"/>
          <w:lang w:val="en-GB"/>
        </w:rPr>
        <w:t xml:space="preserve">under </w:t>
      </w:r>
      <w:r w:rsidR="00E6657C" w:rsidRPr="0014228F">
        <w:rPr>
          <w:rFonts w:asciiTheme="majorHAnsi" w:hAnsiTheme="majorHAnsi"/>
          <w:lang w:val="en-GB"/>
        </w:rPr>
        <w:t>the contract procurement process.</w:t>
      </w:r>
      <w:r w:rsidR="00643554" w:rsidRPr="0014228F">
        <w:rPr>
          <w:rFonts w:asciiTheme="majorHAnsi" w:hAnsiTheme="majorHAnsi"/>
          <w:lang w:val="en-GB"/>
        </w:rPr>
        <w:t xml:space="preserve"> </w:t>
      </w:r>
    </w:p>
    <w:p w:rsidR="0070225E" w:rsidRPr="0014228F" w:rsidRDefault="00E6657C" w:rsidP="000B7CF5">
      <w:pPr>
        <w:pStyle w:val="Heading3"/>
        <w:spacing w:line="280" w:lineRule="auto"/>
        <w:rPr>
          <w:lang w:val="en-GB"/>
        </w:rPr>
      </w:pPr>
      <w:bookmarkStart w:id="29" w:name="_Toc437563475"/>
      <w:r w:rsidRPr="0014228F">
        <w:rPr>
          <w:lang w:val="en-GB"/>
        </w:rPr>
        <w:t>3.2.2 Partnership agreements</w:t>
      </w:r>
      <w:bookmarkEnd w:id="29"/>
      <w:r w:rsidR="0070225E" w:rsidRPr="0014228F">
        <w:rPr>
          <w:lang w:val="en-GB"/>
        </w:rPr>
        <w:t xml:space="preserve"> </w:t>
      </w:r>
    </w:p>
    <w:p w:rsidR="0070225E" w:rsidRPr="0014228F" w:rsidRDefault="00E6657C" w:rsidP="000B7CF5">
      <w:pPr>
        <w:spacing w:after="0" w:line="280" w:lineRule="auto"/>
        <w:rPr>
          <w:rFonts w:asciiTheme="majorHAnsi" w:hAnsiTheme="majorHAnsi"/>
          <w:lang w:val="en-GB"/>
        </w:rPr>
      </w:pPr>
      <w:r w:rsidRPr="0014228F">
        <w:rPr>
          <w:rFonts w:asciiTheme="majorHAnsi" w:hAnsiTheme="majorHAnsi"/>
          <w:lang w:val="en-GB"/>
        </w:rPr>
        <w:t>Partnership agreements were established between the project management unit (PMU) and several MAEPE-RH directorates (including water supply, livestock, major works and agriculture) for the project activities corresponding to the directorate with the expertise and technology required to carry them out.</w:t>
      </w:r>
    </w:p>
    <w:p w:rsidR="0070225E" w:rsidRPr="0014228F" w:rsidRDefault="0070225E" w:rsidP="00E64E42">
      <w:pPr>
        <w:spacing w:after="0"/>
        <w:rPr>
          <w:rFonts w:asciiTheme="majorHAnsi" w:hAnsiTheme="majorHAnsi"/>
          <w:lang w:val="en-GB"/>
        </w:rPr>
      </w:pPr>
    </w:p>
    <w:p w:rsidR="0070225E" w:rsidRPr="0014228F" w:rsidRDefault="00E6657C" w:rsidP="00EC68A4">
      <w:pPr>
        <w:spacing w:after="0" w:line="280" w:lineRule="auto"/>
        <w:rPr>
          <w:rFonts w:asciiTheme="majorHAnsi" w:hAnsiTheme="majorHAnsi"/>
          <w:lang w:val="en-GB"/>
        </w:rPr>
      </w:pPr>
      <w:r w:rsidRPr="0014228F">
        <w:rPr>
          <w:rFonts w:asciiTheme="majorHAnsi" w:hAnsiTheme="majorHAnsi"/>
          <w:lang w:val="en-GB"/>
        </w:rPr>
        <w:t xml:space="preserve">Invitations to tender for construction work or by private experts were </w:t>
      </w:r>
      <w:r w:rsidR="00EC68A4" w:rsidRPr="0014228F">
        <w:rPr>
          <w:rFonts w:asciiTheme="majorHAnsi" w:hAnsiTheme="majorHAnsi"/>
          <w:lang w:val="en-GB"/>
        </w:rPr>
        <w:t xml:space="preserve">also </w:t>
      </w:r>
      <w:r w:rsidRPr="0014228F">
        <w:rPr>
          <w:rFonts w:asciiTheme="majorHAnsi" w:hAnsiTheme="majorHAnsi"/>
          <w:lang w:val="en-GB"/>
        </w:rPr>
        <w:t>approved by agreements with the PMU.</w:t>
      </w:r>
    </w:p>
    <w:p w:rsidR="0070225E" w:rsidRPr="0014228F" w:rsidRDefault="0070225E" w:rsidP="00E64E42">
      <w:pPr>
        <w:spacing w:after="0"/>
        <w:rPr>
          <w:rFonts w:asciiTheme="majorHAnsi" w:hAnsiTheme="majorHAnsi"/>
          <w:lang w:val="en-GB"/>
        </w:rPr>
      </w:pPr>
    </w:p>
    <w:p w:rsidR="0070225E" w:rsidRPr="0014228F" w:rsidRDefault="00E6657C" w:rsidP="00EC68A4">
      <w:pPr>
        <w:spacing w:after="0" w:line="280" w:lineRule="auto"/>
        <w:rPr>
          <w:rFonts w:asciiTheme="majorHAnsi" w:hAnsiTheme="majorHAnsi"/>
          <w:lang w:val="en-GB"/>
        </w:rPr>
      </w:pPr>
      <w:r w:rsidRPr="0014228F">
        <w:rPr>
          <w:rFonts w:asciiTheme="majorHAnsi" w:hAnsiTheme="majorHAnsi"/>
          <w:lang w:val="en-GB"/>
        </w:rPr>
        <w:t xml:space="preserve">For services outside of the scope of the Ministry of Agriculture, the partnership agreement was </w:t>
      </w:r>
      <w:r w:rsidR="00EC68A4" w:rsidRPr="0014228F">
        <w:rPr>
          <w:rFonts w:asciiTheme="majorHAnsi" w:hAnsiTheme="majorHAnsi"/>
          <w:lang w:val="en-GB"/>
        </w:rPr>
        <w:t xml:space="preserve">to be </w:t>
      </w:r>
      <w:r w:rsidRPr="0014228F">
        <w:rPr>
          <w:rFonts w:asciiTheme="majorHAnsi" w:hAnsiTheme="majorHAnsi"/>
          <w:lang w:val="en-GB"/>
        </w:rPr>
        <w:t xml:space="preserve">entered into with the PMU and the partner, countersigned by the MAEPE-RH. </w:t>
      </w:r>
      <w:r w:rsidR="0070225E" w:rsidRPr="0014228F">
        <w:rPr>
          <w:rFonts w:asciiTheme="majorHAnsi" w:hAnsiTheme="majorHAnsi"/>
          <w:lang w:val="en-GB"/>
        </w:rPr>
        <w:t xml:space="preserve"> </w:t>
      </w:r>
      <w:r w:rsidRPr="0014228F">
        <w:rPr>
          <w:rFonts w:asciiTheme="majorHAnsi" w:hAnsiTheme="majorHAnsi"/>
          <w:lang w:val="en-GB"/>
        </w:rPr>
        <w:t>Such an agreement was to be entered into with the CERD</w:t>
      </w:r>
      <w:r w:rsidR="00EC68A4" w:rsidRPr="0014228F">
        <w:rPr>
          <w:rFonts w:asciiTheme="majorHAnsi" w:hAnsiTheme="majorHAnsi"/>
          <w:lang w:val="en-GB"/>
        </w:rPr>
        <w:t>,</w:t>
      </w:r>
      <w:r w:rsidRPr="0014228F">
        <w:rPr>
          <w:rFonts w:asciiTheme="majorHAnsi" w:hAnsiTheme="majorHAnsi"/>
          <w:lang w:val="en-GB"/>
        </w:rPr>
        <w:t xml:space="preserve"> but </w:t>
      </w:r>
      <w:r w:rsidR="00EC68A4" w:rsidRPr="0014228F">
        <w:rPr>
          <w:rFonts w:asciiTheme="majorHAnsi" w:hAnsiTheme="majorHAnsi"/>
          <w:lang w:val="en-GB"/>
        </w:rPr>
        <w:t xml:space="preserve">was </w:t>
      </w:r>
      <w:r w:rsidR="00CD0C1E" w:rsidRPr="0014228F">
        <w:rPr>
          <w:rFonts w:asciiTheme="majorHAnsi" w:hAnsiTheme="majorHAnsi"/>
          <w:lang w:val="en-GB"/>
        </w:rPr>
        <w:t xml:space="preserve">not </w:t>
      </w:r>
      <w:r w:rsidR="00EC68A4" w:rsidRPr="0014228F">
        <w:rPr>
          <w:rFonts w:asciiTheme="majorHAnsi" w:hAnsiTheme="majorHAnsi"/>
          <w:lang w:val="en-GB"/>
        </w:rPr>
        <w:t xml:space="preserve">with regard to </w:t>
      </w:r>
      <w:r w:rsidR="00CD0C1E" w:rsidRPr="0014228F">
        <w:rPr>
          <w:rFonts w:asciiTheme="majorHAnsi" w:hAnsiTheme="majorHAnsi"/>
          <w:lang w:val="en-GB"/>
        </w:rPr>
        <w:t xml:space="preserve">the </w:t>
      </w:r>
      <w:r w:rsidRPr="0014228F">
        <w:rPr>
          <w:rFonts w:asciiTheme="majorHAnsi" w:hAnsiTheme="majorHAnsi"/>
          <w:lang w:val="en-GB"/>
        </w:rPr>
        <w:t>GIS activities</w:t>
      </w:r>
      <w:r w:rsidR="00CD0C1E" w:rsidRPr="0014228F">
        <w:rPr>
          <w:rFonts w:asciiTheme="majorHAnsi" w:hAnsiTheme="majorHAnsi"/>
          <w:lang w:val="en-GB"/>
        </w:rPr>
        <w:t>.</w:t>
      </w:r>
      <w:r w:rsidRPr="0014228F">
        <w:rPr>
          <w:rFonts w:asciiTheme="majorHAnsi" w:hAnsiTheme="majorHAnsi"/>
          <w:lang w:val="en-GB"/>
        </w:rPr>
        <w:t xml:space="preserve"> </w:t>
      </w:r>
    </w:p>
    <w:p w:rsidR="0070225E" w:rsidRPr="0014228F" w:rsidRDefault="00CD0C1E" w:rsidP="00EC68A4">
      <w:pPr>
        <w:pStyle w:val="Heading3"/>
        <w:spacing w:line="280" w:lineRule="auto"/>
        <w:rPr>
          <w:lang w:val="en-GB"/>
        </w:rPr>
      </w:pPr>
      <w:bookmarkStart w:id="30" w:name="_Toc437563476"/>
      <w:r w:rsidRPr="0014228F">
        <w:rPr>
          <w:lang w:val="en-GB"/>
        </w:rPr>
        <w:t>3.2.3 Comments from the monitoring and evaluation activities used in connection with adaptive management</w:t>
      </w:r>
      <w:bookmarkEnd w:id="30"/>
    </w:p>
    <w:p w:rsidR="0070225E" w:rsidRPr="0014228F" w:rsidRDefault="0063704B" w:rsidP="00EC68A4">
      <w:pPr>
        <w:spacing w:after="0" w:line="280" w:lineRule="auto"/>
        <w:rPr>
          <w:rFonts w:asciiTheme="majorHAnsi" w:hAnsiTheme="majorHAnsi"/>
          <w:lang w:val="en-GB"/>
        </w:rPr>
      </w:pPr>
      <w:r>
        <w:rPr>
          <w:rFonts w:asciiTheme="majorHAnsi" w:hAnsiTheme="majorHAnsi"/>
          <w:lang w:val="en-GB"/>
        </w:rPr>
        <w:t>Thanks to a</w:t>
      </w:r>
      <w:r w:rsidR="00CD0C1E" w:rsidRPr="0014228F">
        <w:rPr>
          <w:rFonts w:asciiTheme="majorHAnsi" w:hAnsiTheme="majorHAnsi"/>
          <w:lang w:val="en-GB"/>
        </w:rPr>
        <w:t>daptive management</w:t>
      </w:r>
      <w:r>
        <w:rPr>
          <w:rFonts w:asciiTheme="majorHAnsi" w:hAnsiTheme="majorHAnsi"/>
          <w:lang w:val="en-GB"/>
        </w:rPr>
        <w:t>,</w:t>
      </w:r>
      <w:r w:rsidR="00CD0C1E" w:rsidRPr="0014228F">
        <w:rPr>
          <w:rFonts w:asciiTheme="majorHAnsi" w:hAnsiTheme="majorHAnsi"/>
          <w:lang w:val="en-GB"/>
        </w:rPr>
        <w:t xml:space="preserve"> recharge holes </w:t>
      </w:r>
      <w:r>
        <w:rPr>
          <w:rFonts w:asciiTheme="majorHAnsi" w:hAnsiTheme="majorHAnsi"/>
          <w:lang w:val="en-GB"/>
        </w:rPr>
        <w:t xml:space="preserve">were dug </w:t>
      </w:r>
      <w:r w:rsidR="00EC68A4" w:rsidRPr="0014228F">
        <w:rPr>
          <w:rFonts w:asciiTheme="majorHAnsi" w:hAnsiTheme="majorHAnsi"/>
          <w:lang w:val="en-GB"/>
        </w:rPr>
        <w:t xml:space="preserve">in 2013 </w:t>
      </w:r>
      <w:r w:rsidR="00CD0C1E" w:rsidRPr="0014228F">
        <w:rPr>
          <w:rFonts w:asciiTheme="majorHAnsi" w:hAnsiTheme="majorHAnsi"/>
          <w:lang w:val="en-GB"/>
        </w:rPr>
        <w:t>near the young plants</w:t>
      </w:r>
      <w:r w:rsidR="00EC68A4" w:rsidRPr="0014228F">
        <w:rPr>
          <w:rFonts w:asciiTheme="majorHAnsi" w:hAnsiTheme="majorHAnsi"/>
          <w:lang w:val="en-GB"/>
        </w:rPr>
        <w:t xml:space="preserve"> in order to harvest rainwater and thus keep moisture in the soil for a longer period. This followed </w:t>
      </w:r>
      <w:r w:rsidR="00CD0C1E" w:rsidRPr="0014228F">
        <w:rPr>
          <w:rFonts w:asciiTheme="majorHAnsi" w:hAnsiTheme="majorHAnsi"/>
          <w:lang w:val="en-GB"/>
        </w:rPr>
        <w:t>the training that the project beneficiaries received in Ethiopia</w:t>
      </w:r>
      <w:r w:rsidR="00EC68A4" w:rsidRPr="0014228F">
        <w:rPr>
          <w:rFonts w:asciiTheme="majorHAnsi" w:hAnsiTheme="majorHAnsi"/>
          <w:lang w:val="en-GB"/>
        </w:rPr>
        <w:t xml:space="preserve">. </w:t>
      </w:r>
    </w:p>
    <w:p w:rsidR="0070225E" w:rsidRPr="0014228F" w:rsidRDefault="00CD0C1E" w:rsidP="00EC68A4">
      <w:pPr>
        <w:pStyle w:val="Heading3"/>
        <w:spacing w:line="280" w:lineRule="auto"/>
        <w:rPr>
          <w:lang w:val="en-GB"/>
        </w:rPr>
      </w:pPr>
      <w:bookmarkStart w:id="31" w:name="_Toc437563477"/>
      <w:r w:rsidRPr="0014228F">
        <w:rPr>
          <w:lang w:val="en-GB"/>
        </w:rPr>
        <w:t>3.2.4 Project financing</w:t>
      </w:r>
      <w:bookmarkEnd w:id="31"/>
      <w:r w:rsidRPr="0014228F">
        <w:rPr>
          <w:lang w:val="en-GB"/>
        </w:rPr>
        <w:t xml:space="preserve"> </w:t>
      </w:r>
      <w:r w:rsidR="0070225E" w:rsidRPr="0014228F">
        <w:rPr>
          <w:lang w:val="en-GB"/>
        </w:rPr>
        <w:t xml:space="preserve">   </w:t>
      </w:r>
    </w:p>
    <w:p w:rsidR="0070225E" w:rsidRPr="0014228F" w:rsidRDefault="00CD0C1E" w:rsidP="00EC68A4">
      <w:pPr>
        <w:spacing w:after="0" w:line="280" w:lineRule="auto"/>
        <w:rPr>
          <w:rFonts w:asciiTheme="majorHAnsi" w:hAnsiTheme="majorHAnsi"/>
          <w:lang w:val="en-GB"/>
        </w:rPr>
      </w:pPr>
      <w:r w:rsidRPr="0014228F">
        <w:rPr>
          <w:rFonts w:asciiTheme="majorHAnsi" w:hAnsiTheme="majorHAnsi"/>
          <w:lang w:val="en-GB"/>
        </w:rPr>
        <w:t>This project received financing from multiple funders.</w:t>
      </w:r>
      <w:r w:rsidR="0070225E" w:rsidRPr="0014228F">
        <w:rPr>
          <w:rFonts w:asciiTheme="majorHAnsi" w:hAnsiTheme="majorHAnsi"/>
          <w:lang w:val="en-GB"/>
        </w:rPr>
        <w:t xml:space="preserve"> </w:t>
      </w:r>
      <w:r w:rsidRPr="0014228F">
        <w:rPr>
          <w:rFonts w:asciiTheme="majorHAnsi" w:hAnsiTheme="majorHAnsi"/>
          <w:lang w:val="en-GB"/>
        </w:rPr>
        <w:t>The GEF provided US</w:t>
      </w:r>
      <w:r w:rsidR="00BA6EDE" w:rsidRPr="0014228F">
        <w:rPr>
          <w:rFonts w:asciiTheme="majorHAnsi" w:hAnsiTheme="majorHAnsi"/>
          <w:lang w:val="en-GB"/>
        </w:rPr>
        <w:t xml:space="preserve"> $</w:t>
      </w:r>
      <w:r w:rsidRPr="0014228F">
        <w:rPr>
          <w:rFonts w:asciiTheme="majorHAnsi" w:hAnsiTheme="majorHAnsi"/>
          <w:lang w:val="en-GB"/>
        </w:rPr>
        <w:t>1,056</w:t>
      </w:r>
      <w:r w:rsidR="00EC68A4" w:rsidRPr="0014228F">
        <w:rPr>
          <w:rFonts w:asciiTheme="majorHAnsi" w:hAnsiTheme="majorHAnsi"/>
          <w:lang w:val="en-GB"/>
        </w:rPr>
        <w:t>,</w:t>
      </w:r>
      <w:r w:rsidRPr="0014228F">
        <w:rPr>
          <w:rFonts w:asciiTheme="majorHAnsi" w:hAnsiTheme="majorHAnsi"/>
          <w:lang w:val="en-GB"/>
        </w:rPr>
        <w:t>800 and the UNDP provided US</w:t>
      </w:r>
      <w:r w:rsidR="00BA6EDE" w:rsidRPr="0014228F">
        <w:rPr>
          <w:rFonts w:asciiTheme="majorHAnsi" w:hAnsiTheme="majorHAnsi"/>
          <w:lang w:val="en-GB"/>
        </w:rPr>
        <w:t xml:space="preserve"> $</w:t>
      </w:r>
      <w:r w:rsidRPr="0014228F">
        <w:rPr>
          <w:rFonts w:asciiTheme="majorHAnsi" w:hAnsiTheme="majorHAnsi"/>
          <w:lang w:val="en-GB"/>
        </w:rPr>
        <w:t>67,700. Co-financing was provided, respectively, by IFAD (US</w:t>
      </w:r>
      <w:r w:rsidR="00BA6EDE" w:rsidRPr="0014228F">
        <w:rPr>
          <w:rFonts w:asciiTheme="majorHAnsi" w:hAnsiTheme="majorHAnsi"/>
          <w:lang w:val="en-GB"/>
        </w:rPr>
        <w:t xml:space="preserve"> $</w:t>
      </w:r>
      <w:r w:rsidRPr="0014228F">
        <w:rPr>
          <w:rFonts w:asciiTheme="majorHAnsi" w:hAnsiTheme="majorHAnsi"/>
          <w:lang w:val="en-GB"/>
        </w:rPr>
        <w:t>6,074</w:t>
      </w:r>
      <w:r w:rsidR="00C31C0B" w:rsidRPr="0014228F">
        <w:rPr>
          <w:rFonts w:asciiTheme="majorHAnsi" w:hAnsiTheme="majorHAnsi"/>
          <w:lang w:val="en-GB"/>
        </w:rPr>
        <w:t>.</w:t>
      </w:r>
      <w:r w:rsidRPr="0014228F">
        <w:rPr>
          <w:rFonts w:asciiTheme="majorHAnsi" w:hAnsiTheme="majorHAnsi"/>
          <w:lang w:val="en-GB"/>
        </w:rPr>
        <w:t>7</w:t>
      </w:r>
      <w:r w:rsidR="00C31C0B" w:rsidRPr="0014228F">
        <w:rPr>
          <w:rFonts w:asciiTheme="majorHAnsi" w:hAnsiTheme="majorHAnsi"/>
          <w:lang w:val="en-GB"/>
        </w:rPr>
        <w:t xml:space="preserve"> million</w:t>
      </w:r>
      <w:r w:rsidRPr="0014228F">
        <w:rPr>
          <w:rFonts w:asciiTheme="majorHAnsi" w:hAnsiTheme="majorHAnsi"/>
          <w:lang w:val="en-GB"/>
        </w:rPr>
        <w:t>), FFEM (US</w:t>
      </w:r>
      <w:r w:rsidR="00BA6EDE" w:rsidRPr="0014228F">
        <w:rPr>
          <w:rFonts w:asciiTheme="majorHAnsi" w:hAnsiTheme="majorHAnsi"/>
          <w:lang w:val="en-GB"/>
        </w:rPr>
        <w:t xml:space="preserve"> $</w:t>
      </w:r>
      <w:r w:rsidRPr="0014228F">
        <w:rPr>
          <w:rFonts w:asciiTheme="majorHAnsi" w:hAnsiTheme="majorHAnsi"/>
          <w:lang w:val="en-GB"/>
        </w:rPr>
        <w:t>1,185</w:t>
      </w:r>
      <w:r w:rsidR="00C31C0B" w:rsidRPr="0014228F">
        <w:rPr>
          <w:rFonts w:asciiTheme="majorHAnsi" w:hAnsiTheme="majorHAnsi"/>
          <w:lang w:val="en-GB"/>
        </w:rPr>
        <w:t>.</w:t>
      </w:r>
      <w:r w:rsidRPr="0014228F">
        <w:rPr>
          <w:rFonts w:asciiTheme="majorHAnsi" w:hAnsiTheme="majorHAnsi"/>
          <w:lang w:val="en-GB"/>
        </w:rPr>
        <w:t>8</w:t>
      </w:r>
      <w:r w:rsidR="00C31C0B" w:rsidRPr="0014228F">
        <w:rPr>
          <w:rFonts w:asciiTheme="majorHAnsi" w:hAnsiTheme="majorHAnsi"/>
          <w:lang w:val="en-GB"/>
        </w:rPr>
        <w:t xml:space="preserve"> million</w:t>
      </w:r>
      <w:r w:rsidRPr="0014228F">
        <w:rPr>
          <w:rFonts w:asciiTheme="majorHAnsi" w:hAnsiTheme="majorHAnsi"/>
          <w:lang w:val="en-GB"/>
        </w:rPr>
        <w:t>), WFP (US</w:t>
      </w:r>
      <w:r w:rsidR="00BA6EDE" w:rsidRPr="0014228F">
        <w:rPr>
          <w:rFonts w:asciiTheme="majorHAnsi" w:hAnsiTheme="majorHAnsi"/>
          <w:lang w:val="en-GB"/>
        </w:rPr>
        <w:t xml:space="preserve"> $</w:t>
      </w:r>
      <w:r w:rsidR="00C31C0B" w:rsidRPr="0014228F">
        <w:rPr>
          <w:rFonts w:asciiTheme="majorHAnsi" w:hAnsiTheme="majorHAnsi"/>
          <w:lang w:val="en-GB"/>
        </w:rPr>
        <w:t>1,935.5 million in-kind), the Djibouti government (US</w:t>
      </w:r>
      <w:r w:rsidR="00BA6EDE" w:rsidRPr="0014228F">
        <w:rPr>
          <w:rFonts w:asciiTheme="majorHAnsi" w:hAnsiTheme="majorHAnsi"/>
          <w:lang w:val="en-GB"/>
        </w:rPr>
        <w:t xml:space="preserve"> $</w:t>
      </w:r>
      <w:r w:rsidR="00C31C0B" w:rsidRPr="0014228F">
        <w:rPr>
          <w:rFonts w:asciiTheme="majorHAnsi" w:hAnsiTheme="majorHAnsi"/>
          <w:lang w:val="en-GB"/>
        </w:rPr>
        <w:t xml:space="preserve">2,626.2 million in-kind) and the beneficiaries (USD </w:t>
      </w:r>
      <w:r w:rsidR="00BA6EDE" w:rsidRPr="0014228F">
        <w:rPr>
          <w:rFonts w:asciiTheme="majorHAnsi" w:hAnsiTheme="majorHAnsi"/>
          <w:lang w:val="en-GB"/>
        </w:rPr>
        <w:t>$</w:t>
      </w:r>
      <w:r w:rsidR="00C31C0B" w:rsidRPr="0014228F">
        <w:rPr>
          <w:rFonts w:asciiTheme="majorHAnsi" w:hAnsiTheme="majorHAnsi"/>
          <w:lang w:val="en-GB"/>
        </w:rPr>
        <w:t>172,200 in labour).</w:t>
      </w:r>
      <w:r w:rsidR="0070225E" w:rsidRPr="0014228F">
        <w:rPr>
          <w:rFonts w:asciiTheme="majorHAnsi" w:hAnsiTheme="majorHAnsi"/>
          <w:lang w:val="en-GB"/>
        </w:rPr>
        <w:t xml:space="preserve"> </w:t>
      </w:r>
      <w:r w:rsidR="00C31C0B" w:rsidRPr="0014228F">
        <w:rPr>
          <w:rFonts w:asciiTheme="majorHAnsi" w:hAnsiTheme="majorHAnsi"/>
          <w:lang w:val="en-GB"/>
        </w:rPr>
        <w:t xml:space="preserve">Financing </w:t>
      </w:r>
      <w:r w:rsidR="005A5853" w:rsidRPr="0014228F">
        <w:rPr>
          <w:rFonts w:asciiTheme="majorHAnsi" w:hAnsiTheme="majorHAnsi"/>
          <w:lang w:val="en-GB"/>
        </w:rPr>
        <w:t>totalled</w:t>
      </w:r>
      <w:r w:rsidR="00C31C0B" w:rsidRPr="0014228F">
        <w:rPr>
          <w:rFonts w:asciiTheme="majorHAnsi" w:hAnsiTheme="majorHAnsi"/>
          <w:lang w:val="en-GB"/>
        </w:rPr>
        <w:t xml:space="preserve"> US</w:t>
      </w:r>
      <w:r w:rsidR="00BA6EDE" w:rsidRPr="0014228F">
        <w:rPr>
          <w:rFonts w:asciiTheme="majorHAnsi" w:hAnsiTheme="majorHAnsi"/>
          <w:lang w:val="en-GB"/>
        </w:rPr>
        <w:t xml:space="preserve"> $</w:t>
      </w:r>
      <w:r w:rsidR="00C31C0B" w:rsidRPr="0014228F">
        <w:rPr>
          <w:rFonts w:asciiTheme="majorHAnsi" w:hAnsiTheme="majorHAnsi"/>
          <w:lang w:val="en-GB"/>
        </w:rPr>
        <w:t>13,121,800 (see Table 2).</w:t>
      </w:r>
    </w:p>
    <w:p w:rsidR="00351ECA" w:rsidRPr="0014228F" w:rsidRDefault="00351ECA" w:rsidP="00E64E42">
      <w:pPr>
        <w:spacing w:after="0"/>
        <w:rPr>
          <w:rFonts w:asciiTheme="majorHAnsi" w:hAnsiTheme="majorHAnsi" w:cs="Calibri"/>
          <w:b/>
          <w:lang w:val="en-GB"/>
        </w:rPr>
      </w:pPr>
    </w:p>
    <w:p w:rsidR="00351ECA" w:rsidRPr="0014228F" w:rsidRDefault="00C31C0B" w:rsidP="00EC68A4">
      <w:pPr>
        <w:spacing w:after="0" w:line="280" w:lineRule="auto"/>
        <w:rPr>
          <w:rFonts w:asciiTheme="majorHAnsi" w:hAnsiTheme="majorHAnsi" w:cs="Calibri"/>
          <w:lang w:val="en-GB"/>
        </w:rPr>
      </w:pPr>
      <w:r w:rsidRPr="0014228F">
        <w:rPr>
          <w:rFonts w:asciiTheme="majorHAnsi" w:hAnsiTheme="majorHAnsi" w:cs="Calibri"/>
          <w:lang w:val="en-GB"/>
        </w:rPr>
        <w:t>A</w:t>
      </w:r>
      <w:r w:rsidR="00EC68A4" w:rsidRPr="0014228F">
        <w:rPr>
          <w:rFonts w:asciiTheme="majorHAnsi" w:hAnsiTheme="majorHAnsi" w:cs="Calibri"/>
          <w:lang w:val="en-GB"/>
        </w:rPr>
        <w:t xml:space="preserve">t </w:t>
      </w:r>
      <w:r w:rsidRPr="0014228F">
        <w:rPr>
          <w:rFonts w:asciiTheme="majorHAnsi" w:hAnsiTheme="majorHAnsi" w:cs="Calibri"/>
          <w:lang w:val="en-GB"/>
        </w:rPr>
        <w:t>30 April 2014, GEF budget disbursements stood at 87%.</w:t>
      </w:r>
      <w:r w:rsidR="00351ECA" w:rsidRPr="0014228F">
        <w:rPr>
          <w:rFonts w:asciiTheme="majorHAnsi" w:hAnsiTheme="majorHAnsi" w:cs="Calibri"/>
          <w:lang w:val="en-GB"/>
        </w:rPr>
        <w:t xml:space="preserve"> </w:t>
      </w:r>
      <w:r w:rsidRPr="0014228F">
        <w:rPr>
          <w:rFonts w:asciiTheme="majorHAnsi" w:hAnsiTheme="majorHAnsi" w:cs="Calibri"/>
          <w:lang w:val="en-GB"/>
        </w:rPr>
        <w:t>The remaining 13% should cover, as a priority</w:t>
      </w:r>
      <w:r w:rsidR="0063704B">
        <w:rPr>
          <w:rFonts w:asciiTheme="majorHAnsi" w:hAnsiTheme="majorHAnsi" w:cs="Calibri"/>
          <w:lang w:val="en-GB"/>
        </w:rPr>
        <w:t>,</w:t>
      </w:r>
      <w:r w:rsidR="00EC68A4" w:rsidRPr="0014228F">
        <w:rPr>
          <w:rFonts w:asciiTheme="majorHAnsi" w:hAnsiTheme="majorHAnsi" w:cs="Calibri"/>
          <w:lang w:val="en-GB"/>
        </w:rPr>
        <w:t xml:space="preserve"> until 31 December 2014</w:t>
      </w:r>
      <w:r w:rsidRPr="0014228F">
        <w:rPr>
          <w:rFonts w:asciiTheme="majorHAnsi" w:hAnsiTheme="majorHAnsi" w:cs="Calibri"/>
          <w:lang w:val="en-GB"/>
        </w:rPr>
        <w:t>, the activities intended to ensure the sustainability of the project’s benefits and impacts.</w:t>
      </w:r>
      <w:r w:rsidR="00351ECA" w:rsidRPr="0014228F">
        <w:rPr>
          <w:rFonts w:asciiTheme="majorHAnsi" w:hAnsiTheme="majorHAnsi" w:cs="Calibri"/>
          <w:lang w:val="en-GB"/>
        </w:rPr>
        <w:t xml:space="preserve"> </w:t>
      </w:r>
    </w:p>
    <w:p w:rsidR="00351ECA" w:rsidRPr="0014228F" w:rsidRDefault="00351ECA">
      <w:pPr>
        <w:rPr>
          <w:rFonts w:asciiTheme="majorHAnsi" w:hAnsiTheme="majorHAnsi" w:cs="Calibri"/>
          <w:lang w:val="en-GB"/>
        </w:rPr>
      </w:pPr>
      <w:r w:rsidRPr="0014228F">
        <w:rPr>
          <w:rFonts w:asciiTheme="majorHAnsi" w:hAnsiTheme="majorHAnsi" w:cs="Calibri"/>
          <w:lang w:val="en-GB"/>
        </w:rPr>
        <w:br w:type="page"/>
      </w:r>
    </w:p>
    <w:p w:rsidR="006B4BEB" w:rsidRPr="0014228F" w:rsidRDefault="00C31C0B" w:rsidP="00EC68A4">
      <w:pPr>
        <w:pStyle w:val="Heading3"/>
        <w:spacing w:line="280" w:lineRule="auto"/>
        <w:rPr>
          <w:rFonts w:cs="Calibri"/>
          <w:lang w:val="en-GB"/>
        </w:rPr>
      </w:pPr>
      <w:bookmarkStart w:id="32" w:name="_Toc437563478"/>
      <w:r w:rsidRPr="0014228F">
        <w:rPr>
          <w:rFonts w:cs="Calibri"/>
          <w:lang w:val="en-GB"/>
        </w:rPr>
        <w:lastRenderedPageBreak/>
        <w:t xml:space="preserve">Table 2. Project financing and </w:t>
      </w:r>
      <w:r w:rsidR="0063704B">
        <w:rPr>
          <w:rFonts w:cs="Calibri"/>
          <w:lang w:val="en-GB"/>
        </w:rPr>
        <w:t xml:space="preserve">level of </w:t>
      </w:r>
      <w:r w:rsidRPr="0014228F">
        <w:rPr>
          <w:rFonts w:cs="Calibri"/>
          <w:lang w:val="en-GB"/>
        </w:rPr>
        <w:t>disbursements at 30 April 2014</w:t>
      </w:r>
      <w:bookmarkEnd w:id="32"/>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2"/>
        <w:gridCol w:w="1983"/>
        <w:gridCol w:w="2125"/>
        <w:gridCol w:w="1700"/>
      </w:tblGrid>
      <w:tr w:rsidR="006B4BEB" w:rsidRPr="0014228F" w:rsidTr="006B4BEB">
        <w:tc>
          <w:tcPr>
            <w:tcW w:w="2864"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EC68A4" w:rsidP="002761A7">
            <w:pPr>
              <w:spacing w:after="0" w:line="280" w:lineRule="auto"/>
              <w:rPr>
                <w:rFonts w:asciiTheme="majorHAnsi" w:hAnsiTheme="majorHAnsi" w:cs="Calibri"/>
                <w:b/>
                <w:lang w:val="en-GB"/>
              </w:rPr>
            </w:pPr>
            <w:r w:rsidRPr="0014228F">
              <w:rPr>
                <w:rFonts w:asciiTheme="majorHAnsi" w:hAnsiTheme="majorHAnsi" w:cs="Calibri"/>
                <w:b/>
                <w:lang w:val="en-GB"/>
              </w:rPr>
              <w:t>F</w:t>
            </w:r>
            <w:r w:rsidR="00C31C0B" w:rsidRPr="0014228F">
              <w:rPr>
                <w:rFonts w:asciiTheme="majorHAnsi" w:hAnsiTheme="majorHAnsi" w:cs="Calibri"/>
                <w:b/>
                <w:lang w:val="en-GB"/>
              </w:rPr>
              <w:t>inancing</w:t>
            </w:r>
            <w:r w:rsidRPr="0014228F">
              <w:rPr>
                <w:rFonts w:asciiTheme="majorHAnsi" w:hAnsiTheme="majorHAnsi" w:cs="Calibri"/>
                <w:b/>
                <w:lang w:val="en-GB"/>
              </w:rPr>
              <w:t xml:space="preserve"> source</w:t>
            </w:r>
          </w:p>
        </w:tc>
        <w:tc>
          <w:tcPr>
            <w:tcW w:w="1984"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C31C0B" w:rsidP="002761A7">
            <w:pPr>
              <w:spacing w:after="0" w:line="280" w:lineRule="auto"/>
              <w:rPr>
                <w:rFonts w:asciiTheme="majorHAnsi" w:hAnsiTheme="majorHAnsi" w:cs="Calibri"/>
                <w:b/>
                <w:lang w:val="en-GB"/>
              </w:rPr>
            </w:pPr>
            <w:r w:rsidRPr="0014228F">
              <w:rPr>
                <w:rFonts w:asciiTheme="majorHAnsi" w:hAnsiTheme="majorHAnsi" w:cs="Calibri"/>
                <w:b/>
                <w:lang w:val="en-GB"/>
              </w:rPr>
              <w:t>Financing (</w:t>
            </w:r>
            <w:r w:rsidR="00BA6EDE" w:rsidRPr="0014228F">
              <w:rPr>
                <w:rFonts w:asciiTheme="majorHAnsi" w:hAnsiTheme="majorHAnsi" w:cs="Calibri"/>
                <w:b/>
                <w:lang w:val="en-GB"/>
              </w:rPr>
              <w:t>‘000</w:t>
            </w:r>
            <w:r w:rsidR="006638F7" w:rsidRPr="0014228F">
              <w:rPr>
                <w:rFonts w:asciiTheme="majorHAnsi" w:hAnsiTheme="majorHAnsi" w:cs="Calibri"/>
                <w:b/>
                <w:lang w:val="en-GB"/>
              </w:rPr>
              <w:t xml:space="preserve"> US</w:t>
            </w:r>
            <w:r w:rsidR="00BA6EDE" w:rsidRPr="0014228F">
              <w:rPr>
                <w:rFonts w:asciiTheme="majorHAnsi" w:hAnsiTheme="majorHAnsi" w:cs="Calibri"/>
                <w:b/>
                <w:lang w:val="en-GB"/>
              </w:rPr>
              <w:t>D</w:t>
            </w:r>
            <w:r w:rsidRPr="0014228F">
              <w:rPr>
                <w:rFonts w:asciiTheme="majorHAnsi" w:hAnsiTheme="majorHAnsi" w:cs="Calibri"/>
                <w:b/>
                <w:lang w:val="en-GB"/>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9BBB59"/>
          </w:tcPr>
          <w:p w:rsidR="006B4BEB" w:rsidRPr="0014228F" w:rsidRDefault="00C31C0B" w:rsidP="006638F7">
            <w:pPr>
              <w:spacing w:after="0" w:line="280" w:lineRule="auto"/>
              <w:rPr>
                <w:rFonts w:asciiTheme="majorHAnsi" w:hAnsiTheme="majorHAnsi" w:cs="Calibri"/>
                <w:b/>
                <w:lang w:val="en-GB"/>
              </w:rPr>
            </w:pPr>
            <w:r w:rsidRPr="0014228F">
              <w:rPr>
                <w:rFonts w:asciiTheme="majorHAnsi" w:hAnsiTheme="majorHAnsi" w:cs="Calibri"/>
                <w:b/>
                <w:lang w:val="en-GB"/>
              </w:rPr>
              <w:t>Disbursements at 30/04/14 (</w:t>
            </w:r>
            <w:r w:rsidR="00BA6EDE" w:rsidRPr="0014228F">
              <w:rPr>
                <w:rFonts w:asciiTheme="majorHAnsi" w:hAnsiTheme="majorHAnsi" w:cs="Calibri"/>
                <w:b/>
                <w:lang w:val="en-GB"/>
              </w:rPr>
              <w:t xml:space="preserve">‘000 </w:t>
            </w:r>
            <w:r w:rsidRPr="0014228F">
              <w:rPr>
                <w:rFonts w:asciiTheme="majorHAnsi" w:hAnsiTheme="majorHAnsi" w:cs="Calibri"/>
                <w:b/>
                <w:lang w:val="en-GB"/>
              </w:rPr>
              <w:t>US</w:t>
            </w:r>
            <w:r w:rsidR="00BA6EDE" w:rsidRPr="0014228F">
              <w:rPr>
                <w:rFonts w:asciiTheme="majorHAnsi" w:hAnsiTheme="majorHAnsi" w:cs="Calibri"/>
                <w:b/>
                <w:lang w:val="en-GB"/>
              </w:rPr>
              <w:t>D</w:t>
            </w:r>
            <w:r w:rsidRPr="0014228F">
              <w:rPr>
                <w:rFonts w:asciiTheme="majorHAnsi" w:hAnsiTheme="majorHAnsi" w:cs="Calibri"/>
                <w:b/>
                <w:lang w:val="en-GB"/>
              </w:rPr>
              <w:t>)</w:t>
            </w:r>
          </w:p>
          <w:p w:rsidR="006B4BEB" w:rsidRPr="0014228F" w:rsidRDefault="006B4BEB" w:rsidP="00E64E42">
            <w:pPr>
              <w:spacing w:after="0"/>
              <w:rPr>
                <w:rFonts w:asciiTheme="majorHAnsi" w:hAnsiTheme="majorHAnsi" w:cs="Calibri"/>
                <w:b/>
                <w:lang w:val="en-GB"/>
              </w:rPr>
            </w:pPr>
          </w:p>
        </w:tc>
        <w:tc>
          <w:tcPr>
            <w:tcW w:w="1701"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C31C0B" w:rsidP="006638F7">
            <w:pPr>
              <w:spacing w:after="0" w:line="280" w:lineRule="auto"/>
              <w:rPr>
                <w:rFonts w:asciiTheme="majorHAnsi" w:hAnsiTheme="majorHAnsi" w:cs="Calibri"/>
                <w:b/>
                <w:lang w:val="en-GB"/>
              </w:rPr>
            </w:pPr>
            <w:r w:rsidRPr="0014228F">
              <w:rPr>
                <w:rFonts w:asciiTheme="majorHAnsi" w:hAnsiTheme="majorHAnsi" w:cs="Calibri"/>
                <w:b/>
                <w:lang w:val="en-GB"/>
              </w:rPr>
              <w:t xml:space="preserve">Disbursements </w:t>
            </w:r>
          </w:p>
          <w:p w:rsidR="006B4BEB" w:rsidRPr="0014228F" w:rsidRDefault="00C31C0B" w:rsidP="002761A7">
            <w:pPr>
              <w:spacing w:after="0" w:line="280" w:lineRule="auto"/>
              <w:rPr>
                <w:rFonts w:asciiTheme="majorHAnsi" w:hAnsiTheme="majorHAnsi" w:cs="Calibri"/>
                <w:b/>
                <w:lang w:val="en-GB"/>
              </w:rPr>
            </w:pPr>
            <w:r w:rsidRPr="0014228F">
              <w:rPr>
                <w:rFonts w:asciiTheme="majorHAnsi" w:hAnsiTheme="majorHAnsi" w:cs="Calibri"/>
                <w:b/>
                <w:lang w:val="en-GB"/>
              </w:rPr>
              <w:t>(%) at 30/04/14</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C31C0B" w:rsidP="002761A7">
            <w:pPr>
              <w:spacing w:after="0" w:line="280" w:lineRule="auto"/>
              <w:rPr>
                <w:rFonts w:asciiTheme="majorHAnsi" w:hAnsiTheme="majorHAnsi" w:cs="Calibri"/>
                <w:lang w:val="en-GB"/>
              </w:rPr>
            </w:pPr>
            <w:r w:rsidRPr="0014228F">
              <w:rPr>
                <w:rFonts w:asciiTheme="majorHAnsi" w:hAnsiTheme="majorHAnsi" w:cs="Calibri"/>
                <w:lang w:val="en-GB"/>
              </w:rPr>
              <w:t>GEF</w:t>
            </w:r>
          </w:p>
        </w:tc>
        <w:tc>
          <w:tcPr>
            <w:tcW w:w="1984"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6B4BEB" w:rsidP="00C31C0B">
            <w:pPr>
              <w:spacing w:after="0"/>
              <w:jc w:val="right"/>
              <w:rPr>
                <w:rFonts w:asciiTheme="majorHAnsi" w:hAnsiTheme="majorHAnsi" w:cs="Calibri"/>
                <w:lang w:val="en-GB"/>
              </w:rPr>
            </w:pPr>
            <w:r w:rsidRPr="0014228F">
              <w:rPr>
                <w:rFonts w:asciiTheme="majorHAnsi" w:hAnsiTheme="majorHAnsi" w:cs="Calibri"/>
                <w:lang w:val="en-GB"/>
              </w:rPr>
              <w:t>1</w:t>
            </w:r>
            <w:r w:rsidR="00C31C0B" w:rsidRPr="0014228F">
              <w:rPr>
                <w:rFonts w:asciiTheme="majorHAnsi" w:hAnsiTheme="majorHAnsi" w:cs="Calibri"/>
                <w:lang w:val="en-GB"/>
              </w:rPr>
              <w:t>,</w:t>
            </w:r>
            <w:r w:rsidRPr="0014228F">
              <w:rPr>
                <w:rFonts w:asciiTheme="majorHAnsi" w:hAnsiTheme="majorHAnsi" w:cs="Calibri"/>
                <w:lang w:val="en-GB"/>
              </w:rPr>
              <w:t>056</w:t>
            </w:r>
            <w:r w:rsidR="00C31C0B" w:rsidRPr="0014228F">
              <w:rPr>
                <w:rFonts w:asciiTheme="majorHAnsi" w:hAnsiTheme="majorHAnsi" w:cs="Calibri"/>
                <w:lang w:val="en-GB"/>
              </w:rPr>
              <w:t>.</w:t>
            </w:r>
            <w:r w:rsidRPr="0014228F">
              <w:rPr>
                <w:rFonts w:asciiTheme="majorHAnsi" w:hAnsiTheme="majorHAnsi" w:cs="Calibri"/>
                <w:lang w:val="en-GB"/>
              </w:rPr>
              <w:t>8</w:t>
            </w:r>
          </w:p>
        </w:tc>
        <w:tc>
          <w:tcPr>
            <w:tcW w:w="2126"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6B4BEB" w:rsidP="00C31C0B">
            <w:pPr>
              <w:spacing w:after="0"/>
              <w:jc w:val="right"/>
              <w:rPr>
                <w:rFonts w:asciiTheme="majorHAnsi" w:hAnsiTheme="majorHAnsi" w:cs="Calibri"/>
                <w:lang w:val="en-GB"/>
              </w:rPr>
            </w:pPr>
            <w:r w:rsidRPr="0014228F">
              <w:rPr>
                <w:rFonts w:asciiTheme="majorHAnsi" w:hAnsiTheme="majorHAnsi" w:cs="Calibri"/>
                <w:lang w:val="en-GB"/>
              </w:rPr>
              <w:t>925</w:t>
            </w:r>
            <w:r w:rsidR="00C31C0B" w:rsidRPr="0014228F">
              <w:rPr>
                <w:rFonts w:asciiTheme="majorHAnsi" w:hAnsiTheme="majorHAnsi" w:cs="Calibri"/>
                <w:lang w:val="en-GB"/>
              </w:rPr>
              <w:t>.</w:t>
            </w:r>
            <w:r w:rsidRPr="0014228F">
              <w:rPr>
                <w:rFonts w:asciiTheme="majorHAnsi" w:hAnsiTheme="majorHAnsi" w:cs="Calibri"/>
                <w:lang w:val="en-GB"/>
              </w:rPr>
              <w:t>0</w:t>
            </w:r>
          </w:p>
        </w:tc>
        <w:tc>
          <w:tcPr>
            <w:tcW w:w="1701"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6B4BEB" w:rsidP="00E64E42">
            <w:pPr>
              <w:spacing w:after="0"/>
              <w:jc w:val="right"/>
              <w:rPr>
                <w:rFonts w:asciiTheme="majorHAnsi" w:hAnsiTheme="majorHAnsi" w:cs="Calibri"/>
                <w:lang w:val="en-GB"/>
              </w:rPr>
            </w:pPr>
            <w:r w:rsidRPr="0014228F">
              <w:rPr>
                <w:rFonts w:asciiTheme="majorHAnsi" w:hAnsiTheme="majorHAnsi" w:cs="Calibri"/>
                <w:lang w:val="en-GB"/>
              </w:rPr>
              <w:t>87%</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C31C0B" w:rsidP="002761A7">
            <w:pPr>
              <w:spacing w:after="0" w:line="280" w:lineRule="auto"/>
              <w:rPr>
                <w:rFonts w:asciiTheme="majorHAnsi" w:hAnsiTheme="majorHAnsi" w:cs="Calibri"/>
                <w:lang w:val="en-GB"/>
              </w:rPr>
            </w:pPr>
            <w:r w:rsidRPr="0014228F">
              <w:rPr>
                <w:rFonts w:asciiTheme="majorHAnsi" w:hAnsiTheme="majorHAnsi" w:cs="Calibri"/>
                <w:lang w:val="en-GB"/>
              </w:rPr>
              <w:t>UNDP</w:t>
            </w:r>
          </w:p>
        </w:tc>
        <w:tc>
          <w:tcPr>
            <w:tcW w:w="1984"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C31C0B" w:rsidP="00E64E42">
            <w:pPr>
              <w:spacing w:after="0"/>
              <w:jc w:val="right"/>
              <w:rPr>
                <w:rFonts w:asciiTheme="majorHAnsi" w:hAnsiTheme="majorHAnsi" w:cs="Calibri"/>
                <w:lang w:val="en-GB"/>
              </w:rPr>
            </w:pPr>
            <w:r w:rsidRPr="0014228F">
              <w:rPr>
                <w:rFonts w:asciiTheme="majorHAnsi" w:hAnsiTheme="majorHAnsi" w:cs="Calibri"/>
                <w:lang w:val="en-GB"/>
              </w:rPr>
              <w:t>67.</w:t>
            </w:r>
            <w:r w:rsidR="006B4BEB" w:rsidRPr="0014228F">
              <w:rPr>
                <w:rFonts w:asciiTheme="majorHAnsi" w:hAnsiTheme="majorHAnsi" w:cs="Calibri"/>
                <w:lang w:val="en-GB"/>
              </w:rPr>
              <w:t>7</w:t>
            </w:r>
          </w:p>
        </w:tc>
        <w:tc>
          <w:tcPr>
            <w:tcW w:w="2126"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C31C0B" w:rsidP="00E64E42">
            <w:pPr>
              <w:spacing w:after="0"/>
              <w:jc w:val="right"/>
              <w:rPr>
                <w:rFonts w:asciiTheme="majorHAnsi" w:hAnsiTheme="majorHAnsi" w:cs="Calibri"/>
                <w:lang w:val="en-GB"/>
              </w:rPr>
            </w:pPr>
            <w:r w:rsidRPr="0014228F">
              <w:rPr>
                <w:rFonts w:asciiTheme="majorHAnsi" w:hAnsiTheme="majorHAnsi" w:cs="Calibri"/>
                <w:lang w:val="en-GB"/>
              </w:rPr>
              <w:t>67.</w:t>
            </w:r>
            <w:r w:rsidR="006B4BEB" w:rsidRPr="0014228F">
              <w:rPr>
                <w:rFonts w:asciiTheme="majorHAnsi" w:hAnsiTheme="majorHAnsi" w:cs="Calibri"/>
                <w:lang w:val="en-GB"/>
              </w:rPr>
              <w:t>7</w:t>
            </w:r>
          </w:p>
        </w:tc>
        <w:tc>
          <w:tcPr>
            <w:tcW w:w="1701" w:type="dxa"/>
            <w:tcBorders>
              <w:top w:val="single" w:sz="4" w:space="0" w:color="auto"/>
              <w:left w:val="single" w:sz="4" w:space="0" w:color="auto"/>
              <w:bottom w:val="single" w:sz="4" w:space="0" w:color="auto"/>
              <w:right w:val="single" w:sz="4" w:space="0" w:color="auto"/>
            </w:tcBorders>
            <w:shd w:val="clear" w:color="auto" w:fill="8DB3E2"/>
            <w:hideMark/>
          </w:tcPr>
          <w:p w:rsidR="006B4BEB" w:rsidRPr="0014228F" w:rsidRDefault="006B4BEB" w:rsidP="00E64E42">
            <w:pPr>
              <w:spacing w:after="0"/>
              <w:jc w:val="right"/>
              <w:rPr>
                <w:rFonts w:asciiTheme="majorHAnsi" w:hAnsiTheme="majorHAnsi" w:cs="Calibri"/>
                <w:lang w:val="en-GB"/>
              </w:rPr>
            </w:pPr>
            <w:r w:rsidRPr="0014228F">
              <w:rPr>
                <w:rFonts w:asciiTheme="majorHAnsi" w:hAnsiTheme="majorHAnsi" w:cs="Calibri"/>
                <w:lang w:val="en-GB"/>
              </w:rPr>
              <w:t>100%</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74703A" w:rsidP="002761A7">
            <w:pPr>
              <w:spacing w:after="0" w:line="280" w:lineRule="auto"/>
              <w:rPr>
                <w:rFonts w:asciiTheme="majorHAnsi" w:hAnsiTheme="majorHAnsi" w:cs="Calibri"/>
                <w:lang w:val="en-GB"/>
              </w:rPr>
            </w:pPr>
            <w:r>
              <w:rPr>
                <w:rFonts w:asciiTheme="majorHAnsi" w:hAnsiTheme="majorHAnsi" w:cs="Calibri"/>
                <w:lang w:val="en-GB"/>
              </w:rPr>
              <w:t>FFEM</w:t>
            </w:r>
          </w:p>
        </w:tc>
        <w:tc>
          <w:tcPr>
            <w:tcW w:w="1984"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C31C0B" w:rsidP="006638F7">
            <w:pPr>
              <w:spacing w:after="0"/>
              <w:jc w:val="right"/>
              <w:rPr>
                <w:rFonts w:asciiTheme="majorHAnsi" w:hAnsiTheme="majorHAnsi" w:cs="Calibri"/>
                <w:lang w:val="en-GB"/>
              </w:rPr>
            </w:pPr>
            <w:r w:rsidRPr="0014228F">
              <w:rPr>
                <w:rFonts w:asciiTheme="majorHAnsi" w:hAnsiTheme="majorHAnsi" w:cs="Calibri"/>
                <w:lang w:val="en-GB"/>
              </w:rPr>
              <w:t>1</w:t>
            </w:r>
            <w:r w:rsidR="006638F7" w:rsidRPr="0014228F">
              <w:rPr>
                <w:rFonts w:asciiTheme="majorHAnsi" w:hAnsiTheme="majorHAnsi" w:cs="Calibri"/>
                <w:lang w:val="en-GB"/>
              </w:rPr>
              <w:t>,</w:t>
            </w:r>
            <w:r w:rsidRPr="0014228F">
              <w:rPr>
                <w:rFonts w:asciiTheme="majorHAnsi" w:hAnsiTheme="majorHAnsi" w:cs="Calibri"/>
                <w:lang w:val="en-GB"/>
              </w:rPr>
              <w:t>185.</w:t>
            </w:r>
            <w:r w:rsidR="006B4BEB" w:rsidRPr="0014228F">
              <w:rPr>
                <w:rFonts w:asciiTheme="majorHAnsi" w:hAnsiTheme="majorHAnsi" w:cs="Calibri"/>
                <w:lang w:val="en-GB"/>
              </w:rPr>
              <w:t>8</w:t>
            </w:r>
          </w:p>
        </w:tc>
        <w:tc>
          <w:tcPr>
            <w:tcW w:w="2126"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6B4BEB" w:rsidP="00C31C0B">
            <w:pPr>
              <w:spacing w:after="0"/>
              <w:jc w:val="right"/>
              <w:rPr>
                <w:rFonts w:asciiTheme="majorHAnsi" w:hAnsiTheme="majorHAnsi" w:cs="Calibri"/>
                <w:lang w:val="en-GB"/>
              </w:rPr>
            </w:pPr>
            <w:r w:rsidRPr="0014228F">
              <w:rPr>
                <w:rFonts w:asciiTheme="majorHAnsi" w:hAnsiTheme="majorHAnsi" w:cs="Calibri"/>
                <w:lang w:val="en-GB"/>
              </w:rPr>
              <w:t>1</w:t>
            </w:r>
            <w:r w:rsidR="00C31C0B" w:rsidRPr="0014228F">
              <w:rPr>
                <w:rFonts w:asciiTheme="majorHAnsi" w:hAnsiTheme="majorHAnsi" w:cs="Calibri"/>
                <w:lang w:val="en-GB"/>
              </w:rPr>
              <w:t>,</w:t>
            </w:r>
            <w:r w:rsidRPr="0014228F">
              <w:rPr>
                <w:rFonts w:asciiTheme="majorHAnsi" w:hAnsiTheme="majorHAnsi" w:cs="Calibri"/>
                <w:lang w:val="en-GB"/>
              </w:rPr>
              <w:t>185</w:t>
            </w:r>
            <w:r w:rsidR="00C31C0B" w:rsidRPr="0014228F">
              <w:rPr>
                <w:rFonts w:asciiTheme="majorHAnsi" w:hAnsiTheme="majorHAnsi" w:cs="Calibri"/>
                <w:lang w:val="en-GB"/>
              </w:rPr>
              <w:t>.</w:t>
            </w:r>
            <w:r w:rsidRPr="0014228F">
              <w:rPr>
                <w:rFonts w:asciiTheme="majorHAnsi" w:hAnsiTheme="majorHAnsi" w:cs="Calibri"/>
                <w:lang w:val="en-GB"/>
              </w:rPr>
              <w:t>8</w:t>
            </w:r>
          </w:p>
        </w:tc>
        <w:tc>
          <w:tcPr>
            <w:tcW w:w="1701"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6B4BEB" w:rsidP="00E64E42">
            <w:pPr>
              <w:spacing w:after="0"/>
              <w:jc w:val="right"/>
              <w:rPr>
                <w:rFonts w:asciiTheme="majorHAnsi" w:hAnsiTheme="majorHAnsi" w:cs="Calibri"/>
                <w:lang w:val="en-GB"/>
              </w:rPr>
            </w:pPr>
            <w:r w:rsidRPr="0014228F">
              <w:rPr>
                <w:rFonts w:asciiTheme="majorHAnsi" w:hAnsiTheme="majorHAnsi" w:cs="Calibri"/>
                <w:lang w:val="en-GB"/>
              </w:rPr>
              <w:t>100%</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shd w:val="clear" w:color="auto" w:fill="FFFF00"/>
            <w:hideMark/>
          </w:tcPr>
          <w:p w:rsidR="006B4BEB" w:rsidRPr="0014228F" w:rsidRDefault="00C31C0B" w:rsidP="002761A7">
            <w:pPr>
              <w:spacing w:after="0" w:line="280" w:lineRule="auto"/>
              <w:rPr>
                <w:rFonts w:asciiTheme="majorHAnsi" w:hAnsiTheme="majorHAnsi" w:cs="Calibri"/>
                <w:lang w:val="en-GB"/>
              </w:rPr>
            </w:pPr>
            <w:r w:rsidRPr="0014228F">
              <w:rPr>
                <w:rFonts w:asciiTheme="majorHAnsi" w:hAnsiTheme="majorHAnsi" w:cs="Calibri"/>
                <w:lang w:val="en-GB"/>
              </w:rPr>
              <w:t>IFAD</w:t>
            </w:r>
          </w:p>
        </w:tc>
        <w:tc>
          <w:tcPr>
            <w:tcW w:w="1984" w:type="dxa"/>
            <w:tcBorders>
              <w:top w:val="single" w:sz="4" w:space="0" w:color="auto"/>
              <w:left w:val="single" w:sz="4" w:space="0" w:color="auto"/>
              <w:bottom w:val="single" w:sz="4" w:space="0" w:color="auto"/>
              <w:right w:val="single" w:sz="4" w:space="0" w:color="auto"/>
            </w:tcBorders>
            <w:shd w:val="clear" w:color="auto" w:fill="FFFF00"/>
            <w:hideMark/>
          </w:tcPr>
          <w:p w:rsidR="006B4BEB" w:rsidRPr="0014228F" w:rsidRDefault="006B4BEB" w:rsidP="00C31C0B">
            <w:pPr>
              <w:spacing w:after="0"/>
              <w:jc w:val="right"/>
              <w:rPr>
                <w:rFonts w:asciiTheme="majorHAnsi" w:hAnsiTheme="majorHAnsi" w:cs="Calibri"/>
                <w:lang w:val="en-GB"/>
              </w:rPr>
            </w:pPr>
            <w:r w:rsidRPr="0014228F">
              <w:rPr>
                <w:rFonts w:asciiTheme="majorHAnsi" w:hAnsiTheme="majorHAnsi" w:cs="Calibri"/>
                <w:lang w:val="en-GB"/>
              </w:rPr>
              <w:t>6</w:t>
            </w:r>
            <w:r w:rsidR="00C31C0B" w:rsidRPr="0014228F">
              <w:rPr>
                <w:rFonts w:asciiTheme="majorHAnsi" w:hAnsiTheme="majorHAnsi" w:cs="Calibri"/>
                <w:lang w:val="en-GB"/>
              </w:rPr>
              <w:t>,</w:t>
            </w:r>
            <w:r w:rsidRPr="0014228F">
              <w:rPr>
                <w:rFonts w:asciiTheme="majorHAnsi" w:hAnsiTheme="majorHAnsi" w:cs="Calibri"/>
                <w:lang w:val="en-GB"/>
              </w:rPr>
              <w:t>074</w:t>
            </w:r>
            <w:r w:rsidR="00C31C0B" w:rsidRPr="0014228F">
              <w:rPr>
                <w:rFonts w:asciiTheme="majorHAnsi" w:hAnsiTheme="majorHAnsi" w:cs="Calibri"/>
                <w:lang w:val="en-GB"/>
              </w:rPr>
              <w:t>.</w:t>
            </w:r>
            <w:r w:rsidRPr="0014228F">
              <w:rPr>
                <w:rFonts w:asciiTheme="majorHAnsi" w:hAnsiTheme="majorHAnsi" w:cs="Calibri"/>
                <w:lang w:val="en-GB"/>
              </w:rPr>
              <w:t>7</w:t>
            </w:r>
          </w:p>
        </w:tc>
        <w:tc>
          <w:tcPr>
            <w:tcW w:w="2126" w:type="dxa"/>
            <w:tcBorders>
              <w:top w:val="single" w:sz="4" w:space="0" w:color="auto"/>
              <w:left w:val="single" w:sz="4" w:space="0" w:color="auto"/>
              <w:bottom w:val="single" w:sz="4" w:space="0" w:color="auto"/>
              <w:right w:val="single" w:sz="4" w:space="0" w:color="auto"/>
            </w:tcBorders>
            <w:shd w:val="clear" w:color="auto" w:fill="FFFF00"/>
            <w:hideMark/>
          </w:tcPr>
          <w:p w:rsidR="006B4BEB" w:rsidRPr="0014228F" w:rsidRDefault="006B4BEB" w:rsidP="00C31C0B">
            <w:pPr>
              <w:spacing w:after="0"/>
              <w:jc w:val="right"/>
              <w:rPr>
                <w:rFonts w:asciiTheme="majorHAnsi" w:hAnsiTheme="majorHAnsi" w:cs="Calibri"/>
                <w:lang w:val="en-GB"/>
              </w:rPr>
            </w:pPr>
            <w:r w:rsidRPr="0014228F">
              <w:rPr>
                <w:rFonts w:asciiTheme="majorHAnsi" w:hAnsiTheme="majorHAnsi" w:cs="Calibri"/>
                <w:lang w:val="en-GB"/>
              </w:rPr>
              <w:t>4</w:t>
            </w:r>
            <w:r w:rsidR="00C31C0B" w:rsidRPr="0014228F">
              <w:rPr>
                <w:rFonts w:asciiTheme="majorHAnsi" w:hAnsiTheme="majorHAnsi" w:cs="Calibri"/>
                <w:lang w:val="en-GB"/>
              </w:rPr>
              <w:t>,</w:t>
            </w:r>
            <w:r w:rsidRPr="0014228F">
              <w:rPr>
                <w:rFonts w:asciiTheme="majorHAnsi" w:hAnsiTheme="majorHAnsi" w:cs="Calibri"/>
                <w:lang w:val="en-GB"/>
              </w:rPr>
              <w:t>659</w:t>
            </w:r>
            <w:r w:rsidR="00C31C0B" w:rsidRPr="0014228F">
              <w:rPr>
                <w:rFonts w:asciiTheme="majorHAnsi" w:hAnsiTheme="majorHAnsi" w:cs="Calibri"/>
                <w:lang w:val="en-GB"/>
              </w:rPr>
              <w:t>.</w:t>
            </w:r>
            <w:r w:rsidRPr="0014228F">
              <w:rPr>
                <w:rFonts w:asciiTheme="majorHAnsi" w:hAnsiTheme="majorHAnsi" w:cs="Calibri"/>
                <w:lang w:val="en-GB"/>
              </w:rPr>
              <w:t>9</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6B4BEB" w:rsidRPr="0014228F" w:rsidRDefault="006B4BEB" w:rsidP="00E64E42">
            <w:pPr>
              <w:spacing w:after="0"/>
              <w:jc w:val="right"/>
              <w:rPr>
                <w:rFonts w:asciiTheme="majorHAnsi" w:hAnsiTheme="majorHAnsi" w:cs="Calibri"/>
                <w:lang w:val="en-GB"/>
              </w:rPr>
            </w:pPr>
            <w:r w:rsidRPr="0014228F">
              <w:rPr>
                <w:rFonts w:asciiTheme="majorHAnsi" w:hAnsiTheme="majorHAnsi" w:cs="Calibri"/>
                <w:lang w:val="en-GB"/>
              </w:rPr>
              <w:t>77%</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hideMark/>
          </w:tcPr>
          <w:p w:rsidR="006B4BEB" w:rsidRPr="0014228F" w:rsidRDefault="00C31C0B" w:rsidP="002761A7">
            <w:pPr>
              <w:spacing w:after="0" w:line="280" w:lineRule="auto"/>
              <w:rPr>
                <w:rFonts w:asciiTheme="majorHAnsi" w:hAnsiTheme="majorHAnsi" w:cs="Calibri"/>
                <w:lang w:val="en-GB"/>
              </w:rPr>
            </w:pPr>
            <w:r w:rsidRPr="0014228F">
              <w:rPr>
                <w:rFonts w:asciiTheme="majorHAnsi" w:hAnsiTheme="majorHAnsi" w:cs="Calibri"/>
                <w:lang w:val="en-GB"/>
              </w:rPr>
              <w:t>WFP</w:t>
            </w:r>
          </w:p>
        </w:tc>
        <w:tc>
          <w:tcPr>
            <w:tcW w:w="1984" w:type="dxa"/>
            <w:tcBorders>
              <w:top w:val="single" w:sz="4" w:space="0" w:color="auto"/>
              <w:left w:val="single" w:sz="4" w:space="0" w:color="auto"/>
              <w:bottom w:val="single" w:sz="4" w:space="0" w:color="auto"/>
              <w:right w:val="single" w:sz="4" w:space="0" w:color="auto"/>
            </w:tcBorders>
            <w:hideMark/>
          </w:tcPr>
          <w:p w:rsidR="006B4BEB" w:rsidRPr="0014228F" w:rsidRDefault="00C31C0B" w:rsidP="00C31C0B">
            <w:pPr>
              <w:spacing w:after="0"/>
              <w:jc w:val="right"/>
              <w:rPr>
                <w:rFonts w:asciiTheme="majorHAnsi" w:hAnsiTheme="majorHAnsi" w:cs="Calibri"/>
                <w:lang w:val="en-GB"/>
              </w:rPr>
            </w:pPr>
            <w:r w:rsidRPr="0014228F">
              <w:rPr>
                <w:rFonts w:asciiTheme="majorHAnsi" w:hAnsiTheme="majorHAnsi" w:cs="Calibri"/>
                <w:lang w:val="en-GB"/>
              </w:rPr>
              <w:t>1,</w:t>
            </w:r>
            <w:r w:rsidR="006B4BEB" w:rsidRPr="0014228F">
              <w:rPr>
                <w:rFonts w:asciiTheme="majorHAnsi" w:hAnsiTheme="majorHAnsi" w:cs="Calibri"/>
                <w:lang w:val="en-GB"/>
              </w:rPr>
              <w:t>935</w:t>
            </w:r>
            <w:r w:rsidRPr="0014228F">
              <w:rPr>
                <w:rFonts w:asciiTheme="majorHAnsi" w:hAnsiTheme="majorHAnsi" w:cs="Calibri"/>
                <w:lang w:val="en-GB"/>
              </w:rPr>
              <w:t>.</w:t>
            </w:r>
            <w:r w:rsidR="006B4BEB" w:rsidRPr="0014228F">
              <w:rPr>
                <w:rFonts w:asciiTheme="majorHAnsi" w:hAnsiTheme="majorHAnsi" w:cs="Calibri"/>
                <w:lang w:val="en-GB"/>
              </w:rPr>
              <w:t>2</w:t>
            </w:r>
          </w:p>
        </w:tc>
        <w:tc>
          <w:tcPr>
            <w:tcW w:w="2126" w:type="dxa"/>
            <w:tcBorders>
              <w:top w:val="single" w:sz="4" w:space="0" w:color="auto"/>
              <w:left w:val="single" w:sz="4" w:space="0" w:color="auto"/>
              <w:bottom w:val="single" w:sz="4" w:space="0" w:color="auto"/>
              <w:right w:val="single" w:sz="4" w:space="0" w:color="auto"/>
            </w:tcBorders>
            <w:hideMark/>
          </w:tcPr>
          <w:p w:rsidR="006B4BEB" w:rsidRPr="0014228F" w:rsidRDefault="006B4BEB" w:rsidP="00C31C0B">
            <w:pPr>
              <w:spacing w:after="0"/>
              <w:jc w:val="right"/>
              <w:rPr>
                <w:rFonts w:asciiTheme="majorHAnsi" w:hAnsiTheme="majorHAnsi" w:cs="Calibri"/>
                <w:lang w:val="en-GB"/>
              </w:rPr>
            </w:pPr>
            <w:r w:rsidRPr="0014228F">
              <w:rPr>
                <w:rFonts w:asciiTheme="majorHAnsi" w:hAnsiTheme="majorHAnsi" w:cs="Calibri"/>
                <w:lang w:val="en-GB"/>
              </w:rPr>
              <w:t>1</w:t>
            </w:r>
            <w:r w:rsidR="00C31C0B" w:rsidRPr="0014228F">
              <w:rPr>
                <w:rFonts w:asciiTheme="majorHAnsi" w:hAnsiTheme="majorHAnsi" w:cs="Calibri"/>
                <w:lang w:val="en-GB"/>
              </w:rPr>
              <w:t>,</w:t>
            </w:r>
            <w:r w:rsidRPr="0014228F">
              <w:rPr>
                <w:rFonts w:asciiTheme="majorHAnsi" w:hAnsiTheme="majorHAnsi" w:cs="Calibri"/>
                <w:lang w:val="en-GB"/>
              </w:rPr>
              <w:t>935</w:t>
            </w:r>
            <w:r w:rsidR="00C31C0B" w:rsidRPr="0014228F">
              <w:rPr>
                <w:rFonts w:asciiTheme="majorHAnsi" w:hAnsiTheme="majorHAnsi" w:cs="Calibri"/>
                <w:lang w:val="en-GB"/>
              </w:rPr>
              <w:t>.</w:t>
            </w:r>
            <w:r w:rsidRPr="0014228F">
              <w:rPr>
                <w:rFonts w:asciiTheme="majorHAnsi" w:hAnsiTheme="majorHAnsi" w:cs="Calibri"/>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6B4BEB" w:rsidRPr="0014228F" w:rsidRDefault="006B4BEB" w:rsidP="00E64E42">
            <w:pPr>
              <w:spacing w:after="0"/>
              <w:jc w:val="right"/>
              <w:rPr>
                <w:rFonts w:asciiTheme="majorHAnsi" w:hAnsiTheme="majorHAnsi" w:cs="Calibri"/>
                <w:lang w:val="en-GB"/>
              </w:rPr>
            </w:pPr>
            <w:r w:rsidRPr="0014228F">
              <w:rPr>
                <w:rFonts w:asciiTheme="majorHAnsi" w:hAnsiTheme="majorHAnsi" w:cs="Calibri"/>
                <w:lang w:val="en-GB"/>
              </w:rPr>
              <w:t>100%</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hideMark/>
          </w:tcPr>
          <w:p w:rsidR="006B4BEB" w:rsidRPr="0014228F" w:rsidRDefault="00C31C0B" w:rsidP="002761A7">
            <w:pPr>
              <w:spacing w:after="0" w:line="280" w:lineRule="auto"/>
              <w:rPr>
                <w:rFonts w:asciiTheme="majorHAnsi" w:hAnsiTheme="majorHAnsi" w:cs="Calibri"/>
                <w:lang w:val="en-GB"/>
              </w:rPr>
            </w:pPr>
            <w:r w:rsidRPr="0014228F">
              <w:rPr>
                <w:rFonts w:asciiTheme="majorHAnsi" w:hAnsiTheme="majorHAnsi" w:cs="Calibri"/>
                <w:lang w:val="en-GB"/>
              </w:rPr>
              <w:t>Government</w:t>
            </w:r>
          </w:p>
        </w:tc>
        <w:tc>
          <w:tcPr>
            <w:tcW w:w="1984" w:type="dxa"/>
            <w:tcBorders>
              <w:top w:val="single" w:sz="4" w:space="0" w:color="auto"/>
              <w:left w:val="single" w:sz="4" w:space="0" w:color="auto"/>
              <w:bottom w:val="single" w:sz="4" w:space="0" w:color="auto"/>
              <w:right w:val="single" w:sz="4" w:space="0" w:color="auto"/>
            </w:tcBorders>
            <w:hideMark/>
          </w:tcPr>
          <w:p w:rsidR="006B4BEB" w:rsidRPr="0014228F" w:rsidRDefault="00C31C0B" w:rsidP="00C31C0B">
            <w:pPr>
              <w:spacing w:after="0"/>
              <w:jc w:val="right"/>
              <w:rPr>
                <w:rFonts w:asciiTheme="majorHAnsi" w:hAnsiTheme="majorHAnsi" w:cs="Calibri"/>
                <w:lang w:val="en-GB"/>
              </w:rPr>
            </w:pPr>
            <w:r w:rsidRPr="0014228F">
              <w:rPr>
                <w:rFonts w:asciiTheme="majorHAnsi" w:hAnsiTheme="majorHAnsi" w:cs="Calibri"/>
                <w:lang w:val="en-GB"/>
              </w:rPr>
              <w:t>2,626.</w:t>
            </w:r>
            <w:r w:rsidR="006B4BEB" w:rsidRPr="0014228F">
              <w:rPr>
                <w:rFonts w:asciiTheme="majorHAnsi" w:hAnsiTheme="majorHAnsi" w:cs="Calibri"/>
                <w:lang w:val="en-GB"/>
              </w:rPr>
              <w:t>2</w:t>
            </w:r>
          </w:p>
        </w:tc>
        <w:tc>
          <w:tcPr>
            <w:tcW w:w="2126" w:type="dxa"/>
            <w:tcBorders>
              <w:top w:val="single" w:sz="4" w:space="0" w:color="auto"/>
              <w:left w:val="single" w:sz="4" w:space="0" w:color="auto"/>
              <w:bottom w:val="single" w:sz="4" w:space="0" w:color="auto"/>
              <w:right w:val="single" w:sz="4" w:space="0" w:color="auto"/>
            </w:tcBorders>
            <w:hideMark/>
          </w:tcPr>
          <w:p w:rsidR="006B4BEB" w:rsidRPr="0014228F" w:rsidRDefault="00C31C0B" w:rsidP="00E64E42">
            <w:pPr>
              <w:spacing w:after="0"/>
              <w:jc w:val="right"/>
              <w:rPr>
                <w:rFonts w:asciiTheme="majorHAnsi" w:hAnsiTheme="majorHAnsi" w:cs="Calibri"/>
                <w:lang w:val="en-GB"/>
              </w:rPr>
            </w:pPr>
            <w:r w:rsidRPr="0014228F">
              <w:rPr>
                <w:rFonts w:asciiTheme="majorHAnsi" w:hAnsiTheme="majorHAnsi" w:cs="Calibri"/>
                <w:lang w:val="en-GB"/>
              </w:rPr>
              <w:t>908.</w:t>
            </w:r>
            <w:r w:rsidR="006B4BEB" w:rsidRPr="0014228F">
              <w:rPr>
                <w:rFonts w:asciiTheme="majorHAnsi" w:hAnsiTheme="majorHAnsi" w:cs="Calibri"/>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6B4BEB" w:rsidRPr="0014228F" w:rsidRDefault="006B4BEB" w:rsidP="00E64E42">
            <w:pPr>
              <w:spacing w:after="0"/>
              <w:jc w:val="right"/>
              <w:rPr>
                <w:rFonts w:asciiTheme="majorHAnsi" w:hAnsiTheme="majorHAnsi" w:cs="Calibri"/>
                <w:lang w:val="en-GB"/>
              </w:rPr>
            </w:pPr>
            <w:r w:rsidRPr="0014228F">
              <w:rPr>
                <w:rFonts w:asciiTheme="majorHAnsi" w:hAnsiTheme="majorHAnsi" w:cs="Calibri"/>
                <w:lang w:val="en-GB"/>
              </w:rPr>
              <w:t>35%</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hideMark/>
          </w:tcPr>
          <w:p w:rsidR="006B4BEB" w:rsidRPr="0014228F" w:rsidRDefault="00C31C0B" w:rsidP="002761A7">
            <w:pPr>
              <w:spacing w:after="0" w:line="280" w:lineRule="auto"/>
              <w:rPr>
                <w:rFonts w:asciiTheme="majorHAnsi" w:hAnsiTheme="majorHAnsi" w:cs="Calibri"/>
                <w:lang w:val="en-GB"/>
              </w:rPr>
            </w:pPr>
            <w:r w:rsidRPr="0014228F">
              <w:rPr>
                <w:rFonts w:asciiTheme="majorHAnsi" w:hAnsiTheme="majorHAnsi" w:cs="Calibri"/>
                <w:lang w:val="en-GB"/>
              </w:rPr>
              <w:t>Beneficiaries</w:t>
            </w:r>
          </w:p>
        </w:tc>
        <w:tc>
          <w:tcPr>
            <w:tcW w:w="1984" w:type="dxa"/>
            <w:tcBorders>
              <w:top w:val="single" w:sz="4" w:space="0" w:color="auto"/>
              <w:left w:val="single" w:sz="4" w:space="0" w:color="auto"/>
              <w:bottom w:val="single" w:sz="4" w:space="0" w:color="auto"/>
              <w:right w:val="single" w:sz="4" w:space="0" w:color="auto"/>
            </w:tcBorders>
            <w:hideMark/>
          </w:tcPr>
          <w:p w:rsidR="006B4BEB" w:rsidRPr="0014228F" w:rsidRDefault="006B4BEB" w:rsidP="00C31C0B">
            <w:pPr>
              <w:spacing w:after="0"/>
              <w:jc w:val="right"/>
              <w:rPr>
                <w:rFonts w:asciiTheme="majorHAnsi" w:hAnsiTheme="majorHAnsi" w:cs="Calibri"/>
                <w:lang w:val="en-GB"/>
              </w:rPr>
            </w:pPr>
            <w:r w:rsidRPr="0014228F">
              <w:rPr>
                <w:rFonts w:asciiTheme="majorHAnsi" w:hAnsiTheme="majorHAnsi" w:cs="Calibri"/>
                <w:lang w:val="en-GB"/>
              </w:rPr>
              <w:t>172</w:t>
            </w:r>
            <w:r w:rsidR="00C31C0B" w:rsidRPr="0014228F">
              <w:rPr>
                <w:rFonts w:asciiTheme="majorHAnsi" w:hAnsiTheme="majorHAnsi" w:cs="Calibri"/>
                <w:lang w:val="en-GB"/>
              </w:rPr>
              <w:t>.</w:t>
            </w:r>
            <w:r w:rsidRPr="0014228F">
              <w:rPr>
                <w:rFonts w:asciiTheme="majorHAnsi" w:hAnsiTheme="majorHAnsi" w:cs="Calibri"/>
                <w:lang w:val="en-GB"/>
              </w:rPr>
              <w:t>2</w:t>
            </w:r>
          </w:p>
        </w:tc>
        <w:tc>
          <w:tcPr>
            <w:tcW w:w="2126" w:type="dxa"/>
            <w:tcBorders>
              <w:top w:val="single" w:sz="4" w:space="0" w:color="auto"/>
              <w:left w:val="single" w:sz="4" w:space="0" w:color="auto"/>
              <w:bottom w:val="single" w:sz="4" w:space="0" w:color="auto"/>
              <w:right w:val="single" w:sz="4" w:space="0" w:color="auto"/>
            </w:tcBorders>
            <w:hideMark/>
          </w:tcPr>
          <w:p w:rsidR="006B4BEB" w:rsidRPr="0014228F" w:rsidRDefault="00C31C0B" w:rsidP="00E64E42">
            <w:pPr>
              <w:spacing w:after="0"/>
              <w:jc w:val="right"/>
              <w:rPr>
                <w:rFonts w:asciiTheme="majorHAnsi" w:hAnsiTheme="majorHAnsi" w:cs="Calibri"/>
                <w:lang w:val="en-GB"/>
              </w:rPr>
            </w:pPr>
            <w:r w:rsidRPr="0014228F">
              <w:rPr>
                <w:rFonts w:asciiTheme="majorHAnsi" w:hAnsiTheme="majorHAnsi" w:cs="Calibri"/>
                <w:lang w:val="en-GB"/>
              </w:rPr>
              <w:t>160.</w:t>
            </w:r>
            <w:r w:rsidR="006B4BEB" w:rsidRPr="0014228F">
              <w:rPr>
                <w:rFonts w:asciiTheme="majorHAnsi" w:hAnsiTheme="majorHAnsi" w:cs="Calibri"/>
                <w:lang w:val="en-GB"/>
              </w:rPr>
              <w:t>5</w:t>
            </w:r>
          </w:p>
        </w:tc>
        <w:tc>
          <w:tcPr>
            <w:tcW w:w="1701" w:type="dxa"/>
            <w:tcBorders>
              <w:top w:val="single" w:sz="4" w:space="0" w:color="auto"/>
              <w:left w:val="single" w:sz="4" w:space="0" w:color="auto"/>
              <w:bottom w:val="single" w:sz="4" w:space="0" w:color="auto"/>
              <w:right w:val="single" w:sz="4" w:space="0" w:color="auto"/>
            </w:tcBorders>
            <w:hideMark/>
          </w:tcPr>
          <w:p w:rsidR="006B4BEB" w:rsidRPr="0014228F" w:rsidRDefault="006B4BEB" w:rsidP="00E64E42">
            <w:pPr>
              <w:spacing w:after="0"/>
              <w:jc w:val="right"/>
              <w:rPr>
                <w:rFonts w:asciiTheme="majorHAnsi" w:hAnsiTheme="majorHAnsi" w:cs="Calibri"/>
                <w:lang w:val="en-GB"/>
              </w:rPr>
            </w:pPr>
            <w:r w:rsidRPr="0014228F">
              <w:rPr>
                <w:rFonts w:asciiTheme="majorHAnsi" w:hAnsiTheme="majorHAnsi" w:cs="Calibri"/>
                <w:lang w:val="en-GB"/>
              </w:rPr>
              <w:t>93%</w:t>
            </w: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tcPr>
          <w:p w:rsidR="006B4BEB" w:rsidRPr="0014228F" w:rsidRDefault="006B4BEB" w:rsidP="00E64E42">
            <w:pPr>
              <w:spacing w:after="0"/>
              <w:rPr>
                <w:rFonts w:asciiTheme="majorHAnsi" w:hAnsiTheme="majorHAnsi" w:cs="Calibri"/>
                <w:lang w:val="en-GB"/>
              </w:rPr>
            </w:pPr>
          </w:p>
        </w:tc>
        <w:tc>
          <w:tcPr>
            <w:tcW w:w="1984" w:type="dxa"/>
            <w:tcBorders>
              <w:top w:val="single" w:sz="4" w:space="0" w:color="auto"/>
              <w:left w:val="single" w:sz="4" w:space="0" w:color="auto"/>
              <w:bottom w:val="single" w:sz="4" w:space="0" w:color="auto"/>
              <w:right w:val="single" w:sz="4" w:space="0" w:color="auto"/>
            </w:tcBorders>
          </w:tcPr>
          <w:p w:rsidR="006B4BEB" w:rsidRPr="0014228F" w:rsidRDefault="006B4BEB" w:rsidP="00E64E42">
            <w:pPr>
              <w:spacing w:after="0"/>
              <w:jc w:val="right"/>
              <w:rPr>
                <w:rFonts w:asciiTheme="majorHAnsi" w:hAnsiTheme="majorHAnsi" w:cs="Calibri"/>
                <w:lang w:val="en-GB"/>
              </w:rPr>
            </w:pPr>
          </w:p>
        </w:tc>
        <w:tc>
          <w:tcPr>
            <w:tcW w:w="2126" w:type="dxa"/>
            <w:tcBorders>
              <w:top w:val="single" w:sz="4" w:space="0" w:color="auto"/>
              <w:left w:val="single" w:sz="4" w:space="0" w:color="auto"/>
              <w:bottom w:val="single" w:sz="4" w:space="0" w:color="auto"/>
              <w:right w:val="single" w:sz="4" w:space="0" w:color="auto"/>
            </w:tcBorders>
          </w:tcPr>
          <w:p w:rsidR="006B4BEB" w:rsidRPr="0014228F" w:rsidRDefault="006B4BEB" w:rsidP="00E64E42">
            <w:pPr>
              <w:spacing w:after="0"/>
              <w:jc w:val="right"/>
              <w:rPr>
                <w:rFonts w:asciiTheme="majorHAnsi" w:hAnsiTheme="majorHAnsi" w:cs="Calibri"/>
                <w:lang w:val="en-GB"/>
              </w:rPr>
            </w:pPr>
          </w:p>
        </w:tc>
        <w:tc>
          <w:tcPr>
            <w:tcW w:w="1701" w:type="dxa"/>
            <w:tcBorders>
              <w:top w:val="single" w:sz="4" w:space="0" w:color="auto"/>
              <w:left w:val="single" w:sz="4" w:space="0" w:color="auto"/>
              <w:bottom w:val="single" w:sz="4" w:space="0" w:color="auto"/>
              <w:right w:val="single" w:sz="4" w:space="0" w:color="auto"/>
            </w:tcBorders>
          </w:tcPr>
          <w:p w:rsidR="006B4BEB" w:rsidRPr="0014228F" w:rsidRDefault="006B4BEB" w:rsidP="00E64E42">
            <w:pPr>
              <w:spacing w:after="0"/>
              <w:jc w:val="right"/>
              <w:rPr>
                <w:rFonts w:asciiTheme="majorHAnsi" w:hAnsiTheme="majorHAnsi" w:cs="Calibri"/>
                <w:lang w:val="en-GB"/>
              </w:rPr>
            </w:pPr>
          </w:p>
        </w:tc>
      </w:tr>
      <w:tr w:rsidR="006B4BEB" w:rsidRPr="0014228F" w:rsidTr="006B4BEB">
        <w:tc>
          <w:tcPr>
            <w:tcW w:w="2864"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C31C0B" w:rsidP="002761A7">
            <w:pPr>
              <w:spacing w:after="0" w:line="280" w:lineRule="auto"/>
              <w:rPr>
                <w:rFonts w:asciiTheme="majorHAnsi" w:hAnsiTheme="majorHAnsi" w:cs="Calibri"/>
                <w:b/>
                <w:lang w:val="en-GB"/>
              </w:rPr>
            </w:pPr>
            <w:r w:rsidRPr="0014228F">
              <w:rPr>
                <w:rFonts w:asciiTheme="majorHAnsi" w:hAnsiTheme="majorHAnsi" w:cs="Calibri"/>
                <w:b/>
                <w:lang w:val="en-GB"/>
              </w:rPr>
              <w:t>Total</w:t>
            </w:r>
          </w:p>
        </w:tc>
        <w:tc>
          <w:tcPr>
            <w:tcW w:w="1984"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C31C0B" w:rsidP="00C31C0B">
            <w:pPr>
              <w:spacing w:after="0"/>
              <w:jc w:val="right"/>
              <w:rPr>
                <w:rFonts w:asciiTheme="majorHAnsi" w:hAnsiTheme="majorHAnsi" w:cs="Calibri"/>
                <w:b/>
                <w:lang w:val="en-GB"/>
              </w:rPr>
            </w:pPr>
            <w:r w:rsidRPr="0014228F">
              <w:rPr>
                <w:rFonts w:asciiTheme="majorHAnsi" w:hAnsiTheme="majorHAnsi" w:cs="Calibri"/>
                <w:b/>
                <w:lang w:val="en-GB"/>
              </w:rPr>
              <w:t>13,121.</w:t>
            </w:r>
            <w:r w:rsidR="006B4BEB" w:rsidRPr="0014228F">
              <w:rPr>
                <w:rFonts w:asciiTheme="majorHAnsi" w:hAnsiTheme="majorHAnsi" w:cs="Calibri"/>
                <w:b/>
                <w:lang w:val="en-GB"/>
              </w:rPr>
              <w:t>8</w:t>
            </w:r>
          </w:p>
        </w:tc>
        <w:tc>
          <w:tcPr>
            <w:tcW w:w="2126" w:type="dxa"/>
            <w:tcBorders>
              <w:top w:val="single" w:sz="4" w:space="0" w:color="auto"/>
              <w:left w:val="single" w:sz="4" w:space="0" w:color="auto"/>
              <w:bottom w:val="single" w:sz="4" w:space="0" w:color="auto"/>
              <w:right w:val="single" w:sz="4" w:space="0" w:color="auto"/>
            </w:tcBorders>
            <w:shd w:val="clear" w:color="auto" w:fill="9BBB59"/>
            <w:hideMark/>
          </w:tcPr>
          <w:p w:rsidR="006B4BEB" w:rsidRPr="0014228F" w:rsidRDefault="00C31C0B" w:rsidP="00C31C0B">
            <w:pPr>
              <w:spacing w:after="0"/>
              <w:jc w:val="right"/>
              <w:rPr>
                <w:rFonts w:asciiTheme="majorHAnsi" w:hAnsiTheme="majorHAnsi" w:cs="Calibri"/>
                <w:b/>
                <w:lang w:val="en-GB"/>
              </w:rPr>
            </w:pPr>
            <w:r w:rsidRPr="0014228F">
              <w:rPr>
                <w:rFonts w:asciiTheme="majorHAnsi" w:hAnsiTheme="majorHAnsi" w:cs="Calibri"/>
                <w:b/>
                <w:lang w:val="en-GB"/>
              </w:rPr>
              <w:t>9,842.</w:t>
            </w:r>
            <w:r w:rsidR="006B4BEB" w:rsidRPr="0014228F">
              <w:rPr>
                <w:rFonts w:asciiTheme="majorHAnsi" w:hAnsiTheme="majorHAnsi" w:cs="Calibri"/>
                <w:b/>
                <w:lang w:val="en-GB"/>
              </w:rPr>
              <w:t>4</w:t>
            </w:r>
          </w:p>
        </w:tc>
        <w:tc>
          <w:tcPr>
            <w:tcW w:w="1701" w:type="dxa"/>
            <w:tcBorders>
              <w:top w:val="single" w:sz="4" w:space="0" w:color="auto"/>
              <w:left w:val="single" w:sz="4" w:space="0" w:color="auto"/>
              <w:bottom w:val="single" w:sz="4" w:space="0" w:color="auto"/>
              <w:right w:val="single" w:sz="4" w:space="0" w:color="auto"/>
            </w:tcBorders>
            <w:shd w:val="clear" w:color="auto" w:fill="9BBB59"/>
          </w:tcPr>
          <w:p w:rsidR="006B4BEB" w:rsidRPr="0014228F" w:rsidRDefault="006B4BEB" w:rsidP="00E64E42">
            <w:pPr>
              <w:spacing w:after="0"/>
              <w:jc w:val="right"/>
              <w:rPr>
                <w:rFonts w:asciiTheme="majorHAnsi" w:hAnsiTheme="majorHAnsi" w:cs="Calibri"/>
                <w:b/>
                <w:lang w:val="en-GB"/>
              </w:rPr>
            </w:pPr>
          </w:p>
        </w:tc>
      </w:tr>
    </w:tbl>
    <w:p w:rsidR="0070225E" w:rsidRPr="0014228F" w:rsidRDefault="00C31C0B" w:rsidP="00BA6EDE">
      <w:pPr>
        <w:pStyle w:val="Heading3"/>
        <w:spacing w:line="280" w:lineRule="auto"/>
        <w:rPr>
          <w:lang w:val="en-GB"/>
        </w:rPr>
      </w:pPr>
      <w:bookmarkStart w:id="33" w:name="_Toc437563479"/>
      <w:r w:rsidRPr="0014228F">
        <w:rPr>
          <w:lang w:val="en-GB"/>
        </w:rPr>
        <w:t>3.2.5 Monitoring and evaluation</w:t>
      </w:r>
      <w:r w:rsidR="0070225E" w:rsidRPr="0014228F">
        <w:rPr>
          <w:lang w:val="en-GB"/>
        </w:rPr>
        <w:t xml:space="preserve"> </w:t>
      </w:r>
      <w:r w:rsidRPr="0014228F">
        <w:rPr>
          <w:lang w:val="en-GB"/>
        </w:rPr>
        <w:t xml:space="preserve">design at </w:t>
      </w:r>
      <w:r w:rsidR="006638F7" w:rsidRPr="0014228F">
        <w:rPr>
          <w:lang w:val="en-GB"/>
        </w:rPr>
        <w:t xml:space="preserve">the outset </w:t>
      </w:r>
      <w:r w:rsidRPr="0014228F">
        <w:rPr>
          <w:lang w:val="en-GB"/>
        </w:rPr>
        <w:t>and implementation (*)</w:t>
      </w:r>
      <w:bookmarkEnd w:id="33"/>
    </w:p>
    <w:p w:rsidR="0070225E" w:rsidRPr="0014228F" w:rsidRDefault="00C31C0B" w:rsidP="00BA6EDE">
      <w:pPr>
        <w:spacing w:after="0" w:line="280" w:lineRule="auto"/>
        <w:rPr>
          <w:rFonts w:asciiTheme="majorHAnsi" w:hAnsiTheme="majorHAnsi"/>
          <w:lang w:val="en-GB"/>
        </w:rPr>
      </w:pPr>
      <w:r w:rsidRPr="0014228F">
        <w:rPr>
          <w:rFonts w:asciiTheme="majorHAnsi" w:hAnsiTheme="majorHAnsi"/>
          <w:lang w:val="en-GB"/>
        </w:rPr>
        <w:t xml:space="preserve">Monitoring and evaluation were well-developed </w:t>
      </w:r>
      <w:r w:rsidR="0063704B">
        <w:rPr>
          <w:rFonts w:asciiTheme="majorHAnsi" w:hAnsiTheme="majorHAnsi"/>
          <w:lang w:val="en-GB"/>
        </w:rPr>
        <w:t xml:space="preserve">beginning with </w:t>
      </w:r>
      <w:r w:rsidRPr="0014228F">
        <w:rPr>
          <w:rFonts w:asciiTheme="majorHAnsi" w:hAnsiTheme="majorHAnsi"/>
          <w:lang w:val="en-GB"/>
        </w:rPr>
        <w:t xml:space="preserve">the </w:t>
      </w:r>
      <w:r w:rsidR="00BA6EDE" w:rsidRPr="0014228F">
        <w:rPr>
          <w:rFonts w:asciiTheme="majorHAnsi" w:hAnsiTheme="majorHAnsi"/>
          <w:lang w:val="en-GB"/>
        </w:rPr>
        <w:t>project design phase</w:t>
      </w:r>
      <w:r w:rsidR="0063704B">
        <w:rPr>
          <w:rFonts w:asciiTheme="majorHAnsi" w:hAnsiTheme="majorHAnsi"/>
          <w:lang w:val="en-GB"/>
        </w:rPr>
        <w:t>. However</w:t>
      </w:r>
      <w:r w:rsidRPr="0014228F">
        <w:rPr>
          <w:rFonts w:asciiTheme="majorHAnsi" w:hAnsiTheme="majorHAnsi"/>
          <w:lang w:val="en-GB"/>
        </w:rPr>
        <w:t xml:space="preserve">, some indicators could not be followed (for example, capacity enhancement units and TLU) because the project staff members were not trained </w:t>
      </w:r>
      <w:r w:rsidR="00BA6EDE" w:rsidRPr="0014228F">
        <w:rPr>
          <w:rFonts w:asciiTheme="majorHAnsi" w:hAnsiTheme="majorHAnsi"/>
          <w:lang w:val="en-GB"/>
        </w:rPr>
        <w:t xml:space="preserve">to </w:t>
      </w:r>
      <w:r w:rsidR="0063704B">
        <w:rPr>
          <w:rFonts w:asciiTheme="majorHAnsi" w:hAnsiTheme="majorHAnsi"/>
          <w:lang w:val="en-GB"/>
        </w:rPr>
        <w:t>perform the complex calculations required</w:t>
      </w:r>
      <w:r w:rsidR="00B64A9F" w:rsidRPr="0014228F">
        <w:rPr>
          <w:rFonts w:asciiTheme="majorHAnsi" w:hAnsiTheme="majorHAnsi"/>
          <w:lang w:val="en-GB"/>
        </w:rPr>
        <w:t>.</w:t>
      </w:r>
      <w:r w:rsidR="0070225E" w:rsidRPr="0014228F">
        <w:rPr>
          <w:rFonts w:asciiTheme="majorHAnsi" w:hAnsiTheme="majorHAnsi"/>
          <w:lang w:val="en-GB"/>
        </w:rPr>
        <w:t xml:space="preserve"> </w:t>
      </w:r>
      <w:r w:rsidR="00B64A9F" w:rsidRPr="0014228F">
        <w:rPr>
          <w:rFonts w:asciiTheme="majorHAnsi" w:hAnsiTheme="majorHAnsi"/>
          <w:lang w:val="en-GB"/>
        </w:rPr>
        <w:t>At least three members of the project were responsible for monitoring and evaluation, but not systematically for all the indicators.</w:t>
      </w:r>
      <w:r w:rsidR="0070225E" w:rsidRPr="0014228F">
        <w:rPr>
          <w:rFonts w:asciiTheme="majorHAnsi" w:hAnsiTheme="majorHAnsi"/>
          <w:lang w:val="en-GB"/>
        </w:rPr>
        <w:t xml:space="preserve"> </w:t>
      </w:r>
      <w:r w:rsidR="00B64A9F" w:rsidRPr="0014228F">
        <w:rPr>
          <w:rFonts w:asciiTheme="majorHAnsi" w:hAnsiTheme="majorHAnsi"/>
          <w:lang w:val="en-GB"/>
        </w:rPr>
        <w:t>During the evaluation mission, a single member of the monitoring/evaluation team was still working with the project</w:t>
      </w:r>
      <w:r w:rsidR="00BA6EDE" w:rsidRPr="0014228F">
        <w:rPr>
          <w:rFonts w:asciiTheme="majorHAnsi" w:hAnsiTheme="majorHAnsi"/>
          <w:lang w:val="en-GB"/>
        </w:rPr>
        <w:t>.</w:t>
      </w:r>
      <w:r w:rsidR="00B64A9F" w:rsidRPr="0014228F">
        <w:rPr>
          <w:rFonts w:asciiTheme="majorHAnsi" w:hAnsiTheme="majorHAnsi"/>
          <w:lang w:val="en-GB"/>
        </w:rPr>
        <w:t xml:space="preserve"> </w:t>
      </w:r>
      <w:r w:rsidR="00BA6EDE" w:rsidRPr="0014228F">
        <w:rPr>
          <w:rFonts w:asciiTheme="majorHAnsi" w:hAnsiTheme="majorHAnsi"/>
          <w:lang w:val="en-GB"/>
        </w:rPr>
        <w:t>T</w:t>
      </w:r>
      <w:r w:rsidR="00B64A9F" w:rsidRPr="0014228F">
        <w:rPr>
          <w:rFonts w:asciiTheme="majorHAnsi" w:hAnsiTheme="majorHAnsi"/>
          <w:lang w:val="en-GB"/>
        </w:rPr>
        <w:t xml:space="preserve">he </w:t>
      </w:r>
      <w:r w:rsidR="00BA6EDE" w:rsidRPr="0014228F">
        <w:rPr>
          <w:rFonts w:asciiTheme="majorHAnsi" w:hAnsiTheme="majorHAnsi"/>
          <w:lang w:val="en-GB"/>
        </w:rPr>
        <w:t xml:space="preserve">contracts for the </w:t>
      </w:r>
      <w:r w:rsidR="00B64A9F" w:rsidRPr="0014228F">
        <w:rPr>
          <w:rFonts w:asciiTheme="majorHAnsi" w:hAnsiTheme="majorHAnsi"/>
          <w:lang w:val="en-GB"/>
        </w:rPr>
        <w:t>U.N. volunteer (UNV) and the project’s deputy coordinator had already ended.</w:t>
      </w:r>
      <w:r w:rsidR="0070225E" w:rsidRPr="0014228F">
        <w:rPr>
          <w:rFonts w:asciiTheme="majorHAnsi" w:hAnsiTheme="majorHAnsi"/>
          <w:lang w:val="en-GB"/>
        </w:rPr>
        <w:t xml:space="preserve"> </w:t>
      </w:r>
      <w:r w:rsidR="00B64A9F" w:rsidRPr="0014228F">
        <w:rPr>
          <w:rFonts w:asciiTheme="majorHAnsi" w:hAnsiTheme="majorHAnsi"/>
          <w:lang w:val="en-GB"/>
        </w:rPr>
        <w:t xml:space="preserve">Those two had already left Djibouti at the time of the May 2014 </w:t>
      </w:r>
      <w:r w:rsidR="00B44070" w:rsidRPr="0014228F">
        <w:rPr>
          <w:rFonts w:asciiTheme="majorHAnsi" w:hAnsiTheme="majorHAnsi"/>
          <w:lang w:val="en-GB"/>
        </w:rPr>
        <w:t>terminal evaluation</w:t>
      </w:r>
      <w:r w:rsidR="00B64A9F" w:rsidRPr="0014228F">
        <w:rPr>
          <w:rFonts w:asciiTheme="majorHAnsi" w:hAnsiTheme="majorHAnsi"/>
          <w:lang w:val="en-GB"/>
        </w:rPr>
        <w:t xml:space="preserve"> mission</w:t>
      </w:r>
      <w:r w:rsidR="00BA6EDE" w:rsidRPr="0014228F">
        <w:rPr>
          <w:rFonts w:asciiTheme="majorHAnsi" w:hAnsiTheme="majorHAnsi"/>
          <w:lang w:val="en-GB"/>
        </w:rPr>
        <w:t>. O</w:t>
      </w:r>
      <w:r w:rsidR="00B64A9F" w:rsidRPr="0014228F">
        <w:rPr>
          <w:rFonts w:asciiTheme="majorHAnsi" w:hAnsiTheme="majorHAnsi"/>
          <w:lang w:val="en-GB"/>
        </w:rPr>
        <w:t xml:space="preserve">nly the Day </w:t>
      </w:r>
      <w:r w:rsidR="00E8478F">
        <w:rPr>
          <w:rFonts w:asciiTheme="majorHAnsi" w:hAnsiTheme="majorHAnsi"/>
          <w:lang w:val="en-GB"/>
        </w:rPr>
        <w:t xml:space="preserve">Forestry Expert </w:t>
      </w:r>
      <w:r w:rsidR="00B64A9F" w:rsidRPr="0014228F">
        <w:rPr>
          <w:rFonts w:asciiTheme="majorHAnsi" w:hAnsiTheme="majorHAnsi"/>
          <w:lang w:val="en-GB"/>
        </w:rPr>
        <w:t>remained and accompanied the evaluation mission throughout its visit.</w:t>
      </w:r>
    </w:p>
    <w:p w:rsidR="0070225E" w:rsidRPr="0014228F" w:rsidRDefault="0070225E" w:rsidP="00E64E42">
      <w:pPr>
        <w:spacing w:after="0"/>
        <w:rPr>
          <w:rFonts w:asciiTheme="majorHAnsi" w:hAnsiTheme="majorHAnsi"/>
          <w:lang w:val="en-GB"/>
        </w:rPr>
      </w:pPr>
    </w:p>
    <w:p w:rsidR="0070225E" w:rsidRPr="0014228F" w:rsidRDefault="00B64A9F" w:rsidP="00BA6EDE">
      <w:pPr>
        <w:spacing w:after="0" w:line="280" w:lineRule="auto"/>
        <w:rPr>
          <w:rFonts w:asciiTheme="majorHAnsi" w:hAnsiTheme="majorHAnsi"/>
          <w:lang w:val="en-GB"/>
        </w:rPr>
      </w:pPr>
      <w:r w:rsidRPr="0014228F">
        <w:rPr>
          <w:rFonts w:asciiTheme="majorHAnsi" w:hAnsiTheme="majorHAnsi"/>
          <w:lang w:val="en-GB"/>
        </w:rPr>
        <w:t>In s</w:t>
      </w:r>
      <w:r w:rsidR="0063704B">
        <w:rPr>
          <w:rFonts w:asciiTheme="majorHAnsi" w:hAnsiTheme="majorHAnsi"/>
          <w:lang w:val="en-GB"/>
        </w:rPr>
        <w:t>ummary</w:t>
      </w:r>
      <w:r w:rsidRPr="0014228F">
        <w:rPr>
          <w:rFonts w:asciiTheme="majorHAnsi" w:hAnsiTheme="majorHAnsi"/>
          <w:lang w:val="en-GB"/>
        </w:rPr>
        <w:t xml:space="preserve">, the </w:t>
      </w:r>
      <w:r w:rsidR="00B44070" w:rsidRPr="0014228F">
        <w:rPr>
          <w:rFonts w:asciiTheme="majorHAnsi" w:hAnsiTheme="majorHAnsi"/>
          <w:lang w:val="en-GB"/>
        </w:rPr>
        <w:t>terminal evaluation</w:t>
      </w:r>
      <w:r w:rsidRPr="0014228F">
        <w:rPr>
          <w:rFonts w:asciiTheme="majorHAnsi" w:hAnsiTheme="majorHAnsi"/>
          <w:lang w:val="en-GB"/>
        </w:rPr>
        <w:t xml:space="preserve"> mission </w:t>
      </w:r>
      <w:r w:rsidR="005A5853" w:rsidRPr="0014228F">
        <w:rPr>
          <w:rFonts w:asciiTheme="majorHAnsi" w:hAnsiTheme="majorHAnsi"/>
          <w:lang w:val="en-GB"/>
        </w:rPr>
        <w:t>assigned</w:t>
      </w:r>
      <w:r w:rsidRPr="0014228F">
        <w:rPr>
          <w:rFonts w:asciiTheme="majorHAnsi" w:hAnsiTheme="majorHAnsi"/>
          <w:lang w:val="en-GB"/>
        </w:rPr>
        <w:t xml:space="preserve"> a rating of SATISFACTORY to the project’s monitoring and evaluation</w:t>
      </w:r>
      <w:r w:rsidR="00BA6EDE" w:rsidRPr="0014228F">
        <w:rPr>
          <w:rFonts w:asciiTheme="majorHAnsi" w:hAnsiTheme="majorHAnsi"/>
          <w:lang w:val="en-GB"/>
        </w:rPr>
        <w:t xml:space="preserve"> design</w:t>
      </w:r>
      <w:r w:rsidRPr="0014228F">
        <w:rPr>
          <w:rFonts w:asciiTheme="majorHAnsi" w:hAnsiTheme="majorHAnsi"/>
          <w:lang w:val="en-GB"/>
        </w:rPr>
        <w:t xml:space="preserve">. This rating would have been higher if training </w:t>
      </w:r>
      <w:r w:rsidR="00BA6EDE" w:rsidRPr="0014228F">
        <w:rPr>
          <w:rFonts w:asciiTheme="majorHAnsi" w:hAnsiTheme="majorHAnsi"/>
          <w:lang w:val="en-GB"/>
        </w:rPr>
        <w:t>o</w:t>
      </w:r>
      <w:r w:rsidRPr="0014228F">
        <w:rPr>
          <w:rFonts w:asciiTheme="majorHAnsi" w:hAnsiTheme="majorHAnsi"/>
          <w:lang w:val="en-GB"/>
        </w:rPr>
        <w:t>n monitoring all the indicators</w:t>
      </w:r>
      <w:r w:rsidR="0063704B">
        <w:rPr>
          <w:rFonts w:asciiTheme="majorHAnsi" w:hAnsiTheme="majorHAnsi"/>
          <w:lang w:val="en-GB"/>
        </w:rPr>
        <w:t xml:space="preserve"> had been </w:t>
      </w:r>
      <w:r w:rsidR="00826385">
        <w:rPr>
          <w:rFonts w:asciiTheme="majorHAnsi" w:hAnsiTheme="majorHAnsi"/>
          <w:lang w:val="en-GB"/>
        </w:rPr>
        <w:t>scheduled</w:t>
      </w:r>
      <w:r w:rsidRPr="0014228F">
        <w:rPr>
          <w:rFonts w:asciiTheme="majorHAnsi" w:hAnsiTheme="majorHAnsi"/>
          <w:lang w:val="en-GB"/>
        </w:rPr>
        <w:t xml:space="preserve">. </w:t>
      </w:r>
      <w:r w:rsidR="0070225E" w:rsidRPr="0014228F">
        <w:rPr>
          <w:rFonts w:asciiTheme="majorHAnsi" w:hAnsiTheme="majorHAnsi"/>
          <w:lang w:val="en-GB"/>
        </w:rPr>
        <w:t xml:space="preserve"> </w:t>
      </w:r>
      <w:r w:rsidR="00BA6EDE" w:rsidRPr="0014228F">
        <w:rPr>
          <w:rFonts w:asciiTheme="majorHAnsi" w:hAnsiTheme="majorHAnsi"/>
          <w:lang w:val="en-GB"/>
        </w:rPr>
        <w:t>Implementation of m</w:t>
      </w:r>
      <w:r w:rsidRPr="0014228F">
        <w:rPr>
          <w:rFonts w:asciiTheme="majorHAnsi" w:hAnsiTheme="majorHAnsi"/>
          <w:lang w:val="en-GB"/>
        </w:rPr>
        <w:t>onitoring and evaluation receive</w:t>
      </w:r>
      <w:r w:rsidR="00826385">
        <w:rPr>
          <w:rFonts w:asciiTheme="majorHAnsi" w:hAnsiTheme="majorHAnsi"/>
          <w:lang w:val="en-GB"/>
        </w:rPr>
        <w:t>d</w:t>
      </w:r>
      <w:r w:rsidRPr="0014228F">
        <w:rPr>
          <w:rFonts w:asciiTheme="majorHAnsi" w:hAnsiTheme="majorHAnsi"/>
          <w:lang w:val="en-GB"/>
        </w:rPr>
        <w:t xml:space="preserve"> a rating of MODERATELY SATISFACTOR</w:t>
      </w:r>
      <w:r w:rsidR="00BA6EDE" w:rsidRPr="0014228F">
        <w:rPr>
          <w:rFonts w:asciiTheme="majorHAnsi" w:hAnsiTheme="majorHAnsi"/>
          <w:lang w:val="en-GB"/>
        </w:rPr>
        <w:t>Y</w:t>
      </w:r>
      <w:r w:rsidRPr="0014228F">
        <w:rPr>
          <w:rFonts w:asciiTheme="majorHAnsi" w:hAnsiTheme="majorHAnsi"/>
          <w:lang w:val="en-GB"/>
        </w:rPr>
        <w:t>, as the project team did not monitor all the indicators.</w:t>
      </w:r>
    </w:p>
    <w:p w:rsidR="004F2B43" w:rsidRPr="0014228F" w:rsidRDefault="00B64A9F" w:rsidP="00BA6EDE">
      <w:pPr>
        <w:pStyle w:val="Heading3"/>
        <w:spacing w:line="280" w:lineRule="auto"/>
        <w:rPr>
          <w:lang w:val="en-GB"/>
        </w:rPr>
      </w:pPr>
      <w:bookmarkStart w:id="34" w:name="_Toc437563480"/>
      <w:r w:rsidRPr="0014228F">
        <w:rPr>
          <w:lang w:val="en-GB"/>
        </w:rPr>
        <w:t xml:space="preserve">3.2.6 Coordination </w:t>
      </w:r>
      <w:r w:rsidR="00BA6EDE" w:rsidRPr="0014228F">
        <w:rPr>
          <w:lang w:val="en-GB"/>
        </w:rPr>
        <w:t xml:space="preserve">for </w:t>
      </w:r>
      <w:r w:rsidRPr="0014228F">
        <w:rPr>
          <w:lang w:val="en-GB"/>
        </w:rPr>
        <w:t>implementation and execution</w:t>
      </w:r>
      <w:bookmarkEnd w:id="34"/>
    </w:p>
    <w:p w:rsidR="00E64E42" w:rsidRPr="0014228F" w:rsidRDefault="00B64A9F" w:rsidP="00B27C8D">
      <w:pPr>
        <w:spacing w:after="0" w:line="280" w:lineRule="auto"/>
        <w:rPr>
          <w:rFonts w:asciiTheme="majorHAnsi" w:hAnsiTheme="majorHAnsi"/>
          <w:lang w:val="en-GB"/>
        </w:rPr>
      </w:pPr>
      <w:r w:rsidRPr="0014228F">
        <w:rPr>
          <w:rFonts w:asciiTheme="majorHAnsi" w:hAnsiTheme="majorHAnsi"/>
          <w:lang w:val="en-GB"/>
        </w:rPr>
        <w:t xml:space="preserve">The Ministry of Agriculture (MAEPE-RH) was the implementation agency. The Ministry of Energy assumed that role for a three-month period (April – July 2011) following a government reorganization. </w:t>
      </w:r>
      <w:r w:rsidR="0070225E" w:rsidRPr="0014228F">
        <w:rPr>
          <w:rFonts w:asciiTheme="majorHAnsi" w:hAnsiTheme="majorHAnsi"/>
          <w:lang w:val="en-GB"/>
        </w:rPr>
        <w:t xml:space="preserve"> </w:t>
      </w:r>
      <w:r w:rsidRPr="0014228F">
        <w:rPr>
          <w:rFonts w:asciiTheme="majorHAnsi" w:hAnsiTheme="majorHAnsi"/>
          <w:lang w:val="en-GB"/>
        </w:rPr>
        <w:t>However, the</w:t>
      </w:r>
      <w:r w:rsidR="00BA6EDE" w:rsidRPr="0014228F">
        <w:rPr>
          <w:rFonts w:asciiTheme="majorHAnsi" w:hAnsiTheme="majorHAnsi"/>
          <w:lang w:val="en-GB"/>
        </w:rPr>
        <w:t>re were no changes to the</w:t>
      </w:r>
      <w:r w:rsidRPr="0014228F">
        <w:rPr>
          <w:rFonts w:asciiTheme="majorHAnsi" w:hAnsiTheme="majorHAnsi"/>
          <w:lang w:val="en-GB"/>
        </w:rPr>
        <w:t xml:space="preserve"> project team during the </w:t>
      </w:r>
      <w:r w:rsidR="00BA6EDE" w:rsidRPr="0014228F">
        <w:rPr>
          <w:rFonts w:asciiTheme="majorHAnsi" w:hAnsiTheme="majorHAnsi"/>
          <w:lang w:val="en-GB"/>
        </w:rPr>
        <w:t xml:space="preserve">change of </w:t>
      </w:r>
      <w:r w:rsidRPr="0014228F">
        <w:rPr>
          <w:rFonts w:asciiTheme="majorHAnsi" w:hAnsiTheme="majorHAnsi"/>
          <w:lang w:val="en-GB"/>
        </w:rPr>
        <w:t>ministerial oversight.</w:t>
      </w:r>
      <w:r w:rsidR="0070225E" w:rsidRPr="0014228F">
        <w:rPr>
          <w:rFonts w:asciiTheme="majorHAnsi" w:hAnsiTheme="majorHAnsi"/>
          <w:lang w:val="en-GB"/>
        </w:rPr>
        <w:t xml:space="preserve"> </w:t>
      </w:r>
      <w:r w:rsidR="00BA6EDE" w:rsidRPr="0014228F">
        <w:rPr>
          <w:rFonts w:asciiTheme="majorHAnsi" w:hAnsiTheme="majorHAnsi"/>
          <w:lang w:val="en-GB"/>
        </w:rPr>
        <w:t xml:space="preserve">Under the </w:t>
      </w:r>
      <w:r w:rsidR="008C0406" w:rsidRPr="0014228F">
        <w:rPr>
          <w:rFonts w:asciiTheme="majorHAnsi" w:hAnsiTheme="majorHAnsi"/>
          <w:lang w:val="en-GB"/>
        </w:rPr>
        <w:t xml:space="preserve">national execution method (NEX), the MAEPE-RH was responsible for coordination, with support </w:t>
      </w:r>
      <w:r w:rsidR="00BA6EDE" w:rsidRPr="0014228F">
        <w:rPr>
          <w:rFonts w:asciiTheme="majorHAnsi" w:hAnsiTheme="majorHAnsi"/>
          <w:lang w:val="en-GB"/>
        </w:rPr>
        <w:t xml:space="preserve">from </w:t>
      </w:r>
      <w:r w:rsidR="008C0406" w:rsidRPr="0014228F">
        <w:rPr>
          <w:rFonts w:asciiTheme="majorHAnsi" w:hAnsiTheme="majorHAnsi"/>
          <w:lang w:val="en-GB"/>
        </w:rPr>
        <w:t xml:space="preserve">and control by the Ministry of Finance as execution partner for </w:t>
      </w:r>
      <w:r w:rsidR="00826385">
        <w:rPr>
          <w:rFonts w:asciiTheme="majorHAnsi" w:hAnsiTheme="majorHAnsi"/>
          <w:lang w:val="en-GB"/>
        </w:rPr>
        <w:t xml:space="preserve">making </w:t>
      </w:r>
      <w:r w:rsidR="008C0406" w:rsidRPr="0014228F">
        <w:rPr>
          <w:rFonts w:asciiTheme="majorHAnsi" w:hAnsiTheme="majorHAnsi"/>
          <w:lang w:val="en-GB"/>
        </w:rPr>
        <w:t>disbursement</w:t>
      </w:r>
      <w:r w:rsidR="00826385">
        <w:rPr>
          <w:rFonts w:asciiTheme="majorHAnsi" w:hAnsiTheme="majorHAnsi"/>
          <w:lang w:val="en-GB"/>
        </w:rPr>
        <w:t>s</w:t>
      </w:r>
      <w:r w:rsidR="008C0406" w:rsidRPr="0014228F">
        <w:rPr>
          <w:rFonts w:asciiTheme="majorHAnsi" w:hAnsiTheme="majorHAnsi"/>
          <w:lang w:val="en-GB"/>
        </w:rPr>
        <w:t xml:space="preserve"> and </w:t>
      </w:r>
      <w:r w:rsidR="00B27C8D" w:rsidRPr="0014228F">
        <w:rPr>
          <w:rFonts w:asciiTheme="majorHAnsi" w:hAnsiTheme="majorHAnsi"/>
          <w:lang w:val="en-GB"/>
        </w:rPr>
        <w:t>provi</w:t>
      </w:r>
      <w:r w:rsidR="00826385">
        <w:rPr>
          <w:rFonts w:asciiTheme="majorHAnsi" w:hAnsiTheme="majorHAnsi"/>
          <w:lang w:val="en-GB"/>
        </w:rPr>
        <w:t xml:space="preserve">ding </w:t>
      </w:r>
      <w:r w:rsidR="008C0406" w:rsidRPr="0014228F">
        <w:rPr>
          <w:rFonts w:asciiTheme="majorHAnsi" w:hAnsiTheme="majorHAnsi"/>
          <w:lang w:val="en-GB"/>
        </w:rPr>
        <w:t>the government’s matching contribution.</w:t>
      </w:r>
      <w:r w:rsidR="0070225E" w:rsidRPr="0014228F">
        <w:rPr>
          <w:rFonts w:asciiTheme="majorHAnsi" w:hAnsiTheme="majorHAnsi"/>
          <w:lang w:val="en-GB"/>
        </w:rPr>
        <w:t xml:space="preserve"> </w:t>
      </w:r>
      <w:r w:rsidR="008C0406" w:rsidRPr="0014228F">
        <w:rPr>
          <w:rFonts w:asciiTheme="majorHAnsi" w:hAnsiTheme="majorHAnsi"/>
          <w:lang w:val="en-GB"/>
        </w:rPr>
        <w:t>The project was complex, with several development partners and funders.</w:t>
      </w:r>
      <w:r w:rsidR="0070225E" w:rsidRPr="0014228F">
        <w:rPr>
          <w:rFonts w:asciiTheme="majorHAnsi" w:hAnsiTheme="majorHAnsi"/>
          <w:lang w:val="en-GB"/>
        </w:rPr>
        <w:t xml:space="preserve"> </w:t>
      </w:r>
      <w:r w:rsidR="008C0406" w:rsidRPr="0014228F">
        <w:rPr>
          <w:rFonts w:asciiTheme="majorHAnsi" w:hAnsiTheme="majorHAnsi"/>
          <w:lang w:val="en-GB"/>
        </w:rPr>
        <w:t>The project team did an excellent job of coordinating</w:t>
      </w:r>
      <w:r w:rsidR="00826385">
        <w:rPr>
          <w:rFonts w:asciiTheme="majorHAnsi" w:hAnsiTheme="majorHAnsi"/>
          <w:lang w:val="en-GB"/>
        </w:rPr>
        <w:t xml:space="preserve"> </w:t>
      </w:r>
      <w:r w:rsidR="008C0406" w:rsidRPr="0014228F">
        <w:rPr>
          <w:rFonts w:asciiTheme="majorHAnsi" w:hAnsiTheme="majorHAnsi"/>
          <w:lang w:val="en-GB"/>
        </w:rPr>
        <w:t>the contributions</w:t>
      </w:r>
      <w:r w:rsidR="00B27C8D" w:rsidRPr="0014228F">
        <w:rPr>
          <w:rFonts w:asciiTheme="majorHAnsi" w:hAnsiTheme="majorHAnsi"/>
          <w:lang w:val="en-GB"/>
        </w:rPr>
        <w:t xml:space="preserve"> </w:t>
      </w:r>
      <w:r w:rsidR="008C0406" w:rsidRPr="0014228F">
        <w:rPr>
          <w:rFonts w:asciiTheme="majorHAnsi" w:hAnsiTheme="majorHAnsi"/>
          <w:lang w:val="en-GB"/>
        </w:rPr>
        <w:t>of the development partners</w:t>
      </w:r>
      <w:r w:rsidR="00826385">
        <w:rPr>
          <w:rFonts w:asciiTheme="majorHAnsi" w:hAnsiTheme="majorHAnsi"/>
          <w:lang w:val="en-GB"/>
        </w:rPr>
        <w:t xml:space="preserve"> in the field</w:t>
      </w:r>
      <w:r w:rsidR="008C0406" w:rsidRPr="0014228F">
        <w:rPr>
          <w:rFonts w:asciiTheme="majorHAnsi" w:hAnsiTheme="majorHAnsi"/>
          <w:lang w:val="en-GB"/>
        </w:rPr>
        <w:t>.</w:t>
      </w:r>
      <w:r w:rsidR="0070225E" w:rsidRPr="0014228F">
        <w:rPr>
          <w:rFonts w:asciiTheme="majorHAnsi" w:hAnsiTheme="majorHAnsi"/>
          <w:lang w:val="en-GB"/>
        </w:rPr>
        <w:t xml:space="preserve"> </w:t>
      </w:r>
      <w:r w:rsidR="008C0406" w:rsidRPr="0014228F">
        <w:rPr>
          <w:rFonts w:asciiTheme="majorHAnsi" w:hAnsiTheme="majorHAnsi"/>
          <w:lang w:val="en-GB"/>
        </w:rPr>
        <w:t xml:space="preserve">The </w:t>
      </w:r>
      <w:r w:rsidR="00B44070" w:rsidRPr="0014228F">
        <w:rPr>
          <w:rFonts w:asciiTheme="majorHAnsi" w:hAnsiTheme="majorHAnsi"/>
          <w:lang w:val="en-GB"/>
        </w:rPr>
        <w:t>terminal evaluation</w:t>
      </w:r>
      <w:r w:rsidR="008C0406" w:rsidRPr="0014228F">
        <w:rPr>
          <w:rFonts w:asciiTheme="majorHAnsi" w:hAnsiTheme="majorHAnsi"/>
          <w:lang w:val="en-GB"/>
        </w:rPr>
        <w:t xml:space="preserve"> mission assign</w:t>
      </w:r>
      <w:r w:rsidR="00750573" w:rsidRPr="0014228F">
        <w:rPr>
          <w:rFonts w:asciiTheme="majorHAnsi" w:hAnsiTheme="majorHAnsi"/>
          <w:lang w:val="en-GB"/>
        </w:rPr>
        <w:t>ed</w:t>
      </w:r>
      <w:r w:rsidR="008C0406" w:rsidRPr="0014228F">
        <w:rPr>
          <w:rFonts w:asciiTheme="majorHAnsi" w:hAnsiTheme="majorHAnsi"/>
          <w:lang w:val="en-GB"/>
        </w:rPr>
        <w:t xml:space="preserve"> this aspect a SATISFACTORY rating.</w:t>
      </w:r>
      <w:r w:rsidR="0070225E" w:rsidRPr="0014228F">
        <w:rPr>
          <w:rFonts w:asciiTheme="majorHAnsi" w:hAnsiTheme="majorHAnsi"/>
          <w:lang w:val="en-GB"/>
        </w:rPr>
        <w:t xml:space="preserve"> </w:t>
      </w:r>
      <w:r w:rsidR="008C0406" w:rsidRPr="0014228F">
        <w:rPr>
          <w:rFonts w:asciiTheme="majorHAnsi" w:hAnsiTheme="majorHAnsi"/>
          <w:lang w:val="en-GB"/>
        </w:rPr>
        <w:t>The project team was very active</w:t>
      </w:r>
      <w:r w:rsidR="00B27C8D" w:rsidRPr="0014228F">
        <w:rPr>
          <w:rFonts w:asciiTheme="majorHAnsi" w:hAnsiTheme="majorHAnsi"/>
          <w:lang w:val="en-GB"/>
        </w:rPr>
        <w:t>. It</w:t>
      </w:r>
      <w:r w:rsidR="008C0406" w:rsidRPr="0014228F">
        <w:rPr>
          <w:rFonts w:asciiTheme="majorHAnsi" w:hAnsiTheme="majorHAnsi"/>
          <w:lang w:val="en-GB"/>
        </w:rPr>
        <w:t xml:space="preserve"> </w:t>
      </w:r>
      <w:r w:rsidR="00B27C8D" w:rsidRPr="0014228F">
        <w:rPr>
          <w:rFonts w:asciiTheme="majorHAnsi" w:hAnsiTheme="majorHAnsi"/>
          <w:lang w:val="en-GB"/>
        </w:rPr>
        <w:t xml:space="preserve">was able to mobilize </w:t>
      </w:r>
      <w:r w:rsidR="008C0406" w:rsidRPr="0014228F">
        <w:rPr>
          <w:rFonts w:asciiTheme="majorHAnsi" w:hAnsiTheme="majorHAnsi"/>
          <w:lang w:val="en-GB"/>
        </w:rPr>
        <w:t xml:space="preserve">other partners, such as the World Bank (WB), and launched a similar project (PRODERMO), which already operates at three other sites in </w:t>
      </w:r>
      <w:r w:rsidR="00826385">
        <w:rPr>
          <w:rFonts w:asciiTheme="majorHAnsi" w:hAnsiTheme="majorHAnsi"/>
          <w:lang w:val="en-GB"/>
        </w:rPr>
        <w:t xml:space="preserve">Djibouti </w:t>
      </w:r>
      <w:r w:rsidR="00B27C8D" w:rsidRPr="0014228F">
        <w:rPr>
          <w:rFonts w:asciiTheme="majorHAnsi" w:hAnsiTheme="majorHAnsi"/>
          <w:lang w:val="en-GB"/>
        </w:rPr>
        <w:t xml:space="preserve">where </w:t>
      </w:r>
      <w:r w:rsidR="008C0406" w:rsidRPr="0014228F">
        <w:rPr>
          <w:rFonts w:asciiTheme="majorHAnsi" w:hAnsiTheme="majorHAnsi"/>
          <w:lang w:val="en-GB"/>
        </w:rPr>
        <w:t>combat</w:t>
      </w:r>
      <w:r w:rsidR="00B27C8D" w:rsidRPr="0014228F">
        <w:rPr>
          <w:rFonts w:asciiTheme="majorHAnsi" w:hAnsiTheme="majorHAnsi"/>
          <w:lang w:val="en-GB"/>
        </w:rPr>
        <w:t>ing</w:t>
      </w:r>
      <w:r w:rsidR="008C0406" w:rsidRPr="0014228F">
        <w:rPr>
          <w:rFonts w:asciiTheme="majorHAnsi" w:hAnsiTheme="majorHAnsi"/>
          <w:lang w:val="en-GB"/>
        </w:rPr>
        <w:t xml:space="preserve"> thirst and poverty</w:t>
      </w:r>
      <w:r w:rsidR="00B27C8D" w:rsidRPr="0014228F">
        <w:rPr>
          <w:rFonts w:asciiTheme="majorHAnsi" w:hAnsiTheme="majorHAnsi"/>
          <w:lang w:val="en-GB"/>
        </w:rPr>
        <w:t xml:space="preserve"> is also an issue</w:t>
      </w:r>
      <w:r w:rsidR="008C0406" w:rsidRPr="0014228F">
        <w:rPr>
          <w:rFonts w:asciiTheme="majorHAnsi" w:hAnsiTheme="majorHAnsi"/>
          <w:lang w:val="en-GB"/>
        </w:rPr>
        <w:t>.</w:t>
      </w:r>
    </w:p>
    <w:p w:rsidR="00E64E42" w:rsidRPr="0014228F" w:rsidRDefault="008C0406" w:rsidP="00B27C8D">
      <w:pPr>
        <w:pStyle w:val="Heading2"/>
        <w:spacing w:line="280" w:lineRule="auto"/>
        <w:rPr>
          <w:lang w:val="en-GB"/>
        </w:rPr>
      </w:pPr>
      <w:bookmarkStart w:id="35" w:name="_Toc437563481"/>
      <w:r w:rsidRPr="0014228F">
        <w:rPr>
          <w:lang w:val="en-GB"/>
        </w:rPr>
        <w:lastRenderedPageBreak/>
        <w:t xml:space="preserve">3.3 Project </w:t>
      </w:r>
      <w:r w:rsidR="00BA61F6" w:rsidRPr="0014228F">
        <w:rPr>
          <w:lang w:val="en-GB"/>
        </w:rPr>
        <w:t>outcomes</w:t>
      </w:r>
      <w:bookmarkEnd w:id="35"/>
      <w:r w:rsidRPr="0014228F">
        <w:rPr>
          <w:lang w:val="en-GB"/>
        </w:rPr>
        <w:t xml:space="preserve"> </w:t>
      </w:r>
    </w:p>
    <w:p w:rsidR="0070225E" w:rsidRPr="0014228F" w:rsidRDefault="008C0406" w:rsidP="00B27C8D">
      <w:pPr>
        <w:pStyle w:val="Heading3"/>
        <w:spacing w:line="280" w:lineRule="auto"/>
        <w:rPr>
          <w:lang w:val="en-GB"/>
        </w:rPr>
      </w:pPr>
      <w:bookmarkStart w:id="36" w:name="_Toc437563482"/>
      <w:r w:rsidRPr="0014228F">
        <w:rPr>
          <w:lang w:val="en-GB"/>
        </w:rPr>
        <w:t xml:space="preserve">3.3.1 Overall </w:t>
      </w:r>
      <w:r w:rsidR="00BA61F6" w:rsidRPr="0014228F">
        <w:rPr>
          <w:lang w:val="en-GB"/>
        </w:rPr>
        <w:t>outcomes</w:t>
      </w:r>
      <w:r w:rsidRPr="0014228F">
        <w:rPr>
          <w:lang w:val="en-GB"/>
        </w:rPr>
        <w:t xml:space="preserve"> (attainment of the objectives) (*)</w:t>
      </w:r>
      <w:bookmarkEnd w:id="36"/>
    </w:p>
    <w:p w:rsidR="0070225E" w:rsidRPr="0014228F" w:rsidRDefault="00D27F83" w:rsidP="00B27C8D">
      <w:pPr>
        <w:spacing w:after="0" w:line="280" w:lineRule="auto"/>
        <w:rPr>
          <w:rFonts w:asciiTheme="majorHAnsi" w:hAnsiTheme="majorHAnsi"/>
          <w:lang w:val="en-GB"/>
        </w:rPr>
      </w:pPr>
      <w:r w:rsidRPr="0014228F">
        <w:rPr>
          <w:rFonts w:asciiTheme="majorHAnsi" w:hAnsiTheme="majorHAnsi"/>
          <w:lang w:val="en-GB"/>
        </w:rPr>
        <w:t>The overall project objective was to strengthen the livelihoods of the pastoral communities by promoting the sustainable management of natural resources.</w:t>
      </w:r>
      <w:r w:rsidR="0070225E" w:rsidRPr="0014228F">
        <w:rPr>
          <w:rFonts w:asciiTheme="majorHAnsi" w:hAnsiTheme="majorHAnsi"/>
          <w:lang w:val="en-GB"/>
        </w:rPr>
        <w:t xml:space="preserve"> </w:t>
      </w:r>
      <w:r w:rsidRPr="0014228F">
        <w:rPr>
          <w:rFonts w:asciiTheme="majorHAnsi" w:hAnsiTheme="majorHAnsi"/>
          <w:lang w:val="en-GB"/>
        </w:rPr>
        <w:t>This overall objective receive</w:t>
      </w:r>
      <w:r w:rsidR="00826385">
        <w:rPr>
          <w:rFonts w:asciiTheme="majorHAnsi" w:hAnsiTheme="majorHAnsi"/>
          <w:lang w:val="en-GB"/>
        </w:rPr>
        <w:t>d</w:t>
      </w:r>
      <w:r w:rsidRPr="0014228F">
        <w:rPr>
          <w:rFonts w:asciiTheme="majorHAnsi" w:hAnsiTheme="majorHAnsi"/>
          <w:lang w:val="en-GB"/>
        </w:rPr>
        <w:t xml:space="preserve"> a rating of MODERATELY SATISFACTORY (4 points out of 6).  Of the 13 impact monitoring and progress indicators (Table 3), only two were achieved at 100% or higher (quantity of water mobilized and the number of families with access to water). Two others reached 88% (creation of local steering committees and preparation of hydraulic and pastoral development plans), and three achieved 50% (number of junipers planted in Day, dissemination of practices and hiring of regional coordinators replaced by organizers). </w:t>
      </w:r>
      <w:r w:rsidR="00B27C8D" w:rsidRPr="0014228F">
        <w:rPr>
          <w:rFonts w:asciiTheme="majorHAnsi" w:hAnsiTheme="majorHAnsi"/>
          <w:lang w:val="en-GB"/>
        </w:rPr>
        <w:t>For o</w:t>
      </w:r>
      <w:r w:rsidRPr="0014228F">
        <w:rPr>
          <w:rFonts w:asciiTheme="majorHAnsi" w:hAnsiTheme="majorHAnsi"/>
          <w:lang w:val="en-GB"/>
        </w:rPr>
        <w:t>ne indicator</w:t>
      </w:r>
      <w:r w:rsidR="00B27C8D" w:rsidRPr="0014228F">
        <w:rPr>
          <w:rFonts w:asciiTheme="majorHAnsi" w:hAnsiTheme="majorHAnsi"/>
          <w:lang w:val="en-GB"/>
        </w:rPr>
        <w:t>, implementation involved</w:t>
      </w:r>
      <w:r w:rsidRPr="0014228F">
        <w:rPr>
          <w:rFonts w:asciiTheme="majorHAnsi" w:hAnsiTheme="majorHAnsi"/>
          <w:lang w:val="en-GB"/>
        </w:rPr>
        <w:t xml:space="preserve"> only drafting a local code</w:t>
      </w:r>
      <w:r w:rsidR="00B27C8D" w:rsidRPr="0014228F">
        <w:rPr>
          <w:rFonts w:asciiTheme="majorHAnsi" w:hAnsiTheme="majorHAnsi"/>
          <w:lang w:val="en-GB"/>
        </w:rPr>
        <w:t>. A</w:t>
      </w:r>
      <w:r w:rsidRPr="0014228F">
        <w:rPr>
          <w:rFonts w:asciiTheme="majorHAnsi" w:hAnsiTheme="majorHAnsi"/>
          <w:lang w:val="en-GB"/>
        </w:rPr>
        <w:t xml:space="preserve"> development plan </w:t>
      </w:r>
      <w:r w:rsidR="00B27C8D" w:rsidRPr="0014228F">
        <w:rPr>
          <w:rFonts w:asciiTheme="majorHAnsi" w:hAnsiTheme="majorHAnsi"/>
          <w:lang w:val="en-GB"/>
        </w:rPr>
        <w:t xml:space="preserve">was not prepared, </w:t>
      </w:r>
      <w:r w:rsidRPr="0014228F">
        <w:rPr>
          <w:rFonts w:asciiTheme="majorHAnsi" w:hAnsiTheme="majorHAnsi"/>
          <w:lang w:val="en-GB"/>
        </w:rPr>
        <w:t>as planned for the Day region.</w:t>
      </w:r>
      <w:r w:rsidR="0070225E" w:rsidRPr="0014228F">
        <w:rPr>
          <w:rFonts w:asciiTheme="majorHAnsi" w:hAnsiTheme="majorHAnsi"/>
          <w:lang w:val="en-GB"/>
        </w:rPr>
        <w:t xml:space="preserve"> </w:t>
      </w:r>
      <w:r w:rsidR="003B1560" w:rsidRPr="0014228F">
        <w:rPr>
          <w:rFonts w:asciiTheme="majorHAnsi" w:hAnsiTheme="majorHAnsi"/>
          <w:lang w:val="en-GB"/>
        </w:rPr>
        <w:t>The project team did not monitor the remaining indicators, often because of a lack of capacity.</w:t>
      </w:r>
    </w:p>
    <w:p w:rsidR="0070225E" w:rsidRPr="0014228F" w:rsidRDefault="0070225E" w:rsidP="00E64E42">
      <w:pPr>
        <w:spacing w:after="0"/>
        <w:rPr>
          <w:rFonts w:asciiTheme="majorHAnsi" w:hAnsiTheme="majorHAnsi"/>
          <w:lang w:val="en-GB"/>
        </w:rPr>
      </w:pPr>
    </w:p>
    <w:p w:rsidR="0070225E" w:rsidRDefault="003B1560" w:rsidP="00B27C8D">
      <w:pPr>
        <w:spacing w:after="0" w:line="280" w:lineRule="auto"/>
        <w:rPr>
          <w:rFonts w:asciiTheme="majorHAnsi" w:hAnsiTheme="majorHAnsi"/>
          <w:lang w:val="en-GB"/>
        </w:rPr>
      </w:pPr>
      <w:r w:rsidRPr="0014228F">
        <w:rPr>
          <w:rFonts w:asciiTheme="majorHAnsi" w:hAnsiTheme="majorHAnsi"/>
          <w:lang w:val="en-GB"/>
        </w:rPr>
        <w:t>The first part of specific objective 1 (establishing surface water management measures to meet the water needs of the community and its herd) receive</w:t>
      </w:r>
      <w:r w:rsidR="00826385">
        <w:rPr>
          <w:rFonts w:asciiTheme="majorHAnsi" w:hAnsiTheme="majorHAnsi"/>
          <w:lang w:val="en-GB"/>
        </w:rPr>
        <w:t>d</w:t>
      </w:r>
      <w:r w:rsidRPr="0014228F">
        <w:rPr>
          <w:rFonts w:asciiTheme="majorHAnsi" w:hAnsiTheme="majorHAnsi"/>
          <w:lang w:val="en-GB"/>
        </w:rPr>
        <w:t xml:space="preserve"> a SATISFACTORY rating.</w:t>
      </w:r>
      <w:r w:rsidR="0070225E" w:rsidRPr="0014228F">
        <w:rPr>
          <w:rFonts w:asciiTheme="majorHAnsi" w:hAnsiTheme="majorHAnsi"/>
          <w:lang w:val="en-GB"/>
        </w:rPr>
        <w:t xml:space="preserve"> </w:t>
      </w:r>
      <w:r w:rsidRPr="0014228F">
        <w:rPr>
          <w:rFonts w:asciiTheme="majorHAnsi" w:hAnsiTheme="majorHAnsi"/>
          <w:lang w:val="en-GB"/>
        </w:rPr>
        <w:t>Indeed, water is available to all the target households and the project achieved a bonus of 150%.</w:t>
      </w:r>
      <w:r w:rsidR="0070225E" w:rsidRPr="0014228F">
        <w:rPr>
          <w:rFonts w:asciiTheme="majorHAnsi" w:hAnsiTheme="majorHAnsi"/>
          <w:lang w:val="en-GB"/>
        </w:rPr>
        <w:t xml:space="preserve"> </w:t>
      </w:r>
      <w:r w:rsidRPr="0014228F">
        <w:rPr>
          <w:rFonts w:asciiTheme="majorHAnsi" w:hAnsiTheme="majorHAnsi"/>
          <w:lang w:val="en-GB"/>
        </w:rPr>
        <w:t xml:space="preserve">Many water storage facilities (ponds) and underground tanks were built with a </w:t>
      </w:r>
      <w:r w:rsidR="006A4BE0">
        <w:rPr>
          <w:rFonts w:asciiTheme="majorHAnsi" w:hAnsiTheme="majorHAnsi"/>
          <w:lang w:val="en-GB"/>
        </w:rPr>
        <w:t xml:space="preserve">dedicated </w:t>
      </w:r>
      <w:r w:rsidRPr="0014228F">
        <w:rPr>
          <w:rFonts w:asciiTheme="majorHAnsi" w:hAnsiTheme="majorHAnsi"/>
          <w:lang w:val="en-GB"/>
        </w:rPr>
        <w:t>system for storing rainwater</w:t>
      </w:r>
      <w:r w:rsidR="00B27C8D" w:rsidRPr="0014228F">
        <w:rPr>
          <w:rFonts w:asciiTheme="majorHAnsi" w:hAnsiTheme="majorHAnsi"/>
          <w:lang w:val="en-GB"/>
        </w:rPr>
        <w:t>, with gabion walls or dams.</w:t>
      </w:r>
      <w:r w:rsidR="0070225E" w:rsidRPr="0014228F">
        <w:rPr>
          <w:rFonts w:asciiTheme="majorHAnsi" w:hAnsiTheme="majorHAnsi"/>
          <w:lang w:val="en-GB"/>
        </w:rPr>
        <w:t xml:space="preserve"> </w:t>
      </w:r>
    </w:p>
    <w:p w:rsidR="002761A7" w:rsidRDefault="002761A7" w:rsidP="00B27C8D">
      <w:pPr>
        <w:spacing w:after="0" w:line="280" w:lineRule="auto"/>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The completion of the second part of specific objective 1, related to promoting sustainable use of grazing areas by increasing the availability, accessibility and sustainable management of grazing areas, </w:t>
      </w:r>
      <w:r w:rsidR="00826385">
        <w:rPr>
          <w:rFonts w:asciiTheme="majorHAnsi" w:hAnsiTheme="majorHAnsi"/>
          <w:lang w:val="en-GB"/>
        </w:rPr>
        <w:t xml:space="preserve">received a </w:t>
      </w:r>
      <w:r w:rsidRPr="000C0767">
        <w:rPr>
          <w:rFonts w:asciiTheme="majorHAnsi" w:hAnsiTheme="majorHAnsi"/>
          <w:lang w:val="en-GB"/>
        </w:rPr>
        <w:t>PARTIALLY SATISFACTORY</w:t>
      </w:r>
      <w:r w:rsidR="00826385">
        <w:rPr>
          <w:rFonts w:asciiTheme="majorHAnsi" w:hAnsiTheme="majorHAnsi"/>
          <w:lang w:val="en-GB"/>
        </w:rPr>
        <w:t xml:space="preserve"> rating</w:t>
      </w:r>
      <w:r w:rsidRPr="000C0767">
        <w:rPr>
          <w:rFonts w:asciiTheme="majorHAnsi" w:hAnsiTheme="majorHAnsi"/>
          <w:lang w:val="en-GB"/>
        </w:rPr>
        <w:t xml:space="preserve">. The stacked rock walls in the areas near El-Eyssa provided effective protection. However, metal trellis enclosures were installed around three parcels, totalling five hectares in the Day Forest near the project office. The deadwood enclosures were not so effective, although guards were assigned there to chase away wandering livestock. </w:t>
      </w:r>
    </w:p>
    <w:p w:rsidR="002761A7" w:rsidRPr="000C0767" w:rsidRDefault="002761A7" w:rsidP="002761A7">
      <w:pPr>
        <w:spacing w:after="0"/>
        <w:rPr>
          <w:rFonts w:asciiTheme="majorHAnsi" w:hAnsiTheme="majorHAnsi"/>
          <w:lang w:val="en-GB"/>
        </w:rPr>
      </w:pPr>
    </w:p>
    <w:p w:rsidR="002761A7" w:rsidRDefault="002761A7" w:rsidP="002761A7">
      <w:pPr>
        <w:spacing w:after="0" w:line="280" w:lineRule="auto"/>
        <w:rPr>
          <w:rFonts w:asciiTheme="majorHAnsi" w:hAnsiTheme="majorHAnsi"/>
          <w:lang w:val="en-GB"/>
        </w:rPr>
      </w:pPr>
      <w:r w:rsidRPr="000C0767">
        <w:rPr>
          <w:rFonts w:asciiTheme="majorHAnsi" w:hAnsiTheme="majorHAnsi"/>
          <w:lang w:val="en-GB"/>
        </w:rPr>
        <w:t>However, the area east of the project office, which is furthest from the village of Airolaf in the Day region, with nearly 2,500 permanent residents and livestock, appears to be recovering its greenery gradually, as seen in a 2014 Google Earth image, compared to images from 2005 and 2013.</w:t>
      </w:r>
    </w:p>
    <w:p w:rsidR="00826385" w:rsidRPr="000C0767" w:rsidRDefault="00826385" w:rsidP="002761A7">
      <w:pPr>
        <w:spacing w:after="0" w:line="280" w:lineRule="auto"/>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Achievement of specific objective 2 </w:t>
      </w:r>
      <w:r w:rsidR="00826385">
        <w:rPr>
          <w:rFonts w:asciiTheme="majorHAnsi" w:hAnsiTheme="majorHAnsi"/>
          <w:lang w:val="en-GB"/>
        </w:rPr>
        <w:t xml:space="preserve">- </w:t>
      </w:r>
      <w:r w:rsidRPr="000C0767">
        <w:rPr>
          <w:rFonts w:asciiTheme="majorHAnsi" w:hAnsiTheme="majorHAnsi"/>
          <w:lang w:val="en-GB"/>
        </w:rPr>
        <w:t xml:space="preserve">enhancing institutional, technical and human capacity at the central and local levels </w:t>
      </w:r>
      <w:r w:rsidR="00826385">
        <w:rPr>
          <w:rFonts w:asciiTheme="majorHAnsi" w:hAnsiTheme="majorHAnsi"/>
          <w:lang w:val="en-GB"/>
        </w:rPr>
        <w:t xml:space="preserve">- </w:t>
      </w:r>
      <w:r w:rsidRPr="000C0767">
        <w:rPr>
          <w:rFonts w:asciiTheme="majorHAnsi" w:hAnsiTheme="majorHAnsi"/>
          <w:lang w:val="en-GB"/>
        </w:rPr>
        <w:t>receive</w:t>
      </w:r>
      <w:r w:rsidR="00826385">
        <w:rPr>
          <w:rFonts w:asciiTheme="majorHAnsi" w:hAnsiTheme="majorHAnsi"/>
          <w:lang w:val="en-GB"/>
        </w:rPr>
        <w:t>d</w:t>
      </w:r>
      <w:r w:rsidRPr="000C0767">
        <w:rPr>
          <w:rFonts w:asciiTheme="majorHAnsi" w:hAnsiTheme="majorHAnsi"/>
          <w:lang w:val="en-GB"/>
        </w:rPr>
        <w:t xml:space="preserve"> a SATISFACTORY rating. The four related indicators each achieved scores between 50% and 88% and trainings were also conducted outside the country for project staff and stakeholders (Table 3).</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In addition, office facilities were built in Day and Dora and solar panels were installed. Solid metal frameworks were also built in Day, Randa and Otoy in the northern site (Day and surrounding areas) to support the tarps covering the nurseries. A water filter with solar panels was also installed in Otoy to provide the drinking water to the population. </w:t>
      </w:r>
    </w:p>
    <w:p w:rsidR="002761A7" w:rsidRPr="000C0767" w:rsidRDefault="002761A7" w:rsidP="002761A7">
      <w:pPr>
        <w:spacing w:after="0"/>
        <w:rPr>
          <w:rFonts w:asciiTheme="majorHAnsi" w:hAnsiTheme="majorHAnsi"/>
          <w:lang w:val="en-GB"/>
        </w:rPr>
      </w:pPr>
    </w:p>
    <w:p w:rsidR="002761A7" w:rsidRPr="000C0767" w:rsidRDefault="002761A7" w:rsidP="002761A7">
      <w:pPr>
        <w:rPr>
          <w:rFonts w:asciiTheme="majorHAnsi" w:hAnsiTheme="majorHAnsi" w:cs="Calibri"/>
          <w:b/>
          <w:bCs/>
          <w:lang w:val="en-GB"/>
        </w:rPr>
      </w:pPr>
      <w:r w:rsidRPr="000C0767">
        <w:rPr>
          <w:rFonts w:asciiTheme="majorHAnsi" w:hAnsiTheme="majorHAnsi" w:cs="Calibri"/>
          <w:b/>
          <w:bCs/>
          <w:lang w:val="en-GB"/>
        </w:rPr>
        <w:br w:type="page"/>
      </w:r>
    </w:p>
    <w:p w:rsidR="002761A7" w:rsidRPr="000C0767" w:rsidRDefault="002761A7" w:rsidP="002761A7">
      <w:pPr>
        <w:pStyle w:val="Heading3"/>
        <w:spacing w:before="0" w:line="240" w:lineRule="auto"/>
        <w:rPr>
          <w:rFonts w:cs="Calibri"/>
          <w:bCs w:val="0"/>
          <w:lang w:val="en-GB"/>
        </w:rPr>
      </w:pPr>
      <w:bookmarkStart w:id="37" w:name="_Toc437563483"/>
      <w:r w:rsidRPr="000C0767">
        <w:rPr>
          <w:rFonts w:cs="Calibri"/>
          <w:bCs w:val="0"/>
          <w:lang w:val="en-GB"/>
        </w:rPr>
        <w:lastRenderedPageBreak/>
        <w:t>Table 3. Trainings outside the country for project staff and stakeholders</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134"/>
        <w:gridCol w:w="4253"/>
      </w:tblGrid>
      <w:tr w:rsidR="002761A7" w:rsidRPr="000C0767" w:rsidTr="002761A7">
        <w:tc>
          <w:tcPr>
            <w:tcW w:w="3652" w:type="dxa"/>
            <w:tcBorders>
              <w:top w:val="single" w:sz="4" w:space="0" w:color="auto"/>
              <w:left w:val="single" w:sz="4" w:space="0" w:color="auto"/>
              <w:bottom w:val="single" w:sz="4" w:space="0" w:color="auto"/>
              <w:right w:val="single" w:sz="4" w:space="0" w:color="auto"/>
            </w:tcBorders>
            <w:shd w:val="clear" w:color="auto" w:fill="FFC000"/>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Title of Training</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Country</w:t>
            </w:r>
          </w:p>
        </w:tc>
        <w:tc>
          <w:tcPr>
            <w:tcW w:w="4253" w:type="dxa"/>
            <w:tcBorders>
              <w:top w:val="single" w:sz="4" w:space="0" w:color="auto"/>
              <w:left w:val="single" w:sz="4" w:space="0" w:color="auto"/>
              <w:bottom w:val="single" w:sz="4" w:space="0" w:color="auto"/>
              <w:right w:val="single" w:sz="4" w:space="0" w:color="auto"/>
            </w:tcBorders>
            <w:shd w:val="clear" w:color="auto" w:fill="FFC000"/>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Participants</w:t>
            </w:r>
          </w:p>
        </w:tc>
      </w:tr>
      <w:tr w:rsidR="002761A7" w:rsidRPr="00A15CD6" w:rsidTr="002761A7">
        <w:tc>
          <w:tcPr>
            <w:tcW w:w="3652"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Woodcutting and production of artisanal objects</w:t>
            </w:r>
          </w:p>
        </w:tc>
        <w:tc>
          <w:tcPr>
            <w:tcW w:w="1134"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Turkey</w:t>
            </w:r>
          </w:p>
        </w:tc>
        <w:tc>
          <w:tcPr>
            <w:tcW w:w="4253"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Five people, including two women, for one month</w:t>
            </w:r>
          </w:p>
        </w:tc>
      </w:tr>
      <w:tr w:rsidR="002761A7" w:rsidRPr="00A15CD6" w:rsidTr="002761A7">
        <w:tc>
          <w:tcPr>
            <w:tcW w:w="3652"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 xml:space="preserve"> Accounting and procurement system</w:t>
            </w:r>
          </w:p>
        </w:tc>
        <w:tc>
          <w:tcPr>
            <w:tcW w:w="1134"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Italy</w:t>
            </w:r>
          </w:p>
        </w:tc>
        <w:tc>
          <w:tcPr>
            <w:tcW w:w="4253"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Three people (accountant, assistant accountant, procurement manager) for two weeks</w:t>
            </w:r>
          </w:p>
        </w:tc>
      </w:tr>
      <w:tr w:rsidR="002761A7" w:rsidRPr="00A15CD6" w:rsidTr="002761A7">
        <w:tc>
          <w:tcPr>
            <w:tcW w:w="3652"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Exchange of experiences</w:t>
            </w:r>
          </w:p>
        </w:tc>
        <w:tc>
          <w:tcPr>
            <w:tcW w:w="1134"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Ethiopia</w:t>
            </w:r>
          </w:p>
        </w:tc>
        <w:tc>
          <w:tcPr>
            <w:tcW w:w="4253"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11 local steering committees (LSC) members for two weeks</w:t>
            </w:r>
          </w:p>
        </w:tc>
      </w:tr>
      <w:tr w:rsidR="002761A7" w:rsidRPr="00A15CD6" w:rsidTr="002761A7">
        <w:tc>
          <w:tcPr>
            <w:tcW w:w="3652"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Monitoring and evaluation</w:t>
            </w:r>
          </w:p>
        </w:tc>
        <w:tc>
          <w:tcPr>
            <w:tcW w:w="1134"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Senegal</w:t>
            </w:r>
          </w:p>
        </w:tc>
        <w:tc>
          <w:tcPr>
            <w:tcW w:w="4253"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Two people for one month</w:t>
            </w:r>
          </w:p>
        </w:tc>
      </w:tr>
      <w:tr w:rsidR="002761A7" w:rsidRPr="00A15CD6" w:rsidTr="002761A7">
        <w:tc>
          <w:tcPr>
            <w:tcW w:w="3652"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Building hydraulic structures</w:t>
            </w:r>
          </w:p>
        </w:tc>
        <w:tc>
          <w:tcPr>
            <w:tcW w:w="1134"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Niger</w:t>
            </w:r>
          </w:p>
        </w:tc>
        <w:tc>
          <w:tcPr>
            <w:tcW w:w="4253"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One hydraulic engineer for one month</w:t>
            </w:r>
          </w:p>
        </w:tc>
      </w:tr>
      <w:tr w:rsidR="002761A7" w:rsidRPr="00A15CD6" w:rsidTr="002761A7">
        <w:tc>
          <w:tcPr>
            <w:tcW w:w="3652"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 xml:space="preserve">Water and soil conservation activities (CES) study trip </w:t>
            </w:r>
          </w:p>
        </w:tc>
        <w:tc>
          <w:tcPr>
            <w:tcW w:w="1134"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b/>
                <w:bCs/>
                <w:lang w:val="en-GB"/>
              </w:rPr>
              <w:t>Tunisia</w:t>
            </w:r>
          </w:p>
        </w:tc>
        <w:tc>
          <w:tcPr>
            <w:tcW w:w="4253" w:type="dxa"/>
            <w:tcBorders>
              <w:top w:val="single" w:sz="4" w:space="0" w:color="auto"/>
              <w:left w:val="single" w:sz="4" w:space="0" w:color="auto"/>
              <w:bottom w:val="single" w:sz="4" w:space="0" w:color="auto"/>
              <w:right w:val="single" w:sz="4" w:space="0" w:color="auto"/>
            </w:tcBorders>
            <w:hideMark/>
          </w:tcPr>
          <w:p w:rsidR="002761A7" w:rsidRPr="000C0767" w:rsidRDefault="002761A7" w:rsidP="002761A7">
            <w:pPr>
              <w:spacing w:after="0" w:line="280" w:lineRule="auto"/>
              <w:rPr>
                <w:rFonts w:asciiTheme="majorHAnsi" w:hAnsiTheme="majorHAnsi" w:cs="Calibri"/>
                <w:b/>
                <w:bCs/>
                <w:lang w:val="en-GB"/>
              </w:rPr>
            </w:pPr>
            <w:r w:rsidRPr="000C0767">
              <w:rPr>
                <w:rFonts w:asciiTheme="majorHAnsi" w:hAnsiTheme="majorHAnsi" w:cs="Calibri"/>
                <w:lang w:val="en-GB"/>
              </w:rPr>
              <w:t>Four people for two weeks</w:t>
            </w:r>
          </w:p>
        </w:tc>
      </w:tr>
      <w:tr w:rsidR="002761A7" w:rsidRPr="00A15CD6" w:rsidTr="002761A7">
        <w:trPr>
          <w:trHeight w:val="210"/>
        </w:trPr>
        <w:tc>
          <w:tcPr>
            <w:tcW w:w="3652" w:type="dxa"/>
            <w:tcBorders>
              <w:top w:val="single" w:sz="4" w:space="0" w:color="auto"/>
              <w:left w:val="single" w:sz="4" w:space="0" w:color="auto"/>
              <w:bottom w:val="single" w:sz="4" w:space="0" w:color="auto"/>
              <w:right w:val="single" w:sz="4" w:space="0" w:color="auto"/>
            </w:tcBorders>
            <w:shd w:val="clear" w:color="auto" w:fill="FFC000"/>
          </w:tcPr>
          <w:p w:rsidR="002761A7" w:rsidRPr="000C0767" w:rsidRDefault="002761A7" w:rsidP="002761A7">
            <w:pPr>
              <w:spacing w:after="0"/>
              <w:rPr>
                <w:rFonts w:asciiTheme="majorHAnsi" w:hAnsiTheme="majorHAnsi" w:cs="Calibri"/>
                <w:b/>
                <w:bCs/>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2761A7" w:rsidRPr="000C0767" w:rsidRDefault="002761A7" w:rsidP="002761A7">
            <w:pPr>
              <w:spacing w:after="0"/>
              <w:rPr>
                <w:rFonts w:asciiTheme="majorHAnsi" w:hAnsiTheme="majorHAnsi" w:cs="Calibri"/>
                <w:b/>
                <w:bCs/>
                <w:lang w:val="en-GB"/>
              </w:rPr>
            </w:pPr>
          </w:p>
        </w:tc>
        <w:tc>
          <w:tcPr>
            <w:tcW w:w="4253" w:type="dxa"/>
            <w:tcBorders>
              <w:top w:val="single" w:sz="4" w:space="0" w:color="auto"/>
              <w:left w:val="single" w:sz="4" w:space="0" w:color="auto"/>
              <w:bottom w:val="single" w:sz="4" w:space="0" w:color="auto"/>
              <w:right w:val="single" w:sz="4" w:space="0" w:color="auto"/>
            </w:tcBorders>
            <w:shd w:val="clear" w:color="auto" w:fill="FFC000"/>
          </w:tcPr>
          <w:p w:rsidR="002761A7" w:rsidRPr="000C0767" w:rsidRDefault="002761A7" w:rsidP="002761A7">
            <w:pPr>
              <w:spacing w:after="0"/>
              <w:rPr>
                <w:rFonts w:asciiTheme="majorHAnsi" w:hAnsiTheme="majorHAnsi" w:cs="Calibri"/>
                <w:b/>
                <w:bCs/>
                <w:lang w:val="en-GB"/>
              </w:rPr>
            </w:pPr>
          </w:p>
        </w:tc>
      </w:tr>
    </w:tbl>
    <w:p w:rsidR="002761A7" w:rsidRPr="000C0767" w:rsidRDefault="002761A7" w:rsidP="002761A7">
      <w:pPr>
        <w:spacing w:after="0"/>
        <w:rPr>
          <w:rFonts w:asciiTheme="majorHAnsi" w:hAnsiTheme="majorHAnsi"/>
          <w:lang w:val="en-GB"/>
        </w:rPr>
      </w:pPr>
    </w:p>
    <w:p w:rsidR="002761A7" w:rsidRPr="000C0767" w:rsidRDefault="002761A7" w:rsidP="002761A7">
      <w:pPr>
        <w:pStyle w:val="Heading3"/>
        <w:spacing w:line="280" w:lineRule="auto"/>
        <w:rPr>
          <w:lang w:val="en-GB"/>
        </w:rPr>
      </w:pPr>
      <w:bookmarkStart w:id="38" w:name="_Toc437563484"/>
      <w:r w:rsidRPr="000C0767">
        <w:rPr>
          <w:lang w:val="en-GB"/>
        </w:rPr>
        <w:t>3.3.2 Relevance (*)</w:t>
      </w:r>
      <w:bookmarkEnd w:id="38"/>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In terms of relevance, the evaluation mission was to determine how the project related to the main objectives of the GEF focal area and to local, regional and national environmental and development priorities. The GEF focal area </w:t>
      </w:r>
      <w:r w:rsidR="00826385">
        <w:rPr>
          <w:rFonts w:asciiTheme="majorHAnsi" w:hAnsiTheme="majorHAnsi"/>
          <w:lang w:val="en-GB"/>
        </w:rPr>
        <w:t xml:space="preserve">concerned </w:t>
      </w:r>
      <w:r w:rsidRPr="000C0767">
        <w:rPr>
          <w:rFonts w:asciiTheme="majorHAnsi" w:hAnsiTheme="majorHAnsi"/>
          <w:lang w:val="en-GB"/>
        </w:rPr>
        <w:t xml:space="preserve">is land degradation and efforts to combat desertification. </w:t>
      </w:r>
      <w:r w:rsidR="00826385">
        <w:rPr>
          <w:rFonts w:asciiTheme="majorHAnsi" w:hAnsiTheme="majorHAnsi"/>
          <w:lang w:val="en-GB"/>
        </w:rPr>
        <w:t xml:space="preserve">The </w:t>
      </w:r>
      <w:r w:rsidRPr="000C0767">
        <w:rPr>
          <w:rFonts w:asciiTheme="majorHAnsi" w:hAnsiTheme="majorHAnsi"/>
          <w:lang w:val="en-GB"/>
        </w:rPr>
        <w:t>strategy is to help stop and reverse the current trend of land degradation.</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The PROMES-GDT was rated RELEVANT (2 points out of 2) and VERY SATISFACTORY because it addressed and </w:t>
      </w:r>
      <w:r w:rsidR="00C23954">
        <w:rPr>
          <w:rFonts w:asciiTheme="majorHAnsi" w:hAnsiTheme="majorHAnsi"/>
          <w:lang w:val="en-GB"/>
        </w:rPr>
        <w:t xml:space="preserve">worked towards </w:t>
      </w:r>
      <w:r w:rsidRPr="000C0767">
        <w:rPr>
          <w:rFonts w:asciiTheme="majorHAnsi" w:hAnsiTheme="majorHAnsi"/>
          <w:lang w:val="en-GB"/>
        </w:rPr>
        <w:t>the four objectives below for this GEF focal area at the local area and in three transhumance corridor sites:</w:t>
      </w:r>
    </w:p>
    <w:p w:rsidR="002761A7" w:rsidRPr="000C0767" w:rsidRDefault="00826385" w:rsidP="002761A7">
      <w:pPr>
        <w:pStyle w:val="ListParagraph"/>
        <w:numPr>
          <w:ilvl w:val="1"/>
          <w:numId w:val="19"/>
        </w:numPr>
        <w:spacing w:after="0" w:line="280" w:lineRule="auto"/>
        <w:rPr>
          <w:rFonts w:asciiTheme="majorHAnsi" w:hAnsiTheme="majorHAnsi"/>
          <w:lang w:val="en-GB"/>
        </w:rPr>
      </w:pPr>
      <w:r>
        <w:rPr>
          <w:rFonts w:asciiTheme="majorHAnsi" w:hAnsiTheme="majorHAnsi"/>
          <w:lang w:val="en-GB"/>
        </w:rPr>
        <w:t>I</w:t>
      </w:r>
      <w:r w:rsidR="002761A7" w:rsidRPr="000C0767">
        <w:rPr>
          <w:rFonts w:asciiTheme="majorHAnsi" w:hAnsiTheme="majorHAnsi"/>
          <w:lang w:val="en-GB"/>
        </w:rPr>
        <w:t>mprove the ecosystem services to guarantee the livelihood of the local and transhumant populations;</w:t>
      </w:r>
    </w:p>
    <w:p w:rsidR="002761A7" w:rsidRPr="000C0767" w:rsidRDefault="00826385" w:rsidP="002761A7">
      <w:pPr>
        <w:pStyle w:val="ListParagraph"/>
        <w:numPr>
          <w:ilvl w:val="1"/>
          <w:numId w:val="19"/>
        </w:numPr>
        <w:spacing w:after="0" w:line="280" w:lineRule="auto"/>
        <w:rPr>
          <w:rFonts w:asciiTheme="majorHAnsi" w:hAnsiTheme="majorHAnsi"/>
          <w:lang w:val="en-GB"/>
        </w:rPr>
      </w:pPr>
      <w:r>
        <w:rPr>
          <w:rFonts w:asciiTheme="majorHAnsi" w:hAnsiTheme="majorHAnsi"/>
          <w:lang w:val="en-GB"/>
        </w:rPr>
        <w:t>M</w:t>
      </w:r>
      <w:r w:rsidR="002761A7" w:rsidRPr="000C0767">
        <w:rPr>
          <w:rFonts w:asciiTheme="majorHAnsi" w:hAnsiTheme="majorHAnsi"/>
          <w:lang w:val="en-GB"/>
        </w:rPr>
        <w:t>aintain a forest ecosystem in the Day region in an arid mountain area;</w:t>
      </w:r>
    </w:p>
    <w:p w:rsidR="002761A7" w:rsidRPr="000C0767" w:rsidRDefault="00826385" w:rsidP="002761A7">
      <w:pPr>
        <w:pStyle w:val="ListParagraph"/>
        <w:numPr>
          <w:ilvl w:val="1"/>
          <w:numId w:val="19"/>
        </w:numPr>
        <w:spacing w:after="0" w:line="280" w:lineRule="auto"/>
        <w:rPr>
          <w:rFonts w:asciiTheme="majorHAnsi" w:hAnsiTheme="majorHAnsi"/>
          <w:lang w:val="en-GB"/>
        </w:rPr>
      </w:pPr>
      <w:r>
        <w:rPr>
          <w:rFonts w:asciiTheme="majorHAnsi" w:hAnsiTheme="majorHAnsi"/>
          <w:lang w:val="en-GB"/>
        </w:rPr>
        <w:t>R</w:t>
      </w:r>
      <w:r w:rsidR="002761A7" w:rsidRPr="000C0767">
        <w:rPr>
          <w:rFonts w:asciiTheme="majorHAnsi" w:hAnsiTheme="majorHAnsi"/>
          <w:lang w:val="en-GB"/>
        </w:rPr>
        <w:t>educe, through management, the pressure imposed by livestock on natural resource (water and forage) and the transhumance corridors; and,</w:t>
      </w:r>
    </w:p>
    <w:p w:rsidR="002761A7" w:rsidRPr="000C0767" w:rsidRDefault="00826385" w:rsidP="002761A7">
      <w:pPr>
        <w:pStyle w:val="ListParagraph"/>
        <w:numPr>
          <w:ilvl w:val="1"/>
          <w:numId w:val="19"/>
        </w:numPr>
        <w:spacing w:after="0" w:line="280" w:lineRule="auto"/>
        <w:rPr>
          <w:rFonts w:asciiTheme="majorHAnsi" w:hAnsiTheme="majorHAnsi"/>
          <w:lang w:val="en-GB"/>
        </w:rPr>
      </w:pPr>
      <w:r>
        <w:rPr>
          <w:rFonts w:asciiTheme="majorHAnsi" w:hAnsiTheme="majorHAnsi"/>
          <w:lang w:val="en-GB"/>
        </w:rPr>
        <w:t>E</w:t>
      </w:r>
      <w:r w:rsidR="002761A7" w:rsidRPr="000C0767">
        <w:rPr>
          <w:rFonts w:asciiTheme="majorHAnsi" w:hAnsiTheme="majorHAnsi"/>
          <w:lang w:val="en-GB"/>
        </w:rPr>
        <w:t xml:space="preserve">nhance local communities’ capacity in the area of sustainable land management. </w:t>
      </w:r>
    </w:p>
    <w:p w:rsidR="002761A7" w:rsidRPr="000C0767" w:rsidRDefault="002761A7" w:rsidP="002761A7">
      <w:pPr>
        <w:pStyle w:val="Heading3"/>
        <w:spacing w:line="280" w:lineRule="auto"/>
        <w:rPr>
          <w:lang w:val="en-GB"/>
        </w:rPr>
      </w:pPr>
      <w:bookmarkStart w:id="39" w:name="_Toc437563485"/>
      <w:r w:rsidRPr="000C0767">
        <w:rPr>
          <w:lang w:val="en-GB"/>
        </w:rPr>
        <w:t>3.3.3 Effectiveness and efficiency (*)</w:t>
      </w:r>
      <w:bookmarkEnd w:id="39"/>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Effectiveness was determined by evaluating the extent of achievement of expected outcomes and objectives. Following the discussion in section 3.3.1, the expected outcomes and objectives were rated as MODERATELY SATISFACTORY (4 points out of 6).</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Efficiency was determined by evaluating whether the project was implemented efficiently, in accordance with national and international norms and standards. The project receive</w:t>
      </w:r>
      <w:r w:rsidR="00826385">
        <w:rPr>
          <w:rFonts w:asciiTheme="majorHAnsi" w:hAnsiTheme="majorHAnsi"/>
          <w:lang w:val="en-GB"/>
        </w:rPr>
        <w:t>d</w:t>
      </w:r>
      <w:r w:rsidRPr="000C0767">
        <w:rPr>
          <w:rFonts w:asciiTheme="majorHAnsi" w:hAnsiTheme="majorHAnsi"/>
          <w:lang w:val="en-GB"/>
        </w:rPr>
        <w:t xml:space="preserve"> a rating of SATISFACTORY in terms of following international norms and standards for project implementation. Indeed, this project will now serve as the standard in surface water management in Djibouti. We recommend that the project team immediately prepare a manual of national norms and procedures based on its experience in harvesting and storing rainwater by building and managing ponds and underground tanks. This manual will provide the country with norms and standards that can serve as a benchmark for such </w:t>
      </w:r>
      <w:r w:rsidR="00826385">
        <w:rPr>
          <w:rFonts w:asciiTheme="majorHAnsi" w:hAnsiTheme="majorHAnsi"/>
          <w:lang w:val="en-GB"/>
        </w:rPr>
        <w:t>projects</w:t>
      </w:r>
      <w:r w:rsidRPr="000C0767">
        <w:rPr>
          <w:rFonts w:asciiTheme="majorHAnsi" w:hAnsiTheme="majorHAnsi"/>
          <w:lang w:val="en-GB"/>
        </w:rPr>
        <w:t>.</w:t>
      </w:r>
    </w:p>
    <w:p w:rsidR="002761A7" w:rsidRPr="000C0767" w:rsidRDefault="002761A7" w:rsidP="002761A7">
      <w:pPr>
        <w:pStyle w:val="Heading3"/>
        <w:spacing w:line="280" w:lineRule="auto"/>
        <w:rPr>
          <w:lang w:val="en-GB"/>
        </w:rPr>
      </w:pPr>
      <w:bookmarkStart w:id="40" w:name="_Toc437563486"/>
      <w:r w:rsidRPr="000C0767">
        <w:rPr>
          <w:lang w:val="en-GB"/>
        </w:rPr>
        <w:lastRenderedPageBreak/>
        <w:t>3.3.4 Country ownership</w:t>
      </w:r>
      <w:bookmarkEnd w:id="40"/>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The Djibouti government took effective ownership of the PROMES-GDT, </w:t>
      </w:r>
      <w:r w:rsidR="00826385">
        <w:rPr>
          <w:rFonts w:asciiTheme="majorHAnsi" w:hAnsiTheme="majorHAnsi"/>
          <w:lang w:val="en-GB"/>
        </w:rPr>
        <w:t xml:space="preserve">which was designed in </w:t>
      </w:r>
      <w:r w:rsidRPr="000C0767">
        <w:rPr>
          <w:rFonts w:asciiTheme="majorHAnsi" w:hAnsiTheme="majorHAnsi"/>
          <w:lang w:val="en-GB"/>
        </w:rPr>
        <w:t xml:space="preserve">response to its urgent request in the area of thirst and natural resource management.  Certain communities in regions such as Tadjourah and Dikhil also took ownership of the project’s benefits. The population – particularly the villages served – took ownership of all the water harvesting projects. Ownership is not yet complete with regard to natural resource management, particularly the forest and grazing areas, because these resources are subject to the tragedy of the commons. That is, everyone wants to claim the resources for themselves to the extent possible, without </w:t>
      </w:r>
      <w:r w:rsidR="00FF2D70">
        <w:rPr>
          <w:rFonts w:asciiTheme="majorHAnsi" w:hAnsiTheme="majorHAnsi"/>
          <w:lang w:val="en-GB"/>
        </w:rPr>
        <w:t xml:space="preserve">considering </w:t>
      </w:r>
      <w:r w:rsidRPr="000C0767">
        <w:rPr>
          <w:rFonts w:asciiTheme="majorHAnsi" w:hAnsiTheme="majorHAnsi"/>
          <w:lang w:val="en-GB"/>
        </w:rPr>
        <w:t xml:space="preserve">the needs of others and future generations. The system in place </w:t>
      </w:r>
      <w:r w:rsidR="00FF2D70">
        <w:rPr>
          <w:rFonts w:asciiTheme="majorHAnsi" w:hAnsiTheme="majorHAnsi"/>
          <w:lang w:val="en-GB"/>
        </w:rPr>
        <w:t xml:space="preserve">does not help </w:t>
      </w:r>
      <w:r w:rsidRPr="000C0767">
        <w:rPr>
          <w:rFonts w:asciiTheme="majorHAnsi" w:hAnsiTheme="majorHAnsi"/>
          <w:lang w:val="en-GB"/>
        </w:rPr>
        <w:t xml:space="preserve">the beneficiaries to understand that the project’s impacts </w:t>
      </w:r>
      <w:r w:rsidR="00FF2D70">
        <w:rPr>
          <w:rFonts w:asciiTheme="majorHAnsi" w:hAnsiTheme="majorHAnsi"/>
          <w:lang w:val="en-GB"/>
        </w:rPr>
        <w:t xml:space="preserve">- </w:t>
      </w:r>
      <w:r w:rsidRPr="000C0767">
        <w:rPr>
          <w:rFonts w:asciiTheme="majorHAnsi" w:hAnsiTheme="majorHAnsi"/>
          <w:lang w:val="en-GB"/>
        </w:rPr>
        <w:t xml:space="preserve">regenerating the Day Forest and protecting certain grazing areas </w:t>
      </w:r>
      <w:r w:rsidR="00FF2D70">
        <w:rPr>
          <w:rFonts w:asciiTheme="majorHAnsi" w:hAnsiTheme="majorHAnsi"/>
          <w:lang w:val="en-GB"/>
        </w:rPr>
        <w:t xml:space="preserve">- </w:t>
      </w:r>
      <w:r w:rsidRPr="000C0767">
        <w:rPr>
          <w:rFonts w:asciiTheme="majorHAnsi" w:hAnsiTheme="majorHAnsi"/>
          <w:lang w:val="en-GB"/>
        </w:rPr>
        <w:t>are intended to ensure their survival and well-being and those of their livestock. This will require an additional effort addressing stakeholder ownership of the benefits of sustainable land management and its impacts for grassroots communities.</w:t>
      </w:r>
    </w:p>
    <w:p w:rsidR="002761A7" w:rsidRPr="000C0767" w:rsidRDefault="002761A7" w:rsidP="002761A7">
      <w:pPr>
        <w:pStyle w:val="Heading3"/>
        <w:spacing w:line="280" w:lineRule="auto"/>
        <w:rPr>
          <w:lang w:val="en-GB"/>
        </w:rPr>
      </w:pPr>
      <w:bookmarkStart w:id="41" w:name="_Toc437563487"/>
      <w:r w:rsidRPr="000C0767">
        <w:rPr>
          <w:lang w:val="en-GB"/>
        </w:rPr>
        <w:t>3.3.5 Integration</w:t>
      </w:r>
      <w:bookmarkEnd w:id="41"/>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The PROMES-GDT is an integrated and integrating project, combining multiple solutions to the problems of survival of the population and its ecosystem. It is simultaneously a rural, agricultural and hydraulic development project, as well as an environmental </w:t>
      </w:r>
      <w:r w:rsidR="00FF2D70">
        <w:rPr>
          <w:rFonts w:asciiTheme="majorHAnsi" w:hAnsiTheme="majorHAnsi"/>
          <w:lang w:val="en-GB"/>
        </w:rPr>
        <w:t xml:space="preserve">project </w:t>
      </w:r>
      <w:r w:rsidRPr="000C0767">
        <w:rPr>
          <w:rFonts w:asciiTheme="majorHAnsi" w:hAnsiTheme="majorHAnsi"/>
          <w:lang w:val="en-GB"/>
        </w:rPr>
        <w:t>in terms of natural ecosystem management. It is well integrated as a pilot project within the government’s acti</w:t>
      </w:r>
      <w:r w:rsidR="00FF2D70">
        <w:rPr>
          <w:rFonts w:asciiTheme="majorHAnsi" w:hAnsiTheme="majorHAnsi"/>
          <w:lang w:val="en-GB"/>
        </w:rPr>
        <w:t>vities</w:t>
      </w:r>
      <w:r w:rsidRPr="000C0767">
        <w:rPr>
          <w:rFonts w:asciiTheme="majorHAnsi" w:hAnsiTheme="majorHAnsi"/>
          <w:lang w:val="en-GB"/>
        </w:rPr>
        <w:t>. It is a source of pride for Djibouti</w:t>
      </w:r>
      <w:r w:rsidR="00FF2D70">
        <w:rPr>
          <w:rFonts w:asciiTheme="majorHAnsi" w:hAnsiTheme="majorHAnsi"/>
          <w:lang w:val="en-GB"/>
        </w:rPr>
        <w:t>’s</w:t>
      </w:r>
      <w:r w:rsidRPr="000C0767">
        <w:rPr>
          <w:rFonts w:asciiTheme="majorHAnsi" w:hAnsiTheme="majorHAnsi"/>
          <w:lang w:val="en-GB"/>
        </w:rPr>
        <w:t xml:space="preserve"> population in general</w:t>
      </w:r>
      <w:r w:rsidR="00FF2D70">
        <w:rPr>
          <w:rFonts w:asciiTheme="majorHAnsi" w:hAnsiTheme="majorHAnsi"/>
          <w:lang w:val="en-GB"/>
        </w:rPr>
        <w:t>,</w:t>
      </w:r>
      <w:r w:rsidRPr="000C0767">
        <w:rPr>
          <w:rFonts w:asciiTheme="majorHAnsi" w:hAnsiTheme="majorHAnsi"/>
          <w:lang w:val="en-GB"/>
        </w:rPr>
        <w:t xml:space="preserve"> the authorities in particular</w:t>
      </w:r>
      <w:r w:rsidR="00FF2D70">
        <w:rPr>
          <w:rFonts w:asciiTheme="majorHAnsi" w:hAnsiTheme="majorHAnsi"/>
          <w:lang w:val="en-GB"/>
        </w:rPr>
        <w:t>, and</w:t>
      </w:r>
      <w:r w:rsidRPr="000C0767">
        <w:rPr>
          <w:rFonts w:asciiTheme="majorHAnsi" w:hAnsiTheme="majorHAnsi"/>
          <w:lang w:val="en-GB"/>
        </w:rPr>
        <w:t xml:space="preserve"> </w:t>
      </w:r>
      <w:r w:rsidR="00FF2D70">
        <w:rPr>
          <w:rFonts w:asciiTheme="majorHAnsi" w:hAnsiTheme="majorHAnsi"/>
          <w:lang w:val="en-GB"/>
        </w:rPr>
        <w:t>m</w:t>
      </w:r>
      <w:r w:rsidRPr="000C0767">
        <w:rPr>
          <w:rFonts w:asciiTheme="majorHAnsi" w:hAnsiTheme="majorHAnsi"/>
          <w:lang w:val="en-GB"/>
        </w:rPr>
        <w:t>any development partners</w:t>
      </w:r>
      <w:r w:rsidR="00FF2D70">
        <w:rPr>
          <w:rFonts w:asciiTheme="majorHAnsi" w:hAnsiTheme="majorHAnsi"/>
          <w:lang w:val="en-GB"/>
        </w:rPr>
        <w:t>, who</w:t>
      </w:r>
      <w:r w:rsidRPr="000C0767">
        <w:rPr>
          <w:rFonts w:asciiTheme="majorHAnsi" w:hAnsiTheme="majorHAnsi"/>
          <w:lang w:val="en-GB"/>
        </w:rPr>
        <w:t xml:space="preserve"> have found a way to work together</w:t>
      </w:r>
      <w:r w:rsidR="00FF2D70">
        <w:rPr>
          <w:rFonts w:asciiTheme="majorHAnsi" w:hAnsiTheme="majorHAnsi"/>
          <w:lang w:val="en-GB"/>
        </w:rPr>
        <w:t>,</w:t>
      </w:r>
      <w:r w:rsidRPr="000C0767">
        <w:rPr>
          <w:rFonts w:asciiTheme="majorHAnsi" w:hAnsiTheme="majorHAnsi"/>
          <w:lang w:val="en-GB"/>
        </w:rPr>
        <w:t xml:space="preserve"> favour</w:t>
      </w:r>
      <w:r w:rsidR="00FF2D70">
        <w:rPr>
          <w:rFonts w:asciiTheme="majorHAnsi" w:hAnsiTheme="majorHAnsi"/>
          <w:lang w:val="en-GB"/>
        </w:rPr>
        <w:t>ing</w:t>
      </w:r>
      <w:r w:rsidRPr="000C0767">
        <w:rPr>
          <w:rFonts w:asciiTheme="majorHAnsi" w:hAnsiTheme="majorHAnsi"/>
          <w:lang w:val="en-GB"/>
        </w:rPr>
        <w:t xml:space="preserve"> integration</w:t>
      </w:r>
      <w:r w:rsidR="00FF2D70">
        <w:rPr>
          <w:rFonts w:asciiTheme="majorHAnsi" w:hAnsiTheme="majorHAnsi"/>
          <w:lang w:val="en-GB"/>
        </w:rPr>
        <w:t>,</w:t>
      </w:r>
      <w:r w:rsidRPr="000C0767">
        <w:rPr>
          <w:rFonts w:asciiTheme="majorHAnsi" w:hAnsiTheme="majorHAnsi"/>
          <w:lang w:val="en-GB"/>
        </w:rPr>
        <w:t xml:space="preserve"> to resolve the </w:t>
      </w:r>
      <w:r w:rsidR="00FF2D70">
        <w:rPr>
          <w:rFonts w:asciiTheme="majorHAnsi" w:hAnsiTheme="majorHAnsi"/>
          <w:lang w:val="en-GB"/>
        </w:rPr>
        <w:t xml:space="preserve">country’s </w:t>
      </w:r>
      <w:r w:rsidRPr="000C0767">
        <w:rPr>
          <w:rFonts w:asciiTheme="majorHAnsi" w:hAnsiTheme="majorHAnsi"/>
          <w:lang w:val="en-GB"/>
        </w:rPr>
        <w:t>fundamental problem of thirst.</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From the UNDP perspective, </w:t>
      </w:r>
      <w:r w:rsidR="00FF2D70">
        <w:rPr>
          <w:rFonts w:asciiTheme="majorHAnsi" w:hAnsiTheme="majorHAnsi"/>
          <w:lang w:val="en-GB"/>
        </w:rPr>
        <w:t xml:space="preserve">this </w:t>
      </w:r>
      <w:r w:rsidRPr="000C0767">
        <w:rPr>
          <w:rFonts w:asciiTheme="majorHAnsi" w:hAnsiTheme="majorHAnsi"/>
          <w:lang w:val="en-GB"/>
        </w:rPr>
        <w:t xml:space="preserve">is also an integrative project because it </w:t>
      </w:r>
      <w:r w:rsidR="00FF2D70">
        <w:rPr>
          <w:rFonts w:asciiTheme="majorHAnsi" w:hAnsiTheme="majorHAnsi"/>
          <w:lang w:val="en-GB"/>
        </w:rPr>
        <w:t xml:space="preserve">helps </w:t>
      </w:r>
      <w:r w:rsidRPr="000C0767">
        <w:rPr>
          <w:rFonts w:asciiTheme="majorHAnsi" w:hAnsiTheme="majorHAnsi"/>
          <w:lang w:val="en-GB"/>
        </w:rPr>
        <w:t>to alleviate poverty, improve governance, prevent natural catastrophes and encourage recovery in their wake. The project also focused on gender equity. The PROMES-GDT helps combat poverty in the rural environment, particularly among nomadic and transhumant populations, who are disadvantaged in the society</w:t>
      </w:r>
      <w:r w:rsidR="00FF2D70">
        <w:rPr>
          <w:rFonts w:asciiTheme="majorHAnsi" w:hAnsiTheme="majorHAnsi"/>
          <w:lang w:val="en-GB"/>
        </w:rPr>
        <w:t>,</w:t>
      </w:r>
      <w:r w:rsidRPr="000C0767">
        <w:rPr>
          <w:rFonts w:asciiTheme="majorHAnsi" w:hAnsiTheme="majorHAnsi"/>
          <w:lang w:val="en-GB"/>
        </w:rPr>
        <w:t xml:space="preserve"> and improves their access to basic social services such as water, hygiene and sanitation. It enables governance by integrating environmental planning and efforts to combat land degradation by the populations themselves through their participation in local steering committees and water, soil and natural resource management activities. The PROMES-GDT </w:t>
      </w:r>
      <w:r w:rsidR="00FF2D70">
        <w:rPr>
          <w:rFonts w:asciiTheme="majorHAnsi" w:hAnsiTheme="majorHAnsi"/>
          <w:lang w:val="en-GB"/>
        </w:rPr>
        <w:t xml:space="preserve">constitutes </w:t>
      </w:r>
      <w:r w:rsidRPr="000C0767">
        <w:rPr>
          <w:rFonts w:asciiTheme="majorHAnsi" w:hAnsiTheme="majorHAnsi"/>
          <w:lang w:val="en-GB"/>
        </w:rPr>
        <w:t xml:space="preserve">a response that can help to avert natural disasters, such as drought and thirst </w:t>
      </w:r>
      <w:r w:rsidR="00FF2D70">
        <w:rPr>
          <w:rFonts w:asciiTheme="majorHAnsi" w:hAnsiTheme="majorHAnsi"/>
          <w:lang w:val="en-GB"/>
        </w:rPr>
        <w:t xml:space="preserve">among </w:t>
      </w:r>
      <w:r w:rsidRPr="000C0767">
        <w:rPr>
          <w:rFonts w:asciiTheme="majorHAnsi" w:hAnsiTheme="majorHAnsi"/>
          <w:lang w:val="en-GB"/>
        </w:rPr>
        <w:t>humans and livestock. It helps to create resilience among the populations in the face of natural hazards.  Forest management and conservation contribute to minimizing the impacts of climate change</w:t>
      </w:r>
      <w:r w:rsidR="00FF2D70">
        <w:rPr>
          <w:rFonts w:asciiTheme="majorHAnsi" w:hAnsiTheme="majorHAnsi"/>
          <w:lang w:val="en-GB"/>
        </w:rPr>
        <w:t xml:space="preserve"> and</w:t>
      </w:r>
      <w:r w:rsidRPr="000C0767">
        <w:rPr>
          <w:rFonts w:asciiTheme="majorHAnsi" w:hAnsiTheme="majorHAnsi"/>
          <w:lang w:val="en-GB"/>
        </w:rPr>
        <w:t xml:space="preserve"> </w:t>
      </w:r>
      <w:r w:rsidR="00FF2D70">
        <w:rPr>
          <w:rFonts w:asciiTheme="majorHAnsi" w:hAnsiTheme="majorHAnsi"/>
          <w:lang w:val="en-GB"/>
        </w:rPr>
        <w:t>t</w:t>
      </w:r>
      <w:r w:rsidRPr="000C0767">
        <w:rPr>
          <w:rFonts w:asciiTheme="majorHAnsi" w:hAnsiTheme="majorHAnsi"/>
          <w:lang w:val="en-GB"/>
        </w:rPr>
        <w:t>ree regeneration and planting contribute to improving natural ecosystem services and provide forage for livestock. This project is thus a successful initiative for harvesting and preserving surface and rainwater, easing the workload for women and children who must search for water for domestic needs and livestock.</w:t>
      </w:r>
    </w:p>
    <w:p w:rsidR="002761A7" w:rsidRPr="000C0767" w:rsidRDefault="002761A7" w:rsidP="002761A7">
      <w:pPr>
        <w:pStyle w:val="Heading3"/>
        <w:spacing w:line="280" w:lineRule="auto"/>
        <w:rPr>
          <w:lang w:val="en-GB"/>
        </w:rPr>
      </w:pPr>
      <w:bookmarkStart w:id="42" w:name="_Toc437563488"/>
      <w:r w:rsidRPr="000C0767">
        <w:rPr>
          <w:lang w:val="en-GB"/>
        </w:rPr>
        <w:t>3.3.6 Sustainability (*)</w:t>
      </w:r>
      <w:bookmarkEnd w:id="42"/>
      <w:r w:rsidRPr="000C0767">
        <w:rPr>
          <w:lang w:val="en-GB"/>
        </w:rPr>
        <w:t xml:space="preserve"> </w:t>
      </w: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Sustainability must simultaneously address capacity, financing and institutional issues, as well as </w:t>
      </w:r>
      <w:r w:rsidR="00FF2D70">
        <w:rPr>
          <w:rFonts w:asciiTheme="majorHAnsi" w:hAnsiTheme="majorHAnsi"/>
          <w:lang w:val="en-GB"/>
        </w:rPr>
        <w:t xml:space="preserve">stakeholder </w:t>
      </w:r>
      <w:r w:rsidRPr="000C0767">
        <w:rPr>
          <w:rFonts w:asciiTheme="majorHAnsi" w:hAnsiTheme="majorHAnsi"/>
          <w:lang w:val="en-GB"/>
        </w:rPr>
        <w:t>ownership</w:t>
      </w:r>
      <w:r w:rsidR="00FF2D70">
        <w:rPr>
          <w:rFonts w:asciiTheme="majorHAnsi" w:hAnsiTheme="majorHAnsi"/>
          <w:lang w:val="en-GB"/>
        </w:rPr>
        <w:t xml:space="preserve"> </w:t>
      </w:r>
      <w:r w:rsidRPr="000C0767">
        <w:rPr>
          <w:rFonts w:asciiTheme="majorHAnsi" w:hAnsiTheme="majorHAnsi"/>
          <w:lang w:val="en-GB"/>
        </w:rPr>
        <w:t>of project impacts and benefits and their continuation after external assistance ends. Four criteria were used to evaluate sustainability</w:t>
      </w:r>
      <w:r w:rsidR="00FF2D70">
        <w:rPr>
          <w:rFonts w:asciiTheme="majorHAnsi" w:hAnsiTheme="majorHAnsi"/>
          <w:lang w:val="en-GB"/>
        </w:rPr>
        <w:t>:</w:t>
      </w:r>
      <w:r w:rsidRPr="000C0767">
        <w:rPr>
          <w:rFonts w:asciiTheme="majorHAnsi" w:hAnsiTheme="majorHAnsi"/>
          <w:lang w:val="en-GB"/>
        </w:rPr>
        <w:t xml:space="preserve"> </w:t>
      </w:r>
      <w:r w:rsidR="00FF2D70">
        <w:rPr>
          <w:rFonts w:asciiTheme="majorHAnsi" w:hAnsiTheme="majorHAnsi"/>
          <w:lang w:val="en-GB"/>
        </w:rPr>
        <w:t>w</w:t>
      </w:r>
      <w:r w:rsidRPr="000C0767">
        <w:rPr>
          <w:rFonts w:asciiTheme="majorHAnsi" w:hAnsiTheme="majorHAnsi"/>
          <w:lang w:val="en-GB"/>
        </w:rPr>
        <w:t xml:space="preserve">as stakeholders’ capacity enhanced and </w:t>
      </w:r>
      <w:r w:rsidR="00FF2D70">
        <w:rPr>
          <w:rFonts w:asciiTheme="majorHAnsi" w:hAnsiTheme="majorHAnsi"/>
          <w:lang w:val="en-GB"/>
        </w:rPr>
        <w:t xml:space="preserve">were </w:t>
      </w:r>
      <w:r w:rsidRPr="000C0767">
        <w:rPr>
          <w:rFonts w:asciiTheme="majorHAnsi" w:hAnsiTheme="majorHAnsi"/>
          <w:lang w:val="en-GB"/>
        </w:rPr>
        <w:t>their local institutions strengthened to encourage ownership and ensure sustainability?; was a financial and economic mechanism established to ensure continuity?</w:t>
      </w:r>
      <w:r w:rsidR="00FF2D70">
        <w:rPr>
          <w:rFonts w:asciiTheme="majorHAnsi" w:hAnsiTheme="majorHAnsi"/>
          <w:lang w:val="en-GB"/>
        </w:rPr>
        <w:t>;</w:t>
      </w:r>
      <w:r w:rsidRPr="000C0767">
        <w:rPr>
          <w:rFonts w:asciiTheme="majorHAnsi" w:hAnsiTheme="majorHAnsi"/>
          <w:lang w:val="en-GB"/>
        </w:rPr>
        <w:t xml:space="preserve">  were organizational measures created, appropriate to the stakeholders, so that they could </w:t>
      </w:r>
      <w:r w:rsidRPr="000C0767">
        <w:rPr>
          <w:rFonts w:asciiTheme="majorHAnsi" w:hAnsiTheme="majorHAnsi"/>
          <w:lang w:val="en-GB"/>
        </w:rPr>
        <w:lastRenderedPageBreak/>
        <w:t>continue to take responsibility?</w:t>
      </w:r>
      <w:r w:rsidR="00FF2D70">
        <w:rPr>
          <w:rFonts w:asciiTheme="majorHAnsi" w:hAnsiTheme="majorHAnsi"/>
          <w:lang w:val="en-GB"/>
        </w:rPr>
        <w:t>;</w:t>
      </w:r>
      <w:r w:rsidRPr="000C0767">
        <w:rPr>
          <w:rFonts w:asciiTheme="majorHAnsi" w:hAnsiTheme="majorHAnsi"/>
          <w:lang w:val="en-GB"/>
        </w:rPr>
        <w:t xml:space="preserve"> and, were regulatory or policy frameworks established to ensure that the project impacts will continue? </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In terms of the first criterion, local capacity was created by setting up local steering committees, but the committees did not develop </w:t>
      </w:r>
      <w:r w:rsidR="00FF2D70">
        <w:rPr>
          <w:rFonts w:asciiTheme="majorHAnsi" w:hAnsiTheme="majorHAnsi"/>
          <w:lang w:val="en-GB"/>
        </w:rPr>
        <w:t xml:space="preserve">the </w:t>
      </w:r>
      <w:r w:rsidRPr="000C0767">
        <w:rPr>
          <w:rFonts w:asciiTheme="majorHAnsi" w:hAnsiTheme="majorHAnsi"/>
          <w:lang w:val="en-GB"/>
        </w:rPr>
        <w:t xml:space="preserve">expertise in the operation of the water and soil conservation (WSC) management system </w:t>
      </w:r>
      <w:r w:rsidR="00FF2D70">
        <w:rPr>
          <w:rFonts w:asciiTheme="majorHAnsi" w:hAnsiTheme="majorHAnsi"/>
          <w:lang w:val="en-GB"/>
        </w:rPr>
        <w:t xml:space="preserve">required </w:t>
      </w:r>
      <w:r w:rsidRPr="000C0767">
        <w:rPr>
          <w:rFonts w:asciiTheme="majorHAnsi" w:hAnsiTheme="majorHAnsi"/>
          <w:lang w:val="en-GB"/>
        </w:rPr>
        <w:t xml:space="preserve">to carry on themselves. Residents of Airolaf village in the Day region learned carpentry skills through a training in Turkey and through the use of professional carpenters to supervise the trainees. </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In terms of the second criterion, the project did not establish appropriate financial or economic mechanisms to </w:t>
      </w:r>
      <w:r w:rsidR="00FF2D70">
        <w:rPr>
          <w:rFonts w:asciiTheme="majorHAnsi" w:hAnsiTheme="majorHAnsi"/>
          <w:lang w:val="en-GB"/>
        </w:rPr>
        <w:t xml:space="preserve">ensure that </w:t>
      </w:r>
      <w:r w:rsidRPr="000C0767">
        <w:rPr>
          <w:rFonts w:asciiTheme="majorHAnsi" w:hAnsiTheme="majorHAnsi"/>
          <w:lang w:val="en-GB"/>
        </w:rPr>
        <w:t>the benefits</w:t>
      </w:r>
      <w:r w:rsidR="00FF2D70">
        <w:rPr>
          <w:rFonts w:asciiTheme="majorHAnsi" w:hAnsiTheme="majorHAnsi"/>
          <w:lang w:val="en-GB"/>
        </w:rPr>
        <w:t xml:space="preserve"> continue</w:t>
      </w:r>
      <w:r w:rsidRPr="000C0767">
        <w:rPr>
          <w:rFonts w:asciiTheme="majorHAnsi" w:hAnsiTheme="majorHAnsi"/>
          <w:lang w:val="en-GB"/>
        </w:rPr>
        <w:t xml:space="preserve">, particularly given that local NGOs were not identified and involved in the project. The project managers </w:t>
      </w:r>
      <w:r w:rsidR="00FF2D70">
        <w:rPr>
          <w:rFonts w:asciiTheme="majorHAnsi" w:hAnsiTheme="majorHAnsi"/>
          <w:lang w:val="en-GB"/>
        </w:rPr>
        <w:t xml:space="preserve">respond </w:t>
      </w:r>
      <w:r w:rsidRPr="000C0767">
        <w:rPr>
          <w:rFonts w:asciiTheme="majorHAnsi" w:hAnsiTheme="majorHAnsi"/>
          <w:lang w:val="en-GB"/>
        </w:rPr>
        <w:t>that income-generating activities have been developed in the Day region; specifically, honey production, ecotourism and carpentry. Unfortunately, no hives were observed in the Day region. In terms of carpentry, it uses expensive, cutting-edge tools that villagers cannot purchase</w:t>
      </w:r>
      <w:r w:rsidR="00FF2D70">
        <w:rPr>
          <w:rFonts w:asciiTheme="majorHAnsi" w:hAnsiTheme="majorHAnsi"/>
          <w:lang w:val="en-GB"/>
        </w:rPr>
        <w:t>, under current conditions,</w:t>
      </w:r>
      <w:r w:rsidRPr="000C0767">
        <w:rPr>
          <w:rFonts w:asciiTheme="majorHAnsi" w:hAnsiTheme="majorHAnsi"/>
          <w:lang w:val="en-GB"/>
        </w:rPr>
        <w:t xml:space="preserve"> i</w:t>
      </w:r>
      <w:r w:rsidR="00FF2D70">
        <w:rPr>
          <w:rFonts w:asciiTheme="majorHAnsi" w:hAnsiTheme="majorHAnsi"/>
          <w:lang w:val="en-GB"/>
        </w:rPr>
        <w:t xml:space="preserve">f the equipment </w:t>
      </w:r>
      <w:r w:rsidRPr="000C0767">
        <w:rPr>
          <w:rFonts w:asciiTheme="majorHAnsi" w:hAnsiTheme="majorHAnsi"/>
          <w:lang w:val="en-GB"/>
        </w:rPr>
        <w:t>malfunction</w:t>
      </w:r>
      <w:r w:rsidR="00FF2D70">
        <w:rPr>
          <w:rFonts w:asciiTheme="majorHAnsi" w:hAnsiTheme="majorHAnsi"/>
          <w:lang w:val="en-GB"/>
        </w:rPr>
        <w:t>s</w:t>
      </w:r>
      <w:r w:rsidRPr="000C0767">
        <w:rPr>
          <w:rFonts w:asciiTheme="majorHAnsi" w:hAnsiTheme="majorHAnsi"/>
          <w:lang w:val="en-GB"/>
        </w:rPr>
        <w:t xml:space="preserve"> </w:t>
      </w:r>
      <w:r w:rsidR="00FF2D70">
        <w:rPr>
          <w:rFonts w:asciiTheme="majorHAnsi" w:hAnsiTheme="majorHAnsi"/>
          <w:lang w:val="en-GB"/>
        </w:rPr>
        <w:t xml:space="preserve">and </w:t>
      </w:r>
      <w:r w:rsidRPr="000C0767">
        <w:rPr>
          <w:rFonts w:asciiTheme="majorHAnsi" w:hAnsiTheme="majorHAnsi"/>
          <w:lang w:val="en-GB"/>
        </w:rPr>
        <w:t>if project support ends. T</w:t>
      </w:r>
      <w:r w:rsidR="00FF2D70">
        <w:rPr>
          <w:rFonts w:asciiTheme="majorHAnsi" w:hAnsiTheme="majorHAnsi"/>
          <w:lang w:val="en-GB"/>
        </w:rPr>
        <w:t xml:space="preserve">ake, for example, the example of </w:t>
      </w:r>
      <w:r w:rsidRPr="000C0767">
        <w:rPr>
          <w:rFonts w:asciiTheme="majorHAnsi" w:hAnsiTheme="majorHAnsi"/>
          <w:lang w:val="en-GB"/>
        </w:rPr>
        <w:t>a circular saw that has already been damaged, which the project will have to order from Turkey.</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In terms of the third criterion, organizational and regulatory measures to empower and ensure the continued existence of the local steering committees (LSC</w:t>
      </w:r>
      <w:r w:rsidR="00FF2D70">
        <w:rPr>
          <w:rFonts w:asciiTheme="majorHAnsi" w:hAnsiTheme="majorHAnsi"/>
          <w:lang w:val="en-GB"/>
        </w:rPr>
        <w:t>s</w:t>
      </w:r>
      <w:r w:rsidRPr="000C0767">
        <w:rPr>
          <w:rFonts w:asciiTheme="majorHAnsi" w:hAnsiTheme="majorHAnsi"/>
          <w:lang w:val="en-GB"/>
        </w:rPr>
        <w:t xml:space="preserve">) were not established.  Once the project’s external financing ends, the LSCs will no longer be able to meet or operate. </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Last, in terms of the fourth criterion, no regulatory or policy framework was created to ensure that village-based organizations w</w:t>
      </w:r>
      <w:r w:rsidR="00FF2D70">
        <w:rPr>
          <w:rFonts w:asciiTheme="majorHAnsi" w:hAnsiTheme="majorHAnsi"/>
          <w:lang w:val="en-GB"/>
        </w:rPr>
        <w:t>ill</w:t>
      </w:r>
      <w:r w:rsidRPr="000C0767">
        <w:rPr>
          <w:rFonts w:asciiTheme="majorHAnsi" w:hAnsiTheme="majorHAnsi"/>
          <w:lang w:val="en-GB"/>
        </w:rPr>
        <w:t xml:space="preserve"> continue.  The drafting of the standards and the procedure manual </w:t>
      </w:r>
      <w:r w:rsidR="00FF2D70">
        <w:rPr>
          <w:rFonts w:asciiTheme="majorHAnsi" w:hAnsiTheme="majorHAnsi"/>
          <w:lang w:val="en-GB"/>
        </w:rPr>
        <w:t xml:space="preserve">may </w:t>
      </w:r>
      <w:r w:rsidRPr="000C0767">
        <w:rPr>
          <w:rFonts w:asciiTheme="majorHAnsi" w:hAnsiTheme="majorHAnsi"/>
          <w:lang w:val="en-GB"/>
        </w:rPr>
        <w:t xml:space="preserve">make some progress.  In short, the impacts of the PROMES-GDT are MODERATELY UNLIKELY to continue (2 points out of 4) unless </w:t>
      </w:r>
      <w:r w:rsidR="008B77B2">
        <w:rPr>
          <w:rFonts w:asciiTheme="majorHAnsi" w:hAnsiTheme="majorHAnsi"/>
          <w:lang w:val="en-GB"/>
        </w:rPr>
        <w:t xml:space="preserve">the </w:t>
      </w:r>
      <w:r w:rsidRPr="000C0767">
        <w:rPr>
          <w:rFonts w:asciiTheme="majorHAnsi" w:hAnsiTheme="majorHAnsi"/>
          <w:lang w:val="en-GB"/>
        </w:rPr>
        <w:t>project continu</w:t>
      </w:r>
      <w:r w:rsidR="008B77B2">
        <w:rPr>
          <w:rFonts w:asciiTheme="majorHAnsi" w:hAnsiTheme="majorHAnsi"/>
          <w:lang w:val="en-GB"/>
        </w:rPr>
        <w:t xml:space="preserve">es, </w:t>
      </w:r>
      <w:r w:rsidRPr="000C0767">
        <w:rPr>
          <w:rFonts w:asciiTheme="majorHAnsi" w:hAnsiTheme="majorHAnsi"/>
          <w:lang w:val="en-GB"/>
        </w:rPr>
        <w:t>addresses this issue</w:t>
      </w:r>
      <w:r w:rsidR="008B77B2">
        <w:rPr>
          <w:rFonts w:asciiTheme="majorHAnsi" w:hAnsiTheme="majorHAnsi"/>
          <w:lang w:val="en-GB"/>
        </w:rPr>
        <w:t>,</w:t>
      </w:r>
      <w:r w:rsidRPr="000C0767">
        <w:rPr>
          <w:rFonts w:asciiTheme="majorHAnsi" w:hAnsiTheme="majorHAnsi"/>
          <w:lang w:val="en-GB"/>
        </w:rPr>
        <w:t xml:space="preserve"> and implements an ownership strategy and a strategy to maintain the benefits, </w:t>
      </w:r>
      <w:r w:rsidR="008B77B2">
        <w:rPr>
          <w:rFonts w:asciiTheme="majorHAnsi" w:hAnsiTheme="majorHAnsi"/>
          <w:lang w:val="en-GB"/>
        </w:rPr>
        <w:t xml:space="preserve">in consideration of </w:t>
      </w:r>
      <w:r w:rsidRPr="000C0767">
        <w:rPr>
          <w:rFonts w:asciiTheme="majorHAnsi" w:hAnsiTheme="majorHAnsi"/>
          <w:lang w:val="en-GB"/>
        </w:rPr>
        <w:t xml:space="preserve">these four criteria. </w:t>
      </w:r>
    </w:p>
    <w:p w:rsidR="002761A7" w:rsidRPr="000C0767" w:rsidRDefault="002761A7" w:rsidP="002761A7">
      <w:pPr>
        <w:spacing w:after="0"/>
        <w:rPr>
          <w:rFonts w:asciiTheme="majorHAnsi" w:hAnsiTheme="majorHAnsi"/>
          <w:lang w:val="en-GB"/>
        </w:rPr>
      </w:pPr>
    </w:p>
    <w:p w:rsidR="002761A7" w:rsidRPr="000C0767" w:rsidRDefault="002761A7" w:rsidP="002761A7">
      <w:pPr>
        <w:pStyle w:val="Heading3"/>
        <w:spacing w:line="280" w:lineRule="auto"/>
        <w:rPr>
          <w:lang w:val="en-GB"/>
        </w:rPr>
      </w:pPr>
      <w:bookmarkStart w:id="43" w:name="_Toc437563489"/>
      <w:r w:rsidRPr="000C0767">
        <w:rPr>
          <w:lang w:val="en-GB"/>
        </w:rPr>
        <w:t>3.3.7 Implementation impact (*) and operational issues</w:t>
      </w:r>
      <w:bookmarkEnd w:id="43"/>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Impact measures </w:t>
      </w:r>
      <w:r w:rsidR="008B77B2">
        <w:rPr>
          <w:rFonts w:asciiTheme="majorHAnsi" w:hAnsiTheme="majorHAnsi"/>
          <w:lang w:val="en-GB"/>
        </w:rPr>
        <w:t xml:space="preserve">the </w:t>
      </w:r>
      <w:r w:rsidRPr="000C0767">
        <w:rPr>
          <w:rFonts w:asciiTheme="majorHAnsi" w:hAnsiTheme="majorHAnsi"/>
          <w:lang w:val="en-GB"/>
        </w:rPr>
        <w:t xml:space="preserve">changes in the populations’ and beneficiary stakeholders’ well-being, directly or indirectly, planned or not, resulting from the development project’s activities. As the PROMES-GDT is just now winding up, it is difficult to assess the impacts because </w:t>
      </w:r>
      <w:r w:rsidR="008B77B2">
        <w:rPr>
          <w:rFonts w:asciiTheme="majorHAnsi" w:hAnsiTheme="majorHAnsi"/>
          <w:lang w:val="en-GB"/>
        </w:rPr>
        <w:t xml:space="preserve">they </w:t>
      </w:r>
      <w:r w:rsidRPr="000C0767">
        <w:rPr>
          <w:rFonts w:asciiTheme="majorHAnsi" w:hAnsiTheme="majorHAnsi"/>
          <w:lang w:val="en-GB"/>
        </w:rPr>
        <w:t xml:space="preserve">often </w:t>
      </w:r>
      <w:r w:rsidR="008B77B2">
        <w:rPr>
          <w:rFonts w:asciiTheme="majorHAnsi" w:hAnsiTheme="majorHAnsi"/>
          <w:lang w:val="en-GB"/>
        </w:rPr>
        <w:t>emerge only after a longer period of time</w:t>
      </w:r>
      <w:r w:rsidRPr="000C0767">
        <w:rPr>
          <w:rFonts w:asciiTheme="majorHAnsi" w:hAnsiTheme="majorHAnsi"/>
          <w:lang w:val="en-GB"/>
        </w:rPr>
        <w:t>. However, access to water increased sharply for the populations and their livestock. This will continue as long as rains continue to fill the ponds and underground tanks in the transhumant’ villages</w:t>
      </w:r>
      <w:r w:rsidR="008B77B2">
        <w:rPr>
          <w:rFonts w:asciiTheme="majorHAnsi" w:hAnsiTheme="majorHAnsi"/>
          <w:lang w:val="en-GB"/>
        </w:rPr>
        <w:t xml:space="preserve"> and constitutes </w:t>
      </w:r>
      <w:r w:rsidRPr="000C0767">
        <w:rPr>
          <w:rFonts w:asciiTheme="majorHAnsi" w:hAnsiTheme="majorHAnsi"/>
          <w:lang w:val="en-GB"/>
        </w:rPr>
        <w:t xml:space="preserve">is a direct, positive change that the project sought. It came at the right time to combat thirst. </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Other potential impacts will come with time, specifically:</w:t>
      </w:r>
    </w:p>
    <w:p w:rsidR="002761A7" w:rsidRPr="000C0767" w:rsidRDefault="002761A7" w:rsidP="002761A7">
      <w:pPr>
        <w:pStyle w:val="ListParagraph"/>
        <w:numPr>
          <w:ilvl w:val="0"/>
          <w:numId w:val="20"/>
        </w:numPr>
        <w:spacing w:after="0" w:line="280" w:lineRule="auto"/>
        <w:rPr>
          <w:rFonts w:asciiTheme="majorHAnsi" w:hAnsiTheme="majorHAnsi"/>
          <w:lang w:val="en-GB"/>
        </w:rPr>
      </w:pPr>
      <w:r w:rsidRPr="000C0767">
        <w:rPr>
          <w:rFonts w:asciiTheme="majorHAnsi" w:hAnsiTheme="majorHAnsi"/>
          <w:lang w:val="en-GB"/>
        </w:rPr>
        <w:t xml:space="preserve">Regeneration of the forest by the tree nurseries and the protection of the grazing areas; this will lead to changes that may be felt in time if they are successful or continue to exist; and, </w:t>
      </w:r>
    </w:p>
    <w:p w:rsidR="002761A7" w:rsidRPr="000C0767" w:rsidRDefault="008B77B2" w:rsidP="002761A7">
      <w:pPr>
        <w:pStyle w:val="ListParagraph"/>
        <w:numPr>
          <w:ilvl w:val="0"/>
          <w:numId w:val="20"/>
        </w:numPr>
        <w:spacing w:after="0" w:line="280" w:lineRule="auto"/>
        <w:rPr>
          <w:rFonts w:asciiTheme="majorHAnsi" w:hAnsiTheme="majorHAnsi"/>
          <w:lang w:val="en-GB"/>
        </w:rPr>
      </w:pPr>
      <w:r>
        <w:rPr>
          <w:rFonts w:asciiTheme="majorHAnsi" w:hAnsiTheme="majorHAnsi"/>
          <w:lang w:val="en-GB"/>
        </w:rPr>
        <w:t xml:space="preserve">The local committees’ capacity </w:t>
      </w:r>
      <w:r w:rsidR="002761A7" w:rsidRPr="000C0767">
        <w:rPr>
          <w:rFonts w:asciiTheme="majorHAnsi" w:hAnsiTheme="majorHAnsi"/>
          <w:lang w:val="en-GB"/>
        </w:rPr>
        <w:t>to organize to manage water and forest resources constitutes an asset that may lead to beneficial changes, but the committees need continued support to ensure th</w:t>
      </w:r>
      <w:r>
        <w:rPr>
          <w:rFonts w:asciiTheme="majorHAnsi" w:hAnsiTheme="majorHAnsi"/>
          <w:lang w:val="en-GB"/>
        </w:rPr>
        <w:t>e</w:t>
      </w:r>
      <w:r w:rsidR="002761A7" w:rsidRPr="000C0767">
        <w:rPr>
          <w:rFonts w:asciiTheme="majorHAnsi" w:hAnsiTheme="majorHAnsi"/>
          <w:lang w:val="en-GB"/>
        </w:rPr>
        <w:t xml:space="preserve"> impact</w:t>
      </w:r>
      <w:r>
        <w:rPr>
          <w:rFonts w:asciiTheme="majorHAnsi" w:hAnsiTheme="majorHAnsi"/>
          <w:lang w:val="en-GB"/>
        </w:rPr>
        <w:t xml:space="preserve"> of this project</w:t>
      </w:r>
      <w:r w:rsidR="002761A7" w:rsidRPr="000C0767">
        <w:rPr>
          <w:rFonts w:asciiTheme="majorHAnsi" w:hAnsiTheme="majorHAnsi"/>
          <w:lang w:val="en-GB"/>
        </w:rPr>
        <w:t xml:space="preserve">. </w:t>
      </w:r>
    </w:p>
    <w:p w:rsidR="002761A7" w:rsidRPr="000C0767" w:rsidRDefault="002761A7" w:rsidP="002761A7">
      <w:pPr>
        <w:pStyle w:val="Heading2"/>
        <w:spacing w:line="280" w:lineRule="auto"/>
        <w:rPr>
          <w:lang w:val="en-GB"/>
        </w:rPr>
      </w:pPr>
      <w:bookmarkStart w:id="44" w:name="_Toc437563490"/>
      <w:r w:rsidRPr="000C0767">
        <w:rPr>
          <w:lang w:val="en-GB"/>
        </w:rPr>
        <w:lastRenderedPageBreak/>
        <w:t>3.4 Conclusions, recommendations and lessons</w:t>
      </w:r>
      <w:bookmarkEnd w:id="44"/>
    </w:p>
    <w:p w:rsidR="002761A7" w:rsidRPr="000C0767" w:rsidRDefault="002761A7" w:rsidP="002761A7">
      <w:pPr>
        <w:spacing w:after="0"/>
        <w:rPr>
          <w:rFonts w:asciiTheme="majorHAnsi" w:hAnsiTheme="majorHAnsi" w:cs="Calibri"/>
          <w:b/>
          <w:color w:val="FF0000"/>
          <w:lang w:val="en-GB"/>
        </w:rPr>
      </w:pPr>
    </w:p>
    <w:p w:rsidR="002761A7" w:rsidRPr="000C0767" w:rsidRDefault="002761A7" w:rsidP="002761A7">
      <w:pPr>
        <w:pStyle w:val="Heading3"/>
        <w:spacing w:line="280" w:lineRule="auto"/>
        <w:rPr>
          <w:rFonts w:cs="Calibri"/>
          <w:b w:val="0"/>
          <w:color w:val="FF0000"/>
          <w:lang w:val="en-GB"/>
        </w:rPr>
      </w:pPr>
      <w:bookmarkStart w:id="45" w:name="_Toc437563491"/>
      <w:r w:rsidRPr="000C0767">
        <w:rPr>
          <w:rFonts w:cs="Calibri"/>
          <w:color w:val="auto"/>
          <w:lang w:val="en-GB"/>
        </w:rPr>
        <w:t>Table 4. Summary of rating scores</w:t>
      </w:r>
      <w:bookmarkEnd w:id="45"/>
    </w:p>
    <w:tbl>
      <w:tblPr>
        <w:tblW w:w="0" w:type="auto"/>
        <w:tblLook w:val="04A0"/>
      </w:tblPr>
      <w:tblGrid>
        <w:gridCol w:w="3510"/>
        <w:gridCol w:w="2977"/>
        <w:gridCol w:w="1418"/>
        <w:gridCol w:w="1352"/>
      </w:tblGrid>
      <w:tr w:rsidR="002761A7" w:rsidRPr="000C0767" w:rsidTr="008B77B2">
        <w:tc>
          <w:tcPr>
            <w:tcW w:w="3510" w:type="dxa"/>
            <w:shd w:val="clear" w:color="auto" w:fill="FFFF00"/>
          </w:tcPr>
          <w:p w:rsidR="002761A7" w:rsidRPr="000C0767" w:rsidRDefault="002761A7" w:rsidP="002761A7">
            <w:pPr>
              <w:rPr>
                <w:rFonts w:asciiTheme="majorHAnsi" w:hAnsiTheme="majorHAnsi"/>
                <w:b/>
                <w:lang w:val="en-GB"/>
              </w:rPr>
            </w:pPr>
            <w:r w:rsidRPr="000C0767">
              <w:rPr>
                <w:rFonts w:asciiTheme="majorHAnsi" w:hAnsiTheme="majorHAnsi"/>
                <w:b/>
                <w:lang w:val="en-GB"/>
              </w:rPr>
              <w:t xml:space="preserve">Items rated </w:t>
            </w:r>
            <w:r w:rsidRPr="000C0767">
              <w:rPr>
                <w:rFonts w:asciiTheme="majorHAnsi" w:hAnsiTheme="majorHAnsi"/>
                <w:lang w:val="en-GB"/>
              </w:rPr>
              <w:t>(see Table 1)</w:t>
            </w:r>
          </w:p>
        </w:tc>
        <w:tc>
          <w:tcPr>
            <w:tcW w:w="2977" w:type="dxa"/>
            <w:shd w:val="clear" w:color="auto" w:fill="FFFF00"/>
          </w:tcPr>
          <w:p w:rsidR="002761A7" w:rsidRPr="000C0767" w:rsidRDefault="002761A7" w:rsidP="002761A7">
            <w:pPr>
              <w:rPr>
                <w:rFonts w:asciiTheme="majorHAnsi" w:hAnsiTheme="majorHAnsi"/>
                <w:b/>
                <w:lang w:val="en-GB"/>
              </w:rPr>
            </w:pPr>
            <w:r w:rsidRPr="000C0767">
              <w:rPr>
                <w:rFonts w:asciiTheme="majorHAnsi" w:hAnsiTheme="majorHAnsi"/>
                <w:b/>
                <w:lang w:val="en-GB"/>
              </w:rPr>
              <w:t>Rating in words</w:t>
            </w:r>
          </w:p>
        </w:tc>
        <w:tc>
          <w:tcPr>
            <w:tcW w:w="1418" w:type="dxa"/>
            <w:shd w:val="clear" w:color="auto" w:fill="FFFF00"/>
          </w:tcPr>
          <w:p w:rsidR="002761A7" w:rsidRPr="000C0767" w:rsidRDefault="002761A7" w:rsidP="002761A7">
            <w:pPr>
              <w:rPr>
                <w:rFonts w:asciiTheme="majorHAnsi" w:hAnsiTheme="majorHAnsi"/>
                <w:b/>
                <w:lang w:val="en-GB"/>
              </w:rPr>
            </w:pPr>
            <w:r w:rsidRPr="000C0767">
              <w:rPr>
                <w:rFonts w:asciiTheme="majorHAnsi" w:hAnsiTheme="majorHAnsi"/>
                <w:b/>
                <w:lang w:val="en-GB"/>
              </w:rPr>
              <w:t>Rating in figures</w:t>
            </w:r>
          </w:p>
        </w:tc>
        <w:tc>
          <w:tcPr>
            <w:tcW w:w="1307" w:type="dxa"/>
            <w:shd w:val="clear" w:color="auto" w:fill="FFFF00"/>
          </w:tcPr>
          <w:p w:rsidR="002761A7" w:rsidRPr="000C0767" w:rsidRDefault="002761A7" w:rsidP="002761A7">
            <w:pPr>
              <w:rPr>
                <w:rFonts w:asciiTheme="majorHAnsi" w:hAnsiTheme="majorHAnsi"/>
                <w:b/>
                <w:lang w:val="en-GB"/>
              </w:rPr>
            </w:pPr>
            <w:r w:rsidRPr="000C0767">
              <w:rPr>
                <w:rFonts w:asciiTheme="majorHAnsi" w:hAnsiTheme="majorHAnsi"/>
                <w:b/>
                <w:lang w:val="en-GB"/>
              </w:rPr>
              <w:t>Score</w:t>
            </w:r>
            <w:r w:rsidRPr="000C0767">
              <w:rPr>
                <w:rStyle w:val="FootnoteReference"/>
                <w:rFonts w:asciiTheme="majorHAnsi" w:hAnsiTheme="majorHAnsi"/>
                <w:b/>
                <w:lang w:val="en-GB"/>
              </w:rPr>
              <w:footnoteReference w:id="1"/>
            </w:r>
            <w:r w:rsidRPr="000C0767">
              <w:rPr>
                <w:rFonts w:asciiTheme="majorHAnsi" w:hAnsiTheme="majorHAnsi"/>
                <w:b/>
                <w:lang w:val="en-GB"/>
              </w:rPr>
              <w:t xml:space="preserve"> and</w:t>
            </w:r>
          </w:p>
          <w:p w:rsidR="002761A7" w:rsidRPr="000C0767" w:rsidRDefault="002761A7" w:rsidP="002761A7">
            <w:pPr>
              <w:rPr>
                <w:rFonts w:asciiTheme="majorHAnsi" w:hAnsiTheme="majorHAnsi"/>
                <w:b/>
                <w:lang w:val="en-GB"/>
              </w:rPr>
            </w:pPr>
            <w:r w:rsidRPr="000C0767">
              <w:rPr>
                <w:rFonts w:asciiTheme="majorHAnsi" w:hAnsiTheme="majorHAnsi"/>
                <w:b/>
                <w:lang w:val="en-GB"/>
              </w:rPr>
              <w:t>Percentage</w:t>
            </w:r>
          </w:p>
        </w:tc>
      </w:tr>
      <w:tr w:rsidR="002761A7" w:rsidRPr="000C0767" w:rsidTr="002761A7">
        <w:tc>
          <w:tcPr>
            <w:tcW w:w="3510" w:type="dxa"/>
          </w:tcPr>
          <w:p w:rsidR="002761A7" w:rsidRPr="000C0767" w:rsidRDefault="002761A7" w:rsidP="008B77B2">
            <w:pPr>
              <w:rPr>
                <w:rFonts w:asciiTheme="majorHAnsi" w:hAnsiTheme="majorHAnsi"/>
                <w:lang w:val="en-GB"/>
              </w:rPr>
            </w:pPr>
            <w:r w:rsidRPr="000C0767">
              <w:rPr>
                <w:rFonts w:asciiTheme="majorHAnsi" w:hAnsiTheme="majorHAnsi"/>
                <w:lang w:val="en-GB"/>
              </w:rPr>
              <w:t xml:space="preserve">Outcomes, </w:t>
            </w:r>
            <w:r w:rsidR="008B77B2">
              <w:rPr>
                <w:rFonts w:asciiTheme="majorHAnsi" w:hAnsiTheme="majorHAnsi"/>
                <w:lang w:val="en-GB"/>
              </w:rPr>
              <w:t>e</w:t>
            </w:r>
            <w:r w:rsidRPr="000C0767">
              <w:rPr>
                <w:rFonts w:asciiTheme="majorHAnsi" w:hAnsiTheme="majorHAnsi"/>
                <w:lang w:val="en-GB"/>
              </w:rPr>
              <w:t xml:space="preserve">ffectiveness, </w:t>
            </w:r>
            <w:r w:rsidR="008B77B2">
              <w:rPr>
                <w:rFonts w:asciiTheme="majorHAnsi" w:hAnsiTheme="majorHAnsi"/>
                <w:lang w:val="en-GB"/>
              </w:rPr>
              <w:t>e</w:t>
            </w:r>
            <w:r w:rsidRPr="000C0767">
              <w:rPr>
                <w:rFonts w:asciiTheme="majorHAnsi" w:hAnsiTheme="majorHAnsi"/>
                <w:lang w:val="en-GB"/>
              </w:rPr>
              <w:t xml:space="preserve">fficiency, </w:t>
            </w:r>
            <w:r w:rsidR="008B77B2">
              <w:rPr>
                <w:rFonts w:asciiTheme="majorHAnsi" w:hAnsiTheme="majorHAnsi"/>
                <w:lang w:val="en-GB"/>
              </w:rPr>
              <w:t>m</w:t>
            </w:r>
            <w:r w:rsidRPr="000C0767">
              <w:rPr>
                <w:rFonts w:asciiTheme="majorHAnsi" w:hAnsiTheme="majorHAnsi"/>
                <w:lang w:val="en-GB"/>
              </w:rPr>
              <w:t>onitoring/</w:t>
            </w:r>
            <w:r w:rsidR="008B77B2">
              <w:rPr>
                <w:rFonts w:asciiTheme="majorHAnsi" w:hAnsiTheme="majorHAnsi"/>
                <w:lang w:val="en-GB"/>
              </w:rPr>
              <w:t>e</w:t>
            </w:r>
            <w:r w:rsidRPr="000C0767">
              <w:rPr>
                <w:rFonts w:asciiTheme="majorHAnsi" w:hAnsiTheme="majorHAnsi"/>
                <w:lang w:val="en-GB"/>
              </w:rPr>
              <w:t xml:space="preserve">valuation, </w:t>
            </w:r>
            <w:r w:rsidR="008B77B2">
              <w:rPr>
                <w:rFonts w:asciiTheme="majorHAnsi" w:hAnsiTheme="majorHAnsi"/>
                <w:lang w:val="en-GB"/>
              </w:rPr>
              <w:t>i</w:t>
            </w:r>
            <w:r w:rsidRPr="000C0767">
              <w:rPr>
                <w:rFonts w:asciiTheme="majorHAnsi" w:hAnsiTheme="majorHAnsi"/>
                <w:lang w:val="en-GB"/>
              </w:rPr>
              <w:t>nvestigations</w:t>
            </w:r>
          </w:p>
        </w:tc>
        <w:tc>
          <w:tcPr>
            <w:tcW w:w="2977" w:type="dxa"/>
          </w:tcPr>
          <w:p w:rsidR="002761A7" w:rsidRPr="000C0767" w:rsidRDefault="002761A7" w:rsidP="002761A7">
            <w:pPr>
              <w:rPr>
                <w:rFonts w:asciiTheme="majorHAnsi" w:hAnsiTheme="majorHAnsi"/>
                <w:lang w:val="en-GB"/>
              </w:rPr>
            </w:pPr>
            <w:r w:rsidRPr="000C0767">
              <w:rPr>
                <w:rFonts w:asciiTheme="majorHAnsi" w:hAnsiTheme="majorHAnsi"/>
                <w:lang w:val="en-GB"/>
              </w:rPr>
              <w:t xml:space="preserve">Moderately satisfactory </w:t>
            </w:r>
          </w:p>
        </w:tc>
        <w:tc>
          <w:tcPr>
            <w:tcW w:w="1418" w:type="dxa"/>
          </w:tcPr>
          <w:p w:rsidR="002761A7" w:rsidRPr="000C0767" w:rsidRDefault="002761A7" w:rsidP="002761A7">
            <w:pPr>
              <w:rPr>
                <w:rFonts w:asciiTheme="majorHAnsi" w:hAnsiTheme="majorHAnsi"/>
                <w:lang w:val="en-GB"/>
              </w:rPr>
            </w:pPr>
            <w:r w:rsidRPr="000C0767">
              <w:rPr>
                <w:rFonts w:asciiTheme="majorHAnsi" w:hAnsiTheme="majorHAnsi"/>
                <w:lang w:val="en-GB"/>
              </w:rPr>
              <w:t>4/6</w:t>
            </w:r>
          </w:p>
        </w:tc>
        <w:tc>
          <w:tcPr>
            <w:tcW w:w="1307" w:type="dxa"/>
          </w:tcPr>
          <w:p w:rsidR="002761A7" w:rsidRPr="000C0767" w:rsidRDefault="002761A7" w:rsidP="002761A7">
            <w:pPr>
              <w:jc w:val="right"/>
              <w:rPr>
                <w:rFonts w:asciiTheme="majorHAnsi" w:hAnsiTheme="majorHAnsi"/>
                <w:lang w:val="en-GB"/>
              </w:rPr>
            </w:pPr>
            <w:r w:rsidRPr="000C0767">
              <w:rPr>
                <w:rFonts w:asciiTheme="majorHAnsi" w:hAnsiTheme="majorHAnsi"/>
                <w:lang w:val="en-GB"/>
              </w:rPr>
              <w:t>66.67%</w:t>
            </w:r>
          </w:p>
        </w:tc>
      </w:tr>
      <w:tr w:rsidR="002761A7" w:rsidRPr="000C0767" w:rsidTr="002761A7">
        <w:tc>
          <w:tcPr>
            <w:tcW w:w="3510" w:type="dxa"/>
          </w:tcPr>
          <w:p w:rsidR="002761A7" w:rsidRPr="000C0767" w:rsidRDefault="002761A7" w:rsidP="002761A7">
            <w:pPr>
              <w:rPr>
                <w:rFonts w:asciiTheme="majorHAnsi" w:hAnsiTheme="majorHAnsi"/>
                <w:lang w:val="en-GB"/>
              </w:rPr>
            </w:pPr>
            <w:r w:rsidRPr="000C0767">
              <w:rPr>
                <w:rFonts w:asciiTheme="majorHAnsi" w:hAnsiTheme="majorHAnsi"/>
                <w:lang w:val="en-GB"/>
              </w:rPr>
              <w:t>Sustainability</w:t>
            </w:r>
          </w:p>
        </w:tc>
        <w:tc>
          <w:tcPr>
            <w:tcW w:w="2977" w:type="dxa"/>
          </w:tcPr>
          <w:p w:rsidR="002761A7" w:rsidRPr="000C0767" w:rsidRDefault="002761A7" w:rsidP="002761A7">
            <w:pPr>
              <w:rPr>
                <w:rFonts w:asciiTheme="majorHAnsi" w:hAnsiTheme="majorHAnsi"/>
                <w:lang w:val="en-GB"/>
              </w:rPr>
            </w:pPr>
            <w:r w:rsidRPr="000C0767">
              <w:rPr>
                <w:rFonts w:asciiTheme="majorHAnsi" w:hAnsiTheme="majorHAnsi"/>
                <w:lang w:val="en-GB"/>
              </w:rPr>
              <w:t xml:space="preserve">Moderately unlikely </w:t>
            </w:r>
          </w:p>
        </w:tc>
        <w:tc>
          <w:tcPr>
            <w:tcW w:w="1418" w:type="dxa"/>
          </w:tcPr>
          <w:p w:rsidR="002761A7" w:rsidRPr="000C0767" w:rsidRDefault="002761A7" w:rsidP="002761A7">
            <w:pPr>
              <w:rPr>
                <w:rFonts w:asciiTheme="majorHAnsi" w:hAnsiTheme="majorHAnsi"/>
                <w:lang w:val="en-GB"/>
              </w:rPr>
            </w:pPr>
            <w:r w:rsidRPr="000C0767">
              <w:rPr>
                <w:rFonts w:asciiTheme="majorHAnsi" w:hAnsiTheme="majorHAnsi"/>
                <w:lang w:val="en-GB"/>
              </w:rPr>
              <w:t>2/4</w:t>
            </w:r>
          </w:p>
        </w:tc>
        <w:tc>
          <w:tcPr>
            <w:tcW w:w="1307" w:type="dxa"/>
          </w:tcPr>
          <w:p w:rsidR="002761A7" w:rsidRPr="000C0767" w:rsidRDefault="002761A7" w:rsidP="002761A7">
            <w:pPr>
              <w:jc w:val="right"/>
              <w:rPr>
                <w:rFonts w:asciiTheme="majorHAnsi" w:hAnsiTheme="majorHAnsi"/>
                <w:lang w:val="en-GB"/>
              </w:rPr>
            </w:pPr>
            <w:r w:rsidRPr="000C0767">
              <w:rPr>
                <w:rFonts w:asciiTheme="majorHAnsi" w:hAnsiTheme="majorHAnsi"/>
                <w:lang w:val="en-GB"/>
              </w:rPr>
              <w:t>50.00%</w:t>
            </w:r>
          </w:p>
        </w:tc>
      </w:tr>
      <w:tr w:rsidR="002761A7" w:rsidRPr="000C0767" w:rsidTr="002761A7">
        <w:tc>
          <w:tcPr>
            <w:tcW w:w="3510" w:type="dxa"/>
          </w:tcPr>
          <w:p w:rsidR="002761A7" w:rsidRPr="000C0767" w:rsidRDefault="002761A7" w:rsidP="002761A7">
            <w:pPr>
              <w:rPr>
                <w:rFonts w:asciiTheme="majorHAnsi" w:hAnsiTheme="majorHAnsi"/>
                <w:lang w:val="en-GB"/>
              </w:rPr>
            </w:pPr>
            <w:r w:rsidRPr="000C0767">
              <w:rPr>
                <w:rFonts w:asciiTheme="majorHAnsi" w:hAnsiTheme="majorHAnsi"/>
                <w:lang w:val="en-GB"/>
              </w:rPr>
              <w:t>Relevance</w:t>
            </w:r>
          </w:p>
        </w:tc>
        <w:tc>
          <w:tcPr>
            <w:tcW w:w="2977" w:type="dxa"/>
          </w:tcPr>
          <w:p w:rsidR="002761A7" w:rsidRPr="000C0767" w:rsidRDefault="002761A7" w:rsidP="002761A7">
            <w:pPr>
              <w:rPr>
                <w:rFonts w:asciiTheme="majorHAnsi" w:hAnsiTheme="majorHAnsi"/>
                <w:lang w:val="en-GB"/>
              </w:rPr>
            </w:pPr>
            <w:r w:rsidRPr="000C0767">
              <w:rPr>
                <w:rFonts w:asciiTheme="majorHAnsi" w:hAnsiTheme="majorHAnsi"/>
                <w:lang w:val="en-GB"/>
              </w:rPr>
              <w:t>Relevant</w:t>
            </w:r>
          </w:p>
        </w:tc>
        <w:tc>
          <w:tcPr>
            <w:tcW w:w="1418" w:type="dxa"/>
          </w:tcPr>
          <w:p w:rsidR="002761A7" w:rsidRPr="000C0767" w:rsidRDefault="002761A7" w:rsidP="002761A7">
            <w:pPr>
              <w:rPr>
                <w:rFonts w:asciiTheme="majorHAnsi" w:hAnsiTheme="majorHAnsi"/>
                <w:lang w:val="en-GB"/>
              </w:rPr>
            </w:pPr>
            <w:r w:rsidRPr="000C0767">
              <w:rPr>
                <w:rFonts w:asciiTheme="majorHAnsi" w:hAnsiTheme="majorHAnsi"/>
                <w:lang w:val="en-GB"/>
              </w:rPr>
              <w:t>2/2</w:t>
            </w:r>
          </w:p>
        </w:tc>
        <w:tc>
          <w:tcPr>
            <w:tcW w:w="1307" w:type="dxa"/>
          </w:tcPr>
          <w:p w:rsidR="002761A7" w:rsidRPr="000C0767" w:rsidRDefault="002761A7" w:rsidP="002761A7">
            <w:pPr>
              <w:jc w:val="right"/>
              <w:rPr>
                <w:rFonts w:asciiTheme="majorHAnsi" w:hAnsiTheme="majorHAnsi"/>
                <w:lang w:val="en-GB"/>
              </w:rPr>
            </w:pPr>
            <w:r w:rsidRPr="000C0767">
              <w:rPr>
                <w:rFonts w:asciiTheme="majorHAnsi" w:hAnsiTheme="majorHAnsi"/>
                <w:lang w:val="en-GB"/>
              </w:rPr>
              <w:t>100.00%</w:t>
            </w:r>
          </w:p>
        </w:tc>
      </w:tr>
      <w:tr w:rsidR="002761A7" w:rsidRPr="000C0767" w:rsidTr="002761A7">
        <w:tc>
          <w:tcPr>
            <w:tcW w:w="3510" w:type="dxa"/>
          </w:tcPr>
          <w:p w:rsidR="002761A7" w:rsidRPr="000C0767" w:rsidRDefault="002761A7" w:rsidP="002761A7">
            <w:pPr>
              <w:rPr>
                <w:rFonts w:asciiTheme="majorHAnsi" w:hAnsiTheme="majorHAnsi"/>
                <w:lang w:val="en-GB"/>
              </w:rPr>
            </w:pPr>
            <w:r w:rsidRPr="000C0767">
              <w:rPr>
                <w:rFonts w:asciiTheme="majorHAnsi" w:hAnsiTheme="majorHAnsi"/>
                <w:lang w:val="en-GB"/>
              </w:rPr>
              <w:t>Impact</w:t>
            </w:r>
          </w:p>
        </w:tc>
        <w:tc>
          <w:tcPr>
            <w:tcW w:w="2977" w:type="dxa"/>
          </w:tcPr>
          <w:p w:rsidR="002761A7" w:rsidRPr="000C0767" w:rsidRDefault="002761A7" w:rsidP="002761A7">
            <w:pPr>
              <w:rPr>
                <w:rFonts w:asciiTheme="majorHAnsi" w:hAnsiTheme="majorHAnsi"/>
                <w:lang w:val="en-GB"/>
              </w:rPr>
            </w:pPr>
            <w:r w:rsidRPr="000C0767">
              <w:rPr>
                <w:rFonts w:asciiTheme="majorHAnsi" w:hAnsiTheme="majorHAnsi"/>
                <w:lang w:val="en-GB"/>
              </w:rPr>
              <w:t xml:space="preserve">Minimal </w:t>
            </w:r>
          </w:p>
        </w:tc>
        <w:tc>
          <w:tcPr>
            <w:tcW w:w="1418" w:type="dxa"/>
          </w:tcPr>
          <w:p w:rsidR="002761A7" w:rsidRPr="000C0767" w:rsidRDefault="002761A7" w:rsidP="002761A7">
            <w:pPr>
              <w:rPr>
                <w:rFonts w:asciiTheme="majorHAnsi" w:hAnsiTheme="majorHAnsi"/>
                <w:lang w:val="en-GB"/>
              </w:rPr>
            </w:pPr>
            <w:r w:rsidRPr="000C0767">
              <w:rPr>
                <w:rFonts w:asciiTheme="majorHAnsi" w:hAnsiTheme="majorHAnsi"/>
                <w:lang w:val="en-GB"/>
              </w:rPr>
              <w:t>2/3</w:t>
            </w:r>
          </w:p>
        </w:tc>
        <w:tc>
          <w:tcPr>
            <w:tcW w:w="1307" w:type="dxa"/>
          </w:tcPr>
          <w:p w:rsidR="002761A7" w:rsidRPr="000C0767" w:rsidRDefault="002761A7" w:rsidP="002761A7">
            <w:pPr>
              <w:jc w:val="right"/>
              <w:rPr>
                <w:rFonts w:asciiTheme="majorHAnsi" w:hAnsiTheme="majorHAnsi"/>
                <w:lang w:val="en-GB"/>
              </w:rPr>
            </w:pPr>
            <w:r w:rsidRPr="000C0767">
              <w:rPr>
                <w:rFonts w:asciiTheme="majorHAnsi" w:hAnsiTheme="majorHAnsi"/>
                <w:lang w:val="en-GB"/>
              </w:rPr>
              <w:t>66.67%</w:t>
            </w:r>
          </w:p>
        </w:tc>
      </w:tr>
      <w:tr w:rsidR="002761A7" w:rsidRPr="000C0767" w:rsidTr="008B77B2">
        <w:tc>
          <w:tcPr>
            <w:tcW w:w="3510" w:type="dxa"/>
            <w:shd w:val="clear" w:color="auto" w:fill="92D050"/>
          </w:tcPr>
          <w:p w:rsidR="002761A7" w:rsidRPr="000C0767" w:rsidRDefault="002761A7" w:rsidP="002761A7">
            <w:pPr>
              <w:jc w:val="right"/>
              <w:rPr>
                <w:rFonts w:asciiTheme="majorHAnsi" w:hAnsiTheme="majorHAnsi"/>
                <w:lang w:val="en-GB"/>
              </w:rPr>
            </w:pPr>
            <w:r w:rsidRPr="000C0767">
              <w:rPr>
                <w:rFonts w:asciiTheme="majorHAnsi" w:hAnsiTheme="majorHAnsi"/>
                <w:lang w:val="en-GB"/>
              </w:rPr>
              <w:t>Total</w:t>
            </w:r>
          </w:p>
        </w:tc>
        <w:tc>
          <w:tcPr>
            <w:tcW w:w="2977" w:type="dxa"/>
            <w:shd w:val="clear" w:color="auto" w:fill="92D050"/>
          </w:tcPr>
          <w:p w:rsidR="002761A7" w:rsidRPr="000C0767" w:rsidRDefault="002761A7" w:rsidP="002761A7">
            <w:pPr>
              <w:rPr>
                <w:rFonts w:asciiTheme="majorHAnsi" w:hAnsiTheme="majorHAnsi"/>
                <w:lang w:val="en-GB"/>
              </w:rPr>
            </w:pPr>
          </w:p>
        </w:tc>
        <w:tc>
          <w:tcPr>
            <w:tcW w:w="1418" w:type="dxa"/>
            <w:shd w:val="clear" w:color="auto" w:fill="92D050"/>
          </w:tcPr>
          <w:p w:rsidR="002761A7" w:rsidRPr="000C0767" w:rsidRDefault="002761A7" w:rsidP="002761A7">
            <w:pPr>
              <w:rPr>
                <w:rFonts w:asciiTheme="majorHAnsi" w:hAnsiTheme="majorHAnsi"/>
                <w:lang w:val="en-GB"/>
              </w:rPr>
            </w:pPr>
          </w:p>
        </w:tc>
        <w:tc>
          <w:tcPr>
            <w:tcW w:w="1307" w:type="dxa"/>
            <w:shd w:val="clear" w:color="auto" w:fill="92D050"/>
          </w:tcPr>
          <w:p w:rsidR="002761A7" w:rsidRPr="000C0767" w:rsidRDefault="002761A7" w:rsidP="002761A7">
            <w:pPr>
              <w:rPr>
                <w:rFonts w:asciiTheme="majorHAnsi" w:hAnsiTheme="majorHAnsi"/>
                <w:b/>
                <w:lang w:val="en-GB"/>
              </w:rPr>
            </w:pPr>
            <w:r w:rsidRPr="000C0767">
              <w:rPr>
                <w:rFonts w:asciiTheme="majorHAnsi" w:hAnsiTheme="majorHAnsi"/>
                <w:b/>
                <w:lang w:val="en-GB"/>
              </w:rPr>
              <w:t>71%</w:t>
            </w:r>
          </w:p>
        </w:tc>
      </w:tr>
    </w:tbl>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Based on the calculation performed in Table 4, the final evaluation mission assigned a score of 71% to the GEF component of the PROMES-GDT.</w:t>
      </w:r>
    </w:p>
    <w:p w:rsidR="002761A7" w:rsidRPr="000C0767" w:rsidRDefault="002761A7" w:rsidP="002761A7">
      <w:pPr>
        <w:pStyle w:val="Heading3"/>
        <w:spacing w:line="280" w:lineRule="auto"/>
        <w:rPr>
          <w:lang w:val="en-GB"/>
        </w:rPr>
      </w:pPr>
      <w:bookmarkStart w:id="46" w:name="_Toc437563492"/>
      <w:r w:rsidRPr="000C0767">
        <w:rPr>
          <w:lang w:val="en-GB"/>
        </w:rPr>
        <w:t>3.4.1 Corrective measures for project design, implementation, monitoring and evaluation</w:t>
      </w:r>
      <w:bookmarkEnd w:id="46"/>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The PROMES-GDT is a comprehensive, integrated response to the challenges posed by the degradation of natural resources (specifically, the drying out of the Day Forest), water shortage, thirst, and poverty within the country’s pastoral communities.  </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However, the project’s design revealed capacity gaps in terms of setting up the monitoring/evaluation system</w:t>
      </w:r>
      <w:r w:rsidR="008B77B2">
        <w:rPr>
          <w:rFonts w:asciiTheme="majorHAnsi" w:hAnsiTheme="majorHAnsi"/>
          <w:lang w:val="en-GB"/>
        </w:rPr>
        <w:t xml:space="preserve">. First, </w:t>
      </w:r>
      <w:r w:rsidRPr="000C0767">
        <w:rPr>
          <w:rFonts w:asciiTheme="majorHAnsi" w:hAnsiTheme="majorHAnsi"/>
          <w:lang w:val="en-GB"/>
        </w:rPr>
        <w:t>the beneficiaries (settled transhumant communities) did not strengthen their ownership of the project’s achievements (via capacity-based, institutional, legal, leadership and other means)</w:t>
      </w:r>
      <w:r w:rsidR="008B77B2">
        <w:rPr>
          <w:rFonts w:asciiTheme="majorHAnsi" w:hAnsiTheme="majorHAnsi"/>
          <w:lang w:val="en-GB"/>
        </w:rPr>
        <w:t xml:space="preserve">. Second, </w:t>
      </w:r>
      <w:r w:rsidRPr="000C0767">
        <w:rPr>
          <w:rFonts w:asciiTheme="majorHAnsi" w:hAnsiTheme="majorHAnsi"/>
          <w:lang w:val="en-GB"/>
        </w:rPr>
        <w:t xml:space="preserve">other possible approaches such as fog-water harvesting (based on ecological knowledge of the juniper and its ability to capture fog-water in the Day Mountains, not far from the sea) were not considered.  </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The following recommendations were formulated in response:</w:t>
      </w:r>
    </w:p>
    <w:p w:rsidR="002761A7" w:rsidRPr="000C0767" w:rsidRDefault="002761A7" w:rsidP="002761A7">
      <w:pPr>
        <w:pStyle w:val="ListParagraph"/>
        <w:numPr>
          <w:ilvl w:val="0"/>
          <w:numId w:val="21"/>
        </w:numPr>
        <w:spacing w:after="0" w:line="280" w:lineRule="auto"/>
        <w:rPr>
          <w:rFonts w:asciiTheme="majorHAnsi" w:hAnsiTheme="majorHAnsi"/>
          <w:lang w:val="en-GB"/>
        </w:rPr>
      </w:pPr>
      <w:r w:rsidRPr="000C0767">
        <w:rPr>
          <w:rFonts w:asciiTheme="majorHAnsi" w:hAnsiTheme="majorHAnsi"/>
          <w:lang w:val="en-GB"/>
        </w:rPr>
        <w:t xml:space="preserve">Rather than choose three sites during the project design phase, four should have been chosen, including three high-altitude sites and one in the Day </w:t>
      </w:r>
      <w:r w:rsidR="008B77B2">
        <w:rPr>
          <w:rFonts w:asciiTheme="majorHAnsi" w:hAnsiTheme="majorHAnsi"/>
          <w:lang w:val="en-GB"/>
        </w:rPr>
        <w:t>M</w:t>
      </w:r>
      <w:r w:rsidRPr="000C0767">
        <w:rPr>
          <w:rFonts w:asciiTheme="majorHAnsi" w:hAnsiTheme="majorHAnsi"/>
          <w:lang w:val="en-GB"/>
        </w:rPr>
        <w:t>ountains, which constitute a separate ecosystem. Th</w:t>
      </w:r>
      <w:r w:rsidR="008B77B2">
        <w:rPr>
          <w:rFonts w:asciiTheme="majorHAnsi" w:hAnsiTheme="majorHAnsi"/>
          <w:lang w:val="en-GB"/>
        </w:rPr>
        <w:t>e</w:t>
      </w:r>
      <w:r w:rsidRPr="000C0767">
        <w:rPr>
          <w:rFonts w:asciiTheme="majorHAnsi" w:hAnsiTheme="majorHAnsi"/>
          <w:lang w:val="en-GB"/>
        </w:rPr>
        <w:t xml:space="preserve"> water cycle in arid and high-elevation areas near oceans is different than the water cycle in low-elevation arid areas.</w:t>
      </w:r>
    </w:p>
    <w:p w:rsidR="002761A7" w:rsidRPr="000C0767" w:rsidRDefault="002761A7" w:rsidP="002761A7">
      <w:pPr>
        <w:pStyle w:val="ListParagraph"/>
        <w:numPr>
          <w:ilvl w:val="0"/>
          <w:numId w:val="21"/>
        </w:numPr>
        <w:spacing w:after="0" w:line="280" w:lineRule="auto"/>
        <w:rPr>
          <w:rFonts w:asciiTheme="majorHAnsi" w:hAnsiTheme="majorHAnsi"/>
          <w:lang w:val="en-GB"/>
        </w:rPr>
      </w:pPr>
      <w:r w:rsidRPr="000C0767">
        <w:rPr>
          <w:rFonts w:asciiTheme="majorHAnsi" w:hAnsiTheme="majorHAnsi"/>
          <w:lang w:val="en-GB"/>
        </w:rPr>
        <w:t>The UNDP-GEF should consider extending this project by introducing the fog-water harvesting system using nets in Day to water the young juniper and boxwood plants and provide water to livestock and the transhumant communities.  These harvesting systems have been developed in Eritrea.</w:t>
      </w:r>
    </w:p>
    <w:p w:rsidR="002761A7" w:rsidRPr="000C0767" w:rsidRDefault="002761A7" w:rsidP="002761A7">
      <w:pPr>
        <w:pStyle w:val="ListParagraph"/>
        <w:numPr>
          <w:ilvl w:val="0"/>
          <w:numId w:val="21"/>
        </w:numPr>
        <w:spacing w:after="0" w:line="280" w:lineRule="auto"/>
        <w:rPr>
          <w:rFonts w:asciiTheme="majorHAnsi" w:hAnsiTheme="majorHAnsi"/>
          <w:lang w:val="en-GB"/>
        </w:rPr>
      </w:pPr>
      <w:r w:rsidRPr="000C0767">
        <w:rPr>
          <w:rFonts w:asciiTheme="majorHAnsi" w:hAnsiTheme="majorHAnsi"/>
          <w:lang w:val="en-GB"/>
        </w:rPr>
        <w:lastRenderedPageBreak/>
        <w:t>With regard to monitoring, the project did not monitor certain indicators in the logical framework because of lack of expertise, specifically in terms of measuring the tropical livestock carrying capacity (TLU), or because of lack of knowledge of the complex calculation of the capacity building units introduced into the project by its designer, without adequate training for the monitoring/evaluation team.</w:t>
      </w:r>
    </w:p>
    <w:p w:rsidR="002761A7" w:rsidRPr="000C0767" w:rsidRDefault="002761A7" w:rsidP="002761A7">
      <w:pPr>
        <w:pStyle w:val="Heading3"/>
        <w:spacing w:line="280" w:lineRule="auto"/>
        <w:rPr>
          <w:lang w:val="en-GB"/>
        </w:rPr>
      </w:pPr>
      <w:bookmarkStart w:id="47" w:name="_Toc437563493"/>
      <w:r w:rsidRPr="000C0767">
        <w:rPr>
          <w:lang w:val="en-GB"/>
        </w:rPr>
        <w:t>3.4.2 Measures to ensure the continuity or strengthening of the initial benefits</w:t>
      </w:r>
      <w:bookmarkEnd w:id="47"/>
      <w:r w:rsidRPr="000C0767">
        <w:rPr>
          <w:lang w:val="en-GB"/>
        </w:rPr>
        <w:t xml:space="preserve"> </w:t>
      </w:r>
    </w:p>
    <w:p w:rsidR="002761A7" w:rsidRPr="000C0767" w:rsidRDefault="009E7748" w:rsidP="002761A7">
      <w:pPr>
        <w:pStyle w:val="ListParagraph"/>
        <w:numPr>
          <w:ilvl w:val="0"/>
          <w:numId w:val="21"/>
        </w:numPr>
        <w:spacing w:after="0" w:line="280" w:lineRule="auto"/>
        <w:rPr>
          <w:rFonts w:asciiTheme="majorHAnsi" w:hAnsiTheme="majorHAnsi"/>
          <w:lang w:val="en-GB"/>
        </w:rPr>
      </w:pPr>
      <w:r>
        <w:rPr>
          <w:rFonts w:asciiTheme="majorHAnsi" w:hAnsiTheme="majorHAnsi"/>
          <w:lang w:val="en-GB"/>
        </w:rPr>
        <w:t>O</w:t>
      </w:r>
      <w:r w:rsidR="002761A7" w:rsidRPr="000C0767">
        <w:rPr>
          <w:rFonts w:asciiTheme="majorHAnsi" w:hAnsiTheme="majorHAnsi"/>
          <w:lang w:val="en-GB"/>
        </w:rPr>
        <w:t>rganizational and regulatory measures to empower and ensure the continued existence of the local steering committees (LSC) and take obtain legal status for them</w:t>
      </w:r>
      <w:r>
        <w:rPr>
          <w:rFonts w:asciiTheme="majorHAnsi" w:hAnsiTheme="majorHAnsi"/>
          <w:lang w:val="en-GB"/>
        </w:rPr>
        <w:t xml:space="preserve"> should be drafted</w:t>
      </w:r>
      <w:r w:rsidR="002761A7" w:rsidRPr="000C0767">
        <w:rPr>
          <w:rFonts w:asciiTheme="majorHAnsi" w:hAnsiTheme="majorHAnsi"/>
          <w:lang w:val="en-GB"/>
        </w:rPr>
        <w:t>.</w:t>
      </w:r>
    </w:p>
    <w:p w:rsidR="002761A7" w:rsidRPr="000C0767" w:rsidRDefault="002761A7" w:rsidP="002761A7">
      <w:pPr>
        <w:pStyle w:val="ListParagraph"/>
        <w:numPr>
          <w:ilvl w:val="0"/>
          <w:numId w:val="21"/>
        </w:numPr>
        <w:spacing w:after="0" w:line="280" w:lineRule="auto"/>
        <w:rPr>
          <w:rFonts w:asciiTheme="majorHAnsi" w:hAnsiTheme="majorHAnsi"/>
          <w:lang w:val="en-GB"/>
        </w:rPr>
      </w:pPr>
      <w:r w:rsidRPr="000C0767">
        <w:rPr>
          <w:rFonts w:asciiTheme="majorHAnsi" w:hAnsiTheme="majorHAnsi"/>
          <w:lang w:val="en-GB"/>
        </w:rPr>
        <w:t xml:space="preserve">Local capacity was created </w:t>
      </w:r>
      <w:r w:rsidR="009E7748">
        <w:rPr>
          <w:rFonts w:asciiTheme="majorHAnsi" w:hAnsiTheme="majorHAnsi"/>
          <w:lang w:val="en-GB"/>
        </w:rPr>
        <w:t xml:space="preserve">through the organization of </w:t>
      </w:r>
      <w:r w:rsidRPr="000C0767">
        <w:rPr>
          <w:rFonts w:asciiTheme="majorHAnsi" w:hAnsiTheme="majorHAnsi"/>
          <w:lang w:val="en-GB"/>
        </w:rPr>
        <w:t>local steering committees, but the</w:t>
      </w:r>
      <w:r w:rsidR="009E7748">
        <w:rPr>
          <w:rFonts w:asciiTheme="majorHAnsi" w:hAnsiTheme="majorHAnsi"/>
          <w:lang w:val="en-GB"/>
        </w:rPr>
        <w:t>y</w:t>
      </w:r>
      <w:r w:rsidRPr="000C0767">
        <w:rPr>
          <w:rFonts w:asciiTheme="majorHAnsi" w:hAnsiTheme="majorHAnsi"/>
          <w:lang w:val="en-GB"/>
        </w:rPr>
        <w:t xml:space="preserve"> did not develop expertise in the workings of the water and soil conservation management system so that they could continue on their own. The local communities should thus be trained so that they can </w:t>
      </w:r>
      <w:r w:rsidR="009E7748">
        <w:rPr>
          <w:rFonts w:asciiTheme="majorHAnsi" w:hAnsiTheme="majorHAnsi"/>
          <w:lang w:val="en-GB"/>
        </w:rPr>
        <w:t xml:space="preserve">take </w:t>
      </w:r>
      <w:r w:rsidRPr="000C0767">
        <w:rPr>
          <w:rFonts w:asciiTheme="majorHAnsi" w:hAnsiTheme="majorHAnsi"/>
          <w:lang w:val="en-GB"/>
        </w:rPr>
        <w:t xml:space="preserve">control of the productive system that produces valuable benefits for them. </w:t>
      </w:r>
    </w:p>
    <w:p w:rsidR="002761A7" w:rsidRPr="000C0767" w:rsidRDefault="009E7748" w:rsidP="002761A7">
      <w:pPr>
        <w:pStyle w:val="ListParagraph"/>
        <w:numPr>
          <w:ilvl w:val="0"/>
          <w:numId w:val="21"/>
        </w:numPr>
        <w:spacing w:after="0" w:line="280" w:lineRule="auto"/>
        <w:rPr>
          <w:rFonts w:asciiTheme="majorHAnsi" w:hAnsiTheme="majorHAnsi"/>
          <w:lang w:val="en-GB"/>
        </w:rPr>
      </w:pPr>
      <w:r>
        <w:rPr>
          <w:rFonts w:asciiTheme="majorHAnsi" w:hAnsiTheme="majorHAnsi"/>
          <w:lang w:val="en-GB"/>
        </w:rPr>
        <w:t>T</w:t>
      </w:r>
      <w:r w:rsidR="002761A7" w:rsidRPr="000C0767">
        <w:rPr>
          <w:rFonts w:asciiTheme="majorHAnsi" w:hAnsiTheme="majorHAnsi"/>
          <w:lang w:val="en-GB"/>
        </w:rPr>
        <w:t xml:space="preserve">raining </w:t>
      </w:r>
      <w:r>
        <w:rPr>
          <w:rFonts w:asciiTheme="majorHAnsi" w:hAnsiTheme="majorHAnsi"/>
          <w:lang w:val="en-GB"/>
        </w:rPr>
        <w:t xml:space="preserve">should be provided </w:t>
      </w:r>
      <w:r w:rsidR="002761A7" w:rsidRPr="000C0767">
        <w:rPr>
          <w:rFonts w:asciiTheme="majorHAnsi" w:hAnsiTheme="majorHAnsi"/>
          <w:lang w:val="en-GB"/>
        </w:rPr>
        <w:t xml:space="preserve">to communities </w:t>
      </w:r>
      <w:r>
        <w:rPr>
          <w:rFonts w:asciiTheme="majorHAnsi" w:hAnsiTheme="majorHAnsi"/>
          <w:lang w:val="en-GB"/>
        </w:rPr>
        <w:t xml:space="preserve">on </w:t>
      </w:r>
      <w:r w:rsidR="002761A7" w:rsidRPr="000C0767">
        <w:rPr>
          <w:rFonts w:asciiTheme="majorHAnsi" w:hAnsiTheme="majorHAnsi"/>
          <w:lang w:val="en-GB"/>
        </w:rPr>
        <w:t>maintaining the facilities to improve their longevity and return</w:t>
      </w:r>
      <w:r w:rsidR="006C7C49">
        <w:rPr>
          <w:rFonts w:asciiTheme="majorHAnsi" w:hAnsiTheme="majorHAnsi"/>
          <w:lang w:val="en-GB"/>
        </w:rPr>
        <w:t>s,</w:t>
      </w:r>
      <w:r w:rsidR="002761A7" w:rsidRPr="000C0767">
        <w:rPr>
          <w:rFonts w:asciiTheme="majorHAnsi" w:hAnsiTheme="majorHAnsi"/>
          <w:lang w:val="en-GB"/>
        </w:rPr>
        <w:t xml:space="preserve"> benefiting the local communities or their associations.</w:t>
      </w:r>
    </w:p>
    <w:p w:rsidR="002761A7" w:rsidRPr="000C0767" w:rsidRDefault="002761A7" w:rsidP="002761A7">
      <w:pPr>
        <w:pStyle w:val="ListParagraph"/>
        <w:numPr>
          <w:ilvl w:val="0"/>
          <w:numId w:val="21"/>
        </w:numPr>
        <w:spacing w:after="0" w:line="280" w:lineRule="auto"/>
        <w:rPr>
          <w:rFonts w:asciiTheme="majorHAnsi" w:hAnsiTheme="majorHAnsi"/>
          <w:lang w:val="en-GB"/>
        </w:rPr>
      </w:pPr>
      <w:r w:rsidRPr="000C0767">
        <w:rPr>
          <w:rFonts w:asciiTheme="majorHAnsi" w:hAnsiTheme="majorHAnsi"/>
          <w:lang w:val="en-GB"/>
        </w:rPr>
        <w:t xml:space="preserve">Residents of Airolaf village in the Day region learned carpentry skills through a training in Turkey and the use of professional carpenters to supervise the trainees. However, this effort should be redesigned so that it obtains legal status. The members of local communities in the Day region should develop competence in and ownership of wood processing techniques and wood working trades.  </w:t>
      </w:r>
    </w:p>
    <w:p w:rsidR="002761A7" w:rsidRPr="000C0767" w:rsidRDefault="006C7C49" w:rsidP="002761A7">
      <w:pPr>
        <w:pStyle w:val="ListParagraph"/>
        <w:numPr>
          <w:ilvl w:val="0"/>
          <w:numId w:val="21"/>
        </w:numPr>
        <w:spacing w:after="0" w:line="280" w:lineRule="auto"/>
        <w:rPr>
          <w:rFonts w:asciiTheme="majorHAnsi" w:hAnsiTheme="majorHAnsi"/>
          <w:lang w:val="en-GB"/>
        </w:rPr>
      </w:pPr>
      <w:r>
        <w:rPr>
          <w:rFonts w:asciiTheme="majorHAnsi" w:hAnsiTheme="majorHAnsi"/>
          <w:lang w:val="en-GB"/>
        </w:rPr>
        <w:t>A</w:t>
      </w:r>
      <w:r w:rsidR="002761A7" w:rsidRPr="000C0767">
        <w:rPr>
          <w:rFonts w:asciiTheme="majorHAnsi" w:hAnsiTheme="majorHAnsi"/>
          <w:lang w:val="en-GB"/>
        </w:rPr>
        <w:t xml:space="preserve"> system for determining and sharing revenue should also be developed because there is considerable potential for conflict over sustainable management of the Day Forest, given the presence of both private and tribal interests in Airolaf.</w:t>
      </w:r>
    </w:p>
    <w:p w:rsidR="002761A7" w:rsidRPr="000C0767" w:rsidRDefault="002761A7" w:rsidP="002761A7">
      <w:pPr>
        <w:pStyle w:val="Heading3"/>
        <w:spacing w:line="280" w:lineRule="auto"/>
        <w:rPr>
          <w:lang w:val="en-GB"/>
        </w:rPr>
      </w:pPr>
      <w:bookmarkStart w:id="48" w:name="_Toc437563494"/>
      <w:r w:rsidRPr="000C0767">
        <w:rPr>
          <w:lang w:val="en-GB"/>
        </w:rPr>
        <w:t>3.4.3 Proposals related to future directions supporting the main objectives</w:t>
      </w:r>
      <w:bookmarkEnd w:id="48"/>
    </w:p>
    <w:p w:rsidR="002761A7" w:rsidRPr="000C0767" w:rsidRDefault="002761A7" w:rsidP="002761A7">
      <w:pPr>
        <w:pStyle w:val="ListParagraph"/>
        <w:numPr>
          <w:ilvl w:val="0"/>
          <w:numId w:val="22"/>
        </w:numPr>
        <w:spacing w:after="0" w:line="280" w:lineRule="auto"/>
        <w:rPr>
          <w:rFonts w:asciiTheme="majorHAnsi" w:hAnsiTheme="majorHAnsi"/>
          <w:lang w:val="en-GB"/>
        </w:rPr>
      </w:pPr>
      <w:r w:rsidRPr="000C0767">
        <w:rPr>
          <w:rFonts w:asciiTheme="majorHAnsi" w:hAnsiTheme="majorHAnsi"/>
          <w:lang w:val="en-GB"/>
        </w:rPr>
        <w:t>The project team should immediately write a manual of national standards and procedures for harvesting and storing rainwater by building and managing ponds and underground tanks to provide the country with standards that can serve as a benchmark for such facilities.</w:t>
      </w:r>
    </w:p>
    <w:p w:rsidR="002761A7" w:rsidRPr="000C0767" w:rsidRDefault="006C7C49" w:rsidP="002761A7">
      <w:pPr>
        <w:pStyle w:val="ListParagraph"/>
        <w:numPr>
          <w:ilvl w:val="0"/>
          <w:numId w:val="22"/>
        </w:numPr>
        <w:spacing w:after="0" w:line="280" w:lineRule="auto"/>
        <w:rPr>
          <w:rFonts w:asciiTheme="majorHAnsi" w:hAnsiTheme="majorHAnsi"/>
          <w:lang w:val="en-GB"/>
        </w:rPr>
      </w:pPr>
      <w:r>
        <w:rPr>
          <w:rFonts w:asciiTheme="majorHAnsi" w:hAnsiTheme="majorHAnsi"/>
          <w:lang w:val="en-GB"/>
        </w:rPr>
        <w:t>A</w:t>
      </w:r>
      <w:r w:rsidR="002761A7" w:rsidRPr="000C0767">
        <w:rPr>
          <w:rFonts w:asciiTheme="majorHAnsi" w:hAnsiTheme="majorHAnsi"/>
          <w:lang w:val="en-GB"/>
        </w:rPr>
        <w:t xml:space="preserve"> regulatory or policy framework </w:t>
      </w:r>
      <w:r>
        <w:rPr>
          <w:rFonts w:asciiTheme="majorHAnsi" w:hAnsiTheme="majorHAnsi"/>
          <w:lang w:val="en-GB"/>
        </w:rPr>
        <w:t xml:space="preserve">should be created </w:t>
      </w:r>
      <w:r w:rsidR="002761A7" w:rsidRPr="000C0767">
        <w:rPr>
          <w:rFonts w:asciiTheme="majorHAnsi" w:hAnsiTheme="majorHAnsi"/>
          <w:lang w:val="en-GB"/>
        </w:rPr>
        <w:t>to ensure that the village-based organizations can function independently and carry on.  This should be done by creating community-based organizations with legal recognition from the State by granting them appropriate status.</w:t>
      </w:r>
    </w:p>
    <w:p w:rsidR="002761A7" w:rsidRPr="000C0767" w:rsidRDefault="006C7C49" w:rsidP="002761A7">
      <w:pPr>
        <w:pStyle w:val="ListParagraph"/>
        <w:numPr>
          <w:ilvl w:val="0"/>
          <w:numId w:val="22"/>
        </w:numPr>
        <w:spacing w:after="0" w:line="280" w:lineRule="auto"/>
        <w:rPr>
          <w:rFonts w:asciiTheme="majorHAnsi" w:hAnsiTheme="majorHAnsi"/>
          <w:lang w:val="en-GB"/>
        </w:rPr>
      </w:pPr>
      <w:r>
        <w:rPr>
          <w:rFonts w:asciiTheme="majorHAnsi" w:hAnsiTheme="majorHAnsi"/>
          <w:lang w:val="en-GB"/>
        </w:rPr>
        <w:t>A</w:t>
      </w:r>
      <w:r w:rsidR="002761A7" w:rsidRPr="000C0767">
        <w:rPr>
          <w:rFonts w:asciiTheme="majorHAnsi" w:hAnsiTheme="majorHAnsi"/>
          <w:lang w:val="en-GB"/>
        </w:rPr>
        <w:t xml:space="preserve"> system </w:t>
      </w:r>
      <w:r>
        <w:rPr>
          <w:rFonts w:asciiTheme="majorHAnsi" w:hAnsiTheme="majorHAnsi"/>
          <w:lang w:val="en-GB"/>
        </w:rPr>
        <w:t xml:space="preserve">should be created </w:t>
      </w:r>
      <w:r w:rsidR="002761A7" w:rsidRPr="000C0767">
        <w:rPr>
          <w:rFonts w:asciiTheme="majorHAnsi" w:hAnsiTheme="majorHAnsi"/>
          <w:lang w:val="en-GB"/>
        </w:rPr>
        <w:t>to develop and sustain the three nurseries that the PROMES-GDT project created in Day, Randa and Otoy by turning them over to local ownership. The initiatives that involve planting trees should be able to obtain young plants at an affordable price (specifically including PRODERMO, the African Water Facility (AWF) or the Islamic Bank).</w:t>
      </w:r>
    </w:p>
    <w:p w:rsidR="002761A7" w:rsidRPr="000C0767" w:rsidRDefault="006C7C49" w:rsidP="002761A7">
      <w:pPr>
        <w:pStyle w:val="ListParagraph"/>
        <w:numPr>
          <w:ilvl w:val="0"/>
          <w:numId w:val="22"/>
        </w:numPr>
        <w:spacing w:after="0" w:line="280" w:lineRule="auto"/>
        <w:rPr>
          <w:rFonts w:asciiTheme="majorHAnsi" w:hAnsiTheme="majorHAnsi"/>
          <w:lang w:val="en-GB"/>
        </w:rPr>
      </w:pPr>
      <w:r>
        <w:rPr>
          <w:rFonts w:asciiTheme="majorHAnsi" w:hAnsiTheme="majorHAnsi"/>
          <w:lang w:val="en-GB"/>
        </w:rPr>
        <w:t>A</w:t>
      </w:r>
      <w:r w:rsidR="002761A7" w:rsidRPr="000C0767">
        <w:rPr>
          <w:rFonts w:asciiTheme="majorHAnsi" w:hAnsiTheme="majorHAnsi"/>
          <w:lang w:val="en-GB"/>
        </w:rPr>
        <w:t xml:space="preserve"> workshop </w:t>
      </w:r>
      <w:r>
        <w:rPr>
          <w:rFonts w:asciiTheme="majorHAnsi" w:hAnsiTheme="majorHAnsi"/>
          <w:lang w:val="en-GB"/>
        </w:rPr>
        <w:t xml:space="preserve">should be held </w:t>
      </w:r>
      <w:r w:rsidR="002761A7" w:rsidRPr="000C0767">
        <w:rPr>
          <w:rFonts w:asciiTheme="majorHAnsi" w:hAnsiTheme="majorHAnsi"/>
          <w:lang w:val="en-GB"/>
        </w:rPr>
        <w:t>on harvesting and storing rain water in Djibouti to draw out the lessons learned through the actions of many partners and their coordination in PROMES-GDT, around the Ministry of Agriculture and the Environment (GEF focal point).</w:t>
      </w:r>
    </w:p>
    <w:p w:rsidR="002761A7" w:rsidRPr="000C0767" w:rsidRDefault="006C7C49" w:rsidP="002761A7">
      <w:pPr>
        <w:pStyle w:val="ListParagraph"/>
        <w:numPr>
          <w:ilvl w:val="0"/>
          <w:numId w:val="22"/>
        </w:numPr>
        <w:spacing w:after="0" w:line="280" w:lineRule="auto"/>
        <w:rPr>
          <w:rFonts w:asciiTheme="majorHAnsi" w:hAnsiTheme="majorHAnsi"/>
          <w:lang w:val="en-GB"/>
        </w:rPr>
      </w:pPr>
      <w:r>
        <w:rPr>
          <w:rFonts w:asciiTheme="majorHAnsi" w:hAnsiTheme="majorHAnsi"/>
          <w:lang w:val="en-GB"/>
        </w:rPr>
        <w:t>T</w:t>
      </w:r>
      <w:r w:rsidR="002761A7" w:rsidRPr="000C0767">
        <w:rPr>
          <w:rFonts w:asciiTheme="majorHAnsi" w:hAnsiTheme="majorHAnsi"/>
          <w:lang w:val="en-GB"/>
        </w:rPr>
        <w:t>he PROMES-GDT project actors and managers</w:t>
      </w:r>
      <w:r>
        <w:rPr>
          <w:rFonts w:asciiTheme="majorHAnsi" w:hAnsiTheme="majorHAnsi"/>
          <w:lang w:val="en-GB"/>
        </w:rPr>
        <w:t xml:space="preserve"> should meet</w:t>
      </w:r>
      <w:r w:rsidR="002761A7" w:rsidRPr="000C0767">
        <w:rPr>
          <w:rFonts w:asciiTheme="majorHAnsi" w:hAnsiTheme="majorHAnsi"/>
          <w:lang w:val="en-GB"/>
        </w:rPr>
        <w:t>, as soon as possible, to discuss and implement the corrective measures necessary to ensure that the project’s achievements are sustained before it ends (specifically, review the system for managing the carpentry workshop, ecotourism and beekeeping in Day) .</w:t>
      </w:r>
    </w:p>
    <w:p w:rsidR="002761A7" w:rsidRPr="000C0767" w:rsidRDefault="006C7C49" w:rsidP="002761A7">
      <w:pPr>
        <w:pStyle w:val="ListParagraph"/>
        <w:numPr>
          <w:ilvl w:val="0"/>
          <w:numId w:val="22"/>
        </w:numPr>
        <w:spacing w:after="0" w:line="280" w:lineRule="auto"/>
        <w:rPr>
          <w:rFonts w:asciiTheme="majorHAnsi" w:hAnsiTheme="majorHAnsi"/>
          <w:lang w:val="en-GB"/>
        </w:rPr>
      </w:pPr>
      <w:r>
        <w:rPr>
          <w:rFonts w:asciiTheme="majorHAnsi" w:hAnsiTheme="majorHAnsi"/>
          <w:lang w:val="en-GB"/>
        </w:rPr>
        <w:lastRenderedPageBreak/>
        <w:t>A</w:t>
      </w:r>
      <w:r w:rsidR="002761A7" w:rsidRPr="000C0767">
        <w:rPr>
          <w:rFonts w:asciiTheme="majorHAnsi" w:hAnsiTheme="majorHAnsi"/>
          <w:lang w:val="en-GB"/>
        </w:rPr>
        <w:t xml:space="preserve"> situation analysis workshop </w:t>
      </w:r>
      <w:r>
        <w:rPr>
          <w:rFonts w:asciiTheme="majorHAnsi" w:hAnsiTheme="majorHAnsi"/>
          <w:lang w:val="en-GB"/>
        </w:rPr>
        <w:t xml:space="preserve">should be held </w:t>
      </w:r>
      <w:r w:rsidR="002761A7" w:rsidRPr="000C0767">
        <w:rPr>
          <w:rFonts w:asciiTheme="majorHAnsi" w:hAnsiTheme="majorHAnsi"/>
          <w:lang w:val="en-GB"/>
        </w:rPr>
        <w:t>to determine the root causes of the degradation and drying of the Day Forest in order to provide appropriate responses and take appropriate action to better manage this unique mountain forest in Djibouti, help it recover and ensure its sustainability.</w:t>
      </w:r>
    </w:p>
    <w:p w:rsidR="002761A7" w:rsidRPr="000C0767" w:rsidRDefault="006C7C49" w:rsidP="002761A7">
      <w:pPr>
        <w:pStyle w:val="ListParagraph"/>
        <w:numPr>
          <w:ilvl w:val="0"/>
          <w:numId w:val="22"/>
        </w:numPr>
        <w:spacing w:after="0" w:line="280" w:lineRule="auto"/>
        <w:rPr>
          <w:rFonts w:asciiTheme="majorHAnsi" w:hAnsiTheme="majorHAnsi"/>
          <w:lang w:val="en-GB"/>
        </w:rPr>
      </w:pPr>
      <w:r>
        <w:rPr>
          <w:rFonts w:asciiTheme="majorHAnsi" w:hAnsiTheme="majorHAnsi"/>
          <w:lang w:val="en-GB"/>
        </w:rPr>
        <w:t>T</w:t>
      </w:r>
      <w:r w:rsidR="002761A7" w:rsidRPr="000C0767">
        <w:rPr>
          <w:rFonts w:asciiTheme="majorHAnsi" w:hAnsiTheme="majorHAnsi"/>
          <w:lang w:val="en-GB"/>
        </w:rPr>
        <w:t xml:space="preserve">he recommendations of this workshop on the root causes of the degradation and drying of the forests in the Day Mountains, including the water cycle in this mountain ecosystem close to the ocean, based on Eritrea’s experiences in harvesting water from mountain fog through junipers, boxwoods or nets, </w:t>
      </w:r>
      <w:r>
        <w:rPr>
          <w:rFonts w:asciiTheme="majorHAnsi" w:hAnsiTheme="majorHAnsi"/>
          <w:lang w:val="en-GB"/>
        </w:rPr>
        <w:t xml:space="preserve">should be used </w:t>
      </w:r>
      <w:r w:rsidR="002761A7" w:rsidRPr="000C0767">
        <w:rPr>
          <w:rFonts w:asciiTheme="majorHAnsi" w:hAnsiTheme="majorHAnsi"/>
          <w:lang w:val="en-GB"/>
        </w:rPr>
        <w:t>to design a new project phase focusing on the conservation  of this arid mountain ecosystem in its two parts:  one set up in a protected area and the other outside the protected area, but subject to pressure from livestock, as in the village of Airolaf (Day Forest).</w:t>
      </w:r>
    </w:p>
    <w:p w:rsidR="002761A7" w:rsidRPr="000C0767" w:rsidRDefault="002761A7" w:rsidP="002761A7">
      <w:pPr>
        <w:pStyle w:val="Heading3"/>
        <w:spacing w:line="280" w:lineRule="auto"/>
        <w:rPr>
          <w:lang w:val="en-GB"/>
        </w:rPr>
      </w:pPr>
      <w:bookmarkStart w:id="49" w:name="_Toc437563495"/>
      <w:r w:rsidRPr="000C0767">
        <w:rPr>
          <w:lang w:val="en-GB"/>
        </w:rPr>
        <w:t>3.4.4 Best and worst practices during the analysis of issues related to relevance, performance and success</w:t>
      </w:r>
      <w:bookmarkEnd w:id="49"/>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Regarding relevance, the PROMES-GDT project achieved four of the GEF objectives in the focal area of combating land degradation and conserving arid forests at the local level and in three sites with transhumance corridors:</w:t>
      </w:r>
    </w:p>
    <w:p w:rsidR="002761A7" w:rsidRPr="000C0767" w:rsidRDefault="002761A7" w:rsidP="002761A7">
      <w:pPr>
        <w:spacing w:after="0"/>
        <w:rPr>
          <w:rFonts w:asciiTheme="majorHAnsi" w:hAnsiTheme="majorHAnsi"/>
          <w:lang w:val="en-GB"/>
        </w:rPr>
      </w:pPr>
    </w:p>
    <w:p w:rsidR="002761A7" w:rsidRPr="000C0767" w:rsidRDefault="006C7C49" w:rsidP="002761A7">
      <w:pPr>
        <w:spacing w:after="0" w:line="280" w:lineRule="auto"/>
        <w:rPr>
          <w:rFonts w:asciiTheme="majorHAnsi" w:hAnsiTheme="majorHAnsi"/>
          <w:lang w:val="en-GB"/>
        </w:rPr>
      </w:pPr>
      <w:r>
        <w:rPr>
          <w:rFonts w:asciiTheme="majorHAnsi" w:hAnsiTheme="majorHAnsi"/>
          <w:lang w:val="en-GB"/>
        </w:rPr>
        <w:t>I</w:t>
      </w:r>
      <w:r w:rsidR="002761A7" w:rsidRPr="000C0767">
        <w:rPr>
          <w:rFonts w:asciiTheme="majorHAnsi" w:hAnsiTheme="majorHAnsi"/>
          <w:lang w:val="en-GB"/>
        </w:rPr>
        <w:t>mprove ecosystem services to ensure the livelihoods of the local and transhumant populations by</w:t>
      </w:r>
      <w:r>
        <w:rPr>
          <w:rFonts w:asciiTheme="majorHAnsi" w:hAnsiTheme="majorHAnsi"/>
          <w:lang w:val="en-GB"/>
        </w:rPr>
        <w:t>:</w:t>
      </w:r>
    </w:p>
    <w:p w:rsidR="002761A7" w:rsidRPr="000C0767" w:rsidRDefault="002761A7" w:rsidP="002761A7">
      <w:pPr>
        <w:spacing w:after="0"/>
        <w:rPr>
          <w:rFonts w:asciiTheme="majorHAnsi" w:hAnsiTheme="majorHAnsi"/>
          <w:lang w:val="en-GB"/>
        </w:rPr>
      </w:pPr>
    </w:p>
    <w:p w:rsidR="002761A7" w:rsidRPr="006C7C49" w:rsidRDefault="006C7C49" w:rsidP="006C7C49">
      <w:pPr>
        <w:pStyle w:val="ListParagraph"/>
        <w:numPr>
          <w:ilvl w:val="0"/>
          <w:numId w:val="22"/>
        </w:numPr>
        <w:spacing w:after="0" w:line="280" w:lineRule="auto"/>
        <w:rPr>
          <w:rFonts w:asciiTheme="majorHAnsi" w:hAnsiTheme="majorHAnsi"/>
          <w:lang w:val="en-GB"/>
        </w:rPr>
      </w:pPr>
      <w:r>
        <w:rPr>
          <w:rFonts w:asciiTheme="majorHAnsi" w:hAnsiTheme="majorHAnsi"/>
          <w:lang w:val="en-GB"/>
        </w:rPr>
        <w:t>W</w:t>
      </w:r>
      <w:r w:rsidR="002761A7" w:rsidRPr="006C7C49">
        <w:rPr>
          <w:rFonts w:asciiTheme="majorHAnsi" w:hAnsiTheme="majorHAnsi"/>
          <w:lang w:val="en-GB"/>
        </w:rPr>
        <w:t>orking to maintain a forest ecosystem in Day in an arid mountain area;</w:t>
      </w:r>
    </w:p>
    <w:p w:rsidR="002761A7" w:rsidRPr="000C0767" w:rsidRDefault="006C7C49" w:rsidP="002761A7">
      <w:pPr>
        <w:spacing w:after="0" w:line="280" w:lineRule="auto"/>
        <w:ind w:left="360"/>
        <w:rPr>
          <w:rFonts w:asciiTheme="majorHAnsi" w:hAnsiTheme="majorHAnsi"/>
          <w:lang w:val="en-GB"/>
        </w:rPr>
      </w:pPr>
      <w:r>
        <w:rPr>
          <w:rFonts w:asciiTheme="majorHAnsi" w:hAnsiTheme="majorHAnsi"/>
          <w:lang w:val="en-GB"/>
        </w:rPr>
        <w:t>17) W</w:t>
      </w:r>
      <w:r w:rsidR="002761A7" w:rsidRPr="000C0767">
        <w:rPr>
          <w:rFonts w:asciiTheme="majorHAnsi" w:hAnsiTheme="majorHAnsi"/>
          <w:lang w:val="en-GB"/>
        </w:rPr>
        <w:t>orking to reduce, through management, the pressure imposed by livestock on natural resource (water and forage) and the transhumance corridors; and,</w:t>
      </w:r>
    </w:p>
    <w:p w:rsidR="002761A7" w:rsidRPr="000C0767" w:rsidRDefault="002761A7" w:rsidP="002761A7">
      <w:pPr>
        <w:spacing w:after="0" w:line="280" w:lineRule="auto"/>
        <w:rPr>
          <w:rFonts w:asciiTheme="majorHAnsi" w:hAnsiTheme="majorHAnsi"/>
          <w:lang w:val="en-GB"/>
        </w:rPr>
      </w:pPr>
      <w:r w:rsidRPr="000C0767">
        <w:rPr>
          <w:rFonts w:asciiTheme="majorHAnsi" w:hAnsiTheme="majorHAnsi"/>
          <w:lang w:val="en-GB"/>
        </w:rPr>
        <w:t xml:space="preserve">      </w:t>
      </w:r>
      <w:r w:rsidR="006C7C49">
        <w:rPr>
          <w:rFonts w:asciiTheme="majorHAnsi" w:hAnsiTheme="majorHAnsi"/>
          <w:lang w:val="en-GB"/>
        </w:rPr>
        <w:t xml:space="preserve"> </w:t>
      </w:r>
      <w:r w:rsidRPr="000C0767">
        <w:rPr>
          <w:rFonts w:asciiTheme="majorHAnsi" w:hAnsiTheme="majorHAnsi"/>
          <w:lang w:val="en-GB"/>
        </w:rPr>
        <w:t xml:space="preserve">18) </w:t>
      </w:r>
      <w:r w:rsidR="006C7C49">
        <w:rPr>
          <w:rFonts w:asciiTheme="majorHAnsi" w:hAnsiTheme="majorHAnsi"/>
          <w:lang w:val="en-GB"/>
        </w:rPr>
        <w:t xml:space="preserve"> E</w:t>
      </w:r>
      <w:r w:rsidRPr="000C0767">
        <w:rPr>
          <w:rFonts w:asciiTheme="majorHAnsi" w:hAnsiTheme="majorHAnsi"/>
          <w:lang w:val="en-GB"/>
        </w:rPr>
        <w:t xml:space="preserve">nhancing local communities’ sustainable land management capacity. </w:t>
      </w:r>
    </w:p>
    <w:p w:rsidR="002761A7" w:rsidRPr="000C0767" w:rsidRDefault="002761A7" w:rsidP="002761A7">
      <w:pPr>
        <w:pStyle w:val="ListParagraph"/>
        <w:spacing w:after="0"/>
        <w:ind w:left="709"/>
        <w:rPr>
          <w:rFonts w:asciiTheme="majorHAnsi" w:hAnsiTheme="majorHAnsi"/>
          <w:lang w:val="en-GB"/>
        </w:rPr>
      </w:pPr>
    </w:p>
    <w:p w:rsidR="002761A7" w:rsidRPr="000C0767" w:rsidRDefault="002761A7" w:rsidP="002761A7">
      <w:pPr>
        <w:pStyle w:val="ListParagraph"/>
        <w:numPr>
          <w:ilvl w:val="0"/>
          <w:numId w:val="23"/>
        </w:numPr>
        <w:spacing w:after="0" w:line="280" w:lineRule="auto"/>
        <w:rPr>
          <w:rFonts w:asciiTheme="majorHAnsi" w:hAnsiTheme="majorHAnsi"/>
          <w:lang w:val="en-GB"/>
        </w:rPr>
      </w:pPr>
      <w:r w:rsidRPr="000C0767">
        <w:rPr>
          <w:rFonts w:asciiTheme="majorHAnsi" w:hAnsiTheme="majorHAnsi"/>
          <w:lang w:val="en-GB"/>
        </w:rPr>
        <w:t xml:space="preserve">In terms of performance, </w:t>
      </w:r>
      <w:r w:rsidR="006C7C49">
        <w:rPr>
          <w:rFonts w:asciiTheme="majorHAnsi" w:hAnsiTheme="majorHAnsi"/>
          <w:lang w:val="en-GB"/>
        </w:rPr>
        <w:t xml:space="preserve">the </w:t>
      </w:r>
      <w:r w:rsidRPr="000C0767">
        <w:rPr>
          <w:rFonts w:asciiTheme="majorHAnsi" w:hAnsiTheme="majorHAnsi"/>
          <w:lang w:val="en-GB"/>
        </w:rPr>
        <w:t>project was exemplary in mobilizing surface water by building ponds after rains and channelling run-off into underground reservoirs to supply water to the transhumant pastoralists’ villages, along their transhumance corridors and for their livestock.</w:t>
      </w:r>
    </w:p>
    <w:p w:rsidR="002761A7" w:rsidRPr="000C0767" w:rsidRDefault="002761A7" w:rsidP="002761A7">
      <w:pPr>
        <w:spacing w:after="0"/>
        <w:rPr>
          <w:rFonts w:asciiTheme="majorHAnsi" w:hAnsiTheme="majorHAnsi"/>
          <w:lang w:val="en-GB"/>
        </w:rPr>
      </w:pPr>
    </w:p>
    <w:p w:rsidR="002761A7" w:rsidRPr="000C0767" w:rsidRDefault="002761A7" w:rsidP="002761A7">
      <w:pPr>
        <w:pStyle w:val="ListParagraph"/>
        <w:numPr>
          <w:ilvl w:val="0"/>
          <w:numId w:val="24"/>
        </w:numPr>
        <w:spacing w:after="0" w:line="280" w:lineRule="auto"/>
        <w:rPr>
          <w:rFonts w:asciiTheme="majorHAnsi" w:hAnsiTheme="majorHAnsi"/>
          <w:lang w:val="en-GB"/>
        </w:rPr>
      </w:pPr>
      <w:r w:rsidRPr="000C0767">
        <w:rPr>
          <w:rFonts w:asciiTheme="majorHAnsi" w:hAnsiTheme="majorHAnsi"/>
          <w:lang w:val="en-GB"/>
        </w:rPr>
        <w:t xml:space="preserve">The PROMES-GDT was also an example of success because at least six other initiatives are replicating its strategy elsewhere in the country in places that do not yet receive these services. </w:t>
      </w:r>
    </w:p>
    <w:p w:rsidR="002761A7" w:rsidRPr="000C0767" w:rsidRDefault="002761A7" w:rsidP="002761A7">
      <w:pPr>
        <w:spacing w:after="0"/>
        <w:rPr>
          <w:rFonts w:asciiTheme="majorHAnsi" w:hAnsiTheme="majorHAnsi"/>
          <w:lang w:val="en-GB"/>
        </w:rPr>
      </w:pPr>
    </w:p>
    <w:p w:rsidR="002761A7" w:rsidRPr="006C7C49" w:rsidRDefault="002761A7" w:rsidP="006C7C49">
      <w:pPr>
        <w:pStyle w:val="ListParagraph"/>
        <w:numPr>
          <w:ilvl w:val="0"/>
          <w:numId w:val="24"/>
        </w:numPr>
        <w:spacing w:after="0" w:line="280" w:lineRule="auto"/>
        <w:rPr>
          <w:rFonts w:asciiTheme="majorHAnsi" w:hAnsiTheme="majorHAnsi"/>
          <w:lang w:val="en-GB"/>
        </w:rPr>
      </w:pPr>
      <w:r w:rsidRPr="006C7C49">
        <w:rPr>
          <w:rFonts w:asciiTheme="majorHAnsi" w:hAnsiTheme="majorHAnsi"/>
          <w:lang w:val="en-GB"/>
        </w:rPr>
        <w:t xml:space="preserve">With regard to the issue of water in an arid country and the response that the PROMES-GDT offers Djibouti, many bilateral and multilateral projects learned to work together and carry out the project successfully. </w:t>
      </w:r>
    </w:p>
    <w:p w:rsidR="002761A7" w:rsidRPr="000C0767" w:rsidRDefault="002761A7" w:rsidP="002761A7">
      <w:pPr>
        <w:spacing w:after="0"/>
        <w:rPr>
          <w:rFonts w:asciiTheme="majorHAnsi" w:hAnsiTheme="majorHAnsi"/>
          <w:lang w:val="en-GB"/>
        </w:rPr>
      </w:pPr>
    </w:p>
    <w:p w:rsidR="002761A7" w:rsidRPr="006C7C49" w:rsidRDefault="002761A7" w:rsidP="006C7C49">
      <w:pPr>
        <w:pStyle w:val="ListParagraph"/>
        <w:numPr>
          <w:ilvl w:val="0"/>
          <w:numId w:val="24"/>
        </w:numPr>
        <w:spacing w:after="0" w:line="280" w:lineRule="auto"/>
        <w:rPr>
          <w:rFonts w:asciiTheme="majorHAnsi" w:hAnsiTheme="majorHAnsi"/>
          <w:lang w:val="en-GB"/>
        </w:rPr>
      </w:pPr>
      <w:r w:rsidRPr="006C7C49">
        <w:rPr>
          <w:rFonts w:asciiTheme="majorHAnsi" w:hAnsiTheme="majorHAnsi"/>
          <w:lang w:val="en-GB"/>
        </w:rPr>
        <w:t>Additional protective efforts, such as the use of piled rocks and wire mesh, should be encouraged.</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ind w:left="360"/>
        <w:rPr>
          <w:rFonts w:asciiTheme="majorHAnsi" w:hAnsiTheme="majorHAnsi"/>
          <w:lang w:val="en-GB"/>
        </w:rPr>
      </w:pPr>
      <w:r w:rsidRPr="000C0767">
        <w:rPr>
          <w:rFonts w:asciiTheme="majorHAnsi" w:hAnsiTheme="majorHAnsi"/>
          <w:lang w:val="en-GB"/>
        </w:rPr>
        <w:t>23) Creative revenue-generating alternatives for the settled transhumant populations must be rethought and implemented</w:t>
      </w:r>
      <w:r w:rsidR="006C7C49">
        <w:rPr>
          <w:rFonts w:asciiTheme="majorHAnsi" w:hAnsiTheme="majorHAnsi"/>
          <w:lang w:val="en-GB"/>
        </w:rPr>
        <w:t xml:space="preserve">, with regard </w:t>
      </w:r>
      <w:r w:rsidRPr="000C0767">
        <w:rPr>
          <w:rFonts w:asciiTheme="majorHAnsi" w:hAnsiTheme="majorHAnsi"/>
          <w:lang w:val="en-GB"/>
        </w:rPr>
        <w:t>to carpentry, ecotourism (including camping and visits), and beekeeping in Day</w:t>
      </w:r>
      <w:r w:rsidR="006C7C49">
        <w:rPr>
          <w:rFonts w:asciiTheme="majorHAnsi" w:hAnsiTheme="majorHAnsi"/>
          <w:lang w:val="en-GB"/>
        </w:rPr>
        <w:t xml:space="preserve"> and </w:t>
      </w:r>
      <w:r w:rsidRPr="000C0767">
        <w:rPr>
          <w:rFonts w:asciiTheme="majorHAnsi" w:hAnsiTheme="majorHAnsi"/>
          <w:lang w:val="en-GB"/>
        </w:rPr>
        <w:t>the commercialization and ownership of the three nurseries set up by the PROMES-GDT.</w:t>
      </w:r>
    </w:p>
    <w:p w:rsidR="002761A7" w:rsidRPr="000C0767" w:rsidRDefault="002761A7" w:rsidP="002761A7">
      <w:pPr>
        <w:spacing w:after="0"/>
        <w:rPr>
          <w:rFonts w:asciiTheme="majorHAnsi" w:hAnsiTheme="majorHAnsi"/>
          <w:lang w:val="en-GB"/>
        </w:rPr>
      </w:pPr>
    </w:p>
    <w:p w:rsidR="002761A7" w:rsidRPr="000C0767" w:rsidRDefault="002761A7" w:rsidP="002761A7">
      <w:pPr>
        <w:spacing w:after="0" w:line="280" w:lineRule="auto"/>
        <w:ind w:left="360"/>
        <w:rPr>
          <w:rFonts w:asciiTheme="majorHAnsi" w:hAnsiTheme="majorHAnsi"/>
          <w:lang w:val="en-GB"/>
        </w:rPr>
      </w:pPr>
      <w:r w:rsidRPr="000C0767">
        <w:rPr>
          <w:rFonts w:asciiTheme="majorHAnsi" w:hAnsiTheme="majorHAnsi"/>
          <w:lang w:val="en-GB"/>
        </w:rPr>
        <w:t xml:space="preserve">24) The PROMES-GDT teams became expert in monitoring satellite images using Google Earth and were thus able to monitor the forest ecosystem in Day over time using successive scenes. This technique is a potential tool that the government could use to monitor and focus the management of the Day Forest, as well as the country’s other water harvesting and storage facilities. </w:t>
      </w:r>
    </w:p>
    <w:p w:rsidR="002761A7" w:rsidRPr="000C0767" w:rsidRDefault="002761A7" w:rsidP="002761A7">
      <w:pPr>
        <w:spacing w:after="0"/>
        <w:rPr>
          <w:rFonts w:asciiTheme="majorHAnsi" w:hAnsiTheme="majorHAnsi" w:cs="Calibri"/>
          <w:b/>
          <w:lang w:val="en-GB"/>
        </w:rPr>
      </w:pPr>
    </w:p>
    <w:p w:rsidR="002761A7" w:rsidRPr="000C0767" w:rsidRDefault="002761A7" w:rsidP="002761A7">
      <w:pPr>
        <w:rPr>
          <w:rFonts w:asciiTheme="majorHAnsi" w:hAnsiTheme="majorHAnsi" w:cs="Calibri"/>
          <w:b/>
          <w:lang w:val="en-GB"/>
        </w:rPr>
      </w:pPr>
      <w:r w:rsidRPr="000C0767">
        <w:rPr>
          <w:rFonts w:asciiTheme="majorHAnsi" w:hAnsiTheme="majorHAnsi" w:cs="Calibri"/>
          <w:b/>
          <w:lang w:val="en-GB"/>
        </w:rPr>
        <w:br w:type="page"/>
      </w:r>
    </w:p>
    <w:p w:rsidR="0033623C" w:rsidRDefault="0033623C" w:rsidP="002761A7">
      <w:pPr>
        <w:pStyle w:val="Heading1"/>
        <w:spacing w:line="280" w:lineRule="auto"/>
        <w:rPr>
          <w:rFonts w:asciiTheme="majorHAnsi" w:hAnsiTheme="majorHAnsi" w:cs="Calibri"/>
          <w:sz w:val="36"/>
          <w:szCs w:val="36"/>
          <w:lang w:val="en-GB"/>
        </w:rPr>
      </w:pPr>
    </w:p>
    <w:p w:rsidR="0033623C" w:rsidRDefault="0033623C" w:rsidP="002761A7">
      <w:pPr>
        <w:pStyle w:val="Heading1"/>
        <w:spacing w:line="280" w:lineRule="auto"/>
        <w:rPr>
          <w:rFonts w:asciiTheme="majorHAnsi" w:hAnsiTheme="majorHAnsi" w:cs="Calibri"/>
          <w:sz w:val="36"/>
          <w:szCs w:val="36"/>
          <w:lang w:val="en-GB"/>
        </w:rPr>
      </w:pPr>
    </w:p>
    <w:p w:rsidR="0033623C" w:rsidRDefault="0033623C" w:rsidP="002761A7">
      <w:pPr>
        <w:pStyle w:val="Heading1"/>
        <w:spacing w:line="280" w:lineRule="auto"/>
        <w:rPr>
          <w:rFonts w:asciiTheme="majorHAnsi" w:hAnsiTheme="majorHAnsi" w:cs="Calibri"/>
          <w:sz w:val="36"/>
          <w:szCs w:val="36"/>
          <w:lang w:val="en-GB"/>
        </w:rPr>
      </w:pPr>
    </w:p>
    <w:p w:rsidR="0033623C" w:rsidRDefault="0033623C" w:rsidP="002761A7">
      <w:pPr>
        <w:pStyle w:val="Heading1"/>
        <w:spacing w:line="280" w:lineRule="auto"/>
        <w:rPr>
          <w:rFonts w:asciiTheme="majorHAnsi" w:hAnsiTheme="majorHAnsi" w:cs="Calibri"/>
          <w:sz w:val="36"/>
          <w:szCs w:val="36"/>
          <w:lang w:val="en-GB"/>
        </w:rPr>
      </w:pPr>
    </w:p>
    <w:p w:rsidR="0033623C" w:rsidRDefault="0033623C" w:rsidP="002761A7">
      <w:pPr>
        <w:pStyle w:val="Heading1"/>
        <w:spacing w:line="280" w:lineRule="auto"/>
        <w:rPr>
          <w:rFonts w:asciiTheme="majorHAnsi" w:hAnsiTheme="majorHAnsi" w:cs="Calibri"/>
          <w:sz w:val="36"/>
          <w:szCs w:val="36"/>
          <w:lang w:val="en-GB"/>
        </w:rPr>
      </w:pPr>
    </w:p>
    <w:p w:rsidR="002761A7" w:rsidRPr="0033623C" w:rsidRDefault="002761A7" w:rsidP="002761A7">
      <w:pPr>
        <w:pStyle w:val="Heading1"/>
        <w:spacing w:line="280" w:lineRule="auto"/>
        <w:rPr>
          <w:rFonts w:asciiTheme="majorHAnsi" w:hAnsiTheme="majorHAnsi" w:cs="Calibri"/>
          <w:sz w:val="36"/>
          <w:szCs w:val="36"/>
        </w:rPr>
      </w:pPr>
      <w:bookmarkStart w:id="50" w:name="_Toc437563496"/>
      <w:r w:rsidRPr="0033623C">
        <w:rPr>
          <w:rFonts w:asciiTheme="majorHAnsi" w:hAnsiTheme="majorHAnsi" w:cs="Calibri"/>
          <w:sz w:val="36"/>
          <w:szCs w:val="36"/>
        </w:rPr>
        <w:t>4. Appendices</w:t>
      </w:r>
      <w:bookmarkEnd w:id="50"/>
      <w:r w:rsidRPr="0033623C">
        <w:rPr>
          <w:rFonts w:asciiTheme="majorHAnsi" w:hAnsiTheme="majorHAnsi" w:cs="Calibri"/>
          <w:sz w:val="36"/>
          <w:szCs w:val="36"/>
        </w:rPr>
        <w:t xml:space="preserve"> </w:t>
      </w:r>
    </w:p>
    <w:p w:rsidR="002761A7" w:rsidRPr="0033623C" w:rsidRDefault="002761A7" w:rsidP="002761A7">
      <w:pPr>
        <w:spacing w:after="0"/>
        <w:rPr>
          <w:rFonts w:asciiTheme="majorHAnsi" w:hAnsiTheme="majorHAnsi"/>
        </w:rPr>
      </w:pPr>
    </w:p>
    <w:p w:rsidR="002761A7" w:rsidRPr="0033623C" w:rsidRDefault="002761A7" w:rsidP="002761A7"/>
    <w:p w:rsidR="00A15CD6" w:rsidRPr="0033623C" w:rsidRDefault="00A15CD6">
      <w:pPr>
        <w:rPr>
          <w:rFonts w:asciiTheme="majorHAnsi" w:hAnsiTheme="majorHAnsi"/>
        </w:rPr>
      </w:pPr>
      <w:r w:rsidRPr="0033623C">
        <w:rPr>
          <w:rFonts w:asciiTheme="majorHAnsi" w:hAnsiTheme="majorHAnsi"/>
        </w:rPr>
        <w:br w:type="page"/>
      </w:r>
    </w:p>
    <w:p w:rsidR="00A15CD6" w:rsidRPr="0033623C" w:rsidRDefault="00A7621A" w:rsidP="00867F85">
      <w:pPr>
        <w:pStyle w:val="Heading2"/>
        <w:spacing w:line="280" w:lineRule="auto"/>
        <w:rPr>
          <w:rFonts w:cs="Calibri"/>
        </w:rPr>
      </w:pPr>
      <w:bookmarkStart w:id="51" w:name="_Toc437563497"/>
      <w:r w:rsidRPr="0033623C">
        <w:rPr>
          <w:rFonts w:cs="Calibri"/>
        </w:rPr>
        <w:lastRenderedPageBreak/>
        <w:t>A</w:t>
      </w:r>
      <w:r w:rsidR="0033623C">
        <w:rPr>
          <w:rFonts w:cs="Calibri"/>
        </w:rPr>
        <w:t xml:space="preserve">nnexe </w:t>
      </w:r>
      <w:r w:rsidR="00A15CD6" w:rsidRPr="0033623C">
        <w:rPr>
          <w:rFonts w:cs="Calibri"/>
        </w:rPr>
        <w:t>1 :</w:t>
      </w:r>
      <w:r w:rsidR="00E9768E" w:rsidRPr="0033623C">
        <w:rPr>
          <w:rFonts w:cs="Calibri"/>
        </w:rPr>
        <w:t xml:space="preserve"> </w:t>
      </w:r>
      <w:r w:rsidR="00A15CD6" w:rsidRPr="0033623C">
        <w:rPr>
          <w:rFonts w:cs="Calibri"/>
        </w:rPr>
        <w:t>Itinéraire de la Mission &amp; personnes rencontrées</w:t>
      </w:r>
      <w:bookmarkEnd w:id="51"/>
    </w:p>
    <w:p w:rsidR="00A15CD6" w:rsidRPr="00A15CD6" w:rsidRDefault="00A15CD6" w:rsidP="00A15CD6">
      <w:pPr>
        <w:spacing w:after="0" w:line="240" w:lineRule="auto"/>
        <w:rPr>
          <w:rFonts w:ascii="Calibri" w:eastAsia="Times New Roman" w:hAnsi="Calibri" w:cs="Times New Roman"/>
          <w:b/>
          <w:u w:val="single"/>
          <w:lang w:eastAsia="fr-FR"/>
        </w:rPr>
      </w:pPr>
    </w:p>
    <w:tbl>
      <w:tblPr>
        <w:tblStyle w:val="LightList-Accent11"/>
        <w:tblW w:w="9072" w:type="dxa"/>
        <w:tblInd w:w="108" w:type="dxa"/>
        <w:tblLook w:val="04A0"/>
      </w:tblPr>
      <w:tblGrid>
        <w:gridCol w:w="3479"/>
        <w:gridCol w:w="5593"/>
      </w:tblGrid>
      <w:tr w:rsidR="00A15CD6" w:rsidRPr="00C15B34" w:rsidTr="00C15B34">
        <w:trPr>
          <w:cnfStyle w:val="100000000000"/>
          <w:trHeight w:val="371"/>
        </w:trPr>
        <w:tc>
          <w:tcPr>
            <w:cnfStyle w:val="001000000000"/>
            <w:tcW w:w="3479" w:type="dxa"/>
          </w:tcPr>
          <w:p w:rsidR="00A15CD6" w:rsidRPr="00C15B34" w:rsidRDefault="00A15CD6" w:rsidP="00A15CD6">
            <w:pPr>
              <w:rPr>
                <w:rFonts w:ascii="Arial" w:hAnsi="Arial" w:cs="Arial"/>
                <w:b w:val="0"/>
                <w:sz w:val="16"/>
                <w:szCs w:val="16"/>
              </w:rPr>
            </w:pPr>
            <w:r w:rsidRPr="00C15B34">
              <w:rPr>
                <w:rFonts w:ascii="Arial" w:hAnsi="Arial" w:cs="Arial"/>
                <w:sz w:val="16"/>
                <w:szCs w:val="16"/>
              </w:rPr>
              <w:t>Date,  Personnes rencontrées</w:t>
            </w:r>
          </w:p>
        </w:tc>
        <w:tc>
          <w:tcPr>
            <w:tcW w:w="5593" w:type="dxa"/>
          </w:tcPr>
          <w:p w:rsidR="00A15CD6" w:rsidRPr="00C15B34" w:rsidRDefault="00A15CD6" w:rsidP="00A15CD6">
            <w:pPr>
              <w:cnfStyle w:val="100000000000"/>
              <w:rPr>
                <w:rFonts w:ascii="Arial" w:hAnsi="Arial" w:cs="Arial"/>
                <w:b w:val="0"/>
                <w:sz w:val="16"/>
                <w:szCs w:val="16"/>
              </w:rPr>
            </w:pPr>
          </w:p>
        </w:tc>
      </w:tr>
      <w:tr w:rsidR="00A15CD6" w:rsidRPr="00C15B34" w:rsidTr="00C15B34">
        <w:trPr>
          <w:cnfStyle w:val="000000100000"/>
        </w:trPr>
        <w:tc>
          <w:tcPr>
            <w:cnfStyle w:val="001000000000"/>
            <w:tcW w:w="3479" w:type="dxa"/>
          </w:tcPr>
          <w:p w:rsidR="00A15CD6" w:rsidRPr="00C15B34" w:rsidRDefault="00A15CD6" w:rsidP="00A15CD6">
            <w:pPr>
              <w:rPr>
                <w:rFonts w:ascii="Arial" w:hAnsi="Arial" w:cs="Arial"/>
                <w:color w:val="000000"/>
                <w:sz w:val="16"/>
                <w:szCs w:val="16"/>
              </w:rPr>
            </w:pPr>
            <w:r w:rsidRPr="00C15B34">
              <w:rPr>
                <w:rFonts w:ascii="Arial" w:hAnsi="Arial" w:cs="Arial"/>
                <w:color w:val="000000"/>
                <w:sz w:val="16"/>
                <w:szCs w:val="16"/>
                <w:highlight w:val="green"/>
              </w:rPr>
              <w:t>Mardi, 13/05/2014</w:t>
            </w:r>
          </w:p>
          <w:p w:rsidR="00A15CD6" w:rsidRPr="00C15B34" w:rsidRDefault="00A15CD6" w:rsidP="00A15CD6">
            <w:pPr>
              <w:rPr>
                <w:rFonts w:ascii="Arial" w:hAnsi="Arial" w:cs="Arial"/>
                <w:sz w:val="16"/>
                <w:szCs w:val="16"/>
              </w:rPr>
            </w:pP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highlight w:val="green"/>
              </w:rPr>
              <w:t>Arrivée à Djibouti</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MAEPE-PH-UGP Courtoisie-Baragoita</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PNUD/ Courtoisie-Hassan-Ali</w:t>
            </w:r>
          </w:p>
          <w:p w:rsidR="00A15CD6" w:rsidRPr="00C15B34" w:rsidRDefault="00A15CD6" w:rsidP="00A15CD6">
            <w:pPr>
              <w:cnfStyle w:val="000000100000"/>
              <w:rPr>
                <w:rFonts w:ascii="Arial" w:hAnsi="Arial" w:cs="Arial"/>
                <w:sz w:val="16"/>
                <w:szCs w:val="16"/>
              </w:rPr>
            </w:pPr>
          </w:p>
        </w:tc>
      </w:tr>
      <w:tr w:rsidR="00A15CD6" w:rsidRPr="00C15B34" w:rsidTr="00C15B34">
        <w:tc>
          <w:tcPr>
            <w:cnfStyle w:val="001000000000"/>
            <w:tcW w:w="3479" w:type="dxa"/>
          </w:tcPr>
          <w:p w:rsidR="00A15CD6" w:rsidRPr="00C15B34" w:rsidRDefault="00A15CD6" w:rsidP="00A15CD6">
            <w:pPr>
              <w:rPr>
                <w:rFonts w:ascii="Arial" w:hAnsi="Arial" w:cs="Arial"/>
                <w:sz w:val="16"/>
                <w:szCs w:val="16"/>
                <w:lang w:val="pt-PT"/>
              </w:rPr>
            </w:pPr>
            <w:r w:rsidRPr="00C15B34">
              <w:rPr>
                <w:rFonts w:ascii="Arial" w:hAnsi="Arial" w:cs="Arial"/>
                <w:sz w:val="16"/>
                <w:szCs w:val="16"/>
                <w:highlight w:val="green"/>
                <w:lang w:val="pt-PT"/>
              </w:rPr>
              <w:t>Mercredi, 14/05/2014</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Baragoïta Saïd Mohamed</w:t>
            </w:r>
          </w:p>
        </w:tc>
        <w:tc>
          <w:tcPr>
            <w:tcW w:w="5593" w:type="dxa"/>
          </w:tcPr>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Coordinateur de l'UGP--Briefing</w:t>
            </w:r>
          </w:p>
          <w:p w:rsidR="00A15CD6" w:rsidRPr="00C15B34" w:rsidRDefault="00A15CD6" w:rsidP="00A15CD6">
            <w:pPr>
              <w:cnfStyle w:val="000000000000"/>
              <w:rPr>
                <w:rFonts w:ascii="Arial" w:hAnsi="Arial" w:cs="Arial"/>
                <w:sz w:val="16"/>
                <w:szCs w:val="16"/>
                <w:u w:val="single"/>
              </w:rPr>
            </w:pPr>
            <w:r w:rsidRPr="00C15B34">
              <w:rPr>
                <w:rFonts w:ascii="Arial" w:hAnsi="Arial" w:cs="Arial"/>
                <w:sz w:val="16"/>
                <w:szCs w:val="16"/>
              </w:rPr>
              <w:t xml:space="preserve">Tél 77 81 04 88 mail/ </w:t>
            </w:r>
            <w:hyperlink r:id="rId9" w:history="1">
              <w:r w:rsidRPr="00C15B34">
                <w:rPr>
                  <w:rFonts w:ascii="Arial" w:hAnsi="Arial" w:cs="Arial"/>
                  <w:color w:val="0000FF"/>
                  <w:sz w:val="16"/>
                  <w:szCs w:val="16"/>
                  <w:u w:val="single"/>
                </w:rPr>
                <w:t>maepe.baragoita@gmail.com</w:t>
              </w:r>
            </w:hyperlink>
          </w:p>
        </w:tc>
      </w:tr>
      <w:tr w:rsidR="00A15CD6" w:rsidRPr="00C15B34" w:rsidTr="00C15B34">
        <w:trPr>
          <w:cnfStyle w:val="000000100000"/>
        </w:trPr>
        <w:tc>
          <w:tcPr>
            <w:cnfStyle w:val="001000000000"/>
            <w:tcW w:w="3479" w:type="dxa"/>
          </w:tcPr>
          <w:p w:rsidR="00A15CD6" w:rsidRPr="00C15B34" w:rsidRDefault="00A15CD6" w:rsidP="00A15CD6">
            <w:pPr>
              <w:rPr>
                <w:rFonts w:ascii="Arial" w:hAnsi="Arial" w:cs="Arial"/>
                <w:sz w:val="16"/>
                <w:szCs w:val="16"/>
              </w:rPr>
            </w:pP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Equipe du Projet</w:t>
            </w:r>
          </w:p>
        </w:tc>
      </w:tr>
      <w:tr w:rsidR="00A15CD6" w:rsidRPr="00C15B34" w:rsidTr="00C15B34">
        <w:trPr>
          <w:trHeight w:val="621"/>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M. Abdoulkader Ibrahim Egueh</w:t>
            </w:r>
          </w:p>
          <w:p w:rsidR="00A15CD6" w:rsidRPr="00C15B34" w:rsidRDefault="00A15CD6" w:rsidP="00A15CD6">
            <w:pPr>
              <w:rPr>
                <w:rFonts w:ascii="Arial" w:hAnsi="Arial" w:cs="Arial"/>
                <w:sz w:val="16"/>
                <w:szCs w:val="16"/>
              </w:rPr>
            </w:pPr>
          </w:p>
        </w:tc>
        <w:tc>
          <w:tcPr>
            <w:tcW w:w="5593" w:type="dxa"/>
          </w:tcPr>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Responsable Forestier</w:t>
            </w:r>
          </w:p>
          <w:p w:rsidR="00A15CD6" w:rsidRPr="00C15B34" w:rsidRDefault="00A15CD6" w:rsidP="00A15CD6">
            <w:pPr>
              <w:cnfStyle w:val="000000000000"/>
              <w:rPr>
                <w:rFonts w:ascii="Arial" w:hAnsi="Arial" w:cs="Arial"/>
                <w:color w:val="000000"/>
                <w:sz w:val="16"/>
                <w:szCs w:val="16"/>
              </w:rPr>
            </w:pPr>
            <w:r w:rsidRPr="00C15B34">
              <w:rPr>
                <w:rFonts w:ascii="Arial" w:hAnsi="Arial" w:cs="Arial"/>
                <w:sz w:val="16"/>
                <w:szCs w:val="16"/>
              </w:rPr>
              <w:t xml:space="preserve">Tél/ 77 83 99 18 mail/  </w:t>
            </w:r>
            <w:hyperlink r:id="rId10" w:history="1">
              <w:r w:rsidRPr="00C15B34">
                <w:rPr>
                  <w:rFonts w:ascii="Arial" w:hAnsi="Arial" w:cs="Arial"/>
                  <w:color w:val="0099FF"/>
                  <w:sz w:val="16"/>
                  <w:szCs w:val="16"/>
                  <w:u w:val="single"/>
                </w:rPr>
                <w:t>abd_kader77@hotmail.com</w:t>
              </w:r>
            </w:hyperlink>
          </w:p>
        </w:tc>
      </w:tr>
      <w:tr w:rsidR="00A15CD6" w:rsidRPr="00C15B34" w:rsidTr="00C15B34">
        <w:trPr>
          <w:cnfStyle w:val="000000100000"/>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 xml:space="preserve">M. Hamadou Mohamed Aramis </w:t>
            </w:r>
          </w:p>
          <w:p w:rsidR="00A15CD6" w:rsidRPr="00C15B34" w:rsidRDefault="00A15CD6" w:rsidP="00A15CD6">
            <w:pPr>
              <w:rPr>
                <w:rFonts w:ascii="Arial" w:hAnsi="Arial" w:cs="Arial"/>
                <w:sz w:val="16"/>
                <w:szCs w:val="16"/>
              </w:rPr>
            </w:pP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Responsable de la brigade mécanisée nord</w:t>
            </w:r>
          </w:p>
          <w:p w:rsidR="00A15CD6" w:rsidRPr="00C15B34" w:rsidRDefault="00A15CD6" w:rsidP="00A15CD6">
            <w:pPr>
              <w:cnfStyle w:val="000000100000"/>
              <w:rPr>
                <w:rFonts w:ascii="Arial" w:hAnsi="Arial" w:cs="Arial"/>
                <w:color w:val="000000"/>
                <w:sz w:val="16"/>
                <w:szCs w:val="16"/>
              </w:rPr>
            </w:pPr>
            <w:r w:rsidRPr="00C15B34">
              <w:rPr>
                <w:rFonts w:ascii="Arial" w:hAnsi="Arial" w:cs="Arial"/>
                <w:sz w:val="16"/>
                <w:szCs w:val="16"/>
              </w:rPr>
              <w:t xml:space="preserve">Tél 77 81 53 46 mail/ </w:t>
            </w:r>
            <w:hyperlink r:id="rId11" w:history="1">
              <w:r w:rsidRPr="00C15B34">
                <w:rPr>
                  <w:rFonts w:ascii="Arial" w:hAnsi="Arial" w:cs="Arial"/>
                  <w:color w:val="0000FF"/>
                  <w:sz w:val="16"/>
                  <w:szCs w:val="16"/>
                  <w:u w:val="single"/>
                </w:rPr>
                <w:t>aramista2@yahoo.fr</w:t>
              </w:r>
            </w:hyperlink>
          </w:p>
        </w:tc>
      </w:tr>
      <w:tr w:rsidR="00A15CD6" w:rsidRPr="00C15B34" w:rsidTr="00C15B34">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M. Abdoulkader Hamadou Hamid</w:t>
            </w:r>
          </w:p>
          <w:p w:rsidR="00A15CD6" w:rsidRPr="00C15B34" w:rsidRDefault="00A15CD6" w:rsidP="00A15CD6">
            <w:pPr>
              <w:rPr>
                <w:rFonts w:ascii="Arial" w:hAnsi="Arial" w:cs="Arial"/>
                <w:sz w:val="16"/>
                <w:szCs w:val="16"/>
              </w:rPr>
            </w:pPr>
          </w:p>
        </w:tc>
        <w:tc>
          <w:tcPr>
            <w:tcW w:w="5593" w:type="dxa"/>
          </w:tcPr>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Animateur Sud basé a Dikhil</w:t>
            </w:r>
          </w:p>
          <w:p w:rsidR="00A15CD6" w:rsidRPr="00C15B34" w:rsidRDefault="00A15CD6" w:rsidP="00A15CD6">
            <w:pPr>
              <w:cnfStyle w:val="000000000000"/>
              <w:rPr>
                <w:rFonts w:ascii="Arial" w:hAnsi="Arial" w:cs="Arial"/>
                <w:color w:val="000000"/>
                <w:sz w:val="16"/>
                <w:szCs w:val="16"/>
              </w:rPr>
            </w:pPr>
            <w:r w:rsidRPr="00C15B34">
              <w:rPr>
                <w:rFonts w:ascii="Arial" w:hAnsi="Arial" w:cs="Arial"/>
                <w:sz w:val="16"/>
                <w:szCs w:val="16"/>
              </w:rPr>
              <w:t xml:space="preserve">Tél 77 87 34 63 mail/ </w:t>
            </w:r>
            <w:hyperlink r:id="rId12" w:history="1">
              <w:r w:rsidRPr="00C15B34">
                <w:rPr>
                  <w:rFonts w:ascii="Arial" w:hAnsi="Arial" w:cs="Arial"/>
                  <w:color w:val="000000"/>
                  <w:sz w:val="16"/>
                  <w:szCs w:val="16"/>
                  <w:u w:val="single"/>
                </w:rPr>
                <w:t>abdoulkaderhamadou_hamid@hotmail.com</w:t>
              </w:r>
            </w:hyperlink>
          </w:p>
        </w:tc>
      </w:tr>
      <w:tr w:rsidR="00A15CD6" w:rsidRPr="00C15B34" w:rsidTr="00C15B34">
        <w:trPr>
          <w:cnfStyle w:val="000000100000"/>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M. Youssouf Adbara Ali</w:t>
            </w:r>
          </w:p>
          <w:p w:rsidR="00A15CD6" w:rsidRPr="00C15B34" w:rsidRDefault="00A15CD6" w:rsidP="00A15CD6">
            <w:pPr>
              <w:rPr>
                <w:rFonts w:ascii="Arial" w:hAnsi="Arial" w:cs="Arial"/>
                <w:sz w:val="16"/>
                <w:szCs w:val="16"/>
              </w:rPr>
            </w:pP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Biologiste/pépiniériste </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Tél 77 85 88 15 mail/ </w:t>
            </w:r>
            <w:hyperlink r:id="rId13" w:history="1">
              <w:r w:rsidRPr="00C15B34">
                <w:rPr>
                  <w:rFonts w:ascii="Arial" w:hAnsi="Arial" w:cs="Arial"/>
                  <w:color w:val="0000FF"/>
                  <w:sz w:val="16"/>
                  <w:szCs w:val="16"/>
                  <w:u w:val="single"/>
                </w:rPr>
                <w:t>yaa1989@hotmail.fr</w:t>
              </w:r>
            </w:hyperlink>
          </w:p>
        </w:tc>
      </w:tr>
      <w:tr w:rsidR="00A15CD6" w:rsidRPr="00C15B34" w:rsidTr="00C15B34">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M. Mohamed Abdallah</w:t>
            </w:r>
          </w:p>
        </w:tc>
        <w:tc>
          <w:tcPr>
            <w:tcW w:w="5593" w:type="dxa"/>
          </w:tcPr>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Animateur de Dorra</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Tel  </w:t>
            </w:r>
          </w:p>
        </w:tc>
      </w:tr>
      <w:tr w:rsidR="00A15CD6" w:rsidRPr="00C15B34" w:rsidTr="00C15B34">
        <w:trPr>
          <w:cnfStyle w:val="000000100000"/>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Jeudi, 15/05/2014</w:t>
            </w:r>
          </w:p>
          <w:p w:rsidR="00A15CD6" w:rsidRPr="00C15B34" w:rsidRDefault="00A15CD6" w:rsidP="00A15CD6">
            <w:pPr>
              <w:rPr>
                <w:rFonts w:ascii="Arial" w:hAnsi="Arial" w:cs="Arial"/>
                <w:sz w:val="16"/>
                <w:szCs w:val="16"/>
              </w:rPr>
            </w:pPr>
            <w:r w:rsidRPr="00C15B34">
              <w:rPr>
                <w:rFonts w:ascii="Arial" w:hAnsi="Arial" w:cs="Arial"/>
                <w:sz w:val="16"/>
                <w:szCs w:val="16"/>
              </w:rPr>
              <w:t>M. Dini Abdallah</w:t>
            </w:r>
          </w:p>
        </w:tc>
        <w:tc>
          <w:tcPr>
            <w:tcW w:w="5593" w:type="dxa"/>
          </w:tcPr>
          <w:p w:rsidR="00A15CD6" w:rsidRPr="00C15B34" w:rsidRDefault="00A15CD6" w:rsidP="00A15CD6">
            <w:pPr>
              <w:cnfStyle w:val="000000100000"/>
              <w:rPr>
                <w:rFonts w:ascii="Arial" w:hAnsi="Arial" w:cs="Arial"/>
                <w:sz w:val="16"/>
                <w:szCs w:val="16"/>
              </w:rPr>
            </w:pP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Point focal du FEM /Comité de Pilotage National (CPN)</w:t>
            </w:r>
          </w:p>
        </w:tc>
      </w:tr>
      <w:tr w:rsidR="00A15CD6" w:rsidRPr="00C15B34" w:rsidTr="00C15B34">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Jeudi, 15/05/2014</w:t>
            </w:r>
          </w:p>
          <w:p w:rsidR="00A15CD6" w:rsidRPr="00C15B34" w:rsidRDefault="00A15CD6" w:rsidP="00A15CD6">
            <w:pPr>
              <w:rPr>
                <w:rFonts w:ascii="Arial" w:hAnsi="Arial" w:cs="Arial"/>
                <w:sz w:val="16"/>
                <w:szCs w:val="16"/>
              </w:rPr>
            </w:pPr>
            <w:r w:rsidRPr="00C15B34">
              <w:rPr>
                <w:rFonts w:ascii="Arial" w:hAnsi="Arial" w:cs="Arial"/>
                <w:sz w:val="16"/>
                <w:szCs w:val="16"/>
              </w:rPr>
              <w:t>M. René Guiraud</w:t>
            </w:r>
          </w:p>
          <w:p w:rsidR="00A15CD6" w:rsidRPr="00C15B34" w:rsidRDefault="00A15CD6" w:rsidP="00A15CD6">
            <w:pPr>
              <w:rPr>
                <w:rFonts w:ascii="Arial" w:hAnsi="Arial" w:cs="Arial"/>
                <w:sz w:val="16"/>
                <w:szCs w:val="16"/>
              </w:rPr>
            </w:pPr>
            <w:r w:rsidRPr="00C15B34">
              <w:rPr>
                <w:rFonts w:ascii="Arial" w:hAnsi="Arial" w:cs="Arial"/>
                <w:sz w:val="16"/>
                <w:szCs w:val="16"/>
              </w:rPr>
              <w:t>M. Harbi Omar Chirdon</w:t>
            </w:r>
          </w:p>
          <w:p w:rsidR="00A15CD6" w:rsidRPr="00C15B34" w:rsidRDefault="00A15CD6" w:rsidP="00A15CD6">
            <w:pPr>
              <w:rPr>
                <w:rFonts w:ascii="Arial" w:hAnsi="Arial" w:cs="Arial"/>
                <w:sz w:val="16"/>
                <w:szCs w:val="16"/>
              </w:rPr>
            </w:pPr>
          </w:p>
        </w:tc>
        <w:tc>
          <w:tcPr>
            <w:tcW w:w="5593" w:type="dxa"/>
          </w:tcPr>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PNUD</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Représentant résident - Briefing</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Chargé du Programme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Tél/ 77 83 30 53</w:t>
            </w:r>
          </w:p>
        </w:tc>
      </w:tr>
      <w:tr w:rsidR="00A15CD6" w:rsidRPr="00C15B34" w:rsidTr="00C15B34">
        <w:trPr>
          <w:cnfStyle w:val="000000100000"/>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Jeudi, 15/05/2014</w:t>
            </w: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Voyage de Djibouti vers Day</w:t>
            </w:r>
          </w:p>
        </w:tc>
      </w:tr>
      <w:tr w:rsidR="00A15CD6" w:rsidRPr="00C15B34" w:rsidTr="00C15B34">
        <w:trPr>
          <w:trHeight w:val="397"/>
        </w:trPr>
        <w:tc>
          <w:tcPr>
            <w:cnfStyle w:val="001000000000"/>
            <w:tcW w:w="3479" w:type="dxa"/>
          </w:tcPr>
          <w:p w:rsidR="00A15CD6" w:rsidRPr="00C15B34" w:rsidRDefault="00A15CD6" w:rsidP="00A15CD6">
            <w:pPr>
              <w:rPr>
                <w:rFonts w:ascii="Arial" w:hAnsi="Arial" w:cs="Arial"/>
                <w:b w:val="0"/>
                <w:sz w:val="16"/>
                <w:szCs w:val="16"/>
              </w:rPr>
            </w:pPr>
          </w:p>
        </w:tc>
        <w:tc>
          <w:tcPr>
            <w:tcW w:w="5593" w:type="dxa"/>
          </w:tcPr>
          <w:p w:rsidR="00A15CD6" w:rsidRPr="00C15B34" w:rsidRDefault="00A15CD6" w:rsidP="00A15CD6">
            <w:pPr>
              <w:jc w:val="center"/>
              <w:cnfStyle w:val="000000000000"/>
              <w:rPr>
                <w:rFonts w:ascii="Arial" w:hAnsi="Arial" w:cs="Arial"/>
                <w:sz w:val="16"/>
                <w:szCs w:val="16"/>
              </w:rPr>
            </w:pPr>
            <w:r w:rsidRPr="00C15B34">
              <w:rPr>
                <w:rFonts w:ascii="Arial" w:hAnsi="Arial" w:cs="Arial"/>
                <w:sz w:val="16"/>
                <w:szCs w:val="16"/>
              </w:rPr>
              <w:t>Terrain/ Personnes rencontrées</w:t>
            </w:r>
          </w:p>
        </w:tc>
      </w:tr>
      <w:tr w:rsidR="00A15CD6" w:rsidRPr="00C15B34" w:rsidTr="00C15B34">
        <w:trPr>
          <w:cnfStyle w:val="000000100000"/>
          <w:trHeight w:val="259"/>
        </w:trPr>
        <w:tc>
          <w:tcPr>
            <w:cnfStyle w:val="001000000000"/>
            <w:tcW w:w="3479" w:type="dxa"/>
          </w:tcPr>
          <w:p w:rsidR="00A15CD6" w:rsidRPr="00C15B34" w:rsidRDefault="00A15CD6" w:rsidP="00A15CD6">
            <w:pPr>
              <w:shd w:val="clear" w:color="auto" w:fill="92D050"/>
              <w:rPr>
                <w:rFonts w:ascii="Arial" w:hAnsi="Arial" w:cs="Arial"/>
                <w:sz w:val="16"/>
                <w:szCs w:val="16"/>
                <w:lang w:val="en-US"/>
              </w:rPr>
            </w:pPr>
            <w:r w:rsidRPr="00C15B34">
              <w:rPr>
                <w:rFonts w:ascii="Arial" w:hAnsi="Arial" w:cs="Arial"/>
                <w:b w:val="0"/>
                <w:sz w:val="16"/>
                <w:szCs w:val="16"/>
                <w:lang w:val="en-US"/>
              </w:rPr>
              <w:t>Jeudi,</w:t>
            </w:r>
            <w:r w:rsidRPr="00C15B34">
              <w:rPr>
                <w:rFonts w:ascii="Arial" w:hAnsi="Arial" w:cs="Arial"/>
                <w:sz w:val="16"/>
                <w:szCs w:val="16"/>
                <w:lang w:val="en-US"/>
              </w:rPr>
              <w:t>15/05/2014 19:50</w:t>
            </w:r>
          </w:p>
        </w:tc>
        <w:tc>
          <w:tcPr>
            <w:tcW w:w="5593" w:type="dxa"/>
          </w:tcPr>
          <w:p w:rsidR="00A15CD6" w:rsidRPr="00C15B34" w:rsidRDefault="00A15CD6" w:rsidP="00A15CD6">
            <w:pPr>
              <w:shd w:val="clear" w:color="auto" w:fill="92D050"/>
              <w:cnfStyle w:val="000000100000"/>
              <w:rPr>
                <w:rFonts w:ascii="Arial" w:hAnsi="Arial" w:cs="Arial"/>
                <w:sz w:val="16"/>
                <w:szCs w:val="16"/>
                <w:lang w:val="en-US"/>
              </w:rPr>
            </w:pPr>
            <w:r w:rsidRPr="00C15B34">
              <w:rPr>
                <w:rFonts w:ascii="Arial" w:hAnsi="Arial" w:cs="Arial"/>
                <w:sz w:val="16"/>
                <w:szCs w:val="16"/>
                <w:shd w:val="clear" w:color="auto" w:fill="92D050"/>
                <w:lang w:val="en-US"/>
              </w:rPr>
              <w:t>Parcours Day</w:t>
            </w:r>
          </w:p>
        </w:tc>
      </w:tr>
      <w:tr w:rsidR="00A15CD6" w:rsidRPr="00C15B34" w:rsidTr="00C15B34">
        <w:trPr>
          <w:trHeight w:val="1358"/>
        </w:trPr>
        <w:tc>
          <w:tcPr>
            <w:cnfStyle w:val="001000000000"/>
            <w:tcW w:w="3479" w:type="dxa"/>
          </w:tcPr>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M. Mohamed Ahmed Moussa</w:t>
            </w: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 xml:space="preserve">M. Dabaleh Said </w:t>
            </w: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M. Ahmed Mohamed Ali</w:t>
            </w:r>
          </w:p>
          <w:p w:rsidR="00A15CD6" w:rsidRPr="00C15B34" w:rsidRDefault="00A15CD6" w:rsidP="00A15CD6">
            <w:pPr>
              <w:rPr>
                <w:rFonts w:ascii="Arial" w:hAnsi="Arial" w:cs="Arial"/>
                <w:b w:val="0"/>
                <w:sz w:val="16"/>
                <w:szCs w:val="16"/>
                <w:lang w:val="en-US"/>
              </w:rPr>
            </w:pPr>
            <w:r w:rsidRPr="00C15B34">
              <w:rPr>
                <w:rFonts w:ascii="Arial" w:hAnsi="Arial" w:cs="Arial"/>
                <w:sz w:val="16"/>
                <w:szCs w:val="16"/>
                <w:lang w:val="en-US"/>
              </w:rPr>
              <w:t>M. Mohamed Ali Aleo</w:t>
            </w:r>
          </w:p>
        </w:tc>
        <w:tc>
          <w:tcPr>
            <w:tcW w:w="5593" w:type="dxa"/>
          </w:tcPr>
          <w:p w:rsidR="00A15CD6" w:rsidRPr="00C15B34" w:rsidRDefault="00A15CD6" w:rsidP="00A15CD6">
            <w:pPr>
              <w:cnfStyle w:val="000000000000"/>
              <w:rPr>
                <w:rFonts w:ascii="Arial" w:hAnsi="Arial" w:cs="Arial"/>
                <w:i/>
                <w:sz w:val="16"/>
                <w:szCs w:val="16"/>
              </w:rPr>
            </w:pPr>
            <w:r w:rsidRPr="00C15B34">
              <w:rPr>
                <w:rFonts w:ascii="Arial" w:hAnsi="Arial" w:cs="Arial"/>
                <w:i/>
                <w:sz w:val="16"/>
                <w:szCs w:val="16"/>
              </w:rPr>
              <w:t>(rencontre avec les comités CGF, CPL et chef d’atelier)</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Adjoint  CPL</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Membres du CPL</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Président du CGF</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Membres du CGF</w:t>
            </w:r>
          </w:p>
          <w:p w:rsidR="00A15CD6" w:rsidRPr="00C15B34" w:rsidRDefault="00A15CD6" w:rsidP="00A15CD6">
            <w:pPr>
              <w:cnfStyle w:val="000000000000"/>
              <w:rPr>
                <w:rFonts w:ascii="Arial" w:hAnsi="Arial" w:cs="Arial"/>
                <w:sz w:val="16"/>
                <w:szCs w:val="16"/>
                <w:shd w:val="clear" w:color="auto" w:fill="92D050"/>
              </w:rPr>
            </w:pPr>
          </w:p>
        </w:tc>
      </w:tr>
      <w:tr w:rsidR="00A15CD6" w:rsidRPr="00C15B34" w:rsidTr="00C15B34">
        <w:trPr>
          <w:cnfStyle w:val="000000100000"/>
        </w:trPr>
        <w:tc>
          <w:tcPr>
            <w:cnfStyle w:val="001000000000"/>
            <w:tcW w:w="3479" w:type="dxa"/>
          </w:tcPr>
          <w:p w:rsidR="00A15CD6" w:rsidRPr="00C15B34" w:rsidRDefault="00A15CD6" w:rsidP="00A15CD6">
            <w:pPr>
              <w:shd w:val="clear" w:color="auto" w:fill="92D050"/>
              <w:jc w:val="right"/>
              <w:rPr>
                <w:rFonts w:ascii="Arial" w:hAnsi="Arial" w:cs="Arial"/>
                <w:sz w:val="16"/>
                <w:szCs w:val="16"/>
              </w:rPr>
            </w:pPr>
            <w:r w:rsidRPr="00C15B34">
              <w:rPr>
                <w:rFonts w:ascii="Arial" w:hAnsi="Arial" w:cs="Arial"/>
                <w:sz w:val="16"/>
                <w:szCs w:val="16"/>
              </w:rPr>
              <w:t>Nuit</w:t>
            </w:r>
          </w:p>
        </w:tc>
        <w:tc>
          <w:tcPr>
            <w:tcW w:w="5593" w:type="dxa"/>
          </w:tcPr>
          <w:p w:rsidR="00A15CD6" w:rsidRPr="00C15B34" w:rsidRDefault="00A15CD6" w:rsidP="00A15CD6">
            <w:pPr>
              <w:shd w:val="clear" w:color="auto" w:fill="92D050"/>
              <w:cnfStyle w:val="000000100000"/>
              <w:rPr>
                <w:rFonts w:ascii="Arial" w:hAnsi="Arial" w:cs="Arial"/>
                <w:sz w:val="16"/>
                <w:szCs w:val="16"/>
              </w:rPr>
            </w:pPr>
            <w:r w:rsidRPr="00C15B34">
              <w:rPr>
                <w:rFonts w:ascii="Arial" w:hAnsi="Arial" w:cs="Arial"/>
                <w:sz w:val="16"/>
                <w:szCs w:val="16"/>
              </w:rPr>
              <w:t>Visite du bureau du projet à Day</w:t>
            </w:r>
          </w:p>
          <w:p w:rsidR="00A15CD6" w:rsidRPr="00C15B34" w:rsidRDefault="00A15CD6" w:rsidP="00A15CD6">
            <w:pPr>
              <w:shd w:val="clear" w:color="auto" w:fill="92D050"/>
              <w:cnfStyle w:val="000000100000"/>
              <w:rPr>
                <w:rFonts w:ascii="Arial" w:hAnsi="Arial" w:cs="Arial"/>
                <w:sz w:val="16"/>
                <w:szCs w:val="16"/>
              </w:rPr>
            </w:pPr>
            <w:r w:rsidRPr="00C15B34">
              <w:rPr>
                <w:rFonts w:ascii="Arial" w:hAnsi="Arial" w:cs="Arial"/>
                <w:sz w:val="16"/>
                <w:szCs w:val="16"/>
              </w:rPr>
              <w:t>Nuit au bureau du projet à Day</w:t>
            </w:r>
          </w:p>
        </w:tc>
      </w:tr>
      <w:tr w:rsidR="00A15CD6" w:rsidRPr="00C15B34" w:rsidTr="00C15B34">
        <w:tc>
          <w:tcPr>
            <w:cnfStyle w:val="001000000000"/>
            <w:tcW w:w="3479" w:type="dxa"/>
          </w:tcPr>
          <w:p w:rsidR="00A15CD6" w:rsidRPr="00C15B34" w:rsidRDefault="00A15CD6" w:rsidP="00A15CD6">
            <w:pPr>
              <w:rPr>
                <w:rFonts w:ascii="Arial" w:hAnsi="Arial" w:cs="Arial"/>
                <w:sz w:val="16"/>
                <w:szCs w:val="16"/>
                <w:lang w:val="pt-PT"/>
              </w:rPr>
            </w:pPr>
            <w:r w:rsidRPr="00C15B34">
              <w:rPr>
                <w:rFonts w:ascii="Arial" w:hAnsi="Arial" w:cs="Arial"/>
                <w:b w:val="0"/>
                <w:sz w:val="16"/>
                <w:szCs w:val="16"/>
                <w:shd w:val="clear" w:color="auto" w:fill="92D050"/>
                <w:lang w:val="pt-PT"/>
              </w:rPr>
              <w:t xml:space="preserve">Vendredi, </w:t>
            </w:r>
            <w:r w:rsidRPr="00C15B34">
              <w:rPr>
                <w:rFonts w:ascii="Arial" w:hAnsi="Arial" w:cs="Arial"/>
                <w:sz w:val="16"/>
                <w:szCs w:val="16"/>
                <w:shd w:val="clear" w:color="auto" w:fill="92D050"/>
                <w:lang w:val="pt-PT"/>
              </w:rPr>
              <w:t>16/05/2014</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Abdo Aléo</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Abdo Cheiko</w:t>
            </w: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M. Mohamed Ibrahim</w:t>
            </w: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M. Saleh Ali Kamil</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Hamadou Ali Aleo</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Ali Mohamed Ali</w:t>
            </w:r>
          </w:p>
          <w:p w:rsidR="00A15CD6" w:rsidRPr="00C15B34" w:rsidRDefault="00A15CD6" w:rsidP="00A15CD6">
            <w:pPr>
              <w:rPr>
                <w:rFonts w:ascii="Arial" w:hAnsi="Arial" w:cs="Arial"/>
                <w:sz w:val="16"/>
                <w:szCs w:val="16"/>
                <w:lang w:val="en-US"/>
              </w:rPr>
            </w:pPr>
            <w:r w:rsidRPr="00C15B34">
              <w:rPr>
                <w:rFonts w:ascii="Arial" w:hAnsi="Arial" w:cs="Arial"/>
                <w:sz w:val="16"/>
                <w:szCs w:val="16"/>
              </w:rPr>
              <w:t>M. Kamil Ibrahim Ha</w:t>
            </w:r>
            <w:r w:rsidRPr="00C15B34">
              <w:rPr>
                <w:rFonts w:ascii="Arial" w:hAnsi="Arial" w:cs="Arial"/>
                <w:sz w:val="16"/>
                <w:szCs w:val="16"/>
                <w:lang w:val="en-US"/>
              </w:rPr>
              <w:t xml:space="preserve">issama </w:t>
            </w:r>
          </w:p>
        </w:tc>
        <w:tc>
          <w:tcPr>
            <w:tcW w:w="5593" w:type="dxa"/>
          </w:tcPr>
          <w:p w:rsidR="00A15CD6" w:rsidRPr="00C15B34" w:rsidRDefault="00A15CD6" w:rsidP="00A15CD6">
            <w:pPr>
              <w:shd w:val="clear" w:color="auto" w:fill="92D050"/>
              <w:cnfStyle w:val="000000000000"/>
              <w:rPr>
                <w:rFonts w:ascii="Arial" w:hAnsi="Arial" w:cs="Arial"/>
                <w:i/>
                <w:sz w:val="16"/>
                <w:szCs w:val="16"/>
              </w:rPr>
            </w:pPr>
            <w:r w:rsidRPr="00C15B34">
              <w:rPr>
                <w:rFonts w:ascii="Arial" w:hAnsi="Arial" w:cs="Arial"/>
                <w:sz w:val="16"/>
                <w:szCs w:val="16"/>
              </w:rPr>
              <w:t xml:space="preserve">Visite d’Atelier Artisanal bois mort du Day </w:t>
            </w:r>
            <w:r w:rsidRPr="00C15B34">
              <w:rPr>
                <w:rFonts w:ascii="Arial" w:hAnsi="Arial" w:cs="Arial"/>
                <w:i/>
                <w:sz w:val="16"/>
                <w:szCs w:val="16"/>
              </w:rPr>
              <w:t>(7 personnes)</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Chef de l’atelier</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Chef technique de l’atelier</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Ouvrier de l’atelier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ouvrier de l’atelier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ouvrier de l’atelier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ouvrier de l’atelier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ouvrier de l’atelier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lat.11°47’11’’ et long.42°38’23’’</w:t>
            </w:r>
          </w:p>
        </w:tc>
      </w:tr>
      <w:tr w:rsidR="00A15CD6" w:rsidRPr="00C15B34" w:rsidTr="00C15B34">
        <w:trPr>
          <w:cnfStyle w:val="000000100000"/>
        </w:trPr>
        <w:tc>
          <w:tcPr>
            <w:cnfStyle w:val="001000000000"/>
            <w:tcW w:w="3479" w:type="dxa"/>
          </w:tcPr>
          <w:p w:rsidR="00A15CD6" w:rsidRPr="00C15B34" w:rsidRDefault="00A15CD6" w:rsidP="00A15CD6">
            <w:pPr>
              <w:shd w:val="clear" w:color="auto" w:fill="92D050"/>
              <w:rPr>
                <w:rFonts w:ascii="Arial" w:hAnsi="Arial" w:cs="Arial"/>
                <w:sz w:val="16"/>
                <w:szCs w:val="16"/>
                <w:shd w:val="clear" w:color="auto" w:fill="92D050"/>
              </w:rPr>
            </w:pPr>
            <w:r w:rsidRPr="00C15B34">
              <w:rPr>
                <w:rFonts w:ascii="Arial" w:hAnsi="Arial" w:cs="Arial"/>
                <w:b w:val="0"/>
                <w:sz w:val="16"/>
                <w:szCs w:val="16"/>
                <w:shd w:val="clear" w:color="auto" w:fill="92D050"/>
              </w:rPr>
              <w:t xml:space="preserve">Vendredi, </w:t>
            </w:r>
            <w:r w:rsidRPr="00C15B34">
              <w:rPr>
                <w:rFonts w:ascii="Arial" w:hAnsi="Arial" w:cs="Arial"/>
                <w:sz w:val="16"/>
                <w:szCs w:val="16"/>
                <w:shd w:val="clear" w:color="auto" w:fill="92D050"/>
              </w:rPr>
              <w:t>16/05/2014</w:t>
            </w: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tc>
        <w:tc>
          <w:tcPr>
            <w:tcW w:w="5593" w:type="dxa"/>
          </w:tcPr>
          <w:p w:rsidR="00A15CD6" w:rsidRPr="00C15B34" w:rsidRDefault="00A15CD6" w:rsidP="00A15CD6">
            <w:pPr>
              <w:shd w:val="clear" w:color="auto" w:fill="92D050"/>
              <w:cnfStyle w:val="000000100000"/>
              <w:rPr>
                <w:rFonts w:ascii="Arial" w:hAnsi="Arial" w:cs="Arial"/>
                <w:sz w:val="16"/>
                <w:szCs w:val="16"/>
              </w:rPr>
            </w:pPr>
            <w:r w:rsidRPr="00C15B34">
              <w:rPr>
                <w:rFonts w:ascii="Arial" w:hAnsi="Arial" w:cs="Arial"/>
                <w:sz w:val="16"/>
                <w:szCs w:val="16"/>
              </w:rPr>
              <w:t>visite de travaux de CES, le périmètre protégé (et la pépinière de la forêt du Day (lat.11°46’23’’ et long 42°39’13’’)</w:t>
            </w:r>
          </w:p>
          <w:p w:rsidR="00A15CD6" w:rsidRPr="00C15B34" w:rsidRDefault="00A15CD6" w:rsidP="00A15CD6">
            <w:pPr>
              <w:shd w:val="clear" w:color="auto" w:fill="92D050"/>
              <w:cnfStyle w:val="000000100000"/>
              <w:rPr>
                <w:rFonts w:ascii="Arial" w:hAnsi="Arial" w:cs="Arial"/>
                <w:sz w:val="16"/>
                <w:szCs w:val="16"/>
              </w:rPr>
            </w:pPr>
            <w:r w:rsidRPr="00C15B34">
              <w:rPr>
                <w:rFonts w:ascii="Arial" w:hAnsi="Arial" w:cs="Arial"/>
                <w:sz w:val="16"/>
                <w:szCs w:val="16"/>
              </w:rPr>
              <w:t>1 hectare clôturé par treillis métallique avec 430 genévriers comptés par la mission d’évaluation finale</w:t>
            </w:r>
          </w:p>
        </w:tc>
      </w:tr>
      <w:tr w:rsidR="00A15CD6" w:rsidRPr="00C15B34" w:rsidTr="00C15B34">
        <w:tc>
          <w:tcPr>
            <w:cnfStyle w:val="001000000000"/>
            <w:tcW w:w="3479" w:type="dxa"/>
          </w:tcPr>
          <w:p w:rsidR="00A15CD6" w:rsidRPr="00C15B34" w:rsidRDefault="00A15CD6" w:rsidP="00A15CD6">
            <w:pPr>
              <w:shd w:val="clear" w:color="auto" w:fill="92D050"/>
              <w:rPr>
                <w:rFonts w:ascii="Arial" w:hAnsi="Arial" w:cs="Arial"/>
                <w:sz w:val="16"/>
                <w:szCs w:val="16"/>
                <w:shd w:val="clear" w:color="auto" w:fill="92D050"/>
              </w:rPr>
            </w:pPr>
            <w:r w:rsidRPr="00C15B34">
              <w:rPr>
                <w:rFonts w:ascii="Arial" w:hAnsi="Arial" w:cs="Arial"/>
                <w:b w:val="0"/>
                <w:sz w:val="16"/>
                <w:szCs w:val="16"/>
                <w:shd w:val="clear" w:color="auto" w:fill="92D050"/>
              </w:rPr>
              <w:t xml:space="preserve">Vendredi, </w:t>
            </w:r>
            <w:r w:rsidRPr="00C15B34">
              <w:rPr>
                <w:rFonts w:ascii="Arial" w:hAnsi="Arial" w:cs="Arial"/>
                <w:sz w:val="16"/>
                <w:szCs w:val="16"/>
                <w:shd w:val="clear" w:color="auto" w:fill="92D050"/>
              </w:rPr>
              <w:t>16/05/2014</w:t>
            </w:r>
          </w:p>
        </w:tc>
        <w:tc>
          <w:tcPr>
            <w:tcW w:w="5593" w:type="dxa"/>
          </w:tcPr>
          <w:p w:rsidR="00A15CD6" w:rsidRPr="00C15B34" w:rsidRDefault="00A15CD6" w:rsidP="00A15CD6">
            <w:pPr>
              <w:shd w:val="clear" w:color="auto" w:fill="92D050"/>
              <w:cnfStyle w:val="000000000000"/>
              <w:rPr>
                <w:rFonts w:ascii="Arial" w:hAnsi="Arial" w:cs="Arial"/>
                <w:sz w:val="16"/>
                <w:szCs w:val="16"/>
              </w:rPr>
            </w:pPr>
            <w:r w:rsidRPr="00C15B34">
              <w:rPr>
                <w:rFonts w:ascii="Arial" w:hAnsi="Arial" w:cs="Arial"/>
                <w:sz w:val="16"/>
                <w:szCs w:val="16"/>
              </w:rPr>
              <w:t>Visite et repas a Tadjourah</w:t>
            </w:r>
          </w:p>
        </w:tc>
      </w:tr>
      <w:tr w:rsidR="00A15CD6" w:rsidRPr="00C15B34" w:rsidTr="00C15B34">
        <w:trPr>
          <w:cnfStyle w:val="000000100000"/>
        </w:trPr>
        <w:tc>
          <w:tcPr>
            <w:cnfStyle w:val="001000000000"/>
            <w:tcW w:w="3479" w:type="dxa"/>
          </w:tcPr>
          <w:p w:rsidR="00A15CD6" w:rsidRPr="00C15B34" w:rsidRDefault="00A15CD6" w:rsidP="00A15CD6">
            <w:pPr>
              <w:shd w:val="clear" w:color="auto" w:fill="92D050"/>
              <w:jc w:val="right"/>
              <w:rPr>
                <w:rFonts w:ascii="Arial" w:hAnsi="Arial" w:cs="Arial"/>
                <w:sz w:val="16"/>
                <w:szCs w:val="16"/>
              </w:rPr>
            </w:pPr>
            <w:r w:rsidRPr="00C15B34">
              <w:rPr>
                <w:rFonts w:ascii="Arial" w:hAnsi="Arial" w:cs="Arial"/>
                <w:sz w:val="16"/>
                <w:szCs w:val="16"/>
              </w:rPr>
              <w:t>Après-midi</w:t>
            </w:r>
          </w:p>
        </w:tc>
        <w:tc>
          <w:tcPr>
            <w:tcW w:w="5593" w:type="dxa"/>
          </w:tcPr>
          <w:p w:rsidR="00A15CD6" w:rsidRPr="00C15B34" w:rsidRDefault="00A15CD6" w:rsidP="00A15CD6">
            <w:pPr>
              <w:shd w:val="clear" w:color="auto" w:fill="92D050"/>
              <w:cnfStyle w:val="000000100000"/>
              <w:rPr>
                <w:rFonts w:ascii="Arial" w:hAnsi="Arial" w:cs="Arial"/>
                <w:sz w:val="16"/>
                <w:szCs w:val="16"/>
              </w:rPr>
            </w:pPr>
            <w:r w:rsidRPr="00C15B34">
              <w:rPr>
                <w:rFonts w:ascii="Arial" w:hAnsi="Arial" w:cs="Arial"/>
                <w:sz w:val="16"/>
                <w:szCs w:val="16"/>
              </w:rPr>
              <w:t>Visite de la pépinière de Randa et rencontre avec la comité CGF (Comité de gestion de la forêt)</w:t>
            </w:r>
          </w:p>
        </w:tc>
      </w:tr>
      <w:tr w:rsidR="00A15CD6" w:rsidRPr="00C15B34" w:rsidTr="00C15B34">
        <w:trPr>
          <w:trHeight w:val="964"/>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 xml:space="preserve">M.Mohamed Ali Issa </w:t>
            </w:r>
          </w:p>
          <w:p w:rsidR="00A15CD6" w:rsidRPr="00C15B34" w:rsidRDefault="00A15CD6" w:rsidP="00A15CD6">
            <w:pPr>
              <w:rPr>
                <w:rFonts w:ascii="Arial" w:hAnsi="Arial" w:cs="Arial"/>
                <w:sz w:val="16"/>
                <w:szCs w:val="16"/>
              </w:rPr>
            </w:pPr>
            <w:r w:rsidRPr="00C15B34">
              <w:rPr>
                <w:rFonts w:ascii="Arial" w:hAnsi="Arial" w:cs="Arial"/>
                <w:sz w:val="16"/>
                <w:szCs w:val="16"/>
              </w:rPr>
              <w:t xml:space="preserve">M.Mohamed Douba </w:t>
            </w:r>
          </w:p>
          <w:p w:rsidR="00A15CD6" w:rsidRPr="00C15B34" w:rsidRDefault="00A15CD6" w:rsidP="00A15CD6">
            <w:pPr>
              <w:rPr>
                <w:rFonts w:ascii="Arial" w:hAnsi="Arial" w:cs="Arial"/>
                <w:sz w:val="16"/>
                <w:szCs w:val="16"/>
              </w:rPr>
            </w:pPr>
            <w:r w:rsidRPr="00C15B34">
              <w:rPr>
                <w:rFonts w:ascii="Arial" w:hAnsi="Arial" w:cs="Arial"/>
                <w:sz w:val="16"/>
                <w:szCs w:val="16"/>
              </w:rPr>
              <w:t>Mme.Nasro Mohamed Ali</w:t>
            </w:r>
          </w:p>
        </w:tc>
        <w:tc>
          <w:tcPr>
            <w:tcW w:w="5593" w:type="dxa"/>
          </w:tcPr>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Président de CGF de  Randa</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Membres de CGF</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Membres de CGF</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Lat.11°51’08’’ et long 42°39’41’’</w:t>
            </w:r>
          </w:p>
        </w:tc>
      </w:tr>
      <w:tr w:rsidR="00A15CD6" w:rsidRPr="00C15B34" w:rsidTr="00C15B34">
        <w:trPr>
          <w:cnfStyle w:val="000000100000"/>
        </w:trPr>
        <w:tc>
          <w:tcPr>
            <w:cnfStyle w:val="001000000000"/>
            <w:tcW w:w="3479" w:type="dxa"/>
          </w:tcPr>
          <w:p w:rsidR="00A15CD6" w:rsidRPr="00C15B34" w:rsidRDefault="00A15CD6" w:rsidP="00A15CD6">
            <w:pPr>
              <w:shd w:val="clear" w:color="auto" w:fill="92D050"/>
              <w:jc w:val="right"/>
              <w:rPr>
                <w:rFonts w:ascii="Arial" w:hAnsi="Arial" w:cs="Arial"/>
                <w:sz w:val="16"/>
                <w:szCs w:val="16"/>
              </w:rPr>
            </w:pPr>
            <w:r w:rsidRPr="00C15B34">
              <w:rPr>
                <w:rFonts w:ascii="Arial" w:hAnsi="Arial" w:cs="Arial"/>
                <w:sz w:val="16"/>
                <w:szCs w:val="16"/>
              </w:rPr>
              <w:t>Soir</w:t>
            </w:r>
          </w:p>
        </w:tc>
        <w:tc>
          <w:tcPr>
            <w:tcW w:w="5593" w:type="dxa"/>
          </w:tcPr>
          <w:p w:rsidR="00A15CD6" w:rsidRPr="00C15B34" w:rsidRDefault="00A15CD6" w:rsidP="00A15CD6">
            <w:pPr>
              <w:shd w:val="clear" w:color="auto" w:fill="92D050"/>
              <w:cnfStyle w:val="000000100000"/>
              <w:rPr>
                <w:rFonts w:ascii="Arial" w:hAnsi="Arial" w:cs="Arial"/>
                <w:sz w:val="16"/>
                <w:szCs w:val="16"/>
              </w:rPr>
            </w:pPr>
            <w:r w:rsidRPr="00C15B34">
              <w:rPr>
                <w:rFonts w:ascii="Arial" w:hAnsi="Arial" w:cs="Arial"/>
                <w:sz w:val="16"/>
                <w:szCs w:val="16"/>
              </w:rPr>
              <w:t>Visite d’une citerne enterrée à Illaysa</w:t>
            </w:r>
          </w:p>
          <w:p w:rsidR="00A15CD6" w:rsidRPr="00C15B34" w:rsidRDefault="00A15CD6" w:rsidP="00A15CD6">
            <w:pPr>
              <w:shd w:val="clear" w:color="auto" w:fill="92D050"/>
              <w:cnfStyle w:val="000000100000"/>
              <w:rPr>
                <w:rFonts w:ascii="Arial" w:hAnsi="Arial" w:cs="Arial"/>
                <w:sz w:val="16"/>
                <w:szCs w:val="16"/>
              </w:rPr>
            </w:pPr>
            <w:r w:rsidRPr="00C15B34">
              <w:rPr>
                <w:rFonts w:ascii="Arial" w:hAnsi="Arial" w:cs="Arial"/>
                <w:sz w:val="16"/>
                <w:szCs w:val="16"/>
              </w:rPr>
              <w:t>Nuit avec une famille nomade à Illaysa</w:t>
            </w:r>
          </w:p>
        </w:tc>
      </w:tr>
      <w:tr w:rsidR="00A15CD6" w:rsidRPr="00C15B34" w:rsidTr="00C15B34">
        <w:trPr>
          <w:trHeight w:val="231"/>
        </w:trPr>
        <w:tc>
          <w:tcPr>
            <w:cnfStyle w:val="001000000000"/>
            <w:tcW w:w="3479" w:type="dxa"/>
          </w:tcPr>
          <w:p w:rsidR="00A15CD6" w:rsidRPr="00C15B34" w:rsidRDefault="00A15CD6" w:rsidP="00A15CD6">
            <w:pPr>
              <w:shd w:val="clear" w:color="auto" w:fill="92D050"/>
              <w:rPr>
                <w:rFonts w:ascii="Arial" w:hAnsi="Arial" w:cs="Arial"/>
                <w:sz w:val="16"/>
                <w:szCs w:val="16"/>
              </w:rPr>
            </w:pPr>
            <w:r w:rsidRPr="00C15B34">
              <w:rPr>
                <w:rFonts w:ascii="Arial" w:hAnsi="Arial" w:cs="Arial"/>
                <w:sz w:val="16"/>
                <w:szCs w:val="16"/>
                <w:lang w:val="en-US"/>
              </w:rPr>
              <w:t>Samedi, 17/05/2014</w:t>
            </w:r>
          </w:p>
        </w:tc>
        <w:tc>
          <w:tcPr>
            <w:tcW w:w="5593" w:type="dxa"/>
          </w:tcPr>
          <w:p w:rsidR="00A15CD6" w:rsidRPr="00C15B34" w:rsidRDefault="00A15CD6" w:rsidP="00A15CD6">
            <w:pPr>
              <w:shd w:val="clear" w:color="auto" w:fill="92D050"/>
              <w:cnfStyle w:val="000000000000"/>
              <w:rPr>
                <w:rFonts w:ascii="Arial" w:hAnsi="Arial" w:cs="Arial"/>
                <w:sz w:val="16"/>
                <w:szCs w:val="16"/>
              </w:rPr>
            </w:pPr>
            <w:r w:rsidRPr="00C15B34">
              <w:rPr>
                <w:rFonts w:ascii="Arial" w:hAnsi="Arial" w:cs="Arial"/>
                <w:sz w:val="16"/>
                <w:szCs w:val="16"/>
              </w:rPr>
              <w:t xml:space="preserve">Réunion avec comité de CGEP et CPL D’Illayssa   </w:t>
            </w:r>
          </w:p>
        </w:tc>
      </w:tr>
      <w:tr w:rsidR="00A15CD6" w:rsidRPr="00C15B34" w:rsidTr="00C15B34">
        <w:trPr>
          <w:cnfStyle w:val="000000100000"/>
          <w:trHeight w:val="1536"/>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lastRenderedPageBreak/>
              <w:t>M.Ali Mohamed Adbara</w:t>
            </w:r>
          </w:p>
          <w:p w:rsidR="00A15CD6" w:rsidRPr="00C15B34" w:rsidRDefault="00A15CD6" w:rsidP="00A15CD6">
            <w:pPr>
              <w:rPr>
                <w:rFonts w:ascii="Arial" w:hAnsi="Arial" w:cs="Arial"/>
                <w:sz w:val="16"/>
                <w:szCs w:val="16"/>
              </w:rPr>
            </w:pPr>
            <w:r w:rsidRPr="00C15B34">
              <w:rPr>
                <w:rFonts w:ascii="Arial" w:hAnsi="Arial" w:cs="Arial"/>
                <w:sz w:val="16"/>
                <w:szCs w:val="16"/>
              </w:rPr>
              <w:t xml:space="preserve">M.Djilani Hamana Adbara </w:t>
            </w:r>
          </w:p>
          <w:p w:rsidR="00A15CD6" w:rsidRPr="00C15B34" w:rsidRDefault="00A15CD6" w:rsidP="00A15CD6">
            <w:pPr>
              <w:rPr>
                <w:rFonts w:ascii="Arial" w:hAnsi="Arial" w:cs="Arial"/>
                <w:sz w:val="16"/>
                <w:szCs w:val="16"/>
              </w:rPr>
            </w:pPr>
            <w:r w:rsidRPr="00C15B34">
              <w:rPr>
                <w:rFonts w:ascii="Arial" w:hAnsi="Arial" w:cs="Arial"/>
                <w:sz w:val="16"/>
                <w:szCs w:val="16"/>
              </w:rPr>
              <w:t>M.Mohamed Ali Mohamed</w:t>
            </w:r>
          </w:p>
          <w:p w:rsidR="00A15CD6" w:rsidRPr="00C15B34" w:rsidRDefault="00A15CD6" w:rsidP="00A15CD6">
            <w:pPr>
              <w:rPr>
                <w:rFonts w:ascii="Arial" w:hAnsi="Arial" w:cs="Arial"/>
                <w:sz w:val="16"/>
                <w:szCs w:val="16"/>
              </w:rPr>
            </w:pPr>
            <w:r w:rsidRPr="00C15B34">
              <w:rPr>
                <w:rFonts w:ascii="Arial" w:hAnsi="Arial" w:cs="Arial"/>
                <w:sz w:val="16"/>
                <w:szCs w:val="16"/>
              </w:rPr>
              <w:t>M.Mohamed Hamadou</w:t>
            </w:r>
          </w:p>
          <w:p w:rsidR="00A15CD6" w:rsidRPr="00C15B34" w:rsidRDefault="00A15CD6" w:rsidP="00A15CD6">
            <w:pPr>
              <w:rPr>
                <w:rFonts w:ascii="Arial" w:hAnsi="Arial" w:cs="Arial"/>
                <w:sz w:val="16"/>
                <w:szCs w:val="16"/>
              </w:rPr>
            </w:pPr>
            <w:r w:rsidRPr="00C15B34">
              <w:rPr>
                <w:rFonts w:ascii="Arial" w:hAnsi="Arial" w:cs="Arial"/>
                <w:sz w:val="16"/>
                <w:szCs w:val="16"/>
              </w:rPr>
              <w:t>M.Kamil Mohamed Youssouf</w:t>
            </w:r>
          </w:p>
          <w:p w:rsidR="00A15CD6" w:rsidRPr="00C15B34" w:rsidRDefault="00A15CD6" w:rsidP="00A15CD6">
            <w:pPr>
              <w:rPr>
                <w:rFonts w:ascii="Arial" w:hAnsi="Arial" w:cs="Arial"/>
                <w:sz w:val="16"/>
                <w:szCs w:val="16"/>
              </w:rPr>
            </w:pPr>
            <w:r w:rsidRPr="00C15B34">
              <w:rPr>
                <w:rFonts w:ascii="Arial" w:hAnsi="Arial" w:cs="Arial"/>
                <w:sz w:val="16"/>
                <w:szCs w:val="16"/>
              </w:rPr>
              <w:t xml:space="preserve">M.Hamadou Aramis  </w:t>
            </w: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Chef Coutumier d’Illayssa</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Chef de CGEP Illayssa </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Chef de CGEP Ahli Damoum</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Membres de CGEP</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Membres de CGEP Illayssa </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Membres de CGEP Illayssa </w:t>
            </w:r>
          </w:p>
          <w:p w:rsidR="00A15CD6" w:rsidRPr="00C15B34" w:rsidRDefault="00A15CD6" w:rsidP="00A15CD6">
            <w:pPr>
              <w:cnfStyle w:val="000000100000"/>
              <w:rPr>
                <w:rFonts w:ascii="Arial" w:hAnsi="Arial" w:cs="Arial"/>
                <w:sz w:val="16"/>
                <w:szCs w:val="16"/>
              </w:rPr>
            </w:pPr>
          </w:p>
        </w:tc>
      </w:tr>
      <w:tr w:rsidR="00A15CD6" w:rsidRPr="00C15B34" w:rsidTr="00C15B34">
        <w:trPr>
          <w:trHeight w:val="1426"/>
        </w:trPr>
        <w:tc>
          <w:tcPr>
            <w:cnfStyle w:val="001000000000"/>
            <w:tcW w:w="3479" w:type="dxa"/>
          </w:tcPr>
          <w:p w:rsidR="00A15CD6" w:rsidRPr="00C15B34" w:rsidRDefault="00A15CD6" w:rsidP="00A15CD6">
            <w:pPr>
              <w:jc w:val="right"/>
              <w:rPr>
                <w:rFonts w:ascii="Arial" w:hAnsi="Arial" w:cs="Arial"/>
                <w:sz w:val="16"/>
                <w:szCs w:val="16"/>
              </w:rPr>
            </w:pPr>
          </w:p>
          <w:p w:rsidR="00A15CD6" w:rsidRPr="00C15B34" w:rsidRDefault="00A15CD6" w:rsidP="00A15CD6">
            <w:pPr>
              <w:rPr>
                <w:rFonts w:ascii="Arial" w:hAnsi="Arial" w:cs="Arial"/>
                <w:b w:val="0"/>
                <w:sz w:val="16"/>
                <w:szCs w:val="16"/>
              </w:rPr>
            </w:pPr>
          </w:p>
          <w:p w:rsidR="00A15CD6" w:rsidRPr="00C15B34" w:rsidRDefault="00A15CD6" w:rsidP="00A15CD6">
            <w:pPr>
              <w:rPr>
                <w:rFonts w:ascii="Arial" w:hAnsi="Arial" w:cs="Arial"/>
                <w:b w:val="0"/>
                <w:sz w:val="16"/>
                <w:szCs w:val="16"/>
              </w:rPr>
            </w:pPr>
          </w:p>
          <w:p w:rsidR="00A15CD6" w:rsidRPr="00C15B34" w:rsidRDefault="00A15CD6" w:rsidP="00A15CD6">
            <w:pPr>
              <w:rPr>
                <w:rFonts w:ascii="Arial" w:hAnsi="Arial" w:cs="Arial"/>
                <w:sz w:val="16"/>
                <w:szCs w:val="16"/>
              </w:rPr>
            </w:pPr>
            <w:r w:rsidRPr="00C15B34">
              <w:rPr>
                <w:rFonts w:ascii="Arial" w:hAnsi="Arial" w:cs="Arial"/>
                <w:sz w:val="16"/>
                <w:szCs w:val="16"/>
              </w:rPr>
              <w:t>M. Youssouf Ali</w:t>
            </w:r>
          </w:p>
          <w:p w:rsidR="00A15CD6" w:rsidRPr="00C15B34" w:rsidRDefault="00A15CD6" w:rsidP="00A15CD6">
            <w:pPr>
              <w:rPr>
                <w:rFonts w:ascii="Arial" w:hAnsi="Arial" w:cs="Arial"/>
                <w:sz w:val="16"/>
                <w:szCs w:val="16"/>
              </w:rPr>
            </w:pPr>
            <w:r w:rsidRPr="00C15B34">
              <w:rPr>
                <w:rFonts w:ascii="Arial" w:hAnsi="Arial" w:cs="Arial"/>
                <w:sz w:val="16"/>
                <w:szCs w:val="16"/>
              </w:rPr>
              <w:t xml:space="preserve">M. Hassan Soumbourou </w:t>
            </w:r>
          </w:p>
        </w:tc>
        <w:tc>
          <w:tcPr>
            <w:tcW w:w="5593" w:type="dxa"/>
          </w:tcPr>
          <w:p w:rsidR="00A15CD6" w:rsidRPr="00C15B34" w:rsidRDefault="00A15CD6" w:rsidP="00A15CD6">
            <w:pPr>
              <w:cnfStyle w:val="000000000000"/>
              <w:rPr>
                <w:rFonts w:ascii="Arial" w:hAnsi="Arial" w:cs="Arial"/>
                <w:sz w:val="16"/>
                <w:szCs w:val="16"/>
                <w:shd w:val="clear" w:color="auto" w:fill="92D050"/>
              </w:rPr>
            </w:pPr>
            <w:r w:rsidRPr="00C15B34">
              <w:rPr>
                <w:rFonts w:ascii="Arial" w:hAnsi="Arial" w:cs="Arial"/>
                <w:sz w:val="16"/>
                <w:szCs w:val="16"/>
                <w:shd w:val="clear" w:color="auto" w:fill="92D050"/>
              </w:rPr>
              <w:t>Visite de la retenue d’Assaya (après Illayssa) et le site d’un seuil de gabion pour la régénération assistée</w:t>
            </w:r>
          </w:p>
          <w:p w:rsidR="00A15CD6" w:rsidRPr="00C15B34" w:rsidRDefault="00A15CD6" w:rsidP="00A15CD6">
            <w:pPr>
              <w:cnfStyle w:val="000000000000"/>
              <w:rPr>
                <w:rFonts w:ascii="Arial" w:hAnsi="Arial" w:cs="Arial"/>
                <w:sz w:val="16"/>
                <w:szCs w:val="16"/>
                <w:shd w:val="clear" w:color="auto" w:fill="92D050"/>
              </w:rPr>
            </w:pP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Chef CGEP « retenue Assaya » &amp; gardiennage « mise en repos de Warhim »</w:t>
            </w:r>
          </w:p>
          <w:p w:rsidR="00A15CD6" w:rsidRPr="00C15B34" w:rsidRDefault="00A15CD6" w:rsidP="00A15CD6">
            <w:pPr>
              <w:cnfStyle w:val="000000000000"/>
              <w:rPr>
                <w:rFonts w:ascii="Arial" w:hAnsi="Arial" w:cs="Arial"/>
                <w:sz w:val="16"/>
                <w:szCs w:val="16"/>
              </w:rPr>
            </w:pPr>
          </w:p>
          <w:p w:rsidR="00A15CD6" w:rsidRPr="00C15B34" w:rsidRDefault="00A15CD6" w:rsidP="00A15CD6">
            <w:pPr>
              <w:cnfStyle w:val="000000000000"/>
              <w:rPr>
                <w:rFonts w:ascii="Arial" w:hAnsi="Arial" w:cs="Arial"/>
                <w:sz w:val="16"/>
                <w:szCs w:val="16"/>
              </w:rPr>
            </w:pPr>
          </w:p>
        </w:tc>
      </w:tr>
      <w:tr w:rsidR="00A15CD6" w:rsidRPr="00C15B34" w:rsidTr="00C15B34">
        <w:trPr>
          <w:cnfStyle w:val="000000100000"/>
          <w:trHeight w:val="706"/>
        </w:trPr>
        <w:tc>
          <w:tcPr>
            <w:cnfStyle w:val="001000000000"/>
            <w:tcW w:w="3479" w:type="dxa"/>
          </w:tcPr>
          <w:p w:rsidR="00A15CD6" w:rsidRPr="00C15B34" w:rsidRDefault="00A15CD6" w:rsidP="00A15CD6">
            <w:pPr>
              <w:jc w:val="right"/>
              <w:rPr>
                <w:rFonts w:ascii="Arial" w:hAnsi="Arial" w:cs="Arial"/>
                <w:sz w:val="16"/>
                <w:szCs w:val="16"/>
              </w:rPr>
            </w:pPr>
          </w:p>
        </w:tc>
        <w:tc>
          <w:tcPr>
            <w:tcW w:w="5593" w:type="dxa"/>
          </w:tcPr>
          <w:p w:rsidR="00A15CD6" w:rsidRPr="00C15B34" w:rsidRDefault="00A15CD6" w:rsidP="00A15CD6">
            <w:pPr>
              <w:cnfStyle w:val="000000100000"/>
              <w:rPr>
                <w:rFonts w:ascii="Arial" w:hAnsi="Arial" w:cs="Arial"/>
                <w:sz w:val="16"/>
                <w:szCs w:val="16"/>
                <w:shd w:val="clear" w:color="auto" w:fill="92D050"/>
              </w:rPr>
            </w:pPr>
            <w:r w:rsidRPr="00C15B34">
              <w:rPr>
                <w:rFonts w:ascii="Arial" w:hAnsi="Arial" w:cs="Arial"/>
                <w:sz w:val="16"/>
                <w:szCs w:val="16"/>
                <w:shd w:val="clear" w:color="auto" w:fill="92D050"/>
              </w:rPr>
              <w:t>Visite de Mise en repos de Warhim (800 hectares)</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Lat.11°50’10’’ et Long.42°35’34’’</w:t>
            </w:r>
          </w:p>
        </w:tc>
      </w:tr>
      <w:tr w:rsidR="00A15CD6" w:rsidRPr="00C15B34" w:rsidTr="00C15B34">
        <w:trPr>
          <w:trHeight w:val="1154"/>
        </w:trPr>
        <w:tc>
          <w:tcPr>
            <w:cnfStyle w:val="001000000000"/>
            <w:tcW w:w="3479" w:type="dxa"/>
            <w:vMerge w:val="restart"/>
          </w:tcPr>
          <w:p w:rsidR="00A15CD6" w:rsidRPr="00C15B34" w:rsidRDefault="00A15CD6" w:rsidP="00A15CD6">
            <w:pPr>
              <w:rPr>
                <w:rFonts w:ascii="Arial" w:hAnsi="Arial" w:cs="Arial"/>
                <w:sz w:val="16"/>
                <w:szCs w:val="16"/>
              </w:rPr>
            </w:pPr>
          </w:p>
          <w:p w:rsidR="00A15CD6" w:rsidRPr="00C15B34" w:rsidRDefault="00A15CD6" w:rsidP="00A15CD6">
            <w:pPr>
              <w:rPr>
                <w:rFonts w:ascii="Arial" w:hAnsi="Arial" w:cs="Arial"/>
                <w:sz w:val="16"/>
                <w:szCs w:val="16"/>
              </w:rPr>
            </w:pPr>
          </w:p>
          <w:p w:rsidR="00A15CD6" w:rsidRPr="00C15B34" w:rsidRDefault="00A15CD6" w:rsidP="00A15CD6">
            <w:pPr>
              <w:rPr>
                <w:rFonts w:ascii="Arial" w:hAnsi="Arial" w:cs="Arial"/>
                <w:sz w:val="16"/>
                <w:szCs w:val="16"/>
              </w:rPr>
            </w:pP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M. Mohamed Ali </w:t>
            </w: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M. Mohamed Houmed Hamadou</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Mohamed Hamadou Adala</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Mohamed Hamadou Moussa</w:t>
            </w:r>
          </w:p>
        </w:tc>
        <w:tc>
          <w:tcPr>
            <w:tcW w:w="5593" w:type="dxa"/>
            <w:tcBorders>
              <w:bottom w:val="single" w:sz="4" w:space="0" w:color="auto"/>
            </w:tcBorders>
          </w:tcPr>
          <w:p w:rsidR="00A15CD6" w:rsidRPr="00C15B34" w:rsidRDefault="00A15CD6" w:rsidP="00A15CD6">
            <w:pPr>
              <w:shd w:val="clear" w:color="auto" w:fill="92D050"/>
              <w:cnfStyle w:val="000000000000"/>
              <w:rPr>
                <w:rFonts w:ascii="Arial" w:hAnsi="Arial" w:cs="Arial"/>
                <w:sz w:val="16"/>
                <w:szCs w:val="16"/>
              </w:rPr>
            </w:pPr>
            <w:r w:rsidRPr="00C15B34">
              <w:rPr>
                <w:rFonts w:ascii="Arial" w:hAnsi="Arial" w:cs="Arial"/>
                <w:sz w:val="16"/>
                <w:szCs w:val="16"/>
                <w:shd w:val="clear" w:color="auto" w:fill="92D050"/>
              </w:rPr>
              <w:t>Parcours Dorra-Otoy</w:t>
            </w:r>
          </w:p>
          <w:p w:rsidR="00A15CD6" w:rsidRPr="00C15B34" w:rsidRDefault="00A15CD6" w:rsidP="00A15CD6">
            <w:pPr>
              <w:cnfStyle w:val="000000000000"/>
              <w:rPr>
                <w:rFonts w:ascii="Arial" w:hAnsi="Arial" w:cs="Arial"/>
                <w:i/>
                <w:sz w:val="16"/>
                <w:szCs w:val="16"/>
              </w:rPr>
            </w:pPr>
            <w:r w:rsidRPr="00C15B34">
              <w:rPr>
                <w:rFonts w:ascii="Arial" w:hAnsi="Arial" w:cs="Arial"/>
                <w:i/>
                <w:sz w:val="16"/>
                <w:szCs w:val="16"/>
              </w:rPr>
              <w:t>(visite de retenues As Maro (lat.12°06’39’’et long.42°22’56’’, d’Otoy1 lat.12°05’02’’et long.42°22’28’’, Otoy2 lat.12°04’54’et long.42°22’34 et une nouvelle citerne d’Otoy)</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Président du CGEP</w:t>
            </w:r>
          </w:p>
        </w:tc>
      </w:tr>
      <w:tr w:rsidR="00A15CD6" w:rsidRPr="00C15B34" w:rsidTr="00C15B34">
        <w:trPr>
          <w:cnfStyle w:val="000000100000"/>
          <w:trHeight w:val="679"/>
        </w:trPr>
        <w:tc>
          <w:tcPr>
            <w:cnfStyle w:val="001000000000"/>
            <w:tcW w:w="3479" w:type="dxa"/>
            <w:vMerge/>
          </w:tcPr>
          <w:p w:rsidR="00A15CD6" w:rsidRPr="00C15B34" w:rsidRDefault="00A15CD6" w:rsidP="00A15CD6">
            <w:pPr>
              <w:rPr>
                <w:rFonts w:ascii="Arial" w:hAnsi="Arial" w:cs="Arial"/>
                <w:sz w:val="16"/>
                <w:szCs w:val="16"/>
              </w:rPr>
            </w:pPr>
          </w:p>
        </w:tc>
        <w:tc>
          <w:tcPr>
            <w:tcW w:w="5593" w:type="dxa"/>
            <w:tcBorders>
              <w:top w:val="single" w:sz="4" w:space="0" w:color="auto"/>
            </w:tcBorders>
          </w:tcPr>
          <w:p w:rsidR="00A15CD6" w:rsidRPr="00C15B34" w:rsidRDefault="00A15CD6" w:rsidP="00A15CD6">
            <w:pPr>
              <w:shd w:val="clear" w:color="auto" w:fill="92D050"/>
              <w:cnfStyle w:val="000000100000"/>
              <w:rPr>
                <w:rFonts w:ascii="Arial" w:hAnsi="Arial" w:cs="Arial"/>
                <w:sz w:val="16"/>
                <w:szCs w:val="16"/>
                <w:shd w:val="clear" w:color="auto" w:fill="92D050"/>
              </w:rPr>
            </w:pPr>
            <w:r w:rsidRPr="00C15B34">
              <w:rPr>
                <w:rFonts w:ascii="Arial" w:hAnsi="Arial" w:cs="Arial"/>
                <w:sz w:val="16"/>
                <w:szCs w:val="16"/>
                <w:shd w:val="clear" w:color="auto" w:fill="92D050"/>
              </w:rPr>
              <w:t>Visite Forêt de Kalou à Dorra </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(régénération assistée d’un périmètre de 5 hectares) </w:t>
            </w:r>
          </w:p>
        </w:tc>
      </w:tr>
      <w:tr w:rsidR="00A15CD6" w:rsidRPr="00C15B34" w:rsidTr="00C15B34">
        <w:trPr>
          <w:trHeight w:val="706"/>
        </w:trPr>
        <w:tc>
          <w:tcPr>
            <w:cnfStyle w:val="001000000000"/>
            <w:tcW w:w="3479" w:type="dxa"/>
            <w:vMerge/>
          </w:tcPr>
          <w:p w:rsidR="00A15CD6" w:rsidRPr="00C15B34" w:rsidRDefault="00A15CD6" w:rsidP="00A15CD6">
            <w:pPr>
              <w:shd w:val="clear" w:color="auto" w:fill="92D050"/>
              <w:jc w:val="right"/>
              <w:rPr>
                <w:rFonts w:ascii="Arial" w:hAnsi="Arial" w:cs="Arial"/>
                <w:b w:val="0"/>
                <w:sz w:val="16"/>
                <w:szCs w:val="16"/>
                <w:shd w:val="clear" w:color="auto" w:fill="92D050"/>
              </w:rPr>
            </w:pPr>
          </w:p>
        </w:tc>
        <w:tc>
          <w:tcPr>
            <w:tcW w:w="5593" w:type="dxa"/>
          </w:tcPr>
          <w:p w:rsidR="00A15CD6" w:rsidRPr="00C15B34" w:rsidRDefault="00A15CD6" w:rsidP="00A15CD6">
            <w:pPr>
              <w:shd w:val="clear" w:color="auto" w:fill="92D050"/>
              <w:cnfStyle w:val="000000000000"/>
              <w:rPr>
                <w:rFonts w:ascii="Arial" w:hAnsi="Arial" w:cs="Arial"/>
                <w:sz w:val="16"/>
                <w:szCs w:val="16"/>
                <w:shd w:val="clear" w:color="auto" w:fill="92D050"/>
              </w:rPr>
            </w:pPr>
            <w:r w:rsidRPr="00C15B34">
              <w:rPr>
                <w:rFonts w:ascii="Arial" w:hAnsi="Arial" w:cs="Arial"/>
                <w:sz w:val="16"/>
                <w:szCs w:val="16"/>
                <w:shd w:val="clear" w:color="auto" w:fill="92D050"/>
              </w:rPr>
              <w:t>Réunion avec le CPL de Dorra/Otoy au Bureau du Projet à Dorra</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Président  du CPL d’Otoy</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Président  du CPL d’Asal/Doda</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Président  du  CPL de Mounkour</w:t>
            </w:r>
          </w:p>
          <w:p w:rsidR="00A15CD6" w:rsidRPr="00C15B34" w:rsidRDefault="00A15CD6" w:rsidP="00A15CD6">
            <w:pPr>
              <w:cnfStyle w:val="000000000000"/>
              <w:rPr>
                <w:rFonts w:ascii="Arial" w:hAnsi="Arial" w:cs="Arial"/>
                <w:sz w:val="16"/>
                <w:szCs w:val="16"/>
                <w:shd w:val="clear" w:color="auto" w:fill="92D050"/>
              </w:rPr>
            </w:pPr>
            <w:r w:rsidRPr="00C15B34">
              <w:rPr>
                <w:rFonts w:ascii="Arial" w:hAnsi="Arial" w:cs="Arial"/>
                <w:sz w:val="16"/>
                <w:szCs w:val="16"/>
              </w:rPr>
              <w:t>Nuit au bureau du Projet à Dorra</w:t>
            </w:r>
          </w:p>
        </w:tc>
      </w:tr>
      <w:tr w:rsidR="00A15CD6" w:rsidRPr="00C15B34" w:rsidTr="00C15B34">
        <w:trPr>
          <w:cnfStyle w:val="000000100000"/>
          <w:trHeight w:val="1005"/>
        </w:trPr>
        <w:tc>
          <w:tcPr>
            <w:cnfStyle w:val="001000000000"/>
            <w:tcW w:w="3479" w:type="dxa"/>
          </w:tcPr>
          <w:p w:rsidR="00A15CD6" w:rsidRPr="00C15B34" w:rsidRDefault="00A15CD6" w:rsidP="00A15CD6">
            <w:pPr>
              <w:shd w:val="clear" w:color="auto" w:fill="92D050"/>
              <w:rPr>
                <w:rFonts w:ascii="Arial" w:hAnsi="Arial" w:cs="Arial"/>
                <w:sz w:val="16"/>
                <w:szCs w:val="16"/>
              </w:rPr>
            </w:pPr>
            <w:r w:rsidRPr="00C15B34">
              <w:rPr>
                <w:rFonts w:ascii="Arial" w:hAnsi="Arial" w:cs="Arial"/>
                <w:sz w:val="16"/>
                <w:szCs w:val="16"/>
              </w:rPr>
              <w:t>Dimanche, 18/05/2014</w:t>
            </w:r>
          </w:p>
        </w:tc>
        <w:tc>
          <w:tcPr>
            <w:tcW w:w="5593" w:type="dxa"/>
          </w:tcPr>
          <w:p w:rsidR="00A15CD6" w:rsidRPr="00C15B34" w:rsidRDefault="00A15CD6" w:rsidP="00A15CD6">
            <w:pPr>
              <w:shd w:val="clear" w:color="auto" w:fill="92D050"/>
              <w:cnfStyle w:val="000000100000"/>
              <w:rPr>
                <w:rFonts w:ascii="Arial" w:hAnsi="Arial" w:cs="Arial"/>
                <w:sz w:val="16"/>
                <w:szCs w:val="16"/>
                <w:shd w:val="clear" w:color="auto" w:fill="92D050"/>
              </w:rPr>
            </w:pPr>
            <w:r w:rsidRPr="00C15B34">
              <w:rPr>
                <w:rFonts w:ascii="Arial" w:hAnsi="Arial" w:cs="Arial"/>
                <w:sz w:val="16"/>
                <w:szCs w:val="16"/>
                <w:shd w:val="clear" w:color="auto" w:fill="92D050"/>
              </w:rPr>
              <w:t xml:space="preserve">Visite du Barrage de Kalou et Pépinière de Dorra </w:t>
            </w:r>
          </w:p>
          <w:p w:rsidR="00A15CD6" w:rsidRPr="00C15B34" w:rsidRDefault="00A15CD6" w:rsidP="00A15CD6">
            <w:pPr>
              <w:cnfStyle w:val="000000100000"/>
              <w:rPr>
                <w:rFonts w:ascii="Arial" w:hAnsi="Arial" w:cs="Arial"/>
                <w:sz w:val="16"/>
                <w:szCs w:val="16"/>
              </w:rPr>
            </w:pPr>
          </w:p>
          <w:p w:rsidR="00A15CD6" w:rsidRPr="00C15B34" w:rsidRDefault="00A15CD6" w:rsidP="00A15CD6">
            <w:pPr>
              <w:cnfStyle w:val="000000100000"/>
              <w:rPr>
                <w:rFonts w:ascii="Arial" w:hAnsi="Arial" w:cs="Arial"/>
                <w:sz w:val="16"/>
                <w:szCs w:val="16"/>
              </w:rPr>
            </w:pPr>
          </w:p>
        </w:tc>
      </w:tr>
      <w:tr w:rsidR="00A15CD6" w:rsidRPr="00C15B34" w:rsidTr="00C15B34">
        <w:trPr>
          <w:trHeight w:val="1005"/>
        </w:trPr>
        <w:tc>
          <w:tcPr>
            <w:cnfStyle w:val="001000000000"/>
            <w:tcW w:w="3479" w:type="dxa"/>
            <w:vMerge w:val="restart"/>
          </w:tcPr>
          <w:p w:rsidR="00A15CD6" w:rsidRPr="00C15B34" w:rsidRDefault="00A15CD6" w:rsidP="00A15CD6">
            <w:pPr>
              <w:shd w:val="clear" w:color="auto" w:fill="92D050"/>
              <w:rPr>
                <w:rFonts w:ascii="Arial" w:hAnsi="Arial" w:cs="Arial"/>
                <w:b w:val="0"/>
                <w:sz w:val="16"/>
                <w:szCs w:val="16"/>
              </w:rPr>
            </w:pPr>
            <w:r w:rsidRPr="00C15B34">
              <w:rPr>
                <w:rFonts w:ascii="Arial" w:hAnsi="Arial" w:cs="Arial"/>
                <w:sz w:val="16"/>
                <w:szCs w:val="16"/>
              </w:rPr>
              <w:t>Midi 18/05/2014</w:t>
            </w: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jc w:val="right"/>
              <w:rPr>
                <w:rFonts w:ascii="Arial" w:hAnsi="Arial" w:cs="Arial"/>
                <w:sz w:val="16"/>
                <w:szCs w:val="16"/>
              </w:rPr>
            </w:pPr>
          </w:p>
          <w:p w:rsidR="00A15CD6" w:rsidRPr="00C15B34" w:rsidRDefault="00A15CD6" w:rsidP="00A15CD6">
            <w:pPr>
              <w:rPr>
                <w:rFonts w:ascii="Arial" w:hAnsi="Arial" w:cs="Arial"/>
                <w:b w:val="0"/>
                <w:bCs w:val="0"/>
                <w:sz w:val="16"/>
                <w:szCs w:val="16"/>
              </w:rPr>
            </w:pPr>
            <w:r w:rsidRPr="00C15B34">
              <w:rPr>
                <w:rFonts w:ascii="Arial" w:hAnsi="Arial" w:cs="Arial"/>
                <w:bCs w:val="0"/>
                <w:sz w:val="16"/>
                <w:szCs w:val="16"/>
                <w:shd w:val="clear" w:color="auto" w:fill="92D050"/>
              </w:rPr>
              <w:t>Après-midi</w:t>
            </w:r>
            <w:r w:rsidRPr="00C15B34">
              <w:rPr>
                <w:rFonts w:ascii="Arial" w:hAnsi="Arial" w:cs="Arial"/>
                <w:sz w:val="16"/>
                <w:szCs w:val="16"/>
              </w:rPr>
              <w:t xml:space="preserve">  Visite du Goba’ad</w:t>
            </w:r>
          </w:p>
        </w:tc>
        <w:tc>
          <w:tcPr>
            <w:tcW w:w="5593" w:type="dxa"/>
          </w:tcPr>
          <w:p w:rsidR="00A15CD6" w:rsidRPr="00C15B34" w:rsidRDefault="00A15CD6" w:rsidP="00A15CD6">
            <w:pPr>
              <w:shd w:val="clear" w:color="auto" w:fill="92D050"/>
              <w:cnfStyle w:val="000000000000"/>
              <w:rPr>
                <w:rFonts w:ascii="Arial" w:hAnsi="Arial" w:cs="Arial"/>
                <w:sz w:val="16"/>
                <w:szCs w:val="16"/>
              </w:rPr>
            </w:pPr>
            <w:r w:rsidRPr="00C15B34">
              <w:rPr>
                <w:rFonts w:ascii="Arial" w:hAnsi="Arial" w:cs="Arial"/>
                <w:sz w:val="16"/>
                <w:szCs w:val="16"/>
                <w:shd w:val="clear" w:color="auto" w:fill="92D050"/>
              </w:rPr>
              <w:t>Parcours Grand Barra /Petit Barra</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(visite de  la Retenue de Kilakillé)</w:t>
            </w:r>
          </w:p>
          <w:p w:rsidR="00A15CD6" w:rsidRPr="00C15B34" w:rsidRDefault="00A15CD6" w:rsidP="00A15CD6">
            <w:pPr>
              <w:cnfStyle w:val="000000000000"/>
              <w:rPr>
                <w:rFonts w:ascii="Arial" w:hAnsi="Arial" w:cs="Arial"/>
                <w:sz w:val="16"/>
                <w:szCs w:val="16"/>
              </w:rPr>
            </w:pPr>
          </w:p>
        </w:tc>
      </w:tr>
      <w:tr w:rsidR="00A15CD6" w:rsidRPr="00C15B34" w:rsidTr="00C15B34">
        <w:trPr>
          <w:cnfStyle w:val="000000100000"/>
          <w:trHeight w:val="1535"/>
        </w:trPr>
        <w:tc>
          <w:tcPr>
            <w:cnfStyle w:val="001000000000"/>
            <w:tcW w:w="3479" w:type="dxa"/>
            <w:vMerge/>
          </w:tcPr>
          <w:p w:rsidR="00A15CD6" w:rsidRPr="00C15B34" w:rsidRDefault="00A15CD6" w:rsidP="00A15CD6">
            <w:pPr>
              <w:shd w:val="clear" w:color="auto" w:fill="92D050"/>
              <w:jc w:val="right"/>
              <w:rPr>
                <w:rFonts w:ascii="Arial" w:hAnsi="Arial" w:cs="Arial"/>
                <w:sz w:val="16"/>
                <w:szCs w:val="16"/>
              </w:rPr>
            </w:pPr>
          </w:p>
        </w:tc>
        <w:tc>
          <w:tcPr>
            <w:tcW w:w="5593" w:type="dxa"/>
          </w:tcPr>
          <w:p w:rsidR="00A15CD6" w:rsidRPr="00C15B34" w:rsidRDefault="00A15CD6" w:rsidP="00A15CD6">
            <w:pPr>
              <w:shd w:val="clear" w:color="auto" w:fill="92D050"/>
              <w:cnfStyle w:val="000000100000"/>
              <w:rPr>
                <w:rFonts w:ascii="Arial" w:hAnsi="Arial" w:cs="Arial"/>
                <w:sz w:val="16"/>
                <w:szCs w:val="16"/>
                <w:shd w:val="clear" w:color="auto" w:fill="92D050"/>
              </w:rPr>
            </w:pPr>
            <w:r w:rsidRPr="00C15B34">
              <w:rPr>
                <w:rFonts w:ascii="Arial" w:hAnsi="Arial" w:cs="Arial"/>
                <w:sz w:val="16"/>
                <w:szCs w:val="16"/>
                <w:shd w:val="clear" w:color="auto" w:fill="92D050"/>
              </w:rPr>
              <w:t>Visite Seuil de recharge d’Ibirleh (lat.11°04’53’’ et long.42°12’55’’)</w:t>
            </w:r>
          </w:p>
          <w:p w:rsidR="00A15CD6" w:rsidRPr="00C15B34" w:rsidRDefault="00A15CD6" w:rsidP="00A15CD6">
            <w:pPr>
              <w:shd w:val="clear" w:color="auto" w:fill="92D050"/>
              <w:cnfStyle w:val="000000100000"/>
              <w:rPr>
                <w:rFonts w:ascii="Arial" w:hAnsi="Arial" w:cs="Arial"/>
                <w:sz w:val="16"/>
                <w:szCs w:val="16"/>
                <w:shd w:val="clear" w:color="auto" w:fill="92D050"/>
              </w:rPr>
            </w:pPr>
          </w:p>
          <w:p w:rsidR="00A15CD6" w:rsidRPr="00C15B34" w:rsidRDefault="00A15CD6" w:rsidP="00A15CD6">
            <w:pPr>
              <w:shd w:val="clear" w:color="auto" w:fill="92D050"/>
              <w:cnfStyle w:val="000000100000"/>
              <w:rPr>
                <w:rFonts w:ascii="Arial" w:hAnsi="Arial" w:cs="Arial"/>
                <w:sz w:val="16"/>
                <w:szCs w:val="16"/>
                <w:shd w:val="clear" w:color="auto" w:fill="92D050"/>
              </w:rPr>
            </w:pPr>
            <w:r w:rsidRPr="00C15B34">
              <w:rPr>
                <w:rFonts w:ascii="Arial" w:hAnsi="Arial" w:cs="Arial"/>
                <w:sz w:val="16"/>
                <w:szCs w:val="16"/>
                <w:shd w:val="clear" w:color="auto" w:fill="92D050"/>
              </w:rPr>
              <w:t>Réunion avec comité de Pépinière d’As Eyla (lat.10</w:t>
            </w:r>
            <w:r w:rsidRPr="00C15B34">
              <w:rPr>
                <w:rFonts w:ascii="Arial" w:hAnsi="Arial" w:cs="Arial"/>
                <w:sz w:val="16"/>
                <w:szCs w:val="16"/>
              </w:rPr>
              <w:t xml:space="preserve">°59’50’’et long.42°07’25’’) </w:t>
            </w:r>
            <w:r w:rsidRPr="00C15B34">
              <w:rPr>
                <w:rFonts w:ascii="Arial" w:hAnsi="Arial" w:cs="Arial"/>
                <w:sz w:val="16"/>
                <w:szCs w:val="16"/>
                <w:shd w:val="clear" w:color="auto" w:fill="92D050"/>
              </w:rPr>
              <w:t xml:space="preserve">et visite Citerne enterrée de Hawadala (lat.11°01’10’’ et long.42°06’31’’) </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Membre de CGF</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Membre de CGF</w:t>
            </w:r>
          </w:p>
          <w:p w:rsidR="00A15CD6" w:rsidRPr="00C15B34" w:rsidRDefault="00A15CD6" w:rsidP="00A15CD6">
            <w:pPr>
              <w:cnfStyle w:val="000000100000"/>
              <w:rPr>
                <w:rFonts w:ascii="Arial" w:hAnsi="Arial" w:cs="Arial"/>
                <w:sz w:val="16"/>
                <w:szCs w:val="16"/>
                <w:shd w:val="clear" w:color="auto" w:fill="92D050"/>
              </w:rPr>
            </w:pPr>
          </w:p>
          <w:p w:rsidR="00A15CD6" w:rsidRPr="00C15B34" w:rsidRDefault="00A15CD6" w:rsidP="00A15CD6">
            <w:pPr>
              <w:cnfStyle w:val="000000100000"/>
              <w:rPr>
                <w:rFonts w:ascii="Arial" w:hAnsi="Arial" w:cs="Arial"/>
                <w:sz w:val="16"/>
                <w:szCs w:val="16"/>
                <w:shd w:val="clear" w:color="auto" w:fill="92D050"/>
              </w:rPr>
            </w:pPr>
            <w:r w:rsidRPr="00C15B34">
              <w:rPr>
                <w:rFonts w:ascii="Arial" w:hAnsi="Arial" w:cs="Arial"/>
                <w:sz w:val="16"/>
                <w:szCs w:val="16"/>
              </w:rPr>
              <w:t>Mme Fatouma Kadija, Pepinieriste As Eyla</w:t>
            </w:r>
          </w:p>
        </w:tc>
      </w:tr>
      <w:tr w:rsidR="00A15CD6" w:rsidRPr="00C15B34" w:rsidTr="00C15B34">
        <w:trPr>
          <w:trHeight w:val="706"/>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Soiree</w:t>
            </w:r>
          </w:p>
        </w:tc>
        <w:tc>
          <w:tcPr>
            <w:tcW w:w="5593" w:type="dxa"/>
          </w:tcPr>
          <w:p w:rsidR="00A15CD6" w:rsidRPr="00C15B34" w:rsidRDefault="00A15CD6" w:rsidP="00A15CD6">
            <w:pPr>
              <w:cnfStyle w:val="000000000000"/>
              <w:rPr>
                <w:rFonts w:ascii="Arial" w:hAnsi="Arial" w:cs="Arial"/>
                <w:sz w:val="16"/>
                <w:szCs w:val="16"/>
              </w:rPr>
            </w:pPr>
            <w:r w:rsidRPr="00C15B34">
              <w:rPr>
                <w:rFonts w:ascii="Arial" w:hAnsi="Arial" w:cs="Arial"/>
                <w:sz w:val="16"/>
                <w:szCs w:val="16"/>
                <w:shd w:val="clear" w:color="auto" w:fill="92D050"/>
              </w:rPr>
              <w:t>Retour à Djibouti</w:t>
            </w:r>
          </w:p>
        </w:tc>
      </w:tr>
      <w:tr w:rsidR="00A15CD6" w:rsidRPr="00C15B34" w:rsidTr="00C15B34">
        <w:trPr>
          <w:cnfStyle w:val="000000100000"/>
          <w:trHeight w:val="253"/>
        </w:trPr>
        <w:tc>
          <w:tcPr>
            <w:cnfStyle w:val="001000000000"/>
            <w:tcW w:w="3479" w:type="dxa"/>
          </w:tcPr>
          <w:p w:rsidR="00A15CD6" w:rsidRPr="00C15B34" w:rsidRDefault="00A15CD6" w:rsidP="00A15CD6">
            <w:pPr>
              <w:rPr>
                <w:rFonts w:ascii="Arial" w:hAnsi="Arial" w:cs="Arial"/>
                <w:sz w:val="16"/>
                <w:szCs w:val="16"/>
              </w:rPr>
            </w:pPr>
            <w:r w:rsidRPr="00C15B34">
              <w:rPr>
                <w:rFonts w:ascii="Arial" w:hAnsi="Arial" w:cs="Arial"/>
                <w:sz w:val="16"/>
                <w:szCs w:val="16"/>
              </w:rPr>
              <w:t>Lundi, 19/05/2014</w:t>
            </w: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shd w:val="clear" w:color="auto" w:fill="92D050"/>
              </w:rPr>
              <w:t>Repos - Arrangements des Notes – Préparation Powerpoint</w:t>
            </w:r>
          </w:p>
        </w:tc>
      </w:tr>
      <w:tr w:rsidR="00A15CD6" w:rsidRPr="00C15B34" w:rsidTr="00C15B34">
        <w:tc>
          <w:tcPr>
            <w:cnfStyle w:val="001000000000"/>
            <w:tcW w:w="3479" w:type="dxa"/>
          </w:tcPr>
          <w:p w:rsidR="00A15CD6" w:rsidRPr="00C15B34" w:rsidRDefault="00A15CD6" w:rsidP="00A15CD6">
            <w:pPr>
              <w:rPr>
                <w:rFonts w:ascii="Arial" w:hAnsi="Arial" w:cs="Arial"/>
                <w:sz w:val="16"/>
                <w:szCs w:val="16"/>
                <w:lang w:val="pt-PT"/>
              </w:rPr>
            </w:pPr>
            <w:r w:rsidRPr="00C15B34">
              <w:rPr>
                <w:rFonts w:ascii="Arial" w:hAnsi="Arial" w:cs="Arial"/>
                <w:sz w:val="16"/>
                <w:szCs w:val="16"/>
                <w:highlight w:val="green"/>
                <w:lang w:val="pt-PT"/>
              </w:rPr>
              <w:t>Mardi, 20/05/2014</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9h00 à 9h35min</w:t>
            </w: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Djama Mahamoud Daher</w:t>
            </w:r>
          </w:p>
          <w:p w:rsidR="00A15CD6" w:rsidRPr="00C15B34" w:rsidRDefault="00A15CD6" w:rsidP="00A15CD6">
            <w:pPr>
              <w:rPr>
                <w:rFonts w:ascii="Arial" w:hAnsi="Arial" w:cs="Arial"/>
                <w:sz w:val="16"/>
                <w:szCs w:val="16"/>
                <w:lang w:val="pt-PT"/>
              </w:rPr>
            </w:pPr>
          </w:p>
          <w:p w:rsidR="00A15CD6" w:rsidRPr="00C15B34" w:rsidRDefault="00A15CD6" w:rsidP="00A15CD6">
            <w:pPr>
              <w:rPr>
                <w:rFonts w:ascii="Arial" w:hAnsi="Arial" w:cs="Arial"/>
                <w:color w:val="000000"/>
                <w:sz w:val="16"/>
                <w:szCs w:val="16"/>
                <w:lang w:val="pt-PT"/>
              </w:rPr>
            </w:pPr>
          </w:p>
          <w:p w:rsidR="00A15CD6" w:rsidRPr="00C15B34" w:rsidRDefault="00A15CD6" w:rsidP="00A15CD6">
            <w:pPr>
              <w:rPr>
                <w:rFonts w:ascii="Arial" w:hAnsi="Arial" w:cs="Arial"/>
                <w:sz w:val="16"/>
                <w:szCs w:val="16"/>
                <w:lang w:val="pt-PT"/>
              </w:rPr>
            </w:pPr>
            <w:r w:rsidRPr="00C15B34">
              <w:rPr>
                <w:rFonts w:ascii="Arial" w:hAnsi="Arial" w:cs="Arial"/>
                <w:color w:val="000000"/>
                <w:sz w:val="16"/>
                <w:szCs w:val="16"/>
                <w:lang w:val="pt-PT"/>
              </w:rPr>
              <w:t>M. Aouled Djama Ahmed</w:t>
            </w:r>
          </w:p>
          <w:p w:rsidR="00A15CD6" w:rsidRPr="00C15B34" w:rsidRDefault="00A15CD6" w:rsidP="00A15CD6">
            <w:pPr>
              <w:rPr>
                <w:rFonts w:ascii="Arial" w:hAnsi="Arial" w:cs="Arial"/>
                <w:sz w:val="16"/>
                <w:szCs w:val="16"/>
                <w:lang w:val="pt-PT"/>
              </w:rPr>
            </w:pPr>
          </w:p>
          <w:p w:rsidR="00A15CD6" w:rsidRPr="00C15B34" w:rsidRDefault="00A15CD6" w:rsidP="00A15CD6">
            <w:pPr>
              <w:rPr>
                <w:rFonts w:ascii="Arial" w:hAnsi="Arial" w:cs="Arial"/>
                <w:sz w:val="16"/>
                <w:szCs w:val="16"/>
                <w:lang w:val="pt-PT"/>
              </w:rPr>
            </w:pPr>
          </w:p>
          <w:p w:rsidR="00A15CD6" w:rsidRPr="00C15B34" w:rsidRDefault="00A15CD6" w:rsidP="00A15CD6">
            <w:pPr>
              <w:rPr>
                <w:rFonts w:ascii="Arial" w:hAnsi="Arial" w:cs="Arial"/>
                <w:sz w:val="16"/>
                <w:szCs w:val="16"/>
                <w:lang w:val="pt-PT"/>
              </w:rPr>
            </w:pPr>
          </w:p>
          <w:p w:rsidR="00A15CD6" w:rsidRPr="00C15B34" w:rsidRDefault="00A15CD6" w:rsidP="00A15CD6">
            <w:pPr>
              <w:rPr>
                <w:rFonts w:ascii="Arial" w:hAnsi="Arial" w:cs="Arial"/>
                <w:sz w:val="16"/>
                <w:szCs w:val="16"/>
                <w:lang w:val="pt-PT"/>
              </w:rPr>
            </w:pPr>
            <w:r w:rsidRPr="00C15B34">
              <w:rPr>
                <w:rFonts w:ascii="Arial" w:hAnsi="Arial" w:cs="Arial"/>
                <w:sz w:val="16"/>
                <w:szCs w:val="16"/>
                <w:lang w:val="pt-PT"/>
              </w:rPr>
              <w:t>M. Abdoulkader Ibrahim Egueh</w:t>
            </w:r>
          </w:p>
          <w:p w:rsidR="00A15CD6" w:rsidRPr="00C15B34" w:rsidRDefault="00A15CD6" w:rsidP="00A15CD6">
            <w:pPr>
              <w:rPr>
                <w:rFonts w:ascii="Arial" w:hAnsi="Arial" w:cs="Arial"/>
                <w:sz w:val="16"/>
                <w:szCs w:val="16"/>
                <w:lang w:val="pt-PT"/>
              </w:rPr>
            </w:pPr>
          </w:p>
          <w:p w:rsidR="00A15CD6" w:rsidRPr="00C15B34" w:rsidRDefault="00A15CD6" w:rsidP="00A15CD6">
            <w:pPr>
              <w:rPr>
                <w:rFonts w:ascii="Arial" w:hAnsi="Arial" w:cs="Arial"/>
                <w:sz w:val="16"/>
                <w:szCs w:val="16"/>
                <w:lang w:val="pt-PT"/>
              </w:rPr>
            </w:pP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 xml:space="preserve">10h15min </w:t>
            </w: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lastRenderedPageBreak/>
              <w:t xml:space="preserve">M.Ahmed Bourhan Ahmed </w:t>
            </w: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p>
          <w:p w:rsidR="00A15CD6" w:rsidRPr="00C15B34" w:rsidRDefault="00A15CD6" w:rsidP="00A15CD6">
            <w:pPr>
              <w:rPr>
                <w:rFonts w:ascii="Arial" w:hAnsi="Arial" w:cs="Arial"/>
                <w:sz w:val="16"/>
                <w:szCs w:val="16"/>
                <w:lang w:val="en-US"/>
              </w:rPr>
            </w:pPr>
            <w:r w:rsidRPr="00C15B34">
              <w:rPr>
                <w:rFonts w:ascii="Arial" w:hAnsi="Arial" w:cs="Arial"/>
                <w:sz w:val="16"/>
                <w:szCs w:val="16"/>
                <w:lang w:val="en-US"/>
              </w:rPr>
              <w:t>M.Mohamed Doudou</w:t>
            </w:r>
          </w:p>
        </w:tc>
        <w:tc>
          <w:tcPr>
            <w:tcW w:w="5593" w:type="dxa"/>
          </w:tcPr>
          <w:p w:rsidR="00A15CD6" w:rsidRPr="00C15B34" w:rsidRDefault="00A15CD6" w:rsidP="00A15CD6">
            <w:pPr>
              <w:cnfStyle w:val="000000000000"/>
              <w:rPr>
                <w:rFonts w:ascii="Arial" w:hAnsi="Arial" w:cs="Arial"/>
                <w:sz w:val="16"/>
                <w:szCs w:val="16"/>
                <w:lang w:val="en-US"/>
              </w:rPr>
            </w:pPr>
          </w:p>
          <w:p w:rsidR="00A15CD6" w:rsidRPr="00C15B34" w:rsidRDefault="00A15CD6" w:rsidP="00A15CD6">
            <w:pPr>
              <w:cnfStyle w:val="000000000000"/>
              <w:rPr>
                <w:rFonts w:ascii="Arial" w:hAnsi="Arial" w:cs="Arial"/>
                <w:sz w:val="16"/>
                <w:szCs w:val="16"/>
                <w:lang w:val="en-US"/>
              </w:rPr>
            </w:pP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Point focal de FIDA/CPN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Conseiller du Ministre de l’Agriculture</w:t>
            </w:r>
          </w:p>
          <w:p w:rsidR="00A15CD6" w:rsidRPr="00C15B34" w:rsidRDefault="00A15CD6" w:rsidP="00A15CD6">
            <w:pPr>
              <w:cnfStyle w:val="000000000000"/>
              <w:rPr>
                <w:rFonts w:ascii="Arial" w:hAnsi="Arial" w:cs="Arial"/>
                <w:sz w:val="16"/>
                <w:szCs w:val="16"/>
              </w:rPr>
            </w:pP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 Direction des Grands Travaux (DGT)/CPN</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Directeur grands travaux MAEPE-RH</w:t>
            </w:r>
          </w:p>
          <w:p w:rsidR="00A15CD6" w:rsidRPr="00C15B34" w:rsidRDefault="00A15CD6" w:rsidP="00A15CD6">
            <w:pPr>
              <w:cnfStyle w:val="000000000000"/>
              <w:rPr>
                <w:rFonts w:ascii="Arial" w:hAnsi="Arial" w:cs="Arial"/>
                <w:color w:val="000000"/>
                <w:sz w:val="16"/>
                <w:szCs w:val="16"/>
                <w:shd w:val="clear" w:color="auto" w:fill="FFFFFF"/>
              </w:rPr>
            </w:pPr>
            <w:r w:rsidRPr="00C15B34">
              <w:rPr>
                <w:rFonts w:ascii="Arial" w:hAnsi="Arial" w:cs="Arial"/>
                <w:sz w:val="16"/>
                <w:szCs w:val="16"/>
              </w:rPr>
              <w:t>Tél 77 81 74 03 – mail/</w:t>
            </w:r>
            <w:r w:rsidRPr="00C15B34">
              <w:rPr>
                <w:rFonts w:ascii="Arial" w:hAnsi="Arial" w:cs="Arial"/>
                <w:color w:val="000000"/>
                <w:sz w:val="16"/>
                <w:szCs w:val="16"/>
                <w:shd w:val="clear" w:color="auto" w:fill="FFFFFF"/>
              </w:rPr>
              <w:t xml:space="preserve"> </w:t>
            </w:r>
            <w:hyperlink r:id="rId14" w:history="1">
              <w:r w:rsidRPr="00C15B34">
                <w:rPr>
                  <w:rFonts w:ascii="Arial" w:hAnsi="Arial" w:cs="Arial"/>
                  <w:color w:val="0000FF"/>
                  <w:sz w:val="16"/>
                  <w:szCs w:val="16"/>
                  <w:u w:val="single"/>
                </w:rPr>
                <w:t>aouled.djama@gmail.com</w:t>
              </w:r>
            </w:hyperlink>
          </w:p>
          <w:p w:rsidR="00A15CD6" w:rsidRPr="00C15B34" w:rsidRDefault="00A15CD6" w:rsidP="00A15CD6">
            <w:pPr>
              <w:cnfStyle w:val="000000000000"/>
              <w:rPr>
                <w:rFonts w:ascii="Arial" w:hAnsi="Arial" w:cs="Arial"/>
                <w:color w:val="000000"/>
                <w:sz w:val="16"/>
                <w:szCs w:val="16"/>
                <w:shd w:val="clear" w:color="auto" w:fill="FFFFFF"/>
              </w:rPr>
            </w:pPr>
          </w:p>
          <w:p w:rsidR="00A15CD6" w:rsidRPr="00C15B34" w:rsidRDefault="00A15CD6" w:rsidP="00A15CD6">
            <w:pPr>
              <w:cnfStyle w:val="000000000000"/>
              <w:rPr>
                <w:rFonts w:ascii="Arial" w:hAnsi="Arial" w:cs="Arial"/>
                <w:color w:val="000000"/>
                <w:sz w:val="16"/>
                <w:szCs w:val="16"/>
              </w:rPr>
            </w:pPr>
            <w:r w:rsidRPr="00C15B34">
              <w:rPr>
                <w:rFonts w:ascii="Arial" w:hAnsi="Arial" w:cs="Arial"/>
                <w:color w:val="000000"/>
                <w:sz w:val="16"/>
                <w:szCs w:val="16"/>
              </w:rPr>
              <w:t> Point focal de DAF</w:t>
            </w:r>
          </w:p>
          <w:p w:rsidR="00A15CD6" w:rsidRPr="00C15B34" w:rsidRDefault="00A15CD6" w:rsidP="00A15CD6">
            <w:pPr>
              <w:cnfStyle w:val="000000000000"/>
              <w:rPr>
                <w:rFonts w:ascii="Arial" w:hAnsi="Arial" w:cs="Arial"/>
                <w:color w:val="000000"/>
                <w:sz w:val="16"/>
                <w:szCs w:val="16"/>
              </w:rPr>
            </w:pPr>
            <w:r w:rsidRPr="00C15B34">
              <w:rPr>
                <w:rFonts w:ascii="Arial" w:hAnsi="Arial" w:cs="Arial"/>
                <w:sz w:val="16"/>
                <w:szCs w:val="16"/>
              </w:rPr>
              <w:t xml:space="preserve">Tél/ 77 83 99 18 mail/  </w:t>
            </w:r>
            <w:hyperlink r:id="rId15" w:history="1">
              <w:r w:rsidRPr="00C15B34">
                <w:rPr>
                  <w:rFonts w:ascii="Arial" w:hAnsi="Arial" w:cs="Arial"/>
                  <w:color w:val="0000FF"/>
                  <w:sz w:val="16"/>
                  <w:szCs w:val="16"/>
                  <w:u w:val="single"/>
                </w:rPr>
                <w:t>abd_kader77@hotmail.com</w:t>
              </w:r>
            </w:hyperlink>
          </w:p>
          <w:p w:rsidR="00A15CD6" w:rsidRPr="00C15B34" w:rsidRDefault="00A15CD6" w:rsidP="00A15CD6">
            <w:pPr>
              <w:cnfStyle w:val="000000000000"/>
              <w:rPr>
                <w:rFonts w:ascii="Arial" w:hAnsi="Arial" w:cs="Arial"/>
                <w:sz w:val="16"/>
                <w:szCs w:val="16"/>
              </w:rPr>
            </w:pP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Conseiller régional de Tadjourah</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Tel/77 87 44 24  mail/ </w:t>
            </w:r>
            <w:hyperlink r:id="rId16" w:history="1">
              <w:r w:rsidRPr="00C15B34">
                <w:rPr>
                  <w:rFonts w:ascii="Arial" w:hAnsi="Arial" w:cs="Arial"/>
                  <w:color w:val="0000FF"/>
                  <w:sz w:val="16"/>
                  <w:szCs w:val="16"/>
                  <w:u w:val="single"/>
                </w:rPr>
                <w:t>ahmedbourhan2@gmail.com</w:t>
              </w:r>
            </w:hyperlink>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lastRenderedPageBreak/>
              <w:t xml:space="preserve"> Responsable Informatique </w:t>
            </w:r>
          </w:p>
          <w:p w:rsidR="00A15CD6" w:rsidRPr="00C15B34" w:rsidRDefault="00A15CD6" w:rsidP="00A15CD6">
            <w:pPr>
              <w:cnfStyle w:val="000000000000"/>
              <w:rPr>
                <w:rFonts w:ascii="Arial" w:hAnsi="Arial" w:cs="Arial"/>
                <w:sz w:val="16"/>
                <w:szCs w:val="16"/>
              </w:rPr>
            </w:pPr>
            <w:r w:rsidRPr="00C15B34">
              <w:rPr>
                <w:rFonts w:ascii="Arial" w:hAnsi="Arial" w:cs="Arial"/>
                <w:sz w:val="16"/>
                <w:szCs w:val="16"/>
              </w:rPr>
              <w:t xml:space="preserve">Tel/77 60 20 45 mail/ </w:t>
            </w:r>
            <w:hyperlink r:id="rId17" w:history="1">
              <w:r w:rsidRPr="00C15B34">
                <w:rPr>
                  <w:rFonts w:ascii="Arial" w:hAnsi="Arial" w:cs="Arial"/>
                  <w:color w:val="0000FF"/>
                  <w:sz w:val="16"/>
                  <w:szCs w:val="16"/>
                  <w:u w:val="single"/>
                </w:rPr>
                <w:t>med_doudou@hotmail.com</w:t>
              </w:r>
            </w:hyperlink>
            <w:r w:rsidRPr="00C15B34">
              <w:rPr>
                <w:rFonts w:ascii="Arial" w:hAnsi="Arial" w:cs="Arial"/>
                <w:sz w:val="16"/>
                <w:szCs w:val="16"/>
              </w:rPr>
              <w:t xml:space="preserve"> </w:t>
            </w:r>
          </w:p>
          <w:p w:rsidR="00A15CD6" w:rsidRPr="00C15B34" w:rsidRDefault="00A15CD6" w:rsidP="00A15CD6">
            <w:pPr>
              <w:cnfStyle w:val="000000000000"/>
              <w:rPr>
                <w:rFonts w:ascii="Arial" w:hAnsi="Arial" w:cs="Arial"/>
                <w:sz w:val="16"/>
                <w:szCs w:val="16"/>
              </w:rPr>
            </w:pPr>
          </w:p>
        </w:tc>
      </w:tr>
      <w:tr w:rsidR="00A15CD6" w:rsidRPr="00C15B34" w:rsidTr="00C15B34">
        <w:trPr>
          <w:cnfStyle w:val="000000100000"/>
        </w:trPr>
        <w:tc>
          <w:tcPr>
            <w:cnfStyle w:val="001000000000"/>
            <w:tcW w:w="3479" w:type="dxa"/>
          </w:tcPr>
          <w:p w:rsidR="00A15CD6" w:rsidRPr="00C15B34" w:rsidRDefault="00A15CD6" w:rsidP="00A15CD6">
            <w:pPr>
              <w:rPr>
                <w:rFonts w:ascii="Arial" w:hAnsi="Arial" w:cs="Arial"/>
                <w:color w:val="000000"/>
                <w:sz w:val="16"/>
                <w:szCs w:val="16"/>
                <w:lang w:val="pt-PT"/>
              </w:rPr>
            </w:pPr>
            <w:r w:rsidRPr="00C15B34">
              <w:rPr>
                <w:rFonts w:ascii="Arial" w:hAnsi="Arial" w:cs="Arial"/>
                <w:color w:val="000000"/>
                <w:sz w:val="16"/>
                <w:szCs w:val="16"/>
                <w:highlight w:val="green"/>
                <w:lang w:val="pt-PT"/>
              </w:rPr>
              <w:lastRenderedPageBreak/>
              <w:t>Mercredi, 21/05/2014</w:t>
            </w:r>
          </w:p>
          <w:p w:rsidR="00A15CD6" w:rsidRPr="00C15B34" w:rsidRDefault="00A15CD6" w:rsidP="00A15CD6">
            <w:pPr>
              <w:rPr>
                <w:rFonts w:ascii="Arial" w:hAnsi="Arial" w:cs="Arial"/>
                <w:color w:val="000000"/>
                <w:sz w:val="16"/>
                <w:szCs w:val="16"/>
                <w:lang w:val="pt-PT"/>
              </w:rPr>
            </w:pPr>
          </w:p>
          <w:p w:rsidR="00A15CD6" w:rsidRPr="00C15B34" w:rsidRDefault="00A15CD6" w:rsidP="00A15CD6">
            <w:pPr>
              <w:rPr>
                <w:rFonts w:ascii="Arial" w:hAnsi="Arial" w:cs="Arial"/>
                <w:color w:val="000000"/>
                <w:sz w:val="16"/>
                <w:szCs w:val="16"/>
                <w:lang w:val="pt-PT"/>
              </w:rPr>
            </w:pPr>
            <w:r w:rsidRPr="00C15B34">
              <w:rPr>
                <w:rFonts w:ascii="Arial" w:hAnsi="Arial" w:cs="Arial"/>
                <w:color w:val="000000"/>
                <w:sz w:val="16"/>
                <w:szCs w:val="16"/>
                <w:lang w:val="pt-PT"/>
              </w:rPr>
              <w:t xml:space="preserve">10h20min  </w:t>
            </w:r>
          </w:p>
          <w:p w:rsidR="00A15CD6" w:rsidRPr="00C15B34" w:rsidRDefault="00A15CD6" w:rsidP="00A15CD6">
            <w:pPr>
              <w:rPr>
                <w:rFonts w:ascii="Arial" w:hAnsi="Arial" w:cs="Arial"/>
                <w:sz w:val="16"/>
                <w:szCs w:val="16"/>
                <w:lang w:val="pt-PT"/>
              </w:rPr>
            </w:pPr>
            <w:r w:rsidRPr="00C15B34">
              <w:rPr>
                <w:rFonts w:ascii="Arial" w:hAnsi="Arial" w:cs="Arial"/>
                <w:color w:val="000000"/>
                <w:sz w:val="16"/>
                <w:szCs w:val="16"/>
                <w:lang w:val="pt-PT"/>
              </w:rPr>
              <w:t>M. Ignace Monkam Daverat</w:t>
            </w:r>
          </w:p>
          <w:p w:rsidR="00A15CD6" w:rsidRPr="00C15B34" w:rsidRDefault="00A15CD6" w:rsidP="00A15CD6">
            <w:pPr>
              <w:rPr>
                <w:rFonts w:ascii="Arial" w:hAnsi="Arial" w:cs="Arial"/>
                <w:sz w:val="16"/>
                <w:szCs w:val="16"/>
                <w:lang w:val="pt-PT"/>
              </w:rPr>
            </w:pPr>
          </w:p>
          <w:p w:rsidR="00A15CD6" w:rsidRPr="00C15B34" w:rsidRDefault="00A15CD6" w:rsidP="00A15CD6">
            <w:pPr>
              <w:rPr>
                <w:rFonts w:ascii="Arial" w:hAnsi="Arial" w:cs="Arial"/>
                <w:sz w:val="16"/>
                <w:szCs w:val="16"/>
                <w:lang w:val="de-DE"/>
              </w:rPr>
            </w:pPr>
            <w:r w:rsidRPr="00C15B34">
              <w:rPr>
                <w:rFonts w:ascii="Arial" w:hAnsi="Arial" w:cs="Arial"/>
                <w:sz w:val="16"/>
                <w:szCs w:val="16"/>
                <w:lang w:val="de-DE"/>
              </w:rPr>
              <w:t xml:space="preserve">M. Daher Osman Karieh  </w:t>
            </w:r>
          </w:p>
          <w:p w:rsidR="00A15CD6" w:rsidRPr="00C15B34" w:rsidRDefault="00A15CD6" w:rsidP="00A15CD6">
            <w:pPr>
              <w:rPr>
                <w:rFonts w:ascii="Arial" w:hAnsi="Arial" w:cs="Arial"/>
                <w:sz w:val="16"/>
                <w:szCs w:val="16"/>
                <w:lang w:val="de-DE"/>
              </w:rPr>
            </w:pPr>
          </w:p>
          <w:p w:rsidR="00A15CD6" w:rsidRPr="00C15B34" w:rsidRDefault="00A15CD6" w:rsidP="00A15CD6">
            <w:pPr>
              <w:rPr>
                <w:rFonts w:ascii="Arial" w:hAnsi="Arial" w:cs="Arial"/>
                <w:sz w:val="16"/>
                <w:szCs w:val="16"/>
                <w:lang w:val="de-DE"/>
              </w:rPr>
            </w:pPr>
          </w:p>
          <w:p w:rsidR="00A15CD6" w:rsidRPr="00C15B34" w:rsidRDefault="00A15CD6" w:rsidP="00A15CD6">
            <w:pPr>
              <w:rPr>
                <w:rFonts w:ascii="Arial" w:hAnsi="Arial" w:cs="Arial"/>
                <w:sz w:val="16"/>
                <w:szCs w:val="16"/>
                <w:lang w:val="de-DE"/>
              </w:rPr>
            </w:pPr>
            <w:r w:rsidRPr="00C15B34">
              <w:rPr>
                <w:rFonts w:ascii="Arial" w:hAnsi="Arial" w:cs="Arial"/>
                <w:sz w:val="16"/>
                <w:szCs w:val="16"/>
                <w:lang w:val="de-DE"/>
              </w:rPr>
              <w:t>14H00min</w:t>
            </w:r>
          </w:p>
          <w:p w:rsidR="00A15CD6" w:rsidRPr="00C15B34" w:rsidRDefault="00A15CD6" w:rsidP="00A15CD6">
            <w:pPr>
              <w:rPr>
                <w:rFonts w:ascii="Arial" w:hAnsi="Arial" w:cs="Arial"/>
                <w:color w:val="000000"/>
                <w:sz w:val="16"/>
                <w:szCs w:val="16"/>
                <w:shd w:val="clear" w:color="auto" w:fill="FFFFFF"/>
                <w:lang w:val="de-DE"/>
              </w:rPr>
            </w:pPr>
            <w:r w:rsidRPr="00C15B34">
              <w:rPr>
                <w:rFonts w:ascii="Arial" w:hAnsi="Arial" w:cs="Arial"/>
                <w:color w:val="000000"/>
                <w:sz w:val="16"/>
                <w:szCs w:val="16"/>
                <w:shd w:val="clear" w:color="auto" w:fill="FFFFFF"/>
                <w:lang w:val="de-DE"/>
              </w:rPr>
              <w:t>M. Houmed Gaba</w:t>
            </w:r>
          </w:p>
          <w:p w:rsidR="00A15CD6" w:rsidRPr="00C15B34" w:rsidRDefault="00A15CD6" w:rsidP="00A15CD6">
            <w:pPr>
              <w:rPr>
                <w:rFonts w:ascii="Arial" w:hAnsi="Arial" w:cs="Arial"/>
                <w:color w:val="000000"/>
                <w:sz w:val="16"/>
                <w:szCs w:val="16"/>
                <w:shd w:val="clear" w:color="auto" w:fill="FFFFFF"/>
                <w:lang w:val="de-DE"/>
              </w:rPr>
            </w:pPr>
          </w:p>
          <w:p w:rsidR="00A15CD6" w:rsidRPr="00C15B34" w:rsidRDefault="00A15CD6" w:rsidP="00A15CD6">
            <w:pPr>
              <w:rPr>
                <w:rFonts w:ascii="Arial" w:hAnsi="Arial" w:cs="Arial"/>
                <w:color w:val="000000"/>
                <w:sz w:val="16"/>
                <w:szCs w:val="16"/>
                <w:shd w:val="clear" w:color="auto" w:fill="FFFFFF"/>
                <w:lang w:val="de-DE"/>
              </w:rPr>
            </w:pPr>
          </w:p>
          <w:p w:rsidR="00A15CD6" w:rsidRPr="00C15B34" w:rsidRDefault="00A15CD6" w:rsidP="00A15CD6">
            <w:pPr>
              <w:rPr>
                <w:rFonts w:ascii="Arial" w:hAnsi="Arial" w:cs="Arial"/>
                <w:color w:val="000000"/>
                <w:sz w:val="16"/>
                <w:szCs w:val="16"/>
                <w:shd w:val="clear" w:color="auto" w:fill="FFFFFF"/>
                <w:lang w:val="de-DE"/>
              </w:rPr>
            </w:pPr>
          </w:p>
          <w:p w:rsidR="00A15CD6" w:rsidRPr="00C15B34" w:rsidRDefault="00A15CD6" w:rsidP="00A15CD6">
            <w:pPr>
              <w:rPr>
                <w:rFonts w:ascii="Arial" w:hAnsi="Arial" w:cs="Arial"/>
                <w:color w:val="000000"/>
                <w:sz w:val="16"/>
                <w:szCs w:val="16"/>
                <w:shd w:val="clear" w:color="auto" w:fill="FFFFFF"/>
              </w:rPr>
            </w:pPr>
            <w:r w:rsidRPr="00C15B34">
              <w:rPr>
                <w:rFonts w:ascii="Arial" w:hAnsi="Arial" w:cs="Arial"/>
                <w:color w:val="000000"/>
                <w:sz w:val="16"/>
                <w:szCs w:val="16"/>
                <w:shd w:val="clear" w:color="auto" w:fill="FFFFFF"/>
              </w:rPr>
              <w:t>15h00</w:t>
            </w:r>
          </w:p>
          <w:p w:rsidR="00A15CD6" w:rsidRPr="00C15B34" w:rsidRDefault="00A15CD6" w:rsidP="00A15CD6">
            <w:pPr>
              <w:rPr>
                <w:rFonts w:ascii="Arial" w:hAnsi="Arial" w:cs="Arial"/>
                <w:color w:val="000000"/>
                <w:sz w:val="16"/>
                <w:szCs w:val="16"/>
                <w:shd w:val="clear" w:color="auto" w:fill="FFFFFF"/>
              </w:rPr>
            </w:pPr>
            <w:r w:rsidRPr="00C15B34">
              <w:rPr>
                <w:rFonts w:ascii="Arial" w:hAnsi="Arial" w:cs="Arial"/>
                <w:color w:val="000000"/>
                <w:sz w:val="16"/>
                <w:szCs w:val="16"/>
                <w:shd w:val="clear" w:color="auto" w:fill="FFFFFF"/>
              </w:rPr>
              <w:t>Directeur du CERD</w:t>
            </w:r>
          </w:p>
          <w:p w:rsidR="00A15CD6" w:rsidRPr="00C15B34" w:rsidRDefault="00A15CD6" w:rsidP="00A15CD6">
            <w:pPr>
              <w:rPr>
                <w:rFonts w:ascii="Arial" w:hAnsi="Arial" w:cs="Arial"/>
                <w:color w:val="000000"/>
                <w:sz w:val="16"/>
                <w:szCs w:val="16"/>
                <w:shd w:val="clear" w:color="auto" w:fill="FFFFFF"/>
              </w:rPr>
            </w:pPr>
          </w:p>
          <w:p w:rsidR="00A15CD6" w:rsidRPr="00C15B34" w:rsidRDefault="00A15CD6" w:rsidP="00A15CD6">
            <w:pPr>
              <w:rPr>
                <w:rFonts w:ascii="Arial" w:hAnsi="Arial" w:cs="Arial"/>
                <w:color w:val="000000"/>
                <w:sz w:val="16"/>
                <w:szCs w:val="16"/>
                <w:shd w:val="clear" w:color="auto" w:fill="FFFFFF"/>
              </w:rPr>
            </w:pPr>
            <w:r w:rsidRPr="00C15B34">
              <w:rPr>
                <w:rFonts w:ascii="Arial" w:hAnsi="Arial" w:cs="Arial"/>
                <w:color w:val="000000"/>
                <w:sz w:val="16"/>
                <w:szCs w:val="16"/>
                <w:shd w:val="clear" w:color="auto" w:fill="FFFFFF"/>
              </w:rPr>
              <w:t>17H50min</w:t>
            </w:r>
          </w:p>
          <w:p w:rsidR="00A15CD6" w:rsidRPr="00C15B34" w:rsidRDefault="00A15CD6" w:rsidP="00A15CD6">
            <w:pPr>
              <w:rPr>
                <w:rFonts w:ascii="Arial" w:hAnsi="Arial" w:cs="Arial"/>
                <w:sz w:val="16"/>
                <w:szCs w:val="16"/>
              </w:rPr>
            </w:pPr>
            <w:r w:rsidRPr="00C15B34">
              <w:rPr>
                <w:rFonts w:ascii="Arial" w:hAnsi="Arial" w:cs="Arial"/>
                <w:color w:val="000000"/>
                <w:sz w:val="16"/>
                <w:szCs w:val="16"/>
                <w:shd w:val="clear" w:color="auto" w:fill="FFFFFF"/>
              </w:rPr>
              <w:t>M. Ali Dabaleh</w:t>
            </w:r>
          </w:p>
        </w:tc>
        <w:tc>
          <w:tcPr>
            <w:tcW w:w="5593" w:type="dxa"/>
          </w:tcPr>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Agence Française de Développement (AFD)</w:t>
            </w:r>
          </w:p>
          <w:p w:rsidR="00A15CD6" w:rsidRPr="00C15B34" w:rsidRDefault="00A15CD6" w:rsidP="00A15CD6">
            <w:pPr>
              <w:cnfStyle w:val="000000100000"/>
              <w:rPr>
                <w:rFonts w:ascii="Arial" w:hAnsi="Arial" w:cs="Arial"/>
                <w:sz w:val="16"/>
                <w:szCs w:val="16"/>
              </w:rPr>
            </w:pP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Directeur de l’Agence AFD à Djibouti</w:t>
            </w:r>
          </w:p>
          <w:p w:rsidR="00A15CD6" w:rsidRPr="00C15B34" w:rsidRDefault="00A15CD6" w:rsidP="00A15CD6">
            <w:pPr>
              <w:cnfStyle w:val="000000100000"/>
              <w:rPr>
                <w:rFonts w:ascii="Arial" w:hAnsi="Arial" w:cs="Arial"/>
                <w:color w:val="000000"/>
                <w:sz w:val="16"/>
                <w:szCs w:val="16"/>
              </w:rPr>
            </w:pPr>
            <w:r w:rsidRPr="00C15B34">
              <w:rPr>
                <w:rFonts w:ascii="Arial" w:hAnsi="Arial" w:cs="Arial"/>
                <w:color w:val="000000"/>
                <w:sz w:val="16"/>
                <w:szCs w:val="16"/>
              </w:rPr>
              <w:t xml:space="preserve">Tél/ 21 35 22 97// 77 88 21 21-mail/ </w:t>
            </w:r>
            <w:hyperlink r:id="rId18" w:history="1">
              <w:r w:rsidRPr="00C15B34">
                <w:rPr>
                  <w:rFonts w:ascii="Arial" w:hAnsi="Arial" w:cs="Arial"/>
                  <w:color w:val="0000FF"/>
                  <w:sz w:val="16"/>
                  <w:szCs w:val="16"/>
                  <w:u w:val="single"/>
                </w:rPr>
                <w:t>monkam-daverati@afd.fr</w:t>
              </w:r>
            </w:hyperlink>
          </w:p>
          <w:p w:rsidR="00A15CD6" w:rsidRPr="00C15B34" w:rsidRDefault="00A15CD6" w:rsidP="00A15CD6">
            <w:pPr>
              <w:cnfStyle w:val="000000100000"/>
              <w:rPr>
                <w:rFonts w:ascii="Arial" w:hAnsi="Arial" w:cs="Arial"/>
                <w:color w:val="000000"/>
                <w:sz w:val="16"/>
                <w:szCs w:val="16"/>
              </w:rPr>
            </w:pP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Chargé de Projets de l’AFD</w:t>
            </w: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Tél/ 21 35 22 97 // 77 67 22 10 </w:t>
            </w:r>
            <w:hyperlink r:id="rId19" w:history="1">
              <w:r w:rsidRPr="00C15B34">
                <w:rPr>
                  <w:rFonts w:ascii="Arial" w:hAnsi="Arial" w:cs="Arial"/>
                  <w:color w:val="0000FF"/>
                  <w:sz w:val="16"/>
                  <w:szCs w:val="16"/>
                  <w:u w:val="single"/>
                </w:rPr>
                <w:t>–mail/osmankarieh@afd.fr</w:t>
              </w:r>
            </w:hyperlink>
          </w:p>
          <w:p w:rsidR="00A15CD6" w:rsidRPr="00C15B34" w:rsidRDefault="00A15CD6" w:rsidP="00A15CD6">
            <w:pPr>
              <w:cnfStyle w:val="000000100000"/>
              <w:rPr>
                <w:rFonts w:ascii="Arial" w:hAnsi="Arial" w:cs="Arial"/>
                <w:sz w:val="16"/>
                <w:szCs w:val="16"/>
              </w:rPr>
            </w:pPr>
          </w:p>
          <w:p w:rsidR="00A15CD6" w:rsidRPr="00C15B34" w:rsidRDefault="00A15CD6" w:rsidP="00A15CD6">
            <w:pPr>
              <w:cnfStyle w:val="000000100000"/>
              <w:rPr>
                <w:rFonts w:ascii="Arial" w:hAnsi="Arial" w:cs="Arial"/>
                <w:sz w:val="16"/>
                <w:szCs w:val="16"/>
              </w:rPr>
            </w:pP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 xml:space="preserve">PAM/Chargé du programme/Membre du CPN </w:t>
            </w:r>
          </w:p>
          <w:p w:rsidR="00A15CD6" w:rsidRPr="00C15B34" w:rsidRDefault="00A15CD6" w:rsidP="00A15CD6">
            <w:pPr>
              <w:cnfStyle w:val="000000100000"/>
              <w:rPr>
                <w:rFonts w:ascii="Arial" w:hAnsi="Arial" w:cs="Arial"/>
                <w:sz w:val="16"/>
                <w:szCs w:val="16"/>
                <w:shd w:val="clear" w:color="auto" w:fill="FFFFFF"/>
              </w:rPr>
            </w:pPr>
            <w:r w:rsidRPr="00C15B34">
              <w:rPr>
                <w:rFonts w:ascii="Arial" w:hAnsi="Arial" w:cs="Arial"/>
                <w:color w:val="000000"/>
                <w:sz w:val="16"/>
                <w:szCs w:val="16"/>
                <w:shd w:val="clear" w:color="auto" w:fill="FFFFFF"/>
              </w:rPr>
              <w:t xml:space="preserve">tél 21 35 34 05 // 77 86 02 22 – mail </w:t>
            </w:r>
            <w:hyperlink r:id="rId20" w:history="1">
              <w:r w:rsidRPr="00C15B34">
                <w:rPr>
                  <w:rFonts w:ascii="Arial" w:hAnsi="Arial" w:cs="Arial"/>
                  <w:color w:val="0000FF"/>
                  <w:sz w:val="16"/>
                  <w:szCs w:val="16"/>
                  <w:u w:val="single"/>
                </w:rPr>
                <w:t>houmed-gaba.mohamed@wfp.org</w:t>
              </w:r>
            </w:hyperlink>
          </w:p>
          <w:p w:rsidR="00A15CD6" w:rsidRPr="00C15B34" w:rsidRDefault="00A15CD6" w:rsidP="00A15CD6">
            <w:pPr>
              <w:cnfStyle w:val="000000100000"/>
              <w:rPr>
                <w:rFonts w:ascii="Arial" w:hAnsi="Arial" w:cs="Arial"/>
                <w:color w:val="000000"/>
                <w:sz w:val="16"/>
                <w:szCs w:val="16"/>
              </w:rPr>
            </w:pPr>
          </w:p>
          <w:p w:rsidR="00A15CD6" w:rsidRPr="00C15B34" w:rsidRDefault="00A15CD6" w:rsidP="00A15CD6">
            <w:pPr>
              <w:cnfStyle w:val="000000100000"/>
              <w:rPr>
                <w:rFonts w:ascii="Arial" w:hAnsi="Arial" w:cs="Arial"/>
                <w:color w:val="000000"/>
                <w:sz w:val="16"/>
                <w:szCs w:val="16"/>
              </w:rPr>
            </w:pPr>
          </w:p>
          <w:p w:rsidR="00A15CD6" w:rsidRPr="00C15B34" w:rsidRDefault="00A15CD6" w:rsidP="00A15CD6">
            <w:pPr>
              <w:cnfStyle w:val="000000100000"/>
              <w:rPr>
                <w:rFonts w:ascii="Arial" w:hAnsi="Arial" w:cs="Arial"/>
                <w:color w:val="000000"/>
                <w:sz w:val="16"/>
                <w:szCs w:val="16"/>
              </w:rPr>
            </w:pPr>
            <w:r w:rsidRPr="00C15B34">
              <w:rPr>
                <w:rFonts w:ascii="Arial" w:hAnsi="Arial" w:cs="Arial"/>
                <w:color w:val="000000"/>
                <w:sz w:val="16"/>
                <w:szCs w:val="16"/>
              </w:rPr>
              <w:t>CERD</w:t>
            </w:r>
          </w:p>
          <w:p w:rsidR="00A15CD6" w:rsidRPr="00C15B34" w:rsidRDefault="00A15CD6" w:rsidP="00A15CD6">
            <w:pPr>
              <w:cnfStyle w:val="000000100000"/>
              <w:rPr>
                <w:rFonts w:ascii="Arial" w:hAnsi="Arial" w:cs="Arial"/>
                <w:color w:val="000000"/>
                <w:sz w:val="16"/>
                <w:szCs w:val="16"/>
              </w:rPr>
            </w:pPr>
          </w:p>
          <w:p w:rsidR="00A15CD6" w:rsidRPr="00C15B34" w:rsidRDefault="00A15CD6" w:rsidP="00A15CD6">
            <w:pPr>
              <w:cnfStyle w:val="000000100000"/>
              <w:rPr>
                <w:rFonts w:ascii="Arial" w:hAnsi="Arial" w:cs="Arial"/>
                <w:sz w:val="16"/>
                <w:szCs w:val="16"/>
              </w:rPr>
            </w:pPr>
            <w:r w:rsidRPr="00C15B34">
              <w:rPr>
                <w:rFonts w:ascii="Arial" w:hAnsi="Arial" w:cs="Arial"/>
                <w:sz w:val="16"/>
                <w:szCs w:val="16"/>
              </w:rPr>
              <w:t>Président du CPL  du Day</w:t>
            </w:r>
          </w:p>
          <w:p w:rsidR="00A15CD6" w:rsidRPr="00C15B34" w:rsidRDefault="00A15CD6" w:rsidP="00A15CD6">
            <w:pPr>
              <w:cnfStyle w:val="000000100000"/>
              <w:rPr>
                <w:rFonts w:ascii="Arial" w:hAnsi="Arial" w:cs="Arial"/>
                <w:sz w:val="16"/>
                <w:szCs w:val="16"/>
              </w:rPr>
            </w:pPr>
          </w:p>
        </w:tc>
      </w:tr>
      <w:tr w:rsidR="00A15CD6" w:rsidRPr="00C15B34" w:rsidTr="00C15B34">
        <w:trPr>
          <w:trHeight w:val="706"/>
        </w:trPr>
        <w:tc>
          <w:tcPr>
            <w:cnfStyle w:val="001000000000"/>
            <w:tcW w:w="3479" w:type="dxa"/>
          </w:tcPr>
          <w:p w:rsidR="00A15CD6" w:rsidRPr="00C15B34" w:rsidRDefault="00A15CD6" w:rsidP="00A15CD6">
            <w:pPr>
              <w:rPr>
                <w:rFonts w:ascii="Arial" w:hAnsi="Arial" w:cs="Arial"/>
                <w:b w:val="0"/>
                <w:bCs w:val="0"/>
                <w:sz w:val="16"/>
                <w:szCs w:val="16"/>
              </w:rPr>
            </w:pPr>
            <w:r w:rsidRPr="00C15B34">
              <w:rPr>
                <w:rFonts w:ascii="Arial" w:hAnsi="Arial" w:cs="Arial"/>
                <w:sz w:val="16"/>
                <w:szCs w:val="16"/>
                <w:highlight w:val="green"/>
              </w:rPr>
              <w:t>Jeudi, 22/05/2014</w:t>
            </w:r>
            <w:r w:rsidRPr="00C15B34">
              <w:rPr>
                <w:rFonts w:ascii="Arial" w:hAnsi="Arial" w:cs="Arial"/>
                <w:b w:val="0"/>
                <w:bCs w:val="0"/>
                <w:sz w:val="16"/>
                <w:szCs w:val="16"/>
              </w:rPr>
              <w:t xml:space="preserve"> </w:t>
            </w:r>
          </w:p>
          <w:p w:rsidR="00A15CD6" w:rsidRPr="00C15B34" w:rsidRDefault="00A15CD6" w:rsidP="00A15CD6">
            <w:pPr>
              <w:rPr>
                <w:rFonts w:ascii="Arial" w:hAnsi="Arial" w:cs="Arial"/>
                <w:b w:val="0"/>
                <w:bCs w:val="0"/>
                <w:sz w:val="16"/>
                <w:szCs w:val="16"/>
              </w:rPr>
            </w:pPr>
          </w:p>
          <w:p w:rsidR="00A15CD6" w:rsidRPr="00C15B34" w:rsidRDefault="00A15CD6" w:rsidP="00A15CD6">
            <w:pPr>
              <w:rPr>
                <w:rFonts w:ascii="Arial" w:hAnsi="Arial" w:cs="Arial"/>
                <w:b w:val="0"/>
                <w:bCs w:val="0"/>
                <w:sz w:val="16"/>
                <w:szCs w:val="16"/>
              </w:rPr>
            </w:pPr>
          </w:p>
          <w:p w:rsidR="00A15CD6" w:rsidRPr="00C15B34" w:rsidRDefault="00A15CD6" w:rsidP="00A15CD6">
            <w:pPr>
              <w:rPr>
                <w:rFonts w:ascii="Arial" w:hAnsi="Arial" w:cs="Arial"/>
                <w:sz w:val="16"/>
                <w:szCs w:val="16"/>
              </w:rPr>
            </w:pPr>
            <w:r w:rsidRPr="00C15B34">
              <w:rPr>
                <w:rFonts w:ascii="Arial" w:hAnsi="Arial" w:cs="Arial"/>
                <w:bCs w:val="0"/>
                <w:sz w:val="16"/>
                <w:szCs w:val="16"/>
                <w:highlight w:val="green"/>
              </w:rPr>
              <w:t>Fin de la mission à Djibouti</w:t>
            </w:r>
          </w:p>
        </w:tc>
        <w:tc>
          <w:tcPr>
            <w:tcW w:w="5593" w:type="dxa"/>
          </w:tcPr>
          <w:p w:rsidR="00A15CD6" w:rsidRPr="00C15B34" w:rsidRDefault="00A15CD6" w:rsidP="00A15CD6">
            <w:pPr>
              <w:cnfStyle w:val="000000000000"/>
              <w:rPr>
                <w:rFonts w:ascii="Arial" w:hAnsi="Arial" w:cs="Arial"/>
                <w:sz w:val="16"/>
                <w:szCs w:val="16"/>
                <w:shd w:val="clear" w:color="auto" w:fill="92D050"/>
              </w:rPr>
            </w:pPr>
            <w:r w:rsidRPr="00C15B34">
              <w:rPr>
                <w:rFonts w:ascii="Arial" w:hAnsi="Arial" w:cs="Arial"/>
                <w:sz w:val="16"/>
                <w:szCs w:val="16"/>
                <w:shd w:val="clear" w:color="auto" w:fill="92D050"/>
              </w:rPr>
              <w:t>Débriefing au PNUD</w:t>
            </w:r>
          </w:p>
          <w:p w:rsidR="00A15CD6" w:rsidRPr="00C15B34" w:rsidRDefault="00A15CD6" w:rsidP="00A15CD6">
            <w:pPr>
              <w:cnfStyle w:val="000000000000"/>
              <w:rPr>
                <w:rFonts w:ascii="Arial" w:hAnsi="Arial" w:cs="Arial"/>
                <w:sz w:val="16"/>
                <w:szCs w:val="16"/>
                <w:shd w:val="clear" w:color="auto" w:fill="92D050"/>
              </w:rPr>
            </w:pPr>
            <w:r w:rsidRPr="00C15B34">
              <w:rPr>
                <w:rFonts w:ascii="Arial" w:hAnsi="Arial" w:cs="Arial"/>
                <w:sz w:val="16"/>
                <w:szCs w:val="16"/>
                <w:shd w:val="clear" w:color="auto" w:fill="92D050"/>
              </w:rPr>
              <w:t>Equipe du Projet</w:t>
            </w:r>
          </w:p>
          <w:p w:rsidR="00A15CD6" w:rsidRPr="00C15B34" w:rsidRDefault="00A15CD6" w:rsidP="00A15CD6">
            <w:pPr>
              <w:cnfStyle w:val="000000000000"/>
              <w:rPr>
                <w:rFonts w:ascii="Arial" w:hAnsi="Arial" w:cs="Arial"/>
                <w:sz w:val="16"/>
                <w:szCs w:val="16"/>
                <w:shd w:val="clear" w:color="auto" w:fill="92D050"/>
                <w:lang w:val="en-GB"/>
              </w:rPr>
            </w:pPr>
            <w:r w:rsidRPr="00C15B34">
              <w:rPr>
                <w:rFonts w:ascii="Arial" w:hAnsi="Arial" w:cs="Arial"/>
                <w:sz w:val="16"/>
                <w:szCs w:val="16"/>
                <w:shd w:val="clear" w:color="auto" w:fill="92D050"/>
                <w:lang w:val="en-GB"/>
              </w:rPr>
              <w:t>Point Focal FEM</w:t>
            </w:r>
          </w:p>
          <w:p w:rsidR="00A15CD6" w:rsidRPr="00C15B34" w:rsidRDefault="00A15CD6" w:rsidP="00A15CD6">
            <w:pPr>
              <w:cnfStyle w:val="000000000000"/>
              <w:rPr>
                <w:rFonts w:ascii="Arial" w:hAnsi="Arial" w:cs="Arial"/>
                <w:sz w:val="16"/>
                <w:szCs w:val="16"/>
                <w:lang w:val="en-GB"/>
              </w:rPr>
            </w:pPr>
            <w:r w:rsidRPr="00C15B34">
              <w:rPr>
                <w:rFonts w:ascii="Arial" w:hAnsi="Arial" w:cs="Arial"/>
                <w:sz w:val="16"/>
                <w:szCs w:val="16"/>
                <w:shd w:val="clear" w:color="auto" w:fill="92D050"/>
                <w:lang w:val="en-GB"/>
              </w:rPr>
              <w:t>Point Focal AFD</w:t>
            </w:r>
          </w:p>
        </w:tc>
      </w:tr>
    </w:tbl>
    <w:p w:rsidR="00A15CD6" w:rsidRPr="00A15CD6" w:rsidRDefault="00A15CD6" w:rsidP="00A15CD6">
      <w:pPr>
        <w:rPr>
          <w:rFonts w:ascii="Calibri" w:eastAsia="Times New Roman" w:hAnsi="Calibri" w:cs="Times New Roman"/>
          <w:lang w:val="en-GB" w:eastAsia="fr-FR"/>
        </w:rPr>
      </w:pPr>
    </w:p>
    <w:p w:rsidR="00A15CD6" w:rsidRDefault="00A15CD6">
      <w:pPr>
        <w:rPr>
          <w:rFonts w:asciiTheme="majorHAnsi" w:hAnsiTheme="majorHAnsi"/>
          <w:lang w:val="en-GB"/>
        </w:rPr>
      </w:pPr>
      <w:r>
        <w:rPr>
          <w:rFonts w:asciiTheme="majorHAnsi" w:hAnsiTheme="majorHAnsi"/>
          <w:lang w:val="en-GB"/>
        </w:rPr>
        <w:br w:type="page"/>
      </w:r>
    </w:p>
    <w:p w:rsidR="009E0DD1" w:rsidRPr="0033623C" w:rsidRDefault="0033623C" w:rsidP="00867F85">
      <w:pPr>
        <w:pStyle w:val="Heading2"/>
        <w:spacing w:line="280" w:lineRule="auto"/>
        <w:rPr>
          <w:rFonts w:cs="Calibri"/>
        </w:rPr>
      </w:pPr>
      <w:bookmarkStart w:id="52" w:name="_Toc437563498"/>
      <w:r w:rsidRPr="0033623C">
        <w:rPr>
          <w:rFonts w:cs="Calibri"/>
        </w:rPr>
        <w:lastRenderedPageBreak/>
        <w:t>A</w:t>
      </w:r>
      <w:r>
        <w:rPr>
          <w:rFonts w:cs="Calibri"/>
        </w:rPr>
        <w:t xml:space="preserve">nnexe </w:t>
      </w:r>
      <w:r w:rsidR="009E0DD1" w:rsidRPr="0033623C">
        <w:rPr>
          <w:rFonts w:cs="Calibri"/>
        </w:rPr>
        <w:t>3a. Liste alphabétique des personnes rencontrées par la mission FEM d’évaluation finale</w:t>
      </w:r>
      <w:bookmarkEnd w:id="52"/>
    </w:p>
    <w:p w:rsidR="00A15CD6" w:rsidRPr="009E0DD1" w:rsidRDefault="00A15CD6" w:rsidP="00B27C8D">
      <w:pPr>
        <w:spacing w:after="0" w:line="280" w:lineRule="auto"/>
        <w:rPr>
          <w:rFonts w:asciiTheme="majorHAnsi" w:hAnsiTheme="majorHAnsi"/>
        </w:rPr>
      </w:pPr>
    </w:p>
    <w:tbl>
      <w:tblPr>
        <w:tblStyle w:val="LightList-Accent61"/>
        <w:tblpPr w:leftFromText="141" w:rightFromText="141" w:vertAnchor="text" w:horzAnchor="page" w:tblpX="1576" w:tblpY="8"/>
        <w:tblW w:w="9039" w:type="dxa"/>
        <w:tblLayout w:type="fixed"/>
        <w:tblLook w:val="04A0"/>
      </w:tblPr>
      <w:tblGrid>
        <w:gridCol w:w="442"/>
        <w:gridCol w:w="1641"/>
        <w:gridCol w:w="2420"/>
        <w:gridCol w:w="1275"/>
        <w:gridCol w:w="1418"/>
        <w:gridCol w:w="1843"/>
      </w:tblGrid>
      <w:tr w:rsidR="00A15CD6" w:rsidRPr="00B33792" w:rsidTr="009E0DD1">
        <w:trPr>
          <w:cnfStyle w:val="1000000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N°</w:t>
            </w:r>
          </w:p>
        </w:tc>
        <w:tc>
          <w:tcPr>
            <w:tcW w:w="1641" w:type="dxa"/>
            <w:hideMark/>
          </w:tcPr>
          <w:p w:rsidR="00A15CD6" w:rsidRPr="00B33792" w:rsidRDefault="00A15CD6" w:rsidP="009E0DD1">
            <w:pPr>
              <w:cnfStyle w:val="100000000000"/>
              <w:rPr>
                <w:rFonts w:ascii="Arial" w:hAnsi="Arial" w:cs="Arial"/>
                <w:color w:val="000000"/>
                <w:sz w:val="16"/>
                <w:szCs w:val="16"/>
                <w:lang w:val="en-US"/>
              </w:rPr>
            </w:pPr>
            <w:r w:rsidRPr="00B33792">
              <w:rPr>
                <w:rFonts w:ascii="Arial" w:hAnsi="Arial" w:cs="Arial"/>
                <w:color w:val="000000"/>
                <w:sz w:val="16"/>
                <w:szCs w:val="16"/>
                <w:lang w:val="en-US"/>
              </w:rPr>
              <w:t>Nom du personnel</w:t>
            </w:r>
            <w:r w:rsidRPr="00B33792">
              <w:rPr>
                <w:rFonts w:ascii="Arial" w:hAnsi="Arial" w:cs="Arial"/>
                <w:color w:val="000000"/>
                <w:sz w:val="16"/>
                <w:szCs w:val="16"/>
              </w:rPr>
              <w:t xml:space="preserve"> rencontrés</w:t>
            </w:r>
            <w:r w:rsidRPr="00B33792">
              <w:rPr>
                <w:rFonts w:ascii="Arial" w:hAnsi="Arial" w:cs="Arial"/>
                <w:color w:val="000000"/>
                <w:sz w:val="16"/>
                <w:szCs w:val="16"/>
                <w:lang w:val="en-US"/>
              </w:rPr>
              <w:t xml:space="preserve"> </w:t>
            </w:r>
          </w:p>
        </w:tc>
        <w:tc>
          <w:tcPr>
            <w:tcW w:w="2420" w:type="dxa"/>
          </w:tcPr>
          <w:p w:rsidR="00A15CD6" w:rsidRPr="00B33792" w:rsidRDefault="00A15CD6" w:rsidP="009E0DD1">
            <w:pPr>
              <w:cnfStyle w:val="100000000000"/>
              <w:rPr>
                <w:rFonts w:ascii="Arial" w:hAnsi="Arial" w:cs="Arial"/>
                <w:color w:val="000000"/>
                <w:sz w:val="16"/>
                <w:szCs w:val="16"/>
                <w:lang w:val="en-US"/>
              </w:rPr>
            </w:pPr>
            <w:r w:rsidRPr="00B33792">
              <w:rPr>
                <w:rFonts w:ascii="Arial" w:hAnsi="Arial" w:cs="Arial"/>
                <w:color w:val="000000"/>
                <w:sz w:val="16"/>
                <w:szCs w:val="16"/>
                <w:lang w:val="en-US"/>
              </w:rPr>
              <w:t xml:space="preserve">Fonction </w:t>
            </w:r>
          </w:p>
        </w:tc>
        <w:tc>
          <w:tcPr>
            <w:tcW w:w="1275" w:type="dxa"/>
          </w:tcPr>
          <w:p w:rsidR="00A15CD6" w:rsidRPr="00B33792" w:rsidRDefault="00A15CD6" w:rsidP="009E0DD1">
            <w:pPr>
              <w:cnfStyle w:val="100000000000"/>
              <w:rPr>
                <w:rFonts w:ascii="Arial" w:hAnsi="Arial" w:cs="Arial"/>
                <w:color w:val="000000"/>
                <w:sz w:val="16"/>
                <w:szCs w:val="16"/>
                <w:lang w:val="en-US"/>
              </w:rPr>
            </w:pPr>
            <w:r w:rsidRPr="00B33792">
              <w:rPr>
                <w:rFonts w:ascii="Arial" w:hAnsi="Arial" w:cs="Arial"/>
                <w:color w:val="000000"/>
                <w:sz w:val="16"/>
                <w:szCs w:val="16"/>
                <w:lang w:val="en-US"/>
              </w:rPr>
              <w:t xml:space="preserve">Institution </w:t>
            </w:r>
          </w:p>
        </w:tc>
        <w:tc>
          <w:tcPr>
            <w:tcW w:w="1418" w:type="dxa"/>
          </w:tcPr>
          <w:p w:rsidR="00A15CD6" w:rsidRPr="00B33792" w:rsidRDefault="00A15CD6" w:rsidP="009E0DD1">
            <w:pPr>
              <w:cnfStyle w:val="100000000000"/>
              <w:rPr>
                <w:rFonts w:ascii="Arial" w:hAnsi="Arial" w:cs="Arial"/>
                <w:color w:val="000000"/>
                <w:sz w:val="16"/>
                <w:szCs w:val="16"/>
                <w:lang w:val="en-US"/>
              </w:rPr>
            </w:pPr>
            <w:r w:rsidRPr="00B33792">
              <w:rPr>
                <w:rFonts w:ascii="Arial" w:hAnsi="Arial" w:cs="Arial"/>
                <w:color w:val="000000"/>
                <w:sz w:val="16"/>
                <w:szCs w:val="16"/>
                <w:lang w:val="en-US"/>
              </w:rPr>
              <w:t xml:space="preserve">Mobile </w:t>
            </w:r>
          </w:p>
        </w:tc>
        <w:tc>
          <w:tcPr>
            <w:tcW w:w="1843" w:type="dxa"/>
          </w:tcPr>
          <w:p w:rsidR="00A15CD6" w:rsidRPr="00B33792" w:rsidRDefault="00A15CD6" w:rsidP="009E0DD1">
            <w:pPr>
              <w:cnfStyle w:val="100000000000"/>
              <w:rPr>
                <w:rFonts w:ascii="Arial" w:hAnsi="Arial" w:cs="Arial"/>
                <w:color w:val="000000"/>
                <w:sz w:val="16"/>
                <w:szCs w:val="16"/>
                <w:lang w:val="en-US"/>
              </w:rPr>
            </w:pPr>
            <w:r w:rsidRPr="00B33792">
              <w:rPr>
                <w:rFonts w:ascii="Arial" w:hAnsi="Arial" w:cs="Arial"/>
                <w:color w:val="000000"/>
                <w:sz w:val="16"/>
                <w:szCs w:val="16"/>
                <w:lang w:val="en-US"/>
              </w:rPr>
              <w:t>Email</w:t>
            </w: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Abdo Aléo</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Chef de l’atelier</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Atelier de Day</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2</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Abdo Cheiko</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Chef technique de l’atelier</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Atelier de Day</w:t>
            </w:r>
          </w:p>
        </w:tc>
        <w:tc>
          <w:tcPr>
            <w:tcW w:w="1418"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77 87 19 74</w:t>
            </w: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Abdoulkader Hamadou Hamid</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Animateur Sud basé a Dikhil</w:t>
            </w: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PROMES/GDT</w:t>
            </w:r>
          </w:p>
        </w:tc>
        <w:tc>
          <w:tcPr>
            <w:tcW w:w="1418"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sz w:val="16"/>
                <w:szCs w:val="16"/>
              </w:rPr>
              <w:t>77 87 34 63</w:t>
            </w:r>
          </w:p>
        </w:tc>
        <w:tc>
          <w:tcPr>
            <w:tcW w:w="1843" w:type="dxa"/>
          </w:tcPr>
          <w:p w:rsidR="00A15CD6" w:rsidRPr="00B33792" w:rsidRDefault="00A15CD6" w:rsidP="009E0DD1">
            <w:pPr>
              <w:cnfStyle w:val="000000100000"/>
              <w:rPr>
                <w:rFonts w:ascii="Arial" w:hAnsi="Arial" w:cs="Arial"/>
                <w:sz w:val="16"/>
                <w:szCs w:val="16"/>
              </w:rPr>
            </w:pPr>
            <w:hyperlink r:id="rId21" w:history="1">
              <w:r w:rsidRPr="00B33792">
                <w:rPr>
                  <w:rFonts w:ascii="Arial" w:hAnsi="Arial" w:cs="Arial"/>
                  <w:color w:val="0000FF"/>
                  <w:sz w:val="16"/>
                  <w:szCs w:val="16"/>
                  <w:u w:val="single"/>
                </w:rPr>
                <w:t>abdoulkaderhamadou_hamid@hotmail.com</w:t>
              </w:r>
            </w:hyperlink>
          </w:p>
          <w:p w:rsidR="00A15CD6" w:rsidRPr="00B33792" w:rsidRDefault="00A15CD6" w:rsidP="009E0DD1">
            <w:pPr>
              <w:cnfStyle w:val="000000100000"/>
              <w:rPr>
                <w:rFonts w:ascii="Arial" w:hAnsi="Arial" w:cs="Arial"/>
                <w:b/>
                <w:color w:val="000000"/>
                <w:sz w:val="16"/>
                <w:szCs w:val="16"/>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Abdoulkader Ibrahim Egueh</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Responsable forestier</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PROMES/GDT</w:t>
            </w:r>
          </w:p>
        </w:tc>
        <w:tc>
          <w:tcPr>
            <w:tcW w:w="1418"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77 83 99 18</w:t>
            </w:r>
          </w:p>
        </w:tc>
        <w:tc>
          <w:tcPr>
            <w:tcW w:w="1843" w:type="dxa"/>
          </w:tcPr>
          <w:p w:rsidR="00A15CD6" w:rsidRPr="00B33792" w:rsidRDefault="00A15CD6" w:rsidP="009E0DD1">
            <w:pPr>
              <w:cnfStyle w:val="000000000000"/>
              <w:rPr>
                <w:rFonts w:ascii="Arial" w:hAnsi="Arial" w:cs="Arial"/>
                <w:sz w:val="16"/>
                <w:szCs w:val="16"/>
              </w:rPr>
            </w:pPr>
            <w:hyperlink r:id="rId22" w:history="1">
              <w:r w:rsidRPr="00B33792">
                <w:rPr>
                  <w:rFonts w:ascii="Arial" w:hAnsi="Arial" w:cs="Arial"/>
                  <w:color w:val="0000FF"/>
                  <w:sz w:val="16"/>
                  <w:szCs w:val="16"/>
                  <w:u w:val="single"/>
                </w:rPr>
                <w:t>abd_kader77@hotmail.com</w:t>
              </w:r>
            </w:hyperlink>
          </w:p>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sz w:val="16"/>
                <w:szCs w:val="16"/>
                <w:lang w:val="en-US"/>
              </w:rPr>
            </w:pPr>
            <w:r w:rsidRPr="00B33792">
              <w:rPr>
                <w:rFonts w:ascii="Arial" w:hAnsi="Arial" w:cs="Arial"/>
                <w:sz w:val="16"/>
                <w:szCs w:val="16"/>
                <w:lang w:val="en-US"/>
              </w:rPr>
              <w:t>5</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sz w:val="16"/>
                <w:szCs w:val="16"/>
                <w:lang w:val="en-US"/>
              </w:rPr>
              <w:t xml:space="preserve">M.Ahmed Bourhan Ahmed </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Conseiller régional de Tadjourah</w:t>
            </w:r>
          </w:p>
        </w:tc>
        <w:tc>
          <w:tcPr>
            <w:tcW w:w="1275" w:type="dxa"/>
          </w:tcPr>
          <w:p w:rsidR="00A15CD6" w:rsidRPr="00B33792" w:rsidRDefault="00A15CD6" w:rsidP="009E0DD1">
            <w:pPr>
              <w:cnfStyle w:val="000000100000"/>
              <w:rPr>
                <w:rFonts w:ascii="Arial" w:hAnsi="Arial" w:cs="Arial"/>
                <w:b/>
                <w:sz w:val="16"/>
                <w:szCs w:val="16"/>
                <w:lang w:val="en-US"/>
              </w:rPr>
            </w:pPr>
            <w:r w:rsidRPr="00B33792">
              <w:rPr>
                <w:rFonts w:ascii="Arial" w:hAnsi="Arial" w:cs="Arial"/>
                <w:b/>
                <w:sz w:val="16"/>
                <w:szCs w:val="16"/>
                <w:lang w:val="en-US"/>
              </w:rPr>
              <w:t>PROMES/GDT</w:t>
            </w:r>
          </w:p>
        </w:tc>
        <w:tc>
          <w:tcPr>
            <w:tcW w:w="1418" w:type="dxa"/>
          </w:tcPr>
          <w:p w:rsidR="00A15CD6" w:rsidRPr="00B33792" w:rsidRDefault="00A15CD6" w:rsidP="009E0DD1">
            <w:pPr>
              <w:cnfStyle w:val="000000100000"/>
              <w:rPr>
                <w:rFonts w:ascii="Arial" w:hAnsi="Arial" w:cs="Arial"/>
                <w:b/>
                <w:sz w:val="16"/>
                <w:szCs w:val="16"/>
                <w:lang w:val="en-US"/>
              </w:rPr>
            </w:pPr>
            <w:r w:rsidRPr="00B33792">
              <w:rPr>
                <w:rFonts w:ascii="Arial" w:hAnsi="Arial" w:cs="Arial"/>
                <w:b/>
                <w:sz w:val="16"/>
                <w:szCs w:val="16"/>
                <w:lang w:val="en-US"/>
              </w:rPr>
              <w:t>77 87 44 24</w:t>
            </w:r>
          </w:p>
        </w:tc>
        <w:tc>
          <w:tcPr>
            <w:tcW w:w="1843" w:type="dxa"/>
          </w:tcPr>
          <w:p w:rsidR="00A15CD6" w:rsidRPr="00B33792" w:rsidRDefault="00A15CD6" w:rsidP="009E0DD1">
            <w:pPr>
              <w:cnfStyle w:val="000000100000"/>
              <w:rPr>
                <w:rFonts w:ascii="Arial" w:hAnsi="Arial" w:cs="Arial"/>
                <w:b/>
                <w:sz w:val="16"/>
                <w:szCs w:val="16"/>
                <w:lang w:val="en-US"/>
              </w:rPr>
            </w:pPr>
            <w:hyperlink r:id="rId23" w:history="1">
              <w:r w:rsidRPr="00B33792">
                <w:rPr>
                  <w:rFonts w:ascii="Arial" w:hAnsi="Arial" w:cs="Arial"/>
                  <w:color w:val="0000FF"/>
                  <w:sz w:val="16"/>
                  <w:szCs w:val="16"/>
                  <w:u w:val="single"/>
                </w:rPr>
                <w:t>ahmedbourhan2@gmail.com</w:t>
              </w:r>
            </w:hyperlink>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6</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Ahmed Mohamed Ali</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Président du CGF de Day</w:t>
            </w:r>
          </w:p>
          <w:p w:rsidR="00A15CD6" w:rsidRPr="00B33792" w:rsidRDefault="00A15CD6" w:rsidP="009E0DD1">
            <w:pPr>
              <w:cnfStyle w:val="000000000000"/>
              <w:rPr>
                <w:rFonts w:ascii="Arial" w:hAnsi="Arial" w:cs="Arial"/>
                <w:b/>
                <w:color w:val="000000"/>
                <w:sz w:val="16"/>
                <w:szCs w:val="16"/>
                <w:lang w:val="en-US"/>
              </w:rPr>
            </w:pP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DAY</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7</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 xml:space="preserve">M. Ali Dabaleh  </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Président du CPL du Day</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 xml:space="preserve">Day </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8</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M.Ali Mohamed Adbara</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Chef Coutumier d’Illayssa</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 xml:space="preserve">Alentour du Day </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9</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M.Ali Mohamed Ali</w:t>
            </w:r>
          </w:p>
        </w:tc>
        <w:tc>
          <w:tcPr>
            <w:tcW w:w="2420"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Ouvrier de l’atelier du Day</w:t>
            </w: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Atelier de   Day</w:t>
            </w:r>
          </w:p>
        </w:tc>
        <w:tc>
          <w:tcPr>
            <w:tcW w:w="1418" w:type="dxa"/>
          </w:tcPr>
          <w:p w:rsidR="00A15CD6" w:rsidRPr="00B33792" w:rsidRDefault="00A15CD6" w:rsidP="009E0DD1">
            <w:pPr>
              <w:cnfStyle w:val="000000100000"/>
              <w:rPr>
                <w:rFonts w:ascii="Arial" w:hAnsi="Arial" w:cs="Arial"/>
                <w:b/>
                <w:color w:val="000000"/>
                <w:sz w:val="16"/>
                <w:szCs w:val="16"/>
              </w:rPr>
            </w:pPr>
          </w:p>
        </w:tc>
        <w:tc>
          <w:tcPr>
            <w:tcW w:w="1843" w:type="dxa"/>
          </w:tcPr>
          <w:p w:rsidR="00A15CD6" w:rsidRPr="00B33792" w:rsidRDefault="00A15CD6" w:rsidP="009E0DD1">
            <w:pPr>
              <w:ind w:left="-250"/>
              <w:cnfStyle w:val="000000100000"/>
              <w:rPr>
                <w:rFonts w:ascii="Arial" w:hAnsi="Arial" w:cs="Arial"/>
                <w:b/>
                <w:color w:val="000000"/>
                <w:sz w:val="16"/>
                <w:szCs w:val="16"/>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sz w:val="16"/>
                <w:szCs w:val="16"/>
                <w:lang w:val="en-US"/>
              </w:rPr>
              <w:t>10</w:t>
            </w:r>
          </w:p>
        </w:tc>
        <w:tc>
          <w:tcPr>
            <w:tcW w:w="1641" w:type="dxa"/>
            <w:hideMark/>
          </w:tcPr>
          <w:p w:rsidR="00A15CD6" w:rsidRPr="00B33792" w:rsidRDefault="00A15CD6" w:rsidP="009E0DD1">
            <w:pPr>
              <w:cnfStyle w:val="000000000000"/>
              <w:rPr>
                <w:rFonts w:ascii="Arial" w:hAnsi="Arial" w:cs="Arial"/>
                <w:b/>
                <w:sz w:val="16"/>
                <w:szCs w:val="16"/>
                <w:lang w:val="en-US"/>
              </w:rPr>
            </w:pPr>
            <w:r w:rsidRPr="00B33792">
              <w:rPr>
                <w:rFonts w:ascii="Arial" w:hAnsi="Arial" w:cs="Arial"/>
                <w:b/>
                <w:color w:val="000000"/>
                <w:sz w:val="16"/>
                <w:szCs w:val="16"/>
                <w:lang w:val="en-US"/>
              </w:rPr>
              <w:t>M.Aouled Djama Ahmed</w:t>
            </w:r>
          </w:p>
          <w:p w:rsidR="00A15CD6" w:rsidRPr="00B33792" w:rsidRDefault="00A15CD6" w:rsidP="009E0DD1">
            <w:pPr>
              <w:cnfStyle w:val="000000000000"/>
              <w:rPr>
                <w:rFonts w:ascii="Arial" w:hAnsi="Arial" w:cs="Arial"/>
                <w:b/>
                <w:color w:val="000000"/>
                <w:sz w:val="16"/>
                <w:szCs w:val="16"/>
                <w:lang w:val="en-US"/>
              </w:rPr>
            </w:pP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Directeur grands travaux MAEPE-RH</w:t>
            </w:r>
          </w:p>
        </w:tc>
        <w:tc>
          <w:tcPr>
            <w:tcW w:w="1275"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rPr>
              <w:t>MAEPE-RH</w:t>
            </w:r>
          </w:p>
        </w:tc>
        <w:tc>
          <w:tcPr>
            <w:tcW w:w="1418"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sz w:val="16"/>
                <w:szCs w:val="16"/>
              </w:rPr>
              <w:t>77 81 74 03</w:t>
            </w:r>
          </w:p>
        </w:tc>
        <w:tc>
          <w:tcPr>
            <w:tcW w:w="1843" w:type="dxa"/>
          </w:tcPr>
          <w:p w:rsidR="00A15CD6" w:rsidRPr="00B33792" w:rsidRDefault="00A15CD6" w:rsidP="009E0DD1">
            <w:pPr>
              <w:cnfStyle w:val="000000000000"/>
              <w:rPr>
                <w:rFonts w:ascii="Arial" w:hAnsi="Arial" w:cs="Arial"/>
                <w:b/>
                <w:color w:val="000000"/>
                <w:sz w:val="16"/>
                <w:szCs w:val="16"/>
              </w:rPr>
            </w:pPr>
            <w:hyperlink r:id="rId24" w:history="1">
              <w:r w:rsidRPr="00B33792">
                <w:rPr>
                  <w:rFonts w:ascii="Arial" w:hAnsi="Arial" w:cs="Arial"/>
                  <w:b/>
                  <w:color w:val="0000FF"/>
                  <w:sz w:val="16"/>
                  <w:szCs w:val="16"/>
                  <w:u w:val="single"/>
                </w:rPr>
                <w:t>aouled.djama@gmail.com</w:t>
              </w:r>
            </w:hyperlink>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11</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Baragoïta Saïd Mohamed</w:t>
            </w:r>
          </w:p>
        </w:tc>
        <w:tc>
          <w:tcPr>
            <w:tcW w:w="2420"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sz w:val="16"/>
                <w:szCs w:val="16"/>
              </w:rPr>
              <w:t>Coordinateur de l'UGP</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MAEPE-/PROMES-GDT</w:t>
            </w:r>
          </w:p>
        </w:tc>
        <w:tc>
          <w:tcPr>
            <w:tcW w:w="1418"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77 81 04 88</w:t>
            </w:r>
          </w:p>
        </w:tc>
        <w:tc>
          <w:tcPr>
            <w:tcW w:w="1843" w:type="dxa"/>
          </w:tcPr>
          <w:p w:rsidR="00A15CD6" w:rsidRPr="00B33792" w:rsidRDefault="00A15CD6" w:rsidP="009E0DD1">
            <w:pPr>
              <w:cnfStyle w:val="000000100000"/>
              <w:rPr>
                <w:rFonts w:ascii="Arial" w:hAnsi="Arial" w:cs="Arial"/>
                <w:b/>
                <w:color w:val="000000"/>
                <w:sz w:val="16"/>
                <w:szCs w:val="16"/>
                <w:lang w:val="en-US"/>
              </w:rPr>
            </w:pPr>
            <w:hyperlink r:id="rId25" w:history="1">
              <w:r w:rsidRPr="00B33792">
                <w:rPr>
                  <w:rFonts w:ascii="Arial" w:hAnsi="Arial" w:cs="Arial"/>
                  <w:b/>
                  <w:color w:val="0000FF"/>
                  <w:sz w:val="16"/>
                  <w:szCs w:val="16"/>
                  <w:u w:val="single"/>
                </w:rPr>
                <w:t>maepe.baragoita@gmail.com</w:t>
              </w:r>
            </w:hyperlink>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12</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 Dabaleh Said </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Membres du CPL</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Day</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13</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 xml:space="preserve">M.Daher Osman Karieh </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 xml:space="preserve">Chargé de Projets </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AFD</w:t>
            </w:r>
          </w:p>
        </w:tc>
        <w:tc>
          <w:tcPr>
            <w:tcW w:w="1418"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77 67 22 10</w:t>
            </w:r>
          </w:p>
        </w:tc>
        <w:tc>
          <w:tcPr>
            <w:tcW w:w="1843" w:type="dxa"/>
          </w:tcPr>
          <w:p w:rsidR="00A15CD6" w:rsidRPr="00B33792" w:rsidRDefault="00A15CD6" w:rsidP="009E0DD1">
            <w:pPr>
              <w:cnfStyle w:val="000000100000"/>
              <w:rPr>
                <w:rFonts w:ascii="Arial" w:hAnsi="Arial" w:cs="Arial"/>
                <w:b/>
                <w:color w:val="000000"/>
                <w:sz w:val="16"/>
                <w:szCs w:val="16"/>
                <w:lang w:val="en-US"/>
              </w:rPr>
            </w:pPr>
            <w:hyperlink r:id="rId26" w:history="1">
              <w:r w:rsidRPr="00B33792">
                <w:rPr>
                  <w:rFonts w:ascii="Arial" w:hAnsi="Arial" w:cs="Arial"/>
                  <w:b/>
                  <w:color w:val="0000FF"/>
                  <w:sz w:val="16"/>
                  <w:szCs w:val="16"/>
                  <w:u w:val="single"/>
                  <w:lang w:val="en-US"/>
                </w:rPr>
                <w:t>osmankarieh@afd.fr</w:t>
              </w:r>
            </w:hyperlink>
          </w:p>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14</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M.Dini Abdallah  </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Point focal du FEM</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rPr>
              <w:t>Ministère</w:t>
            </w:r>
            <w:r w:rsidRPr="00B33792">
              <w:rPr>
                <w:rFonts w:ascii="Arial" w:hAnsi="Arial" w:cs="Arial"/>
                <w:b/>
                <w:color w:val="000000"/>
                <w:sz w:val="16"/>
                <w:szCs w:val="16"/>
                <w:lang w:val="en-US"/>
              </w:rPr>
              <w:t xml:space="preserve"> de</w:t>
            </w:r>
            <w:r w:rsidRPr="00B33792">
              <w:rPr>
                <w:rFonts w:ascii="Arial" w:hAnsi="Arial" w:cs="Arial"/>
                <w:b/>
                <w:color w:val="000000"/>
                <w:sz w:val="16"/>
                <w:szCs w:val="16"/>
              </w:rPr>
              <w:t xml:space="preserve"> L’environnement</w:t>
            </w:r>
          </w:p>
        </w:tc>
        <w:tc>
          <w:tcPr>
            <w:tcW w:w="1418" w:type="dxa"/>
          </w:tcPr>
          <w:p w:rsidR="00A15CD6" w:rsidRPr="00B33792" w:rsidRDefault="00A15CD6" w:rsidP="009E0DD1">
            <w:pPr>
              <w:cnfStyle w:val="000000000000"/>
              <w:rPr>
                <w:rFonts w:ascii="Arial" w:hAnsi="Arial" w:cs="Arial"/>
                <w:b/>
                <w:color w:val="000000"/>
                <w:sz w:val="16"/>
                <w:szCs w:val="16"/>
              </w:rPr>
            </w:pPr>
          </w:p>
        </w:tc>
        <w:tc>
          <w:tcPr>
            <w:tcW w:w="1843" w:type="dxa"/>
          </w:tcPr>
          <w:p w:rsidR="00A15CD6" w:rsidRPr="00B33792" w:rsidRDefault="00A15CD6" w:rsidP="009E0DD1">
            <w:pPr>
              <w:cnfStyle w:val="000000000000"/>
              <w:rPr>
                <w:rFonts w:ascii="Arial" w:hAnsi="Arial" w:cs="Arial"/>
                <w:b/>
                <w:color w:val="000000"/>
                <w:sz w:val="16"/>
                <w:szCs w:val="16"/>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sz w:val="16"/>
                <w:szCs w:val="16"/>
                <w:lang w:val="en-US"/>
              </w:rPr>
            </w:pPr>
            <w:r w:rsidRPr="00B33792">
              <w:rPr>
                <w:rFonts w:ascii="Arial" w:hAnsi="Arial" w:cs="Arial"/>
                <w:sz w:val="16"/>
                <w:szCs w:val="16"/>
                <w:lang w:val="en-US"/>
              </w:rPr>
              <w:t>15</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sz w:val="16"/>
                <w:szCs w:val="16"/>
                <w:lang w:val="en-US"/>
              </w:rPr>
              <w:t>M.Djama Mahamoud Daher</w:t>
            </w:r>
          </w:p>
        </w:tc>
        <w:tc>
          <w:tcPr>
            <w:tcW w:w="2420" w:type="dxa"/>
          </w:tcPr>
          <w:p w:rsidR="00A15CD6" w:rsidRPr="00B33792" w:rsidRDefault="00A15CD6" w:rsidP="009E0DD1">
            <w:pPr>
              <w:cnfStyle w:val="000000100000"/>
              <w:rPr>
                <w:rFonts w:ascii="Arial" w:hAnsi="Arial" w:cs="Arial"/>
                <w:b/>
                <w:sz w:val="16"/>
                <w:szCs w:val="16"/>
                <w:lang w:val="en-US"/>
              </w:rPr>
            </w:pPr>
            <w:r w:rsidRPr="00B33792">
              <w:rPr>
                <w:rFonts w:ascii="Arial" w:hAnsi="Arial" w:cs="Arial"/>
                <w:b/>
                <w:sz w:val="16"/>
                <w:szCs w:val="16"/>
              </w:rPr>
              <w:t>Point focal de FIDA</w:t>
            </w:r>
          </w:p>
        </w:tc>
        <w:tc>
          <w:tcPr>
            <w:tcW w:w="1275" w:type="dxa"/>
          </w:tcPr>
          <w:p w:rsidR="00A15CD6" w:rsidRPr="00B33792" w:rsidRDefault="00A15CD6" w:rsidP="009E0DD1">
            <w:pPr>
              <w:cnfStyle w:val="000000100000"/>
              <w:rPr>
                <w:rFonts w:ascii="Arial" w:hAnsi="Arial" w:cs="Arial"/>
                <w:b/>
                <w:sz w:val="16"/>
                <w:szCs w:val="16"/>
                <w:lang w:val="en-US"/>
              </w:rPr>
            </w:pPr>
            <w:r w:rsidRPr="00B33792">
              <w:rPr>
                <w:rFonts w:ascii="Arial" w:hAnsi="Arial" w:cs="Arial"/>
                <w:b/>
                <w:sz w:val="16"/>
                <w:szCs w:val="16"/>
                <w:lang w:val="en-US"/>
              </w:rPr>
              <w:t>MAEPE-RH</w:t>
            </w:r>
          </w:p>
        </w:tc>
        <w:tc>
          <w:tcPr>
            <w:tcW w:w="1418" w:type="dxa"/>
          </w:tcPr>
          <w:p w:rsidR="00A15CD6" w:rsidRPr="00B33792" w:rsidRDefault="00A15CD6" w:rsidP="009E0DD1">
            <w:pPr>
              <w:cnfStyle w:val="000000100000"/>
              <w:rPr>
                <w:rFonts w:ascii="Arial" w:hAnsi="Arial" w:cs="Arial"/>
                <w:b/>
                <w:sz w:val="16"/>
                <w:szCs w:val="16"/>
                <w:lang w:val="en-US"/>
              </w:rPr>
            </w:pPr>
          </w:p>
        </w:tc>
        <w:tc>
          <w:tcPr>
            <w:tcW w:w="1843" w:type="dxa"/>
          </w:tcPr>
          <w:p w:rsidR="00A15CD6" w:rsidRPr="00B33792" w:rsidRDefault="00A15CD6" w:rsidP="009E0DD1">
            <w:pPr>
              <w:cnfStyle w:val="000000100000"/>
              <w:rPr>
                <w:rFonts w:ascii="Arial" w:hAnsi="Arial" w:cs="Arial"/>
                <w:b/>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16</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M.Djilani Hamana Adbara </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 xml:space="preserve">Chef de CGEP Illayssa </w:t>
            </w:r>
          </w:p>
          <w:p w:rsidR="00A15CD6" w:rsidRPr="00B33792" w:rsidRDefault="00A15CD6" w:rsidP="009E0DD1">
            <w:pPr>
              <w:cnfStyle w:val="000000000000"/>
              <w:rPr>
                <w:rFonts w:ascii="Arial" w:hAnsi="Arial" w:cs="Arial"/>
                <w:b/>
                <w:color w:val="000000"/>
                <w:sz w:val="16"/>
                <w:szCs w:val="16"/>
                <w:lang w:val="en-US"/>
              </w:rPr>
            </w:pP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Randa</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17</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 xml:space="preserve">Mme.Fatouma Dabaleh </w:t>
            </w:r>
          </w:p>
        </w:tc>
        <w:tc>
          <w:tcPr>
            <w:tcW w:w="2420"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 xml:space="preserve">Membre de CGF de DAY </w:t>
            </w: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Day</w:t>
            </w:r>
          </w:p>
        </w:tc>
        <w:tc>
          <w:tcPr>
            <w:tcW w:w="1418" w:type="dxa"/>
          </w:tcPr>
          <w:p w:rsidR="00A15CD6" w:rsidRPr="00B33792" w:rsidRDefault="00A15CD6" w:rsidP="009E0DD1">
            <w:pPr>
              <w:cnfStyle w:val="000000100000"/>
              <w:rPr>
                <w:rFonts w:ascii="Arial" w:hAnsi="Arial" w:cs="Arial"/>
                <w:b/>
                <w:color w:val="000000"/>
                <w:sz w:val="16"/>
                <w:szCs w:val="16"/>
              </w:rPr>
            </w:pPr>
          </w:p>
        </w:tc>
        <w:tc>
          <w:tcPr>
            <w:tcW w:w="1843" w:type="dxa"/>
          </w:tcPr>
          <w:p w:rsidR="00A15CD6" w:rsidRPr="00B33792" w:rsidRDefault="00A15CD6" w:rsidP="009E0DD1">
            <w:pPr>
              <w:cnfStyle w:val="000000100000"/>
              <w:rPr>
                <w:rFonts w:ascii="Arial" w:hAnsi="Arial" w:cs="Arial"/>
                <w:b/>
                <w:color w:val="000000"/>
                <w:sz w:val="16"/>
                <w:szCs w:val="16"/>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18</w:t>
            </w:r>
          </w:p>
        </w:tc>
        <w:tc>
          <w:tcPr>
            <w:tcW w:w="1641" w:type="dxa"/>
            <w:hideMark/>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 xml:space="preserve">Mme.Fatouma </w:t>
            </w:r>
          </w:p>
        </w:tc>
        <w:tc>
          <w:tcPr>
            <w:tcW w:w="2420"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 xml:space="preserve">Membre CGF d’AS eyla </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Goba ad</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19</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M.Hamadou Ali Aleo</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ouvrier d’atelier du Day</w:t>
            </w:r>
          </w:p>
          <w:p w:rsidR="00A15CD6" w:rsidRPr="00B33792" w:rsidRDefault="00A15CD6" w:rsidP="009E0DD1">
            <w:pPr>
              <w:cnfStyle w:val="000000100000"/>
              <w:rPr>
                <w:rFonts w:ascii="Arial" w:hAnsi="Arial" w:cs="Arial"/>
                <w:b/>
                <w:color w:val="000000"/>
                <w:sz w:val="16"/>
                <w:szCs w:val="16"/>
                <w:lang w:val="en-US"/>
              </w:rPr>
            </w:pP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Atelier Day</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20</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M.Hamadou Aramis  </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 xml:space="preserve">Membre de CGEP Illayssa </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Randa</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21</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M. Hamadou Mohamed Aramis</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Responsable de la brigade mécanisé nord</w:t>
            </w: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PROMES-GDT</w:t>
            </w:r>
          </w:p>
        </w:tc>
        <w:tc>
          <w:tcPr>
            <w:tcW w:w="1418"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77 81 53 46</w:t>
            </w:r>
          </w:p>
        </w:tc>
        <w:tc>
          <w:tcPr>
            <w:tcW w:w="1843" w:type="dxa"/>
          </w:tcPr>
          <w:p w:rsidR="00A15CD6" w:rsidRPr="00B33792" w:rsidRDefault="00A15CD6" w:rsidP="009E0DD1">
            <w:pPr>
              <w:cnfStyle w:val="000000100000"/>
              <w:rPr>
                <w:rFonts w:ascii="Arial" w:hAnsi="Arial" w:cs="Arial"/>
                <w:b/>
                <w:color w:val="000000"/>
                <w:sz w:val="16"/>
                <w:szCs w:val="16"/>
              </w:rPr>
            </w:pPr>
            <w:hyperlink r:id="rId27" w:history="1">
              <w:r w:rsidRPr="00B33792">
                <w:rPr>
                  <w:rFonts w:ascii="Arial" w:hAnsi="Arial" w:cs="Arial"/>
                  <w:color w:val="0000FF"/>
                  <w:sz w:val="16"/>
                  <w:szCs w:val="16"/>
                  <w:u w:val="single"/>
                </w:rPr>
                <w:t>aramista2@yahoo.fr</w:t>
              </w:r>
            </w:hyperlink>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sz w:val="16"/>
                <w:szCs w:val="16"/>
              </w:rPr>
            </w:pPr>
            <w:r w:rsidRPr="00B33792">
              <w:rPr>
                <w:rFonts w:ascii="Arial" w:hAnsi="Arial" w:cs="Arial"/>
                <w:sz w:val="16"/>
                <w:szCs w:val="16"/>
              </w:rPr>
              <w:t>22</w:t>
            </w:r>
          </w:p>
        </w:tc>
        <w:tc>
          <w:tcPr>
            <w:tcW w:w="1641" w:type="dxa"/>
            <w:hideMark/>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sz w:val="16"/>
                <w:szCs w:val="16"/>
              </w:rPr>
              <w:t>M.Harbi Omar Chirdon</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 xml:space="preserve">Chargée du Programme </w:t>
            </w:r>
          </w:p>
          <w:p w:rsidR="00A15CD6" w:rsidRPr="00B33792" w:rsidRDefault="00A15CD6" w:rsidP="009E0DD1">
            <w:pPr>
              <w:cnfStyle w:val="000000000000"/>
              <w:rPr>
                <w:rFonts w:ascii="Arial" w:hAnsi="Arial" w:cs="Arial"/>
                <w:b/>
                <w:sz w:val="16"/>
                <w:szCs w:val="16"/>
              </w:rPr>
            </w:pPr>
          </w:p>
        </w:tc>
        <w:tc>
          <w:tcPr>
            <w:tcW w:w="1275"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PNUD</w:t>
            </w:r>
          </w:p>
        </w:tc>
        <w:tc>
          <w:tcPr>
            <w:tcW w:w="1418" w:type="dxa"/>
          </w:tcPr>
          <w:p w:rsidR="00A15CD6" w:rsidRPr="00B33792" w:rsidRDefault="00A15CD6" w:rsidP="009E0DD1">
            <w:pPr>
              <w:cnfStyle w:val="000000000000"/>
              <w:rPr>
                <w:rFonts w:ascii="Arial" w:hAnsi="Arial" w:cs="Arial"/>
                <w:b/>
                <w:sz w:val="16"/>
                <w:szCs w:val="16"/>
              </w:rPr>
            </w:pPr>
          </w:p>
        </w:tc>
        <w:tc>
          <w:tcPr>
            <w:tcW w:w="1843" w:type="dxa"/>
          </w:tcPr>
          <w:p w:rsidR="00A15CD6" w:rsidRPr="00B33792" w:rsidRDefault="00A15CD6" w:rsidP="009E0DD1">
            <w:pPr>
              <w:cnfStyle w:val="000000000000"/>
              <w:rPr>
                <w:rFonts w:ascii="Arial" w:hAnsi="Arial" w:cs="Arial"/>
                <w:b/>
                <w:sz w:val="16"/>
                <w:szCs w:val="16"/>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23</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Hassan Ali</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Spécialiste Programme</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PNUD</w:t>
            </w:r>
          </w:p>
        </w:tc>
        <w:tc>
          <w:tcPr>
            <w:tcW w:w="1418"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sz w:val="16"/>
                <w:szCs w:val="16"/>
              </w:rPr>
              <w:t>77 81 07 83</w:t>
            </w:r>
          </w:p>
        </w:tc>
        <w:tc>
          <w:tcPr>
            <w:tcW w:w="1843" w:type="dxa"/>
          </w:tcPr>
          <w:p w:rsidR="00A15CD6" w:rsidRPr="00B33792" w:rsidRDefault="00A15CD6" w:rsidP="009E0DD1">
            <w:pPr>
              <w:cnfStyle w:val="000000100000"/>
              <w:rPr>
                <w:rFonts w:ascii="Arial" w:hAnsi="Arial" w:cs="Arial"/>
                <w:b/>
                <w:color w:val="000000"/>
                <w:sz w:val="16"/>
                <w:szCs w:val="16"/>
                <w:lang w:val="en-US"/>
              </w:rPr>
            </w:pPr>
            <w:hyperlink r:id="rId28" w:history="1">
              <w:r w:rsidRPr="00B33792">
                <w:rPr>
                  <w:rFonts w:ascii="Arial" w:hAnsi="Arial" w:cs="Arial"/>
                  <w:color w:val="0000FF"/>
                  <w:sz w:val="16"/>
                  <w:szCs w:val="16"/>
                  <w:u w:val="single"/>
                </w:rPr>
                <w:t>hassan.ali@undp.org</w:t>
              </w:r>
            </w:hyperlink>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24</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M.hassan Soumbourou </w:t>
            </w:r>
          </w:p>
        </w:tc>
        <w:tc>
          <w:tcPr>
            <w:tcW w:w="2420"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 xml:space="preserve">Membre de CGEP </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Randa</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25</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Houmed Gaba</w:t>
            </w:r>
          </w:p>
        </w:tc>
        <w:tc>
          <w:tcPr>
            <w:tcW w:w="2420"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 xml:space="preserve">Chargé du programme </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PAM</w:t>
            </w:r>
          </w:p>
        </w:tc>
        <w:tc>
          <w:tcPr>
            <w:tcW w:w="1418"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color w:val="000000"/>
                <w:sz w:val="16"/>
                <w:szCs w:val="16"/>
                <w:shd w:val="clear" w:color="auto" w:fill="FFFFFF"/>
              </w:rPr>
              <w:t>77 86 02 22</w:t>
            </w:r>
          </w:p>
        </w:tc>
        <w:tc>
          <w:tcPr>
            <w:tcW w:w="1843" w:type="dxa"/>
          </w:tcPr>
          <w:p w:rsidR="00A15CD6" w:rsidRPr="00B33792" w:rsidRDefault="00A15CD6" w:rsidP="009E0DD1">
            <w:pPr>
              <w:cnfStyle w:val="000000100000"/>
              <w:rPr>
                <w:rFonts w:ascii="Arial" w:hAnsi="Arial" w:cs="Arial"/>
                <w:sz w:val="16"/>
                <w:szCs w:val="16"/>
                <w:shd w:val="clear" w:color="auto" w:fill="FFFFFF"/>
                <w:lang w:val="en-US"/>
              </w:rPr>
            </w:pPr>
            <w:hyperlink r:id="rId29" w:history="1">
              <w:r w:rsidRPr="00B33792">
                <w:rPr>
                  <w:rFonts w:ascii="Arial" w:hAnsi="Arial" w:cs="Arial"/>
                  <w:color w:val="0000FF"/>
                  <w:sz w:val="16"/>
                  <w:szCs w:val="16"/>
                  <w:u w:val="single"/>
                  <w:lang w:val="en-US"/>
                </w:rPr>
                <w:t>houmed-gaba.mohamed@wfp.org</w:t>
              </w:r>
            </w:hyperlink>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rPr>
            </w:pPr>
            <w:r w:rsidRPr="00B33792">
              <w:rPr>
                <w:rFonts w:ascii="Arial" w:hAnsi="Arial" w:cs="Arial"/>
                <w:sz w:val="16"/>
                <w:szCs w:val="16"/>
              </w:rPr>
              <w:t>26</w:t>
            </w:r>
          </w:p>
        </w:tc>
        <w:tc>
          <w:tcPr>
            <w:tcW w:w="1641" w:type="dxa"/>
            <w:hideMark/>
          </w:tcPr>
          <w:p w:rsidR="00A15CD6" w:rsidRPr="00B33792" w:rsidRDefault="00A15CD6" w:rsidP="009E0DD1">
            <w:pPr>
              <w:cnfStyle w:val="000000000000"/>
              <w:rPr>
                <w:rFonts w:ascii="Arial" w:hAnsi="Arial" w:cs="Arial"/>
                <w:b/>
                <w:sz w:val="16"/>
                <w:szCs w:val="16"/>
              </w:rPr>
            </w:pPr>
            <w:r w:rsidRPr="00B33792">
              <w:rPr>
                <w:rFonts w:ascii="Arial" w:hAnsi="Arial" w:cs="Arial"/>
                <w:b/>
                <w:color w:val="000000"/>
                <w:sz w:val="16"/>
                <w:szCs w:val="16"/>
              </w:rPr>
              <w:t>M. Ignace Monkam Daverat</w:t>
            </w:r>
          </w:p>
          <w:p w:rsidR="00A15CD6" w:rsidRPr="00B33792" w:rsidRDefault="00A15CD6" w:rsidP="009E0DD1">
            <w:pPr>
              <w:cnfStyle w:val="000000000000"/>
              <w:rPr>
                <w:rFonts w:ascii="Arial" w:hAnsi="Arial" w:cs="Arial"/>
                <w:b/>
                <w:color w:val="000000"/>
                <w:sz w:val="16"/>
                <w:szCs w:val="16"/>
                <w:lang w:val="en-US"/>
              </w:rPr>
            </w:pP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Directeur de l’Agence</w:t>
            </w:r>
          </w:p>
        </w:tc>
        <w:tc>
          <w:tcPr>
            <w:tcW w:w="1275"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rPr>
              <w:t>AFD</w:t>
            </w:r>
          </w:p>
        </w:tc>
        <w:tc>
          <w:tcPr>
            <w:tcW w:w="1418"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rPr>
              <w:t>77 88 21 21</w:t>
            </w:r>
          </w:p>
        </w:tc>
        <w:tc>
          <w:tcPr>
            <w:tcW w:w="1843" w:type="dxa"/>
          </w:tcPr>
          <w:p w:rsidR="00A15CD6" w:rsidRPr="00B33792" w:rsidRDefault="00A15CD6" w:rsidP="009E0DD1">
            <w:pPr>
              <w:cnfStyle w:val="000000000000"/>
              <w:rPr>
                <w:rFonts w:ascii="Arial" w:hAnsi="Arial" w:cs="Arial"/>
                <w:b/>
                <w:color w:val="000000"/>
                <w:sz w:val="16"/>
                <w:szCs w:val="16"/>
              </w:rPr>
            </w:pPr>
            <w:hyperlink r:id="rId30" w:history="1">
              <w:r w:rsidRPr="00B33792">
                <w:rPr>
                  <w:rFonts w:ascii="Arial" w:hAnsi="Arial" w:cs="Arial"/>
                  <w:color w:val="0000FF"/>
                  <w:sz w:val="16"/>
                  <w:szCs w:val="16"/>
                  <w:u w:val="single"/>
                </w:rPr>
                <w:t>monkam-daverati@afd.fr</w:t>
              </w:r>
            </w:hyperlink>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sz w:val="16"/>
                <w:szCs w:val="16"/>
              </w:rPr>
            </w:pPr>
            <w:r w:rsidRPr="00B33792">
              <w:rPr>
                <w:rFonts w:ascii="Arial" w:hAnsi="Arial" w:cs="Arial"/>
                <w:sz w:val="16"/>
                <w:szCs w:val="16"/>
              </w:rPr>
              <w:t>27</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sz w:val="16"/>
                <w:szCs w:val="16"/>
              </w:rPr>
              <w:t xml:space="preserve">Mme.Kadiga </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 xml:space="preserve">Membre de CGF As Eyla </w:t>
            </w:r>
          </w:p>
        </w:tc>
        <w:tc>
          <w:tcPr>
            <w:tcW w:w="1275"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Goba ad</w:t>
            </w:r>
          </w:p>
        </w:tc>
        <w:tc>
          <w:tcPr>
            <w:tcW w:w="1418" w:type="dxa"/>
          </w:tcPr>
          <w:p w:rsidR="00A15CD6" w:rsidRPr="00B33792" w:rsidRDefault="00A15CD6" w:rsidP="009E0DD1">
            <w:pPr>
              <w:cnfStyle w:val="000000100000"/>
              <w:rPr>
                <w:rFonts w:ascii="Arial" w:hAnsi="Arial" w:cs="Arial"/>
                <w:b/>
                <w:sz w:val="16"/>
                <w:szCs w:val="16"/>
              </w:rPr>
            </w:pPr>
          </w:p>
        </w:tc>
        <w:tc>
          <w:tcPr>
            <w:tcW w:w="1843" w:type="dxa"/>
          </w:tcPr>
          <w:p w:rsidR="00A15CD6" w:rsidRPr="00B33792" w:rsidRDefault="00A15CD6" w:rsidP="009E0DD1">
            <w:pPr>
              <w:cnfStyle w:val="000000100000"/>
              <w:rPr>
                <w:rFonts w:ascii="Arial" w:hAnsi="Arial" w:cs="Arial"/>
                <w:b/>
                <w:sz w:val="16"/>
                <w:szCs w:val="16"/>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28</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M.Kamil Ibrahim Haissama </w:t>
            </w:r>
          </w:p>
        </w:tc>
        <w:tc>
          <w:tcPr>
            <w:tcW w:w="2420"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Ouvrier d’atelier du Day</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Atelier de Day</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lastRenderedPageBreak/>
              <w:t>29</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M.Kamil Mohamed Youssouf</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 xml:space="preserve">Membres de CGEP Illayssa </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Randa</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30</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Mohamed Abdallah</w:t>
            </w:r>
          </w:p>
        </w:tc>
        <w:tc>
          <w:tcPr>
            <w:tcW w:w="2420"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rPr>
              <w:t>Animateur</w:t>
            </w:r>
            <w:r w:rsidRPr="00B33792">
              <w:rPr>
                <w:rFonts w:ascii="Arial" w:hAnsi="Arial" w:cs="Arial"/>
                <w:b/>
                <w:color w:val="000000"/>
                <w:sz w:val="16"/>
                <w:szCs w:val="16"/>
                <w:lang w:val="en-US"/>
              </w:rPr>
              <w:t xml:space="preserve"> Dorra </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PROMES-GDT</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31</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Mohamed Ahmed Moussa</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Adjoint  CPL</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 xml:space="preserve">Day </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32</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Mohamed Ali Aleo</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Membres du CGF</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Day</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33</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Mohamed Ali </w:t>
            </w:r>
          </w:p>
        </w:tc>
        <w:tc>
          <w:tcPr>
            <w:tcW w:w="2420"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sz w:val="16"/>
                <w:szCs w:val="16"/>
              </w:rPr>
              <w:t>Président du CGEP d’Otoy</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Dorra</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34</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M.Mohamed Ali Issa </w:t>
            </w:r>
          </w:p>
        </w:tc>
        <w:tc>
          <w:tcPr>
            <w:tcW w:w="2420"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sz w:val="16"/>
                <w:szCs w:val="16"/>
              </w:rPr>
              <w:t>Président de CGF de  Randa</w:t>
            </w:r>
          </w:p>
        </w:tc>
        <w:tc>
          <w:tcPr>
            <w:tcW w:w="1275"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rPr>
              <w:t>Randa</w:t>
            </w:r>
          </w:p>
        </w:tc>
        <w:tc>
          <w:tcPr>
            <w:tcW w:w="1418" w:type="dxa"/>
          </w:tcPr>
          <w:p w:rsidR="00A15CD6" w:rsidRPr="00B33792" w:rsidRDefault="00A15CD6" w:rsidP="009E0DD1">
            <w:pPr>
              <w:cnfStyle w:val="000000000000"/>
              <w:rPr>
                <w:rFonts w:ascii="Arial" w:hAnsi="Arial" w:cs="Arial"/>
                <w:b/>
                <w:color w:val="000000"/>
                <w:sz w:val="16"/>
                <w:szCs w:val="16"/>
              </w:rPr>
            </w:pPr>
          </w:p>
        </w:tc>
        <w:tc>
          <w:tcPr>
            <w:tcW w:w="1843" w:type="dxa"/>
          </w:tcPr>
          <w:p w:rsidR="00A15CD6" w:rsidRPr="00B33792" w:rsidRDefault="00A15CD6" w:rsidP="009E0DD1">
            <w:pPr>
              <w:cnfStyle w:val="000000000000"/>
              <w:rPr>
                <w:rFonts w:ascii="Arial" w:hAnsi="Arial" w:cs="Arial"/>
                <w:b/>
                <w:color w:val="000000"/>
                <w:sz w:val="16"/>
                <w:szCs w:val="16"/>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35</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M.Mohamed Ali Mohamed</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Chef de CGEP Ahli Damoum</w:t>
            </w: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Randa</w:t>
            </w:r>
          </w:p>
        </w:tc>
        <w:tc>
          <w:tcPr>
            <w:tcW w:w="1418" w:type="dxa"/>
          </w:tcPr>
          <w:p w:rsidR="00A15CD6" w:rsidRPr="00B33792" w:rsidRDefault="00A15CD6" w:rsidP="009E0DD1">
            <w:pPr>
              <w:cnfStyle w:val="000000100000"/>
              <w:rPr>
                <w:rFonts w:ascii="Arial" w:hAnsi="Arial" w:cs="Arial"/>
                <w:b/>
                <w:color w:val="000000"/>
                <w:sz w:val="16"/>
                <w:szCs w:val="16"/>
              </w:rPr>
            </w:pPr>
          </w:p>
        </w:tc>
        <w:tc>
          <w:tcPr>
            <w:tcW w:w="1843" w:type="dxa"/>
          </w:tcPr>
          <w:p w:rsidR="00A15CD6" w:rsidRPr="00B33792" w:rsidRDefault="00A15CD6" w:rsidP="009E0DD1">
            <w:pPr>
              <w:cnfStyle w:val="000000100000"/>
              <w:rPr>
                <w:rFonts w:ascii="Arial" w:hAnsi="Arial" w:cs="Arial"/>
                <w:b/>
                <w:color w:val="000000"/>
                <w:sz w:val="16"/>
                <w:szCs w:val="16"/>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36</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 xml:space="preserve">M.Mohamed Douba </w:t>
            </w:r>
          </w:p>
        </w:tc>
        <w:tc>
          <w:tcPr>
            <w:tcW w:w="2420"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sz w:val="16"/>
                <w:szCs w:val="16"/>
              </w:rPr>
              <w:t xml:space="preserve">Membre de CGF de Randa </w:t>
            </w:r>
          </w:p>
        </w:tc>
        <w:tc>
          <w:tcPr>
            <w:tcW w:w="1275"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rPr>
              <w:t>Randa</w:t>
            </w:r>
          </w:p>
        </w:tc>
        <w:tc>
          <w:tcPr>
            <w:tcW w:w="1418" w:type="dxa"/>
          </w:tcPr>
          <w:p w:rsidR="00A15CD6" w:rsidRPr="00B33792" w:rsidRDefault="00A15CD6" w:rsidP="009E0DD1">
            <w:pPr>
              <w:cnfStyle w:val="000000000000"/>
              <w:rPr>
                <w:rFonts w:ascii="Arial" w:hAnsi="Arial" w:cs="Arial"/>
                <w:b/>
                <w:color w:val="000000"/>
                <w:sz w:val="16"/>
                <w:szCs w:val="16"/>
              </w:rPr>
            </w:pPr>
          </w:p>
        </w:tc>
        <w:tc>
          <w:tcPr>
            <w:tcW w:w="1843" w:type="dxa"/>
          </w:tcPr>
          <w:p w:rsidR="00A15CD6" w:rsidRPr="00B33792" w:rsidRDefault="00A15CD6" w:rsidP="009E0DD1">
            <w:pPr>
              <w:cnfStyle w:val="000000000000"/>
              <w:rPr>
                <w:rFonts w:ascii="Arial" w:hAnsi="Arial" w:cs="Arial"/>
                <w:b/>
                <w:color w:val="000000"/>
                <w:sz w:val="16"/>
                <w:szCs w:val="16"/>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sz w:val="16"/>
                <w:szCs w:val="16"/>
                <w:lang w:val="en-US"/>
              </w:rPr>
            </w:pPr>
            <w:r w:rsidRPr="00B33792">
              <w:rPr>
                <w:rFonts w:ascii="Arial" w:hAnsi="Arial" w:cs="Arial"/>
                <w:sz w:val="16"/>
                <w:szCs w:val="16"/>
                <w:lang w:val="en-US"/>
              </w:rPr>
              <w:t>37</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sz w:val="16"/>
                <w:szCs w:val="16"/>
                <w:lang w:val="en-US"/>
              </w:rPr>
              <w:t>M.Mohamed Doudou</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 xml:space="preserve">Responsable Informatique </w:t>
            </w:r>
          </w:p>
        </w:tc>
        <w:tc>
          <w:tcPr>
            <w:tcW w:w="1275" w:type="dxa"/>
          </w:tcPr>
          <w:p w:rsidR="00A15CD6" w:rsidRPr="00B33792" w:rsidRDefault="00A15CD6" w:rsidP="009E0DD1">
            <w:pPr>
              <w:cnfStyle w:val="000000100000"/>
              <w:rPr>
                <w:rFonts w:ascii="Arial" w:hAnsi="Arial" w:cs="Arial"/>
                <w:b/>
                <w:sz w:val="16"/>
                <w:szCs w:val="16"/>
                <w:lang w:val="en-US"/>
              </w:rPr>
            </w:pPr>
            <w:r w:rsidRPr="00B33792">
              <w:rPr>
                <w:rFonts w:ascii="Arial" w:hAnsi="Arial" w:cs="Arial"/>
                <w:b/>
                <w:sz w:val="16"/>
                <w:szCs w:val="16"/>
                <w:lang w:val="en-US"/>
              </w:rPr>
              <w:t>PROMES-GDT</w:t>
            </w:r>
          </w:p>
        </w:tc>
        <w:tc>
          <w:tcPr>
            <w:tcW w:w="1418" w:type="dxa"/>
          </w:tcPr>
          <w:p w:rsidR="00A15CD6" w:rsidRPr="00B33792" w:rsidRDefault="00A15CD6" w:rsidP="009E0DD1">
            <w:pPr>
              <w:cnfStyle w:val="000000100000"/>
              <w:rPr>
                <w:rFonts w:ascii="Arial" w:hAnsi="Arial" w:cs="Arial"/>
                <w:b/>
                <w:sz w:val="16"/>
                <w:szCs w:val="16"/>
                <w:lang w:val="en-US"/>
              </w:rPr>
            </w:pPr>
            <w:r w:rsidRPr="00B33792">
              <w:rPr>
                <w:rFonts w:ascii="Arial" w:hAnsi="Arial" w:cs="Arial"/>
                <w:sz w:val="16"/>
                <w:szCs w:val="16"/>
              </w:rPr>
              <w:t>77 60 20 45</w:t>
            </w:r>
          </w:p>
        </w:tc>
        <w:tc>
          <w:tcPr>
            <w:tcW w:w="1843" w:type="dxa"/>
          </w:tcPr>
          <w:p w:rsidR="00A15CD6" w:rsidRPr="00B33792" w:rsidRDefault="00A15CD6" w:rsidP="009E0DD1">
            <w:pPr>
              <w:cnfStyle w:val="000000100000"/>
              <w:rPr>
                <w:rFonts w:ascii="Arial" w:hAnsi="Arial" w:cs="Arial"/>
                <w:b/>
                <w:sz w:val="16"/>
                <w:szCs w:val="16"/>
                <w:lang w:val="en-US"/>
              </w:rPr>
            </w:pPr>
            <w:hyperlink r:id="rId31" w:history="1">
              <w:r w:rsidRPr="00B33792">
                <w:rPr>
                  <w:rFonts w:ascii="Arial" w:hAnsi="Arial" w:cs="Arial"/>
                  <w:color w:val="0000FF"/>
                  <w:sz w:val="16"/>
                  <w:szCs w:val="16"/>
                  <w:u w:val="single"/>
                </w:rPr>
                <w:t>med_doudou@hotmail.com</w:t>
              </w:r>
            </w:hyperlink>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38</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M.Mohamed Hamadou</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 xml:space="preserve">Membres de CGEP Illayssa </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Randa</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39</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Mohamed Hamadou Adala</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Président  du CPL d’Asal/Doda</w:t>
            </w: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 xml:space="preserve">Dorra </w:t>
            </w:r>
          </w:p>
        </w:tc>
        <w:tc>
          <w:tcPr>
            <w:tcW w:w="1418" w:type="dxa"/>
          </w:tcPr>
          <w:p w:rsidR="00A15CD6" w:rsidRPr="00B33792" w:rsidRDefault="00A15CD6" w:rsidP="009E0DD1">
            <w:pPr>
              <w:cnfStyle w:val="000000100000"/>
              <w:rPr>
                <w:rFonts w:ascii="Arial" w:hAnsi="Arial" w:cs="Arial"/>
                <w:b/>
                <w:color w:val="000000"/>
                <w:sz w:val="16"/>
                <w:szCs w:val="16"/>
              </w:rPr>
            </w:pPr>
          </w:p>
        </w:tc>
        <w:tc>
          <w:tcPr>
            <w:tcW w:w="1843" w:type="dxa"/>
          </w:tcPr>
          <w:p w:rsidR="00A15CD6" w:rsidRPr="00B33792" w:rsidRDefault="00A15CD6" w:rsidP="009E0DD1">
            <w:pPr>
              <w:cnfStyle w:val="000000100000"/>
              <w:rPr>
                <w:rFonts w:ascii="Arial" w:hAnsi="Arial" w:cs="Arial"/>
                <w:b/>
                <w:color w:val="000000"/>
                <w:sz w:val="16"/>
                <w:szCs w:val="16"/>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40</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Mohamed Hamadou Moussa</w:t>
            </w:r>
          </w:p>
        </w:tc>
        <w:tc>
          <w:tcPr>
            <w:tcW w:w="2420"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sz w:val="16"/>
                <w:szCs w:val="16"/>
              </w:rPr>
              <w:t>Président  du  CPL de Mounkour</w:t>
            </w:r>
          </w:p>
        </w:tc>
        <w:tc>
          <w:tcPr>
            <w:tcW w:w="1275" w:type="dxa"/>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rPr>
              <w:t>Dorra</w:t>
            </w:r>
          </w:p>
        </w:tc>
        <w:tc>
          <w:tcPr>
            <w:tcW w:w="1418" w:type="dxa"/>
          </w:tcPr>
          <w:p w:rsidR="00A15CD6" w:rsidRPr="00B33792" w:rsidRDefault="00A15CD6" w:rsidP="009E0DD1">
            <w:pPr>
              <w:cnfStyle w:val="000000000000"/>
              <w:rPr>
                <w:rFonts w:ascii="Arial" w:hAnsi="Arial" w:cs="Arial"/>
                <w:b/>
                <w:color w:val="000000"/>
                <w:sz w:val="16"/>
                <w:szCs w:val="16"/>
              </w:rPr>
            </w:pPr>
          </w:p>
        </w:tc>
        <w:tc>
          <w:tcPr>
            <w:tcW w:w="1843" w:type="dxa"/>
          </w:tcPr>
          <w:p w:rsidR="00A15CD6" w:rsidRPr="00B33792" w:rsidRDefault="00A15CD6" w:rsidP="009E0DD1">
            <w:pPr>
              <w:cnfStyle w:val="000000000000"/>
              <w:rPr>
                <w:rFonts w:ascii="Arial" w:hAnsi="Arial" w:cs="Arial"/>
                <w:b/>
                <w:color w:val="000000"/>
                <w:sz w:val="16"/>
                <w:szCs w:val="16"/>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41</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Mohamed Houmed Hamadou</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Président  du CPL d’Otoy</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Dorra</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42</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Mohamed Ibrahim</w:t>
            </w:r>
          </w:p>
        </w:tc>
        <w:tc>
          <w:tcPr>
            <w:tcW w:w="2420"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Ouvrier d’atelier du Day</w:t>
            </w: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Atelier de Day</w:t>
            </w:r>
          </w:p>
        </w:tc>
        <w:tc>
          <w:tcPr>
            <w:tcW w:w="1418" w:type="dxa"/>
          </w:tcPr>
          <w:p w:rsidR="00A15CD6" w:rsidRPr="00B33792" w:rsidRDefault="00A15CD6" w:rsidP="009E0DD1">
            <w:pPr>
              <w:cnfStyle w:val="000000000000"/>
              <w:rPr>
                <w:rFonts w:ascii="Arial" w:hAnsi="Arial" w:cs="Arial"/>
                <w:b/>
                <w:color w:val="000000"/>
                <w:sz w:val="16"/>
                <w:szCs w:val="16"/>
                <w:lang w:val="en-US"/>
              </w:rPr>
            </w:pPr>
          </w:p>
        </w:tc>
        <w:tc>
          <w:tcPr>
            <w:tcW w:w="1843" w:type="dxa"/>
          </w:tcPr>
          <w:p w:rsidR="00A15CD6" w:rsidRPr="00B33792" w:rsidRDefault="00A15CD6" w:rsidP="009E0DD1">
            <w:pPr>
              <w:cnfStyle w:val="000000000000"/>
              <w:rPr>
                <w:rFonts w:ascii="Arial" w:hAnsi="Arial" w:cs="Arial"/>
                <w:b/>
                <w:color w:val="000000"/>
                <w:sz w:val="16"/>
                <w:szCs w:val="16"/>
                <w:lang w:val="en-US"/>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43</w:t>
            </w:r>
          </w:p>
        </w:tc>
        <w:tc>
          <w:tcPr>
            <w:tcW w:w="1641" w:type="dxa"/>
            <w:hideMark/>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Mme.Nasro Mohamed Ali</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 xml:space="preserve">Membre de CGF de Randa </w:t>
            </w: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Randa</w:t>
            </w:r>
          </w:p>
        </w:tc>
        <w:tc>
          <w:tcPr>
            <w:tcW w:w="1418" w:type="dxa"/>
          </w:tcPr>
          <w:p w:rsidR="00A15CD6" w:rsidRPr="00B33792" w:rsidRDefault="00A15CD6" w:rsidP="009E0DD1">
            <w:pPr>
              <w:cnfStyle w:val="000000100000"/>
              <w:rPr>
                <w:rFonts w:ascii="Arial" w:hAnsi="Arial" w:cs="Arial"/>
                <w:b/>
                <w:color w:val="000000"/>
                <w:sz w:val="16"/>
                <w:szCs w:val="16"/>
              </w:rPr>
            </w:pPr>
          </w:p>
        </w:tc>
        <w:tc>
          <w:tcPr>
            <w:tcW w:w="1843" w:type="dxa"/>
          </w:tcPr>
          <w:p w:rsidR="00A15CD6" w:rsidRPr="00B33792" w:rsidRDefault="00A15CD6" w:rsidP="009E0DD1">
            <w:pPr>
              <w:cnfStyle w:val="000000100000"/>
              <w:rPr>
                <w:rFonts w:ascii="Arial" w:hAnsi="Arial" w:cs="Arial"/>
                <w:b/>
                <w:color w:val="000000"/>
                <w:sz w:val="16"/>
                <w:szCs w:val="16"/>
              </w:rPr>
            </w:pPr>
          </w:p>
        </w:tc>
      </w:tr>
      <w:tr w:rsidR="00A15CD6" w:rsidRPr="00B33792" w:rsidTr="009E0DD1">
        <w:trPr>
          <w:trHeight w:val="381"/>
        </w:trPr>
        <w:tc>
          <w:tcPr>
            <w:cnfStyle w:val="001000000000"/>
            <w:tcW w:w="442" w:type="dxa"/>
          </w:tcPr>
          <w:p w:rsidR="00A15CD6" w:rsidRPr="00B33792" w:rsidRDefault="00A15CD6" w:rsidP="009E0DD1">
            <w:pPr>
              <w:rPr>
                <w:rFonts w:ascii="Arial" w:hAnsi="Arial" w:cs="Arial"/>
                <w:sz w:val="16"/>
                <w:szCs w:val="16"/>
              </w:rPr>
            </w:pPr>
            <w:r w:rsidRPr="00B33792">
              <w:rPr>
                <w:rFonts w:ascii="Arial" w:hAnsi="Arial" w:cs="Arial"/>
                <w:sz w:val="16"/>
                <w:szCs w:val="16"/>
              </w:rPr>
              <w:t>44</w:t>
            </w:r>
          </w:p>
        </w:tc>
        <w:tc>
          <w:tcPr>
            <w:tcW w:w="1641" w:type="dxa"/>
            <w:hideMark/>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M. René Guiraud</w:t>
            </w:r>
            <w:bookmarkStart w:id="53" w:name="_GoBack"/>
            <w:bookmarkEnd w:id="53"/>
          </w:p>
          <w:p w:rsidR="00A15CD6" w:rsidRPr="00B33792" w:rsidRDefault="00A15CD6" w:rsidP="009E0DD1">
            <w:pPr>
              <w:cnfStyle w:val="000000000000"/>
              <w:rPr>
                <w:rFonts w:ascii="Arial" w:hAnsi="Arial" w:cs="Arial"/>
                <w:b/>
                <w:color w:val="000000"/>
                <w:sz w:val="16"/>
                <w:szCs w:val="16"/>
                <w:lang w:val="en-US"/>
              </w:rPr>
            </w:pP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 xml:space="preserve">Représentant résident </w:t>
            </w:r>
          </w:p>
        </w:tc>
        <w:tc>
          <w:tcPr>
            <w:tcW w:w="1275"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 xml:space="preserve">PNUD </w:t>
            </w:r>
          </w:p>
        </w:tc>
        <w:tc>
          <w:tcPr>
            <w:tcW w:w="1418" w:type="dxa"/>
          </w:tcPr>
          <w:p w:rsidR="00A15CD6" w:rsidRPr="00B33792" w:rsidRDefault="00A15CD6" w:rsidP="009E0DD1">
            <w:pPr>
              <w:cnfStyle w:val="000000000000"/>
              <w:rPr>
                <w:rFonts w:ascii="Arial" w:hAnsi="Arial" w:cs="Arial"/>
                <w:b/>
                <w:sz w:val="16"/>
                <w:szCs w:val="16"/>
              </w:rPr>
            </w:pPr>
          </w:p>
        </w:tc>
        <w:tc>
          <w:tcPr>
            <w:tcW w:w="1843" w:type="dxa"/>
          </w:tcPr>
          <w:p w:rsidR="00A15CD6" w:rsidRPr="00B33792" w:rsidRDefault="00A15CD6" w:rsidP="009E0DD1">
            <w:pPr>
              <w:cnfStyle w:val="000000000000"/>
              <w:rPr>
                <w:rFonts w:ascii="Arial" w:hAnsi="Arial" w:cs="Arial"/>
                <w:b/>
                <w:sz w:val="16"/>
                <w:szCs w:val="16"/>
              </w:rPr>
            </w:pPr>
          </w:p>
        </w:tc>
      </w:tr>
      <w:tr w:rsidR="00A15CD6" w:rsidRPr="00B33792" w:rsidTr="009E0DD1">
        <w:trPr>
          <w:cnfStyle w:val="000000100000"/>
          <w:trHeight w:val="381"/>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45</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Saleh Ali Kamil</w:t>
            </w:r>
          </w:p>
        </w:tc>
        <w:tc>
          <w:tcPr>
            <w:tcW w:w="2420"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Ouvrier d’atelier du Day</w:t>
            </w:r>
          </w:p>
        </w:tc>
        <w:tc>
          <w:tcPr>
            <w:tcW w:w="1275" w:type="dxa"/>
          </w:tcPr>
          <w:p w:rsidR="00A15CD6" w:rsidRPr="00B33792" w:rsidRDefault="00A15CD6" w:rsidP="009E0DD1">
            <w:pPr>
              <w:cnfStyle w:val="000000100000"/>
              <w:rPr>
                <w:rFonts w:ascii="Arial" w:hAnsi="Arial" w:cs="Arial"/>
                <w:b/>
                <w:color w:val="000000"/>
                <w:sz w:val="16"/>
                <w:szCs w:val="16"/>
                <w:lang w:val="en-US"/>
              </w:rPr>
            </w:pPr>
            <w:r w:rsidRPr="00B33792">
              <w:rPr>
                <w:rFonts w:ascii="Arial" w:hAnsi="Arial" w:cs="Arial"/>
                <w:b/>
                <w:color w:val="000000"/>
                <w:sz w:val="16"/>
                <w:szCs w:val="16"/>
                <w:lang w:val="en-US"/>
              </w:rPr>
              <w:t>Day</w:t>
            </w:r>
          </w:p>
        </w:tc>
        <w:tc>
          <w:tcPr>
            <w:tcW w:w="1418" w:type="dxa"/>
          </w:tcPr>
          <w:p w:rsidR="00A15CD6" w:rsidRPr="00B33792" w:rsidRDefault="00A15CD6" w:rsidP="009E0DD1">
            <w:pPr>
              <w:cnfStyle w:val="000000100000"/>
              <w:rPr>
                <w:rFonts w:ascii="Arial" w:hAnsi="Arial" w:cs="Arial"/>
                <w:b/>
                <w:color w:val="000000"/>
                <w:sz w:val="16"/>
                <w:szCs w:val="16"/>
                <w:lang w:val="en-US"/>
              </w:rPr>
            </w:pPr>
          </w:p>
        </w:tc>
        <w:tc>
          <w:tcPr>
            <w:tcW w:w="1843" w:type="dxa"/>
          </w:tcPr>
          <w:p w:rsidR="00A15CD6" w:rsidRPr="00B33792" w:rsidRDefault="00A15CD6" w:rsidP="009E0DD1">
            <w:pPr>
              <w:cnfStyle w:val="000000100000"/>
              <w:rPr>
                <w:rFonts w:ascii="Arial" w:hAnsi="Arial" w:cs="Arial"/>
                <w:b/>
                <w:color w:val="000000"/>
                <w:sz w:val="16"/>
                <w:szCs w:val="16"/>
                <w:lang w:val="en-US"/>
              </w:rPr>
            </w:pPr>
          </w:p>
        </w:tc>
      </w:tr>
      <w:tr w:rsidR="00A15CD6" w:rsidRPr="00B33792" w:rsidTr="009E0DD1">
        <w:trPr>
          <w:trHeight w:val="400"/>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46</w:t>
            </w:r>
          </w:p>
        </w:tc>
        <w:tc>
          <w:tcPr>
            <w:tcW w:w="1641" w:type="dxa"/>
            <w:hideMark/>
          </w:tcPr>
          <w:p w:rsidR="00A15CD6" w:rsidRPr="00B33792" w:rsidRDefault="00A15CD6" w:rsidP="009E0DD1">
            <w:pPr>
              <w:cnfStyle w:val="000000000000"/>
              <w:rPr>
                <w:rFonts w:ascii="Arial" w:hAnsi="Arial" w:cs="Arial"/>
                <w:b/>
                <w:color w:val="000000"/>
                <w:sz w:val="16"/>
                <w:szCs w:val="16"/>
              </w:rPr>
            </w:pPr>
            <w:r w:rsidRPr="00B33792">
              <w:rPr>
                <w:rFonts w:ascii="Arial" w:hAnsi="Arial" w:cs="Arial"/>
                <w:b/>
                <w:color w:val="000000"/>
                <w:sz w:val="16"/>
                <w:szCs w:val="16"/>
                <w:lang w:val="en-US"/>
              </w:rPr>
              <w:t>M. Youssouf Adbara Ali</w:t>
            </w:r>
          </w:p>
        </w:tc>
        <w:tc>
          <w:tcPr>
            <w:tcW w:w="2420" w:type="dxa"/>
          </w:tcPr>
          <w:p w:rsidR="00A15CD6" w:rsidRPr="00B33792" w:rsidRDefault="00A15CD6" w:rsidP="009E0DD1">
            <w:pPr>
              <w:cnfStyle w:val="000000000000"/>
              <w:rPr>
                <w:rFonts w:ascii="Arial" w:hAnsi="Arial" w:cs="Arial"/>
                <w:b/>
                <w:sz w:val="16"/>
                <w:szCs w:val="16"/>
              </w:rPr>
            </w:pPr>
            <w:r w:rsidRPr="00B33792">
              <w:rPr>
                <w:rFonts w:ascii="Arial" w:hAnsi="Arial" w:cs="Arial"/>
                <w:b/>
                <w:sz w:val="16"/>
                <w:szCs w:val="16"/>
              </w:rPr>
              <w:t xml:space="preserve">Biologiste/pépiniériste </w:t>
            </w:r>
          </w:p>
          <w:p w:rsidR="00A15CD6" w:rsidRPr="00B33792" w:rsidRDefault="00A15CD6" w:rsidP="009E0DD1">
            <w:pPr>
              <w:cnfStyle w:val="000000000000"/>
              <w:rPr>
                <w:rFonts w:ascii="Arial" w:hAnsi="Arial" w:cs="Arial"/>
                <w:b/>
                <w:color w:val="000000"/>
                <w:sz w:val="16"/>
                <w:szCs w:val="16"/>
                <w:lang w:val="en-US"/>
              </w:rPr>
            </w:pPr>
          </w:p>
        </w:tc>
        <w:tc>
          <w:tcPr>
            <w:tcW w:w="1275"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PROMES-GDT</w:t>
            </w:r>
          </w:p>
        </w:tc>
        <w:tc>
          <w:tcPr>
            <w:tcW w:w="1418" w:type="dxa"/>
          </w:tcPr>
          <w:p w:rsidR="00A15CD6" w:rsidRPr="00B33792" w:rsidRDefault="00A15CD6" w:rsidP="009E0DD1">
            <w:pPr>
              <w:cnfStyle w:val="000000000000"/>
              <w:rPr>
                <w:rFonts w:ascii="Arial" w:hAnsi="Arial" w:cs="Arial"/>
                <w:b/>
                <w:color w:val="000000"/>
                <w:sz w:val="16"/>
                <w:szCs w:val="16"/>
                <w:lang w:val="en-US"/>
              </w:rPr>
            </w:pPr>
            <w:r w:rsidRPr="00B33792">
              <w:rPr>
                <w:rFonts w:ascii="Arial" w:hAnsi="Arial" w:cs="Arial"/>
                <w:b/>
                <w:color w:val="000000"/>
                <w:sz w:val="16"/>
                <w:szCs w:val="16"/>
                <w:lang w:val="en-US"/>
              </w:rPr>
              <w:t>77 85 88 15</w:t>
            </w:r>
          </w:p>
        </w:tc>
        <w:tc>
          <w:tcPr>
            <w:tcW w:w="1843" w:type="dxa"/>
          </w:tcPr>
          <w:p w:rsidR="00A15CD6" w:rsidRPr="00B33792" w:rsidRDefault="00A15CD6" w:rsidP="009E0DD1">
            <w:pPr>
              <w:ind w:left="287"/>
              <w:cnfStyle w:val="000000000000"/>
              <w:rPr>
                <w:rFonts w:ascii="Arial" w:hAnsi="Arial" w:cs="Arial"/>
                <w:b/>
                <w:color w:val="000000"/>
                <w:sz w:val="16"/>
                <w:szCs w:val="16"/>
                <w:lang w:val="en-US"/>
              </w:rPr>
            </w:pPr>
            <w:hyperlink r:id="rId32" w:history="1">
              <w:r w:rsidRPr="00B33792">
                <w:rPr>
                  <w:rFonts w:ascii="Arial" w:hAnsi="Arial" w:cs="Arial"/>
                  <w:b/>
                  <w:color w:val="0000FF"/>
                  <w:sz w:val="16"/>
                  <w:szCs w:val="16"/>
                  <w:u w:val="single"/>
                  <w:lang w:val="en-US"/>
                </w:rPr>
                <w:t>Yaa1989@hotmail.fr</w:t>
              </w:r>
            </w:hyperlink>
          </w:p>
          <w:p w:rsidR="00A15CD6" w:rsidRPr="00B33792" w:rsidRDefault="00A15CD6" w:rsidP="009E0DD1">
            <w:pPr>
              <w:ind w:left="287"/>
              <w:cnfStyle w:val="000000000000"/>
              <w:rPr>
                <w:rFonts w:ascii="Arial" w:hAnsi="Arial" w:cs="Arial"/>
                <w:b/>
                <w:color w:val="000000"/>
                <w:sz w:val="16"/>
                <w:szCs w:val="16"/>
                <w:lang w:val="en-US"/>
              </w:rPr>
            </w:pPr>
          </w:p>
        </w:tc>
      </w:tr>
      <w:tr w:rsidR="00A15CD6" w:rsidRPr="00B33792" w:rsidTr="009E0DD1">
        <w:trPr>
          <w:cnfStyle w:val="000000100000"/>
          <w:trHeight w:val="400"/>
        </w:trPr>
        <w:tc>
          <w:tcPr>
            <w:cnfStyle w:val="001000000000"/>
            <w:tcW w:w="442" w:type="dxa"/>
          </w:tcPr>
          <w:p w:rsidR="00A15CD6" w:rsidRPr="00B33792" w:rsidRDefault="00A15CD6" w:rsidP="009E0DD1">
            <w:pPr>
              <w:rPr>
                <w:rFonts w:ascii="Arial" w:hAnsi="Arial" w:cs="Arial"/>
                <w:color w:val="000000"/>
                <w:sz w:val="16"/>
                <w:szCs w:val="16"/>
                <w:lang w:val="en-US"/>
              </w:rPr>
            </w:pPr>
            <w:r w:rsidRPr="00B33792">
              <w:rPr>
                <w:rFonts w:ascii="Arial" w:hAnsi="Arial" w:cs="Arial"/>
                <w:color w:val="000000"/>
                <w:sz w:val="16"/>
                <w:szCs w:val="16"/>
                <w:lang w:val="en-US"/>
              </w:rPr>
              <w:t>47</w:t>
            </w:r>
          </w:p>
        </w:tc>
        <w:tc>
          <w:tcPr>
            <w:tcW w:w="1641" w:type="dxa"/>
            <w:hideMark/>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lang w:val="en-US"/>
              </w:rPr>
              <w:t>M. Youssouf Ali</w:t>
            </w:r>
          </w:p>
        </w:tc>
        <w:tc>
          <w:tcPr>
            <w:tcW w:w="2420" w:type="dxa"/>
          </w:tcPr>
          <w:p w:rsidR="00A15CD6" w:rsidRPr="00B33792" w:rsidRDefault="00A15CD6" w:rsidP="009E0DD1">
            <w:pPr>
              <w:cnfStyle w:val="000000100000"/>
              <w:rPr>
                <w:rFonts w:ascii="Arial" w:hAnsi="Arial" w:cs="Arial"/>
                <w:b/>
                <w:sz w:val="16"/>
                <w:szCs w:val="16"/>
              </w:rPr>
            </w:pPr>
            <w:r w:rsidRPr="00B33792">
              <w:rPr>
                <w:rFonts w:ascii="Arial" w:hAnsi="Arial" w:cs="Arial"/>
                <w:b/>
                <w:sz w:val="16"/>
                <w:szCs w:val="16"/>
              </w:rPr>
              <w:t>Chef CGEP « retenue Assaya » &amp; gardiennage « mise en repos de Warhim »</w:t>
            </w:r>
          </w:p>
          <w:p w:rsidR="00A15CD6" w:rsidRPr="00B33792" w:rsidRDefault="00A15CD6" w:rsidP="009E0DD1">
            <w:pPr>
              <w:cnfStyle w:val="000000100000"/>
              <w:rPr>
                <w:rFonts w:ascii="Arial" w:hAnsi="Arial" w:cs="Arial"/>
                <w:b/>
                <w:color w:val="000000"/>
                <w:sz w:val="16"/>
                <w:szCs w:val="16"/>
              </w:rPr>
            </w:pPr>
          </w:p>
        </w:tc>
        <w:tc>
          <w:tcPr>
            <w:tcW w:w="1275" w:type="dxa"/>
          </w:tcPr>
          <w:p w:rsidR="00A15CD6" w:rsidRPr="00B33792" w:rsidRDefault="00A15CD6" w:rsidP="009E0DD1">
            <w:pPr>
              <w:cnfStyle w:val="000000100000"/>
              <w:rPr>
                <w:rFonts w:ascii="Arial" w:hAnsi="Arial" w:cs="Arial"/>
                <w:b/>
                <w:color w:val="000000"/>
                <w:sz w:val="16"/>
                <w:szCs w:val="16"/>
              </w:rPr>
            </w:pPr>
            <w:r w:rsidRPr="00B33792">
              <w:rPr>
                <w:rFonts w:ascii="Arial" w:hAnsi="Arial" w:cs="Arial"/>
                <w:b/>
                <w:color w:val="000000"/>
                <w:sz w:val="16"/>
                <w:szCs w:val="16"/>
              </w:rPr>
              <w:t>Randa</w:t>
            </w:r>
          </w:p>
        </w:tc>
        <w:tc>
          <w:tcPr>
            <w:tcW w:w="1418" w:type="dxa"/>
          </w:tcPr>
          <w:p w:rsidR="00A15CD6" w:rsidRPr="00B33792" w:rsidRDefault="00A15CD6" w:rsidP="009E0DD1">
            <w:pPr>
              <w:cnfStyle w:val="000000100000"/>
              <w:rPr>
                <w:rFonts w:ascii="Arial" w:hAnsi="Arial" w:cs="Arial"/>
                <w:b/>
                <w:color w:val="000000"/>
                <w:sz w:val="16"/>
                <w:szCs w:val="16"/>
              </w:rPr>
            </w:pPr>
          </w:p>
        </w:tc>
        <w:tc>
          <w:tcPr>
            <w:tcW w:w="1843" w:type="dxa"/>
          </w:tcPr>
          <w:p w:rsidR="00A15CD6" w:rsidRPr="00B33792" w:rsidRDefault="00A15CD6" w:rsidP="009E0DD1">
            <w:pPr>
              <w:cnfStyle w:val="000000100000"/>
              <w:rPr>
                <w:rFonts w:ascii="Arial" w:hAnsi="Arial" w:cs="Arial"/>
                <w:b/>
                <w:color w:val="000000"/>
                <w:sz w:val="16"/>
                <w:szCs w:val="16"/>
              </w:rPr>
            </w:pPr>
          </w:p>
        </w:tc>
      </w:tr>
    </w:tbl>
    <w:p w:rsidR="00A15CD6" w:rsidRDefault="00A15CD6" w:rsidP="00B27C8D">
      <w:pPr>
        <w:spacing w:after="0" w:line="280" w:lineRule="auto"/>
        <w:rPr>
          <w:rFonts w:asciiTheme="majorHAnsi" w:hAnsiTheme="majorHAnsi"/>
          <w:lang w:val="en-GB"/>
        </w:rPr>
      </w:pPr>
    </w:p>
    <w:p w:rsidR="009E0DD1" w:rsidRDefault="009E0DD1">
      <w:pPr>
        <w:rPr>
          <w:rFonts w:asciiTheme="majorHAnsi" w:hAnsiTheme="majorHAnsi"/>
          <w:lang w:val="en-GB"/>
        </w:rPr>
      </w:pPr>
      <w:r>
        <w:rPr>
          <w:rFonts w:asciiTheme="majorHAnsi" w:hAnsiTheme="majorHAnsi"/>
          <w:lang w:val="en-GB"/>
        </w:rPr>
        <w:br w:type="page"/>
      </w:r>
    </w:p>
    <w:p w:rsidR="009E0DD1" w:rsidRPr="0033623C" w:rsidRDefault="0033623C" w:rsidP="00867F85">
      <w:pPr>
        <w:pStyle w:val="Heading2"/>
        <w:spacing w:line="280" w:lineRule="auto"/>
        <w:rPr>
          <w:rFonts w:cs="Calibri"/>
        </w:rPr>
      </w:pPr>
      <w:bookmarkStart w:id="54" w:name="_Toc437563499"/>
      <w:r w:rsidRPr="0033623C">
        <w:rPr>
          <w:rFonts w:cs="Calibri"/>
        </w:rPr>
        <w:lastRenderedPageBreak/>
        <w:t>A</w:t>
      </w:r>
      <w:r>
        <w:rPr>
          <w:rFonts w:cs="Calibri"/>
        </w:rPr>
        <w:t xml:space="preserve">nnexe </w:t>
      </w:r>
      <w:r w:rsidR="002D498E" w:rsidRPr="0033623C">
        <w:rPr>
          <w:rFonts w:cs="Calibri"/>
        </w:rPr>
        <w:t>3b : Personnes rencontrées – Contacts et Photos</w:t>
      </w:r>
      <w:bookmarkEnd w:id="54"/>
    </w:p>
    <w:p w:rsidR="002D498E" w:rsidRDefault="002D498E" w:rsidP="002D498E">
      <w:pPr>
        <w:spacing w:after="0" w:line="280" w:lineRule="auto"/>
        <w:rPr>
          <w:rFonts w:ascii="Calibri" w:eastAsia="Times New Roman" w:hAnsi="Calibri" w:cs="Times New Roman"/>
          <w:b/>
          <w:lang w:eastAsia="fr-FR"/>
        </w:rPr>
      </w:pPr>
    </w:p>
    <w:tbl>
      <w:tblPr>
        <w:tblStyle w:val="LightList-Accent12"/>
        <w:tblW w:w="9072" w:type="dxa"/>
        <w:tblInd w:w="108" w:type="dxa"/>
        <w:tblLook w:val="04A0"/>
      </w:tblPr>
      <w:tblGrid>
        <w:gridCol w:w="3119"/>
        <w:gridCol w:w="5953"/>
      </w:tblGrid>
      <w:tr w:rsidR="002D498E" w:rsidRPr="002D498E" w:rsidTr="00B33792">
        <w:trPr>
          <w:cnfStyle w:val="100000000000"/>
        </w:trPr>
        <w:tc>
          <w:tcPr>
            <w:cnfStyle w:val="001000000000"/>
            <w:tcW w:w="3119" w:type="dxa"/>
          </w:tcPr>
          <w:p w:rsidR="002D498E" w:rsidRPr="002D498E" w:rsidRDefault="002D498E" w:rsidP="002D498E">
            <w:pPr>
              <w:rPr>
                <w:rFonts w:ascii="Arial" w:hAnsi="Arial" w:cs="Arial"/>
                <w:b w:val="0"/>
                <w:sz w:val="16"/>
                <w:szCs w:val="16"/>
              </w:rPr>
            </w:pPr>
            <w:r w:rsidRPr="002D498E">
              <w:rPr>
                <w:rFonts w:ascii="Arial" w:hAnsi="Arial" w:cs="Arial"/>
                <w:sz w:val="16"/>
                <w:szCs w:val="16"/>
              </w:rPr>
              <w:t>Date, Heure &amp; Noms</w:t>
            </w:r>
          </w:p>
        </w:tc>
        <w:tc>
          <w:tcPr>
            <w:tcW w:w="5953" w:type="dxa"/>
          </w:tcPr>
          <w:p w:rsidR="002D498E" w:rsidRPr="002D498E" w:rsidRDefault="002D498E" w:rsidP="002D498E">
            <w:pPr>
              <w:cnfStyle w:val="100000000000"/>
              <w:rPr>
                <w:rFonts w:ascii="Arial" w:hAnsi="Arial" w:cs="Arial"/>
                <w:b w:val="0"/>
                <w:sz w:val="16"/>
                <w:szCs w:val="16"/>
              </w:rPr>
            </w:pPr>
            <w:r w:rsidRPr="002D498E">
              <w:rPr>
                <w:rFonts w:ascii="Arial" w:hAnsi="Arial" w:cs="Arial"/>
                <w:sz w:val="16"/>
                <w:szCs w:val="16"/>
              </w:rPr>
              <w:t>Organisations, Email, Téléphone (+235-tel #)  Noms des Personnes Rencontrées et Photos</w:t>
            </w:r>
          </w:p>
        </w:tc>
      </w:tr>
      <w:tr w:rsidR="002D498E" w:rsidRPr="002D498E" w:rsidTr="00B33792">
        <w:trPr>
          <w:cnfStyle w:val="000000100000"/>
        </w:trPr>
        <w:tc>
          <w:tcPr>
            <w:cnfStyle w:val="001000000000"/>
            <w:tcW w:w="3119" w:type="dxa"/>
          </w:tcPr>
          <w:p w:rsidR="002D498E" w:rsidRPr="002D498E" w:rsidRDefault="002D498E" w:rsidP="002D498E">
            <w:pPr>
              <w:rPr>
                <w:rFonts w:ascii="Arial" w:hAnsi="Arial" w:cs="Arial"/>
                <w:color w:val="000000"/>
                <w:sz w:val="16"/>
                <w:szCs w:val="16"/>
              </w:rPr>
            </w:pPr>
            <w:r w:rsidRPr="002D498E">
              <w:rPr>
                <w:rFonts w:ascii="Arial" w:hAnsi="Arial" w:cs="Arial"/>
                <w:color w:val="000000"/>
                <w:sz w:val="16"/>
                <w:szCs w:val="16"/>
              </w:rPr>
              <w:t>13/05/2014</w:t>
            </w: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r w:rsidRPr="002D498E">
              <w:rPr>
                <w:rFonts w:ascii="Arial" w:hAnsi="Arial" w:cs="Arial"/>
                <w:sz w:val="16"/>
                <w:szCs w:val="16"/>
              </w:rPr>
              <w:t>M. Hassan Ali</w:t>
            </w: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PNUD/</w:t>
            </w:r>
          </w:p>
          <w:p w:rsidR="002D498E" w:rsidRPr="002D498E" w:rsidRDefault="002D498E" w:rsidP="002D498E">
            <w:pPr>
              <w:cnfStyle w:val="000000100000"/>
              <w:rPr>
                <w:rFonts w:ascii="Arial" w:hAnsi="Arial" w:cs="Arial"/>
                <w:sz w:val="16"/>
                <w:szCs w:val="16"/>
              </w:rPr>
            </w:pP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Spécialiste Programme/Comité de pilotage National (CPN)</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 xml:space="preserve">Mob : 77 81 07 83 – mail/ </w:t>
            </w:r>
            <w:hyperlink r:id="rId33" w:history="1">
              <w:r w:rsidRPr="00B33792">
                <w:rPr>
                  <w:rFonts w:ascii="Arial" w:hAnsi="Arial" w:cs="Arial"/>
                  <w:color w:val="0000FF"/>
                  <w:sz w:val="16"/>
                  <w:szCs w:val="16"/>
                  <w:u w:val="single"/>
                </w:rPr>
                <w:t>hassan.ali@undp.org</w:t>
              </w:r>
            </w:hyperlink>
          </w:p>
          <w:p w:rsidR="002D498E" w:rsidRPr="002D498E" w:rsidRDefault="002D498E" w:rsidP="002D498E">
            <w:pPr>
              <w:cnfStyle w:val="000000100000"/>
              <w:rPr>
                <w:rFonts w:ascii="Arial" w:hAnsi="Arial" w:cs="Arial"/>
                <w:sz w:val="16"/>
                <w:szCs w:val="16"/>
              </w:rPr>
            </w:pPr>
          </w:p>
        </w:tc>
      </w:tr>
      <w:tr w:rsidR="002D498E" w:rsidRPr="002D498E" w:rsidTr="00B33792">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14/05/2014</w:t>
            </w:r>
          </w:p>
          <w:p w:rsidR="002D498E" w:rsidRPr="002D498E" w:rsidRDefault="002D498E" w:rsidP="002D498E">
            <w:pPr>
              <w:rPr>
                <w:rFonts w:ascii="Arial" w:hAnsi="Arial" w:cs="Arial"/>
                <w:sz w:val="16"/>
                <w:szCs w:val="16"/>
              </w:rPr>
            </w:pPr>
            <w:r w:rsidRPr="002D498E">
              <w:rPr>
                <w:rFonts w:ascii="Arial" w:hAnsi="Arial" w:cs="Arial"/>
                <w:sz w:val="16"/>
                <w:szCs w:val="16"/>
              </w:rPr>
              <w:t>M. René Guiraud</w:t>
            </w: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r w:rsidRPr="002D498E">
              <w:rPr>
                <w:rFonts w:ascii="Arial" w:hAnsi="Arial" w:cs="Arial"/>
                <w:sz w:val="16"/>
                <w:szCs w:val="16"/>
              </w:rPr>
              <w:t>M. Harbi Omar Chirdon</w:t>
            </w: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r w:rsidRPr="002D498E">
              <w:rPr>
                <w:rFonts w:ascii="Arial" w:hAnsi="Arial" w:cs="Arial"/>
                <w:sz w:val="16"/>
                <w:szCs w:val="16"/>
              </w:rPr>
              <w:t>M. Dini Abdallah</w:t>
            </w: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PNUD</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Représentant résident </w:t>
            </w:r>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Chargée du Programme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Tél/ 77 83 30 53</w:t>
            </w:r>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Point focal du FEM /CPN</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Tél/</w:t>
            </w:r>
          </w:p>
          <w:p w:rsidR="002D498E" w:rsidRPr="002D498E" w:rsidRDefault="002D498E" w:rsidP="002D498E">
            <w:pPr>
              <w:cnfStyle w:val="000000000000"/>
              <w:rPr>
                <w:rFonts w:ascii="Arial" w:hAnsi="Arial" w:cs="Arial"/>
                <w:sz w:val="16"/>
                <w:szCs w:val="16"/>
              </w:rPr>
            </w:pPr>
          </w:p>
        </w:tc>
      </w:tr>
      <w:tr w:rsidR="002D498E" w:rsidRPr="002D498E" w:rsidTr="00B33792">
        <w:trPr>
          <w:cnfStyle w:val="000000100000"/>
        </w:trPr>
        <w:tc>
          <w:tcPr>
            <w:cnfStyle w:val="001000000000"/>
            <w:tcW w:w="3119" w:type="dxa"/>
          </w:tcPr>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20/05/2014 de 9h00 à 9h35min</w:t>
            </w:r>
          </w:p>
          <w:p w:rsidR="002D498E" w:rsidRPr="002D498E" w:rsidRDefault="002D498E" w:rsidP="002D498E">
            <w:pPr>
              <w:rPr>
                <w:rFonts w:ascii="Arial" w:hAnsi="Arial" w:cs="Arial"/>
                <w:sz w:val="16"/>
                <w:szCs w:val="16"/>
                <w:lang w:val="pt-PT"/>
              </w:rPr>
            </w:pP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Djama Mahamoud Daher</w:t>
            </w:r>
          </w:p>
          <w:p w:rsidR="002D498E" w:rsidRPr="002D498E" w:rsidRDefault="002D498E" w:rsidP="002D498E">
            <w:pPr>
              <w:rPr>
                <w:rFonts w:ascii="Arial" w:hAnsi="Arial" w:cs="Arial"/>
                <w:sz w:val="16"/>
                <w:szCs w:val="16"/>
                <w:lang w:val="pt-PT"/>
              </w:rPr>
            </w:pPr>
          </w:p>
          <w:p w:rsidR="002D498E" w:rsidRPr="002D498E" w:rsidRDefault="002D498E" w:rsidP="002D498E">
            <w:pPr>
              <w:rPr>
                <w:rFonts w:ascii="Arial" w:hAnsi="Arial" w:cs="Arial"/>
                <w:color w:val="000000"/>
                <w:sz w:val="16"/>
                <w:szCs w:val="16"/>
                <w:lang w:val="pt-PT"/>
              </w:rPr>
            </w:pPr>
          </w:p>
          <w:p w:rsidR="002D498E" w:rsidRPr="002D498E" w:rsidRDefault="002D498E" w:rsidP="002D498E">
            <w:pPr>
              <w:rPr>
                <w:rFonts w:ascii="Arial" w:hAnsi="Arial" w:cs="Arial"/>
                <w:sz w:val="16"/>
                <w:szCs w:val="16"/>
                <w:lang w:val="pt-PT"/>
              </w:rPr>
            </w:pPr>
            <w:r w:rsidRPr="002D498E">
              <w:rPr>
                <w:rFonts w:ascii="Arial" w:hAnsi="Arial" w:cs="Arial"/>
                <w:color w:val="000000"/>
                <w:sz w:val="16"/>
                <w:szCs w:val="16"/>
                <w:lang w:val="pt-PT"/>
              </w:rPr>
              <w:t>M. Aouled Djama Ahmed</w:t>
            </w:r>
          </w:p>
          <w:p w:rsidR="002D498E" w:rsidRPr="002D498E" w:rsidRDefault="002D498E" w:rsidP="002D498E">
            <w:pPr>
              <w:rPr>
                <w:rFonts w:ascii="Arial" w:hAnsi="Arial" w:cs="Arial"/>
                <w:sz w:val="16"/>
                <w:szCs w:val="16"/>
                <w:lang w:val="pt-PT"/>
              </w:rPr>
            </w:pPr>
          </w:p>
          <w:p w:rsidR="002D498E" w:rsidRPr="002D498E" w:rsidRDefault="002D498E" w:rsidP="002D498E">
            <w:pPr>
              <w:rPr>
                <w:rFonts w:ascii="Arial" w:hAnsi="Arial" w:cs="Arial"/>
                <w:sz w:val="16"/>
                <w:szCs w:val="16"/>
                <w:lang w:val="pt-PT"/>
              </w:rPr>
            </w:pPr>
          </w:p>
          <w:p w:rsidR="002D498E" w:rsidRPr="002D498E" w:rsidRDefault="002D498E" w:rsidP="002D498E">
            <w:pPr>
              <w:rPr>
                <w:rFonts w:ascii="Arial" w:hAnsi="Arial" w:cs="Arial"/>
                <w:sz w:val="16"/>
                <w:szCs w:val="16"/>
                <w:lang w:val="pt-PT"/>
              </w:rPr>
            </w:pP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Abdoulkader Ibrahim Egueh</w:t>
            </w:r>
          </w:p>
          <w:p w:rsidR="002D498E" w:rsidRPr="002D498E" w:rsidRDefault="002D498E" w:rsidP="002D498E">
            <w:pPr>
              <w:rPr>
                <w:rFonts w:ascii="Arial" w:hAnsi="Arial" w:cs="Arial"/>
                <w:sz w:val="16"/>
                <w:szCs w:val="16"/>
                <w:lang w:val="pt-PT"/>
              </w:rPr>
            </w:pPr>
          </w:p>
          <w:p w:rsidR="002D498E" w:rsidRPr="002D498E" w:rsidRDefault="002D498E" w:rsidP="002D498E">
            <w:pPr>
              <w:rPr>
                <w:rFonts w:ascii="Arial" w:hAnsi="Arial" w:cs="Arial"/>
                <w:sz w:val="16"/>
                <w:szCs w:val="16"/>
                <w:lang w:val="pt-PT"/>
              </w:rPr>
            </w:pP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 xml:space="preserve">10h15min </w:t>
            </w: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 xml:space="preserve">M.Ahmed Bourhan Ahmed </w:t>
            </w: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M.Mohamed Doudou</w:t>
            </w:r>
          </w:p>
        </w:tc>
        <w:tc>
          <w:tcPr>
            <w:tcW w:w="5953" w:type="dxa"/>
          </w:tcPr>
          <w:p w:rsidR="002D498E" w:rsidRPr="002D498E" w:rsidRDefault="002D498E" w:rsidP="002D498E">
            <w:pPr>
              <w:cnfStyle w:val="000000100000"/>
              <w:rPr>
                <w:rFonts w:ascii="Arial" w:hAnsi="Arial" w:cs="Arial"/>
                <w:sz w:val="16"/>
                <w:szCs w:val="16"/>
                <w:lang w:val="en-US"/>
              </w:rPr>
            </w:pPr>
          </w:p>
          <w:p w:rsidR="002D498E" w:rsidRPr="002D498E" w:rsidRDefault="002D498E" w:rsidP="002D498E">
            <w:pPr>
              <w:cnfStyle w:val="000000100000"/>
              <w:rPr>
                <w:rFonts w:ascii="Arial" w:hAnsi="Arial" w:cs="Arial"/>
                <w:sz w:val="16"/>
                <w:szCs w:val="16"/>
                <w:lang w:val="en-US"/>
              </w:rPr>
            </w:pP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 xml:space="preserve">Point focal de FIDA/CPN </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Conseiller du Ministre de l’Agriculture</w:t>
            </w:r>
          </w:p>
          <w:p w:rsidR="002D498E" w:rsidRPr="002D498E" w:rsidRDefault="002D498E" w:rsidP="002D498E">
            <w:pPr>
              <w:cnfStyle w:val="000000100000"/>
              <w:rPr>
                <w:rFonts w:ascii="Arial" w:hAnsi="Arial" w:cs="Arial"/>
                <w:sz w:val="16"/>
                <w:szCs w:val="16"/>
              </w:rPr>
            </w:pP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 xml:space="preserve"> Direction des Grands Travaux (DGT)/CPN</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Directeur grands travaux MAEPE-RH</w:t>
            </w:r>
          </w:p>
          <w:p w:rsidR="002D498E" w:rsidRPr="002D498E" w:rsidRDefault="002D498E" w:rsidP="002D498E">
            <w:pPr>
              <w:cnfStyle w:val="000000100000"/>
              <w:rPr>
                <w:rFonts w:ascii="Arial" w:hAnsi="Arial" w:cs="Arial"/>
                <w:color w:val="000000"/>
                <w:sz w:val="16"/>
                <w:szCs w:val="16"/>
                <w:shd w:val="clear" w:color="auto" w:fill="FFFFFF"/>
              </w:rPr>
            </w:pPr>
            <w:r w:rsidRPr="002D498E">
              <w:rPr>
                <w:rFonts w:ascii="Arial" w:hAnsi="Arial" w:cs="Arial"/>
                <w:sz w:val="16"/>
                <w:szCs w:val="16"/>
              </w:rPr>
              <w:t>Tél 77 81 74 03 – mail/</w:t>
            </w:r>
            <w:r w:rsidRPr="002D498E">
              <w:rPr>
                <w:rFonts w:ascii="Arial" w:hAnsi="Arial" w:cs="Arial"/>
                <w:color w:val="000000"/>
                <w:sz w:val="16"/>
                <w:szCs w:val="16"/>
                <w:shd w:val="clear" w:color="auto" w:fill="FFFFFF"/>
              </w:rPr>
              <w:t xml:space="preserve"> </w:t>
            </w:r>
            <w:hyperlink r:id="rId34" w:history="1">
              <w:r w:rsidRPr="00B33792">
                <w:rPr>
                  <w:rFonts w:ascii="Arial" w:hAnsi="Arial" w:cs="Arial"/>
                  <w:color w:val="0000FF"/>
                  <w:sz w:val="16"/>
                  <w:szCs w:val="16"/>
                  <w:u w:val="single"/>
                </w:rPr>
                <w:t>aouled.djama@gmail.com</w:t>
              </w:r>
            </w:hyperlink>
          </w:p>
          <w:p w:rsidR="002D498E" w:rsidRPr="002D498E" w:rsidRDefault="002D498E" w:rsidP="002D498E">
            <w:pPr>
              <w:cnfStyle w:val="000000100000"/>
              <w:rPr>
                <w:rFonts w:ascii="Arial" w:hAnsi="Arial" w:cs="Arial"/>
                <w:color w:val="000000"/>
                <w:sz w:val="16"/>
                <w:szCs w:val="16"/>
                <w:shd w:val="clear" w:color="auto" w:fill="FFFFFF"/>
              </w:rPr>
            </w:pPr>
          </w:p>
          <w:p w:rsidR="002D498E" w:rsidRPr="00B33792" w:rsidRDefault="002D498E" w:rsidP="002D498E">
            <w:pPr>
              <w:cnfStyle w:val="000000100000"/>
              <w:rPr>
                <w:rFonts w:ascii="Arial" w:hAnsi="Arial" w:cs="Arial"/>
                <w:color w:val="000000"/>
                <w:sz w:val="16"/>
                <w:szCs w:val="16"/>
              </w:rPr>
            </w:pPr>
            <w:r w:rsidRPr="00B33792">
              <w:rPr>
                <w:rFonts w:ascii="Arial" w:hAnsi="Arial" w:cs="Arial"/>
                <w:color w:val="000000"/>
                <w:sz w:val="16"/>
                <w:szCs w:val="16"/>
              </w:rPr>
              <w:t> Point focal de DAF</w:t>
            </w:r>
          </w:p>
          <w:p w:rsidR="002D498E" w:rsidRPr="002D498E" w:rsidRDefault="002D498E" w:rsidP="002D498E">
            <w:pPr>
              <w:cnfStyle w:val="000000100000"/>
              <w:rPr>
                <w:rFonts w:ascii="Arial" w:hAnsi="Arial" w:cs="Arial"/>
                <w:color w:val="000000"/>
                <w:sz w:val="16"/>
                <w:szCs w:val="16"/>
              </w:rPr>
            </w:pPr>
            <w:r w:rsidRPr="002D498E">
              <w:rPr>
                <w:rFonts w:ascii="Arial" w:hAnsi="Arial" w:cs="Arial"/>
                <w:sz w:val="16"/>
                <w:szCs w:val="16"/>
              </w:rPr>
              <w:t xml:space="preserve">Tél/ 77 83 99 18 mail/  </w:t>
            </w:r>
            <w:hyperlink r:id="rId35" w:history="1">
              <w:r w:rsidRPr="00B33792">
                <w:rPr>
                  <w:rFonts w:ascii="Arial" w:hAnsi="Arial" w:cs="Arial"/>
                  <w:color w:val="0000FF"/>
                  <w:sz w:val="16"/>
                  <w:szCs w:val="16"/>
                  <w:u w:val="single"/>
                </w:rPr>
                <w:t>abd_kader77@hotmail.com</w:t>
              </w:r>
            </w:hyperlink>
          </w:p>
          <w:p w:rsidR="002D498E" w:rsidRPr="00B33792" w:rsidRDefault="002D498E" w:rsidP="002D498E">
            <w:pPr>
              <w:cnfStyle w:val="000000100000"/>
              <w:rPr>
                <w:rFonts w:ascii="Arial" w:hAnsi="Arial" w:cs="Arial"/>
                <w:color w:val="000000"/>
                <w:sz w:val="16"/>
                <w:szCs w:val="16"/>
              </w:rPr>
            </w:pPr>
          </w:p>
          <w:p w:rsidR="002D498E" w:rsidRPr="002D498E" w:rsidRDefault="002D498E" w:rsidP="002D498E">
            <w:pPr>
              <w:cnfStyle w:val="000000100000"/>
              <w:rPr>
                <w:rFonts w:ascii="Arial" w:hAnsi="Arial" w:cs="Arial"/>
                <w:sz w:val="16"/>
                <w:szCs w:val="16"/>
              </w:rPr>
            </w:pP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Conseiller régional de Tadjourah</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 xml:space="preserve">Tel/77 87 44 24  mail/ </w:t>
            </w:r>
            <w:hyperlink r:id="rId36" w:history="1">
              <w:r w:rsidRPr="00B33792">
                <w:rPr>
                  <w:rFonts w:ascii="Arial" w:hAnsi="Arial" w:cs="Arial"/>
                  <w:color w:val="0000FF"/>
                  <w:sz w:val="16"/>
                  <w:szCs w:val="16"/>
                  <w:u w:val="single"/>
                </w:rPr>
                <w:t>ahmedbourhan2@gmail.com</w:t>
              </w:r>
            </w:hyperlink>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 xml:space="preserve"> </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 xml:space="preserve">Responsable Informatique </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 xml:space="preserve">Tel/77 60 20 45 mail/ </w:t>
            </w:r>
            <w:hyperlink r:id="rId37" w:history="1">
              <w:r w:rsidRPr="00B33792">
                <w:rPr>
                  <w:rFonts w:ascii="Arial" w:hAnsi="Arial" w:cs="Arial"/>
                  <w:color w:val="0000FF"/>
                  <w:sz w:val="16"/>
                  <w:szCs w:val="16"/>
                  <w:u w:val="single"/>
                </w:rPr>
                <w:t>med_doudou@hotmail.com</w:t>
              </w:r>
            </w:hyperlink>
            <w:r w:rsidRPr="002D498E">
              <w:rPr>
                <w:rFonts w:ascii="Arial" w:hAnsi="Arial" w:cs="Arial"/>
                <w:sz w:val="16"/>
                <w:szCs w:val="16"/>
              </w:rPr>
              <w:t xml:space="preserve"> </w:t>
            </w:r>
          </w:p>
          <w:p w:rsidR="002D498E" w:rsidRPr="002D498E" w:rsidRDefault="002D498E" w:rsidP="002D498E">
            <w:pPr>
              <w:cnfStyle w:val="000000100000"/>
              <w:rPr>
                <w:rFonts w:ascii="Arial" w:hAnsi="Arial" w:cs="Arial"/>
                <w:sz w:val="16"/>
                <w:szCs w:val="16"/>
              </w:rPr>
            </w:pPr>
          </w:p>
        </w:tc>
      </w:tr>
      <w:tr w:rsidR="002D498E" w:rsidRPr="002D498E" w:rsidTr="00B33792">
        <w:tc>
          <w:tcPr>
            <w:cnfStyle w:val="001000000000"/>
            <w:tcW w:w="3119" w:type="dxa"/>
          </w:tcPr>
          <w:p w:rsidR="002D498E" w:rsidRPr="002D498E" w:rsidRDefault="002D498E" w:rsidP="002D498E">
            <w:pPr>
              <w:rPr>
                <w:rFonts w:ascii="Arial" w:hAnsi="Arial" w:cs="Arial"/>
                <w:color w:val="000000"/>
                <w:sz w:val="16"/>
                <w:szCs w:val="16"/>
                <w:lang w:val="de-DE"/>
              </w:rPr>
            </w:pPr>
            <w:r w:rsidRPr="002D498E">
              <w:rPr>
                <w:rFonts w:ascii="Arial" w:hAnsi="Arial" w:cs="Arial"/>
                <w:color w:val="000000"/>
                <w:sz w:val="16"/>
                <w:szCs w:val="16"/>
                <w:lang w:val="de-DE"/>
              </w:rPr>
              <w:t>21/05/2014</w:t>
            </w:r>
          </w:p>
          <w:p w:rsidR="002D498E" w:rsidRPr="002D498E" w:rsidRDefault="002D498E" w:rsidP="002D498E">
            <w:pPr>
              <w:rPr>
                <w:rFonts w:ascii="Arial" w:hAnsi="Arial" w:cs="Arial"/>
                <w:color w:val="000000"/>
                <w:sz w:val="16"/>
                <w:szCs w:val="16"/>
                <w:lang w:val="de-DE"/>
              </w:rPr>
            </w:pPr>
          </w:p>
          <w:p w:rsidR="002D498E" w:rsidRPr="002D498E" w:rsidRDefault="002D498E" w:rsidP="002D498E">
            <w:pPr>
              <w:rPr>
                <w:rFonts w:ascii="Arial" w:hAnsi="Arial" w:cs="Arial"/>
                <w:color w:val="000000"/>
                <w:sz w:val="16"/>
                <w:szCs w:val="16"/>
                <w:lang w:val="de-DE"/>
              </w:rPr>
            </w:pPr>
            <w:r w:rsidRPr="002D498E">
              <w:rPr>
                <w:rFonts w:ascii="Arial" w:hAnsi="Arial" w:cs="Arial"/>
                <w:color w:val="000000"/>
                <w:sz w:val="16"/>
                <w:szCs w:val="16"/>
                <w:lang w:val="de-DE"/>
              </w:rPr>
              <w:t xml:space="preserve">10h20min  </w:t>
            </w:r>
          </w:p>
          <w:p w:rsidR="002D498E" w:rsidRPr="002D498E" w:rsidRDefault="002D498E" w:rsidP="002D498E">
            <w:pPr>
              <w:rPr>
                <w:rFonts w:ascii="Arial" w:hAnsi="Arial" w:cs="Arial"/>
                <w:sz w:val="16"/>
                <w:szCs w:val="16"/>
                <w:lang w:val="de-DE"/>
              </w:rPr>
            </w:pPr>
            <w:r w:rsidRPr="002D498E">
              <w:rPr>
                <w:rFonts w:ascii="Arial" w:hAnsi="Arial" w:cs="Arial"/>
                <w:color w:val="000000"/>
                <w:sz w:val="16"/>
                <w:szCs w:val="16"/>
                <w:lang w:val="de-DE"/>
              </w:rPr>
              <w:t>M. Ignace Monkam Daverat</w:t>
            </w:r>
          </w:p>
          <w:p w:rsidR="002D498E" w:rsidRPr="002D498E" w:rsidRDefault="002D498E" w:rsidP="002D498E">
            <w:pPr>
              <w:rPr>
                <w:rFonts w:ascii="Arial" w:hAnsi="Arial" w:cs="Arial"/>
                <w:sz w:val="16"/>
                <w:szCs w:val="16"/>
                <w:lang w:val="de-DE"/>
              </w:rPr>
            </w:pPr>
          </w:p>
          <w:p w:rsidR="002D498E" w:rsidRPr="002D498E" w:rsidRDefault="002D498E" w:rsidP="002D498E">
            <w:pPr>
              <w:rPr>
                <w:rFonts w:ascii="Arial" w:hAnsi="Arial" w:cs="Arial"/>
                <w:sz w:val="16"/>
                <w:szCs w:val="16"/>
                <w:lang w:val="de-DE"/>
              </w:rPr>
            </w:pPr>
            <w:r w:rsidRPr="002D498E">
              <w:rPr>
                <w:rFonts w:ascii="Arial" w:hAnsi="Arial" w:cs="Arial"/>
                <w:sz w:val="16"/>
                <w:szCs w:val="16"/>
                <w:lang w:val="de-DE"/>
              </w:rPr>
              <w:t xml:space="preserve">M.Daher Osman Karieh  </w:t>
            </w:r>
          </w:p>
          <w:p w:rsidR="002D498E" w:rsidRPr="002D498E" w:rsidRDefault="002D498E" w:rsidP="002D498E">
            <w:pPr>
              <w:rPr>
                <w:rFonts w:ascii="Arial" w:hAnsi="Arial" w:cs="Arial"/>
                <w:sz w:val="16"/>
                <w:szCs w:val="16"/>
                <w:lang w:val="de-DE"/>
              </w:rPr>
            </w:pPr>
          </w:p>
          <w:p w:rsidR="002D498E" w:rsidRPr="002D498E" w:rsidRDefault="002D498E" w:rsidP="002D498E">
            <w:pPr>
              <w:rPr>
                <w:rFonts w:ascii="Arial" w:hAnsi="Arial" w:cs="Arial"/>
                <w:sz w:val="16"/>
                <w:szCs w:val="16"/>
                <w:lang w:val="de-DE"/>
              </w:rPr>
            </w:pP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14H00min</w:t>
            </w:r>
          </w:p>
          <w:p w:rsidR="002D498E" w:rsidRPr="002D498E" w:rsidRDefault="002D498E" w:rsidP="002D498E">
            <w:pPr>
              <w:rPr>
                <w:rFonts w:ascii="Arial" w:hAnsi="Arial" w:cs="Arial"/>
                <w:color w:val="000000"/>
                <w:sz w:val="16"/>
                <w:szCs w:val="16"/>
                <w:shd w:val="clear" w:color="auto" w:fill="FFFFFF"/>
                <w:lang w:val="pt-PT"/>
              </w:rPr>
            </w:pPr>
            <w:r w:rsidRPr="002D498E">
              <w:rPr>
                <w:rFonts w:ascii="Arial" w:hAnsi="Arial" w:cs="Arial"/>
                <w:color w:val="000000"/>
                <w:sz w:val="16"/>
                <w:szCs w:val="16"/>
                <w:shd w:val="clear" w:color="auto" w:fill="FFFFFF"/>
                <w:lang w:val="pt-PT"/>
              </w:rPr>
              <w:t>M. Houmed Gaba</w:t>
            </w:r>
          </w:p>
          <w:p w:rsidR="002D498E" w:rsidRPr="002D498E" w:rsidRDefault="002D498E" w:rsidP="002D498E">
            <w:pPr>
              <w:rPr>
                <w:rFonts w:ascii="Arial" w:hAnsi="Arial" w:cs="Arial"/>
                <w:color w:val="000000"/>
                <w:sz w:val="16"/>
                <w:szCs w:val="16"/>
                <w:shd w:val="clear" w:color="auto" w:fill="FFFFFF"/>
                <w:lang w:val="pt-PT"/>
              </w:rPr>
            </w:pPr>
          </w:p>
          <w:p w:rsidR="002D498E" w:rsidRPr="002D498E" w:rsidRDefault="002D498E" w:rsidP="002D498E">
            <w:pPr>
              <w:rPr>
                <w:rFonts w:ascii="Arial" w:hAnsi="Arial" w:cs="Arial"/>
                <w:color w:val="000000"/>
                <w:sz w:val="16"/>
                <w:szCs w:val="16"/>
                <w:shd w:val="clear" w:color="auto" w:fill="FFFFFF"/>
                <w:lang w:val="pt-PT"/>
              </w:rPr>
            </w:pPr>
          </w:p>
          <w:p w:rsidR="002D498E" w:rsidRPr="002D498E" w:rsidRDefault="002D498E" w:rsidP="002D498E">
            <w:pPr>
              <w:rPr>
                <w:rFonts w:ascii="Arial" w:hAnsi="Arial" w:cs="Arial"/>
                <w:color w:val="000000"/>
                <w:sz w:val="16"/>
                <w:szCs w:val="16"/>
                <w:shd w:val="clear" w:color="auto" w:fill="FFFFFF"/>
                <w:lang w:val="pt-PT"/>
              </w:rPr>
            </w:pPr>
          </w:p>
          <w:p w:rsidR="002D498E" w:rsidRPr="002D498E" w:rsidRDefault="002D498E" w:rsidP="002D498E">
            <w:pPr>
              <w:rPr>
                <w:rFonts w:ascii="Arial" w:hAnsi="Arial" w:cs="Arial"/>
                <w:color w:val="000000"/>
                <w:sz w:val="16"/>
                <w:szCs w:val="16"/>
                <w:shd w:val="clear" w:color="auto" w:fill="FFFFFF"/>
                <w:lang w:val="pt-PT"/>
              </w:rPr>
            </w:pPr>
            <w:r w:rsidRPr="002D498E">
              <w:rPr>
                <w:rFonts w:ascii="Arial" w:hAnsi="Arial" w:cs="Arial"/>
                <w:color w:val="000000"/>
                <w:sz w:val="16"/>
                <w:szCs w:val="16"/>
                <w:shd w:val="clear" w:color="auto" w:fill="FFFFFF"/>
                <w:lang w:val="pt-PT"/>
              </w:rPr>
              <w:t>17H50min</w:t>
            </w:r>
          </w:p>
          <w:p w:rsidR="002D498E" w:rsidRPr="002D498E" w:rsidRDefault="002D498E" w:rsidP="002D498E">
            <w:pPr>
              <w:rPr>
                <w:rFonts w:ascii="Arial" w:hAnsi="Arial" w:cs="Arial"/>
                <w:sz w:val="16"/>
                <w:szCs w:val="16"/>
                <w:lang w:val="pt-PT"/>
              </w:rPr>
            </w:pPr>
            <w:r w:rsidRPr="002D498E">
              <w:rPr>
                <w:rFonts w:ascii="Arial" w:hAnsi="Arial" w:cs="Arial"/>
                <w:color w:val="000000"/>
                <w:sz w:val="16"/>
                <w:szCs w:val="16"/>
                <w:shd w:val="clear" w:color="auto" w:fill="FFFFFF"/>
                <w:lang w:val="pt-PT"/>
              </w:rPr>
              <w:t>M. Ali Dabaleh</w:t>
            </w:r>
          </w:p>
        </w:tc>
        <w:tc>
          <w:tcPr>
            <w:tcW w:w="5953" w:type="dxa"/>
          </w:tcPr>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Agence Française de Développement (AFD)</w:t>
            </w:r>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Directeur de l’Agence AFD à Djibouti</w:t>
            </w:r>
          </w:p>
          <w:p w:rsidR="002D498E" w:rsidRPr="002D498E" w:rsidRDefault="002D498E" w:rsidP="002D498E">
            <w:pPr>
              <w:cnfStyle w:val="000000000000"/>
              <w:rPr>
                <w:rFonts w:ascii="Arial" w:hAnsi="Arial" w:cs="Arial"/>
                <w:color w:val="000000"/>
                <w:sz w:val="16"/>
                <w:szCs w:val="16"/>
              </w:rPr>
            </w:pPr>
            <w:r w:rsidRPr="002D498E">
              <w:rPr>
                <w:rFonts w:ascii="Arial" w:hAnsi="Arial" w:cs="Arial"/>
                <w:color w:val="000000"/>
                <w:sz w:val="16"/>
                <w:szCs w:val="16"/>
              </w:rPr>
              <w:t xml:space="preserve">Tél/ 21 35 22 97// 77 88 21 21-mail/ </w:t>
            </w:r>
            <w:hyperlink r:id="rId38" w:history="1">
              <w:r w:rsidRPr="00B33792">
                <w:rPr>
                  <w:rFonts w:ascii="Arial" w:hAnsi="Arial" w:cs="Arial"/>
                  <w:color w:val="0000FF"/>
                  <w:sz w:val="16"/>
                  <w:szCs w:val="16"/>
                  <w:u w:val="single"/>
                </w:rPr>
                <w:t>monkam-daverati@afd.fr</w:t>
              </w:r>
            </w:hyperlink>
          </w:p>
          <w:p w:rsidR="002D498E" w:rsidRPr="002D498E" w:rsidRDefault="002D498E" w:rsidP="002D498E">
            <w:pPr>
              <w:cnfStyle w:val="000000000000"/>
              <w:rPr>
                <w:rFonts w:ascii="Arial" w:hAnsi="Arial" w:cs="Arial"/>
                <w:color w:val="000000"/>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Chargé de Projets de l’AFD</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Tél/ 21 35 22 97 // 77 67 22 10 </w:t>
            </w:r>
            <w:hyperlink r:id="rId39" w:history="1">
              <w:r w:rsidRPr="00B33792">
                <w:rPr>
                  <w:rFonts w:ascii="Arial" w:hAnsi="Arial" w:cs="Arial"/>
                  <w:color w:val="0000FF"/>
                  <w:sz w:val="16"/>
                  <w:szCs w:val="16"/>
                  <w:u w:val="single"/>
                </w:rPr>
                <w:t>–mail/osmankarieh@afd.fr</w:t>
              </w:r>
            </w:hyperlink>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PAM/Chargé du programme/Membre du CPN </w:t>
            </w:r>
          </w:p>
          <w:p w:rsidR="002D498E" w:rsidRPr="002D498E" w:rsidRDefault="002D498E" w:rsidP="002D498E">
            <w:pPr>
              <w:cnfStyle w:val="000000000000"/>
              <w:rPr>
                <w:rFonts w:ascii="Arial" w:hAnsi="Arial" w:cs="Arial"/>
                <w:sz w:val="16"/>
                <w:szCs w:val="16"/>
                <w:shd w:val="clear" w:color="auto" w:fill="FFFFFF"/>
              </w:rPr>
            </w:pPr>
            <w:r w:rsidRPr="002D498E">
              <w:rPr>
                <w:rFonts w:ascii="Arial" w:hAnsi="Arial" w:cs="Arial"/>
                <w:color w:val="000000"/>
                <w:sz w:val="16"/>
                <w:szCs w:val="16"/>
                <w:shd w:val="clear" w:color="auto" w:fill="FFFFFF"/>
              </w:rPr>
              <w:t xml:space="preserve">tél 21 35 34 05 // 77 86 02 22 – mail </w:t>
            </w:r>
            <w:hyperlink r:id="rId40" w:history="1">
              <w:r w:rsidRPr="00B33792">
                <w:rPr>
                  <w:rFonts w:ascii="Arial" w:hAnsi="Arial" w:cs="Arial"/>
                  <w:color w:val="0000FF"/>
                  <w:sz w:val="16"/>
                  <w:szCs w:val="16"/>
                  <w:u w:val="single"/>
                </w:rPr>
                <w:t>houmed-gaba.mohamed@wfp.org</w:t>
              </w:r>
            </w:hyperlink>
          </w:p>
          <w:p w:rsidR="002D498E" w:rsidRPr="002D498E" w:rsidRDefault="002D498E" w:rsidP="002D498E">
            <w:pPr>
              <w:cnfStyle w:val="000000000000"/>
              <w:rPr>
                <w:rFonts w:ascii="Arial" w:hAnsi="Arial" w:cs="Arial"/>
                <w:color w:val="000000"/>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Président du CPL  du Day</w:t>
            </w:r>
          </w:p>
          <w:p w:rsidR="002D498E" w:rsidRPr="002D498E" w:rsidRDefault="002D498E" w:rsidP="002D498E">
            <w:pPr>
              <w:cnfStyle w:val="000000000000"/>
              <w:rPr>
                <w:rFonts w:ascii="Arial" w:hAnsi="Arial" w:cs="Arial"/>
                <w:sz w:val="16"/>
                <w:szCs w:val="16"/>
              </w:rPr>
            </w:pPr>
          </w:p>
        </w:tc>
      </w:tr>
      <w:tr w:rsidR="002D498E" w:rsidRPr="002D498E" w:rsidTr="00B33792">
        <w:trPr>
          <w:cnfStyle w:val="000000100000"/>
        </w:trPr>
        <w:tc>
          <w:tcPr>
            <w:cnfStyle w:val="001000000000"/>
            <w:tcW w:w="3119" w:type="dxa"/>
          </w:tcPr>
          <w:p w:rsidR="002D498E" w:rsidRPr="002D498E" w:rsidRDefault="002D498E" w:rsidP="002D498E">
            <w:pPr>
              <w:rPr>
                <w:rFonts w:ascii="Arial" w:hAnsi="Arial" w:cs="Arial"/>
                <w:b w:val="0"/>
                <w:sz w:val="16"/>
                <w:szCs w:val="16"/>
              </w:rPr>
            </w:pPr>
          </w:p>
        </w:tc>
        <w:tc>
          <w:tcPr>
            <w:tcW w:w="5953" w:type="dxa"/>
          </w:tcPr>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Membres du Personnel de l’UGP</w:t>
            </w:r>
          </w:p>
        </w:tc>
      </w:tr>
      <w:tr w:rsidR="002D498E" w:rsidRPr="002D498E" w:rsidTr="00B33792">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14/05/2014</w:t>
            </w: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r w:rsidRPr="002D498E">
              <w:rPr>
                <w:rFonts w:ascii="Arial" w:hAnsi="Arial" w:cs="Arial"/>
                <w:sz w:val="16"/>
                <w:szCs w:val="16"/>
              </w:rPr>
              <w:t>M. Baragoïta Saïd Mohamed</w:t>
            </w:r>
          </w:p>
        </w:tc>
        <w:tc>
          <w:tcPr>
            <w:tcW w:w="5953" w:type="dxa"/>
          </w:tcPr>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Coordinateur de l'UGP</w:t>
            </w:r>
          </w:p>
          <w:p w:rsidR="002D498E" w:rsidRPr="002D498E" w:rsidRDefault="002D498E" w:rsidP="002D498E">
            <w:pPr>
              <w:cnfStyle w:val="000000000000"/>
              <w:rPr>
                <w:rFonts w:ascii="Arial" w:hAnsi="Arial" w:cs="Arial"/>
                <w:sz w:val="16"/>
                <w:szCs w:val="16"/>
                <w:u w:val="single"/>
              </w:rPr>
            </w:pPr>
            <w:r w:rsidRPr="002D498E">
              <w:rPr>
                <w:rFonts w:ascii="Arial" w:hAnsi="Arial" w:cs="Arial"/>
                <w:sz w:val="16"/>
                <w:szCs w:val="16"/>
              </w:rPr>
              <w:t xml:space="preserve">Tél 77 81 04 88 mail/ </w:t>
            </w:r>
            <w:hyperlink r:id="rId41" w:history="1">
              <w:r w:rsidRPr="00B33792">
                <w:rPr>
                  <w:rFonts w:ascii="Arial" w:hAnsi="Arial" w:cs="Arial"/>
                  <w:color w:val="0000FF"/>
                  <w:sz w:val="16"/>
                  <w:szCs w:val="16"/>
                  <w:u w:val="single"/>
                </w:rPr>
                <w:t>maepe.baragoita@gmail.com</w:t>
              </w:r>
            </w:hyperlink>
          </w:p>
        </w:tc>
      </w:tr>
      <w:tr w:rsidR="002D498E" w:rsidRPr="002D498E" w:rsidTr="00B33792">
        <w:trPr>
          <w:cnfStyle w:val="000000100000"/>
        </w:trPr>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M. Abdoulkader Ibrahim Egueh</w:t>
            </w: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Responsable forestier</w:t>
            </w:r>
          </w:p>
          <w:p w:rsidR="002D498E" w:rsidRPr="002D498E" w:rsidRDefault="002D498E" w:rsidP="002D498E">
            <w:pPr>
              <w:cnfStyle w:val="000000100000"/>
              <w:rPr>
                <w:rFonts w:ascii="Arial" w:hAnsi="Arial" w:cs="Arial"/>
                <w:color w:val="000000"/>
                <w:sz w:val="16"/>
                <w:szCs w:val="16"/>
              </w:rPr>
            </w:pPr>
            <w:r w:rsidRPr="002D498E">
              <w:rPr>
                <w:rFonts w:ascii="Arial" w:hAnsi="Arial" w:cs="Arial"/>
                <w:sz w:val="16"/>
                <w:szCs w:val="16"/>
              </w:rPr>
              <w:t xml:space="preserve">Tél/ 77 83 99 18 mail/  </w:t>
            </w:r>
            <w:hyperlink r:id="rId42" w:history="1">
              <w:r w:rsidRPr="00B33792">
                <w:rPr>
                  <w:rFonts w:ascii="Arial" w:hAnsi="Arial" w:cs="Arial"/>
                  <w:color w:val="0099FF"/>
                  <w:sz w:val="16"/>
                  <w:szCs w:val="16"/>
                  <w:u w:val="single"/>
                </w:rPr>
                <w:t>abd_kader77@hotmail.com</w:t>
              </w:r>
            </w:hyperlink>
          </w:p>
          <w:p w:rsidR="002D498E" w:rsidRPr="002D498E" w:rsidRDefault="002D498E" w:rsidP="002D498E">
            <w:pPr>
              <w:cnfStyle w:val="000000100000"/>
              <w:rPr>
                <w:rFonts w:ascii="Arial" w:hAnsi="Arial" w:cs="Arial"/>
                <w:sz w:val="16"/>
                <w:szCs w:val="16"/>
              </w:rPr>
            </w:pPr>
          </w:p>
        </w:tc>
      </w:tr>
      <w:tr w:rsidR="002D498E" w:rsidRPr="002D498E" w:rsidTr="00B33792">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 xml:space="preserve">M. Hamadou Mohamed Aramis </w:t>
            </w: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Responsable de la brigade mécanisée nord</w:t>
            </w:r>
          </w:p>
          <w:p w:rsidR="002D498E" w:rsidRPr="002D498E" w:rsidRDefault="002D498E" w:rsidP="002D498E">
            <w:pPr>
              <w:cnfStyle w:val="000000000000"/>
              <w:rPr>
                <w:rFonts w:ascii="Arial" w:hAnsi="Arial" w:cs="Arial"/>
                <w:color w:val="000000"/>
                <w:sz w:val="16"/>
                <w:szCs w:val="16"/>
              </w:rPr>
            </w:pPr>
            <w:r w:rsidRPr="002D498E">
              <w:rPr>
                <w:rFonts w:ascii="Arial" w:hAnsi="Arial" w:cs="Arial"/>
                <w:sz w:val="16"/>
                <w:szCs w:val="16"/>
              </w:rPr>
              <w:t xml:space="preserve">Tél 77 81 53 46 mail/ </w:t>
            </w:r>
            <w:hyperlink r:id="rId43" w:history="1">
              <w:r w:rsidRPr="00B33792">
                <w:rPr>
                  <w:rFonts w:ascii="Arial" w:hAnsi="Arial" w:cs="Arial"/>
                  <w:color w:val="0000FF"/>
                  <w:sz w:val="16"/>
                  <w:szCs w:val="16"/>
                  <w:u w:val="single"/>
                </w:rPr>
                <w:t>aramista2@yahoo.fr</w:t>
              </w:r>
            </w:hyperlink>
          </w:p>
        </w:tc>
      </w:tr>
      <w:tr w:rsidR="002D498E" w:rsidRPr="002D498E" w:rsidTr="00B33792">
        <w:trPr>
          <w:cnfStyle w:val="000000100000"/>
        </w:trPr>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M. Abdoulkader Hamadou Hamid</w:t>
            </w: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Animateur Sud basé a Dikhil</w:t>
            </w:r>
          </w:p>
          <w:p w:rsidR="002D498E" w:rsidRPr="002D498E" w:rsidRDefault="002D498E" w:rsidP="002D498E">
            <w:pPr>
              <w:cnfStyle w:val="000000100000"/>
              <w:rPr>
                <w:rFonts w:ascii="Arial" w:hAnsi="Arial" w:cs="Arial"/>
                <w:color w:val="000000"/>
                <w:sz w:val="16"/>
                <w:szCs w:val="16"/>
              </w:rPr>
            </w:pPr>
            <w:r w:rsidRPr="002D498E">
              <w:rPr>
                <w:rFonts w:ascii="Arial" w:hAnsi="Arial" w:cs="Arial"/>
                <w:sz w:val="16"/>
                <w:szCs w:val="16"/>
              </w:rPr>
              <w:t xml:space="preserve">Tél 77 87 34 63 mail/ </w:t>
            </w:r>
            <w:hyperlink r:id="rId44" w:history="1">
              <w:r w:rsidRPr="00B33792">
                <w:rPr>
                  <w:rFonts w:ascii="Arial" w:hAnsi="Arial" w:cs="Arial"/>
                  <w:color w:val="000000"/>
                  <w:sz w:val="16"/>
                  <w:szCs w:val="16"/>
                  <w:u w:val="single"/>
                </w:rPr>
                <w:t>abdoulkaderhamadou_hamid@hotmail.com</w:t>
              </w:r>
            </w:hyperlink>
          </w:p>
        </w:tc>
      </w:tr>
      <w:tr w:rsidR="002D498E" w:rsidRPr="002D498E" w:rsidTr="00B33792">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M. Youssouf Adbara Ali</w:t>
            </w: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Biologiste/pépiniériste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Tél 77 85 88 15 mail/ </w:t>
            </w:r>
            <w:hyperlink r:id="rId45" w:history="1">
              <w:r w:rsidRPr="00B33792">
                <w:rPr>
                  <w:rFonts w:ascii="Arial" w:hAnsi="Arial" w:cs="Arial"/>
                  <w:color w:val="0000FF"/>
                  <w:sz w:val="16"/>
                  <w:szCs w:val="16"/>
                  <w:u w:val="single"/>
                </w:rPr>
                <w:t>yaa1989@hotmail.fr</w:t>
              </w:r>
            </w:hyperlink>
          </w:p>
        </w:tc>
      </w:tr>
      <w:tr w:rsidR="002D498E" w:rsidRPr="002D498E" w:rsidTr="00B33792">
        <w:trPr>
          <w:cnfStyle w:val="000000100000"/>
        </w:trPr>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M. Mohamed Abdallah</w:t>
            </w:r>
          </w:p>
        </w:tc>
        <w:tc>
          <w:tcPr>
            <w:tcW w:w="5953" w:type="dxa"/>
          </w:tcPr>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Animateur du Dorra</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Tel  </w:t>
            </w:r>
          </w:p>
        </w:tc>
      </w:tr>
      <w:tr w:rsidR="002D498E" w:rsidRPr="002D498E" w:rsidTr="00B33792">
        <w:tc>
          <w:tcPr>
            <w:cnfStyle w:val="001000000000"/>
            <w:tcW w:w="3119" w:type="dxa"/>
          </w:tcPr>
          <w:p w:rsidR="002D498E" w:rsidRPr="002D498E" w:rsidRDefault="002D498E" w:rsidP="002D498E">
            <w:pPr>
              <w:rPr>
                <w:rFonts w:ascii="Arial" w:hAnsi="Arial" w:cs="Arial"/>
                <w:b w:val="0"/>
                <w:sz w:val="16"/>
                <w:szCs w:val="16"/>
              </w:rPr>
            </w:pPr>
          </w:p>
        </w:tc>
        <w:tc>
          <w:tcPr>
            <w:tcW w:w="5953" w:type="dxa"/>
          </w:tcPr>
          <w:p w:rsidR="002D498E" w:rsidRPr="002D498E" w:rsidRDefault="002D498E" w:rsidP="002D498E">
            <w:pPr>
              <w:jc w:val="center"/>
              <w:cnfStyle w:val="000000000000"/>
              <w:rPr>
                <w:rFonts w:ascii="Arial" w:hAnsi="Arial" w:cs="Arial"/>
                <w:sz w:val="16"/>
                <w:szCs w:val="16"/>
              </w:rPr>
            </w:pPr>
            <w:r w:rsidRPr="002D498E">
              <w:rPr>
                <w:rFonts w:ascii="Arial" w:hAnsi="Arial" w:cs="Arial"/>
                <w:sz w:val="16"/>
                <w:szCs w:val="16"/>
              </w:rPr>
              <w:t>Terrain/ Personnes rencontrées</w:t>
            </w:r>
          </w:p>
        </w:tc>
      </w:tr>
      <w:tr w:rsidR="002D498E" w:rsidRPr="002D498E" w:rsidTr="00B33792">
        <w:trPr>
          <w:cnfStyle w:val="000000100000"/>
        </w:trPr>
        <w:tc>
          <w:tcPr>
            <w:cnfStyle w:val="001000000000"/>
            <w:tcW w:w="3119" w:type="dxa"/>
          </w:tcPr>
          <w:p w:rsidR="002D498E" w:rsidRPr="002D498E" w:rsidRDefault="002D498E" w:rsidP="002D498E">
            <w:pPr>
              <w:shd w:val="clear" w:color="auto" w:fill="92D050"/>
              <w:rPr>
                <w:rFonts w:ascii="Arial" w:hAnsi="Arial" w:cs="Arial"/>
                <w:sz w:val="16"/>
                <w:szCs w:val="16"/>
              </w:rPr>
            </w:pPr>
            <w:r w:rsidRPr="002D498E">
              <w:rPr>
                <w:rFonts w:ascii="Arial" w:hAnsi="Arial" w:cs="Arial"/>
                <w:b w:val="0"/>
                <w:sz w:val="16"/>
                <w:szCs w:val="16"/>
                <w:lang w:val="en-US"/>
              </w:rPr>
              <w:t xml:space="preserve">                                       </w:t>
            </w:r>
            <w:r w:rsidRPr="002D498E">
              <w:rPr>
                <w:rFonts w:ascii="Arial" w:hAnsi="Arial" w:cs="Arial"/>
                <w:sz w:val="16"/>
                <w:szCs w:val="16"/>
                <w:lang w:val="en-US"/>
              </w:rPr>
              <w:t>15/05/2014</w:t>
            </w:r>
          </w:p>
        </w:tc>
        <w:tc>
          <w:tcPr>
            <w:tcW w:w="5953" w:type="dxa"/>
          </w:tcPr>
          <w:p w:rsidR="002D498E" w:rsidRPr="002D498E" w:rsidRDefault="002D498E" w:rsidP="002D498E">
            <w:pPr>
              <w:shd w:val="clear" w:color="auto" w:fill="92D050"/>
              <w:cnfStyle w:val="000000100000"/>
              <w:rPr>
                <w:rFonts w:ascii="Arial" w:hAnsi="Arial" w:cs="Arial"/>
                <w:sz w:val="16"/>
                <w:szCs w:val="16"/>
              </w:rPr>
            </w:pPr>
            <w:r w:rsidRPr="002D498E">
              <w:rPr>
                <w:rFonts w:ascii="Arial" w:hAnsi="Arial" w:cs="Arial"/>
                <w:sz w:val="16"/>
                <w:szCs w:val="16"/>
                <w:shd w:val="clear" w:color="auto" w:fill="92D050"/>
              </w:rPr>
              <w:t>Parcours Day</w:t>
            </w:r>
          </w:p>
        </w:tc>
      </w:tr>
      <w:tr w:rsidR="002D498E" w:rsidRPr="002D498E" w:rsidTr="00B33792">
        <w:tc>
          <w:tcPr>
            <w:cnfStyle w:val="001000000000"/>
            <w:tcW w:w="3119" w:type="dxa"/>
          </w:tcPr>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M. Mohamed Ahmed Moussa</w:t>
            </w: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lastRenderedPageBreak/>
              <w:t xml:space="preserve">M. Dabaleh Said </w:t>
            </w: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M. Ahmed Mohamed Ali</w:t>
            </w:r>
          </w:p>
          <w:p w:rsidR="002D498E" w:rsidRPr="002D498E" w:rsidRDefault="002D498E" w:rsidP="002D498E">
            <w:pPr>
              <w:rPr>
                <w:rFonts w:ascii="Arial" w:hAnsi="Arial" w:cs="Arial"/>
                <w:b w:val="0"/>
                <w:sz w:val="16"/>
                <w:szCs w:val="16"/>
                <w:lang w:val="en-US"/>
              </w:rPr>
            </w:pPr>
            <w:r w:rsidRPr="002D498E">
              <w:rPr>
                <w:rFonts w:ascii="Arial" w:hAnsi="Arial" w:cs="Arial"/>
                <w:sz w:val="16"/>
                <w:szCs w:val="16"/>
                <w:lang w:val="en-US"/>
              </w:rPr>
              <w:t>M. Mohamed Ali Aleo</w:t>
            </w:r>
          </w:p>
        </w:tc>
        <w:tc>
          <w:tcPr>
            <w:tcW w:w="5953" w:type="dxa"/>
          </w:tcPr>
          <w:p w:rsidR="002D498E" w:rsidRPr="002D498E" w:rsidRDefault="002D498E" w:rsidP="002D498E">
            <w:pPr>
              <w:cnfStyle w:val="000000000000"/>
              <w:rPr>
                <w:rFonts w:ascii="Arial" w:hAnsi="Arial" w:cs="Arial"/>
                <w:i/>
                <w:sz w:val="16"/>
                <w:szCs w:val="16"/>
              </w:rPr>
            </w:pPr>
            <w:r w:rsidRPr="002D498E">
              <w:rPr>
                <w:rFonts w:ascii="Arial" w:hAnsi="Arial" w:cs="Arial"/>
                <w:i/>
                <w:sz w:val="16"/>
                <w:szCs w:val="16"/>
              </w:rPr>
              <w:lastRenderedPageBreak/>
              <w:t>(rencontre avec les comités CGF, CPL et chef d’atelier)</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Adjoint  CPL</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lastRenderedPageBreak/>
              <w:t>Membres du CPL</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Président du CGF</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Membres du CGF</w:t>
            </w:r>
          </w:p>
          <w:p w:rsidR="002D498E" w:rsidRPr="002D498E" w:rsidRDefault="002D498E" w:rsidP="002D498E">
            <w:pPr>
              <w:cnfStyle w:val="000000000000"/>
              <w:rPr>
                <w:rFonts w:ascii="Arial" w:hAnsi="Arial" w:cs="Arial"/>
                <w:sz w:val="16"/>
                <w:szCs w:val="16"/>
                <w:shd w:val="clear" w:color="auto" w:fill="92D050"/>
              </w:rPr>
            </w:pPr>
          </w:p>
        </w:tc>
      </w:tr>
      <w:tr w:rsidR="002D498E" w:rsidRPr="002D498E" w:rsidTr="00B33792">
        <w:trPr>
          <w:cnfStyle w:val="000000100000"/>
        </w:trPr>
        <w:tc>
          <w:tcPr>
            <w:cnfStyle w:val="001000000000"/>
            <w:tcW w:w="3119" w:type="dxa"/>
          </w:tcPr>
          <w:p w:rsidR="002D498E" w:rsidRPr="002D498E" w:rsidRDefault="002D498E" w:rsidP="002D498E">
            <w:pPr>
              <w:shd w:val="clear" w:color="auto" w:fill="92D050"/>
              <w:jc w:val="right"/>
              <w:rPr>
                <w:rFonts w:ascii="Arial" w:hAnsi="Arial" w:cs="Arial"/>
                <w:sz w:val="16"/>
                <w:szCs w:val="16"/>
                <w:shd w:val="clear" w:color="auto" w:fill="92D050"/>
              </w:rPr>
            </w:pPr>
            <w:r w:rsidRPr="002D498E">
              <w:rPr>
                <w:rFonts w:ascii="Arial" w:hAnsi="Arial" w:cs="Arial"/>
                <w:b w:val="0"/>
                <w:sz w:val="16"/>
                <w:szCs w:val="16"/>
                <w:shd w:val="clear" w:color="auto" w:fill="92D050"/>
              </w:rPr>
              <w:lastRenderedPageBreak/>
              <w:t xml:space="preserve">                                         </w:t>
            </w:r>
            <w:r w:rsidRPr="002D498E">
              <w:rPr>
                <w:rFonts w:ascii="Arial" w:hAnsi="Arial" w:cs="Arial"/>
                <w:sz w:val="16"/>
                <w:szCs w:val="16"/>
                <w:shd w:val="clear" w:color="auto" w:fill="92D050"/>
              </w:rPr>
              <w:t>16/05/2014</w:t>
            </w: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tc>
        <w:tc>
          <w:tcPr>
            <w:tcW w:w="5953" w:type="dxa"/>
          </w:tcPr>
          <w:p w:rsidR="002D498E" w:rsidRPr="002D498E" w:rsidRDefault="002D498E" w:rsidP="002D498E">
            <w:pPr>
              <w:shd w:val="clear" w:color="auto" w:fill="92D050"/>
              <w:cnfStyle w:val="000000100000"/>
              <w:rPr>
                <w:rFonts w:ascii="Arial" w:hAnsi="Arial" w:cs="Arial"/>
                <w:sz w:val="16"/>
                <w:szCs w:val="16"/>
              </w:rPr>
            </w:pPr>
            <w:r w:rsidRPr="002D498E">
              <w:rPr>
                <w:rFonts w:ascii="Arial" w:hAnsi="Arial" w:cs="Arial"/>
                <w:sz w:val="16"/>
                <w:szCs w:val="16"/>
              </w:rPr>
              <w:t>visite de travaux de CES, le périmètre protégé (et la pépinière de la forêt du Day (lat.11°46’23’’ et long 42°39’13’’)</w:t>
            </w:r>
          </w:p>
          <w:p w:rsidR="002D498E" w:rsidRPr="002D498E" w:rsidRDefault="002D498E" w:rsidP="002D498E">
            <w:pPr>
              <w:shd w:val="clear" w:color="auto" w:fill="92D050"/>
              <w:cnfStyle w:val="000000100000"/>
              <w:rPr>
                <w:rFonts w:ascii="Arial" w:hAnsi="Arial" w:cs="Arial"/>
                <w:sz w:val="16"/>
                <w:szCs w:val="16"/>
              </w:rPr>
            </w:pPr>
            <w:r w:rsidRPr="002D498E">
              <w:rPr>
                <w:rFonts w:ascii="Arial" w:hAnsi="Arial" w:cs="Arial"/>
                <w:sz w:val="16"/>
                <w:szCs w:val="16"/>
              </w:rPr>
              <w:t>1 hectare clôturé par treillis métallique avec 430 genévriers comptés par la mission d’évaluation finale</w:t>
            </w:r>
          </w:p>
          <w:p w:rsidR="002D498E" w:rsidRPr="002D498E" w:rsidRDefault="002D498E" w:rsidP="002D498E">
            <w:pPr>
              <w:cnfStyle w:val="000000100000"/>
              <w:rPr>
                <w:rFonts w:ascii="Arial" w:hAnsi="Arial" w:cs="Arial"/>
                <w:sz w:val="16"/>
                <w:szCs w:val="16"/>
              </w:rPr>
            </w:pPr>
            <w:r w:rsidRPr="002D498E">
              <w:rPr>
                <w:rFonts w:ascii="Arial" w:hAnsi="Arial" w:cs="Arial"/>
                <w:noProof/>
                <w:sz w:val="16"/>
                <w:szCs w:val="16"/>
                <w:lang w:val="en-GB" w:eastAsia="en-GB"/>
              </w:rPr>
              <w:drawing>
                <wp:inline distT="0" distB="0" distL="0" distR="0">
                  <wp:extent cx="2122098" cy="1967953"/>
                  <wp:effectExtent l="0" t="0" r="0" b="0"/>
                  <wp:docPr id="4" name="Image 4" descr="C:\Users\Hp\Desktop\mission d'evaluation FFEM\DSC0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mission d'evaluation FFEM\DSC01043.JPG"/>
                          <pic:cNvPicPr>
                            <a:picLocks noChangeAspect="1" noChangeArrowheads="1"/>
                          </pic:cNvPicPr>
                        </pic:nvPicPr>
                        <pic:blipFill>
                          <a:blip r:embed="rId46" cstate="print"/>
                          <a:srcRect/>
                          <a:stretch>
                            <a:fillRect/>
                          </a:stretch>
                        </pic:blipFill>
                        <pic:spPr bwMode="auto">
                          <a:xfrm>
                            <a:off x="0" y="0"/>
                            <a:ext cx="2121010" cy="1966944"/>
                          </a:xfrm>
                          <a:prstGeom prst="rect">
                            <a:avLst/>
                          </a:prstGeom>
                          <a:noFill/>
                          <a:ln w="9525">
                            <a:noFill/>
                            <a:miter lim="800000"/>
                            <a:headEnd/>
                            <a:tailEnd/>
                          </a:ln>
                        </pic:spPr>
                      </pic:pic>
                    </a:graphicData>
                  </a:graphic>
                </wp:inline>
              </w:drawing>
            </w:r>
          </w:p>
          <w:p w:rsidR="002D498E" w:rsidRPr="002D498E" w:rsidRDefault="002D498E" w:rsidP="002D498E">
            <w:pPr>
              <w:cnfStyle w:val="000000100000"/>
              <w:rPr>
                <w:rFonts w:ascii="Arial" w:hAnsi="Arial" w:cs="Arial"/>
                <w:sz w:val="16"/>
                <w:szCs w:val="16"/>
              </w:rPr>
            </w:pPr>
          </w:p>
        </w:tc>
      </w:tr>
      <w:tr w:rsidR="002D498E" w:rsidRPr="002D498E" w:rsidTr="00B33792">
        <w:tc>
          <w:tcPr>
            <w:cnfStyle w:val="001000000000"/>
            <w:tcW w:w="3119" w:type="dxa"/>
          </w:tcPr>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Abdo Aléo</w:t>
            </w: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Abdo Cheiko</w:t>
            </w: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M. Mohamed Ibrahim</w:t>
            </w: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M. Saleh Ali Kamil</w:t>
            </w: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Hamadou Ali Aleo</w:t>
            </w: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Ali Mohamed Ali</w:t>
            </w:r>
          </w:p>
          <w:p w:rsidR="002D498E" w:rsidRPr="002D498E" w:rsidRDefault="002D498E" w:rsidP="002D498E">
            <w:pPr>
              <w:rPr>
                <w:rFonts w:ascii="Arial" w:hAnsi="Arial" w:cs="Arial"/>
                <w:sz w:val="16"/>
                <w:szCs w:val="16"/>
                <w:lang w:val="en-US"/>
              </w:rPr>
            </w:pPr>
            <w:r w:rsidRPr="002D498E">
              <w:rPr>
                <w:rFonts w:ascii="Arial" w:hAnsi="Arial" w:cs="Arial"/>
                <w:sz w:val="16"/>
                <w:szCs w:val="16"/>
              </w:rPr>
              <w:t>M. Kamil Ibrahim Ha</w:t>
            </w:r>
            <w:r w:rsidRPr="002D498E">
              <w:rPr>
                <w:rFonts w:ascii="Arial" w:hAnsi="Arial" w:cs="Arial"/>
                <w:sz w:val="16"/>
                <w:szCs w:val="16"/>
                <w:lang w:val="en-US"/>
              </w:rPr>
              <w:t xml:space="preserve">issama </w:t>
            </w:r>
          </w:p>
        </w:tc>
        <w:tc>
          <w:tcPr>
            <w:tcW w:w="5953" w:type="dxa"/>
          </w:tcPr>
          <w:p w:rsidR="002D498E" w:rsidRPr="002D498E" w:rsidRDefault="002D498E" w:rsidP="002D498E">
            <w:pPr>
              <w:shd w:val="clear" w:color="auto" w:fill="92D050"/>
              <w:cnfStyle w:val="000000000000"/>
              <w:rPr>
                <w:rFonts w:ascii="Arial" w:hAnsi="Arial" w:cs="Arial"/>
                <w:i/>
                <w:sz w:val="16"/>
                <w:szCs w:val="16"/>
              </w:rPr>
            </w:pPr>
            <w:r w:rsidRPr="002D498E">
              <w:rPr>
                <w:rFonts w:ascii="Arial" w:hAnsi="Arial" w:cs="Arial"/>
                <w:sz w:val="16"/>
                <w:szCs w:val="16"/>
              </w:rPr>
              <w:t xml:space="preserve">Visite d’Atelier Artisanal bois mort du Day </w:t>
            </w:r>
            <w:r w:rsidRPr="002D498E">
              <w:rPr>
                <w:rFonts w:ascii="Arial" w:hAnsi="Arial" w:cs="Arial"/>
                <w:i/>
                <w:sz w:val="16"/>
                <w:szCs w:val="16"/>
              </w:rPr>
              <w:t>(7 personnes)</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Chef de l’atelier</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Chef technique de l’atelier</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Ouvrier de l’atelier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ouvrier de l’atelier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ouvrier de l’atelier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ouvrier de l’atelier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ouvrier de l’atelier  </w:t>
            </w:r>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lat.11°47’11’’ et long.42°38’23’’</w:t>
            </w:r>
          </w:p>
          <w:p w:rsidR="002D498E" w:rsidRPr="002D498E" w:rsidRDefault="002D498E" w:rsidP="002D498E">
            <w:pPr>
              <w:cnfStyle w:val="000000000000"/>
              <w:rPr>
                <w:rFonts w:ascii="Arial" w:hAnsi="Arial" w:cs="Arial"/>
                <w:sz w:val="16"/>
                <w:szCs w:val="16"/>
              </w:rPr>
            </w:pPr>
          </w:p>
          <w:p w:rsidR="002D498E" w:rsidRPr="002D498E" w:rsidRDefault="002D498E" w:rsidP="002D498E">
            <w:pPr>
              <w:cnfStyle w:val="000000000000"/>
              <w:rPr>
                <w:rFonts w:ascii="Arial" w:hAnsi="Arial" w:cs="Arial"/>
                <w:sz w:val="16"/>
                <w:szCs w:val="16"/>
              </w:rPr>
            </w:pPr>
            <w:r w:rsidRPr="002D498E">
              <w:rPr>
                <w:rFonts w:ascii="Arial" w:hAnsi="Arial" w:cs="Arial"/>
                <w:noProof/>
                <w:sz w:val="16"/>
                <w:szCs w:val="16"/>
                <w:lang w:val="en-GB" w:eastAsia="en-GB"/>
              </w:rPr>
              <w:drawing>
                <wp:inline distT="0" distB="0" distL="0" distR="0">
                  <wp:extent cx="2199736" cy="1740789"/>
                  <wp:effectExtent l="0" t="0" r="0" b="0"/>
                  <wp:docPr id="6" name="Image 1" descr="C:\Users\Hp\Desktop\mission d'evaluation FFEM\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ssion d'evaluation FFEM\DSC00935.JPG"/>
                          <pic:cNvPicPr>
                            <a:picLocks noChangeAspect="1" noChangeArrowheads="1"/>
                          </pic:cNvPicPr>
                        </pic:nvPicPr>
                        <pic:blipFill>
                          <a:blip r:embed="rId47" cstate="print"/>
                          <a:srcRect/>
                          <a:stretch>
                            <a:fillRect/>
                          </a:stretch>
                        </pic:blipFill>
                        <pic:spPr bwMode="auto">
                          <a:xfrm>
                            <a:off x="0" y="0"/>
                            <a:ext cx="2206840" cy="1746411"/>
                          </a:xfrm>
                          <a:prstGeom prst="rect">
                            <a:avLst/>
                          </a:prstGeom>
                          <a:noFill/>
                          <a:ln w="9525">
                            <a:noFill/>
                            <a:miter lim="800000"/>
                            <a:headEnd/>
                            <a:tailEnd/>
                          </a:ln>
                        </pic:spPr>
                      </pic:pic>
                    </a:graphicData>
                  </a:graphic>
                </wp:inline>
              </w:drawing>
            </w:r>
          </w:p>
        </w:tc>
      </w:tr>
      <w:tr w:rsidR="002D498E" w:rsidRPr="002D498E" w:rsidTr="00B33792">
        <w:trPr>
          <w:cnfStyle w:val="000000100000"/>
        </w:trPr>
        <w:tc>
          <w:tcPr>
            <w:cnfStyle w:val="001000000000"/>
            <w:tcW w:w="3119" w:type="dxa"/>
          </w:tcPr>
          <w:p w:rsidR="002D498E" w:rsidRPr="002D498E" w:rsidRDefault="002D498E" w:rsidP="002D498E">
            <w:pPr>
              <w:shd w:val="clear" w:color="auto" w:fill="92D050"/>
              <w:jc w:val="right"/>
              <w:rPr>
                <w:rFonts w:ascii="Arial" w:hAnsi="Arial" w:cs="Arial"/>
                <w:sz w:val="16"/>
                <w:szCs w:val="16"/>
              </w:rPr>
            </w:pPr>
            <w:r w:rsidRPr="002D498E">
              <w:rPr>
                <w:rFonts w:ascii="Arial" w:hAnsi="Arial" w:cs="Arial"/>
                <w:sz w:val="16"/>
                <w:szCs w:val="16"/>
              </w:rPr>
              <w:t>Apres-midi</w:t>
            </w:r>
          </w:p>
        </w:tc>
        <w:tc>
          <w:tcPr>
            <w:tcW w:w="5953" w:type="dxa"/>
          </w:tcPr>
          <w:p w:rsidR="002D498E" w:rsidRPr="002D498E" w:rsidRDefault="002D498E" w:rsidP="002D498E">
            <w:pPr>
              <w:shd w:val="clear" w:color="auto" w:fill="92D050"/>
              <w:cnfStyle w:val="000000100000"/>
              <w:rPr>
                <w:rFonts w:ascii="Arial" w:hAnsi="Arial" w:cs="Arial"/>
                <w:sz w:val="16"/>
                <w:szCs w:val="16"/>
              </w:rPr>
            </w:pPr>
            <w:r w:rsidRPr="002D498E">
              <w:rPr>
                <w:rFonts w:ascii="Arial" w:hAnsi="Arial" w:cs="Arial"/>
                <w:sz w:val="16"/>
                <w:szCs w:val="16"/>
              </w:rPr>
              <w:t>Visite de la pépinière de Randa et rencontre avec la comité CGF (Comité de gestion de la forêt)</w:t>
            </w:r>
          </w:p>
        </w:tc>
      </w:tr>
      <w:tr w:rsidR="002D498E" w:rsidRPr="002D498E" w:rsidTr="00B33792">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 xml:space="preserve">M.Mohamed Ali Issa </w:t>
            </w:r>
          </w:p>
          <w:p w:rsidR="002D498E" w:rsidRPr="002D498E" w:rsidRDefault="002D498E" w:rsidP="002D498E">
            <w:pPr>
              <w:rPr>
                <w:rFonts w:ascii="Arial" w:hAnsi="Arial" w:cs="Arial"/>
                <w:sz w:val="16"/>
                <w:szCs w:val="16"/>
              </w:rPr>
            </w:pPr>
            <w:r w:rsidRPr="002D498E">
              <w:rPr>
                <w:rFonts w:ascii="Arial" w:hAnsi="Arial" w:cs="Arial"/>
                <w:sz w:val="16"/>
                <w:szCs w:val="16"/>
              </w:rPr>
              <w:t xml:space="preserve">M.Mohamed Douba </w:t>
            </w:r>
          </w:p>
          <w:p w:rsidR="002D498E" w:rsidRPr="002D498E" w:rsidRDefault="002D498E" w:rsidP="002D498E">
            <w:pPr>
              <w:rPr>
                <w:rFonts w:ascii="Arial" w:hAnsi="Arial" w:cs="Arial"/>
                <w:sz w:val="16"/>
                <w:szCs w:val="16"/>
              </w:rPr>
            </w:pPr>
            <w:r w:rsidRPr="002D498E">
              <w:rPr>
                <w:rFonts w:ascii="Arial" w:hAnsi="Arial" w:cs="Arial"/>
                <w:sz w:val="16"/>
                <w:szCs w:val="16"/>
              </w:rPr>
              <w:t>Mme.Nasro Mohamed Ali</w:t>
            </w: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Président de CGF de  Randa</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Membres de CGF</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Membres de CGF</w:t>
            </w:r>
          </w:p>
          <w:p w:rsidR="002D498E" w:rsidRPr="002D498E" w:rsidRDefault="002D498E" w:rsidP="002D498E">
            <w:pPr>
              <w:cnfStyle w:val="000000000000"/>
              <w:rPr>
                <w:rFonts w:ascii="Arial" w:hAnsi="Arial" w:cs="Arial"/>
                <w:sz w:val="16"/>
                <w:szCs w:val="16"/>
                <w:shd w:val="clear" w:color="auto" w:fill="92D050"/>
              </w:rPr>
            </w:pP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Lat.11°51’08’’ et long 42°39’41’’</w:t>
            </w:r>
          </w:p>
        </w:tc>
      </w:tr>
      <w:tr w:rsidR="002D498E" w:rsidRPr="002D498E" w:rsidTr="00B33792">
        <w:trPr>
          <w:cnfStyle w:val="000000100000"/>
        </w:trPr>
        <w:tc>
          <w:tcPr>
            <w:cnfStyle w:val="001000000000"/>
            <w:tcW w:w="3119" w:type="dxa"/>
          </w:tcPr>
          <w:p w:rsidR="002D498E" w:rsidRPr="002D498E" w:rsidRDefault="002D498E" w:rsidP="002D498E">
            <w:pPr>
              <w:shd w:val="clear" w:color="auto" w:fill="92D050"/>
              <w:jc w:val="right"/>
              <w:rPr>
                <w:rFonts w:ascii="Arial" w:hAnsi="Arial" w:cs="Arial"/>
                <w:sz w:val="16"/>
                <w:szCs w:val="16"/>
              </w:rPr>
            </w:pPr>
            <w:r w:rsidRPr="002D498E">
              <w:rPr>
                <w:rFonts w:ascii="Arial" w:hAnsi="Arial" w:cs="Arial"/>
                <w:sz w:val="16"/>
                <w:szCs w:val="16"/>
                <w:lang w:val="en-US"/>
              </w:rPr>
              <w:t>17/05/2014</w:t>
            </w:r>
          </w:p>
        </w:tc>
        <w:tc>
          <w:tcPr>
            <w:tcW w:w="5953" w:type="dxa"/>
          </w:tcPr>
          <w:p w:rsidR="002D498E" w:rsidRPr="002D498E" w:rsidRDefault="002D498E" w:rsidP="002D498E">
            <w:pPr>
              <w:shd w:val="clear" w:color="auto" w:fill="92D050"/>
              <w:cnfStyle w:val="000000100000"/>
              <w:rPr>
                <w:rFonts w:ascii="Arial" w:hAnsi="Arial" w:cs="Arial"/>
                <w:sz w:val="16"/>
                <w:szCs w:val="16"/>
              </w:rPr>
            </w:pPr>
            <w:r w:rsidRPr="002D498E">
              <w:rPr>
                <w:rFonts w:ascii="Arial" w:hAnsi="Arial" w:cs="Arial"/>
                <w:sz w:val="16"/>
                <w:szCs w:val="16"/>
              </w:rPr>
              <w:t xml:space="preserve">Réunion avec comité de CGEP et CPL D’Illayssa   </w:t>
            </w:r>
          </w:p>
        </w:tc>
      </w:tr>
      <w:tr w:rsidR="002D498E" w:rsidRPr="002D498E" w:rsidTr="00B33792">
        <w:tc>
          <w:tcPr>
            <w:cnfStyle w:val="001000000000"/>
            <w:tcW w:w="3119" w:type="dxa"/>
          </w:tcPr>
          <w:p w:rsidR="002D498E" w:rsidRPr="002D498E" w:rsidRDefault="002D498E" w:rsidP="002D498E">
            <w:pPr>
              <w:rPr>
                <w:rFonts w:ascii="Arial" w:hAnsi="Arial" w:cs="Arial"/>
                <w:sz w:val="16"/>
                <w:szCs w:val="16"/>
              </w:rPr>
            </w:pPr>
            <w:r w:rsidRPr="002D498E">
              <w:rPr>
                <w:rFonts w:ascii="Arial" w:hAnsi="Arial" w:cs="Arial"/>
                <w:sz w:val="16"/>
                <w:szCs w:val="16"/>
              </w:rPr>
              <w:t>M.Ali Mohamed Adbara</w:t>
            </w:r>
          </w:p>
          <w:p w:rsidR="002D498E" w:rsidRPr="002D498E" w:rsidRDefault="002D498E" w:rsidP="002D498E">
            <w:pPr>
              <w:rPr>
                <w:rFonts w:ascii="Arial" w:hAnsi="Arial" w:cs="Arial"/>
                <w:sz w:val="16"/>
                <w:szCs w:val="16"/>
              </w:rPr>
            </w:pPr>
            <w:r w:rsidRPr="002D498E">
              <w:rPr>
                <w:rFonts w:ascii="Arial" w:hAnsi="Arial" w:cs="Arial"/>
                <w:sz w:val="16"/>
                <w:szCs w:val="16"/>
              </w:rPr>
              <w:t xml:space="preserve">M.Djilani Hamana Adbara </w:t>
            </w:r>
          </w:p>
          <w:p w:rsidR="002D498E" w:rsidRPr="002D498E" w:rsidRDefault="002D498E" w:rsidP="002D498E">
            <w:pPr>
              <w:rPr>
                <w:rFonts w:ascii="Arial" w:hAnsi="Arial" w:cs="Arial"/>
                <w:sz w:val="16"/>
                <w:szCs w:val="16"/>
              </w:rPr>
            </w:pPr>
            <w:r w:rsidRPr="002D498E">
              <w:rPr>
                <w:rFonts w:ascii="Arial" w:hAnsi="Arial" w:cs="Arial"/>
                <w:sz w:val="16"/>
                <w:szCs w:val="16"/>
              </w:rPr>
              <w:t>M.Mohamed Ali Mohamed</w:t>
            </w:r>
          </w:p>
          <w:p w:rsidR="002D498E" w:rsidRPr="002D498E" w:rsidRDefault="002D498E" w:rsidP="002D498E">
            <w:pPr>
              <w:rPr>
                <w:rFonts w:ascii="Arial" w:hAnsi="Arial" w:cs="Arial"/>
                <w:sz w:val="16"/>
                <w:szCs w:val="16"/>
              </w:rPr>
            </w:pPr>
            <w:r w:rsidRPr="002D498E">
              <w:rPr>
                <w:rFonts w:ascii="Arial" w:hAnsi="Arial" w:cs="Arial"/>
                <w:sz w:val="16"/>
                <w:szCs w:val="16"/>
              </w:rPr>
              <w:t>M.Mohamed Hamadou</w:t>
            </w:r>
          </w:p>
          <w:p w:rsidR="002D498E" w:rsidRPr="002D498E" w:rsidRDefault="002D498E" w:rsidP="002D498E">
            <w:pPr>
              <w:rPr>
                <w:rFonts w:ascii="Arial" w:hAnsi="Arial" w:cs="Arial"/>
                <w:sz w:val="16"/>
                <w:szCs w:val="16"/>
              </w:rPr>
            </w:pPr>
            <w:r w:rsidRPr="002D498E">
              <w:rPr>
                <w:rFonts w:ascii="Arial" w:hAnsi="Arial" w:cs="Arial"/>
                <w:sz w:val="16"/>
                <w:szCs w:val="16"/>
              </w:rPr>
              <w:t>M.Kamil Mohamed Youssouf</w:t>
            </w:r>
          </w:p>
          <w:p w:rsidR="002D498E" w:rsidRPr="002D498E" w:rsidRDefault="002D498E" w:rsidP="002D498E">
            <w:pPr>
              <w:rPr>
                <w:rFonts w:ascii="Arial" w:hAnsi="Arial" w:cs="Arial"/>
                <w:sz w:val="16"/>
                <w:szCs w:val="16"/>
              </w:rPr>
            </w:pPr>
            <w:r w:rsidRPr="002D498E">
              <w:rPr>
                <w:rFonts w:ascii="Arial" w:hAnsi="Arial" w:cs="Arial"/>
                <w:sz w:val="16"/>
                <w:szCs w:val="16"/>
              </w:rPr>
              <w:t xml:space="preserve">M.Hamadou Aramis  </w:t>
            </w:r>
          </w:p>
        </w:tc>
        <w:tc>
          <w:tcPr>
            <w:tcW w:w="5953" w:type="dxa"/>
          </w:tcPr>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Chef Coutumier d’Illayssa</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Chef de CGEP Illayssa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Chef de CGEP Ahli Damoum</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Membres de CGEP</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Membres de CGEP Illayssa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Membres de CGEP Illayssa </w:t>
            </w:r>
          </w:p>
          <w:p w:rsidR="002D498E" w:rsidRPr="002D498E" w:rsidRDefault="002D498E" w:rsidP="002D498E">
            <w:pPr>
              <w:cnfStyle w:val="000000000000"/>
              <w:rPr>
                <w:rFonts w:ascii="Arial" w:hAnsi="Arial" w:cs="Arial"/>
                <w:sz w:val="16"/>
                <w:szCs w:val="16"/>
              </w:rPr>
            </w:pPr>
          </w:p>
        </w:tc>
      </w:tr>
      <w:tr w:rsidR="002D498E" w:rsidRPr="002D498E" w:rsidTr="00B33792">
        <w:trPr>
          <w:cnfStyle w:val="000000100000"/>
        </w:trPr>
        <w:tc>
          <w:tcPr>
            <w:cnfStyle w:val="001000000000"/>
            <w:tcW w:w="3119" w:type="dxa"/>
          </w:tcPr>
          <w:p w:rsidR="002D498E" w:rsidRPr="002D498E" w:rsidRDefault="002D498E" w:rsidP="002D498E">
            <w:pPr>
              <w:jc w:val="right"/>
              <w:rPr>
                <w:rFonts w:ascii="Arial" w:hAnsi="Arial" w:cs="Arial"/>
                <w:sz w:val="16"/>
                <w:szCs w:val="16"/>
              </w:rPr>
            </w:pPr>
          </w:p>
          <w:p w:rsidR="002D498E" w:rsidRPr="002D498E" w:rsidRDefault="002D498E" w:rsidP="002D498E">
            <w:pPr>
              <w:rPr>
                <w:rFonts w:ascii="Arial" w:hAnsi="Arial" w:cs="Arial"/>
                <w:b w:val="0"/>
                <w:sz w:val="16"/>
                <w:szCs w:val="16"/>
              </w:rPr>
            </w:pPr>
          </w:p>
          <w:p w:rsidR="002D498E" w:rsidRPr="002D498E" w:rsidRDefault="002D498E" w:rsidP="002D498E">
            <w:pPr>
              <w:rPr>
                <w:rFonts w:ascii="Arial" w:hAnsi="Arial" w:cs="Arial"/>
                <w:b w:val="0"/>
                <w:sz w:val="16"/>
                <w:szCs w:val="16"/>
              </w:rPr>
            </w:pPr>
          </w:p>
          <w:p w:rsidR="002D498E" w:rsidRPr="002D498E" w:rsidRDefault="002D498E" w:rsidP="002D498E">
            <w:pPr>
              <w:rPr>
                <w:rFonts w:ascii="Arial" w:hAnsi="Arial" w:cs="Arial"/>
                <w:sz w:val="16"/>
                <w:szCs w:val="16"/>
              </w:rPr>
            </w:pPr>
            <w:r w:rsidRPr="002D498E">
              <w:rPr>
                <w:rFonts w:ascii="Arial" w:hAnsi="Arial" w:cs="Arial"/>
                <w:sz w:val="16"/>
                <w:szCs w:val="16"/>
              </w:rPr>
              <w:t>M. Youssouf Ali</w:t>
            </w:r>
          </w:p>
          <w:p w:rsidR="002D498E" w:rsidRPr="002D498E" w:rsidRDefault="002D498E" w:rsidP="002D498E">
            <w:pPr>
              <w:rPr>
                <w:rFonts w:ascii="Arial" w:hAnsi="Arial" w:cs="Arial"/>
                <w:sz w:val="16"/>
                <w:szCs w:val="16"/>
              </w:rPr>
            </w:pPr>
            <w:r w:rsidRPr="002D498E">
              <w:rPr>
                <w:rFonts w:ascii="Arial" w:hAnsi="Arial" w:cs="Arial"/>
                <w:sz w:val="16"/>
                <w:szCs w:val="16"/>
              </w:rPr>
              <w:t xml:space="preserve">M. Hassan Soumbourou </w:t>
            </w:r>
          </w:p>
        </w:tc>
        <w:tc>
          <w:tcPr>
            <w:tcW w:w="5953" w:type="dxa"/>
          </w:tcPr>
          <w:p w:rsidR="002D498E" w:rsidRPr="002D498E" w:rsidRDefault="002D498E" w:rsidP="002D498E">
            <w:pPr>
              <w:cnfStyle w:val="000000100000"/>
              <w:rPr>
                <w:rFonts w:ascii="Arial" w:hAnsi="Arial" w:cs="Arial"/>
                <w:sz w:val="16"/>
                <w:szCs w:val="16"/>
                <w:shd w:val="clear" w:color="auto" w:fill="92D050"/>
              </w:rPr>
            </w:pPr>
            <w:r w:rsidRPr="002D498E">
              <w:rPr>
                <w:rFonts w:ascii="Arial" w:hAnsi="Arial" w:cs="Arial"/>
                <w:sz w:val="16"/>
                <w:szCs w:val="16"/>
                <w:shd w:val="clear" w:color="auto" w:fill="92D050"/>
              </w:rPr>
              <w:t>Visite de la retenue d’Assaya (après Illayssa) et le site d’un seuil de gabion pour la régénération assistée</w:t>
            </w:r>
          </w:p>
          <w:p w:rsidR="002D498E" w:rsidRPr="002D498E" w:rsidRDefault="002D498E" w:rsidP="002D498E">
            <w:pPr>
              <w:cnfStyle w:val="000000100000"/>
              <w:rPr>
                <w:rFonts w:ascii="Arial" w:hAnsi="Arial" w:cs="Arial"/>
                <w:sz w:val="16"/>
                <w:szCs w:val="16"/>
                <w:shd w:val="clear" w:color="auto" w:fill="92D050"/>
              </w:rPr>
            </w:pP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Chef CGEP « retenue Assaya » &amp; gardiennage « mise en repos de Warhim »</w:t>
            </w:r>
          </w:p>
          <w:p w:rsidR="002D498E" w:rsidRPr="002D498E" w:rsidRDefault="002D498E" w:rsidP="002D498E">
            <w:pPr>
              <w:cnfStyle w:val="000000100000"/>
              <w:rPr>
                <w:rFonts w:ascii="Arial" w:hAnsi="Arial" w:cs="Arial"/>
                <w:sz w:val="16"/>
                <w:szCs w:val="16"/>
              </w:rPr>
            </w:pPr>
            <w:r w:rsidRPr="002D498E">
              <w:rPr>
                <w:rFonts w:ascii="Arial" w:hAnsi="Arial" w:cs="Arial"/>
                <w:noProof/>
                <w:sz w:val="16"/>
                <w:szCs w:val="16"/>
                <w:lang w:val="en-GB" w:eastAsia="en-GB"/>
              </w:rPr>
              <w:lastRenderedPageBreak/>
              <w:drawing>
                <wp:inline distT="0" distB="0" distL="0" distR="0">
                  <wp:extent cx="1863306" cy="1424952"/>
                  <wp:effectExtent l="0" t="0" r="3810" b="3810"/>
                  <wp:docPr id="8" name="Image 7" descr="C:\Users\Hp\Desktop\mission d'evaluation FFEM\DSC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mission d'evaluation FFEM\DSC01155.JPG"/>
                          <pic:cNvPicPr>
                            <a:picLocks noChangeAspect="1" noChangeArrowheads="1"/>
                          </pic:cNvPicPr>
                        </pic:nvPicPr>
                        <pic:blipFill>
                          <a:blip r:embed="rId48" cstate="print"/>
                          <a:srcRect/>
                          <a:stretch>
                            <a:fillRect/>
                          </a:stretch>
                        </pic:blipFill>
                        <pic:spPr bwMode="auto">
                          <a:xfrm>
                            <a:off x="0" y="0"/>
                            <a:ext cx="1863617" cy="1425190"/>
                          </a:xfrm>
                          <a:prstGeom prst="rect">
                            <a:avLst/>
                          </a:prstGeom>
                          <a:noFill/>
                          <a:ln w="9525">
                            <a:noFill/>
                            <a:miter lim="800000"/>
                            <a:headEnd/>
                            <a:tailEnd/>
                          </a:ln>
                        </pic:spPr>
                      </pic:pic>
                    </a:graphicData>
                  </a:graphic>
                </wp:inline>
              </w:drawing>
            </w:r>
            <w:r w:rsidRPr="002D498E">
              <w:rPr>
                <w:rFonts w:ascii="Arial" w:hAnsi="Arial" w:cs="Arial"/>
                <w:noProof/>
                <w:sz w:val="16"/>
                <w:szCs w:val="16"/>
                <w:lang w:val="en-GB" w:eastAsia="en-GB"/>
              </w:rPr>
              <w:drawing>
                <wp:inline distT="0" distB="0" distL="0" distR="0">
                  <wp:extent cx="1899838" cy="1712652"/>
                  <wp:effectExtent l="0" t="0" r="5715" b="1905"/>
                  <wp:docPr id="10" name="Image 1" descr="C:\Users\Hp\Desktop\mission d'evaluation FFEM\DSC0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ssion d'evaluation FFEM\DSC01163.JPG"/>
                          <pic:cNvPicPr>
                            <a:picLocks noChangeAspect="1" noChangeArrowheads="1"/>
                          </pic:cNvPicPr>
                        </pic:nvPicPr>
                        <pic:blipFill>
                          <a:blip r:embed="rId49" cstate="print"/>
                          <a:srcRect/>
                          <a:stretch>
                            <a:fillRect/>
                          </a:stretch>
                        </pic:blipFill>
                        <pic:spPr bwMode="auto">
                          <a:xfrm>
                            <a:off x="0" y="0"/>
                            <a:ext cx="1913293" cy="1724781"/>
                          </a:xfrm>
                          <a:prstGeom prst="rect">
                            <a:avLst/>
                          </a:prstGeom>
                          <a:noFill/>
                          <a:ln w="9525">
                            <a:noFill/>
                            <a:miter lim="800000"/>
                            <a:headEnd/>
                            <a:tailEnd/>
                          </a:ln>
                        </pic:spPr>
                      </pic:pic>
                    </a:graphicData>
                  </a:graphic>
                </wp:inline>
              </w:drawing>
            </w:r>
          </w:p>
          <w:p w:rsidR="002D498E" w:rsidRPr="002D498E" w:rsidRDefault="002D498E" w:rsidP="002D498E">
            <w:pPr>
              <w:cnfStyle w:val="000000100000"/>
              <w:rPr>
                <w:rFonts w:ascii="Arial" w:hAnsi="Arial" w:cs="Arial"/>
                <w:sz w:val="16"/>
                <w:szCs w:val="16"/>
              </w:rPr>
            </w:pPr>
          </w:p>
        </w:tc>
      </w:tr>
      <w:tr w:rsidR="002D498E" w:rsidRPr="002D498E" w:rsidTr="00B33792">
        <w:tc>
          <w:tcPr>
            <w:cnfStyle w:val="001000000000"/>
            <w:tcW w:w="3119" w:type="dxa"/>
          </w:tcPr>
          <w:p w:rsidR="002D498E" w:rsidRPr="002D498E" w:rsidRDefault="002D498E" w:rsidP="002D498E">
            <w:pPr>
              <w:jc w:val="right"/>
              <w:rPr>
                <w:rFonts w:ascii="Arial" w:hAnsi="Arial" w:cs="Arial"/>
                <w:sz w:val="16"/>
                <w:szCs w:val="16"/>
              </w:rPr>
            </w:pPr>
          </w:p>
        </w:tc>
        <w:tc>
          <w:tcPr>
            <w:tcW w:w="5953" w:type="dxa"/>
          </w:tcPr>
          <w:p w:rsidR="002D498E" w:rsidRPr="002D498E" w:rsidRDefault="002D498E" w:rsidP="002D498E">
            <w:pPr>
              <w:cnfStyle w:val="000000000000"/>
              <w:rPr>
                <w:rFonts w:ascii="Arial" w:hAnsi="Arial" w:cs="Arial"/>
                <w:sz w:val="16"/>
                <w:szCs w:val="16"/>
                <w:shd w:val="clear" w:color="auto" w:fill="92D050"/>
              </w:rPr>
            </w:pPr>
            <w:r w:rsidRPr="002D498E">
              <w:rPr>
                <w:rFonts w:ascii="Arial" w:hAnsi="Arial" w:cs="Arial"/>
                <w:sz w:val="16"/>
                <w:szCs w:val="16"/>
                <w:shd w:val="clear" w:color="auto" w:fill="92D050"/>
              </w:rPr>
              <w:t>Visite de Mise en repos de Warhim (800 hectares)</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Lat.11°50’10’’ et Long.42°35’34’’</w:t>
            </w:r>
          </w:p>
          <w:p w:rsidR="002D498E" w:rsidRPr="002D498E" w:rsidRDefault="002D498E" w:rsidP="002D498E">
            <w:pPr>
              <w:cnfStyle w:val="000000000000"/>
              <w:rPr>
                <w:rFonts w:ascii="Arial" w:hAnsi="Arial" w:cs="Arial"/>
                <w:sz w:val="16"/>
                <w:szCs w:val="16"/>
              </w:rPr>
            </w:pPr>
            <w:r w:rsidRPr="002D498E">
              <w:rPr>
                <w:rFonts w:ascii="Arial" w:hAnsi="Arial" w:cs="Arial"/>
                <w:noProof/>
                <w:sz w:val="16"/>
                <w:szCs w:val="16"/>
                <w:lang w:val="en-GB" w:eastAsia="en-GB"/>
              </w:rPr>
              <w:drawing>
                <wp:inline distT="0" distB="0" distL="0" distR="0">
                  <wp:extent cx="2463673" cy="1408511"/>
                  <wp:effectExtent l="0" t="0" r="0" b="1270"/>
                  <wp:docPr id="11" name="Image 1" descr="C:\Users\Hp\Desktop\mission d'evaluation FFEM\DSC0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ssion d'evaluation FFEM\DSC01180.JPG"/>
                          <pic:cNvPicPr>
                            <a:picLocks noChangeAspect="1" noChangeArrowheads="1"/>
                          </pic:cNvPicPr>
                        </pic:nvPicPr>
                        <pic:blipFill>
                          <a:blip r:embed="rId50" cstate="print"/>
                          <a:srcRect/>
                          <a:stretch>
                            <a:fillRect/>
                          </a:stretch>
                        </pic:blipFill>
                        <pic:spPr bwMode="auto">
                          <a:xfrm>
                            <a:off x="0" y="0"/>
                            <a:ext cx="2469821" cy="1412026"/>
                          </a:xfrm>
                          <a:prstGeom prst="rect">
                            <a:avLst/>
                          </a:prstGeom>
                          <a:noFill/>
                          <a:ln w="9525">
                            <a:noFill/>
                            <a:miter lim="800000"/>
                            <a:headEnd/>
                            <a:tailEnd/>
                          </a:ln>
                        </pic:spPr>
                      </pic:pic>
                    </a:graphicData>
                  </a:graphic>
                </wp:inline>
              </w:drawing>
            </w:r>
          </w:p>
        </w:tc>
      </w:tr>
      <w:tr w:rsidR="002D498E" w:rsidRPr="002D498E" w:rsidTr="00B33792">
        <w:trPr>
          <w:cnfStyle w:val="000000100000"/>
        </w:trPr>
        <w:tc>
          <w:tcPr>
            <w:cnfStyle w:val="001000000000"/>
            <w:tcW w:w="3119" w:type="dxa"/>
            <w:vMerge w:val="restart"/>
          </w:tcPr>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M. Mohamed Ali </w:t>
            </w: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p>
          <w:p w:rsidR="002D498E" w:rsidRPr="002D498E" w:rsidRDefault="002D498E" w:rsidP="002D498E">
            <w:pPr>
              <w:rPr>
                <w:rFonts w:ascii="Arial" w:hAnsi="Arial" w:cs="Arial"/>
                <w:sz w:val="16"/>
                <w:szCs w:val="16"/>
                <w:lang w:val="en-US"/>
              </w:rPr>
            </w:pPr>
            <w:r w:rsidRPr="002D498E">
              <w:rPr>
                <w:rFonts w:ascii="Arial" w:hAnsi="Arial" w:cs="Arial"/>
                <w:sz w:val="16"/>
                <w:szCs w:val="16"/>
                <w:lang w:val="en-US"/>
              </w:rPr>
              <w:t>M. Mohamed Houmed Hamadou</w:t>
            </w: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Mohamed Hamadou Adala</w:t>
            </w:r>
          </w:p>
          <w:p w:rsidR="002D498E" w:rsidRPr="002D498E" w:rsidRDefault="002D498E" w:rsidP="002D498E">
            <w:pPr>
              <w:rPr>
                <w:rFonts w:ascii="Arial" w:hAnsi="Arial" w:cs="Arial"/>
                <w:sz w:val="16"/>
                <w:szCs w:val="16"/>
                <w:lang w:val="pt-PT"/>
              </w:rPr>
            </w:pPr>
            <w:r w:rsidRPr="002D498E">
              <w:rPr>
                <w:rFonts w:ascii="Arial" w:hAnsi="Arial" w:cs="Arial"/>
                <w:sz w:val="16"/>
                <w:szCs w:val="16"/>
                <w:lang w:val="pt-PT"/>
              </w:rPr>
              <w:t>M. Mohamed Hamadou Moussa</w:t>
            </w:r>
          </w:p>
        </w:tc>
        <w:tc>
          <w:tcPr>
            <w:tcW w:w="5953" w:type="dxa"/>
            <w:tcBorders>
              <w:bottom w:val="single" w:sz="4" w:space="0" w:color="auto"/>
            </w:tcBorders>
          </w:tcPr>
          <w:p w:rsidR="002D498E" w:rsidRPr="002D498E" w:rsidRDefault="002D498E" w:rsidP="002D498E">
            <w:pPr>
              <w:shd w:val="clear" w:color="auto" w:fill="92D050"/>
              <w:cnfStyle w:val="000000100000"/>
              <w:rPr>
                <w:rFonts w:ascii="Arial" w:hAnsi="Arial" w:cs="Arial"/>
                <w:sz w:val="16"/>
                <w:szCs w:val="16"/>
              </w:rPr>
            </w:pPr>
            <w:r w:rsidRPr="002D498E">
              <w:rPr>
                <w:rFonts w:ascii="Arial" w:hAnsi="Arial" w:cs="Arial"/>
                <w:sz w:val="16"/>
                <w:szCs w:val="16"/>
                <w:shd w:val="clear" w:color="auto" w:fill="92D050"/>
              </w:rPr>
              <w:t>Parcours Dorra-Otoy</w:t>
            </w:r>
          </w:p>
          <w:p w:rsidR="002D498E" w:rsidRPr="002D498E" w:rsidRDefault="002D498E" w:rsidP="002D498E">
            <w:pPr>
              <w:cnfStyle w:val="000000100000"/>
              <w:rPr>
                <w:rFonts w:ascii="Arial" w:hAnsi="Arial" w:cs="Arial"/>
                <w:i/>
                <w:sz w:val="16"/>
                <w:szCs w:val="16"/>
              </w:rPr>
            </w:pPr>
            <w:r w:rsidRPr="002D498E">
              <w:rPr>
                <w:rFonts w:ascii="Arial" w:hAnsi="Arial" w:cs="Arial"/>
                <w:i/>
                <w:sz w:val="16"/>
                <w:szCs w:val="16"/>
              </w:rPr>
              <w:t>(visite de retenues As Maro (lat.12°06’39’’et long.42°22’56’’, d’Otoy1 lat.12°05’02’’et long.42°22’28’’, Otoy2 lat.12°04’54’et long.42°22’34 et une nouvelle citerne d’Otoy)</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Président du CGEP</w:t>
            </w:r>
          </w:p>
        </w:tc>
      </w:tr>
      <w:tr w:rsidR="002D498E" w:rsidRPr="002D498E" w:rsidTr="00B33792">
        <w:tc>
          <w:tcPr>
            <w:cnfStyle w:val="001000000000"/>
            <w:tcW w:w="3119" w:type="dxa"/>
            <w:vMerge/>
          </w:tcPr>
          <w:p w:rsidR="002D498E" w:rsidRPr="002D498E" w:rsidRDefault="002D498E" w:rsidP="002D498E">
            <w:pPr>
              <w:rPr>
                <w:rFonts w:ascii="Arial" w:hAnsi="Arial" w:cs="Arial"/>
                <w:sz w:val="16"/>
                <w:szCs w:val="16"/>
              </w:rPr>
            </w:pPr>
          </w:p>
        </w:tc>
        <w:tc>
          <w:tcPr>
            <w:tcW w:w="5953" w:type="dxa"/>
            <w:tcBorders>
              <w:top w:val="single" w:sz="4" w:space="0" w:color="auto"/>
            </w:tcBorders>
          </w:tcPr>
          <w:p w:rsidR="002D498E" w:rsidRPr="002D498E" w:rsidRDefault="002D498E" w:rsidP="002D498E">
            <w:pPr>
              <w:shd w:val="clear" w:color="auto" w:fill="92D050"/>
              <w:cnfStyle w:val="000000000000"/>
              <w:rPr>
                <w:rFonts w:ascii="Arial" w:hAnsi="Arial" w:cs="Arial"/>
                <w:sz w:val="16"/>
                <w:szCs w:val="16"/>
                <w:shd w:val="clear" w:color="auto" w:fill="92D050"/>
              </w:rPr>
            </w:pPr>
            <w:r w:rsidRPr="002D498E">
              <w:rPr>
                <w:rFonts w:ascii="Arial" w:hAnsi="Arial" w:cs="Arial"/>
                <w:sz w:val="16"/>
                <w:szCs w:val="16"/>
                <w:shd w:val="clear" w:color="auto" w:fill="92D050"/>
              </w:rPr>
              <w:t xml:space="preserve">Visite Forêt de Dorra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 xml:space="preserve">(régénération assistée d’un périmètre de 5 hectares) </w:t>
            </w:r>
          </w:p>
          <w:p w:rsidR="002D498E" w:rsidRPr="002D498E" w:rsidRDefault="002D498E" w:rsidP="002D498E">
            <w:pPr>
              <w:cnfStyle w:val="000000000000"/>
              <w:rPr>
                <w:rFonts w:ascii="Arial" w:hAnsi="Arial" w:cs="Arial"/>
                <w:sz w:val="16"/>
                <w:szCs w:val="16"/>
              </w:rPr>
            </w:pPr>
            <w:r w:rsidRPr="002D498E">
              <w:rPr>
                <w:rFonts w:ascii="Arial" w:hAnsi="Arial" w:cs="Arial"/>
                <w:noProof/>
                <w:sz w:val="16"/>
                <w:szCs w:val="16"/>
                <w:lang w:val="en-GB" w:eastAsia="en-GB"/>
              </w:rPr>
              <w:drawing>
                <wp:inline distT="0" distB="0" distL="0" distR="0">
                  <wp:extent cx="2464783" cy="2020874"/>
                  <wp:effectExtent l="0" t="0" r="0" b="0"/>
                  <wp:docPr id="12" name="Image 1" descr="C:\Users\Hp\Desktop\jjjo\DSCN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jjjo\DSCN0399.JPG"/>
                          <pic:cNvPicPr>
                            <a:picLocks noChangeAspect="1" noChangeArrowheads="1"/>
                          </pic:cNvPicPr>
                        </pic:nvPicPr>
                        <pic:blipFill>
                          <a:blip r:embed="rId51" cstate="print"/>
                          <a:srcRect/>
                          <a:stretch>
                            <a:fillRect/>
                          </a:stretch>
                        </pic:blipFill>
                        <pic:spPr bwMode="auto">
                          <a:xfrm>
                            <a:off x="0" y="0"/>
                            <a:ext cx="2468253" cy="2023719"/>
                          </a:xfrm>
                          <a:prstGeom prst="rect">
                            <a:avLst/>
                          </a:prstGeom>
                          <a:noFill/>
                          <a:ln w="9525">
                            <a:noFill/>
                            <a:miter lim="800000"/>
                            <a:headEnd/>
                            <a:tailEnd/>
                          </a:ln>
                        </pic:spPr>
                      </pic:pic>
                    </a:graphicData>
                  </a:graphic>
                </wp:inline>
              </w:drawing>
            </w:r>
          </w:p>
        </w:tc>
      </w:tr>
      <w:tr w:rsidR="002D498E" w:rsidRPr="002D498E" w:rsidTr="00B33792">
        <w:trPr>
          <w:cnfStyle w:val="000000100000"/>
        </w:trPr>
        <w:tc>
          <w:tcPr>
            <w:cnfStyle w:val="001000000000"/>
            <w:tcW w:w="3119" w:type="dxa"/>
            <w:vMerge/>
          </w:tcPr>
          <w:p w:rsidR="002D498E" w:rsidRPr="002D498E" w:rsidRDefault="002D498E" w:rsidP="002D498E">
            <w:pPr>
              <w:shd w:val="clear" w:color="auto" w:fill="92D050"/>
              <w:jc w:val="right"/>
              <w:rPr>
                <w:rFonts w:ascii="Arial" w:hAnsi="Arial" w:cs="Arial"/>
                <w:b w:val="0"/>
                <w:sz w:val="16"/>
                <w:szCs w:val="16"/>
                <w:shd w:val="clear" w:color="auto" w:fill="92D050"/>
              </w:rPr>
            </w:pPr>
          </w:p>
        </w:tc>
        <w:tc>
          <w:tcPr>
            <w:tcW w:w="5953" w:type="dxa"/>
          </w:tcPr>
          <w:p w:rsidR="002D498E" w:rsidRPr="002D498E" w:rsidRDefault="002D498E" w:rsidP="002D498E">
            <w:pPr>
              <w:shd w:val="clear" w:color="auto" w:fill="92D050"/>
              <w:cnfStyle w:val="000000100000"/>
              <w:rPr>
                <w:rFonts w:ascii="Arial" w:hAnsi="Arial" w:cs="Arial"/>
                <w:sz w:val="16"/>
                <w:szCs w:val="16"/>
                <w:shd w:val="clear" w:color="auto" w:fill="92D050"/>
              </w:rPr>
            </w:pPr>
            <w:r w:rsidRPr="002D498E">
              <w:rPr>
                <w:rFonts w:ascii="Arial" w:hAnsi="Arial" w:cs="Arial"/>
                <w:sz w:val="16"/>
                <w:szCs w:val="16"/>
                <w:shd w:val="clear" w:color="auto" w:fill="92D050"/>
              </w:rPr>
              <w:t xml:space="preserve">Réunion avec le CPL de Dorra/Otoy </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Président  du CPL d’Otoy</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Président  du CPL d’Asal/Doda</w:t>
            </w:r>
          </w:p>
          <w:p w:rsidR="002D498E" w:rsidRPr="002D498E" w:rsidRDefault="002D498E" w:rsidP="002D498E">
            <w:pPr>
              <w:cnfStyle w:val="000000100000"/>
              <w:rPr>
                <w:rFonts w:ascii="Arial" w:hAnsi="Arial" w:cs="Arial"/>
                <w:sz w:val="16"/>
                <w:szCs w:val="16"/>
                <w:shd w:val="clear" w:color="auto" w:fill="92D050"/>
              </w:rPr>
            </w:pPr>
            <w:r w:rsidRPr="002D498E">
              <w:rPr>
                <w:rFonts w:ascii="Arial" w:hAnsi="Arial" w:cs="Arial"/>
                <w:sz w:val="16"/>
                <w:szCs w:val="16"/>
              </w:rPr>
              <w:t>Président  du  CPL de Mounkour</w:t>
            </w:r>
          </w:p>
        </w:tc>
      </w:tr>
      <w:tr w:rsidR="002D498E" w:rsidRPr="002D498E" w:rsidTr="00B33792">
        <w:tc>
          <w:tcPr>
            <w:cnfStyle w:val="001000000000"/>
            <w:tcW w:w="3119" w:type="dxa"/>
          </w:tcPr>
          <w:p w:rsidR="002D498E" w:rsidRPr="002D498E" w:rsidRDefault="002D498E" w:rsidP="002D498E">
            <w:pPr>
              <w:shd w:val="clear" w:color="auto" w:fill="92D050"/>
              <w:jc w:val="right"/>
              <w:rPr>
                <w:rFonts w:ascii="Arial" w:hAnsi="Arial" w:cs="Arial"/>
                <w:sz w:val="16"/>
                <w:szCs w:val="16"/>
              </w:rPr>
            </w:pPr>
            <w:r w:rsidRPr="002D498E">
              <w:rPr>
                <w:rFonts w:ascii="Arial" w:hAnsi="Arial" w:cs="Arial"/>
                <w:sz w:val="16"/>
                <w:szCs w:val="16"/>
              </w:rPr>
              <w:t>18/05/2014</w:t>
            </w:r>
          </w:p>
        </w:tc>
        <w:tc>
          <w:tcPr>
            <w:tcW w:w="5953" w:type="dxa"/>
          </w:tcPr>
          <w:p w:rsidR="002D498E" w:rsidRPr="002D498E" w:rsidRDefault="002D498E" w:rsidP="002D498E">
            <w:pPr>
              <w:shd w:val="clear" w:color="auto" w:fill="92D050"/>
              <w:cnfStyle w:val="000000000000"/>
              <w:rPr>
                <w:rFonts w:ascii="Arial" w:hAnsi="Arial" w:cs="Arial"/>
                <w:sz w:val="16"/>
                <w:szCs w:val="16"/>
                <w:shd w:val="clear" w:color="auto" w:fill="92D050"/>
              </w:rPr>
            </w:pPr>
            <w:r w:rsidRPr="002D498E">
              <w:rPr>
                <w:rFonts w:ascii="Arial" w:hAnsi="Arial" w:cs="Arial"/>
                <w:sz w:val="16"/>
                <w:szCs w:val="16"/>
                <w:shd w:val="clear" w:color="auto" w:fill="92D050"/>
              </w:rPr>
              <w:t xml:space="preserve">Visite du Barrage de Kalou et Pépinière de Dorra </w:t>
            </w:r>
          </w:p>
          <w:p w:rsidR="002D498E" w:rsidRPr="002D498E" w:rsidRDefault="002D498E" w:rsidP="002D498E">
            <w:pPr>
              <w:cnfStyle w:val="000000000000"/>
              <w:rPr>
                <w:rFonts w:ascii="Arial" w:hAnsi="Arial" w:cs="Arial"/>
                <w:sz w:val="16"/>
                <w:szCs w:val="16"/>
              </w:rPr>
            </w:pPr>
            <w:r w:rsidRPr="002D498E">
              <w:rPr>
                <w:rFonts w:ascii="Arial" w:hAnsi="Arial" w:cs="Arial"/>
                <w:noProof/>
                <w:sz w:val="16"/>
                <w:szCs w:val="16"/>
                <w:lang w:val="en-GB" w:eastAsia="en-GB"/>
              </w:rPr>
              <w:lastRenderedPageBreak/>
              <w:drawing>
                <wp:inline distT="0" distB="0" distL="0" distR="0">
                  <wp:extent cx="2579299" cy="2511511"/>
                  <wp:effectExtent l="0" t="0" r="0" b="3175"/>
                  <wp:docPr id="13" name="Image 3" descr="C:\Users\Hp\Desktop\mission d'evaluation FFEM\DSC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ission d'evaluation FFEM\DSC01341.JPG"/>
                          <pic:cNvPicPr>
                            <a:picLocks noChangeAspect="1" noChangeArrowheads="1"/>
                          </pic:cNvPicPr>
                        </pic:nvPicPr>
                        <pic:blipFill>
                          <a:blip r:embed="rId52" cstate="print"/>
                          <a:srcRect/>
                          <a:stretch>
                            <a:fillRect/>
                          </a:stretch>
                        </pic:blipFill>
                        <pic:spPr bwMode="auto">
                          <a:xfrm>
                            <a:off x="0" y="0"/>
                            <a:ext cx="2589229" cy="2521180"/>
                          </a:xfrm>
                          <a:prstGeom prst="rect">
                            <a:avLst/>
                          </a:prstGeom>
                          <a:noFill/>
                          <a:ln w="9525">
                            <a:noFill/>
                            <a:miter lim="800000"/>
                            <a:headEnd/>
                            <a:tailEnd/>
                          </a:ln>
                        </pic:spPr>
                      </pic:pic>
                    </a:graphicData>
                  </a:graphic>
                </wp:inline>
              </w:drawing>
            </w:r>
          </w:p>
          <w:p w:rsidR="002D498E" w:rsidRPr="002D498E" w:rsidRDefault="002D498E" w:rsidP="002D498E">
            <w:pPr>
              <w:cnfStyle w:val="000000000000"/>
              <w:rPr>
                <w:rFonts w:ascii="Arial" w:hAnsi="Arial" w:cs="Arial"/>
                <w:sz w:val="16"/>
                <w:szCs w:val="16"/>
              </w:rPr>
            </w:pPr>
          </w:p>
        </w:tc>
      </w:tr>
      <w:tr w:rsidR="002D498E" w:rsidRPr="002D498E" w:rsidTr="00B33792">
        <w:trPr>
          <w:cnfStyle w:val="000000100000"/>
        </w:trPr>
        <w:tc>
          <w:tcPr>
            <w:cnfStyle w:val="001000000000"/>
            <w:tcW w:w="3119" w:type="dxa"/>
            <w:vMerge w:val="restart"/>
          </w:tcPr>
          <w:p w:rsidR="002D498E" w:rsidRPr="002D498E" w:rsidRDefault="002D498E" w:rsidP="002D498E">
            <w:pPr>
              <w:shd w:val="clear" w:color="auto" w:fill="92D050"/>
              <w:jc w:val="right"/>
              <w:rPr>
                <w:rFonts w:ascii="Arial" w:hAnsi="Arial" w:cs="Arial"/>
                <w:b w:val="0"/>
                <w:sz w:val="16"/>
                <w:szCs w:val="16"/>
              </w:rPr>
            </w:pPr>
            <w:r w:rsidRPr="002D498E">
              <w:rPr>
                <w:rFonts w:ascii="Arial" w:hAnsi="Arial" w:cs="Arial"/>
                <w:sz w:val="16"/>
                <w:szCs w:val="16"/>
              </w:rPr>
              <w:lastRenderedPageBreak/>
              <w:t>Midi 18/05/2014</w:t>
            </w: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jc w:val="right"/>
              <w:rPr>
                <w:rFonts w:ascii="Arial" w:hAnsi="Arial" w:cs="Arial"/>
                <w:sz w:val="16"/>
                <w:szCs w:val="16"/>
              </w:rPr>
            </w:pPr>
          </w:p>
          <w:p w:rsidR="002D498E" w:rsidRPr="002D498E" w:rsidRDefault="002D498E" w:rsidP="002D498E">
            <w:pPr>
              <w:rPr>
                <w:rFonts w:ascii="Arial" w:hAnsi="Arial" w:cs="Arial"/>
                <w:bCs w:val="0"/>
                <w:sz w:val="16"/>
                <w:szCs w:val="16"/>
                <w:shd w:val="clear" w:color="auto" w:fill="92D050"/>
              </w:rPr>
            </w:pPr>
          </w:p>
          <w:p w:rsidR="002D498E" w:rsidRPr="002D498E" w:rsidRDefault="002D498E" w:rsidP="002D498E">
            <w:pPr>
              <w:jc w:val="right"/>
              <w:rPr>
                <w:rFonts w:ascii="Arial" w:hAnsi="Arial" w:cs="Arial"/>
                <w:b w:val="0"/>
                <w:bCs w:val="0"/>
                <w:sz w:val="16"/>
                <w:szCs w:val="16"/>
              </w:rPr>
            </w:pPr>
            <w:r w:rsidRPr="002D498E">
              <w:rPr>
                <w:rFonts w:ascii="Arial" w:hAnsi="Arial" w:cs="Arial"/>
                <w:bCs w:val="0"/>
                <w:sz w:val="16"/>
                <w:szCs w:val="16"/>
                <w:shd w:val="clear" w:color="auto" w:fill="92D050"/>
              </w:rPr>
              <w:t>Après-midi</w:t>
            </w:r>
            <w:r w:rsidRPr="002D498E">
              <w:rPr>
                <w:rFonts w:ascii="Arial" w:hAnsi="Arial" w:cs="Arial"/>
                <w:sz w:val="16"/>
                <w:szCs w:val="16"/>
              </w:rPr>
              <w:t xml:space="preserve">  </w:t>
            </w:r>
          </w:p>
          <w:p w:rsidR="002D498E" w:rsidRPr="002D498E" w:rsidRDefault="002D498E" w:rsidP="002D498E">
            <w:pPr>
              <w:rPr>
                <w:rFonts w:ascii="Arial" w:hAnsi="Arial" w:cs="Arial"/>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b w:val="0"/>
                <w:bCs w:val="0"/>
                <w:sz w:val="16"/>
                <w:szCs w:val="16"/>
              </w:rPr>
            </w:pPr>
          </w:p>
          <w:p w:rsidR="002D498E" w:rsidRPr="002D498E" w:rsidRDefault="002D498E" w:rsidP="002D498E">
            <w:pPr>
              <w:rPr>
                <w:rFonts w:ascii="Arial" w:hAnsi="Arial" w:cs="Arial"/>
                <w:sz w:val="16"/>
                <w:szCs w:val="16"/>
              </w:rPr>
            </w:pPr>
          </w:p>
        </w:tc>
        <w:tc>
          <w:tcPr>
            <w:tcW w:w="5953" w:type="dxa"/>
          </w:tcPr>
          <w:p w:rsidR="002D498E" w:rsidRPr="002D498E" w:rsidRDefault="002D498E" w:rsidP="002D498E">
            <w:pPr>
              <w:shd w:val="clear" w:color="auto" w:fill="92D050"/>
              <w:cnfStyle w:val="000000100000"/>
              <w:rPr>
                <w:rFonts w:ascii="Arial" w:hAnsi="Arial" w:cs="Arial"/>
                <w:sz w:val="16"/>
                <w:szCs w:val="16"/>
              </w:rPr>
            </w:pPr>
            <w:r w:rsidRPr="002D498E">
              <w:rPr>
                <w:rFonts w:ascii="Arial" w:hAnsi="Arial" w:cs="Arial"/>
                <w:sz w:val="16"/>
                <w:szCs w:val="16"/>
                <w:shd w:val="clear" w:color="auto" w:fill="92D050"/>
              </w:rPr>
              <w:t>Parcours Grand Barra /Petit Barra</w:t>
            </w:r>
          </w:p>
          <w:p w:rsidR="002D498E" w:rsidRPr="002D498E" w:rsidRDefault="002D498E" w:rsidP="002D498E">
            <w:pPr>
              <w:cnfStyle w:val="000000100000"/>
              <w:rPr>
                <w:rFonts w:ascii="Arial" w:hAnsi="Arial" w:cs="Arial"/>
                <w:sz w:val="16"/>
                <w:szCs w:val="16"/>
              </w:rPr>
            </w:pPr>
            <w:r w:rsidRPr="002D498E">
              <w:rPr>
                <w:rFonts w:ascii="Arial" w:hAnsi="Arial" w:cs="Arial"/>
                <w:sz w:val="16"/>
                <w:szCs w:val="16"/>
              </w:rPr>
              <w:t>(visite de  la Retenue de Kilakillé)</w:t>
            </w:r>
          </w:p>
          <w:p w:rsidR="002D498E" w:rsidRPr="002D498E" w:rsidRDefault="002D498E" w:rsidP="002D498E">
            <w:pPr>
              <w:cnfStyle w:val="000000100000"/>
              <w:rPr>
                <w:rFonts w:ascii="Arial" w:hAnsi="Arial" w:cs="Arial"/>
                <w:sz w:val="16"/>
                <w:szCs w:val="16"/>
              </w:rPr>
            </w:pPr>
            <w:r w:rsidRPr="002D498E">
              <w:rPr>
                <w:rFonts w:ascii="Arial" w:hAnsi="Arial" w:cs="Arial"/>
                <w:noProof/>
                <w:sz w:val="16"/>
                <w:szCs w:val="16"/>
                <w:lang w:val="en-GB" w:eastAsia="en-GB"/>
              </w:rPr>
              <w:drawing>
                <wp:inline distT="0" distB="0" distL="0" distR="0">
                  <wp:extent cx="2888051" cy="1915173"/>
                  <wp:effectExtent l="0" t="0" r="7620" b="8890"/>
                  <wp:docPr id="19" name="Image 2" descr="C:\Users\Hp\Desktop\mission d'evaluation FFEM\DSC0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ission d'evaluation FFEM\DSC01387.JPG"/>
                          <pic:cNvPicPr>
                            <a:picLocks noChangeAspect="1" noChangeArrowheads="1"/>
                          </pic:cNvPicPr>
                        </pic:nvPicPr>
                        <pic:blipFill>
                          <a:blip r:embed="rId53" cstate="print"/>
                          <a:srcRect/>
                          <a:stretch>
                            <a:fillRect/>
                          </a:stretch>
                        </pic:blipFill>
                        <pic:spPr bwMode="auto">
                          <a:xfrm>
                            <a:off x="0" y="0"/>
                            <a:ext cx="2889166" cy="1915913"/>
                          </a:xfrm>
                          <a:prstGeom prst="rect">
                            <a:avLst/>
                          </a:prstGeom>
                          <a:noFill/>
                          <a:ln w="9525">
                            <a:noFill/>
                            <a:miter lim="800000"/>
                            <a:headEnd/>
                            <a:tailEnd/>
                          </a:ln>
                        </pic:spPr>
                      </pic:pic>
                    </a:graphicData>
                  </a:graphic>
                </wp:inline>
              </w:drawing>
            </w:r>
          </w:p>
          <w:p w:rsidR="002D498E" w:rsidRPr="002D498E" w:rsidRDefault="002D498E" w:rsidP="002D498E">
            <w:pPr>
              <w:cnfStyle w:val="000000100000"/>
              <w:rPr>
                <w:rFonts w:ascii="Arial" w:hAnsi="Arial" w:cs="Arial"/>
                <w:sz w:val="16"/>
                <w:szCs w:val="16"/>
              </w:rPr>
            </w:pPr>
          </w:p>
          <w:p w:rsidR="002D498E" w:rsidRPr="002D498E" w:rsidRDefault="002D498E" w:rsidP="002D498E">
            <w:pPr>
              <w:cnfStyle w:val="000000100000"/>
              <w:rPr>
                <w:rFonts w:ascii="Arial" w:hAnsi="Arial" w:cs="Arial"/>
                <w:sz w:val="16"/>
                <w:szCs w:val="16"/>
              </w:rPr>
            </w:pPr>
          </w:p>
        </w:tc>
      </w:tr>
      <w:tr w:rsidR="002D498E" w:rsidRPr="002D498E" w:rsidTr="00B33792">
        <w:tc>
          <w:tcPr>
            <w:cnfStyle w:val="001000000000"/>
            <w:tcW w:w="3119" w:type="dxa"/>
            <w:vMerge/>
          </w:tcPr>
          <w:p w:rsidR="002D498E" w:rsidRPr="002D498E" w:rsidRDefault="002D498E" w:rsidP="002D498E">
            <w:pPr>
              <w:shd w:val="clear" w:color="auto" w:fill="92D050"/>
              <w:jc w:val="right"/>
              <w:rPr>
                <w:rFonts w:ascii="Arial" w:hAnsi="Arial" w:cs="Arial"/>
                <w:sz w:val="16"/>
                <w:szCs w:val="16"/>
              </w:rPr>
            </w:pPr>
          </w:p>
        </w:tc>
        <w:tc>
          <w:tcPr>
            <w:tcW w:w="5953" w:type="dxa"/>
          </w:tcPr>
          <w:p w:rsidR="002D498E" w:rsidRPr="002D498E" w:rsidRDefault="002D498E" w:rsidP="002D498E">
            <w:pPr>
              <w:shd w:val="clear" w:color="auto" w:fill="92D050"/>
              <w:cnfStyle w:val="000000000000"/>
              <w:rPr>
                <w:rFonts w:ascii="Arial" w:hAnsi="Arial" w:cs="Arial"/>
                <w:sz w:val="16"/>
                <w:szCs w:val="16"/>
                <w:shd w:val="clear" w:color="auto" w:fill="92D050"/>
              </w:rPr>
            </w:pPr>
            <w:r w:rsidRPr="002D498E">
              <w:rPr>
                <w:rFonts w:ascii="Arial" w:hAnsi="Arial" w:cs="Arial"/>
                <w:sz w:val="16"/>
                <w:szCs w:val="16"/>
                <w:shd w:val="clear" w:color="auto" w:fill="92D050"/>
              </w:rPr>
              <w:t>Visite Seuil de recharge d’Ibirleh (lat.11°04’53’’ et long.42°12’55’’)</w:t>
            </w:r>
          </w:p>
          <w:p w:rsidR="002D498E" w:rsidRPr="002D498E" w:rsidRDefault="002D498E" w:rsidP="002D498E">
            <w:pPr>
              <w:shd w:val="clear" w:color="auto" w:fill="92D050"/>
              <w:cnfStyle w:val="000000000000"/>
              <w:rPr>
                <w:rFonts w:ascii="Arial" w:hAnsi="Arial" w:cs="Arial"/>
                <w:sz w:val="16"/>
                <w:szCs w:val="16"/>
                <w:shd w:val="clear" w:color="auto" w:fill="92D050"/>
              </w:rPr>
            </w:pPr>
          </w:p>
          <w:p w:rsidR="002D498E" w:rsidRPr="002D498E" w:rsidRDefault="002D498E" w:rsidP="002D498E">
            <w:pPr>
              <w:shd w:val="clear" w:color="auto" w:fill="92D050"/>
              <w:cnfStyle w:val="000000000000"/>
              <w:rPr>
                <w:rFonts w:ascii="Arial" w:hAnsi="Arial" w:cs="Arial"/>
                <w:sz w:val="16"/>
                <w:szCs w:val="16"/>
                <w:shd w:val="clear" w:color="auto" w:fill="92D050"/>
              </w:rPr>
            </w:pPr>
            <w:r w:rsidRPr="002D498E">
              <w:rPr>
                <w:rFonts w:ascii="Arial" w:hAnsi="Arial" w:cs="Arial"/>
                <w:noProof/>
                <w:sz w:val="16"/>
                <w:szCs w:val="16"/>
                <w:shd w:val="clear" w:color="auto" w:fill="92D050"/>
                <w:lang w:val="en-GB" w:eastAsia="en-GB"/>
              </w:rPr>
              <w:drawing>
                <wp:inline distT="0" distB="0" distL="0" distR="0">
                  <wp:extent cx="2646512" cy="1824778"/>
                  <wp:effectExtent l="0" t="0" r="1905" b="4445"/>
                  <wp:docPr id="20" name="Image 1" descr="C:\Users\Hp\Desktop\mission d'evaluation FFEM\DSC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ission d'evaluation FFEM\DSC01413.JPG"/>
                          <pic:cNvPicPr>
                            <a:picLocks noChangeAspect="1" noChangeArrowheads="1"/>
                          </pic:cNvPicPr>
                        </pic:nvPicPr>
                        <pic:blipFill>
                          <a:blip r:embed="rId54" cstate="print"/>
                          <a:srcRect/>
                          <a:stretch>
                            <a:fillRect/>
                          </a:stretch>
                        </pic:blipFill>
                        <pic:spPr bwMode="auto">
                          <a:xfrm>
                            <a:off x="0" y="0"/>
                            <a:ext cx="2646954" cy="1825083"/>
                          </a:xfrm>
                          <a:prstGeom prst="rect">
                            <a:avLst/>
                          </a:prstGeom>
                          <a:noFill/>
                          <a:ln w="9525">
                            <a:noFill/>
                            <a:miter lim="800000"/>
                            <a:headEnd/>
                            <a:tailEnd/>
                          </a:ln>
                        </pic:spPr>
                      </pic:pic>
                    </a:graphicData>
                  </a:graphic>
                </wp:inline>
              </w:drawing>
            </w:r>
          </w:p>
          <w:p w:rsidR="002D498E" w:rsidRPr="002D498E" w:rsidRDefault="002D498E" w:rsidP="002D498E">
            <w:pPr>
              <w:shd w:val="clear" w:color="auto" w:fill="92D050"/>
              <w:cnfStyle w:val="000000000000"/>
              <w:rPr>
                <w:rFonts w:ascii="Arial" w:hAnsi="Arial" w:cs="Arial"/>
                <w:sz w:val="16"/>
                <w:szCs w:val="16"/>
                <w:shd w:val="clear" w:color="auto" w:fill="92D050"/>
              </w:rPr>
            </w:pPr>
            <w:r w:rsidRPr="002D498E">
              <w:rPr>
                <w:rFonts w:ascii="Arial" w:hAnsi="Arial" w:cs="Arial"/>
                <w:sz w:val="16"/>
                <w:szCs w:val="16"/>
                <w:shd w:val="clear" w:color="auto" w:fill="92D050"/>
              </w:rPr>
              <w:t>Réunion avec comité de Pépinière d’As Eyla (lat.10</w:t>
            </w:r>
            <w:r w:rsidRPr="002D498E">
              <w:rPr>
                <w:rFonts w:ascii="Arial" w:hAnsi="Arial" w:cs="Arial"/>
                <w:sz w:val="16"/>
                <w:szCs w:val="16"/>
              </w:rPr>
              <w:t xml:space="preserve">°59’50’’et long.42°07’25’’) </w:t>
            </w:r>
            <w:r w:rsidRPr="002D498E">
              <w:rPr>
                <w:rFonts w:ascii="Arial" w:hAnsi="Arial" w:cs="Arial"/>
                <w:sz w:val="16"/>
                <w:szCs w:val="16"/>
                <w:shd w:val="clear" w:color="auto" w:fill="92D050"/>
              </w:rPr>
              <w:t xml:space="preserve">et visite Citerne enterrée de Hawadala (lat.11°01’10’’ et long.42°06’31’’) </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Membre de CGF</w:t>
            </w:r>
          </w:p>
          <w:p w:rsidR="002D498E" w:rsidRPr="002D498E" w:rsidRDefault="002D498E" w:rsidP="002D498E">
            <w:pPr>
              <w:cnfStyle w:val="000000000000"/>
              <w:rPr>
                <w:rFonts w:ascii="Arial" w:hAnsi="Arial" w:cs="Arial"/>
                <w:sz w:val="16"/>
                <w:szCs w:val="16"/>
              </w:rPr>
            </w:pPr>
            <w:r w:rsidRPr="002D498E">
              <w:rPr>
                <w:rFonts w:ascii="Arial" w:hAnsi="Arial" w:cs="Arial"/>
                <w:sz w:val="16"/>
                <w:szCs w:val="16"/>
              </w:rPr>
              <w:t>Membre de CGF</w:t>
            </w:r>
          </w:p>
          <w:p w:rsidR="002D498E" w:rsidRPr="002D498E" w:rsidRDefault="002D498E" w:rsidP="002D498E">
            <w:pPr>
              <w:cnfStyle w:val="000000000000"/>
              <w:rPr>
                <w:rFonts w:ascii="Arial" w:hAnsi="Arial" w:cs="Arial"/>
                <w:sz w:val="16"/>
                <w:szCs w:val="16"/>
                <w:shd w:val="clear" w:color="auto" w:fill="92D050"/>
              </w:rPr>
            </w:pPr>
            <w:r w:rsidRPr="002D498E">
              <w:rPr>
                <w:rFonts w:ascii="Arial" w:hAnsi="Arial" w:cs="Arial"/>
                <w:noProof/>
                <w:sz w:val="16"/>
                <w:szCs w:val="16"/>
                <w:shd w:val="clear" w:color="auto" w:fill="92D050"/>
                <w:lang w:val="en-GB" w:eastAsia="en-GB"/>
              </w:rPr>
              <w:lastRenderedPageBreak/>
              <w:drawing>
                <wp:inline distT="0" distB="0" distL="0" distR="0">
                  <wp:extent cx="2888052" cy="2468067"/>
                  <wp:effectExtent l="0" t="0" r="7620" b="8890"/>
                  <wp:docPr id="21" name="Image 5" descr="C:\Users\Hp\Desktop\mission d'evaluation FFEM\DSC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mission d'evaluation FFEM\DSC01421.JPG"/>
                          <pic:cNvPicPr>
                            <a:picLocks noChangeAspect="1" noChangeArrowheads="1"/>
                          </pic:cNvPicPr>
                        </pic:nvPicPr>
                        <pic:blipFill>
                          <a:blip r:embed="rId55" cstate="print"/>
                          <a:srcRect/>
                          <a:stretch>
                            <a:fillRect/>
                          </a:stretch>
                        </pic:blipFill>
                        <pic:spPr bwMode="auto">
                          <a:xfrm>
                            <a:off x="0" y="0"/>
                            <a:ext cx="2888535" cy="2468479"/>
                          </a:xfrm>
                          <a:prstGeom prst="rect">
                            <a:avLst/>
                          </a:prstGeom>
                          <a:noFill/>
                          <a:ln w="9525">
                            <a:noFill/>
                            <a:miter lim="800000"/>
                            <a:headEnd/>
                            <a:tailEnd/>
                          </a:ln>
                        </pic:spPr>
                      </pic:pic>
                    </a:graphicData>
                  </a:graphic>
                </wp:inline>
              </w:drawing>
            </w:r>
          </w:p>
          <w:p w:rsidR="002D498E" w:rsidRPr="002D498E" w:rsidRDefault="002D498E" w:rsidP="002D498E">
            <w:pPr>
              <w:cnfStyle w:val="000000000000"/>
              <w:rPr>
                <w:rFonts w:ascii="Arial" w:hAnsi="Arial" w:cs="Arial"/>
                <w:sz w:val="16"/>
                <w:szCs w:val="16"/>
                <w:shd w:val="clear" w:color="auto" w:fill="92D050"/>
              </w:rPr>
            </w:pPr>
            <w:r w:rsidRPr="002D498E">
              <w:rPr>
                <w:rFonts w:ascii="Arial" w:hAnsi="Arial" w:cs="Arial"/>
                <w:sz w:val="16"/>
                <w:szCs w:val="16"/>
              </w:rPr>
              <w:t xml:space="preserve">Mme Fatouma Kadija, Pepinieriste </w:t>
            </w:r>
            <w:r w:rsidRPr="002D498E">
              <w:rPr>
                <w:rFonts w:ascii="Arial" w:hAnsi="Arial" w:cs="Arial"/>
                <w:noProof/>
                <w:sz w:val="16"/>
                <w:szCs w:val="16"/>
                <w:shd w:val="clear" w:color="auto" w:fill="92D050"/>
                <w:lang w:val="en-GB" w:eastAsia="en-GB"/>
              </w:rPr>
              <w:drawing>
                <wp:inline distT="0" distB="0" distL="0" distR="0">
                  <wp:extent cx="2889849" cy="2088514"/>
                  <wp:effectExtent l="0" t="0" r="6350" b="7620"/>
                  <wp:docPr id="22" name="Image 6" descr="C:\Users\Hp\Desktop\mission d'evaluation FFEM\DSC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mission d'evaluation FFEM\DSC01447.JPG"/>
                          <pic:cNvPicPr>
                            <a:picLocks noChangeAspect="1" noChangeArrowheads="1"/>
                          </pic:cNvPicPr>
                        </pic:nvPicPr>
                        <pic:blipFill>
                          <a:blip r:embed="rId56" cstate="print"/>
                          <a:srcRect/>
                          <a:stretch>
                            <a:fillRect/>
                          </a:stretch>
                        </pic:blipFill>
                        <pic:spPr bwMode="auto">
                          <a:xfrm>
                            <a:off x="0" y="0"/>
                            <a:ext cx="2903863" cy="2098642"/>
                          </a:xfrm>
                          <a:prstGeom prst="rect">
                            <a:avLst/>
                          </a:prstGeom>
                          <a:noFill/>
                          <a:ln w="9525">
                            <a:noFill/>
                            <a:miter lim="800000"/>
                            <a:headEnd/>
                            <a:tailEnd/>
                          </a:ln>
                        </pic:spPr>
                      </pic:pic>
                    </a:graphicData>
                  </a:graphic>
                </wp:inline>
              </w:drawing>
            </w:r>
          </w:p>
        </w:tc>
      </w:tr>
    </w:tbl>
    <w:p w:rsidR="00E17A05" w:rsidRDefault="00E17A05" w:rsidP="002D498E">
      <w:pPr>
        <w:spacing w:after="0" w:line="280" w:lineRule="auto"/>
        <w:rPr>
          <w:rFonts w:asciiTheme="majorHAnsi" w:hAnsiTheme="majorHAnsi"/>
        </w:rPr>
        <w:sectPr w:rsidR="00E17A05" w:rsidSect="00EB37D9">
          <w:footerReference w:type="default" r:id="rId57"/>
          <w:pgSz w:w="11906" w:h="16838"/>
          <w:pgMar w:top="1417" w:right="1417" w:bottom="1417" w:left="1417" w:header="708" w:footer="708" w:gutter="0"/>
          <w:cols w:space="708"/>
          <w:docGrid w:linePitch="360"/>
        </w:sectPr>
      </w:pPr>
    </w:p>
    <w:p w:rsidR="002D498E" w:rsidRDefault="002D498E" w:rsidP="002D498E">
      <w:pPr>
        <w:spacing w:after="0" w:line="280" w:lineRule="auto"/>
        <w:rPr>
          <w:rFonts w:asciiTheme="majorHAnsi" w:hAnsiTheme="majorHAnsi"/>
        </w:rPr>
      </w:pPr>
    </w:p>
    <w:p w:rsidR="00B33792" w:rsidRPr="00867F85" w:rsidRDefault="0033623C" w:rsidP="00867F85">
      <w:pPr>
        <w:pStyle w:val="Heading2"/>
        <w:spacing w:line="280" w:lineRule="auto"/>
        <w:rPr>
          <w:rFonts w:cs="Calibri"/>
        </w:rPr>
      </w:pPr>
      <w:bookmarkStart w:id="55" w:name="_Toc437563500"/>
      <w:r w:rsidRPr="0033623C">
        <w:rPr>
          <w:rFonts w:cs="Calibri"/>
        </w:rPr>
        <w:t>A</w:t>
      </w:r>
      <w:r>
        <w:rPr>
          <w:rFonts w:cs="Calibri"/>
        </w:rPr>
        <w:t xml:space="preserve">nnexe </w:t>
      </w:r>
      <w:r w:rsidR="00B33792" w:rsidRPr="00867F85">
        <w:rPr>
          <w:rFonts w:cs="Calibri"/>
        </w:rPr>
        <w:t xml:space="preserve">4A. </w:t>
      </w:r>
      <w:r w:rsidR="00867F85" w:rsidRPr="00867F85">
        <w:rPr>
          <w:rFonts w:cs="Calibri"/>
        </w:rPr>
        <w:t xml:space="preserve">Réalisation </w:t>
      </w:r>
      <w:r w:rsidR="00867F85">
        <w:rPr>
          <w:rFonts w:cs="Calibri"/>
        </w:rPr>
        <w:t>d</w:t>
      </w:r>
      <w:r w:rsidR="00867F85" w:rsidRPr="00867F85">
        <w:rPr>
          <w:rFonts w:cs="Calibri"/>
        </w:rPr>
        <w:t xml:space="preserve">es </w:t>
      </w:r>
      <w:r w:rsidR="00867F85">
        <w:rPr>
          <w:rFonts w:cs="Calibri"/>
        </w:rPr>
        <w:t>r</w:t>
      </w:r>
      <w:r w:rsidR="00867F85" w:rsidRPr="00867F85">
        <w:rPr>
          <w:rFonts w:cs="Calibri"/>
        </w:rPr>
        <w:t xml:space="preserve">ésultats </w:t>
      </w:r>
      <w:r w:rsidR="00867F85">
        <w:rPr>
          <w:rFonts w:cs="Calibri"/>
        </w:rPr>
        <w:t>s</w:t>
      </w:r>
      <w:r w:rsidR="00867F85" w:rsidRPr="00867F85">
        <w:rPr>
          <w:rFonts w:cs="Calibri"/>
        </w:rPr>
        <w:t xml:space="preserve">uivant </w:t>
      </w:r>
      <w:r w:rsidR="00867F85">
        <w:rPr>
          <w:rFonts w:cs="Calibri"/>
        </w:rPr>
        <w:t>l</w:t>
      </w:r>
      <w:r w:rsidR="00867F85" w:rsidRPr="00867F85">
        <w:rPr>
          <w:rFonts w:cs="Calibri"/>
        </w:rPr>
        <w:t xml:space="preserve">es </w:t>
      </w:r>
      <w:r w:rsidR="00867F85">
        <w:rPr>
          <w:rFonts w:cs="Calibri"/>
        </w:rPr>
        <w:t>i</w:t>
      </w:r>
      <w:r w:rsidR="00867F85" w:rsidRPr="00867F85">
        <w:rPr>
          <w:rFonts w:cs="Calibri"/>
        </w:rPr>
        <w:t xml:space="preserve">ndicateurs </w:t>
      </w:r>
      <w:r w:rsidR="00867F85">
        <w:rPr>
          <w:rFonts w:cs="Calibri"/>
        </w:rPr>
        <w:t>d</w:t>
      </w:r>
      <w:r w:rsidR="00867F85" w:rsidRPr="00867F85">
        <w:rPr>
          <w:rFonts w:cs="Calibri"/>
        </w:rPr>
        <w:t xml:space="preserve">u </w:t>
      </w:r>
      <w:r w:rsidR="00867F85">
        <w:rPr>
          <w:rFonts w:cs="Calibri"/>
        </w:rPr>
        <w:t>c</w:t>
      </w:r>
      <w:r w:rsidR="00867F85" w:rsidRPr="00867F85">
        <w:rPr>
          <w:rFonts w:cs="Calibri"/>
        </w:rPr>
        <w:t xml:space="preserve">adre </w:t>
      </w:r>
      <w:r w:rsidR="00867F85">
        <w:rPr>
          <w:rFonts w:cs="Calibri"/>
        </w:rPr>
        <w:t>l</w:t>
      </w:r>
      <w:r w:rsidR="00867F85" w:rsidRPr="00867F85">
        <w:rPr>
          <w:rFonts w:cs="Calibri"/>
        </w:rPr>
        <w:t xml:space="preserve">ogique </w:t>
      </w:r>
      <w:r w:rsidR="00867F85">
        <w:rPr>
          <w:rFonts w:cs="Calibri"/>
        </w:rPr>
        <w:t>d</w:t>
      </w:r>
      <w:r w:rsidR="00867F85" w:rsidRPr="00867F85">
        <w:rPr>
          <w:rFonts w:cs="Calibri"/>
        </w:rPr>
        <w:t xml:space="preserve">u </w:t>
      </w:r>
      <w:r w:rsidR="00867F85">
        <w:rPr>
          <w:rFonts w:cs="Calibri"/>
        </w:rPr>
        <w:t>p</w:t>
      </w:r>
      <w:r w:rsidR="00867F85" w:rsidRPr="00867F85">
        <w:rPr>
          <w:rFonts w:cs="Calibri"/>
        </w:rPr>
        <w:t>rojet</w:t>
      </w:r>
      <w:bookmarkEnd w:id="55"/>
    </w:p>
    <w:p w:rsidR="00C15B34" w:rsidRPr="00C15B34" w:rsidRDefault="00C15B34" w:rsidP="00C15B34">
      <w:pPr>
        <w:tabs>
          <w:tab w:val="center" w:pos="4536"/>
          <w:tab w:val="right" w:pos="9072"/>
        </w:tabs>
        <w:spacing w:after="0" w:line="240" w:lineRule="auto"/>
        <w:rPr>
          <w:rFonts w:ascii="Arial" w:eastAsia="Times New Roman" w:hAnsi="Arial" w:cs="Arial"/>
          <w:b/>
          <w:sz w:val="16"/>
          <w:szCs w:val="16"/>
          <w:lang w:eastAsia="fr-FR"/>
        </w:rPr>
      </w:pPr>
    </w:p>
    <w:tbl>
      <w:tblPr>
        <w:tblW w:w="14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701"/>
        <w:gridCol w:w="1843"/>
        <w:gridCol w:w="1843"/>
        <w:gridCol w:w="1559"/>
        <w:gridCol w:w="1984"/>
        <w:gridCol w:w="1701"/>
        <w:gridCol w:w="2553"/>
      </w:tblGrid>
      <w:tr w:rsidR="00C15B34" w:rsidRPr="00C15B34" w:rsidTr="00D11214">
        <w:tc>
          <w:tcPr>
            <w:tcW w:w="1276"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Niveau Projet</w:t>
            </w:r>
          </w:p>
        </w:tc>
        <w:tc>
          <w:tcPr>
            <w:tcW w:w="1701"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 xml:space="preserve">Indicateurs d’impact </w:t>
            </w:r>
          </w:p>
        </w:tc>
        <w:tc>
          <w:tcPr>
            <w:tcW w:w="1843"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Lignes de bases</w:t>
            </w:r>
          </w:p>
        </w:tc>
        <w:tc>
          <w:tcPr>
            <w:tcW w:w="1843"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 xml:space="preserve">Cibles </w:t>
            </w:r>
          </w:p>
        </w:tc>
        <w:tc>
          <w:tcPr>
            <w:tcW w:w="1559"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Moyens de vérification</w:t>
            </w:r>
          </w:p>
        </w:tc>
        <w:tc>
          <w:tcPr>
            <w:tcW w:w="1984"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 xml:space="preserve">Réalisés </w:t>
            </w:r>
          </w:p>
        </w:tc>
        <w:tc>
          <w:tcPr>
            <w:tcW w:w="1701"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 xml:space="preserve">Taux de réalisation </w:t>
            </w:r>
          </w:p>
        </w:tc>
        <w:tc>
          <w:tcPr>
            <w:tcW w:w="2553" w:type="dxa"/>
          </w:tcPr>
          <w:p w:rsidR="00C15B34" w:rsidRPr="00C15B34" w:rsidRDefault="00C15B34" w:rsidP="00C15B34">
            <w:pPr>
              <w:spacing w:after="0" w:line="240" w:lineRule="auto"/>
              <w:rPr>
                <w:rFonts w:ascii="Arial" w:eastAsia="Times New Roman" w:hAnsi="Arial" w:cs="Arial"/>
                <w:b/>
                <w:sz w:val="16"/>
                <w:szCs w:val="16"/>
                <w:lang w:eastAsia="fr-FR"/>
              </w:rPr>
            </w:pPr>
            <w:r w:rsidRPr="00C15B34">
              <w:rPr>
                <w:rFonts w:ascii="Arial" w:eastAsia="Times New Roman" w:hAnsi="Arial" w:cs="Arial"/>
                <w:b/>
                <w:sz w:val="16"/>
                <w:szCs w:val="16"/>
                <w:lang w:eastAsia="fr-FR"/>
              </w:rPr>
              <w:t xml:space="preserve">Observations de l’évaluateur </w:t>
            </w:r>
          </w:p>
        </w:tc>
      </w:tr>
      <w:tr w:rsidR="00C15B34" w:rsidRPr="00C15B34" w:rsidTr="00D11214">
        <w:tc>
          <w:tcPr>
            <w:tcW w:w="1276" w:type="dxa"/>
            <w:vMerge w:val="restart"/>
          </w:tcPr>
          <w:p w:rsidR="00C15B34" w:rsidRPr="00C15B34" w:rsidRDefault="00C15B34" w:rsidP="00C15B34">
            <w:pPr>
              <w:spacing w:after="0" w:line="240" w:lineRule="auto"/>
              <w:rPr>
                <w:rFonts w:ascii="Arial" w:eastAsia="Times New Roman" w:hAnsi="Arial" w:cs="Arial"/>
                <w:b/>
                <w:bCs/>
                <w:sz w:val="16"/>
                <w:szCs w:val="16"/>
                <w:lang w:eastAsia="fr-FR"/>
              </w:rPr>
            </w:pPr>
            <w:r w:rsidRPr="00C15B34">
              <w:rPr>
                <w:rFonts w:ascii="Arial" w:eastAsia="Times New Roman" w:hAnsi="Arial" w:cs="Arial"/>
                <w:b/>
                <w:bCs/>
                <w:sz w:val="16"/>
                <w:szCs w:val="16"/>
                <w:u w:val="single"/>
                <w:lang w:eastAsia="fr-FR"/>
              </w:rPr>
              <w:t xml:space="preserve">Objectif Global </w:t>
            </w:r>
          </w:p>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Renforcer les moyens de subsistance des communautés pastorales en favorisant la gestion durable des ressources naturelles</w:t>
            </w: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Couverture végétal sérieusement dégradée dans les zones de pâturage en augmentation</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Cs/>
                <w:sz w:val="16"/>
                <w:szCs w:val="16"/>
                <w:lang w:eastAsia="fr-FR"/>
              </w:rPr>
              <w:t>Couverture végétale actuelle dégradée est  de 8.3% dans les zones de pâturages</w:t>
            </w:r>
          </w:p>
          <w:p w:rsidR="00C15B34" w:rsidRPr="00C15B34" w:rsidRDefault="00C15B34" w:rsidP="00C15B34">
            <w:pPr>
              <w:spacing w:after="0" w:line="240" w:lineRule="auto"/>
              <w:rPr>
                <w:rFonts w:ascii="Arial" w:eastAsia="Times New Roman" w:hAnsi="Arial" w:cs="Arial"/>
                <w:bCs/>
                <w:caps/>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Cs/>
                <w:sz w:val="16"/>
                <w:szCs w:val="16"/>
                <w:lang w:eastAsia="fr-FR"/>
              </w:rPr>
              <w:t>Couverture végétale dans les zones de pâturages augmentée au moins jusqu’à 30% à la fin du projet</w:t>
            </w:r>
          </w:p>
          <w:p w:rsidR="00C15B34" w:rsidRPr="00C15B34" w:rsidRDefault="00C15B34" w:rsidP="00C15B34">
            <w:pPr>
              <w:spacing w:after="0" w:line="240" w:lineRule="auto"/>
              <w:rPr>
                <w:rFonts w:ascii="Arial" w:eastAsia="Times New Roman" w:hAnsi="Arial" w:cs="Arial"/>
                <w:b/>
                <w:caps/>
                <w:sz w:val="16"/>
                <w:szCs w:val="16"/>
                <w:lang w:eastAsia="fr-FR"/>
              </w:rPr>
            </w:pPr>
          </w:p>
        </w:tc>
        <w:tc>
          <w:tcPr>
            <w:tcW w:w="1559" w:type="dxa"/>
            <w:vMerge w:val="restart"/>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FGEF évaluation ligne de base lors du démarrage</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Enquête Socio-économique IFAD  (RIMS)</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Rapport et Enquête Programme Alimentaire Mondiale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Evaluation mi-parcours et évaluation finale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Statistiques macro-économiques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Rapport Annuel d’activités</w:t>
            </w: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4 800 ha. mis en repos à Day mais l’étude sur la couverture végétale n’est pas encore réalisée.</w:t>
            </w: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Inconnu</w:t>
            </w:r>
          </w:p>
        </w:tc>
        <w:tc>
          <w:tcPr>
            <w:tcW w:w="2553"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Les images satellites de Google Earth en 2014 montrent un peu plus de verdure qu’en 2013 à Day</w:t>
            </w: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Production des pâturages  dans le  10,000 ha du projet augmentée</w:t>
            </w:r>
          </w:p>
          <w:p w:rsidR="00C15B34" w:rsidRPr="00C15B34" w:rsidRDefault="00C15B34" w:rsidP="00C15B34">
            <w:pPr>
              <w:spacing w:after="0" w:line="240" w:lineRule="auto"/>
              <w:rPr>
                <w:rFonts w:ascii="Arial" w:eastAsia="Times New Roman" w:hAnsi="Arial" w:cs="Arial"/>
                <w:b/>
                <w:caps/>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Cs/>
                <w:sz w:val="16"/>
                <w:szCs w:val="16"/>
                <w:lang w:eastAsia="fr-FR"/>
              </w:rPr>
            </w:pPr>
            <w:r w:rsidRPr="00C15B34">
              <w:rPr>
                <w:rFonts w:ascii="Arial" w:eastAsia="Times New Roman" w:hAnsi="Arial" w:cs="Arial"/>
                <w:bCs/>
                <w:sz w:val="16"/>
                <w:szCs w:val="16"/>
                <w:lang w:eastAsia="fr-FR"/>
              </w:rPr>
              <w:t>Taux actuel de production est 1 UBT/ha</w:t>
            </w:r>
          </w:p>
          <w:p w:rsidR="00C15B34" w:rsidRPr="00C15B34" w:rsidRDefault="00C15B34" w:rsidP="00C15B34">
            <w:pPr>
              <w:spacing w:after="0" w:line="240" w:lineRule="auto"/>
              <w:rPr>
                <w:rFonts w:ascii="Arial" w:eastAsia="Times New Roman" w:hAnsi="Arial" w:cs="Arial"/>
                <w:bCs/>
                <w:sz w:val="16"/>
                <w:szCs w:val="16"/>
                <w:lang w:eastAsia="fr-FR"/>
              </w:rPr>
            </w:pPr>
            <w:r w:rsidRPr="00C15B34">
              <w:rPr>
                <w:rFonts w:ascii="Arial" w:eastAsia="Times New Roman" w:hAnsi="Arial" w:cs="Arial"/>
                <w:bCs/>
                <w:sz w:val="16"/>
                <w:szCs w:val="16"/>
                <w:lang w:eastAsia="fr-FR"/>
              </w:rPr>
              <w:t>(UBT=  Unité de Bétail Tropical)</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Taux ciblé de production est de  5 UBT/ha à la fin du projet</w:t>
            </w:r>
          </w:p>
        </w:tc>
        <w:tc>
          <w:tcPr>
            <w:tcW w:w="1559"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L’étude sur le taux ciblé de production UBT n’est pas encore réalisé </w:t>
            </w:r>
          </w:p>
        </w:tc>
        <w:tc>
          <w:tcPr>
            <w:tcW w:w="1701"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Le calcul de ce taux est inconnu au personnel du projet</w:t>
            </w:r>
          </w:p>
        </w:tc>
        <w:tc>
          <w:tcPr>
            <w:tcW w:w="2553"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L’équipe du projet devra être formé pour effectuer le calcul UBT</w:t>
            </w: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Disponibilité des eaux de surface dans la zone du projet augmentée </w:t>
            </w:r>
          </w:p>
        </w:tc>
        <w:tc>
          <w:tcPr>
            <w:tcW w:w="1843" w:type="dxa"/>
          </w:tcPr>
          <w:p w:rsidR="00C15B34" w:rsidRPr="00C15B34" w:rsidRDefault="00C15B34" w:rsidP="00C15B34">
            <w:pPr>
              <w:spacing w:after="0" w:line="240" w:lineRule="auto"/>
              <w:rPr>
                <w:rFonts w:ascii="Arial" w:eastAsia="Times New Roman" w:hAnsi="Arial" w:cs="Arial"/>
                <w:bCs/>
                <w:sz w:val="16"/>
                <w:szCs w:val="16"/>
                <w:lang w:eastAsia="fr-FR"/>
              </w:rPr>
            </w:pPr>
            <w:r w:rsidRPr="00C15B34">
              <w:rPr>
                <w:rFonts w:ascii="Arial" w:eastAsia="Times New Roman" w:hAnsi="Arial" w:cs="Arial"/>
                <w:bCs/>
                <w:sz w:val="16"/>
                <w:szCs w:val="16"/>
                <w:lang w:eastAsia="fr-FR"/>
              </w:rPr>
              <w:t>Niveau actuel des eaux de surface mobilisées autour de  300,000m</w:t>
            </w:r>
            <w:r w:rsidRPr="00C15B34">
              <w:rPr>
                <w:rFonts w:ascii="Arial" w:eastAsia="Times New Roman" w:hAnsi="Arial" w:cs="Arial"/>
                <w:bCs/>
                <w:sz w:val="16"/>
                <w:szCs w:val="16"/>
                <w:vertAlign w:val="superscript"/>
                <w:lang w:eastAsia="fr-FR"/>
              </w:rPr>
              <w:t>3</w:t>
            </w:r>
            <w:r w:rsidRPr="00C15B34">
              <w:rPr>
                <w:rFonts w:ascii="Arial" w:eastAsia="Times New Roman" w:hAnsi="Arial" w:cs="Arial"/>
                <w:bCs/>
                <w:sz w:val="16"/>
                <w:szCs w:val="16"/>
                <w:lang w:eastAsia="fr-FR"/>
              </w:rPr>
              <w:t xml:space="preserve"> </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Quantité des eaux de surface augmentée à 500,000m</w:t>
            </w:r>
            <w:r w:rsidRPr="00C15B34">
              <w:rPr>
                <w:rFonts w:ascii="Arial" w:eastAsia="Times New Roman" w:hAnsi="Arial" w:cs="Arial"/>
                <w:bCs/>
                <w:sz w:val="16"/>
                <w:szCs w:val="16"/>
                <w:vertAlign w:val="superscript"/>
                <w:lang w:eastAsia="fr-FR"/>
              </w:rPr>
              <w:t>3</w:t>
            </w:r>
            <w:r w:rsidRPr="00C15B34">
              <w:rPr>
                <w:rFonts w:ascii="Arial" w:eastAsia="Times New Roman" w:hAnsi="Arial" w:cs="Arial"/>
                <w:sz w:val="16"/>
                <w:szCs w:val="16"/>
                <w:lang w:eastAsia="fr-FR"/>
              </w:rPr>
              <w:t xml:space="preserve"> à la fin du projet</w:t>
            </w:r>
          </w:p>
        </w:tc>
        <w:tc>
          <w:tcPr>
            <w:tcW w:w="1559"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Le programme a augmentée la quantité des eaux mobilisées autour de 500,000m</w:t>
            </w:r>
            <w:r w:rsidRPr="00C15B34">
              <w:rPr>
                <w:rFonts w:ascii="Arial" w:eastAsia="Times New Roman" w:hAnsi="Arial" w:cs="Arial"/>
                <w:sz w:val="16"/>
                <w:szCs w:val="16"/>
                <w:vertAlign w:val="superscript"/>
                <w:lang w:eastAsia="fr-FR"/>
              </w:rPr>
              <w:t>3</w:t>
            </w:r>
            <w:r w:rsidRPr="00C15B34">
              <w:rPr>
                <w:rFonts w:ascii="Arial" w:eastAsia="Times New Roman" w:hAnsi="Arial" w:cs="Arial"/>
                <w:sz w:val="16"/>
                <w:szCs w:val="16"/>
                <w:lang w:eastAsia="fr-FR"/>
              </w:rPr>
              <w:t xml:space="preserve"> </w:t>
            </w:r>
          </w:p>
        </w:tc>
        <w:tc>
          <w:tcPr>
            <w:tcW w:w="1701"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
                <w:caps/>
                <w:sz w:val="16"/>
                <w:szCs w:val="16"/>
                <w:lang w:eastAsia="fr-FR"/>
              </w:rPr>
              <w:t>100%</w:t>
            </w:r>
          </w:p>
        </w:tc>
        <w:tc>
          <w:tcPr>
            <w:tcW w:w="2553" w:type="dxa"/>
          </w:tcPr>
          <w:p w:rsidR="00C15B34" w:rsidRPr="00C15B34" w:rsidRDefault="00C15B34" w:rsidP="00C15B34">
            <w:pPr>
              <w:spacing w:after="0" w:line="240" w:lineRule="auto"/>
              <w:rPr>
                <w:rFonts w:ascii="Arial" w:eastAsia="Times New Roman" w:hAnsi="Arial" w:cs="Arial"/>
                <w:b/>
                <w:caps/>
                <w:sz w:val="16"/>
                <w:szCs w:val="16"/>
                <w:lang w:eastAsia="fr-FR"/>
              </w:rPr>
            </w:pP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Menacés </w:t>
            </w:r>
            <w:r w:rsidRPr="00C15B34">
              <w:rPr>
                <w:rFonts w:ascii="Arial" w:eastAsia="Times New Roman" w:hAnsi="Arial" w:cs="Arial"/>
                <w:i/>
                <w:sz w:val="16"/>
                <w:szCs w:val="16"/>
                <w:lang w:eastAsia="fr-FR"/>
              </w:rPr>
              <w:t>Juniperus procera</w:t>
            </w:r>
            <w:r w:rsidRPr="00C15B34">
              <w:rPr>
                <w:rFonts w:ascii="Arial" w:eastAsia="Times New Roman" w:hAnsi="Arial" w:cs="Arial"/>
                <w:sz w:val="16"/>
                <w:szCs w:val="16"/>
                <w:lang w:eastAsia="fr-FR"/>
              </w:rPr>
              <w:t xml:space="preserve"> dans la foret du Day (superficie de la zone  1,800ha) régénérée</w:t>
            </w:r>
          </w:p>
          <w:p w:rsidR="00C15B34" w:rsidRPr="00C15B34" w:rsidRDefault="00C15B34" w:rsidP="00C15B34">
            <w:pPr>
              <w:spacing w:after="0" w:line="240" w:lineRule="auto"/>
              <w:rPr>
                <w:rFonts w:ascii="Arial" w:eastAsia="Times New Roman" w:hAnsi="Arial" w:cs="Arial"/>
                <w:b/>
                <w:caps/>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Cs/>
                <w:sz w:val="16"/>
                <w:szCs w:val="16"/>
                <w:lang w:eastAsia="fr-FR"/>
              </w:rPr>
            </w:pPr>
            <w:r w:rsidRPr="00C15B34">
              <w:rPr>
                <w:rFonts w:ascii="Arial" w:eastAsia="Times New Roman" w:hAnsi="Arial" w:cs="Arial"/>
                <w:bCs/>
                <w:sz w:val="16"/>
                <w:szCs w:val="16"/>
                <w:lang w:eastAsia="fr-FR"/>
              </w:rPr>
              <w:t xml:space="preserve">Actuellement 600 arbres sont encore envie dans la zone centrale de 675 ha  et en voie disparition complète dans les zones restantes </w:t>
            </w:r>
          </w:p>
        </w:tc>
        <w:tc>
          <w:tcPr>
            <w:tcW w:w="1843"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 A long terme le programme plantera  1,000 arbres /an  sur une période 10 ans en commençant en 2011</w:t>
            </w:r>
          </w:p>
        </w:tc>
        <w:tc>
          <w:tcPr>
            <w:tcW w:w="1559"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6 000 plantes sur 12 000 prévues à cause de la sécheresse  </w:t>
            </w:r>
          </w:p>
        </w:tc>
        <w:tc>
          <w:tcPr>
            <w:tcW w:w="1701"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
                <w:caps/>
                <w:sz w:val="16"/>
                <w:szCs w:val="16"/>
                <w:lang w:eastAsia="fr-FR"/>
              </w:rPr>
              <w:t>50%</w:t>
            </w:r>
          </w:p>
        </w:tc>
        <w:tc>
          <w:tcPr>
            <w:tcW w:w="2553" w:type="dxa"/>
          </w:tcPr>
          <w:p w:rsidR="00C15B34" w:rsidRPr="00C15B34" w:rsidRDefault="00C15B34" w:rsidP="00C15B34">
            <w:pPr>
              <w:spacing w:after="0" w:line="240" w:lineRule="auto"/>
              <w:rPr>
                <w:rFonts w:ascii="Arial" w:eastAsia="Times New Roman" w:hAnsi="Arial" w:cs="Arial"/>
                <w:b/>
                <w:caps/>
                <w:sz w:val="16"/>
                <w:szCs w:val="16"/>
                <w:lang w:eastAsia="fr-FR"/>
              </w:rPr>
            </w:pP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bCs/>
                <w:sz w:val="16"/>
                <w:szCs w:val="16"/>
                <w:lang w:eastAsia="fr-FR"/>
              </w:rPr>
              <w:t>La mesure de l’évaluation des besoins en renforcement des capacités</w:t>
            </w:r>
            <w:r w:rsidRPr="00C15B34">
              <w:rPr>
                <w:rFonts w:ascii="Arial" w:eastAsia="Times New Roman" w:hAnsi="Arial" w:cs="Arial"/>
                <w:sz w:val="16"/>
                <w:szCs w:val="16"/>
                <w:lang w:eastAsia="fr-FR"/>
              </w:rPr>
              <w:t xml:space="preserve"> améliorées</w:t>
            </w:r>
          </w:p>
          <w:p w:rsidR="00C15B34" w:rsidRPr="00C15B34" w:rsidRDefault="00C15B34" w:rsidP="00C15B34">
            <w:pPr>
              <w:spacing w:after="0" w:line="240" w:lineRule="auto"/>
              <w:rPr>
                <w:rFonts w:ascii="Arial" w:eastAsia="Times New Roman" w:hAnsi="Arial" w:cs="Arial"/>
                <w:b/>
                <w:caps/>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Cs/>
                <w:caps/>
                <w:color w:val="000000" w:themeColor="text1"/>
                <w:sz w:val="16"/>
                <w:szCs w:val="16"/>
                <w:lang w:eastAsia="fr-FR"/>
              </w:rPr>
            </w:pPr>
            <w:r w:rsidRPr="00C15B34">
              <w:rPr>
                <w:rFonts w:ascii="Arial" w:eastAsia="Times New Roman" w:hAnsi="Arial" w:cs="Arial"/>
                <w:color w:val="000000" w:themeColor="text1"/>
                <w:sz w:val="16"/>
                <w:szCs w:val="16"/>
                <w:lang w:eastAsia="fr-FR"/>
              </w:rPr>
              <w:t>Valeur de base de l</w:t>
            </w:r>
            <w:r w:rsidRPr="00C15B34">
              <w:rPr>
                <w:rFonts w:ascii="Arial" w:eastAsia="Times New Roman" w:hAnsi="Arial" w:cs="Arial"/>
                <w:bCs/>
                <w:color w:val="000000" w:themeColor="text1"/>
                <w:sz w:val="16"/>
                <w:szCs w:val="16"/>
                <w:lang w:eastAsia="fr-FR"/>
              </w:rPr>
              <w:t>a mesure de l’évaluation des besoins en renforcement des capacités</w:t>
            </w:r>
            <w:r w:rsidRPr="00C15B34">
              <w:rPr>
                <w:rFonts w:ascii="Arial" w:eastAsia="Times New Roman" w:hAnsi="Arial" w:cs="Arial"/>
                <w:color w:val="000000" w:themeColor="text1"/>
                <w:sz w:val="16"/>
                <w:szCs w:val="16"/>
                <w:lang w:eastAsia="fr-FR"/>
              </w:rPr>
              <w:t xml:space="preserve"> est  19  en  2011</w:t>
            </w:r>
          </w:p>
        </w:tc>
        <w:tc>
          <w:tcPr>
            <w:tcW w:w="1843" w:type="dxa"/>
          </w:tcPr>
          <w:p w:rsidR="00C15B34" w:rsidRPr="00C15B34" w:rsidRDefault="00C15B34" w:rsidP="00C15B34">
            <w:pPr>
              <w:spacing w:after="0" w:line="240" w:lineRule="auto"/>
              <w:rPr>
                <w:rFonts w:ascii="Arial" w:eastAsia="Times New Roman" w:hAnsi="Arial" w:cs="Arial"/>
                <w:b/>
                <w:caps/>
                <w:color w:val="000000" w:themeColor="text1"/>
                <w:sz w:val="16"/>
                <w:szCs w:val="16"/>
                <w:lang w:eastAsia="fr-FR"/>
              </w:rPr>
            </w:pPr>
            <w:r w:rsidRPr="00C15B34">
              <w:rPr>
                <w:rFonts w:ascii="Arial" w:eastAsia="Times New Roman" w:hAnsi="Arial" w:cs="Arial"/>
                <w:bCs/>
                <w:color w:val="000000" w:themeColor="text1"/>
                <w:sz w:val="16"/>
                <w:szCs w:val="16"/>
                <w:lang w:eastAsia="fr-FR"/>
              </w:rPr>
              <w:t>La mesure de l’évaluation des besoins en renforcement des capacités</w:t>
            </w:r>
            <w:r w:rsidRPr="00C15B34">
              <w:rPr>
                <w:rFonts w:ascii="Arial" w:eastAsia="Times New Roman" w:hAnsi="Arial" w:cs="Arial"/>
                <w:color w:val="000000" w:themeColor="text1"/>
                <w:sz w:val="16"/>
                <w:szCs w:val="16"/>
                <w:lang w:eastAsia="fr-FR"/>
              </w:rPr>
              <w:t xml:space="preserve"> augmente à 37 en 2014 </w:t>
            </w:r>
          </w:p>
        </w:tc>
        <w:tc>
          <w:tcPr>
            <w:tcW w:w="1559"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 xml:space="preserve">Inconnu  </w:t>
            </w:r>
          </w:p>
        </w:tc>
        <w:tc>
          <w:tcPr>
            <w:tcW w:w="2553" w:type="dxa"/>
          </w:tcPr>
          <w:p w:rsidR="00C15B34" w:rsidRPr="00C15B34" w:rsidRDefault="00C15B34" w:rsidP="00C15B34">
            <w:pPr>
              <w:spacing w:after="0" w:line="240" w:lineRule="auto"/>
              <w:rPr>
                <w:rFonts w:ascii="Arial" w:eastAsia="Times New Roman" w:hAnsi="Arial" w:cs="Arial"/>
                <w:b/>
                <w:caps/>
                <w:sz w:val="16"/>
                <w:szCs w:val="16"/>
                <w:lang w:eastAsia="fr-FR"/>
              </w:rPr>
            </w:pP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 xml:space="preserve">Information et dissémination  de pratique de gestion  en eau et en sylvo-pastoralisme démontré </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Absence de documentation et d’échange</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Au niveau deux leçons apprises sont publiés à la fin du projet</w:t>
            </w:r>
          </w:p>
        </w:tc>
        <w:tc>
          <w:tcPr>
            <w:tcW w:w="1559"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 xml:space="preserve">Pas de publication sur les leçons apprises sur les pratiques de gestion en eau et en sylvo-pastoralisme </w:t>
            </w:r>
          </w:p>
        </w:tc>
        <w:tc>
          <w:tcPr>
            <w:tcW w:w="1701"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La dissémination a toutefois était faite par l’exemple qui est répliquée par les nouveaux projets, mais pas de publication formelle (50%)</w:t>
            </w:r>
          </w:p>
        </w:tc>
        <w:tc>
          <w:tcPr>
            <w:tcW w:w="255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Confectionner dans les six prochains six  mois un manuel de normes et les leçons apprises</w:t>
            </w:r>
          </w:p>
        </w:tc>
      </w:tr>
      <w:tr w:rsidR="00C15B34" w:rsidRPr="00C15B34" w:rsidTr="00D11214">
        <w:tc>
          <w:tcPr>
            <w:tcW w:w="1276" w:type="dxa"/>
            <w:vMerge w:val="restart"/>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b/>
                <w:bCs/>
                <w:sz w:val="16"/>
                <w:szCs w:val="16"/>
                <w:u w:val="single"/>
                <w:lang w:eastAsia="fr-FR"/>
              </w:rPr>
              <w:t>Objectif 1</w:t>
            </w:r>
            <w:r w:rsidRPr="00C15B34">
              <w:rPr>
                <w:rFonts w:ascii="Arial" w:eastAsia="Times New Roman" w:hAnsi="Arial" w:cs="Arial"/>
                <w:sz w:val="16"/>
                <w:szCs w:val="16"/>
                <w:lang w:eastAsia="fr-FR"/>
              </w:rPr>
              <w:t>:</w:t>
            </w:r>
          </w:p>
          <w:p w:rsidR="00C15B34" w:rsidRPr="00C15B34" w:rsidRDefault="00C15B34" w:rsidP="00C15B34">
            <w:pPr>
              <w:spacing w:after="0" w:line="240" w:lineRule="auto"/>
              <w:rPr>
                <w:rFonts w:ascii="Arial" w:eastAsia="Times New Roman" w:hAnsi="Arial" w:cs="Arial"/>
                <w:sz w:val="16"/>
                <w:szCs w:val="16"/>
                <w:lang w:eastAsia="fr-FR"/>
              </w:rPr>
            </w:pP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Mettre en place des </w:t>
            </w:r>
            <w:r w:rsidRPr="00C15B34">
              <w:rPr>
                <w:rFonts w:ascii="Arial" w:eastAsia="Times New Roman" w:hAnsi="Arial" w:cs="Arial"/>
                <w:sz w:val="16"/>
                <w:szCs w:val="16"/>
                <w:lang w:eastAsia="fr-FR"/>
              </w:rPr>
              <w:lastRenderedPageBreak/>
              <w:t xml:space="preserve">mesures de gestion de eaux de surface pour satisfaire  les besoins  de consommation   de la communauté et de son cheptel et promouvoir  une utilisation durable des zones de pâturage en augmentant  la disponibilité et  l’accès aux pâturages  </w:t>
            </w:r>
          </w:p>
          <w:p w:rsidR="00C15B34" w:rsidRPr="00C15B34" w:rsidRDefault="00C15B34" w:rsidP="00C15B34">
            <w:pPr>
              <w:spacing w:after="0" w:line="240" w:lineRule="auto"/>
              <w:rPr>
                <w:rFonts w:ascii="Arial" w:eastAsia="Times New Roman" w:hAnsi="Arial" w:cs="Arial"/>
                <w:sz w:val="16"/>
                <w:szCs w:val="16"/>
                <w:lang w:eastAsia="fr-FR"/>
              </w:rPr>
            </w:pPr>
          </w:p>
          <w:p w:rsidR="00C15B34" w:rsidRPr="00C15B34" w:rsidRDefault="00C15B34" w:rsidP="00C15B34">
            <w:pPr>
              <w:spacing w:after="0" w:line="240" w:lineRule="auto"/>
              <w:rPr>
                <w:rFonts w:ascii="Arial" w:eastAsia="Times New Roman" w:hAnsi="Arial" w:cs="Arial"/>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lastRenderedPageBreak/>
              <w:t xml:space="preserve">Accès aux sources d’eau dans les saisons sèches pour  6000 familles </w:t>
            </w:r>
            <w:r w:rsidRPr="00C15B34">
              <w:rPr>
                <w:rFonts w:ascii="Arial" w:eastAsia="Times New Roman" w:hAnsi="Arial" w:cs="Arial"/>
                <w:sz w:val="16"/>
                <w:szCs w:val="16"/>
                <w:lang w:eastAsia="fr-FR"/>
              </w:rPr>
              <w:lastRenderedPageBreak/>
              <w:t>(36,000 habitants) amélioré</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lastRenderedPageBreak/>
              <w:t>Plus de  50% de familles n’ont pas accès à l’eau en saison sèche</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 xml:space="preserve">Réduction  du taux de famille n’ayant pas accès à l’eau en saison sèche réduit de </w:t>
            </w:r>
            <w:r w:rsidRPr="00C15B34">
              <w:rPr>
                <w:rFonts w:ascii="Arial" w:eastAsia="Times New Roman" w:hAnsi="Arial" w:cs="Arial"/>
                <w:sz w:val="16"/>
                <w:szCs w:val="16"/>
                <w:lang w:eastAsia="fr-FR"/>
              </w:rPr>
              <w:lastRenderedPageBreak/>
              <w:t>la moitie à 25% à la fin du projet</w:t>
            </w:r>
          </w:p>
        </w:tc>
        <w:tc>
          <w:tcPr>
            <w:tcW w:w="1559" w:type="dxa"/>
            <w:vMerge w:val="restart"/>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lastRenderedPageBreak/>
              <w:t xml:space="preserve">Registre des communautés  (Suivi des contributions </w:t>
            </w:r>
            <w:r w:rsidRPr="00C15B34">
              <w:rPr>
                <w:rFonts w:ascii="Arial" w:eastAsia="Times New Roman" w:hAnsi="Arial" w:cs="Arial"/>
                <w:sz w:val="16"/>
                <w:szCs w:val="16"/>
                <w:lang w:eastAsia="fr-FR"/>
              </w:rPr>
              <w:lastRenderedPageBreak/>
              <w:t>financières des usagers des citernes.</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Rapport Annuel des activités du Programme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Evaluation a mi-parcours et évaluation finale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Evaluation rurale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Etude d’impact environnementale</w:t>
            </w: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lastRenderedPageBreak/>
              <w:t xml:space="preserve">9.000 familles ont accès à l’eau. </w:t>
            </w: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150%</w:t>
            </w:r>
          </w:p>
        </w:tc>
        <w:tc>
          <w:tcPr>
            <w:tcW w:w="2553" w:type="dxa"/>
          </w:tcPr>
          <w:p w:rsidR="00C15B34" w:rsidRPr="00C15B34" w:rsidRDefault="00C15B34" w:rsidP="00C15B34">
            <w:pPr>
              <w:spacing w:after="0" w:line="240" w:lineRule="auto"/>
              <w:rPr>
                <w:rFonts w:ascii="Arial" w:eastAsia="Times New Roman" w:hAnsi="Arial" w:cs="Arial"/>
                <w:sz w:val="16"/>
                <w:szCs w:val="16"/>
                <w:lang w:eastAsia="fr-FR"/>
              </w:rPr>
            </w:pP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Capacité de  la charge animale sur le pâturage augmentée </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Cs/>
                <w:sz w:val="16"/>
                <w:szCs w:val="16"/>
                <w:lang w:eastAsia="fr-FR"/>
              </w:rPr>
              <w:t>Capacité actuelle de la charge du pâturage dépasse les  63%</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Cs/>
                <w:sz w:val="16"/>
                <w:szCs w:val="16"/>
                <w:lang w:eastAsia="fr-FR"/>
              </w:rPr>
              <w:t>Pression  sur les pâturages est réduite de  30% à la fin du projet</w:t>
            </w:r>
          </w:p>
        </w:tc>
        <w:tc>
          <w:tcPr>
            <w:tcW w:w="1559" w:type="dxa"/>
            <w:vMerge/>
          </w:tcPr>
          <w:p w:rsidR="00C15B34" w:rsidRPr="00C15B34" w:rsidRDefault="00C15B34" w:rsidP="00C15B34">
            <w:pPr>
              <w:spacing w:after="0" w:line="240" w:lineRule="auto"/>
              <w:rPr>
                <w:rFonts w:ascii="Arial" w:eastAsia="Times New Roman" w:hAnsi="Arial" w:cs="Arial"/>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La pression sur les pâturages a été réduite mais on ne connaît pas le taux de la réduction.</w:t>
            </w: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Quelques pâturages ont été mis en défens par des clôtures en pierre (8000ha près d’Ileyssa ou en grillage métallique 5ha à Day) </w:t>
            </w:r>
          </w:p>
        </w:tc>
        <w:tc>
          <w:tcPr>
            <w:tcW w:w="2553"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L’équipe du projet devra être formé en calcul de capacité de charge animale de pâturages</w:t>
            </w: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Un plan d’aménagement pour la forêt du Day est adopté par les acteurs locaux</w:t>
            </w:r>
          </w:p>
          <w:p w:rsidR="00C15B34" w:rsidRPr="00C15B34" w:rsidRDefault="00C15B34" w:rsidP="00C15B34">
            <w:pPr>
              <w:spacing w:after="0" w:line="240" w:lineRule="auto"/>
              <w:rPr>
                <w:rFonts w:ascii="Arial" w:eastAsia="Times New Roman" w:hAnsi="Arial" w:cs="Arial"/>
                <w:sz w:val="16"/>
                <w:szCs w:val="16"/>
                <w:lang w:eastAsia="fr-FR"/>
              </w:rPr>
            </w:pPr>
          </w:p>
          <w:p w:rsidR="00C15B34" w:rsidRPr="00C15B34" w:rsidRDefault="00C15B34" w:rsidP="00C15B34">
            <w:pPr>
              <w:spacing w:after="0" w:line="240" w:lineRule="auto"/>
              <w:rPr>
                <w:rFonts w:ascii="Arial" w:eastAsia="Times New Roman" w:hAnsi="Arial" w:cs="Arial"/>
                <w:sz w:val="16"/>
                <w:szCs w:val="16"/>
                <w:lang w:eastAsia="fr-FR"/>
              </w:rPr>
            </w:pPr>
          </w:p>
          <w:p w:rsidR="00C15B34" w:rsidRPr="00C15B34" w:rsidRDefault="00C15B34" w:rsidP="00C15B34">
            <w:pPr>
              <w:spacing w:after="0" w:line="240" w:lineRule="auto"/>
              <w:rPr>
                <w:rFonts w:ascii="Arial" w:eastAsia="Times New Roman" w:hAnsi="Arial" w:cs="Arial"/>
                <w:sz w:val="16"/>
                <w:szCs w:val="16"/>
                <w:lang w:eastAsia="fr-FR"/>
              </w:rPr>
            </w:pPr>
          </w:p>
          <w:p w:rsidR="00C15B34" w:rsidRPr="00C15B34" w:rsidRDefault="00C15B34" w:rsidP="00C15B34">
            <w:pPr>
              <w:spacing w:after="0" w:line="240" w:lineRule="auto"/>
              <w:rPr>
                <w:rFonts w:ascii="Arial" w:eastAsia="Times New Roman" w:hAnsi="Arial" w:cs="Arial"/>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bCs/>
                <w:sz w:val="16"/>
                <w:szCs w:val="16"/>
                <w:lang w:eastAsia="fr-FR"/>
              </w:rPr>
              <w:t>Seulement la zone centrale de  675ha est protégée mais pas d’une manière durable</w:t>
            </w: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Cs/>
                <w:sz w:val="16"/>
                <w:szCs w:val="16"/>
                <w:lang w:eastAsia="fr-FR"/>
              </w:rPr>
              <w:t>Un modèle économiquement et culturellement durable pour la protection de</w:t>
            </w:r>
          </w:p>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bCs/>
                <w:sz w:val="16"/>
                <w:szCs w:val="16"/>
                <w:lang w:eastAsia="fr-FR"/>
              </w:rPr>
              <w:t xml:space="preserve"> la foret est établi à la fin du projet</w:t>
            </w:r>
          </w:p>
        </w:tc>
        <w:tc>
          <w:tcPr>
            <w:tcW w:w="1559" w:type="dxa"/>
            <w:vMerge/>
          </w:tcPr>
          <w:p w:rsidR="00C15B34" w:rsidRPr="00C15B34" w:rsidRDefault="00C15B34" w:rsidP="00C15B34">
            <w:pPr>
              <w:spacing w:after="0" w:line="240" w:lineRule="auto"/>
              <w:rPr>
                <w:rFonts w:ascii="Arial" w:eastAsia="Times New Roman" w:hAnsi="Arial" w:cs="Arial"/>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Pas de plan d’aménagement pour la Forêt du Day, mais un code local est établi</w:t>
            </w:r>
          </w:p>
          <w:p w:rsidR="00C15B34" w:rsidRPr="00C15B34" w:rsidRDefault="00C15B34" w:rsidP="00C15B34">
            <w:pPr>
              <w:spacing w:after="0" w:line="240" w:lineRule="auto"/>
              <w:rPr>
                <w:rFonts w:ascii="Arial" w:eastAsia="Times New Roman" w:hAnsi="Arial" w:cs="Arial"/>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25% </w:t>
            </w:r>
          </w:p>
        </w:tc>
        <w:tc>
          <w:tcPr>
            <w:tcW w:w="2553"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Un plan d’aménagement du Day devra se faire en considérant d’autres alternatives de capture des eaux de brouillard</w:t>
            </w:r>
          </w:p>
        </w:tc>
      </w:tr>
      <w:tr w:rsidR="00C15B34" w:rsidRPr="00C15B34" w:rsidTr="00D11214">
        <w:tc>
          <w:tcPr>
            <w:tcW w:w="1276" w:type="dxa"/>
            <w:vMerge w:val="restart"/>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b/>
                <w:sz w:val="16"/>
                <w:szCs w:val="16"/>
                <w:u w:val="single"/>
                <w:lang w:eastAsia="fr-FR"/>
              </w:rPr>
              <w:t>Objectif  2</w:t>
            </w:r>
            <w:r w:rsidRPr="00C15B34">
              <w:rPr>
                <w:rFonts w:ascii="Arial" w:eastAsia="Times New Roman" w:hAnsi="Arial" w:cs="Arial"/>
                <w:sz w:val="16"/>
                <w:szCs w:val="16"/>
                <w:lang w:eastAsia="fr-FR"/>
              </w:rPr>
              <w:t xml:space="preserve">: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Renforcer les capacités institutionnelles, techniques et humaines aux niveaux central et local</w:t>
            </w:r>
          </w:p>
          <w:p w:rsidR="00C15B34" w:rsidRPr="00C15B34" w:rsidRDefault="00C15B34" w:rsidP="00C15B34">
            <w:pPr>
              <w:spacing w:after="0" w:line="240" w:lineRule="auto"/>
              <w:rPr>
                <w:rFonts w:ascii="Arial" w:eastAsia="Times New Roman" w:hAnsi="Arial" w:cs="Arial"/>
                <w:sz w:val="16"/>
                <w:szCs w:val="16"/>
                <w:lang w:eastAsia="fr-FR"/>
              </w:rPr>
            </w:pPr>
          </w:p>
          <w:p w:rsidR="00C15B34" w:rsidRPr="00C15B34" w:rsidRDefault="00C15B34" w:rsidP="00C15B34">
            <w:pPr>
              <w:spacing w:after="0" w:line="240" w:lineRule="auto"/>
              <w:rPr>
                <w:rFonts w:ascii="Arial" w:eastAsia="Times New Roman" w:hAnsi="Arial" w:cs="Arial"/>
                <w:b/>
                <w:sz w:val="16"/>
                <w:szCs w:val="16"/>
                <w:u w:val="single"/>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Le  </w:t>
            </w:r>
            <w:r w:rsidRPr="00C15B34">
              <w:rPr>
                <w:rFonts w:ascii="Arial" w:eastAsia="Times New Roman" w:hAnsi="Arial" w:cs="Arial"/>
                <w:i/>
                <w:iCs/>
                <w:sz w:val="16"/>
                <w:szCs w:val="16"/>
                <w:lang w:eastAsia="fr-FR"/>
              </w:rPr>
              <w:t>“Comité de Pilotage Local”</w:t>
            </w:r>
            <w:r w:rsidRPr="00C15B34">
              <w:rPr>
                <w:rFonts w:ascii="Arial" w:eastAsia="Times New Roman" w:hAnsi="Arial" w:cs="Arial"/>
                <w:sz w:val="16"/>
                <w:szCs w:val="16"/>
                <w:lang w:eastAsia="fr-FR"/>
              </w:rPr>
              <w:t xml:space="preserve">  est établi en tant qu’institution local  pour la gestion de ressources naturelles  </w:t>
            </w: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bCs/>
                <w:sz w:val="16"/>
                <w:szCs w:val="16"/>
                <w:lang w:eastAsia="fr-FR"/>
              </w:rPr>
              <w:t xml:space="preserve">Participation local limitée dans la gestion des ressources naturelles </w:t>
            </w:r>
          </w:p>
          <w:p w:rsidR="00C15B34" w:rsidRPr="00C15B34" w:rsidRDefault="00C15B34" w:rsidP="00C15B34">
            <w:pPr>
              <w:spacing w:after="0" w:line="240" w:lineRule="auto"/>
              <w:rPr>
                <w:rFonts w:ascii="Arial" w:eastAsia="Times New Roman" w:hAnsi="Arial" w:cs="Arial"/>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Structures et différents et comités locaux sont fonctionnels à la fin du projet</w:t>
            </w:r>
          </w:p>
        </w:tc>
        <w:tc>
          <w:tcPr>
            <w:tcW w:w="1559" w:type="dxa"/>
            <w:vMerge w:val="restart"/>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Suivi par le département décentralisé </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Plan de développement communautaire</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Rapports de formation</w:t>
            </w:r>
          </w:p>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Rapports des évaluations</w:t>
            </w:r>
          </w:p>
          <w:p w:rsidR="00C15B34" w:rsidRPr="00C15B34" w:rsidRDefault="00C15B34" w:rsidP="00C15B34">
            <w:pPr>
              <w:spacing w:after="0" w:line="240" w:lineRule="auto"/>
              <w:rPr>
                <w:rFonts w:ascii="Arial" w:eastAsia="Times New Roman" w:hAnsi="Arial" w:cs="Arial"/>
                <w:b/>
                <w:caps/>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8 CPL ont été créés mais 7 fonctionnels (Grand et Petit Bara-non fonctionnels)  </w:t>
            </w: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87,5%</w:t>
            </w:r>
          </w:p>
        </w:tc>
        <w:tc>
          <w:tcPr>
            <w:tcW w:w="2553" w:type="dxa"/>
          </w:tcPr>
          <w:p w:rsidR="00C15B34" w:rsidRPr="00C15B34" w:rsidRDefault="00C15B34" w:rsidP="00C15B34">
            <w:pPr>
              <w:spacing w:after="0" w:line="240" w:lineRule="auto"/>
              <w:rPr>
                <w:rFonts w:ascii="Arial" w:eastAsia="Times New Roman" w:hAnsi="Arial" w:cs="Arial"/>
                <w:sz w:val="16"/>
                <w:szCs w:val="16"/>
                <w:lang w:eastAsia="fr-FR"/>
              </w:rPr>
            </w:pP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
                <w:sz w:val="16"/>
                <w:szCs w:val="16"/>
                <w:u w:val="single"/>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Les « </w:t>
            </w:r>
            <w:r w:rsidRPr="00C15B34">
              <w:rPr>
                <w:rFonts w:ascii="Arial" w:eastAsia="Times New Roman" w:hAnsi="Arial" w:cs="Arial"/>
                <w:i/>
                <w:iCs/>
                <w:sz w:val="16"/>
                <w:szCs w:val="16"/>
                <w:lang w:eastAsia="fr-FR"/>
              </w:rPr>
              <w:t xml:space="preserve">Schéma d’Aménagement Hydraulique et Pastorale (SAHP”) </w:t>
            </w:r>
            <w:r w:rsidRPr="00C15B34">
              <w:rPr>
                <w:rFonts w:ascii="Arial" w:eastAsia="Times New Roman" w:hAnsi="Arial" w:cs="Arial"/>
                <w:sz w:val="16"/>
                <w:szCs w:val="16"/>
                <w:lang w:eastAsia="fr-FR"/>
              </w:rPr>
              <w:t>établi dans 7 zones prioritaires</w:t>
            </w: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sz w:val="16"/>
                <w:szCs w:val="16"/>
                <w:lang w:eastAsia="fr-FR"/>
              </w:rPr>
              <w:t>Actuellement, il n’y a pas de plans au niveau des organisations communautaire</w:t>
            </w:r>
            <w:r w:rsidRPr="00C15B34">
              <w:rPr>
                <w:rFonts w:ascii="Arial" w:eastAsia="Times New Roman" w:hAnsi="Arial" w:cs="Arial"/>
                <w:bCs/>
                <w:sz w:val="16"/>
                <w:szCs w:val="16"/>
                <w:lang w:eastAsia="fr-FR"/>
              </w:rPr>
              <w:t xml:space="preserve"> </w:t>
            </w:r>
          </w:p>
          <w:p w:rsidR="00C15B34" w:rsidRPr="00C15B34" w:rsidRDefault="00C15B34" w:rsidP="00C15B34">
            <w:pPr>
              <w:spacing w:after="0" w:line="240" w:lineRule="auto"/>
              <w:rPr>
                <w:rFonts w:ascii="Arial" w:eastAsia="Times New Roman" w:hAnsi="Arial" w:cs="Arial"/>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sz w:val="16"/>
                <w:szCs w:val="16"/>
                <w:lang w:eastAsia="fr-FR"/>
              </w:rPr>
              <w:t xml:space="preserve">Les SAHP adopté dans les 7 zones prioritaires </w:t>
            </w:r>
          </w:p>
          <w:p w:rsidR="00C15B34" w:rsidRPr="00C15B34" w:rsidRDefault="00C15B34" w:rsidP="00C15B34">
            <w:pPr>
              <w:spacing w:after="0" w:line="240" w:lineRule="auto"/>
              <w:rPr>
                <w:rFonts w:ascii="Arial" w:eastAsia="Times New Roman" w:hAnsi="Arial" w:cs="Arial"/>
                <w:b/>
                <w:caps/>
                <w:sz w:val="16"/>
                <w:szCs w:val="16"/>
                <w:lang w:eastAsia="fr-FR"/>
              </w:rPr>
            </w:pPr>
          </w:p>
        </w:tc>
        <w:tc>
          <w:tcPr>
            <w:tcW w:w="1559" w:type="dxa"/>
            <w:vMerge/>
          </w:tcPr>
          <w:p w:rsidR="00C15B34" w:rsidRPr="00C15B34" w:rsidRDefault="00C15B34" w:rsidP="00C15B34">
            <w:pPr>
              <w:spacing w:after="0" w:line="240" w:lineRule="auto"/>
              <w:rPr>
                <w:rFonts w:ascii="Arial" w:eastAsia="Times New Roman" w:hAnsi="Arial" w:cs="Arial"/>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7 SAHP élaborés </w:t>
            </w:r>
          </w:p>
          <w:p w:rsidR="00C15B34" w:rsidRPr="00C15B34" w:rsidRDefault="00C15B34" w:rsidP="00C15B34">
            <w:pPr>
              <w:spacing w:after="0" w:line="240" w:lineRule="auto"/>
              <w:rPr>
                <w:rFonts w:ascii="Arial" w:eastAsia="Times New Roman" w:hAnsi="Arial" w:cs="Arial"/>
                <w:sz w:val="16"/>
                <w:szCs w:val="16"/>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87,5%</w:t>
            </w:r>
          </w:p>
        </w:tc>
        <w:tc>
          <w:tcPr>
            <w:tcW w:w="2553" w:type="dxa"/>
          </w:tcPr>
          <w:p w:rsidR="00C15B34" w:rsidRPr="00C15B34" w:rsidRDefault="00C15B34" w:rsidP="00C15B34">
            <w:pPr>
              <w:spacing w:after="0" w:line="240" w:lineRule="auto"/>
              <w:rPr>
                <w:rFonts w:ascii="Arial" w:eastAsia="Times New Roman" w:hAnsi="Arial" w:cs="Arial"/>
                <w:sz w:val="16"/>
                <w:szCs w:val="16"/>
                <w:lang w:eastAsia="fr-FR"/>
              </w:rPr>
            </w:pP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
                <w:sz w:val="16"/>
                <w:szCs w:val="16"/>
                <w:highlight w:val="green"/>
                <w:u w:val="single"/>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Technologie GIS adopté comme outil de base  pour la gestion intégrée des ressources naturelles  </w:t>
            </w:r>
          </w:p>
          <w:p w:rsidR="00C15B34" w:rsidRPr="00C15B34" w:rsidRDefault="00C15B34" w:rsidP="00C15B34">
            <w:pPr>
              <w:spacing w:after="0" w:line="240" w:lineRule="auto"/>
              <w:rPr>
                <w:rFonts w:ascii="Arial" w:eastAsia="Times New Roman" w:hAnsi="Arial" w:cs="Arial"/>
                <w:sz w:val="16"/>
                <w:szCs w:val="16"/>
                <w:lang w:eastAsia="fr-FR"/>
              </w:rPr>
            </w:pP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bCs/>
                <w:sz w:val="16"/>
                <w:szCs w:val="16"/>
                <w:lang w:eastAsia="fr-FR"/>
              </w:rPr>
              <w:t>Absence d’outils pour la gestion d’information permettant la prise de décision</w:t>
            </w: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sz w:val="16"/>
                <w:szCs w:val="16"/>
                <w:lang w:eastAsia="fr-FR"/>
              </w:rPr>
              <w:t>Un system de GIS est utilisé par les décideurs à la fin du projet</w:t>
            </w:r>
          </w:p>
          <w:p w:rsidR="00C15B34" w:rsidRPr="00C15B34" w:rsidRDefault="00C15B34" w:rsidP="00C15B34">
            <w:pPr>
              <w:spacing w:after="0" w:line="240" w:lineRule="auto"/>
              <w:rPr>
                <w:rFonts w:ascii="Arial" w:eastAsia="Times New Roman" w:hAnsi="Arial" w:cs="Arial"/>
                <w:b/>
                <w:caps/>
                <w:sz w:val="16"/>
                <w:szCs w:val="16"/>
                <w:lang w:eastAsia="fr-FR"/>
              </w:rPr>
            </w:pPr>
          </w:p>
        </w:tc>
        <w:tc>
          <w:tcPr>
            <w:tcW w:w="1559" w:type="dxa"/>
            <w:vMerge/>
          </w:tcPr>
          <w:p w:rsidR="00C15B34" w:rsidRPr="00C15B34" w:rsidRDefault="00C15B34" w:rsidP="00C15B34">
            <w:pPr>
              <w:spacing w:after="0" w:line="240" w:lineRule="auto"/>
              <w:rPr>
                <w:rFonts w:ascii="Arial" w:eastAsia="Times New Roman" w:hAnsi="Arial" w:cs="Arial"/>
                <w:sz w:val="16"/>
                <w:szCs w:val="16"/>
                <w:highlight w:val="green"/>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Le PROMES-GDT utilise Google Earth pour le suivi  de la gestion des ressources naturelles. Le contrat avec CERD n’a pas été signé.  </w:t>
            </w:r>
          </w:p>
        </w:tc>
        <w:tc>
          <w:tcPr>
            <w:tcW w:w="1701" w:type="dxa"/>
          </w:tcPr>
          <w:p w:rsidR="00C15B34" w:rsidRPr="00C15B34" w:rsidRDefault="00C15B34" w:rsidP="00C15B34">
            <w:pPr>
              <w:spacing w:after="0" w:line="240" w:lineRule="auto"/>
              <w:rPr>
                <w:rFonts w:ascii="Arial" w:eastAsia="Times New Roman" w:hAnsi="Arial" w:cs="Arial"/>
                <w:sz w:val="16"/>
                <w:szCs w:val="16"/>
                <w:highlight w:val="green"/>
                <w:lang w:eastAsia="fr-FR"/>
              </w:rPr>
            </w:pPr>
            <w:r w:rsidRPr="00C15B34">
              <w:rPr>
                <w:rFonts w:ascii="Arial" w:eastAsia="Times New Roman" w:hAnsi="Arial" w:cs="Arial"/>
                <w:sz w:val="16"/>
                <w:szCs w:val="16"/>
                <w:lang w:eastAsia="fr-FR"/>
              </w:rPr>
              <w:t>50% (équipe du projet mais doit pouvoir le partager avec les décideurs pour la prise de décision)</w:t>
            </w:r>
          </w:p>
        </w:tc>
        <w:tc>
          <w:tcPr>
            <w:tcW w:w="2553" w:type="dxa"/>
          </w:tcPr>
          <w:p w:rsidR="00C15B34" w:rsidRPr="00C15B34" w:rsidRDefault="00C15B34" w:rsidP="00C15B34">
            <w:pPr>
              <w:spacing w:after="0" w:line="240" w:lineRule="auto"/>
              <w:rPr>
                <w:rFonts w:ascii="Arial" w:eastAsia="Times New Roman" w:hAnsi="Arial" w:cs="Arial"/>
                <w:sz w:val="16"/>
                <w:szCs w:val="16"/>
                <w:highlight w:val="green"/>
                <w:lang w:eastAsia="fr-FR"/>
              </w:rPr>
            </w:pPr>
          </w:p>
        </w:tc>
      </w:tr>
      <w:tr w:rsidR="00C15B34" w:rsidRPr="00C15B34" w:rsidTr="00D11214">
        <w:tc>
          <w:tcPr>
            <w:tcW w:w="1276" w:type="dxa"/>
            <w:vMerge/>
          </w:tcPr>
          <w:p w:rsidR="00C15B34" w:rsidRPr="00C15B34" w:rsidRDefault="00C15B34" w:rsidP="00C15B34">
            <w:pPr>
              <w:spacing w:after="0" w:line="240" w:lineRule="auto"/>
              <w:rPr>
                <w:rFonts w:ascii="Arial" w:eastAsia="Times New Roman" w:hAnsi="Arial" w:cs="Arial"/>
                <w:bCs/>
                <w:sz w:val="16"/>
                <w:szCs w:val="16"/>
                <w:highlight w:val="green"/>
                <w:lang w:eastAsia="fr-FR"/>
              </w:rPr>
            </w:pPr>
          </w:p>
        </w:tc>
        <w:tc>
          <w:tcPr>
            <w:tcW w:w="1701"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 xml:space="preserve">Fonction de Coordinateurs Régionaux adopté pour promouvoir la participation dans le développement </w:t>
            </w:r>
            <w:r w:rsidRPr="00C15B34">
              <w:rPr>
                <w:rFonts w:ascii="Arial" w:eastAsia="Times New Roman" w:hAnsi="Arial" w:cs="Arial"/>
                <w:sz w:val="16"/>
                <w:szCs w:val="16"/>
                <w:lang w:eastAsia="fr-FR"/>
              </w:rPr>
              <w:lastRenderedPageBreak/>
              <w:t>participatif aux niveaux central et régional</w:t>
            </w: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bCs/>
                <w:sz w:val="16"/>
                <w:szCs w:val="16"/>
                <w:lang w:eastAsia="fr-FR"/>
              </w:rPr>
              <w:lastRenderedPageBreak/>
              <w:t xml:space="preserve">Il n’excite pas de fonctions institutionnelles pour la gestion des ressources naturelles au niveau local   </w:t>
            </w:r>
            <w:r w:rsidRPr="00C15B34">
              <w:rPr>
                <w:rFonts w:ascii="Arial" w:eastAsia="Times New Roman" w:hAnsi="Arial" w:cs="Arial"/>
                <w:bCs/>
                <w:caps/>
                <w:sz w:val="16"/>
                <w:szCs w:val="16"/>
                <w:lang w:eastAsia="fr-FR"/>
              </w:rPr>
              <w:t xml:space="preserve"> </w:t>
            </w:r>
          </w:p>
        </w:tc>
        <w:tc>
          <w:tcPr>
            <w:tcW w:w="1843" w:type="dxa"/>
          </w:tcPr>
          <w:p w:rsidR="00C15B34" w:rsidRPr="00C15B34" w:rsidRDefault="00C15B34" w:rsidP="00C15B34">
            <w:pPr>
              <w:spacing w:after="0" w:line="240" w:lineRule="auto"/>
              <w:rPr>
                <w:rFonts w:ascii="Arial" w:eastAsia="Times New Roman" w:hAnsi="Arial" w:cs="Arial"/>
                <w:bCs/>
                <w:caps/>
                <w:sz w:val="16"/>
                <w:szCs w:val="16"/>
                <w:lang w:eastAsia="fr-FR"/>
              </w:rPr>
            </w:pPr>
            <w:r w:rsidRPr="00C15B34">
              <w:rPr>
                <w:rFonts w:ascii="Arial" w:eastAsia="Times New Roman" w:hAnsi="Arial" w:cs="Arial"/>
                <w:bCs/>
                <w:sz w:val="16"/>
                <w:szCs w:val="16"/>
                <w:lang w:eastAsia="fr-FR"/>
              </w:rPr>
              <w:t>Les coordinateurs régionaux sont intégrés dans la fonction publique à la fin du projet</w:t>
            </w:r>
          </w:p>
        </w:tc>
        <w:tc>
          <w:tcPr>
            <w:tcW w:w="1559" w:type="dxa"/>
            <w:vMerge/>
          </w:tcPr>
          <w:p w:rsidR="00C15B34" w:rsidRPr="00C15B34" w:rsidRDefault="00C15B34" w:rsidP="00C15B34">
            <w:pPr>
              <w:spacing w:after="0" w:line="240" w:lineRule="auto"/>
              <w:rPr>
                <w:rFonts w:ascii="Arial" w:eastAsia="Times New Roman" w:hAnsi="Arial" w:cs="Arial"/>
                <w:b/>
                <w:caps/>
                <w:sz w:val="16"/>
                <w:szCs w:val="16"/>
                <w:lang w:eastAsia="fr-FR"/>
              </w:rPr>
            </w:pPr>
          </w:p>
        </w:tc>
        <w:tc>
          <w:tcPr>
            <w:tcW w:w="1984" w:type="dxa"/>
          </w:tcPr>
          <w:p w:rsidR="00C15B34" w:rsidRPr="00C15B34" w:rsidRDefault="00C15B34" w:rsidP="00C15B34">
            <w:pPr>
              <w:spacing w:after="0" w:line="240" w:lineRule="auto"/>
              <w:rPr>
                <w:rFonts w:ascii="Arial" w:eastAsia="Times New Roman" w:hAnsi="Arial" w:cs="Arial"/>
                <w:sz w:val="16"/>
                <w:szCs w:val="16"/>
                <w:lang w:eastAsia="fr-FR"/>
              </w:rPr>
            </w:pPr>
            <w:r w:rsidRPr="00C15B34">
              <w:rPr>
                <w:rFonts w:ascii="Arial" w:eastAsia="Times New Roman" w:hAnsi="Arial" w:cs="Arial"/>
                <w:sz w:val="16"/>
                <w:szCs w:val="16"/>
                <w:lang w:eastAsia="fr-FR"/>
              </w:rPr>
              <w:t>Le PROMES-GDT a recruté des animateurs qui ne seront pas intégrés dans la fonction publique à la fin du projet.</w:t>
            </w:r>
          </w:p>
        </w:tc>
        <w:tc>
          <w:tcPr>
            <w:tcW w:w="1701" w:type="dxa"/>
          </w:tcPr>
          <w:p w:rsidR="00C15B34" w:rsidRPr="00C15B34" w:rsidRDefault="00C15B34" w:rsidP="00C15B34">
            <w:pPr>
              <w:spacing w:after="0" w:line="240" w:lineRule="auto"/>
              <w:rPr>
                <w:rFonts w:ascii="Arial" w:eastAsia="Times New Roman" w:hAnsi="Arial" w:cs="Arial"/>
                <w:b/>
                <w:caps/>
                <w:sz w:val="16"/>
                <w:szCs w:val="16"/>
                <w:lang w:eastAsia="fr-FR"/>
              </w:rPr>
            </w:pPr>
            <w:r w:rsidRPr="00C15B34">
              <w:rPr>
                <w:rFonts w:ascii="Arial" w:eastAsia="Times New Roman" w:hAnsi="Arial" w:cs="Arial"/>
                <w:sz w:val="16"/>
                <w:szCs w:val="16"/>
                <w:lang w:eastAsia="fr-FR"/>
              </w:rPr>
              <w:t>Le projet n’a pas pu recruter ou former les coordinateurs régionaux seulement 4 animateurs (50%)</w:t>
            </w:r>
          </w:p>
        </w:tc>
        <w:tc>
          <w:tcPr>
            <w:tcW w:w="2553" w:type="dxa"/>
          </w:tcPr>
          <w:p w:rsidR="00C15B34" w:rsidRPr="00C15B34" w:rsidRDefault="00C15B34" w:rsidP="00C15B34">
            <w:pPr>
              <w:spacing w:after="0" w:line="240" w:lineRule="auto"/>
              <w:rPr>
                <w:rFonts w:ascii="Arial" w:eastAsia="Times New Roman" w:hAnsi="Arial" w:cs="Arial"/>
                <w:b/>
                <w:caps/>
                <w:sz w:val="16"/>
                <w:szCs w:val="16"/>
                <w:lang w:eastAsia="fr-FR"/>
              </w:rPr>
            </w:pPr>
          </w:p>
        </w:tc>
      </w:tr>
    </w:tbl>
    <w:p w:rsidR="008227F8" w:rsidRDefault="008227F8" w:rsidP="00C15B34">
      <w:pPr>
        <w:tabs>
          <w:tab w:val="center" w:pos="4536"/>
          <w:tab w:val="right" w:pos="9072"/>
        </w:tabs>
        <w:spacing w:after="0" w:line="240" w:lineRule="auto"/>
        <w:rPr>
          <w:rFonts w:ascii="Calibri" w:eastAsia="Times New Roman" w:hAnsi="Calibri" w:cs="Times New Roman"/>
          <w:b/>
          <w:lang w:eastAsia="fr-FR"/>
        </w:rPr>
      </w:pPr>
    </w:p>
    <w:p w:rsidR="00D11214" w:rsidRDefault="00D11214">
      <w:pPr>
        <w:rPr>
          <w:rFonts w:ascii="Calibri" w:eastAsia="Times New Roman" w:hAnsi="Calibri" w:cs="Times New Roman"/>
          <w:b/>
          <w:lang w:eastAsia="fr-FR"/>
        </w:rPr>
      </w:pPr>
      <w:r>
        <w:rPr>
          <w:rFonts w:ascii="Calibri" w:eastAsia="Times New Roman" w:hAnsi="Calibri" w:cs="Times New Roman"/>
          <w:b/>
          <w:lang w:eastAsia="fr-FR"/>
        </w:rPr>
        <w:br w:type="page"/>
      </w:r>
    </w:p>
    <w:p w:rsidR="00D11214" w:rsidRPr="00867F85" w:rsidRDefault="0033623C" w:rsidP="00867F85">
      <w:pPr>
        <w:pStyle w:val="Heading2"/>
        <w:spacing w:line="280" w:lineRule="auto"/>
        <w:rPr>
          <w:rFonts w:cs="Calibri"/>
        </w:rPr>
      </w:pPr>
      <w:bookmarkStart w:id="56" w:name="_Toc437563501"/>
      <w:r w:rsidRPr="0033623C">
        <w:rPr>
          <w:rFonts w:cs="Calibri"/>
        </w:rPr>
        <w:lastRenderedPageBreak/>
        <w:t>A</w:t>
      </w:r>
      <w:r>
        <w:rPr>
          <w:rFonts w:cs="Calibri"/>
        </w:rPr>
        <w:t xml:space="preserve">nnexe </w:t>
      </w:r>
      <w:r w:rsidR="00D11214" w:rsidRPr="00867F85">
        <w:rPr>
          <w:rFonts w:cs="Calibri"/>
        </w:rPr>
        <w:t>4b: Gestion Adaptative-Performances Physiques</w:t>
      </w:r>
      <w:bookmarkEnd w:id="56"/>
      <w:r w:rsidR="00D11214" w:rsidRPr="00867F85">
        <w:rPr>
          <w:rFonts w:cs="Calibri"/>
        </w:rPr>
        <w:t xml:space="preserve"> </w:t>
      </w:r>
    </w:p>
    <w:p w:rsidR="00C15B34" w:rsidRDefault="00C15B34" w:rsidP="00D11214">
      <w:pPr>
        <w:rPr>
          <w:rFonts w:ascii="Calibri" w:eastAsia="Times New Roman" w:hAnsi="Calibri" w:cs="Times New Roman"/>
          <w:b/>
          <w:lang w:eastAsia="fr-FR"/>
        </w:rPr>
      </w:pPr>
    </w:p>
    <w:tbl>
      <w:tblPr>
        <w:tblW w:w="15896" w:type="dxa"/>
        <w:tblInd w:w="-318" w:type="dxa"/>
        <w:tblLook w:val="04A0"/>
      </w:tblPr>
      <w:tblGrid>
        <w:gridCol w:w="3554"/>
        <w:gridCol w:w="1985"/>
        <w:gridCol w:w="1266"/>
        <w:gridCol w:w="1276"/>
        <w:gridCol w:w="1040"/>
        <w:gridCol w:w="1044"/>
        <w:gridCol w:w="1049"/>
        <w:gridCol w:w="1008"/>
        <w:gridCol w:w="917"/>
        <w:gridCol w:w="1077"/>
        <w:gridCol w:w="1680"/>
      </w:tblGrid>
      <w:tr w:rsidR="00E02335" w:rsidRPr="00E02335" w:rsidTr="00E02335">
        <w:tc>
          <w:tcPr>
            <w:tcW w:w="3554" w:type="dxa"/>
            <w:vMerge w:val="restart"/>
            <w:tcBorders>
              <w:top w:val="single" w:sz="8" w:space="0" w:color="auto"/>
              <w:left w:val="single" w:sz="8" w:space="0" w:color="auto"/>
              <w:bottom w:val="single" w:sz="8" w:space="0" w:color="auto"/>
              <w:right w:val="single" w:sz="8" w:space="0" w:color="auto"/>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Désignation</w:t>
            </w:r>
          </w:p>
        </w:tc>
        <w:tc>
          <w:tcPr>
            <w:tcW w:w="1985" w:type="dxa"/>
            <w:vMerge w:val="restart"/>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Unité</w:t>
            </w:r>
          </w:p>
        </w:tc>
        <w:tc>
          <w:tcPr>
            <w:tcW w:w="3582" w:type="dxa"/>
            <w:gridSpan w:val="3"/>
            <w:tcBorders>
              <w:top w:val="single" w:sz="8" w:space="0" w:color="auto"/>
              <w:left w:val="nil"/>
              <w:bottom w:val="single" w:sz="8" w:space="0" w:color="auto"/>
              <w:right w:val="single" w:sz="8" w:space="0" w:color="auto"/>
            </w:tcBorders>
            <w:shd w:val="clear" w:color="000000" w:fill="C0C0C0"/>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Prévision</w:t>
            </w:r>
          </w:p>
        </w:tc>
        <w:tc>
          <w:tcPr>
            <w:tcW w:w="3101" w:type="dxa"/>
            <w:gridSpan w:val="3"/>
            <w:tcBorders>
              <w:top w:val="single" w:sz="8" w:space="0" w:color="auto"/>
              <w:left w:val="nil"/>
              <w:bottom w:val="single" w:sz="8" w:space="0" w:color="auto"/>
              <w:right w:val="single" w:sz="8" w:space="0" w:color="000000"/>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réalisation </w:t>
            </w:r>
          </w:p>
        </w:tc>
        <w:tc>
          <w:tcPr>
            <w:tcW w:w="1994" w:type="dxa"/>
            <w:gridSpan w:val="2"/>
            <w:tcBorders>
              <w:top w:val="single" w:sz="8" w:space="0" w:color="auto"/>
              <w:left w:val="nil"/>
              <w:bottom w:val="single" w:sz="8" w:space="0" w:color="auto"/>
              <w:right w:val="single" w:sz="8" w:space="0" w:color="000000"/>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Analyse</w:t>
            </w:r>
          </w:p>
        </w:tc>
        <w:tc>
          <w:tcPr>
            <w:tcW w:w="1680" w:type="dxa"/>
            <w:vMerge w:val="restart"/>
            <w:tcBorders>
              <w:top w:val="single" w:sz="8" w:space="0" w:color="auto"/>
              <w:left w:val="single" w:sz="8" w:space="0" w:color="auto"/>
              <w:bottom w:val="nil"/>
              <w:right w:val="single" w:sz="8" w:space="0" w:color="auto"/>
            </w:tcBorders>
            <w:shd w:val="clear" w:color="000000" w:fill="C0C0C0"/>
            <w:vAlign w:val="center"/>
            <w:hideMark/>
          </w:tcPr>
          <w:p w:rsidR="00E02335" w:rsidRPr="00E02335" w:rsidRDefault="00E02335" w:rsidP="00E02335">
            <w:pPr>
              <w:spacing w:after="0" w:line="240" w:lineRule="auto"/>
              <w:jc w:val="both"/>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Remarques</w:t>
            </w:r>
          </w:p>
        </w:tc>
      </w:tr>
      <w:tr w:rsidR="00E02335" w:rsidRPr="00E02335" w:rsidTr="00E02335">
        <w:tc>
          <w:tcPr>
            <w:tcW w:w="3554" w:type="dxa"/>
            <w:vMerge/>
            <w:tcBorders>
              <w:top w:val="single" w:sz="8" w:space="0" w:color="auto"/>
              <w:left w:val="single" w:sz="8" w:space="0" w:color="auto"/>
              <w:bottom w:val="single" w:sz="8" w:space="0" w:color="auto"/>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color w:val="000000"/>
                <w:sz w:val="16"/>
                <w:szCs w:val="16"/>
                <w:lang w:val="en-GB" w:eastAsia="en-GB"/>
              </w:rPr>
            </w:pPr>
          </w:p>
        </w:tc>
        <w:tc>
          <w:tcPr>
            <w:tcW w:w="1985" w:type="dxa"/>
            <w:vMerge/>
            <w:tcBorders>
              <w:top w:val="single" w:sz="8" w:space="0" w:color="auto"/>
              <w:left w:val="single" w:sz="8" w:space="0" w:color="auto"/>
              <w:bottom w:val="single" w:sz="8" w:space="0" w:color="auto"/>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c>
          <w:tcPr>
            <w:tcW w:w="2542" w:type="dxa"/>
            <w:gridSpan w:val="2"/>
            <w:tcBorders>
              <w:top w:val="single" w:sz="8" w:space="0" w:color="auto"/>
              <w:left w:val="nil"/>
              <w:bottom w:val="single" w:sz="8" w:space="0" w:color="auto"/>
              <w:right w:val="single" w:sz="8" w:space="0" w:color="auto"/>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Total Projet</w:t>
            </w:r>
          </w:p>
        </w:tc>
        <w:tc>
          <w:tcPr>
            <w:tcW w:w="1040" w:type="dxa"/>
            <w:vMerge w:val="restart"/>
            <w:tcBorders>
              <w:top w:val="nil"/>
              <w:left w:val="single" w:sz="8" w:space="0" w:color="auto"/>
              <w:bottom w:val="single" w:sz="8" w:space="0" w:color="auto"/>
              <w:right w:val="single" w:sz="8" w:space="0" w:color="auto"/>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PTBA 2013</w:t>
            </w:r>
          </w:p>
        </w:tc>
        <w:tc>
          <w:tcPr>
            <w:tcW w:w="1044" w:type="dxa"/>
            <w:tcBorders>
              <w:top w:val="nil"/>
              <w:left w:val="nil"/>
              <w:bottom w:val="nil"/>
              <w:right w:val="nil"/>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Cumulés</w:t>
            </w:r>
          </w:p>
        </w:tc>
        <w:tc>
          <w:tcPr>
            <w:tcW w:w="1049" w:type="dxa"/>
            <w:vMerge w:val="restart"/>
            <w:tcBorders>
              <w:top w:val="nil"/>
              <w:left w:val="single" w:sz="8" w:space="0" w:color="auto"/>
              <w:bottom w:val="nil"/>
              <w:right w:val="single" w:sz="8" w:space="0" w:color="auto"/>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PTBA 2013</w:t>
            </w:r>
          </w:p>
        </w:tc>
        <w:tc>
          <w:tcPr>
            <w:tcW w:w="1008" w:type="dxa"/>
            <w:vMerge w:val="restart"/>
            <w:tcBorders>
              <w:top w:val="nil"/>
              <w:left w:val="single" w:sz="8" w:space="0" w:color="auto"/>
              <w:bottom w:val="nil"/>
              <w:right w:val="single" w:sz="8" w:space="0" w:color="auto"/>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Total</w:t>
            </w:r>
          </w:p>
        </w:tc>
        <w:tc>
          <w:tcPr>
            <w:tcW w:w="917" w:type="dxa"/>
            <w:vMerge w:val="restart"/>
            <w:tcBorders>
              <w:top w:val="nil"/>
              <w:left w:val="single" w:sz="8" w:space="0" w:color="auto"/>
              <w:bottom w:val="nil"/>
              <w:right w:val="single" w:sz="8" w:space="0" w:color="auto"/>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réaliser 2013</w:t>
            </w:r>
          </w:p>
        </w:tc>
        <w:tc>
          <w:tcPr>
            <w:tcW w:w="1077" w:type="dxa"/>
            <w:vMerge w:val="restart"/>
            <w:tcBorders>
              <w:top w:val="nil"/>
              <w:left w:val="single" w:sz="8" w:space="0" w:color="auto"/>
              <w:bottom w:val="nil"/>
              <w:right w:val="single" w:sz="8" w:space="0" w:color="auto"/>
            </w:tcBorders>
            <w:shd w:val="clear" w:color="000000" w:fill="C0C0C0"/>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Tot réalisé / Tot projet (%)                    </w:t>
            </w:r>
          </w:p>
        </w:tc>
        <w:tc>
          <w:tcPr>
            <w:tcW w:w="1680" w:type="dxa"/>
            <w:vMerge/>
            <w:tcBorders>
              <w:top w:val="single" w:sz="8" w:space="0" w:color="auto"/>
              <w:left w:val="single" w:sz="8" w:space="0" w:color="auto"/>
              <w:bottom w:val="nil"/>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r>
      <w:tr w:rsidR="00E02335" w:rsidRPr="00E02335" w:rsidTr="00E02335">
        <w:tc>
          <w:tcPr>
            <w:tcW w:w="3554" w:type="dxa"/>
            <w:vMerge/>
            <w:tcBorders>
              <w:top w:val="single" w:sz="8" w:space="0" w:color="auto"/>
              <w:left w:val="single" w:sz="8" w:space="0" w:color="auto"/>
              <w:bottom w:val="single" w:sz="8" w:space="0" w:color="auto"/>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color w:val="000000"/>
                <w:sz w:val="16"/>
                <w:szCs w:val="16"/>
                <w:lang w:val="en-GB" w:eastAsia="en-GB"/>
              </w:rPr>
            </w:pPr>
          </w:p>
        </w:tc>
        <w:tc>
          <w:tcPr>
            <w:tcW w:w="1985" w:type="dxa"/>
            <w:vMerge/>
            <w:tcBorders>
              <w:top w:val="single" w:sz="8" w:space="0" w:color="auto"/>
              <w:left w:val="single" w:sz="8" w:space="0" w:color="auto"/>
              <w:bottom w:val="single" w:sz="8" w:space="0" w:color="auto"/>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c>
          <w:tcPr>
            <w:tcW w:w="1266" w:type="dxa"/>
            <w:tcBorders>
              <w:top w:val="nil"/>
              <w:left w:val="nil"/>
              <w:bottom w:val="single" w:sz="8" w:space="0" w:color="auto"/>
              <w:right w:val="single" w:sz="8" w:space="0" w:color="auto"/>
            </w:tcBorders>
            <w:shd w:val="clear" w:color="000000" w:fill="C0C0C0"/>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Initial</w:t>
            </w:r>
          </w:p>
        </w:tc>
        <w:tc>
          <w:tcPr>
            <w:tcW w:w="1276" w:type="dxa"/>
            <w:tcBorders>
              <w:top w:val="nil"/>
              <w:left w:val="nil"/>
              <w:bottom w:val="single" w:sz="8" w:space="0" w:color="auto"/>
              <w:right w:val="single" w:sz="8" w:space="0" w:color="auto"/>
            </w:tcBorders>
            <w:shd w:val="clear" w:color="000000" w:fill="C0C0C0"/>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Ajusté</w:t>
            </w:r>
          </w:p>
        </w:tc>
        <w:tc>
          <w:tcPr>
            <w:tcW w:w="1040" w:type="dxa"/>
            <w:vMerge/>
            <w:tcBorders>
              <w:top w:val="nil"/>
              <w:left w:val="single" w:sz="8" w:space="0" w:color="auto"/>
              <w:bottom w:val="single" w:sz="8" w:space="0" w:color="auto"/>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c>
          <w:tcPr>
            <w:tcW w:w="1044" w:type="dxa"/>
            <w:tcBorders>
              <w:top w:val="nil"/>
              <w:left w:val="nil"/>
              <w:bottom w:val="nil"/>
              <w:right w:val="single" w:sz="8" w:space="0" w:color="auto"/>
            </w:tcBorders>
            <w:shd w:val="clear" w:color="000000" w:fill="C0C0C0"/>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2013</w:t>
            </w:r>
          </w:p>
        </w:tc>
        <w:tc>
          <w:tcPr>
            <w:tcW w:w="1049" w:type="dxa"/>
            <w:vMerge/>
            <w:tcBorders>
              <w:top w:val="nil"/>
              <w:left w:val="single" w:sz="8" w:space="0" w:color="auto"/>
              <w:bottom w:val="nil"/>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c>
          <w:tcPr>
            <w:tcW w:w="1008" w:type="dxa"/>
            <w:vMerge/>
            <w:tcBorders>
              <w:top w:val="nil"/>
              <w:left w:val="single" w:sz="8" w:space="0" w:color="auto"/>
              <w:bottom w:val="nil"/>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c>
          <w:tcPr>
            <w:tcW w:w="917" w:type="dxa"/>
            <w:vMerge/>
            <w:tcBorders>
              <w:top w:val="nil"/>
              <w:left w:val="single" w:sz="8" w:space="0" w:color="auto"/>
              <w:bottom w:val="nil"/>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c>
          <w:tcPr>
            <w:tcW w:w="1077" w:type="dxa"/>
            <w:vMerge/>
            <w:tcBorders>
              <w:top w:val="nil"/>
              <w:left w:val="single" w:sz="8" w:space="0" w:color="auto"/>
              <w:bottom w:val="nil"/>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c>
          <w:tcPr>
            <w:tcW w:w="1680" w:type="dxa"/>
            <w:vMerge/>
            <w:tcBorders>
              <w:top w:val="single" w:sz="8" w:space="0" w:color="auto"/>
              <w:left w:val="single" w:sz="8" w:space="0" w:color="auto"/>
              <w:bottom w:val="nil"/>
              <w:right w:val="single" w:sz="8" w:space="0" w:color="auto"/>
            </w:tcBorders>
            <w:vAlign w:val="center"/>
            <w:hideMark/>
          </w:tcPr>
          <w:p w:rsidR="00E02335" w:rsidRPr="00E02335" w:rsidRDefault="00E02335" w:rsidP="00E02335">
            <w:pPr>
              <w:spacing w:after="0" w:line="240" w:lineRule="auto"/>
              <w:rPr>
                <w:rFonts w:ascii="Arial" w:eastAsia="Times New Roman" w:hAnsi="Arial" w:cs="Arial"/>
                <w:b/>
                <w:bCs/>
                <w:sz w:val="16"/>
                <w:szCs w:val="16"/>
                <w:lang w:val="en-GB" w:eastAsia="en-GB"/>
              </w:rPr>
            </w:pPr>
          </w:p>
        </w:tc>
      </w:tr>
      <w:tr w:rsidR="00E02335" w:rsidRPr="00E02335" w:rsidTr="00E02335">
        <w:tc>
          <w:tcPr>
            <w:tcW w:w="35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Résultats</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040" w:type="dxa"/>
            <w:tcBorders>
              <w:top w:val="nil"/>
              <w:left w:val="nil"/>
              <w:bottom w:val="single" w:sz="8" w:space="0" w:color="auto"/>
              <w:right w:val="nil"/>
            </w:tcBorders>
            <w:shd w:val="clear" w:color="auto" w:fill="auto"/>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0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917" w:type="dxa"/>
            <w:tcBorders>
              <w:top w:val="single" w:sz="8" w:space="0" w:color="auto"/>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077" w:type="dxa"/>
            <w:tcBorders>
              <w:top w:val="single" w:sz="8" w:space="0" w:color="auto"/>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c>
          <w:tcPr>
            <w:tcW w:w="1680" w:type="dxa"/>
            <w:tcBorders>
              <w:top w:val="single" w:sz="8" w:space="0" w:color="auto"/>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Eau de surface mobilisée</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M³</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200,000   </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500,000   </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121,000   </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375,520   </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75,000   </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450,520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62%</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90%</w:t>
            </w:r>
          </w:p>
        </w:tc>
        <w:tc>
          <w:tcPr>
            <w:tcW w:w="168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Protection antiérosive des ouvrages assurée </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KML</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420</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330</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100   </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100</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50   </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150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45%</w:t>
            </w:r>
          </w:p>
        </w:tc>
        <w:tc>
          <w:tcPr>
            <w:tcW w:w="168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Mise en repos</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10,000   </w:t>
            </w:r>
          </w:p>
        </w:tc>
        <w:tc>
          <w:tcPr>
            <w:tcW w:w="1276"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p>
        </w:tc>
        <w:tc>
          <w:tcPr>
            <w:tcW w:w="1040"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2,400   </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3,000   </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1,800   </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4,800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75%</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48%</w:t>
            </w:r>
          </w:p>
        </w:tc>
        <w:tc>
          <w:tcPr>
            <w:tcW w:w="168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r>
      <w:tr w:rsidR="00E02335" w:rsidRPr="00E02335" w:rsidTr="00E02335">
        <w:tc>
          <w:tcPr>
            <w:tcW w:w="3554"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Espaces forestiers réaménagés (a)</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500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300</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100   </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150</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100   </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           250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83%</w:t>
            </w:r>
          </w:p>
        </w:tc>
        <w:tc>
          <w:tcPr>
            <w:tcW w:w="168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w:t>
            </w:r>
          </w:p>
        </w:tc>
      </w:tr>
      <w:tr w:rsidR="00E02335" w:rsidRPr="00E02335" w:rsidTr="00E02335">
        <w:tc>
          <w:tcPr>
            <w:tcW w:w="3554" w:type="dxa"/>
            <w:tcBorders>
              <w:top w:val="single" w:sz="8" w:space="0" w:color="auto"/>
              <w:left w:val="single" w:sz="8" w:space="0" w:color="auto"/>
              <w:bottom w:val="single" w:sz="8" w:space="0" w:color="auto"/>
              <w:right w:val="single" w:sz="8" w:space="0" w:color="auto"/>
            </w:tcBorders>
            <w:shd w:val="clear" w:color="auto" w:fill="auto"/>
            <w:hideMark/>
          </w:tcPr>
          <w:p w:rsidR="00E02335" w:rsidRPr="00E02335" w:rsidRDefault="00E02335" w:rsidP="00E02335">
            <w:pPr>
              <w:spacing w:after="0" w:line="240" w:lineRule="auto"/>
              <w:jc w:val="center"/>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Activités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hideMark/>
          </w:tcPr>
          <w:p w:rsidR="00E02335" w:rsidRPr="00E02335" w:rsidRDefault="00E02335" w:rsidP="00E02335">
            <w:pPr>
              <w:spacing w:after="0" w:line="240" w:lineRule="auto"/>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Aménagement des ouvrages hydrauliques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Construction de citernes enterrées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ind w:firstLineChars="100" w:firstLine="160"/>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Construction de citernes 100 m3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Citerne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44"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20</w:t>
            </w:r>
          </w:p>
        </w:tc>
        <w:tc>
          <w:tcPr>
            <w:tcW w:w="1049"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20</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Réhabilitation de citernes existantes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ind w:firstLineChars="100" w:firstLine="160"/>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Réhabilitation de citernes existantes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Citerne</w:t>
            </w:r>
          </w:p>
        </w:tc>
        <w:tc>
          <w:tcPr>
            <w:tcW w:w="1266"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16</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22</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23</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144%</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ind w:firstLineChars="100" w:firstLine="160"/>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Réhabilitation de citernes familial</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Citerne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10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 xml:space="preserve">Réalisation de nouvelles retenues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ind w:firstLineChars="100" w:firstLine="160"/>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Nouvelles retenues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Retenue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11</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ind w:firstLineChars="100" w:firstLine="160"/>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Nouvelles mares (2000-3000 m³)</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Mare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Réhabilitation de retenues existantes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ind w:firstLineChars="100" w:firstLine="160"/>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Réhabilitation de retenues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Retenue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14</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9</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11</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67%</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79%</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B.Réhabilitations des plaines d'innondations temporaire fortement erodés/Amenagement de petits ouvrages de retentions,avec seuil en gabions et terrassements ,traitement par TX de CES en amont</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Etude Topo</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xml:space="preserve">Etude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11</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Travaux de réalisation  des petits ouvrages de retentions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Site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11</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Gestion durable des terres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Développement et gestion</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both"/>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xml:space="preserve">•   Mises en repos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10,000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6,000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2,400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3,000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1,800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4,800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75%</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both"/>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Surface traité par CES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600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240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160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260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42%</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both"/>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w:t>
            </w:r>
            <w:r w:rsidRPr="00E02335">
              <w:rPr>
                <w:rFonts w:ascii="Arial" w:eastAsia="Times New Roman" w:hAnsi="Arial" w:cs="Arial"/>
                <w:sz w:val="16"/>
                <w:szCs w:val="16"/>
                <w:lang w:val="en-GB" w:eastAsia="en-GB"/>
              </w:rPr>
              <w:t xml:space="preserve">      Cordons pierreux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km</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200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100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50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25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25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50   </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Amélioration de la production animale</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Convention avec la Direction de l'Elevage concernant les besoins identifiées dans </w:t>
            </w:r>
            <w:r w:rsidRPr="00E02335">
              <w:rPr>
                <w:rFonts w:ascii="Arial" w:eastAsia="Times New Roman" w:hAnsi="Arial" w:cs="Arial"/>
                <w:sz w:val="16"/>
                <w:szCs w:val="16"/>
                <w:lang w:eastAsia="en-GB"/>
              </w:rPr>
              <w:lastRenderedPageBreak/>
              <w:t>l'enquête de base</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lastRenderedPageBreak/>
              <w:t>Unité</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lastRenderedPageBreak/>
              <w:t>Enquêtes de base couvrent: Analyse des règles d’utilisation des ressources naturelles, Recensement du cheptel des zones retenues, Enquêtes zootechniques</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000000" w:fill="FFFFFF"/>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Formation des éleveurs en santé animale et en gestion du bétail </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session</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000000" w:fill="FFFFFF"/>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Réhabilitation et équipement d’un local vétérinaire  </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4"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9"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b/>
                <w:bCs/>
                <w:color w:val="000000"/>
                <w:sz w:val="16"/>
                <w:szCs w:val="16"/>
                <w:lang w:eastAsia="en-GB"/>
              </w:rPr>
            </w:pPr>
            <w:r w:rsidRPr="00E02335">
              <w:rPr>
                <w:rFonts w:ascii="Arial" w:eastAsia="Times New Roman" w:hAnsi="Arial" w:cs="Arial"/>
                <w:b/>
                <w:bCs/>
                <w:color w:val="000000"/>
                <w:sz w:val="16"/>
                <w:szCs w:val="16"/>
                <w:lang w:eastAsia="en-GB"/>
              </w:rPr>
              <w:t>Appui à la conservation et régénération de la forêt du Day</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Régénération assistée du genévrier et d’espèces de son habitat (surface)</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Plants et regarnis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Nbs</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14,500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12,000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3,000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5,700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1,500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7,200</w:t>
            </w:r>
          </w:p>
        </w:tc>
        <w:tc>
          <w:tcPr>
            <w:tcW w:w="91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Unité à réaliser (Ha)</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44"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49"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917"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 xml:space="preserve">Enherbement et plantations d’arbres fourragers sur cordons pierreux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Surface traitée (ha)</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500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44"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49"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08"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150</w:t>
            </w:r>
          </w:p>
        </w:tc>
        <w:tc>
          <w:tcPr>
            <w:tcW w:w="917"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réalisé</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Cordons pierreux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Km</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150</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w:t>
            </w:r>
          </w:p>
        </w:tc>
        <w:tc>
          <w:tcPr>
            <w:tcW w:w="1044"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40</w:t>
            </w:r>
          </w:p>
        </w:tc>
        <w:tc>
          <w:tcPr>
            <w:tcW w:w="1049"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w:t>
            </w:r>
          </w:p>
        </w:tc>
        <w:tc>
          <w:tcPr>
            <w:tcW w:w="1008"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45</w:t>
            </w:r>
          </w:p>
        </w:tc>
        <w:tc>
          <w:tcPr>
            <w:tcW w:w="917"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17%</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45%</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Tranché ou trous des recherges</w:t>
            </w:r>
          </w:p>
        </w:tc>
        <w:tc>
          <w:tcPr>
            <w:tcW w:w="1985"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m³</w:t>
            </w:r>
          </w:p>
        </w:tc>
        <w:tc>
          <w:tcPr>
            <w:tcW w:w="126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0"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4" w:type="dxa"/>
            <w:tcBorders>
              <w:top w:val="nil"/>
              <w:left w:val="nil"/>
              <w:bottom w:val="single" w:sz="8" w:space="0" w:color="auto"/>
              <w:right w:val="nil"/>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single" w:sz="8" w:space="0" w:color="auto"/>
              <w:bottom w:val="single" w:sz="8" w:space="0" w:color="auto"/>
              <w:right w:val="nil"/>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600</w:t>
            </w:r>
          </w:p>
        </w:tc>
        <w:tc>
          <w:tcPr>
            <w:tcW w:w="1008" w:type="dxa"/>
            <w:tcBorders>
              <w:top w:val="nil"/>
              <w:left w:val="single" w:sz="8" w:space="0" w:color="auto"/>
              <w:bottom w:val="single" w:sz="8" w:space="0" w:color="auto"/>
              <w:right w:val="nil"/>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600</w:t>
            </w:r>
          </w:p>
        </w:tc>
        <w:tc>
          <w:tcPr>
            <w:tcW w:w="917"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C'est activité n'était pas prévue dans le prgramme, mais c'est les aquis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eastAsia="en-GB"/>
              </w:rPr>
              <w:t xml:space="preserve">  </w:t>
            </w:r>
            <w:r w:rsidRPr="00E02335">
              <w:rPr>
                <w:rFonts w:ascii="Arial" w:eastAsia="Times New Roman" w:hAnsi="Arial" w:cs="Arial"/>
                <w:sz w:val="16"/>
                <w:szCs w:val="16"/>
                <w:lang w:val="en-GB" w:eastAsia="en-GB"/>
              </w:rPr>
              <w:t>Végétalisation</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-Arbres plantés et regarnis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Nbre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46,000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11,000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3,000</w:t>
            </w:r>
          </w:p>
        </w:tc>
        <w:tc>
          <w:tcPr>
            <w:tcW w:w="1044"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1500</w:t>
            </w:r>
          </w:p>
        </w:tc>
        <w:tc>
          <w:tcPr>
            <w:tcW w:w="1049"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500</w:t>
            </w:r>
          </w:p>
        </w:tc>
        <w:tc>
          <w:tcPr>
            <w:tcW w:w="1008"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2000</w:t>
            </w:r>
          </w:p>
        </w:tc>
        <w:tc>
          <w:tcPr>
            <w:tcW w:w="917"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17%</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18%</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-Surface semée en herbe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17</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w:t>
            </w:r>
          </w:p>
        </w:tc>
        <w:tc>
          <w:tcPr>
            <w:tcW w:w="1044"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049"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917" w:type="dxa"/>
            <w:tcBorders>
              <w:top w:val="nil"/>
              <w:left w:val="single" w:sz="8" w:space="0" w:color="auto"/>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18%</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Exploitation des bois morts de genévrier</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Formation d'ouvriers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3D39DF">
        <w:tc>
          <w:tcPr>
            <w:tcW w:w="3554" w:type="dxa"/>
            <w:tcBorders>
              <w:top w:val="nil"/>
              <w:left w:val="single" w:sz="8" w:space="0" w:color="auto"/>
              <w:bottom w:val="single" w:sz="4"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Bucheronnage</w:t>
            </w:r>
          </w:p>
        </w:tc>
        <w:tc>
          <w:tcPr>
            <w:tcW w:w="1985" w:type="dxa"/>
            <w:tcBorders>
              <w:top w:val="nil"/>
              <w:left w:val="nil"/>
              <w:bottom w:val="single" w:sz="4"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Pers</w:t>
            </w:r>
          </w:p>
        </w:tc>
        <w:tc>
          <w:tcPr>
            <w:tcW w:w="1266" w:type="dxa"/>
            <w:tcBorders>
              <w:top w:val="nil"/>
              <w:left w:val="nil"/>
              <w:bottom w:val="single" w:sz="4"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w:t>
            </w:r>
          </w:p>
        </w:tc>
        <w:tc>
          <w:tcPr>
            <w:tcW w:w="1276" w:type="dxa"/>
            <w:tcBorders>
              <w:top w:val="nil"/>
              <w:left w:val="nil"/>
              <w:bottom w:val="single" w:sz="4"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4"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w:t>
            </w:r>
          </w:p>
        </w:tc>
        <w:tc>
          <w:tcPr>
            <w:tcW w:w="1044" w:type="dxa"/>
            <w:tcBorders>
              <w:top w:val="nil"/>
              <w:left w:val="nil"/>
              <w:bottom w:val="single" w:sz="4"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p>
        </w:tc>
        <w:tc>
          <w:tcPr>
            <w:tcW w:w="1049" w:type="dxa"/>
            <w:tcBorders>
              <w:top w:val="nil"/>
              <w:left w:val="single" w:sz="8" w:space="0" w:color="auto"/>
              <w:bottom w:val="single" w:sz="4"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9</w:t>
            </w:r>
          </w:p>
        </w:tc>
        <w:tc>
          <w:tcPr>
            <w:tcW w:w="1008" w:type="dxa"/>
            <w:tcBorders>
              <w:top w:val="nil"/>
              <w:left w:val="nil"/>
              <w:bottom w:val="single" w:sz="4"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9</w:t>
            </w:r>
          </w:p>
        </w:tc>
        <w:tc>
          <w:tcPr>
            <w:tcW w:w="917" w:type="dxa"/>
            <w:tcBorders>
              <w:top w:val="nil"/>
              <w:left w:val="single" w:sz="8" w:space="0" w:color="auto"/>
              <w:bottom w:val="single" w:sz="4"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150%</w:t>
            </w:r>
          </w:p>
        </w:tc>
        <w:tc>
          <w:tcPr>
            <w:tcW w:w="1077" w:type="dxa"/>
            <w:tcBorders>
              <w:top w:val="nil"/>
              <w:left w:val="nil"/>
              <w:bottom w:val="single" w:sz="4"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150%</w:t>
            </w:r>
          </w:p>
        </w:tc>
        <w:tc>
          <w:tcPr>
            <w:tcW w:w="1680" w:type="dxa"/>
            <w:tcBorders>
              <w:top w:val="nil"/>
              <w:left w:val="nil"/>
              <w:bottom w:val="single" w:sz="4"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3D39DF">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Inventaire de la forêt du Day</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3D39DF">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Correction et Végétalisation des petites ravines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3D39DF">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eastAsia="en-GB"/>
              </w:rPr>
              <w:t xml:space="preserve">   </w:t>
            </w:r>
            <w:r w:rsidRPr="00E02335">
              <w:rPr>
                <w:rFonts w:ascii="Arial" w:eastAsia="Times New Roman" w:hAnsi="Arial" w:cs="Arial"/>
                <w:sz w:val="16"/>
                <w:szCs w:val="16"/>
                <w:lang w:val="en-GB" w:eastAsia="en-GB"/>
              </w:rPr>
              <w:t>Ravines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3D39DF">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Nombre ravines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Nbre</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130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3D39DF">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Gabionnage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m</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120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120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3D39DF">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Nombre Arbustes, boutures, arbrisseaux et plantes succulentes mis en terre.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Nbre</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29,000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5,000</w:t>
            </w:r>
          </w:p>
        </w:tc>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1000</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3D39DF">
        <w:tc>
          <w:tcPr>
            <w:tcW w:w="355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Mises en défens expérimentales</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Ha</w:t>
            </w:r>
          </w:p>
        </w:tc>
        <w:tc>
          <w:tcPr>
            <w:tcW w:w="1266"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single" w:sz="4"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Clôturage 3 parcelles de 100x200m</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67%</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Postes météo ('$ US)</w:t>
            </w:r>
          </w:p>
        </w:tc>
        <w:tc>
          <w:tcPr>
            <w:tcW w:w="1985" w:type="dxa"/>
            <w:tcBorders>
              <w:top w:val="nil"/>
              <w:left w:val="nil"/>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nil"/>
              <w:left w:val="nil"/>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276" w:type="dxa"/>
            <w:tcBorders>
              <w:top w:val="nil"/>
              <w:left w:val="nil"/>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040" w:type="dxa"/>
            <w:tcBorders>
              <w:top w:val="nil"/>
              <w:left w:val="nil"/>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w:t>
            </w:r>
          </w:p>
        </w:tc>
        <w:tc>
          <w:tcPr>
            <w:tcW w:w="1044" w:type="dxa"/>
            <w:tcBorders>
              <w:top w:val="nil"/>
              <w:left w:val="nil"/>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9" w:type="dxa"/>
            <w:tcBorders>
              <w:top w:val="nil"/>
              <w:left w:val="nil"/>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nil"/>
              <w:left w:val="single" w:sz="8" w:space="0" w:color="auto"/>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nil"/>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Actions d'accompagnement</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a.  Mise en place d'une unité d'artisanat du bois</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eastAsia="en-GB"/>
              </w:rPr>
              <w:t xml:space="preserve"> </w:t>
            </w:r>
            <w:r w:rsidRPr="00E02335">
              <w:rPr>
                <w:rFonts w:ascii="Arial" w:eastAsia="Times New Roman" w:hAnsi="Arial" w:cs="Arial"/>
                <w:sz w:val="16"/>
                <w:szCs w:val="16"/>
                <w:lang w:val="en-GB" w:eastAsia="en-GB"/>
              </w:rPr>
              <w:t xml:space="preserve">Formation </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Pers</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Expertise nationale </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P-Mois</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Equipements de l'unité et consommables </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Lot</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lastRenderedPageBreak/>
              <w:t xml:space="preserve">Aménagement des locaux </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val="en-GB" w:eastAsia="en-GB"/>
              </w:rPr>
            </w:pPr>
            <w:r w:rsidRPr="00E02335">
              <w:rPr>
                <w:rFonts w:ascii="Arial" w:eastAsia="Times New Roman" w:hAnsi="Arial" w:cs="Arial"/>
                <w:b/>
                <w:bCs/>
                <w:sz w:val="16"/>
                <w:szCs w:val="16"/>
                <w:lang w:val="en-GB" w:eastAsia="en-GB"/>
              </w:rPr>
              <w:t>b. Développement de l'apiculture</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both"/>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Expertise international (P-mois)</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P-Mois</w:t>
            </w:r>
          </w:p>
        </w:tc>
        <w:tc>
          <w:tcPr>
            <w:tcW w:w="1266" w:type="dxa"/>
            <w:tcBorders>
              <w:top w:val="nil"/>
              <w:left w:val="nil"/>
              <w:bottom w:val="single" w:sz="8" w:space="0" w:color="auto"/>
              <w:right w:val="single" w:sz="8" w:space="0" w:color="auto"/>
            </w:tcBorders>
            <w:shd w:val="clear" w:color="auto" w:fill="auto"/>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0.5</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0.5</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both"/>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Expertise nationale (P-mois)</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P-Mois</w:t>
            </w:r>
          </w:p>
        </w:tc>
        <w:tc>
          <w:tcPr>
            <w:tcW w:w="1266" w:type="dxa"/>
            <w:tcBorders>
              <w:top w:val="nil"/>
              <w:left w:val="nil"/>
              <w:bottom w:val="single" w:sz="8" w:space="0" w:color="auto"/>
              <w:right w:val="single" w:sz="8" w:space="0" w:color="auto"/>
            </w:tcBorders>
            <w:shd w:val="clear" w:color="auto" w:fill="auto"/>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25%</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both"/>
              <w:rPr>
                <w:rFonts w:ascii="Arial" w:eastAsia="Times New Roman" w:hAnsi="Arial" w:cs="Arial"/>
                <w:sz w:val="16"/>
                <w:szCs w:val="16"/>
                <w:lang w:eastAsia="en-GB"/>
              </w:rPr>
            </w:pPr>
            <w:r w:rsidRPr="00E02335">
              <w:rPr>
                <w:rFonts w:ascii="Arial" w:eastAsia="Times New Roman" w:hAnsi="Arial" w:cs="Arial"/>
                <w:sz w:val="16"/>
                <w:szCs w:val="16"/>
                <w:lang w:eastAsia="en-GB"/>
              </w:rPr>
              <w:t>Equipements de l'unité et consommables (Lot)</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Lot</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nil"/>
            </w:tcBorders>
            <w:shd w:val="clear" w:color="auto" w:fill="auto"/>
            <w:noWrap/>
            <w:vAlign w:val="bottom"/>
            <w:hideMark/>
          </w:tcPr>
          <w:p w:rsidR="00E02335" w:rsidRPr="00E02335" w:rsidRDefault="00E02335" w:rsidP="00E02335">
            <w:pPr>
              <w:spacing w:after="0" w:line="240" w:lineRule="auto"/>
              <w:jc w:val="both"/>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Aménagement des locaux (Unité)</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Unité</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p>
        </w:tc>
        <w:tc>
          <w:tcPr>
            <w:tcW w:w="1985"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p>
        </w:tc>
        <w:tc>
          <w:tcPr>
            <w:tcW w:w="1266"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1276"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1040"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1044"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1049"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1008"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917"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1077"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p>
        </w:tc>
        <w:tc>
          <w:tcPr>
            <w:tcW w:w="1680"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Les interventions en périphérie de la forêt</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Plantations de protection en une zone tampon à la forêt</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eastAsia="en-GB"/>
              </w:rPr>
              <w:t xml:space="preserve">  </w:t>
            </w:r>
            <w:r w:rsidRPr="00E02335">
              <w:rPr>
                <w:rFonts w:ascii="Arial" w:eastAsia="Times New Roman" w:hAnsi="Arial" w:cs="Arial"/>
                <w:sz w:val="16"/>
                <w:szCs w:val="16"/>
                <w:lang w:val="en-GB" w:eastAsia="en-GB"/>
              </w:rPr>
              <w:t xml:space="preserve">Surface traitée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Ha</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700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300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nil"/>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Cordons pierreux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Km</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70</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30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10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10.5</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15.5</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52%</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Ravines traitées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Nbre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250</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150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50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33%</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dont gabionnage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M³</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Plantation d’arbres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Nbs</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182,000   </w:t>
            </w:r>
          </w:p>
        </w:tc>
        <w:tc>
          <w:tcPr>
            <w:tcW w:w="1276" w:type="dxa"/>
            <w:tcBorders>
              <w:top w:val="nil"/>
              <w:left w:val="nil"/>
              <w:bottom w:val="single" w:sz="8" w:space="0" w:color="auto"/>
              <w:right w:val="single" w:sz="8" w:space="0" w:color="auto"/>
            </w:tcBorders>
            <w:shd w:val="clear" w:color="auto" w:fill="auto"/>
            <w:noWrap/>
            <w:vAlign w:val="center"/>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 xml:space="preserve">                3,000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2,000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67%</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Micro-plantations d’arbres à usages multiples  campements et des citernes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xml:space="preserve">Plantation autour de citernes à Randa et à Mak’arassou </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Plantes</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5,000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2,000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700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500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1,200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Campements du Day</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Plantes</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5,000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2,500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3,500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sz w:val="16"/>
                <w:szCs w:val="16"/>
                <w:lang w:eastAsia="en-GB"/>
              </w:rPr>
            </w:pPr>
            <w:r w:rsidRPr="00E02335">
              <w:rPr>
                <w:rFonts w:ascii="Arial" w:eastAsia="Times New Roman" w:hAnsi="Arial" w:cs="Arial"/>
                <w:b/>
                <w:bCs/>
                <w:sz w:val="16"/>
                <w:szCs w:val="16"/>
                <w:lang w:eastAsia="en-GB"/>
              </w:rPr>
              <w:t>Plantations de brise-vent et zones d’abri autour des mares artificielles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eastAsia="en-GB"/>
              </w:rPr>
            </w:pPr>
            <w:r w:rsidRPr="00E02335">
              <w:rPr>
                <w:rFonts w:ascii="Arial" w:eastAsia="Times New Roman" w:hAnsi="Arial" w:cs="Arial"/>
                <w:color w:val="000000"/>
                <w:sz w:val="16"/>
                <w:szCs w:val="16"/>
                <w:lang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 </w:t>
            </w:r>
          </w:p>
        </w:tc>
      </w:tr>
      <w:tr w:rsidR="00E02335" w:rsidRPr="00E02335" w:rsidTr="00E02335">
        <w:tc>
          <w:tcPr>
            <w:tcW w:w="3554" w:type="dxa"/>
            <w:tcBorders>
              <w:top w:val="nil"/>
              <w:left w:val="nil"/>
              <w:bottom w:val="nil"/>
              <w:right w:val="nil"/>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Plantation autour de retenues d’eau à Dorra </w:t>
            </w: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color w:val="000000"/>
                <w:sz w:val="16"/>
                <w:szCs w:val="16"/>
                <w:lang w:val="en-GB" w:eastAsia="en-GB"/>
              </w:rPr>
            </w:pPr>
            <w:r w:rsidRPr="00E02335">
              <w:rPr>
                <w:rFonts w:ascii="Arial" w:eastAsia="Times New Roman" w:hAnsi="Arial" w:cs="Arial"/>
                <w:color w:val="000000"/>
                <w:sz w:val="16"/>
                <w:szCs w:val="16"/>
                <w:lang w:val="en-GB" w:eastAsia="en-GB"/>
              </w:rPr>
              <w:t>Plantes</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8,000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500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5,000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1,000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6,000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200%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75%</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Résultats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single" w:sz="8" w:space="0" w:color="auto"/>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Comités de gestion d’eau et parcours fonctionnels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Nbre</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110</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23</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52</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11</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63</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48%</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57%</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Femmes représentées dans les comités de gestion de l’eau et des parcours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2. Activités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b/>
                <w:bCs/>
                <w:color w:val="000000"/>
                <w:sz w:val="16"/>
                <w:szCs w:val="16"/>
                <w:lang w:val="en-GB" w:eastAsia="en-GB"/>
              </w:rPr>
            </w:pPr>
            <w:r w:rsidRPr="00E02335">
              <w:rPr>
                <w:rFonts w:ascii="Arial" w:eastAsia="Times New Roman" w:hAnsi="Arial" w:cs="Arial"/>
                <w:b/>
                <w:bCs/>
                <w:color w:val="000000"/>
                <w:sz w:val="16"/>
                <w:szCs w:val="16"/>
                <w:lang w:val="en-GB" w:eastAsia="en-GB"/>
              </w:rPr>
              <w:t>Renforcement des capacités communautaires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Élaboration des schémas d'aménagements pastoraux</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eastAsia="en-GB"/>
              </w:rPr>
              <w:t xml:space="preserve"> </w:t>
            </w:r>
            <w:r w:rsidRPr="00E02335">
              <w:rPr>
                <w:rFonts w:ascii="Arial" w:eastAsia="Times New Roman" w:hAnsi="Arial" w:cs="Arial"/>
                <w:sz w:val="16"/>
                <w:szCs w:val="16"/>
                <w:lang w:val="en-GB" w:eastAsia="en-GB"/>
              </w:rPr>
              <w:t xml:space="preserve">Nbre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34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8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18</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26</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76%</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CLP établis</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Nbre </w:t>
            </w:r>
          </w:p>
        </w:tc>
        <w:tc>
          <w:tcPr>
            <w:tcW w:w="126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276"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8   </w:t>
            </w:r>
          </w:p>
        </w:tc>
        <w:tc>
          <w:tcPr>
            <w:tcW w:w="104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     </w:t>
            </w:r>
          </w:p>
        </w:tc>
        <w:tc>
          <w:tcPr>
            <w:tcW w:w="1044"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1049"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680"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r w:rsidR="00E02335" w:rsidRPr="00E02335" w:rsidTr="00E02335">
        <w:tc>
          <w:tcPr>
            <w:tcW w:w="3554" w:type="dxa"/>
            <w:tcBorders>
              <w:top w:val="nil"/>
              <w:left w:val="single" w:sz="8" w:space="0" w:color="auto"/>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rPr>
                <w:rFonts w:ascii="Arial" w:eastAsia="Times New Roman" w:hAnsi="Arial" w:cs="Arial"/>
                <w:sz w:val="16"/>
                <w:szCs w:val="16"/>
                <w:lang w:eastAsia="en-GB"/>
              </w:rPr>
            </w:pPr>
            <w:r w:rsidRPr="00E02335">
              <w:rPr>
                <w:rFonts w:ascii="Arial" w:eastAsia="Times New Roman" w:hAnsi="Arial" w:cs="Arial"/>
                <w:sz w:val="16"/>
                <w:szCs w:val="16"/>
                <w:lang w:eastAsia="en-GB"/>
              </w:rPr>
              <w:t>Nombre de formations, désagrégé par sexe</w:t>
            </w:r>
          </w:p>
        </w:tc>
        <w:tc>
          <w:tcPr>
            <w:tcW w:w="1985"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eastAsia="en-GB"/>
              </w:rPr>
              <w:t xml:space="preserve"> </w:t>
            </w:r>
            <w:r w:rsidRPr="00E02335">
              <w:rPr>
                <w:rFonts w:ascii="Arial" w:eastAsia="Times New Roman" w:hAnsi="Arial" w:cs="Arial"/>
                <w:sz w:val="16"/>
                <w:szCs w:val="16"/>
                <w:lang w:val="en-GB" w:eastAsia="en-GB"/>
              </w:rPr>
              <w:t xml:space="preserve">Nbre </w:t>
            </w:r>
          </w:p>
        </w:tc>
        <w:tc>
          <w:tcPr>
            <w:tcW w:w="1266" w:type="dxa"/>
            <w:tcBorders>
              <w:top w:val="nil"/>
              <w:left w:val="nil"/>
              <w:bottom w:val="single" w:sz="8" w:space="0" w:color="auto"/>
              <w:right w:val="single" w:sz="8" w:space="0" w:color="auto"/>
            </w:tcBorders>
            <w:shd w:val="clear" w:color="000000" w:fill="FFFF00"/>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18   </w:t>
            </w:r>
          </w:p>
        </w:tc>
        <w:tc>
          <w:tcPr>
            <w:tcW w:w="1276" w:type="dxa"/>
            <w:tcBorders>
              <w:top w:val="nil"/>
              <w:left w:val="nil"/>
              <w:bottom w:val="single" w:sz="8" w:space="0" w:color="auto"/>
              <w:right w:val="single" w:sz="8" w:space="0" w:color="auto"/>
            </w:tcBorders>
            <w:shd w:val="clear" w:color="000000" w:fill="FFFF00"/>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c>
          <w:tcPr>
            <w:tcW w:w="1040" w:type="dxa"/>
            <w:tcBorders>
              <w:top w:val="nil"/>
              <w:left w:val="nil"/>
              <w:bottom w:val="single" w:sz="8" w:space="0" w:color="auto"/>
              <w:right w:val="single" w:sz="8" w:space="0" w:color="auto"/>
            </w:tcBorders>
            <w:shd w:val="clear" w:color="000000" w:fill="FFFF00"/>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xml:space="preserve">           8   </w:t>
            </w:r>
          </w:p>
        </w:tc>
        <w:tc>
          <w:tcPr>
            <w:tcW w:w="1044" w:type="dxa"/>
            <w:tcBorders>
              <w:top w:val="nil"/>
              <w:left w:val="nil"/>
              <w:bottom w:val="single" w:sz="8" w:space="0" w:color="auto"/>
              <w:right w:val="single" w:sz="8" w:space="0" w:color="auto"/>
            </w:tcBorders>
            <w:shd w:val="clear" w:color="000000" w:fill="FFFF00"/>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6</w:t>
            </w:r>
          </w:p>
        </w:tc>
        <w:tc>
          <w:tcPr>
            <w:tcW w:w="1049" w:type="dxa"/>
            <w:tcBorders>
              <w:top w:val="nil"/>
              <w:left w:val="nil"/>
              <w:bottom w:val="single" w:sz="8" w:space="0" w:color="auto"/>
              <w:right w:val="single" w:sz="8" w:space="0" w:color="auto"/>
            </w:tcBorders>
            <w:shd w:val="clear" w:color="000000" w:fill="FFFF00"/>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8</w:t>
            </w:r>
          </w:p>
        </w:tc>
        <w:tc>
          <w:tcPr>
            <w:tcW w:w="1008"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right"/>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14</w:t>
            </w:r>
          </w:p>
        </w:tc>
        <w:tc>
          <w:tcPr>
            <w:tcW w:w="91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100%</w:t>
            </w:r>
          </w:p>
        </w:tc>
        <w:tc>
          <w:tcPr>
            <w:tcW w:w="1077" w:type="dxa"/>
            <w:tcBorders>
              <w:top w:val="nil"/>
              <w:left w:val="nil"/>
              <w:bottom w:val="single" w:sz="8" w:space="0" w:color="auto"/>
              <w:right w:val="single" w:sz="8" w:space="0" w:color="auto"/>
            </w:tcBorders>
            <w:shd w:val="clear" w:color="auto" w:fill="auto"/>
            <w:noWrap/>
            <w:vAlign w:val="bottom"/>
            <w:hideMark/>
          </w:tcPr>
          <w:p w:rsidR="00E02335" w:rsidRPr="00E02335" w:rsidRDefault="00E02335" w:rsidP="00E02335">
            <w:pPr>
              <w:spacing w:after="0" w:line="240" w:lineRule="auto"/>
              <w:jc w:val="center"/>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78%</w:t>
            </w:r>
          </w:p>
        </w:tc>
        <w:tc>
          <w:tcPr>
            <w:tcW w:w="1680" w:type="dxa"/>
            <w:tcBorders>
              <w:top w:val="nil"/>
              <w:left w:val="nil"/>
              <w:bottom w:val="single" w:sz="8" w:space="0" w:color="auto"/>
              <w:right w:val="single" w:sz="8" w:space="0" w:color="auto"/>
            </w:tcBorders>
            <w:shd w:val="clear" w:color="000000" w:fill="FFFF00"/>
            <w:noWrap/>
            <w:vAlign w:val="bottom"/>
            <w:hideMark/>
          </w:tcPr>
          <w:p w:rsidR="00E02335" w:rsidRPr="00E02335" w:rsidRDefault="00E02335" w:rsidP="00E02335">
            <w:pPr>
              <w:spacing w:after="0" w:line="240" w:lineRule="auto"/>
              <w:rPr>
                <w:rFonts w:ascii="Arial" w:eastAsia="Times New Roman" w:hAnsi="Arial" w:cs="Arial"/>
                <w:sz w:val="16"/>
                <w:szCs w:val="16"/>
                <w:lang w:val="en-GB" w:eastAsia="en-GB"/>
              </w:rPr>
            </w:pPr>
            <w:r w:rsidRPr="00E02335">
              <w:rPr>
                <w:rFonts w:ascii="Arial" w:eastAsia="Times New Roman" w:hAnsi="Arial" w:cs="Arial"/>
                <w:sz w:val="16"/>
                <w:szCs w:val="16"/>
                <w:lang w:val="en-GB" w:eastAsia="en-GB"/>
              </w:rPr>
              <w:t> </w:t>
            </w:r>
          </w:p>
        </w:tc>
      </w:tr>
    </w:tbl>
    <w:p w:rsidR="00E02335" w:rsidRDefault="00E02335" w:rsidP="00D11214">
      <w:pPr>
        <w:rPr>
          <w:rFonts w:ascii="Calibri" w:eastAsia="Times New Roman" w:hAnsi="Calibri" w:cs="Times New Roman"/>
          <w:b/>
          <w:lang w:eastAsia="fr-FR"/>
        </w:rPr>
      </w:pPr>
    </w:p>
    <w:p w:rsidR="00FD2FAC" w:rsidRDefault="00FD2FAC">
      <w:pPr>
        <w:rPr>
          <w:rFonts w:ascii="Calibri" w:eastAsia="Times New Roman" w:hAnsi="Calibri" w:cs="Times New Roman"/>
          <w:b/>
          <w:lang w:eastAsia="fr-FR"/>
        </w:rPr>
      </w:pPr>
      <w:r>
        <w:rPr>
          <w:rFonts w:ascii="Calibri" w:eastAsia="Times New Roman" w:hAnsi="Calibri" w:cs="Times New Roman"/>
          <w:b/>
          <w:lang w:eastAsia="fr-FR"/>
        </w:rPr>
        <w:br w:type="page"/>
      </w:r>
    </w:p>
    <w:p w:rsidR="00D11214" w:rsidRDefault="00FD2FAC" w:rsidP="00867F85">
      <w:pPr>
        <w:pStyle w:val="Heading2"/>
        <w:spacing w:line="280" w:lineRule="auto"/>
        <w:rPr>
          <w:rFonts w:cs="Calibri"/>
        </w:rPr>
      </w:pPr>
      <w:bookmarkStart w:id="57" w:name="_Toc437563502"/>
      <w:r w:rsidRPr="00867F85">
        <w:rPr>
          <w:rFonts w:cs="Calibri"/>
        </w:rPr>
        <w:lastRenderedPageBreak/>
        <w:t>Annexe 4c : Réalisations du Projet par Composante suivant l’auto-évaluation du personnel du projet au 30 Avril 2014</w:t>
      </w:r>
      <w:bookmarkEnd w:id="57"/>
    </w:p>
    <w:tbl>
      <w:tblPr>
        <w:tblW w:w="4935"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2694"/>
        <w:gridCol w:w="4820"/>
        <w:gridCol w:w="4253"/>
        <w:gridCol w:w="2268"/>
      </w:tblGrid>
      <w:tr w:rsidR="00C12307" w:rsidRPr="00FD2FAC" w:rsidTr="00C12307">
        <w:tc>
          <w:tcPr>
            <w:tcW w:w="960" w:type="pct"/>
            <w:tcBorders>
              <w:top w:val="single" w:sz="6" w:space="0" w:color="auto"/>
              <w:left w:val="double" w:sz="4" w:space="0" w:color="auto"/>
              <w:bottom w:val="dotted" w:sz="4" w:space="0" w:color="auto"/>
              <w:right w:val="single" w:sz="6" w:space="0" w:color="auto"/>
            </w:tcBorders>
            <w:shd w:val="clear" w:color="auto" w:fill="auto"/>
          </w:tcPr>
          <w:p w:rsidR="00FD2FAC" w:rsidRPr="00FD2FAC" w:rsidRDefault="00FD2FAC" w:rsidP="00C12307">
            <w:pPr>
              <w:tabs>
                <w:tab w:val="left" w:pos="-513"/>
              </w:tabs>
              <w:spacing w:after="0" w:line="240" w:lineRule="auto"/>
              <w:rPr>
                <w:rFonts w:ascii="Arial" w:eastAsia="Times New Roman" w:hAnsi="Arial" w:cs="Arial"/>
                <w:b/>
                <w:bCs/>
                <w:szCs w:val="18"/>
              </w:rPr>
            </w:pPr>
            <w:r w:rsidRPr="00FD2FAC">
              <w:rPr>
                <w:rFonts w:ascii="Arial" w:eastAsia="Times New Roman" w:hAnsi="Arial" w:cs="Arial"/>
                <w:b/>
                <w:bCs/>
                <w:sz w:val="20"/>
                <w:szCs w:val="18"/>
              </w:rPr>
              <w:t>Résultat 1 : Une meilleure capacité de mobilisation des eaux de surface</w:t>
            </w:r>
          </w:p>
        </w:tc>
        <w:tc>
          <w:tcPr>
            <w:tcW w:w="1717" w:type="pct"/>
            <w:tcBorders>
              <w:top w:val="single" w:sz="6" w:space="0" w:color="auto"/>
              <w:left w:val="single" w:sz="6" w:space="0" w:color="auto"/>
              <w:bottom w:val="dotted" w:sz="4" w:space="0" w:color="auto"/>
              <w:right w:val="single" w:sz="6" w:space="0" w:color="auto"/>
            </w:tcBorders>
            <w:shd w:val="clear" w:color="auto" w:fill="auto"/>
          </w:tcPr>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r w:rsidRPr="00FD2FAC">
              <w:rPr>
                <w:rFonts w:ascii="Arial" w:eastAsia="Times New Roman" w:hAnsi="Arial" w:cs="Arial"/>
                <w:sz w:val="18"/>
                <w:szCs w:val="18"/>
              </w:rPr>
              <w:t>Indicateur</w:t>
            </w:r>
          </w:p>
        </w:tc>
        <w:tc>
          <w:tcPr>
            <w:tcW w:w="1515" w:type="pct"/>
            <w:tcBorders>
              <w:top w:val="single" w:sz="6" w:space="0" w:color="auto"/>
              <w:left w:val="single" w:sz="6" w:space="0" w:color="auto"/>
              <w:bottom w:val="dotted" w:sz="4" w:space="0" w:color="auto"/>
              <w:right w:val="double" w:sz="4" w:space="0" w:color="auto"/>
            </w:tcBorders>
            <w:shd w:val="clear" w:color="auto" w:fill="auto"/>
          </w:tcPr>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r w:rsidRPr="00FD2FAC">
              <w:rPr>
                <w:rFonts w:ascii="Arial" w:eastAsia="Times New Roman" w:hAnsi="Arial" w:cs="Arial"/>
                <w:sz w:val="18"/>
                <w:szCs w:val="18"/>
              </w:rPr>
              <w:t>Degré de réalisation au 30 Avril 2014</w:t>
            </w:r>
          </w:p>
        </w:tc>
        <w:tc>
          <w:tcPr>
            <w:tcW w:w="808" w:type="pct"/>
            <w:tcBorders>
              <w:top w:val="single" w:sz="6" w:space="0" w:color="auto"/>
              <w:left w:val="single" w:sz="6" w:space="0" w:color="auto"/>
              <w:bottom w:val="dotted" w:sz="4" w:space="0" w:color="auto"/>
              <w:right w:val="double" w:sz="4" w:space="0" w:color="auto"/>
            </w:tcBorders>
          </w:tcPr>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r w:rsidRPr="00FD2FAC">
              <w:rPr>
                <w:rFonts w:ascii="Arial" w:eastAsia="Times New Roman" w:hAnsi="Arial" w:cs="Arial"/>
                <w:sz w:val="18"/>
                <w:szCs w:val="18"/>
              </w:rPr>
              <w:t>Observations par la Mission d’Evaluation Finale du FEM (Mai 2014)</w:t>
            </w:r>
          </w:p>
        </w:tc>
      </w:tr>
      <w:tr w:rsidR="00C12307" w:rsidRPr="00FD2FAC" w:rsidTr="00C12307">
        <w:tc>
          <w:tcPr>
            <w:tcW w:w="960" w:type="pct"/>
            <w:tcBorders>
              <w:top w:val="single" w:sz="6" w:space="0" w:color="auto"/>
              <w:left w:val="double" w:sz="4" w:space="0" w:color="auto"/>
              <w:bottom w:val="dotted" w:sz="4" w:space="0" w:color="auto"/>
              <w:right w:val="single" w:sz="6" w:space="0" w:color="auto"/>
            </w:tcBorders>
            <w:shd w:val="clear" w:color="auto" w:fill="auto"/>
          </w:tcPr>
          <w:p w:rsidR="00FD2FAC" w:rsidRPr="00FD2FAC" w:rsidRDefault="00FD2FAC" w:rsidP="00C12307">
            <w:pPr>
              <w:tabs>
                <w:tab w:val="left" w:pos="-513"/>
              </w:tabs>
              <w:spacing w:after="0" w:line="240" w:lineRule="auto"/>
              <w:rPr>
                <w:rFonts w:ascii="Arial" w:eastAsia="Times New Roman" w:hAnsi="Arial" w:cs="Arial"/>
                <w:b/>
                <w:bCs/>
                <w:sz w:val="18"/>
                <w:szCs w:val="18"/>
              </w:rPr>
            </w:pPr>
          </w:p>
        </w:tc>
        <w:tc>
          <w:tcPr>
            <w:tcW w:w="1717" w:type="pct"/>
            <w:tcBorders>
              <w:top w:val="single" w:sz="6" w:space="0" w:color="auto"/>
              <w:left w:val="single" w:sz="6" w:space="0" w:color="auto"/>
              <w:bottom w:val="dotted" w:sz="4" w:space="0" w:color="auto"/>
              <w:right w:val="single" w:sz="6" w:space="0" w:color="auto"/>
            </w:tcBorders>
            <w:shd w:val="clear" w:color="auto" w:fill="auto"/>
          </w:tcPr>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8 100  m³ capacité totale des citernes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275 000 m³ capacité totale des retenues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 xml:space="preserve">195 000 m³ capacité des gabions d’épandage et des barrages </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sidDel="006A5D06">
              <w:rPr>
                <w:rFonts w:ascii="Arial" w:eastAsia="Times New Roman" w:hAnsi="Arial" w:cs="Arial"/>
                <w:sz w:val="18"/>
                <w:szCs w:val="18"/>
              </w:rPr>
              <w:t xml:space="preserve"> </w:t>
            </w:r>
            <w:r w:rsidRPr="00FD2FAC">
              <w:rPr>
                <w:rFonts w:ascii="Arial" w:eastAsia="Times New Roman" w:hAnsi="Arial" w:cs="Arial"/>
                <w:sz w:val="18"/>
                <w:szCs w:val="18"/>
              </w:rPr>
              <w:t xml:space="preserve">Efficacité des ouvrages (SYGRI, niveau 2) </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Durabilité des ouvrages hydrauliques créés/réhabilités(SYGRI)</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 xml:space="preserve">Nombre d’animaux desservis (par type d’aménagement) </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 xml:space="preserve">Nombre de ménages desservis (par type d’aménagement) </w:t>
            </w:r>
          </w:p>
        </w:tc>
        <w:tc>
          <w:tcPr>
            <w:tcW w:w="1515" w:type="pct"/>
            <w:tcBorders>
              <w:top w:val="single" w:sz="6" w:space="0" w:color="auto"/>
              <w:left w:val="single" w:sz="6" w:space="0" w:color="auto"/>
              <w:bottom w:val="dotted" w:sz="4" w:space="0" w:color="auto"/>
              <w:right w:val="double" w:sz="4" w:space="0" w:color="auto"/>
            </w:tcBorders>
            <w:shd w:val="clear" w:color="auto" w:fill="auto"/>
          </w:tcPr>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5 320 m</w:t>
            </w:r>
            <w:r w:rsidRPr="00FD2FAC">
              <w:rPr>
                <w:rFonts w:ascii="Arial" w:eastAsia="Times New Roman" w:hAnsi="Arial" w:cs="Arial"/>
                <w:sz w:val="18"/>
                <w:szCs w:val="18"/>
                <w:vertAlign w:val="superscript"/>
              </w:rPr>
              <w:t>3</w:t>
            </w:r>
            <w:r w:rsidRPr="00FD2FAC">
              <w:rPr>
                <w:rFonts w:ascii="Arial" w:eastAsia="Times New Roman" w:hAnsi="Arial" w:cs="Arial"/>
                <w:sz w:val="18"/>
                <w:szCs w:val="18"/>
              </w:rPr>
              <w:t>, soit 66% des capacités de mobilisation</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290 000 m</w:t>
            </w:r>
            <w:r w:rsidRPr="00FD2FAC">
              <w:rPr>
                <w:rFonts w:ascii="Arial" w:eastAsia="Times New Roman" w:hAnsi="Arial" w:cs="Arial"/>
                <w:sz w:val="18"/>
                <w:szCs w:val="18"/>
                <w:vertAlign w:val="superscript"/>
              </w:rPr>
              <w:t>3</w:t>
            </w:r>
            <w:r w:rsidRPr="00FD2FAC">
              <w:rPr>
                <w:rFonts w:ascii="Arial" w:eastAsia="Times New Roman" w:hAnsi="Arial" w:cs="Arial"/>
                <w:sz w:val="18"/>
                <w:szCs w:val="18"/>
              </w:rPr>
              <w:t xml:space="preserve">. 105%d’Objectif </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200 000 m</w:t>
            </w:r>
            <w:r w:rsidRPr="00FD2FAC">
              <w:rPr>
                <w:rFonts w:ascii="Arial" w:eastAsia="Times New Roman" w:hAnsi="Arial" w:cs="Arial"/>
                <w:sz w:val="18"/>
                <w:szCs w:val="18"/>
                <w:vertAlign w:val="superscript"/>
              </w:rPr>
              <w:t>3</w:t>
            </w:r>
            <w:r w:rsidRPr="00FD2FAC">
              <w:rPr>
                <w:rFonts w:ascii="Arial" w:eastAsia="Times New Roman" w:hAnsi="Arial" w:cs="Arial"/>
                <w:sz w:val="18"/>
                <w:szCs w:val="18"/>
              </w:rPr>
              <w:t xml:space="preserve"> 100%d’Objectif </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Minimum 20 000 m</w:t>
            </w:r>
            <w:r w:rsidRPr="00FD2FAC">
              <w:rPr>
                <w:rFonts w:ascii="Arial" w:eastAsia="Times New Roman" w:hAnsi="Arial" w:cs="Arial"/>
                <w:sz w:val="18"/>
                <w:szCs w:val="18"/>
                <w:vertAlign w:val="superscript"/>
              </w:rPr>
              <w:t>3</w:t>
            </w:r>
            <w:r w:rsidRPr="00FD2FAC">
              <w:rPr>
                <w:rFonts w:ascii="Arial" w:eastAsia="Times New Roman" w:hAnsi="Arial" w:cs="Arial"/>
                <w:sz w:val="18"/>
                <w:szCs w:val="18"/>
              </w:rPr>
              <w:t xml:space="preserve"> par retenue, 100 m</w:t>
            </w:r>
            <w:r w:rsidRPr="00FD2FAC">
              <w:rPr>
                <w:rFonts w:ascii="Arial" w:eastAsia="Times New Roman" w:hAnsi="Arial" w:cs="Arial"/>
                <w:sz w:val="18"/>
                <w:szCs w:val="18"/>
                <w:vertAlign w:val="superscript"/>
              </w:rPr>
              <w:t>3</w:t>
            </w:r>
            <w:r w:rsidRPr="00FD2FAC">
              <w:rPr>
                <w:rFonts w:ascii="Arial" w:eastAsia="Times New Roman" w:hAnsi="Arial" w:cs="Arial"/>
                <w:sz w:val="18"/>
                <w:szCs w:val="18"/>
              </w:rPr>
              <w:t xml:space="preserve"> par citerne et 50 000 - 300 000 m</w:t>
            </w:r>
            <w:r w:rsidRPr="00FD2FAC">
              <w:rPr>
                <w:rFonts w:ascii="Arial" w:eastAsia="Times New Roman" w:hAnsi="Arial" w:cs="Arial"/>
                <w:sz w:val="18"/>
                <w:szCs w:val="18"/>
                <w:vertAlign w:val="superscript"/>
              </w:rPr>
              <w:t>3</w:t>
            </w:r>
            <w:r w:rsidRPr="00FD2FAC">
              <w:rPr>
                <w:rFonts w:ascii="Arial" w:eastAsia="Times New Roman" w:hAnsi="Arial" w:cs="Arial"/>
                <w:sz w:val="18"/>
                <w:szCs w:val="18"/>
              </w:rPr>
              <w:t xml:space="preserve"> par seuils d’épandage </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10 ans, pour durabilité limite de service et 10 ans en plus pour la durabilité limite ultime avec les entretiens</w:t>
            </w:r>
          </w:p>
          <w:p w:rsidR="00FD2FAC" w:rsidRPr="00FD2FAC" w:rsidRDefault="00FD2FAC" w:rsidP="00C12307">
            <w:pPr>
              <w:widowControl w:val="0"/>
              <w:tabs>
                <w:tab w:val="left" w:pos="-513"/>
              </w:tabs>
              <w:suppressAutoHyphens/>
              <w:autoSpaceDE w:val="0"/>
              <w:autoSpaceDN w:val="0"/>
              <w:adjustRightInd w:val="0"/>
              <w:spacing w:after="0" w:line="240" w:lineRule="auto"/>
              <w:ind w:left="720"/>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10 900 d'animaux par retenue de 20 000m</w:t>
            </w:r>
            <w:r w:rsidRPr="00FD2FAC">
              <w:rPr>
                <w:rFonts w:ascii="Arial" w:eastAsia="Times New Roman" w:hAnsi="Arial" w:cs="Arial"/>
                <w:sz w:val="18"/>
                <w:szCs w:val="18"/>
                <w:vertAlign w:val="superscript"/>
              </w:rPr>
              <w:t>3</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 xml:space="preserve">30 ménages par citerne, 340 ménages par retenue et 50 ménages par seuil. </w:t>
            </w:r>
          </w:p>
        </w:tc>
        <w:tc>
          <w:tcPr>
            <w:tcW w:w="808" w:type="pct"/>
            <w:tcBorders>
              <w:top w:val="single" w:sz="6" w:space="0" w:color="auto"/>
              <w:left w:val="single" w:sz="6" w:space="0" w:color="auto"/>
              <w:bottom w:val="dotted" w:sz="4" w:space="0" w:color="auto"/>
              <w:right w:val="double" w:sz="4" w:space="0" w:color="auto"/>
            </w:tcBorders>
          </w:tcPr>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p>
        </w:tc>
      </w:tr>
      <w:tr w:rsidR="00C12307" w:rsidRPr="00FD2FAC" w:rsidTr="00C12307">
        <w:tc>
          <w:tcPr>
            <w:tcW w:w="960" w:type="pct"/>
            <w:tcBorders>
              <w:top w:val="dotted" w:sz="4" w:space="0" w:color="auto"/>
              <w:left w:val="double" w:sz="4" w:space="0" w:color="auto"/>
              <w:bottom w:val="dotted" w:sz="4" w:space="0" w:color="auto"/>
              <w:right w:val="single" w:sz="6" w:space="0" w:color="auto"/>
            </w:tcBorders>
            <w:shd w:val="clear" w:color="auto" w:fill="auto"/>
          </w:tcPr>
          <w:p w:rsidR="00FD2FAC" w:rsidRPr="00FD2FAC" w:rsidRDefault="00FD2FAC" w:rsidP="00C12307">
            <w:pPr>
              <w:tabs>
                <w:tab w:val="left" w:pos="-513"/>
              </w:tabs>
              <w:spacing w:after="0" w:line="240" w:lineRule="auto"/>
              <w:rPr>
                <w:rFonts w:ascii="Arial" w:eastAsia="Times New Roman" w:hAnsi="Arial" w:cs="Arial"/>
                <w:bCs/>
                <w:sz w:val="18"/>
                <w:szCs w:val="18"/>
              </w:rPr>
            </w:pPr>
            <w:r w:rsidRPr="00FD2FAC">
              <w:rPr>
                <w:rFonts w:ascii="Arial" w:eastAsia="Times New Roman" w:hAnsi="Arial" w:cs="Arial"/>
                <w:bCs/>
                <w:sz w:val="18"/>
                <w:szCs w:val="18"/>
                <w:u w:val="single"/>
              </w:rPr>
              <w:t>Produit 1.1</w:t>
            </w:r>
            <w:r w:rsidRPr="00FD2FAC">
              <w:rPr>
                <w:rFonts w:ascii="Arial" w:eastAsia="Times New Roman" w:hAnsi="Arial" w:cs="Arial"/>
                <w:bCs/>
                <w:sz w:val="18"/>
                <w:szCs w:val="18"/>
              </w:rPr>
              <w:t>: Augmentation des citernes à usage domestique</w:t>
            </w:r>
          </w:p>
        </w:tc>
        <w:tc>
          <w:tcPr>
            <w:tcW w:w="1717" w:type="pct"/>
            <w:tcBorders>
              <w:top w:val="dotted" w:sz="4" w:space="0" w:color="auto"/>
              <w:left w:val="single" w:sz="6" w:space="0" w:color="auto"/>
              <w:bottom w:val="dotted" w:sz="4" w:space="0" w:color="auto"/>
              <w:right w:val="single" w:sz="6" w:space="0" w:color="auto"/>
            </w:tcBorders>
            <w:shd w:val="clear" w:color="auto" w:fill="auto"/>
          </w:tcPr>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50 citernes communautaires construites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16 citernes communautaires réhabilitées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10 citernes familiales réhabilitées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 xml:space="preserve">Nombre de ménages desservis </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tc>
        <w:tc>
          <w:tcPr>
            <w:tcW w:w="1515" w:type="pct"/>
            <w:tcBorders>
              <w:top w:val="dotted" w:sz="4" w:space="0" w:color="auto"/>
              <w:left w:val="single" w:sz="6" w:space="0" w:color="auto"/>
              <w:bottom w:val="dotted" w:sz="4" w:space="0" w:color="auto"/>
              <w:right w:val="double" w:sz="4" w:space="0" w:color="auto"/>
            </w:tcBorders>
            <w:shd w:val="clear" w:color="auto" w:fill="auto"/>
          </w:tcPr>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26 citernes, soit 52%</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23 citernes, soit environ 144%</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10 citernes (100%)</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 xml:space="preserve">1 290 ménages </w:t>
            </w:r>
          </w:p>
          <w:p w:rsidR="00FD2FAC" w:rsidRPr="00FD2FAC" w:rsidRDefault="00FD2FAC" w:rsidP="00C12307">
            <w:pPr>
              <w:widowControl w:val="0"/>
              <w:tabs>
                <w:tab w:val="left" w:pos="-513"/>
              </w:tabs>
              <w:suppressAutoHyphens/>
              <w:autoSpaceDE w:val="0"/>
              <w:autoSpaceDN w:val="0"/>
              <w:adjustRightInd w:val="0"/>
              <w:spacing w:after="0" w:line="240" w:lineRule="auto"/>
              <w:ind w:left="720"/>
              <w:contextualSpacing/>
              <w:rPr>
                <w:rFonts w:ascii="Arial" w:eastAsia="Times New Roman" w:hAnsi="Arial" w:cs="Arial"/>
                <w:sz w:val="18"/>
                <w:szCs w:val="18"/>
              </w:rPr>
            </w:pPr>
          </w:p>
        </w:tc>
        <w:tc>
          <w:tcPr>
            <w:tcW w:w="808" w:type="pct"/>
            <w:tcBorders>
              <w:top w:val="dotted" w:sz="4" w:space="0" w:color="auto"/>
              <w:left w:val="single" w:sz="6" w:space="0" w:color="auto"/>
              <w:bottom w:val="dotted" w:sz="4" w:space="0" w:color="auto"/>
              <w:right w:val="double" w:sz="4" w:space="0" w:color="auto"/>
            </w:tcBorders>
          </w:tcPr>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p>
        </w:tc>
      </w:tr>
      <w:tr w:rsidR="00C12307" w:rsidRPr="00FD2FAC" w:rsidTr="00C12307">
        <w:tc>
          <w:tcPr>
            <w:tcW w:w="960" w:type="pct"/>
            <w:tcBorders>
              <w:top w:val="dotted" w:sz="4" w:space="0" w:color="auto"/>
              <w:left w:val="double" w:sz="4" w:space="0" w:color="auto"/>
              <w:bottom w:val="single" w:sz="6" w:space="0" w:color="auto"/>
              <w:right w:val="single" w:sz="6" w:space="0" w:color="auto"/>
            </w:tcBorders>
            <w:shd w:val="clear" w:color="auto" w:fill="auto"/>
          </w:tcPr>
          <w:p w:rsidR="00FD2FAC" w:rsidRPr="00FD2FAC" w:rsidRDefault="00FD2FAC" w:rsidP="00C12307">
            <w:pPr>
              <w:tabs>
                <w:tab w:val="left" w:pos="-513"/>
              </w:tabs>
              <w:spacing w:after="0" w:line="240" w:lineRule="auto"/>
              <w:rPr>
                <w:rFonts w:ascii="Arial" w:eastAsia="Times New Roman" w:hAnsi="Arial" w:cs="Arial"/>
                <w:bCs/>
                <w:sz w:val="18"/>
                <w:szCs w:val="18"/>
              </w:rPr>
            </w:pPr>
            <w:r w:rsidRPr="00FD2FAC">
              <w:rPr>
                <w:rFonts w:ascii="Arial" w:eastAsia="Times New Roman" w:hAnsi="Arial" w:cs="Arial"/>
                <w:bCs/>
                <w:sz w:val="18"/>
                <w:szCs w:val="18"/>
                <w:u w:val="single"/>
              </w:rPr>
              <w:t>Produit 1.2</w:t>
            </w:r>
            <w:r w:rsidRPr="00FD2FAC">
              <w:rPr>
                <w:rFonts w:ascii="Arial" w:eastAsia="Times New Roman" w:hAnsi="Arial" w:cs="Arial"/>
                <w:bCs/>
                <w:sz w:val="18"/>
                <w:szCs w:val="18"/>
              </w:rPr>
              <w:t>: Création des retenues pour le bétail</w:t>
            </w:r>
          </w:p>
        </w:tc>
        <w:tc>
          <w:tcPr>
            <w:tcW w:w="1717" w:type="pct"/>
            <w:tcBorders>
              <w:top w:val="dotted" w:sz="4" w:space="0" w:color="auto"/>
              <w:left w:val="single" w:sz="6" w:space="0" w:color="auto"/>
              <w:bottom w:val="single" w:sz="6" w:space="0" w:color="auto"/>
              <w:right w:val="single" w:sz="6" w:space="0" w:color="auto"/>
            </w:tcBorders>
            <w:shd w:val="clear" w:color="auto" w:fill="auto"/>
          </w:tcPr>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11 retenues construites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13 retenues réhabilités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11 plaines réhabilitées</w:t>
            </w:r>
          </w:p>
          <w:p w:rsidR="00FD2FAC" w:rsidRPr="00FD2FAC" w:rsidRDefault="00FD2FAC" w:rsidP="00C12307">
            <w:pPr>
              <w:widowControl w:val="0"/>
              <w:tabs>
                <w:tab w:val="left" w:pos="-513"/>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8"/>
                <w:szCs w:val="18"/>
              </w:rPr>
            </w:pPr>
          </w:p>
          <w:p w:rsidR="00FD2FAC" w:rsidRPr="00FD2FAC" w:rsidRDefault="00FD2FAC" w:rsidP="00C12307">
            <w:pPr>
              <w:widowControl w:val="0"/>
              <w:numPr>
                <w:ilvl w:val="0"/>
                <w:numId w:val="42"/>
              </w:numPr>
              <w:tabs>
                <w:tab w:val="left" w:pos="-513"/>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r w:rsidRPr="00FD2FAC">
              <w:rPr>
                <w:rFonts w:ascii="Arial" w:eastAsia="Times New Roman" w:hAnsi="Arial" w:cs="Arial"/>
                <w:sz w:val="18"/>
                <w:szCs w:val="18"/>
              </w:rPr>
              <w:t xml:space="preserve">2 petits barrages en gabions </w:t>
            </w:r>
          </w:p>
        </w:tc>
        <w:tc>
          <w:tcPr>
            <w:tcW w:w="1515" w:type="pct"/>
            <w:tcBorders>
              <w:top w:val="dotted" w:sz="4" w:space="0" w:color="auto"/>
              <w:left w:val="single" w:sz="6" w:space="0" w:color="auto"/>
              <w:bottom w:val="single" w:sz="6" w:space="0" w:color="auto"/>
              <w:right w:val="double" w:sz="4" w:space="0" w:color="auto"/>
            </w:tcBorders>
            <w:shd w:val="clear" w:color="auto" w:fill="auto"/>
          </w:tcPr>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10 retenues construites, soit 90%</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11 retenues réhabilitées, soit 85%</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 xml:space="preserve">8 plaines réhabilitées, soit 73%. </w:t>
            </w:r>
          </w:p>
          <w:p w:rsidR="00FD2FAC" w:rsidRPr="00FD2FAC" w:rsidRDefault="00FD2FAC" w:rsidP="00C12307">
            <w:pPr>
              <w:widowControl w:val="0"/>
              <w:tabs>
                <w:tab w:val="left" w:pos="-513"/>
              </w:tabs>
              <w:suppressAutoHyphens/>
              <w:autoSpaceDE w:val="0"/>
              <w:autoSpaceDN w:val="0"/>
              <w:adjustRightInd w:val="0"/>
              <w:spacing w:after="0" w:line="240" w:lineRule="auto"/>
              <w:ind w:left="462"/>
              <w:contextualSpacing/>
              <w:rPr>
                <w:rFonts w:ascii="Arial" w:eastAsia="Times New Roman" w:hAnsi="Arial" w:cs="Arial"/>
                <w:sz w:val="18"/>
                <w:szCs w:val="18"/>
              </w:rPr>
            </w:pPr>
          </w:p>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r w:rsidRPr="00FD2FAC">
              <w:rPr>
                <w:rFonts w:ascii="Arial" w:eastAsia="Times New Roman" w:hAnsi="Arial" w:cs="Arial"/>
                <w:sz w:val="18"/>
                <w:szCs w:val="18"/>
              </w:rPr>
              <w:t xml:space="preserve">Le programme n'est pas réalisé. </w:t>
            </w:r>
          </w:p>
        </w:tc>
        <w:tc>
          <w:tcPr>
            <w:tcW w:w="808" w:type="pct"/>
            <w:tcBorders>
              <w:top w:val="dotted" w:sz="4" w:space="0" w:color="auto"/>
              <w:left w:val="single" w:sz="6" w:space="0" w:color="auto"/>
              <w:bottom w:val="single" w:sz="6" w:space="0" w:color="auto"/>
              <w:right w:val="double" w:sz="4" w:space="0" w:color="auto"/>
            </w:tcBorders>
          </w:tcPr>
          <w:p w:rsidR="00FD2FAC" w:rsidRPr="00FD2FAC" w:rsidRDefault="00FD2FAC" w:rsidP="00C12307">
            <w:pPr>
              <w:widowControl w:val="0"/>
              <w:numPr>
                <w:ilvl w:val="0"/>
                <w:numId w:val="43"/>
              </w:numPr>
              <w:tabs>
                <w:tab w:val="left" w:pos="-513"/>
              </w:tabs>
              <w:suppressAutoHyphens/>
              <w:autoSpaceDE w:val="0"/>
              <w:autoSpaceDN w:val="0"/>
              <w:adjustRightInd w:val="0"/>
              <w:spacing w:after="0" w:line="240" w:lineRule="auto"/>
              <w:ind w:left="462" w:hanging="283"/>
              <w:contextualSpacing/>
              <w:rPr>
                <w:rFonts w:ascii="Arial" w:eastAsia="Times New Roman" w:hAnsi="Arial" w:cs="Arial"/>
                <w:sz w:val="18"/>
                <w:szCs w:val="18"/>
              </w:rPr>
            </w:pPr>
          </w:p>
        </w:tc>
      </w:tr>
    </w:tbl>
    <w:p w:rsidR="00FD2FAC" w:rsidRDefault="00FD2FAC" w:rsidP="00A1117E">
      <w:pPr>
        <w:spacing w:after="0"/>
        <w:rPr>
          <w:rFonts w:ascii="Calibri" w:eastAsia="Times New Roman" w:hAnsi="Calibri" w:cs="Times New Roman"/>
          <w:b/>
          <w:lang w:eastAsia="fr-FR"/>
        </w:rPr>
      </w:pPr>
    </w:p>
    <w:p w:rsidR="00C12307" w:rsidRDefault="00C12307">
      <w:pPr>
        <w:rPr>
          <w:rFonts w:ascii="Calibri" w:eastAsia="Times New Roman" w:hAnsi="Calibri" w:cs="Times New Roman"/>
          <w:b/>
          <w:lang w:eastAsia="fr-FR"/>
        </w:rPr>
      </w:pPr>
      <w:r>
        <w:rPr>
          <w:rFonts w:ascii="Calibri" w:eastAsia="Times New Roman" w:hAnsi="Calibri" w:cs="Times New Roman"/>
          <w:b/>
          <w:lang w:eastAsia="fr-FR"/>
        </w:rPr>
        <w:br w:type="page"/>
      </w:r>
    </w:p>
    <w:p w:rsidR="00C12307" w:rsidRDefault="00C12307" w:rsidP="00A1117E">
      <w:pPr>
        <w:spacing w:after="0"/>
        <w:rPr>
          <w:rFonts w:ascii="Calibri" w:eastAsia="Times New Roman" w:hAnsi="Calibri" w:cs="Times New Roman"/>
          <w:b/>
          <w:lang w:eastAsia="fr-FR"/>
        </w:rPr>
      </w:pPr>
    </w:p>
    <w:tbl>
      <w:tblPr>
        <w:tblW w:w="4935"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2694"/>
        <w:gridCol w:w="4820"/>
        <w:gridCol w:w="4253"/>
        <w:gridCol w:w="2268"/>
      </w:tblGrid>
      <w:tr w:rsidR="00FD2FAC" w:rsidRPr="00FD2FAC" w:rsidTr="001B6D74">
        <w:trPr>
          <w:trHeight w:val="796"/>
        </w:trPr>
        <w:tc>
          <w:tcPr>
            <w:tcW w:w="960" w:type="pct"/>
            <w:tcBorders>
              <w:top w:val="single" w:sz="6" w:space="0" w:color="auto"/>
              <w:left w:val="double" w:sz="4" w:space="0" w:color="auto"/>
              <w:bottom w:val="single" w:sz="6" w:space="0" w:color="auto"/>
              <w:right w:val="single" w:sz="6" w:space="0" w:color="auto"/>
            </w:tcBorders>
            <w:shd w:val="clear" w:color="auto" w:fill="auto"/>
          </w:tcPr>
          <w:p w:rsidR="00FD2FAC" w:rsidRPr="00FD2FAC" w:rsidRDefault="00FD2FAC" w:rsidP="00FD2FAC">
            <w:pPr>
              <w:spacing w:before="60" w:after="60" w:line="240" w:lineRule="auto"/>
              <w:rPr>
                <w:rFonts w:ascii="Arial" w:eastAsia="Times New Roman" w:hAnsi="Arial" w:cs="Arial"/>
                <w:b/>
                <w:bCs/>
                <w:sz w:val="20"/>
                <w:szCs w:val="16"/>
              </w:rPr>
            </w:pPr>
            <w:r w:rsidRPr="00FD2FAC">
              <w:rPr>
                <w:rFonts w:ascii="Arial" w:eastAsia="Times New Roman" w:hAnsi="Arial" w:cs="Arial"/>
                <w:b/>
                <w:bCs/>
                <w:sz w:val="20"/>
                <w:szCs w:val="16"/>
              </w:rPr>
              <w:t>Résultat 2 : Une gestion plus durable des terres pastorales</w:t>
            </w:r>
          </w:p>
        </w:tc>
        <w:tc>
          <w:tcPr>
            <w:tcW w:w="1717" w:type="pct"/>
            <w:tcBorders>
              <w:top w:val="single" w:sz="6" w:space="0" w:color="auto"/>
              <w:left w:val="single" w:sz="6" w:space="0" w:color="auto"/>
              <w:bottom w:val="single" w:sz="6" w:space="0" w:color="auto"/>
              <w:right w:val="single" w:sz="6" w:space="0" w:color="auto"/>
            </w:tcBorders>
            <w:shd w:val="clear" w:color="auto" w:fill="auto"/>
          </w:tcPr>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6"/>
                <w:szCs w:val="16"/>
              </w:rPr>
            </w:pPr>
            <w:r w:rsidRPr="00FD2FAC">
              <w:rPr>
                <w:rFonts w:ascii="Arial" w:eastAsia="Times New Roman" w:hAnsi="Arial" w:cs="Arial"/>
                <w:sz w:val="16"/>
                <w:szCs w:val="16"/>
              </w:rPr>
              <w:t>Indicateur</w:t>
            </w:r>
          </w:p>
        </w:tc>
        <w:tc>
          <w:tcPr>
            <w:tcW w:w="1515" w:type="pct"/>
            <w:tcBorders>
              <w:top w:val="single" w:sz="6" w:space="0" w:color="auto"/>
              <w:left w:val="single" w:sz="6" w:space="0" w:color="auto"/>
              <w:right w:val="double" w:sz="4" w:space="0" w:color="auto"/>
            </w:tcBorders>
            <w:shd w:val="clear" w:color="auto" w:fill="auto"/>
          </w:tcPr>
          <w:p w:rsidR="00FD2FAC" w:rsidRPr="00FD2FAC" w:rsidRDefault="00FD2FAC" w:rsidP="00FD2FAC">
            <w:pPr>
              <w:widowControl w:val="0"/>
              <w:suppressAutoHyphens/>
              <w:autoSpaceDE w:val="0"/>
              <w:autoSpaceDN w:val="0"/>
              <w:adjustRightInd w:val="0"/>
              <w:spacing w:after="0" w:line="240" w:lineRule="auto"/>
              <w:ind w:left="462"/>
              <w:contextualSpacing/>
              <w:rPr>
                <w:rFonts w:ascii="Arial" w:eastAsia="Times New Roman" w:hAnsi="Arial" w:cs="Arial"/>
                <w:sz w:val="16"/>
                <w:szCs w:val="16"/>
              </w:rPr>
            </w:pPr>
            <w:r w:rsidRPr="00FD2FAC">
              <w:rPr>
                <w:rFonts w:ascii="Arial" w:eastAsia="Times New Roman" w:hAnsi="Arial" w:cs="Arial"/>
                <w:sz w:val="16"/>
                <w:szCs w:val="16"/>
              </w:rPr>
              <w:t>Degré de réalisation au 30 Avril 2014</w:t>
            </w:r>
          </w:p>
        </w:tc>
        <w:tc>
          <w:tcPr>
            <w:tcW w:w="808" w:type="pct"/>
            <w:tcBorders>
              <w:top w:val="single" w:sz="6" w:space="0" w:color="auto"/>
              <w:left w:val="single" w:sz="6" w:space="0" w:color="auto"/>
              <w:right w:val="double" w:sz="4" w:space="0" w:color="auto"/>
            </w:tcBorders>
          </w:tcPr>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6"/>
                <w:szCs w:val="16"/>
              </w:rPr>
            </w:pPr>
            <w:r w:rsidRPr="00FD2FAC">
              <w:rPr>
                <w:rFonts w:ascii="Arial" w:eastAsia="Times New Roman" w:hAnsi="Arial" w:cs="Arial"/>
                <w:sz w:val="16"/>
                <w:szCs w:val="16"/>
              </w:rPr>
              <w:t>Observations par la Mission d’Evaluation Finale du FEM (Mai 2014)</w:t>
            </w:r>
          </w:p>
        </w:tc>
      </w:tr>
      <w:tr w:rsidR="00FD2FAC" w:rsidRPr="00FD2FAC" w:rsidTr="001B6D74">
        <w:trPr>
          <w:trHeight w:val="796"/>
        </w:trPr>
        <w:tc>
          <w:tcPr>
            <w:tcW w:w="960" w:type="pct"/>
            <w:tcBorders>
              <w:top w:val="single" w:sz="6" w:space="0" w:color="auto"/>
              <w:left w:val="double" w:sz="4" w:space="0" w:color="auto"/>
              <w:bottom w:val="single" w:sz="6" w:space="0" w:color="auto"/>
              <w:right w:val="single" w:sz="6" w:space="0" w:color="auto"/>
            </w:tcBorders>
            <w:shd w:val="clear" w:color="auto" w:fill="auto"/>
          </w:tcPr>
          <w:p w:rsidR="00FD2FAC" w:rsidRPr="00FD2FAC" w:rsidRDefault="00FD2FAC" w:rsidP="00FD2FAC">
            <w:pPr>
              <w:spacing w:before="60" w:after="60" w:line="240" w:lineRule="auto"/>
              <w:rPr>
                <w:rFonts w:ascii="Arial" w:eastAsia="Times New Roman" w:hAnsi="Arial" w:cs="Arial"/>
                <w:bCs/>
                <w:sz w:val="16"/>
                <w:szCs w:val="16"/>
              </w:rPr>
            </w:pPr>
          </w:p>
        </w:tc>
        <w:tc>
          <w:tcPr>
            <w:tcW w:w="1717" w:type="pct"/>
            <w:tcBorders>
              <w:top w:val="single" w:sz="6" w:space="0" w:color="auto"/>
              <w:left w:val="single" w:sz="6" w:space="0" w:color="auto"/>
              <w:bottom w:val="single" w:sz="6" w:space="0" w:color="auto"/>
              <w:right w:val="single" w:sz="6" w:space="0" w:color="auto"/>
            </w:tcBorders>
            <w:shd w:val="clear" w:color="auto" w:fill="auto"/>
          </w:tcPr>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 xml:space="preserve">Augmentation de l’offre fourragère de 1 million d’UF </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Productivité des pâturages augmentée de 0,05UBT/ha à 0,1 UBT/ha</w:t>
            </w:r>
          </w:p>
        </w:tc>
        <w:tc>
          <w:tcPr>
            <w:tcW w:w="1515" w:type="pct"/>
            <w:tcBorders>
              <w:top w:val="single" w:sz="6" w:space="0" w:color="auto"/>
              <w:left w:val="single" w:sz="6" w:space="0" w:color="auto"/>
              <w:right w:val="double" w:sz="4" w:space="0" w:color="auto"/>
            </w:tcBorders>
            <w:shd w:val="clear" w:color="auto" w:fill="auto"/>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 xml:space="preserve">Ces indicateurs n’ont pas encore été pris en compte du fait que des mesures de biomasses et de capacité de charge n’ont pas été effectuées </w:t>
            </w:r>
            <w:r w:rsidRPr="00FD2FAC">
              <w:rPr>
                <w:rFonts w:ascii="Arial" w:eastAsia="Times New Roman" w:hAnsi="Arial" w:cs="Arial"/>
                <w:i/>
                <w:sz w:val="16"/>
                <w:szCs w:val="16"/>
              </w:rPr>
              <w:t>in situ</w:t>
            </w:r>
            <w:r w:rsidRPr="00FD2FAC">
              <w:rPr>
                <w:rFonts w:ascii="Arial" w:eastAsia="Times New Roman" w:hAnsi="Arial" w:cs="Arial"/>
                <w:sz w:val="16"/>
                <w:szCs w:val="16"/>
              </w:rPr>
              <w:t>. Leur prise en compte sera effective d’ici la fin du projet à travers la mobilisation d’un expert en pastoralisme.</w:t>
            </w:r>
          </w:p>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p>
        </w:tc>
        <w:tc>
          <w:tcPr>
            <w:tcW w:w="808" w:type="pct"/>
            <w:tcBorders>
              <w:top w:val="single" w:sz="6" w:space="0" w:color="auto"/>
              <w:left w:val="single" w:sz="6" w:space="0" w:color="auto"/>
              <w:right w:val="double" w:sz="4" w:space="0" w:color="auto"/>
            </w:tcBorders>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p>
        </w:tc>
      </w:tr>
      <w:tr w:rsidR="00FD2FAC" w:rsidRPr="00FD2FAC" w:rsidTr="001B6D74">
        <w:trPr>
          <w:trHeight w:val="483"/>
        </w:trPr>
        <w:tc>
          <w:tcPr>
            <w:tcW w:w="960" w:type="pct"/>
            <w:tcBorders>
              <w:top w:val="single" w:sz="6" w:space="0" w:color="auto"/>
              <w:left w:val="double" w:sz="4" w:space="0" w:color="auto"/>
              <w:bottom w:val="single" w:sz="6" w:space="0" w:color="auto"/>
              <w:right w:val="single" w:sz="6" w:space="0" w:color="auto"/>
            </w:tcBorders>
            <w:shd w:val="clear" w:color="auto" w:fill="auto"/>
          </w:tcPr>
          <w:p w:rsidR="00FD2FAC" w:rsidRPr="00FD2FAC" w:rsidRDefault="00FD2FAC" w:rsidP="00FD2FAC">
            <w:pPr>
              <w:spacing w:after="0" w:line="240" w:lineRule="auto"/>
              <w:rPr>
                <w:rFonts w:ascii="Arial" w:eastAsia="Times New Roman" w:hAnsi="Arial" w:cs="Arial"/>
                <w:bCs/>
                <w:sz w:val="16"/>
                <w:szCs w:val="16"/>
              </w:rPr>
            </w:pPr>
            <w:r w:rsidRPr="00FD2FAC">
              <w:rPr>
                <w:rFonts w:ascii="Arial" w:eastAsia="Times New Roman" w:hAnsi="Arial" w:cs="Arial"/>
                <w:bCs/>
                <w:sz w:val="16"/>
                <w:szCs w:val="16"/>
                <w:u w:val="single"/>
              </w:rPr>
              <w:t>Produit 2.1</w:t>
            </w:r>
            <w:r w:rsidRPr="00FD2FAC">
              <w:rPr>
                <w:rFonts w:ascii="Arial" w:eastAsia="Times New Roman" w:hAnsi="Arial" w:cs="Arial"/>
                <w:bCs/>
                <w:sz w:val="16"/>
                <w:szCs w:val="16"/>
              </w:rPr>
              <w:t> : Mise en œuvre des travaux CES</w:t>
            </w:r>
          </w:p>
        </w:tc>
        <w:tc>
          <w:tcPr>
            <w:tcW w:w="1717" w:type="pct"/>
            <w:tcBorders>
              <w:top w:val="single" w:sz="6" w:space="0" w:color="auto"/>
              <w:left w:val="single" w:sz="6" w:space="0" w:color="auto"/>
              <w:bottom w:val="single" w:sz="6" w:space="0" w:color="auto"/>
              <w:right w:val="single" w:sz="6" w:space="0" w:color="auto"/>
            </w:tcBorders>
            <w:shd w:val="clear" w:color="auto" w:fill="auto"/>
          </w:tcPr>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6 000 ha de parcours mis en repos</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600 ha de travaux CES (10%)</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100 km de cordons pierreux</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Nombre de personnes formées en CES</w:t>
            </w:r>
          </w:p>
        </w:tc>
        <w:tc>
          <w:tcPr>
            <w:tcW w:w="1515" w:type="pct"/>
            <w:tcBorders>
              <w:left w:val="single" w:sz="6" w:space="0" w:color="auto"/>
              <w:bottom w:val="single" w:sz="6" w:space="0" w:color="auto"/>
              <w:right w:val="double" w:sz="4" w:space="0" w:color="auto"/>
            </w:tcBorders>
            <w:shd w:val="clear" w:color="auto" w:fill="auto"/>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4800 ha (80%)</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320 ha (50% des objectifs visés)</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50 cordons pierreux (50%)</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 xml:space="preserve">200 personnes. </w:t>
            </w:r>
          </w:p>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p>
        </w:tc>
        <w:tc>
          <w:tcPr>
            <w:tcW w:w="808" w:type="pct"/>
            <w:tcBorders>
              <w:left w:val="single" w:sz="6" w:space="0" w:color="auto"/>
              <w:bottom w:val="single" w:sz="6" w:space="0" w:color="auto"/>
              <w:right w:val="double" w:sz="4" w:space="0" w:color="auto"/>
            </w:tcBorders>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p>
        </w:tc>
      </w:tr>
      <w:tr w:rsidR="00FD2FAC" w:rsidRPr="00FD2FAC" w:rsidTr="001B6D74">
        <w:trPr>
          <w:trHeight w:val="472"/>
        </w:trPr>
        <w:tc>
          <w:tcPr>
            <w:tcW w:w="960" w:type="pct"/>
            <w:tcBorders>
              <w:top w:val="single" w:sz="6" w:space="0" w:color="auto"/>
              <w:left w:val="double" w:sz="4" w:space="0" w:color="auto"/>
              <w:bottom w:val="single" w:sz="6" w:space="0" w:color="auto"/>
              <w:right w:val="single" w:sz="6" w:space="0" w:color="auto"/>
            </w:tcBorders>
            <w:shd w:val="clear" w:color="auto" w:fill="auto"/>
          </w:tcPr>
          <w:p w:rsidR="00FD2FAC" w:rsidRPr="00FD2FAC" w:rsidRDefault="00FD2FAC" w:rsidP="00FD2FAC">
            <w:pPr>
              <w:spacing w:before="60" w:after="60" w:line="240" w:lineRule="auto"/>
              <w:rPr>
                <w:rFonts w:ascii="Arial" w:eastAsia="Times New Roman" w:hAnsi="Arial" w:cs="Arial"/>
                <w:b/>
                <w:bCs/>
                <w:sz w:val="20"/>
                <w:szCs w:val="16"/>
              </w:rPr>
            </w:pPr>
            <w:r w:rsidRPr="00FD2FAC">
              <w:rPr>
                <w:rFonts w:ascii="Arial" w:eastAsia="Times New Roman" w:hAnsi="Arial" w:cs="Arial"/>
                <w:b/>
                <w:bCs/>
                <w:sz w:val="20"/>
                <w:szCs w:val="16"/>
              </w:rPr>
              <w:t>Résultat 3 : Amélioration de la production animale</w:t>
            </w:r>
          </w:p>
        </w:tc>
        <w:tc>
          <w:tcPr>
            <w:tcW w:w="1717" w:type="pct"/>
            <w:tcBorders>
              <w:top w:val="single" w:sz="6" w:space="0" w:color="auto"/>
              <w:left w:val="single" w:sz="6" w:space="0" w:color="auto"/>
              <w:bottom w:val="single" w:sz="6" w:space="0" w:color="auto"/>
              <w:right w:val="single" w:sz="6" w:space="0" w:color="auto"/>
            </w:tcBorders>
            <w:shd w:val="clear" w:color="auto" w:fill="auto"/>
          </w:tcPr>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 xml:space="preserve">1 000 d’éleveurs faisant état d’une amélioration sanitaire de leur cheptel </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p>
        </w:tc>
        <w:tc>
          <w:tcPr>
            <w:tcW w:w="1515" w:type="pct"/>
            <w:tcBorders>
              <w:top w:val="single" w:sz="6" w:space="0" w:color="auto"/>
              <w:left w:val="single" w:sz="6" w:space="0" w:color="auto"/>
              <w:right w:val="double" w:sz="4" w:space="0" w:color="auto"/>
            </w:tcBorders>
            <w:shd w:val="clear" w:color="auto" w:fill="auto"/>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 xml:space="preserve">828  éleveurs  </w:t>
            </w:r>
          </w:p>
        </w:tc>
        <w:tc>
          <w:tcPr>
            <w:tcW w:w="808" w:type="pct"/>
            <w:tcBorders>
              <w:top w:val="single" w:sz="6" w:space="0" w:color="auto"/>
              <w:left w:val="single" w:sz="6" w:space="0" w:color="auto"/>
              <w:right w:val="double" w:sz="4" w:space="0" w:color="auto"/>
            </w:tcBorders>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p>
        </w:tc>
      </w:tr>
      <w:tr w:rsidR="00FD2FAC" w:rsidRPr="00FD2FAC" w:rsidTr="001B6D74">
        <w:trPr>
          <w:trHeight w:val="330"/>
        </w:trPr>
        <w:tc>
          <w:tcPr>
            <w:tcW w:w="960" w:type="pct"/>
            <w:tcBorders>
              <w:top w:val="single" w:sz="6" w:space="0" w:color="auto"/>
              <w:left w:val="double" w:sz="4" w:space="0" w:color="auto"/>
              <w:bottom w:val="single" w:sz="6" w:space="0" w:color="auto"/>
              <w:right w:val="single" w:sz="6" w:space="0" w:color="auto"/>
            </w:tcBorders>
            <w:shd w:val="clear" w:color="auto" w:fill="auto"/>
          </w:tcPr>
          <w:p w:rsidR="00FD2FAC" w:rsidRPr="00FD2FAC" w:rsidRDefault="00FD2FAC" w:rsidP="00FD2FAC">
            <w:pPr>
              <w:spacing w:after="0" w:line="240" w:lineRule="auto"/>
              <w:rPr>
                <w:rFonts w:ascii="Arial" w:eastAsia="Times New Roman" w:hAnsi="Arial" w:cs="Arial"/>
                <w:bCs/>
                <w:sz w:val="16"/>
                <w:szCs w:val="16"/>
                <w:u w:val="single"/>
              </w:rPr>
            </w:pPr>
            <w:r w:rsidRPr="00FD2FAC">
              <w:rPr>
                <w:rFonts w:ascii="Arial" w:eastAsia="Times New Roman" w:hAnsi="Arial" w:cs="Arial"/>
                <w:bCs/>
                <w:sz w:val="16"/>
                <w:szCs w:val="16"/>
                <w:u w:val="single"/>
              </w:rPr>
              <w:t>Produit 3.1 :</w:t>
            </w:r>
          </w:p>
        </w:tc>
        <w:tc>
          <w:tcPr>
            <w:tcW w:w="1717" w:type="pct"/>
            <w:tcBorders>
              <w:top w:val="single" w:sz="6" w:space="0" w:color="auto"/>
              <w:left w:val="single" w:sz="6" w:space="0" w:color="auto"/>
              <w:bottom w:val="single" w:sz="6" w:space="0" w:color="auto"/>
              <w:right w:val="single" w:sz="6" w:space="0" w:color="auto"/>
            </w:tcBorders>
            <w:shd w:val="clear" w:color="auto" w:fill="auto"/>
          </w:tcPr>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Nombre d’éleveurs formés</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Nombre d’animateurs formés</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Recensement du cheptel organisé.</w:t>
            </w:r>
          </w:p>
        </w:tc>
        <w:tc>
          <w:tcPr>
            <w:tcW w:w="1515" w:type="pct"/>
            <w:tcBorders>
              <w:left w:val="single" w:sz="6" w:space="0" w:color="auto"/>
              <w:bottom w:val="single" w:sz="6" w:space="0" w:color="auto"/>
              <w:right w:val="double" w:sz="4" w:space="0" w:color="auto"/>
            </w:tcBorders>
            <w:shd w:val="clear" w:color="auto" w:fill="auto"/>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158 éleveurs formés</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40 animateurs auxiliaires</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1 Recensement organisé</w:t>
            </w:r>
          </w:p>
        </w:tc>
        <w:tc>
          <w:tcPr>
            <w:tcW w:w="808" w:type="pct"/>
            <w:tcBorders>
              <w:left w:val="single" w:sz="6" w:space="0" w:color="auto"/>
              <w:bottom w:val="single" w:sz="6" w:space="0" w:color="auto"/>
              <w:right w:val="double" w:sz="4" w:space="0" w:color="auto"/>
            </w:tcBorders>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p>
        </w:tc>
      </w:tr>
      <w:tr w:rsidR="00FD2FAC" w:rsidRPr="00FD2FAC" w:rsidTr="001B6D74">
        <w:trPr>
          <w:trHeight w:val="420"/>
        </w:trPr>
        <w:tc>
          <w:tcPr>
            <w:tcW w:w="960" w:type="pct"/>
            <w:tcBorders>
              <w:top w:val="single" w:sz="6" w:space="0" w:color="auto"/>
              <w:left w:val="double" w:sz="4" w:space="0" w:color="auto"/>
              <w:bottom w:val="single" w:sz="6" w:space="0" w:color="auto"/>
              <w:right w:val="single" w:sz="6" w:space="0" w:color="auto"/>
            </w:tcBorders>
            <w:shd w:val="clear" w:color="auto" w:fill="auto"/>
          </w:tcPr>
          <w:p w:rsidR="00FD2FAC" w:rsidRPr="00FD2FAC" w:rsidRDefault="00FD2FAC" w:rsidP="00FD2FAC">
            <w:pPr>
              <w:spacing w:before="60" w:after="60" w:line="240" w:lineRule="auto"/>
              <w:rPr>
                <w:rFonts w:ascii="Arial" w:eastAsia="Times New Roman" w:hAnsi="Arial" w:cs="Arial"/>
                <w:b/>
                <w:bCs/>
                <w:sz w:val="20"/>
                <w:szCs w:val="16"/>
              </w:rPr>
            </w:pPr>
            <w:r w:rsidRPr="00FD2FAC">
              <w:rPr>
                <w:rFonts w:ascii="Arial" w:eastAsia="Times New Roman" w:hAnsi="Arial" w:cs="Arial"/>
                <w:b/>
                <w:bCs/>
                <w:sz w:val="20"/>
                <w:szCs w:val="16"/>
              </w:rPr>
              <w:t>Résultat 4 : Conservation et régénération de la forêt du Day</w:t>
            </w:r>
          </w:p>
        </w:tc>
        <w:tc>
          <w:tcPr>
            <w:tcW w:w="1717" w:type="pct"/>
            <w:tcBorders>
              <w:top w:val="single" w:sz="6" w:space="0" w:color="auto"/>
              <w:left w:val="single" w:sz="6" w:space="0" w:color="auto"/>
              <w:bottom w:val="single" w:sz="6" w:space="0" w:color="auto"/>
              <w:right w:val="single" w:sz="6" w:space="0" w:color="auto"/>
            </w:tcBorders>
            <w:shd w:val="clear" w:color="auto" w:fill="auto"/>
          </w:tcPr>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Couverture végétale augmentée de 30%</w:t>
            </w:r>
          </w:p>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6"/>
                <w:szCs w:val="16"/>
              </w:rPr>
            </w:pP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30 ha régénérés (250 arbres/ha)</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Plan de gestion de la forêt adopté</w:t>
            </w:r>
          </w:p>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ind w:left="360"/>
              <w:rPr>
                <w:rFonts w:ascii="Arial" w:eastAsia="Times New Roman" w:hAnsi="Arial" w:cs="Arial"/>
                <w:sz w:val="16"/>
                <w:szCs w:val="16"/>
              </w:rPr>
            </w:pP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Efficacité des programmes de gestion des ressources naturelles (SYGRI)</w:t>
            </w:r>
          </w:p>
        </w:tc>
        <w:tc>
          <w:tcPr>
            <w:tcW w:w="1515" w:type="pct"/>
            <w:tcBorders>
              <w:top w:val="single" w:sz="6" w:space="0" w:color="auto"/>
              <w:left w:val="single" w:sz="6" w:space="0" w:color="auto"/>
              <w:right w:val="double" w:sz="4" w:space="0" w:color="auto"/>
            </w:tcBorders>
            <w:shd w:val="clear" w:color="auto" w:fill="auto"/>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 xml:space="preserve">Eléments de référence non disponibles pour pouvoir apprécier les  augmentations </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10 hectares régénérés (33%)</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 xml:space="preserve">Aucun plan de gestion participatif. Par contre, un code local de gestion participative de la forêt est adopté. </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Bonne appropriation de techniques de restauration des écosystèmes (CES, pépinière et plantations, planification de la gestion de la forêt).</w:t>
            </w:r>
          </w:p>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rPr>
            </w:pPr>
          </w:p>
        </w:tc>
        <w:tc>
          <w:tcPr>
            <w:tcW w:w="808" w:type="pct"/>
            <w:tcBorders>
              <w:top w:val="single" w:sz="6" w:space="0" w:color="auto"/>
              <w:left w:val="single" w:sz="6" w:space="0" w:color="auto"/>
              <w:right w:val="double" w:sz="4" w:space="0" w:color="auto"/>
            </w:tcBorders>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p>
        </w:tc>
      </w:tr>
      <w:tr w:rsidR="00FD2FAC" w:rsidRPr="00FD2FAC" w:rsidTr="001B6D74">
        <w:trPr>
          <w:trHeight w:val="560"/>
        </w:trPr>
        <w:tc>
          <w:tcPr>
            <w:tcW w:w="960" w:type="pct"/>
            <w:tcBorders>
              <w:top w:val="single" w:sz="6" w:space="0" w:color="auto"/>
              <w:left w:val="double" w:sz="4" w:space="0" w:color="auto"/>
              <w:bottom w:val="single" w:sz="6" w:space="0" w:color="auto"/>
              <w:right w:val="single" w:sz="6" w:space="0" w:color="auto"/>
            </w:tcBorders>
            <w:shd w:val="clear" w:color="auto" w:fill="auto"/>
          </w:tcPr>
          <w:p w:rsidR="00FD2FAC" w:rsidRPr="00FD2FAC" w:rsidRDefault="00FD2FAC" w:rsidP="00FD2FAC">
            <w:pPr>
              <w:spacing w:after="0" w:line="240" w:lineRule="auto"/>
              <w:rPr>
                <w:rFonts w:ascii="Arial" w:eastAsia="Times New Roman" w:hAnsi="Arial" w:cs="Arial"/>
                <w:b/>
                <w:bCs/>
                <w:sz w:val="16"/>
                <w:szCs w:val="16"/>
              </w:rPr>
            </w:pPr>
            <w:r w:rsidRPr="00FD2FAC">
              <w:rPr>
                <w:rFonts w:ascii="Arial" w:eastAsia="Times New Roman" w:hAnsi="Arial" w:cs="Arial"/>
                <w:bCs/>
                <w:sz w:val="16"/>
                <w:szCs w:val="16"/>
                <w:u w:val="single"/>
              </w:rPr>
              <w:t xml:space="preserve">Produit 4.1 : </w:t>
            </w:r>
            <w:r w:rsidRPr="00FD2FAC">
              <w:rPr>
                <w:rFonts w:ascii="Arial" w:eastAsia="Times New Roman" w:hAnsi="Arial" w:cs="Arial"/>
                <w:bCs/>
                <w:sz w:val="16"/>
                <w:szCs w:val="16"/>
              </w:rPr>
              <w:t>Espaces forestiers aménagés d’une façon durable</w:t>
            </w:r>
          </w:p>
        </w:tc>
        <w:tc>
          <w:tcPr>
            <w:tcW w:w="1717" w:type="pct"/>
            <w:tcBorders>
              <w:top w:val="single" w:sz="6" w:space="0" w:color="auto"/>
              <w:left w:val="single" w:sz="6" w:space="0" w:color="auto"/>
              <w:bottom w:val="single" w:sz="6" w:space="0" w:color="auto"/>
              <w:right w:val="single" w:sz="6" w:space="0" w:color="auto"/>
            </w:tcBorders>
            <w:shd w:val="clear" w:color="auto" w:fill="auto"/>
          </w:tcPr>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12500 arbres produits et plantés</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300 ha mise en repos</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300 ha de travaux CES</w:t>
            </w:r>
          </w:p>
          <w:p w:rsidR="00FD2FAC" w:rsidRPr="00FD2FAC" w:rsidRDefault="00FD2FAC" w:rsidP="00FD2FAC">
            <w:pPr>
              <w:widowControl w:val="0"/>
              <w:numPr>
                <w:ilvl w:val="0"/>
                <w:numId w:val="42"/>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6"/>
                <w:szCs w:val="16"/>
              </w:rPr>
            </w:pPr>
            <w:r w:rsidRPr="00FD2FAC">
              <w:rPr>
                <w:rFonts w:ascii="Arial" w:eastAsia="Times New Roman" w:hAnsi="Arial" w:cs="Arial"/>
                <w:sz w:val="16"/>
                <w:szCs w:val="16"/>
              </w:rPr>
              <w:t>90 km de travaux CES</w:t>
            </w:r>
          </w:p>
        </w:tc>
        <w:tc>
          <w:tcPr>
            <w:tcW w:w="1515" w:type="pct"/>
            <w:tcBorders>
              <w:left w:val="single" w:sz="6" w:space="0" w:color="auto"/>
              <w:bottom w:val="single" w:sz="6" w:space="0" w:color="auto"/>
              <w:right w:val="double" w:sz="4" w:space="0" w:color="auto"/>
            </w:tcBorders>
            <w:shd w:val="clear" w:color="auto" w:fill="auto"/>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6 000 jeunes plantes mis en terre (50%)</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200 ha mis en repos (66%)</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200 ha de travaux de CES (66%)</w:t>
            </w:r>
          </w:p>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r w:rsidRPr="00FD2FAC">
              <w:rPr>
                <w:rFonts w:ascii="Arial" w:eastAsia="Times New Roman" w:hAnsi="Arial" w:cs="Arial"/>
                <w:sz w:val="16"/>
                <w:szCs w:val="16"/>
              </w:rPr>
              <w:t>50 km de cordons pierreux (55%)</w:t>
            </w:r>
          </w:p>
          <w:p w:rsidR="00FD2FAC" w:rsidRPr="00FD2FAC" w:rsidRDefault="00FD2FAC" w:rsidP="00FD2FAC">
            <w:pPr>
              <w:widowControl w:val="0"/>
              <w:tabs>
                <w:tab w:val="left" w:pos="0"/>
                <w:tab w:val="left" w:pos="708"/>
                <w:tab w:val="left" w:pos="1416"/>
                <w:tab w:val="left" w:pos="2124"/>
                <w:tab w:val="left" w:pos="2832"/>
                <w:tab w:val="left" w:pos="3540"/>
              </w:tabs>
              <w:suppressAutoHyphens/>
              <w:autoSpaceDE w:val="0"/>
              <w:autoSpaceDN w:val="0"/>
              <w:adjustRightInd w:val="0"/>
              <w:spacing w:after="0" w:line="240" w:lineRule="auto"/>
              <w:rPr>
                <w:rFonts w:ascii="Arial" w:eastAsia="Times New Roman" w:hAnsi="Arial" w:cs="Arial"/>
                <w:sz w:val="18"/>
                <w:szCs w:val="18"/>
                <w:vertAlign w:val="superscript"/>
              </w:rPr>
            </w:pPr>
          </w:p>
        </w:tc>
        <w:tc>
          <w:tcPr>
            <w:tcW w:w="808" w:type="pct"/>
            <w:tcBorders>
              <w:left w:val="single" w:sz="6" w:space="0" w:color="auto"/>
              <w:bottom w:val="single" w:sz="6" w:space="0" w:color="auto"/>
              <w:right w:val="double" w:sz="4" w:space="0" w:color="auto"/>
            </w:tcBorders>
          </w:tcPr>
          <w:p w:rsidR="00FD2FAC" w:rsidRPr="00FD2FAC" w:rsidRDefault="00FD2FAC" w:rsidP="00FD2FAC">
            <w:pPr>
              <w:widowControl w:val="0"/>
              <w:numPr>
                <w:ilvl w:val="0"/>
                <w:numId w:val="43"/>
              </w:numPr>
              <w:suppressAutoHyphens/>
              <w:autoSpaceDE w:val="0"/>
              <w:autoSpaceDN w:val="0"/>
              <w:adjustRightInd w:val="0"/>
              <w:spacing w:after="0" w:line="240" w:lineRule="auto"/>
              <w:ind w:left="462" w:hanging="283"/>
              <w:contextualSpacing/>
              <w:rPr>
                <w:rFonts w:ascii="Arial" w:eastAsia="Times New Roman" w:hAnsi="Arial" w:cs="Arial"/>
                <w:sz w:val="16"/>
                <w:szCs w:val="16"/>
              </w:rPr>
            </w:pPr>
          </w:p>
        </w:tc>
      </w:tr>
    </w:tbl>
    <w:p w:rsidR="00FD2FAC" w:rsidRDefault="00FD2FAC">
      <w:pPr>
        <w:rPr>
          <w:rFonts w:ascii="Calibri" w:eastAsia="Times New Roman" w:hAnsi="Calibri" w:cs="Times New Roman"/>
          <w:b/>
          <w:lang w:eastAsia="fr-FR"/>
        </w:rPr>
      </w:pPr>
    </w:p>
    <w:p w:rsidR="001B6D74" w:rsidRDefault="001B6D74">
      <w:pPr>
        <w:rPr>
          <w:rFonts w:ascii="Calibri" w:eastAsia="Times New Roman" w:hAnsi="Calibri" w:cs="Times New Roman"/>
          <w:b/>
          <w:lang w:eastAsia="fr-FR"/>
        </w:rPr>
      </w:pPr>
      <w:r>
        <w:rPr>
          <w:rFonts w:ascii="Calibri" w:eastAsia="Times New Roman" w:hAnsi="Calibri" w:cs="Times New Roman"/>
          <w:b/>
          <w:lang w:eastAsia="fr-FR"/>
        </w:rPr>
        <w:br w:type="page"/>
      </w:r>
    </w:p>
    <w:p w:rsidR="00FD2FAC" w:rsidRPr="001B6D74" w:rsidRDefault="001B6D74" w:rsidP="001B6D74">
      <w:pPr>
        <w:pStyle w:val="Heading2"/>
        <w:spacing w:line="280" w:lineRule="auto"/>
        <w:rPr>
          <w:rFonts w:cs="Calibri"/>
        </w:rPr>
      </w:pPr>
      <w:bookmarkStart w:id="58" w:name="_Toc437563503"/>
      <w:r w:rsidRPr="001B6D74">
        <w:rPr>
          <w:rFonts w:cs="Calibri"/>
        </w:rPr>
        <w:lastRenderedPageBreak/>
        <w:t>Annexe 4e.  Infrastructures &amp; ouvrages prévus et réalisés par CPL, situation de mise en repos &amp; pépinières</w:t>
      </w:r>
      <w:bookmarkEnd w:id="58"/>
    </w:p>
    <w:tbl>
      <w:tblPr>
        <w:tblW w:w="13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84"/>
        <w:gridCol w:w="709"/>
        <w:gridCol w:w="709"/>
        <w:gridCol w:w="850"/>
        <w:gridCol w:w="567"/>
        <w:gridCol w:w="567"/>
        <w:gridCol w:w="567"/>
        <w:gridCol w:w="567"/>
        <w:gridCol w:w="567"/>
        <w:gridCol w:w="567"/>
        <w:gridCol w:w="567"/>
        <w:gridCol w:w="567"/>
        <w:gridCol w:w="567"/>
        <w:gridCol w:w="567"/>
        <w:gridCol w:w="632"/>
        <w:gridCol w:w="754"/>
        <w:gridCol w:w="758"/>
        <w:gridCol w:w="850"/>
        <w:gridCol w:w="685"/>
        <w:gridCol w:w="875"/>
      </w:tblGrid>
      <w:tr w:rsidR="001B6D74" w:rsidRPr="001B6D74" w:rsidTr="004528F2">
        <w:trPr>
          <w:trHeight w:val="466"/>
        </w:trPr>
        <w:tc>
          <w:tcPr>
            <w:tcW w:w="1284" w:type="dxa"/>
            <w:vMerge w:val="restart"/>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Description</w:t>
            </w:r>
          </w:p>
        </w:tc>
        <w:tc>
          <w:tcPr>
            <w:tcW w:w="709" w:type="dxa"/>
            <w:vMerge w:val="restart"/>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Unité</w:t>
            </w:r>
          </w:p>
        </w:tc>
        <w:tc>
          <w:tcPr>
            <w:tcW w:w="2693" w:type="dxa"/>
            <w:gridSpan w:val="4"/>
            <w:shd w:val="clear" w:color="auto" w:fill="E5B8B7"/>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Zone Goba’ad</w:t>
            </w:r>
          </w:p>
        </w:tc>
        <w:tc>
          <w:tcPr>
            <w:tcW w:w="2268" w:type="dxa"/>
            <w:gridSpan w:val="4"/>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Zone Grand et Petit Bara</w:t>
            </w:r>
          </w:p>
        </w:tc>
        <w:tc>
          <w:tcPr>
            <w:tcW w:w="5262" w:type="dxa"/>
            <w:gridSpan w:val="8"/>
            <w:shd w:val="clear" w:color="auto" w:fill="C2D69B"/>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Zone Day et sa Périphérie  </w:t>
            </w:r>
          </w:p>
        </w:tc>
        <w:tc>
          <w:tcPr>
            <w:tcW w:w="1560" w:type="dxa"/>
            <w:gridSpan w:val="2"/>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p>
        </w:tc>
      </w:tr>
      <w:tr w:rsidR="001B6D74" w:rsidRPr="001B6D74" w:rsidTr="004528F2">
        <w:trPr>
          <w:trHeight w:val="466"/>
        </w:trPr>
        <w:tc>
          <w:tcPr>
            <w:tcW w:w="1284" w:type="dxa"/>
            <w:vMerge/>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p>
        </w:tc>
        <w:tc>
          <w:tcPr>
            <w:tcW w:w="709" w:type="dxa"/>
            <w:vMerge/>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p>
        </w:tc>
        <w:tc>
          <w:tcPr>
            <w:tcW w:w="1559" w:type="dxa"/>
            <w:gridSpan w:val="2"/>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Goba’ad</w:t>
            </w:r>
          </w:p>
        </w:tc>
        <w:tc>
          <w:tcPr>
            <w:tcW w:w="1134" w:type="dxa"/>
            <w:gridSpan w:val="2"/>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Dakka</w:t>
            </w:r>
          </w:p>
        </w:tc>
        <w:tc>
          <w:tcPr>
            <w:tcW w:w="1134" w:type="dxa"/>
            <w:gridSpan w:val="2"/>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Bara</w:t>
            </w:r>
          </w:p>
        </w:tc>
        <w:tc>
          <w:tcPr>
            <w:tcW w:w="1134" w:type="dxa"/>
            <w:gridSpan w:val="2"/>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Karta</w:t>
            </w:r>
          </w:p>
        </w:tc>
        <w:tc>
          <w:tcPr>
            <w:tcW w:w="1134" w:type="dxa"/>
            <w:gridSpan w:val="2"/>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Day</w:t>
            </w:r>
          </w:p>
        </w:tc>
        <w:tc>
          <w:tcPr>
            <w:tcW w:w="1134" w:type="dxa"/>
            <w:gridSpan w:val="2"/>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Randa</w:t>
            </w:r>
          </w:p>
        </w:tc>
        <w:tc>
          <w:tcPr>
            <w:tcW w:w="1386" w:type="dxa"/>
            <w:gridSpan w:val="2"/>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Dorra</w:t>
            </w:r>
          </w:p>
        </w:tc>
        <w:tc>
          <w:tcPr>
            <w:tcW w:w="1608" w:type="dxa"/>
            <w:gridSpan w:val="2"/>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CPL Andabba-Madgoul</w:t>
            </w:r>
          </w:p>
        </w:tc>
        <w:tc>
          <w:tcPr>
            <w:tcW w:w="1560" w:type="dxa"/>
            <w:gridSpan w:val="2"/>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Total ouvrages</w:t>
            </w:r>
          </w:p>
        </w:tc>
      </w:tr>
      <w:tr w:rsidR="001B6D74" w:rsidRPr="001B6D74" w:rsidTr="004528F2">
        <w:trPr>
          <w:trHeight w:val="607"/>
        </w:trPr>
        <w:tc>
          <w:tcPr>
            <w:tcW w:w="1284" w:type="dxa"/>
            <w:vMerge/>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p>
        </w:tc>
        <w:tc>
          <w:tcPr>
            <w:tcW w:w="709" w:type="dxa"/>
            <w:vMerge/>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p>
        </w:tc>
        <w:tc>
          <w:tcPr>
            <w:tcW w:w="709" w:type="dxa"/>
            <w:shd w:val="clear" w:color="auto" w:fill="E5B8B7"/>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Prévus </w:t>
            </w:r>
          </w:p>
        </w:tc>
        <w:tc>
          <w:tcPr>
            <w:tcW w:w="850" w:type="dxa"/>
            <w:shd w:val="clear" w:color="auto" w:fill="E5B8B7"/>
            <w:tcMar>
              <w:top w:w="8" w:type="dxa"/>
              <w:left w:w="8" w:type="dxa"/>
              <w:bottom w:w="0" w:type="dxa"/>
              <w:right w:w="8" w:type="dxa"/>
            </w:tcMa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Réalisés </w:t>
            </w:r>
          </w:p>
        </w:tc>
        <w:tc>
          <w:tcPr>
            <w:tcW w:w="567" w:type="dxa"/>
            <w:shd w:val="clear" w:color="auto" w:fill="E5B8B7"/>
            <w:tcMar>
              <w:top w:w="8" w:type="dxa"/>
              <w:left w:w="8" w:type="dxa"/>
              <w:bottom w:w="0" w:type="dxa"/>
              <w:right w:w="8" w:type="dxa"/>
            </w:tcMar>
            <w:hideMark/>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Prév</w:t>
            </w:r>
            <w:r w:rsidR="001B6D74" w:rsidRPr="001B6D74">
              <w:rPr>
                <w:rFonts w:ascii="Arial" w:eastAsia="Calibri" w:hAnsi="Arial" w:cs="Arial"/>
                <w:b/>
                <w:bCs/>
                <w:sz w:val="16"/>
                <w:szCs w:val="16"/>
              </w:rPr>
              <w:t xml:space="preserve"> </w:t>
            </w:r>
          </w:p>
        </w:tc>
        <w:tc>
          <w:tcPr>
            <w:tcW w:w="567" w:type="dxa"/>
            <w:shd w:val="clear" w:color="auto" w:fill="E5B8B7"/>
            <w:tcMar>
              <w:top w:w="8" w:type="dxa"/>
              <w:left w:w="8" w:type="dxa"/>
              <w:bottom w:w="0" w:type="dxa"/>
              <w:right w:w="8" w:type="dxa"/>
            </w:tcMar>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Réal</w:t>
            </w:r>
          </w:p>
        </w:tc>
        <w:tc>
          <w:tcPr>
            <w:tcW w:w="567" w:type="dxa"/>
            <w:shd w:val="clear" w:color="auto" w:fill="auto"/>
            <w:tcMar>
              <w:top w:w="8" w:type="dxa"/>
              <w:left w:w="8" w:type="dxa"/>
              <w:bottom w:w="0" w:type="dxa"/>
              <w:right w:w="8" w:type="dxa"/>
            </w:tcMar>
            <w:hideMark/>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Prév</w:t>
            </w:r>
          </w:p>
        </w:tc>
        <w:tc>
          <w:tcPr>
            <w:tcW w:w="567" w:type="dxa"/>
            <w:shd w:val="clear" w:color="auto" w:fill="auto"/>
            <w:tcMar>
              <w:top w:w="8" w:type="dxa"/>
              <w:left w:w="8" w:type="dxa"/>
              <w:bottom w:w="0" w:type="dxa"/>
              <w:right w:w="8" w:type="dxa"/>
            </w:tcMar>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Réal</w:t>
            </w:r>
          </w:p>
        </w:tc>
        <w:tc>
          <w:tcPr>
            <w:tcW w:w="567" w:type="dxa"/>
            <w:shd w:val="clear" w:color="auto" w:fill="auto"/>
            <w:tcMar>
              <w:top w:w="8" w:type="dxa"/>
              <w:left w:w="8" w:type="dxa"/>
              <w:bottom w:w="0" w:type="dxa"/>
              <w:right w:w="8" w:type="dxa"/>
            </w:tcMar>
            <w:hideMark/>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Prév</w:t>
            </w:r>
          </w:p>
        </w:tc>
        <w:tc>
          <w:tcPr>
            <w:tcW w:w="567" w:type="dxa"/>
            <w:shd w:val="clear" w:color="auto" w:fill="auto"/>
            <w:tcMar>
              <w:top w:w="8" w:type="dxa"/>
              <w:left w:w="8" w:type="dxa"/>
              <w:bottom w:w="0" w:type="dxa"/>
              <w:right w:w="8" w:type="dxa"/>
            </w:tcMar>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Réal</w:t>
            </w:r>
          </w:p>
        </w:tc>
        <w:tc>
          <w:tcPr>
            <w:tcW w:w="567" w:type="dxa"/>
            <w:shd w:val="clear" w:color="auto" w:fill="C2D69B"/>
            <w:tcMar>
              <w:top w:w="8" w:type="dxa"/>
              <w:left w:w="8" w:type="dxa"/>
              <w:bottom w:w="0" w:type="dxa"/>
              <w:right w:w="8" w:type="dxa"/>
            </w:tcMar>
            <w:hideMark/>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Prév</w:t>
            </w:r>
          </w:p>
        </w:tc>
        <w:tc>
          <w:tcPr>
            <w:tcW w:w="567" w:type="dxa"/>
            <w:shd w:val="clear" w:color="auto" w:fill="C2D69B"/>
            <w:tcMar>
              <w:top w:w="8" w:type="dxa"/>
              <w:left w:w="8" w:type="dxa"/>
              <w:bottom w:w="0" w:type="dxa"/>
              <w:right w:w="8" w:type="dxa"/>
            </w:tcMa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Réal</w:t>
            </w:r>
          </w:p>
        </w:tc>
        <w:tc>
          <w:tcPr>
            <w:tcW w:w="567" w:type="dxa"/>
            <w:shd w:val="clear" w:color="auto" w:fill="C2D69B"/>
            <w:tcMar>
              <w:top w:w="8" w:type="dxa"/>
              <w:left w:w="8" w:type="dxa"/>
              <w:bottom w:w="0" w:type="dxa"/>
              <w:right w:w="8" w:type="dxa"/>
            </w:tcMar>
            <w:hideMark/>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Prév</w:t>
            </w:r>
          </w:p>
        </w:tc>
        <w:tc>
          <w:tcPr>
            <w:tcW w:w="567" w:type="dxa"/>
            <w:shd w:val="clear" w:color="auto" w:fill="C2D69B"/>
            <w:tcMar>
              <w:top w:w="8" w:type="dxa"/>
              <w:left w:w="8" w:type="dxa"/>
              <w:bottom w:w="0" w:type="dxa"/>
              <w:right w:w="8" w:type="dxa"/>
            </w:tcMar>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Réal</w:t>
            </w:r>
          </w:p>
        </w:tc>
        <w:tc>
          <w:tcPr>
            <w:tcW w:w="632" w:type="dxa"/>
            <w:shd w:val="clear" w:color="auto" w:fill="C2D69B"/>
            <w:tcMar>
              <w:top w:w="8" w:type="dxa"/>
              <w:left w:w="8" w:type="dxa"/>
              <w:bottom w:w="0" w:type="dxa"/>
              <w:right w:w="8" w:type="dxa"/>
            </w:tcMar>
            <w:hideMark/>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Prév</w:t>
            </w:r>
          </w:p>
        </w:tc>
        <w:tc>
          <w:tcPr>
            <w:tcW w:w="754" w:type="dxa"/>
            <w:shd w:val="clear" w:color="auto" w:fill="C2D69B"/>
            <w:tcMar>
              <w:top w:w="8" w:type="dxa"/>
              <w:left w:w="8" w:type="dxa"/>
              <w:bottom w:w="0" w:type="dxa"/>
              <w:right w:w="8" w:type="dxa"/>
            </w:tcMar>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Réal</w:t>
            </w:r>
          </w:p>
        </w:tc>
        <w:tc>
          <w:tcPr>
            <w:tcW w:w="758" w:type="dxa"/>
            <w:shd w:val="clear" w:color="auto" w:fill="C2D69B"/>
            <w:tcMar>
              <w:top w:w="8" w:type="dxa"/>
              <w:left w:w="8" w:type="dxa"/>
              <w:bottom w:w="0" w:type="dxa"/>
              <w:right w:w="8" w:type="dxa"/>
            </w:tcMar>
            <w:hideMark/>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Prév</w:t>
            </w:r>
          </w:p>
        </w:tc>
        <w:tc>
          <w:tcPr>
            <w:tcW w:w="850" w:type="dxa"/>
            <w:shd w:val="clear" w:color="auto" w:fill="C2D69B"/>
          </w:tcPr>
          <w:p w:rsidR="001B6D74" w:rsidRPr="001B6D74" w:rsidRDefault="000308C0" w:rsidP="001B6D74">
            <w:pPr>
              <w:spacing w:after="0"/>
              <w:jc w:val="center"/>
              <w:rPr>
                <w:rFonts w:ascii="Arial" w:eastAsia="Calibri" w:hAnsi="Arial" w:cs="Arial"/>
                <w:b/>
                <w:bCs/>
                <w:sz w:val="16"/>
                <w:szCs w:val="16"/>
              </w:rPr>
            </w:pPr>
            <w:r>
              <w:rPr>
                <w:rFonts w:ascii="Arial" w:eastAsia="Calibri" w:hAnsi="Arial" w:cs="Arial"/>
                <w:b/>
                <w:bCs/>
                <w:sz w:val="16"/>
                <w:szCs w:val="16"/>
              </w:rPr>
              <w:t>Réal</w:t>
            </w:r>
          </w:p>
        </w:tc>
        <w:tc>
          <w:tcPr>
            <w:tcW w:w="685" w:type="dxa"/>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Prévus </w:t>
            </w:r>
          </w:p>
        </w:tc>
        <w:tc>
          <w:tcPr>
            <w:tcW w:w="875" w:type="dxa"/>
            <w:shd w:val="clear" w:color="auto" w:fill="auto"/>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Réalisés </w:t>
            </w:r>
          </w:p>
        </w:tc>
      </w:tr>
      <w:tr w:rsidR="001B6D74" w:rsidRPr="001B6D74" w:rsidTr="004528F2">
        <w:trPr>
          <w:trHeight w:val="912"/>
        </w:trPr>
        <w:tc>
          <w:tcPr>
            <w:tcW w:w="1284" w:type="dxa"/>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Citernes réhabilitées</w:t>
            </w:r>
          </w:p>
        </w:tc>
        <w:tc>
          <w:tcPr>
            <w:tcW w:w="709"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Nbre </w:t>
            </w:r>
          </w:p>
        </w:tc>
        <w:tc>
          <w:tcPr>
            <w:tcW w:w="709"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850"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E5B8B7"/>
            <w:tcMar>
              <w:top w:w="8" w:type="dxa"/>
              <w:left w:w="8" w:type="dxa"/>
              <w:bottom w:w="0" w:type="dxa"/>
              <w:right w:w="8" w:type="dxa"/>
            </w:tcMar>
            <w:vAlign w:val="center"/>
            <w:hideMark/>
          </w:tcPr>
          <w:p w:rsidR="001B6D74" w:rsidRPr="001B6D74" w:rsidRDefault="001B6D74" w:rsidP="001B6D74">
            <w:pPr>
              <w:spacing w:after="0"/>
              <w:rPr>
                <w:rFonts w:ascii="Arial" w:eastAsia="Calibri" w:hAnsi="Arial" w:cs="Arial"/>
                <w:b/>
                <w:bCs/>
                <w:sz w:val="16"/>
                <w:szCs w:val="16"/>
              </w:rPr>
            </w:pPr>
            <w:r w:rsidRPr="001B6D74">
              <w:rPr>
                <w:rFonts w:ascii="Arial" w:eastAsia="Calibri" w:hAnsi="Arial" w:cs="Arial"/>
                <w:b/>
                <w:bCs/>
                <w:sz w:val="16"/>
                <w:szCs w:val="16"/>
              </w:rPr>
              <w:t xml:space="preserve">      -</w:t>
            </w:r>
          </w:p>
        </w:tc>
        <w:tc>
          <w:tcPr>
            <w:tcW w:w="567"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10</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10</w:t>
            </w:r>
          </w:p>
        </w:tc>
        <w:tc>
          <w:tcPr>
            <w:tcW w:w="632"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754"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w:t>
            </w:r>
          </w:p>
        </w:tc>
        <w:tc>
          <w:tcPr>
            <w:tcW w:w="758"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850" w:type="dxa"/>
            <w:shd w:val="clear" w:color="auto" w:fill="C2D69B"/>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685"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16</w:t>
            </w:r>
          </w:p>
        </w:tc>
        <w:tc>
          <w:tcPr>
            <w:tcW w:w="875" w:type="dxa"/>
            <w:shd w:val="clear" w:color="auto" w:fill="auto"/>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23</w:t>
            </w:r>
          </w:p>
        </w:tc>
      </w:tr>
      <w:tr w:rsidR="001B6D74" w:rsidRPr="001B6D74" w:rsidTr="004528F2">
        <w:trPr>
          <w:trHeight w:val="830"/>
        </w:trPr>
        <w:tc>
          <w:tcPr>
            <w:tcW w:w="1284" w:type="dxa"/>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Nouvelles Citernes</w:t>
            </w:r>
          </w:p>
        </w:tc>
        <w:tc>
          <w:tcPr>
            <w:tcW w:w="709"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Nbre </w:t>
            </w:r>
          </w:p>
        </w:tc>
        <w:tc>
          <w:tcPr>
            <w:tcW w:w="709"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850"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c>
          <w:tcPr>
            <w:tcW w:w="567"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567"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10</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10</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632"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754"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c>
          <w:tcPr>
            <w:tcW w:w="758"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w:t>
            </w:r>
          </w:p>
        </w:tc>
        <w:tc>
          <w:tcPr>
            <w:tcW w:w="850" w:type="dxa"/>
            <w:shd w:val="clear" w:color="auto" w:fill="C2D69B"/>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685"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50</w:t>
            </w:r>
          </w:p>
        </w:tc>
        <w:tc>
          <w:tcPr>
            <w:tcW w:w="875" w:type="dxa"/>
            <w:shd w:val="clear" w:color="auto" w:fill="auto"/>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20</w:t>
            </w:r>
          </w:p>
        </w:tc>
      </w:tr>
      <w:tr w:rsidR="001B6D74" w:rsidRPr="001B6D74" w:rsidTr="004528F2">
        <w:trPr>
          <w:trHeight w:val="825"/>
        </w:trPr>
        <w:tc>
          <w:tcPr>
            <w:tcW w:w="1284" w:type="dxa"/>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u w:val="single"/>
              </w:rPr>
              <w:t xml:space="preserve">Retenues réhabilitée </w:t>
            </w:r>
          </w:p>
        </w:tc>
        <w:tc>
          <w:tcPr>
            <w:tcW w:w="709"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Nbre </w:t>
            </w:r>
          </w:p>
        </w:tc>
        <w:tc>
          <w:tcPr>
            <w:tcW w:w="709"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850"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c>
          <w:tcPr>
            <w:tcW w:w="632"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w:t>
            </w:r>
          </w:p>
        </w:tc>
        <w:tc>
          <w:tcPr>
            <w:tcW w:w="754"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758"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w:t>
            </w:r>
          </w:p>
        </w:tc>
        <w:tc>
          <w:tcPr>
            <w:tcW w:w="850" w:type="dxa"/>
            <w:shd w:val="clear" w:color="auto" w:fill="C2D69B"/>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w:t>
            </w:r>
          </w:p>
        </w:tc>
        <w:tc>
          <w:tcPr>
            <w:tcW w:w="685"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14</w:t>
            </w:r>
          </w:p>
        </w:tc>
        <w:tc>
          <w:tcPr>
            <w:tcW w:w="875" w:type="dxa"/>
            <w:shd w:val="clear" w:color="auto" w:fill="auto"/>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11</w:t>
            </w:r>
          </w:p>
        </w:tc>
      </w:tr>
      <w:tr w:rsidR="001B6D74" w:rsidRPr="001B6D74" w:rsidTr="004528F2">
        <w:trPr>
          <w:trHeight w:val="1241"/>
        </w:trPr>
        <w:tc>
          <w:tcPr>
            <w:tcW w:w="1284" w:type="dxa"/>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u w:val="single"/>
              </w:rPr>
              <w:t>Nouvelles Retenues</w:t>
            </w:r>
          </w:p>
        </w:tc>
        <w:tc>
          <w:tcPr>
            <w:tcW w:w="709"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Nbre </w:t>
            </w:r>
          </w:p>
        </w:tc>
        <w:tc>
          <w:tcPr>
            <w:tcW w:w="709"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850"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632"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w:t>
            </w:r>
          </w:p>
        </w:tc>
        <w:tc>
          <w:tcPr>
            <w:tcW w:w="754"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w:t>
            </w:r>
          </w:p>
        </w:tc>
        <w:tc>
          <w:tcPr>
            <w:tcW w:w="758"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850" w:type="dxa"/>
            <w:shd w:val="clear" w:color="auto" w:fill="C2D69B"/>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685"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11 </w:t>
            </w:r>
          </w:p>
        </w:tc>
        <w:tc>
          <w:tcPr>
            <w:tcW w:w="875" w:type="dxa"/>
            <w:shd w:val="clear" w:color="auto" w:fill="auto"/>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10</w:t>
            </w:r>
          </w:p>
        </w:tc>
      </w:tr>
      <w:tr w:rsidR="001B6D74" w:rsidRPr="001B6D74" w:rsidTr="004528F2">
        <w:trPr>
          <w:trHeight w:val="996"/>
        </w:trPr>
        <w:tc>
          <w:tcPr>
            <w:tcW w:w="1284" w:type="dxa"/>
            <w:shd w:val="clear" w:color="auto" w:fill="auto"/>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u w:val="single"/>
              </w:rPr>
              <w:t xml:space="preserve">Seuils d’épandage &amp; de dérivation </w:t>
            </w:r>
          </w:p>
        </w:tc>
        <w:tc>
          <w:tcPr>
            <w:tcW w:w="709"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Nbre </w:t>
            </w:r>
          </w:p>
        </w:tc>
        <w:tc>
          <w:tcPr>
            <w:tcW w:w="709"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850"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E5B8B7"/>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E5B8B7"/>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shd w:val="clear" w:color="auto" w:fill="auto"/>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567"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632"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754" w:type="dxa"/>
            <w:shd w:val="clear" w:color="auto" w:fill="C2D69B"/>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758" w:type="dxa"/>
            <w:shd w:val="clear" w:color="auto" w:fill="C2D69B"/>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w:t>
            </w:r>
          </w:p>
        </w:tc>
        <w:tc>
          <w:tcPr>
            <w:tcW w:w="850" w:type="dxa"/>
            <w:shd w:val="clear" w:color="auto" w:fill="C2D69B"/>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685" w:type="dxa"/>
            <w:shd w:val="clear" w:color="auto" w:fill="auto"/>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11</w:t>
            </w:r>
          </w:p>
        </w:tc>
        <w:tc>
          <w:tcPr>
            <w:tcW w:w="875" w:type="dxa"/>
            <w:shd w:val="clear" w:color="auto" w:fill="auto"/>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8</w:t>
            </w:r>
          </w:p>
        </w:tc>
      </w:tr>
      <w:tr w:rsidR="001B6D74" w:rsidRPr="001B6D74" w:rsidTr="004528F2">
        <w:trPr>
          <w:trHeight w:val="886"/>
        </w:trPr>
        <w:tc>
          <w:tcPr>
            <w:tcW w:w="1284" w:type="dxa"/>
            <w:tcBorders>
              <w:bottom w:val="single" w:sz="4" w:space="0" w:color="000000"/>
            </w:tcBorders>
            <w:shd w:val="clear" w:color="auto" w:fill="92D050"/>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u w:val="single"/>
              </w:rPr>
              <w:t>Mis en repos</w:t>
            </w:r>
          </w:p>
        </w:tc>
        <w:tc>
          <w:tcPr>
            <w:tcW w:w="709"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Nbre d'ha</w:t>
            </w:r>
          </w:p>
        </w:tc>
        <w:tc>
          <w:tcPr>
            <w:tcW w:w="709"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800</w:t>
            </w:r>
          </w:p>
        </w:tc>
        <w:tc>
          <w:tcPr>
            <w:tcW w:w="850" w:type="dxa"/>
            <w:tcBorders>
              <w:bottom w:val="single" w:sz="4" w:space="0" w:color="000000"/>
            </w:tcBorders>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400</w:t>
            </w:r>
          </w:p>
        </w:tc>
        <w:tc>
          <w:tcPr>
            <w:tcW w:w="567"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400</w:t>
            </w:r>
          </w:p>
        </w:tc>
        <w:tc>
          <w:tcPr>
            <w:tcW w:w="567" w:type="dxa"/>
            <w:tcBorders>
              <w:bottom w:val="single" w:sz="4" w:space="0" w:color="000000"/>
            </w:tcBorders>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400</w:t>
            </w:r>
          </w:p>
        </w:tc>
        <w:tc>
          <w:tcPr>
            <w:tcW w:w="567"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tcBorders>
              <w:bottom w:val="single" w:sz="4" w:space="0" w:color="000000"/>
            </w:tcBorders>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tcBorders>
              <w:bottom w:val="single" w:sz="4" w:space="0" w:color="000000"/>
            </w:tcBorders>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800</w:t>
            </w:r>
          </w:p>
        </w:tc>
        <w:tc>
          <w:tcPr>
            <w:tcW w:w="567" w:type="dxa"/>
            <w:tcBorders>
              <w:bottom w:val="single" w:sz="4" w:space="0" w:color="000000"/>
            </w:tcBorders>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600</w:t>
            </w:r>
          </w:p>
        </w:tc>
        <w:tc>
          <w:tcPr>
            <w:tcW w:w="567"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2000</w:t>
            </w:r>
          </w:p>
        </w:tc>
        <w:tc>
          <w:tcPr>
            <w:tcW w:w="567" w:type="dxa"/>
            <w:tcBorders>
              <w:bottom w:val="single" w:sz="4" w:space="0" w:color="000000"/>
            </w:tcBorders>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1800</w:t>
            </w:r>
          </w:p>
        </w:tc>
        <w:tc>
          <w:tcPr>
            <w:tcW w:w="632"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800</w:t>
            </w:r>
          </w:p>
        </w:tc>
        <w:tc>
          <w:tcPr>
            <w:tcW w:w="754" w:type="dxa"/>
            <w:tcBorders>
              <w:bottom w:val="single" w:sz="4" w:space="0" w:color="000000"/>
            </w:tcBorders>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400</w:t>
            </w:r>
          </w:p>
        </w:tc>
        <w:tc>
          <w:tcPr>
            <w:tcW w:w="758"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1200</w:t>
            </w:r>
          </w:p>
        </w:tc>
        <w:tc>
          <w:tcPr>
            <w:tcW w:w="850" w:type="dxa"/>
            <w:tcBorders>
              <w:bottom w:val="single" w:sz="4" w:space="0" w:color="000000"/>
            </w:tcBorders>
            <w:shd w:val="clear" w:color="auto" w:fill="92D050"/>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1200</w:t>
            </w:r>
          </w:p>
        </w:tc>
        <w:tc>
          <w:tcPr>
            <w:tcW w:w="685" w:type="dxa"/>
            <w:tcBorders>
              <w:bottom w:val="single" w:sz="4" w:space="0" w:color="000000"/>
            </w:tcBorders>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6000</w:t>
            </w:r>
          </w:p>
        </w:tc>
        <w:tc>
          <w:tcPr>
            <w:tcW w:w="875" w:type="dxa"/>
            <w:tcBorders>
              <w:bottom w:val="single" w:sz="4" w:space="0" w:color="000000"/>
            </w:tcBorders>
            <w:shd w:val="clear" w:color="auto" w:fill="92D050"/>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4800</w:t>
            </w:r>
          </w:p>
        </w:tc>
      </w:tr>
      <w:tr w:rsidR="001B6D74" w:rsidRPr="001B6D74" w:rsidTr="004528F2">
        <w:trPr>
          <w:trHeight w:val="687"/>
        </w:trPr>
        <w:tc>
          <w:tcPr>
            <w:tcW w:w="1284" w:type="dxa"/>
            <w:shd w:val="clear" w:color="auto" w:fill="92D050"/>
            <w:tcMar>
              <w:top w:w="8" w:type="dxa"/>
              <w:left w:w="8" w:type="dxa"/>
              <w:bottom w:w="0" w:type="dxa"/>
              <w:right w:w="8" w:type="dxa"/>
            </w:tcMa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Pépinières</w:t>
            </w:r>
          </w:p>
        </w:tc>
        <w:tc>
          <w:tcPr>
            <w:tcW w:w="709"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xml:space="preserve">Nbre </w:t>
            </w:r>
          </w:p>
        </w:tc>
        <w:tc>
          <w:tcPr>
            <w:tcW w:w="709"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850" w:type="dxa"/>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567" w:type="dxa"/>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567"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567" w:type="dxa"/>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1</w:t>
            </w:r>
          </w:p>
        </w:tc>
        <w:tc>
          <w:tcPr>
            <w:tcW w:w="632"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754" w:type="dxa"/>
            <w:shd w:val="clear" w:color="auto" w:fill="92D050"/>
            <w:tcMar>
              <w:top w:w="8" w:type="dxa"/>
              <w:left w:w="8" w:type="dxa"/>
              <w:bottom w:w="0" w:type="dxa"/>
              <w:right w:w="8" w:type="dxa"/>
            </w:tcMar>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758"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 </w:t>
            </w:r>
          </w:p>
        </w:tc>
        <w:tc>
          <w:tcPr>
            <w:tcW w:w="850" w:type="dxa"/>
            <w:shd w:val="clear" w:color="auto" w:fill="92D050"/>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w:t>
            </w:r>
          </w:p>
        </w:tc>
        <w:tc>
          <w:tcPr>
            <w:tcW w:w="685" w:type="dxa"/>
            <w:shd w:val="clear" w:color="auto" w:fill="92D050"/>
            <w:tcMar>
              <w:top w:w="8" w:type="dxa"/>
              <w:left w:w="8" w:type="dxa"/>
              <w:bottom w:w="0" w:type="dxa"/>
              <w:right w:w="8" w:type="dxa"/>
            </w:tcMar>
            <w:vAlign w:val="center"/>
            <w:hideMark/>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c>
          <w:tcPr>
            <w:tcW w:w="875" w:type="dxa"/>
            <w:shd w:val="clear" w:color="auto" w:fill="92D050"/>
            <w:vAlign w:val="center"/>
          </w:tcPr>
          <w:p w:rsidR="001B6D74" w:rsidRPr="001B6D74" w:rsidRDefault="001B6D74" w:rsidP="001B6D74">
            <w:pPr>
              <w:spacing w:after="0"/>
              <w:jc w:val="center"/>
              <w:rPr>
                <w:rFonts w:ascii="Arial" w:eastAsia="Calibri" w:hAnsi="Arial" w:cs="Arial"/>
                <w:b/>
                <w:bCs/>
                <w:sz w:val="16"/>
                <w:szCs w:val="16"/>
              </w:rPr>
            </w:pPr>
            <w:r w:rsidRPr="001B6D74">
              <w:rPr>
                <w:rFonts w:ascii="Arial" w:eastAsia="Calibri" w:hAnsi="Arial" w:cs="Arial"/>
                <w:b/>
                <w:bCs/>
                <w:sz w:val="16"/>
                <w:szCs w:val="16"/>
              </w:rPr>
              <w:t>3</w:t>
            </w:r>
          </w:p>
        </w:tc>
      </w:tr>
    </w:tbl>
    <w:p w:rsidR="001B6D74" w:rsidRDefault="001B6D74">
      <w:pPr>
        <w:rPr>
          <w:rFonts w:ascii="Calibri" w:eastAsia="Times New Roman" w:hAnsi="Calibri" w:cs="Times New Roman"/>
          <w:b/>
          <w:lang w:eastAsia="fr-FR"/>
        </w:rPr>
      </w:pPr>
    </w:p>
    <w:p w:rsidR="001B6D74" w:rsidRPr="00AF3470" w:rsidRDefault="0033623C" w:rsidP="00AF3470">
      <w:pPr>
        <w:pStyle w:val="Heading2"/>
        <w:spacing w:line="280" w:lineRule="auto"/>
        <w:rPr>
          <w:rFonts w:cs="Calibri"/>
        </w:rPr>
      </w:pPr>
      <w:bookmarkStart w:id="59" w:name="_Toc437563504"/>
      <w:r w:rsidRPr="0033623C">
        <w:rPr>
          <w:rFonts w:cs="Calibri"/>
        </w:rPr>
        <w:lastRenderedPageBreak/>
        <w:t>A</w:t>
      </w:r>
      <w:r>
        <w:rPr>
          <w:rFonts w:cs="Calibri"/>
        </w:rPr>
        <w:t xml:space="preserve">nnexe </w:t>
      </w:r>
      <w:r w:rsidR="001B6D74" w:rsidRPr="00AF3470">
        <w:rPr>
          <w:rFonts w:cs="Calibri"/>
        </w:rPr>
        <w:t>5a-Budget FEM 2012-2013</w:t>
      </w:r>
      <w:bookmarkEnd w:id="59"/>
    </w:p>
    <w:p w:rsidR="00FD2FAC" w:rsidRDefault="00FD2FAC" w:rsidP="00D11214">
      <w:pPr>
        <w:rPr>
          <w:rFonts w:ascii="Calibri" w:eastAsia="Times New Roman" w:hAnsi="Calibri" w:cs="Times New Roman"/>
          <w:b/>
          <w:lang w:eastAsia="fr-FR"/>
        </w:rPr>
      </w:pPr>
    </w:p>
    <w:p w:rsidR="00AF3470" w:rsidRPr="00124EED" w:rsidRDefault="00AF3470" w:rsidP="00AF3470">
      <w:pPr>
        <w:spacing w:after="0" w:line="240" w:lineRule="auto"/>
        <w:rPr>
          <w:rFonts w:cstheme="minorHAnsi"/>
        </w:rPr>
      </w:pPr>
      <w:r w:rsidRPr="00124EED">
        <w:rPr>
          <w:rFonts w:cstheme="minorHAnsi"/>
        </w:rPr>
        <w:t>Budget du FEM en 2012</w:t>
      </w:r>
    </w:p>
    <w:tbl>
      <w:tblPr>
        <w:tblW w:w="136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364"/>
        <w:gridCol w:w="1134"/>
        <w:gridCol w:w="1134"/>
        <w:gridCol w:w="1134"/>
        <w:gridCol w:w="1842"/>
      </w:tblGrid>
      <w:tr w:rsidR="00AF3470" w:rsidRPr="00B36A7F" w:rsidTr="00AF3470">
        <w:trPr>
          <w:trHeight w:val="269"/>
        </w:trPr>
        <w:tc>
          <w:tcPr>
            <w:tcW w:w="8364" w:type="dxa"/>
            <w:vMerge w:val="restart"/>
            <w:shd w:val="clear" w:color="auto" w:fill="auto"/>
            <w:noWrap/>
            <w:vAlign w:val="center"/>
            <w:hideMark/>
          </w:tcPr>
          <w:p w:rsidR="00AF3470" w:rsidRPr="00B36A7F" w:rsidRDefault="00AF3470" w:rsidP="0033623C">
            <w:pPr>
              <w:spacing w:after="0" w:line="240" w:lineRule="auto"/>
              <w:jc w:val="center"/>
              <w:rPr>
                <w:rFonts w:eastAsia="Times New Roman" w:cstheme="minorHAnsi"/>
                <w:b/>
                <w:bCs/>
                <w:lang w:eastAsia="fr-FR"/>
              </w:rPr>
            </w:pPr>
            <w:r w:rsidRPr="00B36A7F">
              <w:rPr>
                <w:rFonts w:eastAsia="Times New Roman" w:cstheme="minorHAnsi"/>
                <w:b/>
                <w:bCs/>
                <w:lang w:eastAsia="fr-FR"/>
              </w:rPr>
              <w:t>Chapitres et composantes</w:t>
            </w:r>
          </w:p>
        </w:tc>
        <w:tc>
          <w:tcPr>
            <w:tcW w:w="1134" w:type="dxa"/>
            <w:vMerge w:val="restart"/>
            <w:shd w:val="clear" w:color="auto" w:fill="auto"/>
            <w:noWrap/>
            <w:vAlign w:val="center"/>
            <w:hideMark/>
          </w:tcPr>
          <w:p w:rsidR="00AF3470" w:rsidRPr="00B36A7F" w:rsidRDefault="00AF3470" w:rsidP="0033623C">
            <w:pPr>
              <w:spacing w:after="0" w:line="240" w:lineRule="auto"/>
              <w:jc w:val="center"/>
              <w:rPr>
                <w:rFonts w:eastAsia="Times New Roman" w:cstheme="minorHAnsi"/>
                <w:b/>
                <w:bCs/>
                <w:lang w:eastAsia="fr-FR"/>
              </w:rPr>
            </w:pPr>
            <w:r w:rsidRPr="00B36A7F">
              <w:rPr>
                <w:rFonts w:eastAsia="Times New Roman" w:cstheme="minorHAnsi"/>
                <w:b/>
                <w:bCs/>
                <w:lang w:eastAsia="fr-FR"/>
              </w:rPr>
              <w:t>Unité</w:t>
            </w:r>
          </w:p>
        </w:tc>
        <w:tc>
          <w:tcPr>
            <w:tcW w:w="1134" w:type="dxa"/>
            <w:vMerge w:val="restart"/>
            <w:shd w:val="clear" w:color="auto" w:fill="auto"/>
            <w:noWrap/>
            <w:vAlign w:val="center"/>
            <w:hideMark/>
          </w:tcPr>
          <w:p w:rsidR="00AF3470" w:rsidRPr="00B36A7F" w:rsidRDefault="00AF3470" w:rsidP="0033623C">
            <w:pPr>
              <w:spacing w:after="0" w:line="240" w:lineRule="auto"/>
              <w:jc w:val="center"/>
              <w:rPr>
                <w:rFonts w:eastAsia="Times New Roman" w:cstheme="minorHAnsi"/>
                <w:b/>
                <w:bCs/>
                <w:lang w:eastAsia="fr-FR"/>
              </w:rPr>
            </w:pPr>
            <w:r w:rsidRPr="00B36A7F">
              <w:rPr>
                <w:rFonts w:eastAsia="Times New Roman" w:cstheme="minorHAnsi"/>
                <w:b/>
                <w:bCs/>
                <w:lang w:eastAsia="fr-FR"/>
              </w:rPr>
              <w:t>Quantité</w:t>
            </w:r>
          </w:p>
        </w:tc>
        <w:tc>
          <w:tcPr>
            <w:tcW w:w="1134" w:type="dxa"/>
            <w:vMerge w:val="restart"/>
            <w:shd w:val="clear" w:color="auto" w:fill="auto"/>
            <w:noWrap/>
            <w:vAlign w:val="center"/>
            <w:hideMark/>
          </w:tcPr>
          <w:p w:rsidR="00AF3470" w:rsidRPr="00B36A7F" w:rsidRDefault="00AF3470" w:rsidP="0033623C">
            <w:pPr>
              <w:spacing w:after="0" w:line="240" w:lineRule="auto"/>
              <w:jc w:val="center"/>
              <w:rPr>
                <w:rFonts w:eastAsia="Times New Roman" w:cstheme="minorHAnsi"/>
                <w:b/>
                <w:bCs/>
                <w:lang w:eastAsia="fr-FR"/>
              </w:rPr>
            </w:pPr>
            <w:r w:rsidRPr="00B36A7F">
              <w:rPr>
                <w:rFonts w:eastAsia="Times New Roman" w:cstheme="minorHAnsi"/>
                <w:b/>
                <w:bCs/>
                <w:lang w:eastAsia="fr-FR"/>
              </w:rPr>
              <w:t xml:space="preserve"> Cout Unit </w:t>
            </w:r>
          </w:p>
        </w:tc>
        <w:tc>
          <w:tcPr>
            <w:tcW w:w="1842" w:type="dxa"/>
            <w:vMerge w:val="restart"/>
            <w:shd w:val="clear" w:color="auto" w:fill="auto"/>
            <w:noWrap/>
            <w:vAlign w:val="center"/>
            <w:hideMark/>
          </w:tcPr>
          <w:p w:rsidR="00AF3470" w:rsidRPr="00B36A7F" w:rsidRDefault="00AF3470" w:rsidP="0033623C">
            <w:pPr>
              <w:spacing w:after="0" w:line="240" w:lineRule="auto"/>
              <w:jc w:val="center"/>
              <w:rPr>
                <w:rFonts w:eastAsia="Times New Roman" w:cstheme="minorHAnsi"/>
                <w:b/>
                <w:bCs/>
                <w:lang w:eastAsia="fr-FR"/>
              </w:rPr>
            </w:pPr>
            <w:r w:rsidRPr="00B36A7F">
              <w:rPr>
                <w:rFonts w:eastAsia="Times New Roman" w:cstheme="minorHAnsi"/>
                <w:b/>
                <w:bCs/>
                <w:lang w:eastAsia="fr-FR"/>
              </w:rPr>
              <w:t>Total USD</w:t>
            </w:r>
          </w:p>
        </w:tc>
      </w:tr>
      <w:tr w:rsidR="00AF3470" w:rsidRPr="00B36A7F" w:rsidTr="00AF3470">
        <w:trPr>
          <w:trHeight w:val="255"/>
        </w:trPr>
        <w:tc>
          <w:tcPr>
            <w:tcW w:w="8364" w:type="dxa"/>
            <w:vMerge/>
            <w:vAlign w:val="center"/>
            <w:hideMark/>
          </w:tcPr>
          <w:p w:rsidR="00AF3470" w:rsidRPr="00B36A7F" w:rsidRDefault="00AF3470" w:rsidP="0033623C">
            <w:pPr>
              <w:spacing w:after="0" w:line="240" w:lineRule="auto"/>
              <w:rPr>
                <w:rFonts w:eastAsia="Times New Roman" w:cstheme="minorHAnsi"/>
                <w:b/>
                <w:bCs/>
                <w:sz w:val="16"/>
                <w:szCs w:val="16"/>
                <w:lang w:eastAsia="fr-FR"/>
              </w:rPr>
            </w:pPr>
          </w:p>
        </w:tc>
        <w:tc>
          <w:tcPr>
            <w:tcW w:w="1134" w:type="dxa"/>
            <w:vMerge/>
            <w:vAlign w:val="center"/>
            <w:hideMark/>
          </w:tcPr>
          <w:p w:rsidR="00AF3470" w:rsidRPr="00B36A7F" w:rsidRDefault="00AF3470" w:rsidP="0033623C">
            <w:pPr>
              <w:spacing w:after="0" w:line="240" w:lineRule="auto"/>
              <w:rPr>
                <w:rFonts w:eastAsia="Times New Roman" w:cstheme="minorHAnsi"/>
                <w:b/>
                <w:bCs/>
                <w:sz w:val="16"/>
                <w:szCs w:val="16"/>
                <w:lang w:eastAsia="fr-FR"/>
              </w:rPr>
            </w:pPr>
          </w:p>
        </w:tc>
        <w:tc>
          <w:tcPr>
            <w:tcW w:w="1134" w:type="dxa"/>
            <w:vMerge/>
            <w:vAlign w:val="center"/>
            <w:hideMark/>
          </w:tcPr>
          <w:p w:rsidR="00AF3470" w:rsidRPr="00B36A7F" w:rsidRDefault="00AF3470" w:rsidP="0033623C">
            <w:pPr>
              <w:spacing w:after="0" w:line="240" w:lineRule="auto"/>
              <w:rPr>
                <w:rFonts w:eastAsia="Times New Roman" w:cstheme="minorHAnsi"/>
                <w:b/>
                <w:bCs/>
                <w:sz w:val="16"/>
                <w:szCs w:val="16"/>
                <w:lang w:eastAsia="fr-FR"/>
              </w:rPr>
            </w:pPr>
          </w:p>
        </w:tc>
        <w:tc>
          <w:tcPr>
            <w:tcW w:w="1134" w:type="dxa"/>
            <w:vMerge/>
            <w:vAlign w:val="center"/>
            <w:hideMark/>
          </w:tcPr>
          <w:p w:rsidR="00AF3470" w:rsidRPr="00B36A7F" w:rsidRDefault="00AF3470" w:rsidP="0033623C">
            <w:pPr>
              <w:spacing w:after="0" w:line="240" w:lineRule="auto"/>
              <w:rPr>
                <w:rFonts w:eastAsia="Times New Roman" w:cstheme="minorHAnsi"/>
                <w:b/>
                <w:bCs/>
                <w:sz w:val="16"/>
                <w:szCs w:val="16"/>
                <w:lang w:eastAsia="fr-FR"/>
              </w:rPr>
            </w:pPr>
          </w:p>
        </w:tc>
        <w:tc>
          <w:tcPr>
            <w:tcW w:w="1842" w:type="dxa"/>
            <w:vMerge/>
            <w:vAlign w:val="center"/>
            <w:hideMark/>
          </w:tcPr>
          <w:p w:rsidR="00AF3470" w:rsidRPr="00B36A7F" w:rsidRDefault="00AF3470" w:rsidP="0033623C">
            <w:pPr>
              <w:spacing w:after="0" w:line="240" w:lineRule="auto"/>
              <w:rPr>
                <w:rFonts w:eastAsia="Times New Roman" w:cstheme="minorHAnsi"/>
                <w:b/>
                <w:bCs/>
                <w:sz w:val="20"/>
                <w:szCs w:val="20"/>
                <w:lang w:eastAsia="fr-FR"/>
              </w:rPr>
            </w:pPr>
          </w:p>
        </w:tc>
      </w:tr>
      <w:tr w:rsidR="00AF3470" w:rsidRPr="00B36A7F" w:rsidTr="00AF3470">
        <w:trPr>
          <w:trHeight w:val="765"/>
        </w:trPr>
        <w:tc>
          <w:tcPr>
            <w:tcW w:w="8364" w:type="dxa"/>
            <w:shd w:val="clear" w:color="auto" w:fill="auto"/>
            <w:vAlign w:val="bottom"/>
            <w:hideMark/>
          </w:tcPr>
          <w:p w:rsidR="00AF3470" w:rsidRPr="00B36A7F" w:rsidRDefault="00AF3470" w:rsidP="0033623C">
            <w:pPr>
              <w:spacing w:after="0" w:line="240" w:lineRule="auto"/>
              <w:jc w:val="both"/>
              <w:rPr>
                <w:rFonts w:eastAsia="Times New Roman" w:cstheme="minorHAnsi"/>
                <w:b/>
                <w:bCs/>
                <w:sz w:val="20"/>
                <w:szCs w:val="20"/>
                <w:lang w:eastAsia="fr-FR"/>
              </w:rPr>
            </w:pPr>
            <w:r w:rsidRPr="00B36A7F">
              <w:rPr>
                <w:rFonts w:eastAsia="Times New Roman" w:cstheme="minorHAnsi"/>
                <w:b/>
                <w:bCs/>
                <w:sz w:val="20"/>
                <w:szCs w:val="20"/>
                <w:lang w:eastAsia="fr-FR"/>
              </w:rPr>
              <w:t xml:space="preserve"> Composante 1/ </w:t>
            </w:r>
            <w:r w:rsidRPr="00B36A7F">
              <w:rPr>
                <w:rFonts w:eastAsia="Times New Roman" w:cstheme="minorHAnsi"/>
                <w:b/>
                <w:bCs/>
                <w:sz w:val="20"/>
                <w:szCs w:val="20"/>
                <w:lang w:eastAsia="fr-FR"/>
              </w:rPr>
              <w:br/>
              <w:t xml:space="preserve">Atlas Activity 1: Mobilisation des eaux de Surface et Gestion Durable de Terres </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842"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r>
      <w:tr w:rsidR="00AF3470" w:rsidRPr="00B36A7F" w:rsidTr="00AF3470">
        <w:trPr>
          <w:trHeight w:val="375"/>
        </w:trPr>
        <w:tc>
          <w:tcPr>
            <w:tcW w:w="8364" w:type="dxa"/>
            <w:shd w:val="clear" w:color="auto" w:fill="auto"/>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Nouvelles techniques de gabionnage</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600</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56</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33 600</w:t>
            </w:r>
          </w:p>
        </w:tc>
      </w:tr>
      <w:tr w:rsidR="00AF3470" w:rsidRPr="00B36A7F" w:rsidTr="00AF3470">
        <w:trPr>
          <w:trHeight w:val="375"/>
        </w:trPr>
        <w:tc>
          <w:tcPr>
            <w:tcW w:w="836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Sous-total Composante 1</w:t>
            </w:r>
          </w:p>
        </w:tc>
        <w:tc>
          <w:tcPr>
            <w:tcW w:w="113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3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3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842"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33 600</w:t>
            </w:r>
          </w:p>
        </w:tc>
      </w:tr>
      <w:tr w:rsidR="00AF3470" w:rsidRPr="00B36A7F" w:rsidTr="00AF3470">
        <w:trPr>
          <w:trHeight w:val="885"/>
        </w:trPr>
        <w:tc>
          <w:tcPr>
            <w:tcW w:w="8364" w:type="dxa"/>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Composante 2/</w:t>
            </w:r>
            <w:r w:rsidRPr="00B36A7F">
              <w:rPr>
                <w:rFonts w:eastAsia="Times New Roman" w:cstheme="minorHAnsi"/>
                <w:b/>
                <w:bCs/>
                <w:sz w:val="20"/>
                <w:szCs w:val="20"/>
                <w:lang w:eastAsia="fr-FR"/>
              </w:rPr>
              <w:br/>
              <w:t>Atlas Activity 2: Renforcement Institutionnel et Développement Participatif</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842"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r>
      <w:tr w:rsidR="00AF3470" w:rsidRPr="00B36A7F" w:rsidTr="00AF3470">
        <w:trPr>
          <w:trHeight w:val="375"/>
        </w:trPr>
        <w:tc>
          <w:tcPr>
            <w:tcW w:w="8364" w:type="dxa"/>
            <w:shd w:val="clear" w:color="auto" w:fill="auto"/>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Expert en pastoralisme et approche participative</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6</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72 000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Spécialiste en administration publique</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Spécialiste genre</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Expert SIG</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Expert en communication</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Expert en génie civile</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4</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12 000</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48 000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Formations, ateliers et actions de développement local</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 </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 </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20 000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Equipement informatique et de téléphonie</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 </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 </w:t>
            </w: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35 000</w:t>
            </w:r>
          </w:p>
        </w:tc>
      </w:tr>
      <w:tr w:rsidR="00AF3470" w:rsidRPr="00B36A7F" w:rsidTr="00AF3470">
        <w:trPr>
          <w:trHeight w:val="375"/>
        </w:trPr>
        <w:tc>
          <w:tcPr>
            <w:tcW w:w="836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Fonctionnement des équipes</w:t>
            </w:r>
          </w:p>
        </w:tc>
        <w:tc>
          <w:tcPr>
            <w:tcW w:w="1134" w:type="dxa"/>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 </w:t>
            </w:r>
          </w:p>
        </w:tc>
        <w:tc>
          <w:tcPr>
            <w:tcW w:w="1134"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p>
        </w:tc>
        <w:tc>
          <w:tcPr>
            <w:tcW w:w="1842" w:type="dxa"/>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15 000</w:t>
            </w:r>
          </w:p>
        </w:tc>
      </w:tr>
      <w:tr w:rsidR="00AF3470" w:rsidRPr="00B36A7F" w:rsidTr="00AF3470">
        <w:trPr>
          <w:trHeight w:val="375"/>
        </w:trPr>
        <w:tc>
          <w:tcPr>
            <w:tcW w:w="836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Sous-total Composante 2</w:t>
            </w:r>
          </w:p>
        </w:tc>
        <w:tc>
          <w:tcPr>
            <w:tcW w:w="113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3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34"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842" w:type="dxa"/>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238 000</w:t>
            </w:r>
          </w:p>
        </w:tc>
      </w:tr>
    </w:tbl>
    <w:p w:rsidR="00AF3470" w:rsidRPr="00124EED" w:rsidRDefault="00AF3470" w:rsidP="00AF3470">
      <w:pPr>
        <w:spacing w:after="0" w:line="240" w:lineRule="auto"/>
        <w:rPr>
          <w:rFonts w:cstheme="minorHAnsi"/>
        </w:rPr>
      </w:pPr>
    </w:p>
    <w:p w:rsidR="00AF3470" w:rsidRDefault="00AF3470" w:rsidP="00AF3470">
      <w:pPr>
        <w:spacing w:after="0" w:line="240" w:lineRule="auto"/>
        <w:rPr>
          <w:rFonts w:cstheme="minorHAnsi"/>
        </w:rPr>
      </w:pPr>
      <w:r>
        <w:rPr>
          <w:rFonts w:cstheme="minorHAnsi"/>
        </w:rPr>
        <w:br w:type="page"/>
      </w:r>
    </w:p>
    <w:p w:rsidR="00AF3470" w:rsidRPr="00124EED" w:rsidRDefault="00AF3470" w:rsidP="00AF3470">
      <w:pPr>
        <w:spacing w:after="0" w:line="240" w:lineRule="auto"/>
        <w:rPr>
          <w:rFonts w:cstheme="minorHAnsi"/>
          <w:b/>
        </w:rPr>
      </w:pPr>
      <w:r w:rsidRPr="00124EED">
        <w:rPr>
          <w:rFonts w:cstheme="minorHAnsi"/>
          <w:b/>
        </w:rPr>
        <w:lastRenderedPageBreak/>
        <w:t>Budget du FEM en 2013</w:t>
      </w:r>
    </w:p>
    <w:tbl>
      <w:tblPr>
        <w:tblW w:w="13609" w:type="dxa"/>
        <w:tblInd w:w="55" w:type="dxa"/>
        <w:tblCellMar>
          <w:left w:w="70" w:type="dxa"/>
          <w:right w:w="70" w:type="dxa"/>
        </w:tblCellMar>
        <w:tblLook w:val="04A0"/>
      </w:tblPr>
      <w:tblGrid>
        <w:gridCol w:w="8388"/>
        <w:gridCol w:w="1120"/>
        <w:gridCol w:w="1120"/>
        <w:gridCol w:w="1120"/>
        <w:gridCol w:w="1861"/>
      </w:tblGrid>
      <w:tr w:rsidR="00AF3470" w:rsidRPr="00B36A7F" w:rsidTr="00AF3470">
        <w:trPr>
          <w:trHeight w:val="405"/>
        </w:trPr>
        <w:tc>
          <w:tcPr>
            <w:tcW w:w="8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Chapitres et composantes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Unité</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Quantité</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xml:space="preserve"> Cout Unit </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Total USD</w:t>
            </w:r>
          </w:p>
        </w:tc>
      </w:tr>
      <w:tr w:rsidR="00AF3470" w:rsidRPr="00B36A7F" w:rsidTr="00AF3470">
        <w:trPr>
          <w:trHeight w:val="390"/>
        </w:trPr>
        <w:tc>
          <w:tcPr>
            <w:tcW w:w="8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r>
      <w:tr w:rsidR="00AF3470" w:rsidRPr="00B36A7F" w:rsidTr="00AF3470">
        <w:trPr>
          <w:trHeight w:val="735"/>
        </w:trPr>
        <w:tc>
          <w:tcPr>
            <w:tcW w:w="13609"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xml:space="preserve">Composante 1/ </w:t>
            </w:r>
            <w:r w:rsidRPr="00B36A7F">
              <w:rPr>
                <w:rFonts w:eastAsia="Times New Roman" w:cstheme="minorHAnsi"/>
                <w:b/>
                <w:bCs/>
                <w:sz w:val="20"/>
                <w:szCs w:val="20"/>
                <w:lang w:eastAsia="fr-FR"/>
              </w:rPr>
              <w:br/>
              <w:t xml:space="preserve">Atlas Activité 1: Mobilisation des eaux de Surface et Gestion Durable de Terres </w:t>
            </w:r>
          </w:p>
        </w:tc>
      </w:tr>
      <w:tr w:rsidR="00AF3470" w:rsidRPr="00B36A7F" w:rsidTr="00AF3470">
        <w:trPr>
          <w:trHeight w:val="915"/>
        </w:trPr>
        <w:tc>
          <w:tcPr>
            <w:tcW w:w="8388" w:type="dxa"/>
            <w:tcBorders>
              <w:top w:val="single" w:sz="4" w:space="0" w:color="auto"/>
              <w:left w:val="single" w:sz="4" w:space="0" w:color="auto"/>
              <w:bottom w:val="single" w:sz="4" w:space="0" w:color="auto"/>
              <w:right w:val="nil"/>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1.1 Correction et végétalisation des petites ravines, Transfert de technologies et de pratiques nouvelles de CES (Gabionnage, tranchées, etc.) :</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c>
          <w:tcPr>
            <w:tcW w:w="1861" w:type="dxa"/>
            <w:tcBorders>
              <w:top w:val="single" w:sz="4" w:space="0" w:color="auto"/>
              <w:left w:val="nil"/>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r>
      <w:tr w:rsidR="00AF3470" w:rsidRPr="00B36A7F" w:rsidTr="00AF3470">
        <w:trPr>
          <w:trHeight w:val="735"/>
        </w:trPr>
        <w:tc>
          <w:tcPr>
            <w:tcW w:w="8388" w:type="dxa"/>
            <w:tcBorders>
              <w:top w:val="single" w:sz="4" w:space="0" w:color="auto"/>
              <w:left w:val="single" w:sz="4" w:space="0" w:color="auto"/>
              <w:bottom w:val="single" w:sz="4" w:space="0" w:color="auto"/>
              <w:right w:val="nil"/>
            </w:tcBorders>
            <w:shd w:val="clear" w:color="auto" w:fill="auto"/>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Achat outils et petits matériels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lot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5 000</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5 000</w:t>
            </w:r>
          </w:p>
        </w:tc>
      </w:tr>
      <w:tr w:rsidR="00AF3470" w:rsidRPr="00B36A7F" w:rsidTr="00AF3470">
        <w:trPr>
          <w:trHeight w:val="675"/>
        </w:trPr>
        <w:tc>
          <w:tcPr>
            <w:tcW w:w="8388" w:type="dxa"/>
            <w:tcBorders>
              <w:top w:val="single" w:sz="4" w:space="0" w:color="auto"/>
              <w:left w:val="single" w:sz="4" w:space="0" w:color="auto"/>
              <w:bottom w:val="single" w:sz="4" w:space="0" w:color="auto"/>
              <w:right w:val="nil"/>
            </w:tcBorders>
            <w:shd w:val="clear" w:color="auto" w:fill="auto"/>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Achat des gabions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m</w:t>
            </w:r>
            <w:r w:rsidRPr="00B36A7F">
              <w:rPr>
                <w:rFonts w:eastAsia="Times New Roman" w:cstheme="minorHAnsi"/>
                <w:sz w:val="28"/>
                <w:szCs w:val="28"/>
                <w:lang w:eastAsia="fr-FR"/>
              </w:rPr>
              <w:t>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200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56</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11 200</w:t>
            </w:r>
          </w:p>
        </w:tc>
      </w:tr>
      <w:tr w:rsidR="00AF3470" w:rsidRPr="00B36A7F" w:rsidTr="00AF3470">
        <w:trPr>
          <w:trHeight w:val="675"/>
        </w:trPr>
        <w:tc>
          <w:tcPr>
            <w:tcW w:w="8388" w:type="dxa"/>
            <w:tcBorders>
              <w:top w:val="single" w:sz="4" w:space="0" w:color="auto"/>
              <w:left w:val="single" w:sz="4" w:space="0" w:color="auto"/>
              <w:bottom w:val="single" w:sz="4" w:space="0" w:color="auto"/>
              <w:right w:val="nil"/>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1.2 ETUDES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 </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r>
      <w:tr w:rsidR="00AF3470" w:rsidRPr="00B36A7F" w:rsidTr="00AF3470">
        <w:trPr>
          <w:trHeight w:val="675"/>
        </w:trPr>
        <w:tc>
          <w:tcPr>
            <w:tcW w:w="8388" w:type="dxa"/>
            <w:tcBorders>
              <w:top w:val="single" w:sz="4" w:space="0" w:color="auto"/>
              <w:left w:val="single" w:sz="4" w:space="0" w:color="auto"/>
              <w:bottom w:val="single" w:sz="4" w:space="0" w:color="auto"/>
              <w:right w:val="nil"/>
            </w:tcBorders>
            <w:shd w:val="clear" w:color="auto" w:fill="auto"/>
            <w:vAlign w:val="bottom"/>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Etude d’impact des ouvrages et des techniques de restauration et sauvegardes des écosystèmes sylvo-pastoraux</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Etude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20 000</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20 000</w:t>
            </w:r>
          </w:p>
        </w:tc>
      </w:tr>
      <w:tr w:rsidR="00AF3470" w:rsidRPr="00B36A7F" w:rsidTr="00AF3470">
        <w:trPr>
          <w:trHeight w:val="675"/>
        </w:trPr>
        <w:tc>
          <w:tcPr>
            <w:tcW w:w="8388" w:type="dxa"/>
            <w:tcBorders>
              <w:top w:val="single" w:sz="4" w:space="0" w:color="auto"/>
              <w:left w:val="single" w:sz="4" w:space="0" w:color="auto"/>
              <w:bottom w:val="single" w:sz="4" w:space="0" w:color="auto"/>
              <w:right w:val="nil"/>
            </w:tcBorders>
            <w:shd w:val="clear" w:color="auto" w:fill="auto"/>
            <w:noWrap/>
            <w:vAlign w:val="center"/>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1.3 FONCTIONNEMENT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r>
      <w:tr w:rsidR="00AF3470" w:rsidRPr="00B36A7F" w:rsidTr="00AF3470">
        <w:trPr>
          <w:trHeight w:val="675"/>
        </w:trPr>
        <w:tc>
          <w:tcPr>
            <w:tcW w:w="8388" w:type="dxa"/>
            <w:tcBorders>
              <w:top w:val="single" w:sz="4" w:space="0" w:color="auto"/>
              <w:left w:val="single" w:sz="4" w:space="0" w:color="auto"/>
              <w:bottom w:val="single" w:sz="4" w:space="0" w:color="auto"/>
              <w:right w:val="nil"/>
            </w:tcBorders>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Fonctionnement des équipes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 xml:space="preserve">Forfait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5 000</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5 000</w:t>
            </w:r>
          </w:p>
        </w:tc>
      </w:tr>
      <w:tr w:rsidR="00AF3470" w:rsidRPr="00B36A7F" w:rsidTr="00AF3470">
        <w:trPr>
          <w:trHeight w:val="450"/>
        </w:trPr>
        <w:tc>
          <w:tcPr>
            <w:tcW w:w="838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Sous-total Composante 1</w:t>
            </w:r>
          </w:p>
        </w:tc>
        <w:tc>
          <w:tcPr>
            <w:tcW w:w="1120" w:type="dxa"/>
            <w:tcBorders>
              <w:top w:val="single" w:sz="4" w:space="0" w:color="auto"/>
              <w:left w:val="nil"/>
              <w:bottom w:val="single" w:sz="4" w:space="0" w:color="auto"/>
              <w:right w:val="single" w:sz="4" w:space="0" w:color="auto"/>
            </w:tcBorders>
            <w:shd w:val="clear" w:color="000000" w:fill="C0C0C0"/>
            <w:noWrap/>
            <w:vAlign w:val="bottom"/>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20" w:type="dxa"/>
            <w:tcBorders>
              <w:top w:val="single" w:sz="4" w:space="0" w:color="auto"/>
              <w:left w:val="nil"/>
              <w:bottom w:val="single" w:sz="4" w:space="0" w:color="auto"/>
              <w:right w:val="single" w:sz="4" w:space="0" w:color="auto"/>
            </w:tcBorders>
            <w:shd w:val="clear" w:color="000000" w:fill="C0C0C0"/>
            <w:noWrap/>
            <w:vAlign w:val="bottom"/>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20" w:type="dxa"/>
            <w:tcBorders>
              <w:top w:val="single" w:sz="4" w:space="0" w:color="auto"/>
              <w:left w:val="nil"/>
              <w:bottom w:val="single" w:sz="4" w:space="0" w:color="auto"/>
              <w:right w:val="single" w:sz="4" w:space="0" w:color="auto"/>
            </w:tcBorders>
            <w:shd w:val="clear" w:color="000000" w:fill="C0C0C0"/>
            <w:noWrap/>
            <w:vAlign w:val="bottom"/>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861" w:type="dxa"/>
            <w:tcBorders>
              <w:top w:val="single" w:sz="4" w:space="0" w:color="auto"/>
              <w:left w:val="nil"/>
              <w:bottom w:val="single" w:sz="4" w:space="0" w:color="auto"/>
              <w:right w:val="single" w:sz="4" w:space="0" w:color="auto"/>
            </w:tcBorders>
            <w:shd w:val="clear" w:color="000000" w:fill="C0C0C0"/>
            <w:noWrap/>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41 200</w:t>
            </w:r>
          </w:p>
        </w:tc>
      </w:tr>
      <w:tr w:rsidR="00AF3470" w:rsidRPr="00B36A7F" w:rsidTr="00AF3470">
        <w:trPr>
          <w:trHeight w:val="765"/>
        </w:trPr>
        <w:tc>
          <w:tcPr>
            <w:tcW w:w="13609"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Composante 2/</w:t>
            </w:r>
            <w:r w:rsidRPr="00B36A7F">
              <w:rPr>
                <w:rFonts w:eastAsia="Times New Roman" w:cstheme="minorHAnsi"/>
                <w:b/>
                <w:bCs/>
                <w:sz w:val="20"/>
                <w:szCs w:val="20"/>
                <w:lang w:eastAsia="fr-FR"/>
              </w:rPr>
              <w:br/>
              <w:t>Atlas Activité 2: Renforcement Institutionnel et Développement Participatif</w:t>
            </w:r>
          </w:p>
        </w:tc>
      </w:tr>
      <w:tr w:rsidR="00AF3470" w:rsidRPr="00B36A7F" w:rsidTr="00AF3470">
        <w:trPr>
          <w:trHeight w:val="765"/>
        </w:trPr>
        <w:tc>
          <w:tcPr>
            <w:tcW w:w="8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470" w:rsidRPr="00B36A7F" w:rsidRDefault="00AF3470" w:rsidP="0033623C">
            <w:pPr>
              <w:spacing w:after="0" w:line="240" w:lineRule="auto"/>
              <w:jc w:val="center"/>
              <w:rPr>
                <w:rFonts w:eastAsia="Times New Roman" w:cstheme="minorHAnsi"/>
                <w:b/>
                <w:bCs/>
                <w:color w:val="000000"/>
                <w:sz w:val="20"/>
                <w:szCs w:val="20"/>
                <w:lang w:eastAsia="fr-FR"/>
              </w:rPr>
            </w:pPr>
            <w:r w:rsidRPr="00B36A7F">
              <w:rPr>
                <w:rFonts w:eastAsia="Times New Roman" w:cstheme="minorHAnsi"/>
                <w:b/>
                <w:bCs/>
                <w:color w:val="000000"/>
                <w:sz w:val="20"/>
                <w:szCs w:val="20"/>
                <w:lang w:eastAsia="fr-FR"/>
              </w:rPr>
              <w:t>2.1</w:t>
            </w:r>
            <w:r w:rsidRPr="00124EED">
              <w:rPr>
                <w:rFonts w:eastAsia="Times New Roman" w:cstheme="minorHAnsi"/>
                <w:b/>
                <w:bCs/>
                <w:color w:val="000000"/>
                <w:sz w:val="20"/>
                <w:szCs w:val="20"/>
                <w:lang w:eastAsia="fr-FR"/>
              </w:rPr>
              <w:t>.</w:t>
            </w:r>
            <w:r>
              <w:rPr>
                <w:rFonts w:eastAsia="Times New Roman" w:cstheme="minorHAnsi"/>
                <w:b/>
                <w:bCs/>
                <w:color w:val="000000"/>
                <w:sz w:val="20"/>
                <w:szCs w:val="20"/>
                <w:lang w:eastAsia="fr-FR"/>
              </w:rPr>
              <w:t xml:space="preserve"> </w:t>
            </w:r>
            <w:r w:rsidRPr="00B36A7F">
              <w:rPr>
                <w:rFonts w:eastAsia="Times New Roman" w:cstheme="minorHAnsi"/>
                <w:b/>
                <w:bCs/>
                <w:color w:val="000000"/>
                <w:sz w:val="20"/>
                <w:szCs w:val="20"/>
                <w:lang w:eastAsia="fr-FR"/>
              </w:rPr>
              <w:t xml:space="preserve">Assistance technique </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470" w:rsidRPr="00B36A7F" w:rsidRDefault="00AF3470" w:rsidP="0033623C">
            <w:pPr>
              <w:spacing w:after="0" w:line="240" w:lineRule="auto"/>
              <w:rPr>
                <w:rFonts w:eastAsia="Times New Roman" w:cstheme="minorHAnsi"/>
                <w:b/>
                <w:bCs/>
                <w:sz w:val="20"/>
                <w:szCs w:val="20"/>
                <w:lang w:eastAsia="fr-FR"/>
              </w:rPr>
            </w:pPr>
            <w:r w:rsidRPr="00B36A7F">
              <w:rPr>
                <w:rFonts w:eastAsia="Times New Roman" w:cstheme="minorHAnsi"/>
                <w:b/>
                <w:bCs/>
                <w:sz w:val="20"/>
                <w:szCs w:val="20"/>
                <w:lang w:eastAsia="fr-FR"/>
              </w:rPr>
              <w:t> </w:t>
            </w:r>
          </w:p>
        </w:tc>
      </w:tr>
      <w:tr w:rsidR="00AF3470" w:rsidRPr="00B36A7F" w:rsidTr="00AF3470">
        <w:trPr>
          <w:trHeight w:val="510"/>
        </w:trPr>
        <w:tc>
          <w:tcPr>
            <w:tcW w:w="8388" w:type="dxa"/>
            <w:tcBorders>
              <w:top w:val="single" w:sz="4" w:space="0" w:color="auto"/>
              <w:left w:val="single" w:sz="4" w:space="0" w:color="auto"/>
              <w:bottom w:val="single" w:sz="4" w:space="0" w:color="auto"/>
              <w:right w:val="nil"/>
            </w:tcBorders>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lastRenderedPageBreak/>
              <w:t>Reliquat contrat technicien international. Unité artisanat-bois (50%).</w:t>
            </w:r>
          </w:p>
        </w:tc>
        <w:tc>
          <w:tcPr>
            <w:tcW w:w="11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r w:rsidRPr="00B36A7F">
              <w:rPr>
                <w:rFonts w:eastAsia="Times New Roman" w:cstheme="minorHAnsi"/>
                <w:b/>
                <w:bCs/>
                <w:sz w:val="28"/>
                <w:szCs w:val="28"/>
                <w:lang w:eastAsia="fr-FR"/>
              </w:rPr>
              <w:t> </w:t>
            </w:r>
          </w:p>
        </w:tc>
        <w:tc>
          <w:tcPr>
            <w:tcW w:w="1120" w:type="dxa"/>
            <w:tcBorders>
              <w:top w:val="single" w:sz="4" w:space="0" w:color="auto"/>
              <w:left w:val="nil"/>
              <w:bottom w:val="single" w:sz="4" w:space="0" w:color="auto"/>
              <w:right w:val="single" w:sz="4" w:space="0" w:color="auto"/>
            </w:tcBorders>
            <w:shd w:val="clear" w:color="000000" w:fill="FFFF00"/>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c>
          <w:tcPr>
            <w:tcW w:w="1120" w:type="dxa"/>
            <w:tcBorders>
              <w:top w:val="single" w:sz="4" w:space="0" w:color="auto"/>
              <w:left w:val="nil"/>
              <w:bottom w:val="single" w:sz="4" w:space="0" w:color="auto"/>
              <w:right w:val="single" w:sz="4" w:space="0" w:color="auto"/>
            </w:tcBorders>
            <w:shd w:val="clear" w:color="000000" w:fill="FFFF00"/>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4 500</w:t>
            </w:r>
          </w:p>
        </w:tc>
        <w:tc>
          <w:tcPr>
            <w:tcW w:w="1861" w:type="dxa"/>
            <w:tcBorders>
              <w:top w:val="single" w:sz="4" w:space="0" w:color="auto"/>
              <w:left w:val="nil"/>
              <w:bottom w:val="single" w:sz="4" w:space="0" w:color="auto"/>
              <w:right w:val="single" w:sz="4" w:space="0" w:color="auto"/>
            </w:tcBorders>
            <w:shd w:val="clear" w:color="000000" w:fill="FFFF00"/>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4 500</w:t>
            </w:r>
          </w:p>
        </w:tc>
      </w:tr>
      <w:tr w:rsidR="00AF3470" w:rsidRPr="00B36A7F" w:rsidTr="00AF3470">
        <w:trPr>
          <w:trHeight w:val="510"/>
        </w:trPr>
        <w:tc>
          <w:tcPr>
            <w:tcW w:w="8388" w:type="dxa"/>
            <w:tcBorders>
              <w:top w:val="single" w:sz="4" w:space="0" w:color="auto"/>
              <w:left w:val="single" w:sz="4" w:space="0" w:color="auto"/>
              <w:bottom w:val="single" w:sz="4" w:space="0" w:color="auto"/>
              <w:right w:val="nil"/>
            </w:tcBorders>
            <w:shd w:val="clear" w:color="auto" w:fill="auto"/>
            <w:noWrap/>
            <w:vAlign w:val="bottom"/>
            <w:hideMark/>
          </w:tcPr>
          <w:p w:rsidR="00AF3470" w:rsidRPr="00B36A7F" w:rsidRDefault="00AF3470" w:rsidP="0033623C">
            <w:pPr>
              <w:spacing w:after="0" w:line="240" w:lineRule="auto"/>
              <w:jc w:val="both"/>
              <w:rPr>
                <w:rFonts w:eastAsia="Times New Roman" w:cstheme="minorHAnsi"/>
                <w:sz w:val="20"/>
                <w:szCs w:val="20"/>
                <w:lang w:eastAsia="fr-FR"/>
              </w:rPr>
            </w:pPr>
            <w:r w:rsidRPr="00B36A7F">
              <w:rPr>
                <w:rFonts w:eastAsia="Times New Roman" w:cstheme="minorHAnsi"/>
                <w:sz w:val="20"/>
                <w:szCs w:val="20"/>
                <w:lang w:eastAsia="fr-FR"/>
              </w:rPr>
              <w:t>Nouveau contrat de formation et d’assistance en technologie et utilisation du bois.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mois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9 000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9 000</w:t>
            </w:r>
          </w:p>
        </w:tc>
      </w:tr>
      <w:tr w:rsidR="00AF3470" w:rsidRPr="00B36A7F" w:rsidTr="00AF3470">
        <w:trPr>
          <w:trHeight w:val="645"/>
        </w:trPr>
        <w:tc>
          <w:tcPr>
            <w:tcW w:w="8388" w:type="dxa"/>
            <w:tcBorders>
              <w:top w:val="single" w:sz="4" w:space="0" w:color="auto"/>
              <w:left w:val="single" w:sz="4" w:space="0" w:color="auto"/>
              <w:bottom w:val="single" w:sz="4" w:space="0" w:color="auto"/>
              <w:right w:val="nil"/>
            </w:tcBorders>
            <w:shd w:val="clear" w:color="auto" w:fill="auto"/>
            <w:vAlign w:val="bottom"/>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Edification des barrages, conseils et conduite des travaux. (Interventions en zone périphérique du  Day)</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mois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12 000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30 000</w:t>
            </w:r>
          </w:p>
        </w:tc>
      </w:tr>
      <w:tr w:rsidR="00AF3470" w:rsidRPr="00B36A7F" w:rsidTr="00AF3470">
        <w:trPr>
          <w:trHeight w:val="645"/>
        </w:trPr>
        <w:tc>
          <w:tcPr>
            <w:tcW w:w="8388" w:type="dxa"/>
            <w:tcBorders>
              <w:top w:val="single" w:sz="4" w:space="0" w:color="auto"/>
              <w:left w:val="single" w:sz="4" w:space="0" w:color="auto"/>
              <w:bottom w:val="single" w:sz="4" w:space="0" w:color="auto"/>
              <w:right w:val="nil"/>
            </w:tcBorders>
            <w:shd w:val="clear" w:color="auto" w:fill="auto"/>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Expert national en Apiculture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mois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4 500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4 500</w:t>
            </w:r>
          </w:p>
        </w:tc>
      </w:tr>
      <w:tr w:rsidR="00AF3470" w:rsidRPr="00B36A7F" w:rsidTr="00AF3470">
        <w:trPr>
          <w:trHeight w:val="555"/>
        </w:trPr>
        <w:tc>
          <w:tcPr>
            <w:tcW w:w="8388" w:type="dxa"/>
            <w:tcBorders>
              <w:top w:val="single" w:sz="4" w:space="0" w:color="auto"/>
              <w:left w:val="single" w:sz="4" w:space="0" w:color="auto"/>
              <w:bottom w:val="single" w:sz="4" w:space="0" w:color="auto"/>
              <w:right w:val="nil"/>
            </w:tcBorders>
            <w:shd w:val="clear" w:color="auto" w:fill="auto"/>
            <w:noWrap/>
            <w:hideMark/>
          </w:tcPr>
          <w:p w:rsidR="00AF3470" w:rsidRPr="00B36A7F" w:rsidRDefault="00AF3470" w:rsidP="0033623C">
            <w:pPr>
              <w:spacing w:after="0" w:line="240" w:lineRule="auto"/>
              <w:rPr>
                <w:rFonts w:eastAsia="Times New Roman" w:cstheme="minorHAnsi"/>
                <w:sz w:val="20"/>
                <w:szCs w:val="20"/>
                <w:lang w:eastAsia="fr-FR"/>
              </w:rPr>
            </w:pPr>
            <w:r w:rsidRPr="00B36A7F">
              <w:rPr>
                <w:rFonts w:eastAsia="Times New Roman" w:cstheme="minorHAnsi"/>
                <w:sz w:val="20"/>
                <w:szCs w:val="20"/>
                <w:lang w:eastAsia="fr-FR"/>
              </w:rPr>
              <w:t>Système d’information géographique (SIG).</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mois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12 000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12 000</w:t>
            </w:r>
          </w:p>
        </w:tc>
      </w:tr>
      <w:tr w:rsidR="00AF3470" w:rsidRPr="00B36A7F" w:rsidTr="00AF3470">
        <w:trPr>
          <w:trHeight w:val="555"/>
        </w:trPr>
        <w:tc>
          <w:tcPr>
            <w:tcW w:w="8388" w:type="dxa"/>
            <w:tcBorders>
              <w:top w:val="single" w:sz="4" w:space="0" w:color="auto"/>
              <w:left w:val="single" w:sz="4" w:space="0" w:color="auto"/>
              <w:bottom w:val="single" w:sz="4" w:space="0" w:color="auto"/>
              <w:right w:val="nil"/>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0"/>
                <w:szCs w:val="20"/>
                <w:lang w:eastAsia="fr-FR"/>
              </w:rPr>
            </w:pPr>
            <w:r w:rsidRPr="00B36A7F">
              <w:rPr>
                <w:rFonts w:eastAsia="Times New Roman" w:cstheme="minorHAnsi"/>
                <w:b/>
                <w:bCs/>
                <w:sz w:val="20"/>
                <w:szCs w:val="20"/>
                <w:lang w:eastAsia="fr-FR"/>
              </w:rPr>
              <w:t>2.2 Voyages d’étude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b/>
                <w:bCs/>
                <w:sz w:val="28"/>
                <w:szCs w:val="28"/>
                <w:lang w:eastAsia="fr-FR"/>
              </w:rPr>
            </w:pPr>
            <w:r w:rsidRPr="00B36A7F">
              <w:rPr>
                <w:rFonts w:eastAsia="Times New Roman" w:cstheme="minorHAnsi"/>
                <w:b/>
                <w:bCs/>
                <w:sz w:val="28"/>
                <w:szCs w:val="28"/>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 </w:t>
            </w:r>
          </w:p>
        </w:tc>
      </w:tr>
      <w:tr w:rsidR="00AF3470" w:rsidRPr="00B36A7F" w:rsidTr="00AF3470">
        <w:trPr>
          <w:trHeight w:val="555"/>
        </w:trPr>
        <w:tc>
          <w:tcPr>
            <w:tcW w:w="8388" w:type="dxa"/>
            <w:tcBorders>
              <w:top w:val="single" w:sz="4" w:space="0" w:color="auto"/>
              <w:left w:val="single" w:sz="4" w:space="0" w:color="auto"/>
              <w:bottom w:val="single" w:sz="4" w:space="0" w:color="auto"/>
              <w:right w:val="nil"/>
            </w:tcBorders>
            <w:shd w:val="clear" w:color="auto" w:fill="auto"/>
            <w:noWrap/>
            <w:vAlign w:val="bottom"/>
            <w:hideMark/>
          </w:tcPr>
          <w:p w:rsidR="00AF3470" w:rsidRPr="00B36A7F" w:rsidRDefault="00AF3470" w:rsidP="0033623C">
            <w:pPr>
              <w:spacing w:after="0" w:line="240" w:lineRule="auto"/>
              <w:rPr>
                <w:rFonts w:eastAsia="Times New Roman" w:cstheme="minorHAnsi"/>
                <w:color w:val="000000" w:themeColor="text1"/>
                <w:sz w:val="20"/>
                <w:szCs w:val="20"/>
                <w:lang w:eastAsia="fr-FR"/>
              </w:rPr>
            </w:pPr>
            <w:r w:rsidRPr="00B36A7F">
              <w:rPr>
                <w:rFonts w:eastAsia="Times New Roman" w:cstheme="minorHAnsi"/>
                <w:color w:val="000000" w:themeColor="text1"/>
                <w:sz w:val="20"/>
                <w:szCs w:val="20"/>
                <w:lang w:eastAsia="fr-FR"/>
              </w:rPr>
              <w:t>2.2.1 Ethiopie (10 PERSONNES) (900 $ /Per)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Semaine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9 000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9 000</w:t>
            </w:r>
          </w:p>
        </w:tc>
      </w:tr>
      <w:tr w:rsidR="00AF3470" w:rsidRPr="00B36A7F" w:rsidTr="00AF3470">
        <w:trPr>
          <w:trHeight w:val="555"/>
        </w:trPr>
        <w:tc>
          <w:tcPr>
            <w:tcW w:w="8388" w:type="dxa"/>
            <w:tcBorders>
              <w:top w:val="single" w:sz="4" w:space="0" w:color="auto"/>
              <w:left w:val="single" w:sz="4" w:space="0" w:color="auto"/>
              <w:bottom w:val="single" w:sz="4" w:space="0" w:color="auto"/>
              <w:right w:val="nil"/>
            </w:tcBorders>
            <w:shd w:val="clear" w:color="auto" w:fill="auto"/>
            <w:noWrap/>
            <w:vAlign w:val="bottom"/>
            <w:hideMark/>
          </w:tcPr>
          <w:p w:rsidR="00AF3470" w:rsidRPr="00B36A7F" w:rsidRDefault="00AF3470" w:rsidP="0033623C">
            <w:pPr>
              <w:spacing w:after="0" w:line="240" w:lineRule="auto"/>
              <w:rPr>
                <w:rFonts w:eastAsia="Times New Roman" w:cstheme="minorHAnsi"/>
                <w:color w:val="000000" w:themeColor="text1"/>
                <w:sz w:val="20"/>
                <w:szCs w:val="20"/>
                <w:lang w:eastAsia="fr-FR"/>
              </w:rPr>
            </w:pPr>
            <w:r w:rsidRPr="00B36A7F">
              <w:rPr>
                <w:rFonts w:eastAsia="Times New Roman" w:cstheme="minorHAnsi"/>
                <w:color w:val="000000" w:themeColor="text1"/>
                <w:sz w:val="20"/>
                <w:szCs w:val="20"/>
                <w:lang w:eastAsia="fr-FR"/>
              </w:rPr>
              <w:t>2.2.2 Maroc (4 PERSONNES)(5000 $/Per.)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Semaine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20 000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20 000</w:t>
            </w:r>
          </w:p>
        </w:tc>
      </w:tr>
      <w:tr w:rsidR="00AF3470" w:rsidRPr="00B36A7F" w:rsidTr="00AF3470">
        <w:trPr>
          <w:trHeight w:val="555"/>
        </w:trPr>
        <w:tc>
          <w:tcPr>
            <w:tcW w:w="8388" w:type="dxa"/>
            <w:tcBorders>
              <w:top w:val="single" w:sz="4" w:space="0" w:color="auto"/>
              <w:left w:val="single" w:sz="4" w:space="0" w:color="auto"/>
              <w:bottom w:val="single" w:sz="4" w:space="0" w:color="auto"/>
              <w:right w:val="nil"/>
            </w:tcBorders>
            <w:shd w:val="clear" w:color="auto" w:fill="auto"/>
            <w:noWrap/>
            <w:vAlign w:val="bottom"/>
            <w:hideMark/>
          </w:tcPr>
          <w:p w:rsidR="00AF3470" w:rsidRPr="00B36A7F" w:rsidRDefault="00AF3470" w:rsidP="0033623C">
            <w:pPr>
              <w:spacing w:after="0" w:line="240" w:lineRule="auto"/>
              <w:rPr>
                <w:rFonts w:eastAsia="Times New Roman" w:cstheme="minorHAnsi"/>
                <w:color w:val="000000" w:themeColor="text1"/>
                <w:sz w:val="20"/>
                <w:szCs w:val="20"/>
                <w:lang w:eastAsia="fr-FR"/>
              </w:rPr>
            </w:pPr>
            <w:r w:rsidRPr="00B36A7F">
              <w:rPr>
                <w:rFonts w:eastAsia="Times New Roman" w:cstheme="minorHAnsi"/>
                <w:color w:val="000000" w:themeColor="text1"/>
                <w:sz w:val="20"/>
                <w:szCs w:val="20"/>
                <w:lang w:eastAsia="fr-FR"/>
              </w:rPr>
              <w:t>2.2.3 France (2 PERSONNES)(6000 $/Per.)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Semaine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12 000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AF3470" w:rsidRPr="00B36A7F" w:rsidRDefault="00AF3470" w:rsidP="0033623C">
            <w:pPr>
              <w:spacing w:after="0" w:line="240" w:lineRule="auto"/>
              <w:jc w:val="center"/>
              <w:rPr>
                <w:rFonts w:eastAsia="Times New Roman" w:cstheme="minorHAnsi"/>
                <w:sz w:val="20"/>
                <w:szCs w:val="20"/>
                <w:lang w:eastAsia="fr-FR"/>
              </w:rPr>
            </w:pPr>
            <w:r w:rsidRPr="00B36A7F">
              <w:rPr>
                <w:rFonts w:eastAsia="Times New Roman" w:cstheme="minorHAnsi"/>
                <w:sz w:val="20"/>
                <w:szCs w:val="20"/>
                <w:lang w:eastAsia="fr-FR"/>
              </w:rPr>
              <w:t>12 000</w:t>
            </w:r>
          </w:p>
        </w:tc>
      </w:tr>
      <w:tr w:rsidR="00AF3470" w:rsidRPr="00B36A7F" w:rsidTr="00AF3470">
        <w:trPr>
          <w:trHeight w:val="375"/>
        </w:trPr>
        <w:tc>
          <w:tcPr>
            <w:tcW w:w="8388" w:type="dxa"/>
            <w:tcBorders>
              <w:top w:val="single" w:sz="4" w:space="0" w:color="auto"/>
              <w:left w:val="single" w:sz="4" w:space="0" w:color="auto"/>
              <w:bottom w:val="single" w:sz="4" w:space="0" w:color="auto"/>
              <w:right w:val="nil"/>
            </w:tcBorders>
            <w:shd w:val="clear" w:color="000000" w:fill="C0C0C0"/>
            <w:noWrap/>
            <w:vAlign w:val="bottom"/>
            <w:hideMark/>
          </w:tcPr>
          <w:p w:rsidR="00AF3470" w:rsidRPr="00B36A7F" w:rsidRDefault="00AF3470" w:rsidP="0033623C">
            <w:pPr>
              <w:spacing w:after="0" w:line="240" w:lineRule="auto"/>
              <w:jc w:val="both"/>
              <w:rPr>
                <w:rFonts w:eastAsia="Times New Roman" w:cstheme="minorHAnsi"/>
                <w:b/>
                <w:bCs/>
                <w:i/>
                <w:iCs/>
                <w:sz w:val="20"/>
                <w:szCs w:val="20"/>
                <w:lang w:eastAsia="fr-FR"/>
              </w:rPr>
            </w:pPr>
            <w:r w:rsidRPr="00B36A7F">
              <w:rPr>
                <w:rFonts w:eastAsia="Times New Roman" w:cstheme="minorHAnsi"/>
                <w:b/>
                <w:bCs/>
                <w:i/>
                <w:iCs/>
                <w:sz w:val="20"/>
                <w:szCs w:val="20"/>
                <w:lang w:eastAsia="fr-FR"/>
              </w:rPr>
              <w:t>Sous-total Composante 2</w:t>
            </w:r>
          </w:p>
        </w:tc>
        <w:tc>
          <w:tcPr>
            <w:tcW w:w="11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20" w:type="dxa"/>
            <w:tcBorders>
              <w:top w:val="single" w:sz="4" w:space="0" w:color="auto"/>
              <w:left w:val="nil"/>
              <w:bottom w:val="single" w:sz="4" w:space="0" w:color="auto"/>
              <w:right w:val="nil"/>
            </w:tcBorders>
            <w:shd w:val="clear" w:color="000000" w:fill="C0C0C0"/>
            <w:noWrap/>
            <w:vAlign w:val="bottom"/>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1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 </w:t>
            </w:r>
          </w:p>
        </w:tc>
        <w:tc>
          <w:tcPr>
            <w:tcW w:w="1861" w:type="dxa"/>
            <w:tcBorders>
              <w:top w:val="single" w:sz="4" w:space="0" w:color="auto"/>
              <w:left w:val="nil"/>
              <w:bottom w:val="single" w:sz="4" w:space="0" w:color="auto"/>
              <w:right w:val="single" w:sz="4" w:space="0" w:color="auto"/>
            </w:tcBorders>
            <w:shd w:val="clear" w:color="000000" w:fill="C0C0C0"/>
            <w:noWrap/>
            <w:vAlign w:val="bottom"/>
            <w:hideMark/>
          </w:tcPr>
          <w:p w:rsidR="00AF3470" w:rsidRPr="00B36A7F" w:rsidRDefault="00AF3470" w:rsidP="0033623C">
            <w:pPr>
              <w:spacing w:after="0" w:line="240" w:lineRule="auto"/>
              <w:jc w:val="center"/>
              <w:rPr>
                <w:rFonts w:eastAsia="Times New Roman" w:cstheme="minorHAnsi"/>
                <w:b/>
                <w:bCs/>
                <w:i/>
                <w:iCs/>
                <w:sz w:val="20"/>
                <w:szCs w:val="20"/>
                <w:lang w:eastAsia="fr-FR"/>
              </w:rPr>
            </w:pPr>
            <w:r w:rsidRPr="00B36A7F">
              <w:rPr>
                <w:rFonts w:eastAsia="Times New Roman" w:cstheme="minorHAnsi"/>
                <w:b/>
                <w:bCs/>
                <w:i/>
                <w:iCs/>
                <w:sz w:val="20"/>
                <w:szCs w:val="20"/>
                <w:lang w:eastAsia="fr-FR"/>
              </w:rPr>
              <w:t>101 000</w:t>
            </w:r>
          </w:p>
        </w:tc>
      </w:tr>
    </w:tbl>
    <w:p w:rsidR="00AF3470" w:rsidRPr="00124EED" w:rsidRDefault="00AF3470" w:rsidP="00AF3470">
      <w:pPr>
        <w:spacing w:after="0" w:line="240" w:lineRule="auto"/>
        <w:rPr>
          <w:rFonts w:cstheme="minorHAnsi"/>
        </w:rPr>
      </w:pPr>
    </w:p>
    <w:p w:rsidR="00AF3470" w:rsidRPr="00124EED" w:rsidRDefault="00AF3470" w:rsidP="00AF3470">
      <w:pPr>
        <w:rPr>
          <w:rFonts w:cstheme="minorHAnsi"/>
        </w:rPr>
      </w:pPr>
    </w:p>
    <w:p w:rsidR="00AF3470" w:rsidRDefault="00AF3470">
      <w:pPr>
        <w:rPr>
          <w:rFonts w:ascii="Calibri" w:eastAsia="Times New Roman" w:hAnsi="Calibri" w:cs="Times New Roman"/>
          <w:b/>
          <w:lang w:eastAsia="fr-FR"/>
        </w:rPr>
      </w:pPr>
      <w:r>
        <w:rPr>
          <w:rFonts w:ascii="Calibri" w:eastAsia="Times New Roman" w:hAnsi="Calibri" w:cs="Times New Roman"/>
          <w:b/>
          <w:lang w:eastAsia="fr-FR"/>
        </w:rPr>
        <w:br w:type="page"/>
      </w:r>
    </w:p>
    <w:p w:rsidR="00EF3ADA" w:rsidRPr="00EF3ADA" w:rsidRDefault="00EF3ADA" w:rsidP="00EF3ADA">
      <w:pPr>
        <w:pStyle w:val="Heading2"/>
        <w:spacing w:line="280" w:lineRule="auto"/>
        <w:rPr>
          <w:rFonts w:cs="Calibri"/>
        </w:rPr>
      </w:pPr>
      <w:bookmarkStart w:id="60" w:name="_Toc437563505"/>
      <w:r w:rsidRPr="00EF3ADA">
        <w:rPr>
          <w:rFonts w:cs="Calibri"/>
        </w:rPr>
        <w:lastRenderedPageBreak/>
        <w:t xml:space="preserve">Annexe 5b: Financement et Decaissement au 30 Avril 2014 PROMES-GDT. </w:t>
      </w:r>
      <w:r w:rsidR="0033623C">
        <w:rPr>
          <w:rFonts w:cs="Calibri"/>
        </w:rPr>
        <w:t>Montage Fina</w:t>
      </w:r>
      <w:r w:rsidRPr="00EF3ADA">
        <w:rPr>
          <w:rFonts w:cs="Calibri"/>
        </w:rPr>
        <w:t>ncier et Performance financière par source de financement</w:t>
      </w:r>
      <w:r w:rsidR="0033623C">
        <w:rPr>
          <w:rFonts w:cs="Calibri"/>
        </w:rPr>
        <w:t>.</w:t>
      </w:r>
      <w:bookmarkEnd w:id="60"/>
    </w:p>
    <w:p w:rsidR="001B6D74" w:rsidRDefault="001B6D74" w:rsidP="00D11214">
      <w:pPr>
        <w:rPr>
          <w:rFonts w:ascii="Calibri" w:eastAsia="Times New Roman" w:hAnsi="Calibri" w:cs="Times New Roman"/>
          <w:b/>
          <w:lang w:eastAsia="fr-FR"/>
        </w:rPr>
      </w:pPr>
    </w:p>
    <w:tbl>
      <w:tblPr>
        <w:tblW w:w="7280" w:type="dxa"/>
        <w:tblInd w:w="94" w:type="dxa"/>
        <w:tblLook w:val="04A0"/>
      </w:tblPr>
      <w:tblGrid>
        <w:gridCol w:w="1820"/>
        <w:gridCol w:w="1260"/>
        <w:gridCol w:w="1240"/>
        <w:gridCol w:w="1480"/>
        <w:gridCol w:w="1480"/>
      </w:tblGrid>
      <w:tr w:rsidR="00EF3ADA" w:rsidRPr="00EF3ADA" w:rsidTr="00EF3ADA">
        <w:trPr>
          <w:trHeight w:val="495"/>
        </w:trPr>
        <w:tc>
          <w:tcPr>
            <w:tcW w:w="1820" w:type="dxa"/>
            <w:tcBorders>
              <w:top w:val="single" w:sz="8" w:space="0" w:color="auto"/>
              <w:left w:val="nil"/>
              <w:bottom w:val="single" w:sz="8" w:space="0" w:color="auto"/>
              <w:right w:val="nil"/>
            </w:tcBorders>
            <w:shd w:val="clear" w:color="auto" w:fill="auto"/>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Source de financement</w:t>
            </w:r>
          </w:p>
        </w:tc>
        <w:tc>
          <w:tcPr>
            <w:tcW w:w="1260" w:type="dxa"/>
            <w:tcBorders>
              <w:top w:val="single" w:sz="8" w:space="0" w:color="auto"/>
              <w:left w:val="nil"/>
              <w:bottom w:val="single" w:sz="8" w:space="0" w:color="auto"/>
              <w:right w:val="nil"/>
            </w:tcBorders>
            <w:shd w:val="clear" w:color="auto" w:fill="auto"/>
            <w:vAlign w:val="bottom"/>
            <w:hideMark/>
          </w:tcPr>
          <w:p w:rsidR="00EF3ADA" w:rsidRPr="00EF3ADA" w:rsidRDefault="00EF3ADA" w:rsidP="00EF3ADA">
            <w:pPr>
              <w:spacing w:after="0" w:line="240" w:lineRule="auto"/>
              <w:jc w:val="center"/>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Approuvé (US$ ‘000)</w:t>
            </w:r>
          </w:p>
        </w:tc>
        <w:tc>
          <w:tcPr>
            <w:tcW w:w="1240" w:type="dxa"/>
            <w:tcBorders>
              <w:top w:val="single" w:sz="8" w:space="0" w:color="auto"/>
              <w:left w:val="nil"/>
              <w:bottom w:val="single" w:sz="8" w:space="0" w:color="auto"/>
              <w:right w:val="nil"/>
            </w:tcBorders>
            <w:shd w:val="clear" w:color="auto" w:fill="auto"/>
            <w:vAlign w:val="bottom"/>
            <w:hideMark/>
          </w:tcPr>
          <w:p w:rsidR="00EF3ADA" w:rsidRPr="00EF3ADA" w:rsidRDefault="00EF3ADA" w:rsidP="00EF3ADA">
            <w:pPr>
              <w:spacing w:after="0" w:line="240" w:lineRule="auto"/>
              <w:jc w:val="center"/>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Actuel</w:t>
            </w:r>
            <w:r w:rsidRPr="00EF3ADA">
              <w:rPr>
                <w:rFonts w:ascii="Arial" w:eastAsia="Times New Roman" w:hAnsi="Arial" w:cs="Arial"/>
                <w:sz w:val="18"/>
                <w:szCs w:val="18"/>
                <w:lang w:val="en-GB" w:eastAsia="en-GB"/>
              </w:rPr>
              <w:br/>
              <w:t>(US$ '000)</w:t>
            </w:r>
          </w:p>
        </w:tc>
        <w:tc>
          <w:tcPr>
            <w:tcW w:w="1480" w:type="dxa"/>
            <w:tcBorders>
              <w:top w:val="single" w:sz="8" w:space="0" w:color="auto"/>
              <w:left w:val="nil"/>
              <w:bottom w:val="single" w:sz="8" w:space="0" w:color="auto"/>
              <w:right w:val="nil"/>
            </w:tcBorders>
            <w:shd w:val="clear" w:color="auto" w:fill="auto"/>
            <w:vAlign w:val="bottom"/>
            <w:hideMark/>
          </w:tcPr>
          <w:p w:rsidR="00EF3ADA" w:rsidRPr="00EF3ADA" w:rsidRDefault="00EF3ADA" w:rsidP="00EF3ADA">
            <w:pPr>
              <w:spacing w:after="0" w:line="240" w:lineRule="auto"/>
              <w:jc w:val="center"/>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Décaissements (USD ‘000)</w:t>
            </w:r>
          </w:p>
        </w:tc>
        <w:tc>
          <w:tcPr>
            <w:tcW w:w="1480" w:type="dxa"/>
            <w:tcBorders>
              <w:top w:val="single" w:sz="8" w:space="0" w:color="auto"/>
              <w:left w:val="nil"/>
              <w:bottom w:val="single" w:sz="8" w:space="0" w:color="auto"/>
              <w:right w:val="nil"/>
            </w:tcBorders>
            <w:shd w:val="clear" w:color="auto" w:fill="auto"/>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Décaissements en pourcentage</w:t>
            </w: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p>
        </w:tc>
        <w:tc>
          <w:tcPr>
            <w:tcW w:w="1260"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Don FIDA</w:t>
            </w:r>
          </w:p>
        </w:tc>
        <w:tc>
          <w:tcPr>
            <w:tcW w:w="126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6,074.7 </w:t>
            </w: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6,074.7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5,095.8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84%</w:t>
            </w: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FFEM</w:t>
            </w:r>
          </w:p>
        </w:tc>
        <w:tc>
          <w:tcPr>
            <w:tcW w:w="126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1,185.8 </w:t>
            </w: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1,185.8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1,185.8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100%</w:t>
            </w: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FEM</w:t>
            </w:r>
          </w:p>
        </w:tc>
        <w:tc>
          <w:tcPr>
            <w:tcW w:w="126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1,056.8 </w:t>
            </w: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1,060.0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1,000.0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94%</w:t>
            </w: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PAM</w:t>
            </w:r>
          </w:p>
        </w:tc>
        <w:tc>
          <w:tcPr>
            <w:tcW w:w="126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1,120.5 </w:t>
            </w: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1,935.2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1,935.2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100%</w:t>
            </w: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PNUD</w:t>
            </w:r>
          </w:p>
        </w:tc>
        <w:tc>
          <w:tcPr>
            <w:tcW w:w="126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67.7 </w:t>
            </w: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67.7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67.7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100%</w:t>
            </w: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Gouvernement</w:t>
            </w:r>
          </w:p>
        </w:tc>
        <w:tc>
          <w:tcPr>
            <w:tcW w:w="126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2,626.2 </w:t>
            </w: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2,626.2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2,000.0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76%</w:t>
            </w:r>
          </w:p>
        </w:tc>
      </w:tr>
      <w:tr w:rsidR="00EF3ADA" w:rsidRPr="00EF3ADA" w:rsidTr="00EF3ADA">
        <w:trPr>
          <w:trHeight w:val="240"/>
        </w:trPr>
        <w:tc>
          <w:tcPr>
            <w:tcW w:w="1820" w:type="dxa"/>
            <w:tcBorders>
              <w:top w:val="nil"/>
              <w:left w:val="nil"/>
              <w:bottom w:val="nil"/>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Beneficiaires</w:t>
            </w:r>
          </w:p>
        </w:tc>
        <w:tc>
          <w:tcPr>
            <w:tcW w:w="126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172.2 </w:t>
            </w:r>
          </w:p>
        </w:tc>
        <w:tc>
          <w:tcPr>
            <w:tcW w:w="124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172.2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160.5 </w:t>
            </w:r>
          </w:p>
        </w:tc>
        <w:tc>
          <w:tcPr>
            <w:tcW w:w="1480" w:type="dxa"/>
            <w:tcBorders>
              <w:top w:val="nil"/>
              <w:left w:val="nil"/>
              <w:bottom w:val="nil"/>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93%</w:t>
            </w:r>
          </w:p>
        </w:tc>
      </w:tr>
      <w:tr w:rsidR="00EF3ADA" w:rsidRPr="00EF3ADA" w:rsidTr="00EF3ADA">
        <w:trPr>
          <w:trHeight w:val="255"/>
        </w:trPr>
        <w:tc>
          <w:tcPr>
            <w:tcW w:w="1820" w:type="dxa"/>
            <w:tcBorders>
              <w:top w:val="nil"/>
              <w:left w:val="nil"/>
              <w:bottom w:val="single" w:sz="8" w:space="0" w:color="auto"/>
              <w:right w:val="nil"/>
            </w:tcBorders>
            <w:shd w:val="clear" w:color="auto" w:fill="auto"/>
            <w:hideMark/>
          </w:tcPr>
          <w:p w:rsidR="00EF3ADA" w:rsidRPr="00EF3ADA" w:rsidRDefault="00EF3ADA" w:rsidP="00EF3ADA">
            <w:pPr>
              <w:spacing w:after="0" w:line="240" w:lineRule="auto"/>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Total</w:t>
            </w:r>
          </w:p>
        </w:tc>
        <w:tc>
          <w:tcPr>
            <w:tcW w:w="1260" w:type="dxa"/>
            <w:tcBorders>
              <w:top w:val="nil"/>
              <w:left w:val="nil"/>
              <w:bottom w:val="single" w:sz="8" w:space="0" w:color="auto"/>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12,303.9 </w:t>
            </w:r>
          </w:p>
        </w:tc>
        <w:tc>
          <w:tcPr>
            <w:tcW w:w="1240" w:type="dxa"/>
            <w:tcBorders>
              <w:top w:val="nil"/>
              <w:left w:val="nil"/>
              <w:bottom w:val="single" w:sz="8" w:space="0" w:color="auto"/>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13,121.8 </w:t>
            </w:r>
          </w:p>
        </w:tc>
        <w:tc>
          <w:tcPr>
            <w:tcW w:w="1480" w:type="dxa"/>
            <w:tcBorders>
              <w:top w:val="nil"/>
              <w:left w:val="nil"/>
              <w:bottom w:val="single" w:sz="8" w:space="0" w:color="auto"/>
              <w:right w:val="nil"/>
            </w:tcBorders>
            <w:shd w:val="clear" w:color="auto" w:fill="auto"/>
            <w:hideMark/>
          </w:tcPr>
          <w:p w:rsidR="00EF3ADA" w:rsidRPr="00EF3ADA" w:rsidRDefault="00EF3ADA" w:rsidP="00EF3ADA">
            <w:pPr>
              <w:spacing w:after="0" w:line="240" w:lineRule="auto"/>
              <w:jc w:val="both"/>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 xml:space="preserve">              11,445.0 </w:t>
            </w:r>
          </w:p>
        </w:tc>
        <w:tc>
          <w:tcPr>
            <w:tcW w:w="1480" w:type="dxa"/>
            <w:tcBorders>
              <w:top w:val="nil"/>
              <w:left w:val="nil"/>
              <w:bottom w:val="single" w:sz="8" w:space="0" w:color="auto"/>
              <w:right w:val="nil"/>
            </w:tcBorders>
            <w:shd w:val="clear" w:color="auto" w:fill="auto"/>
            <w:hideMark/>
          </w:tcPr>
          <w:p w:rsidR="00EF3ADA" w:rsidRPr="00EF3ADA" w:rsidRDefault="00EF3ADA" w:rsidP="00EF3ADA">
            <w:pPr>
              <w:spacing w:after="0" w:line="240" w:lineRule="auto"/>
              <w:jc w:val="right"/>
              <w:rPr>
                <w:rFonts w:ascii="Arial" w:eastAsia="Times New Roman" w:hAnsi="Arial" w:cs="Arial"/>
                <w:sz w:val="18"/>
                <w:szCs w:val="18"/>
                <w:lang w:val="en-GB" w:eastAsia="en-GB"/>
              </w:rPr>
            </w:pPr>
            <w:r w:rsidRPr="00EF3ADA">
              <w:rPr>
                <w:rFonts w:ascii="Arial" w:eastAsia="Times New Roman" w:hAnsi="Arial" w:cs="Arial"/>
                <w:sz w:val="18"/>
                <w:szCs w:val="18"/>
                <w:lang w:val="en-GB" w:eastAsia="en-GB"/>
              </w:rPr>
              <w:t>87%</w:t>
            </w:r>
          </w:p>
        </w:tc>
      </w:tr>
      <w:tr w:rsidR="00EF3ADA" w:rsidRPr="00EF3ADA" w:rsidTr="00EF3ADA">
        <w:trPr>
          <w:trHeight w:val="240"/>
        </w:trPr>
        <w:tc>
          <w:tcPr>
            <w:tcW w:w="1820"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p>
        </w:tc>
        <w:tc>
          <w:tcPr>
            <w:tcW w:w="1260"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p>
        </w:tc>
        <w:tc>
          <w:tcPr>
            <w:tcW w:w="1240"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p>
        </w:tc>
        <w:tc>
          <w:tcPr>
            <w:tcW w:w="1480"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p>
        </w:tc>
        <w:tc>
          <w:tcPr>
            <w:tcW w:w="1480"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val="en-GB" w:eastAsia="en-GB"/>
              </w:rPr>
            </w:pPr>
          </w:p>
        </w:tc>
      </w:tr>
    </w:tbl>
    <w:p w:rsidR="00D50AB3" w:rsidRDefault="00D50AB3" w:rsidP="00D11214">
      <w:pPr>
        <w:rPr>
          <w:rFonts w:ascii="Calibri" w:eastAsia="Times New Roman" w:hAnsi="Calibri" w:cs="Times New Roman"/>
          <w:b/>
          <w:lang w:eastAsia="fr-FR"/>
        </w:rPr>
      </w:pPr>
    </w:p>
    <w:tbl>
      <w:tblPr>
        <w:tblW w:w="6342" w:type="dxa"/>
        <w:tblInd w:w="94" w:type="dxa"/>
        <w:tblLook w:val="04A0"/>
      </w:tblPr>
      <w:tblGrid>
        <w:gridCol w:w="6342"/>
      </w:tblGrid>
      <w:tr w:rsidR="00EF3ADA" w:rsidRPr="00EF3ADA" w:rsidTr="00EF3ADA">
        <w:trPr>
          <w:trHeight w:val="240"/>
        </w:trPr>
        <w:tc>
          <w:tcPr>
            <w:tcW w:w="6342"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eastAsia="en-GB"/>
              </w:rPr>
            </w:pPr>
            <w:r w:rsidRPr="00EF3ADA">
              <w:rPr>
                <w:rFonts w:ascii="Arial" w:eastAsia="Times New Roman" w:hAnsi="Arial" w:cs="Arial"/>
                <w:sz w:val="18"/>
                <w:szCs w:val="18"/>
                <w:lang w:eastAsia="en-GB"/>
              </w:rPr>
              <w:t>Participation communautaire est estimé 7% du cout de l'ouvrage,</w:t>
            </w:r>
          </w:p>
        </w:tc>
      </w:tr>
      <w:tr w:rsidR="00EF3ADA" w:rsidRPr="00EF3ADA" w:rsidTr="00EF3ADA">
        <w:trPr>
          <w:trHeight w:val="240"/>
        </w:trPr>
        <w:tc>
          <w:tcPr>
            <w:tcW w:w="6342"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eastAsia="en-GB"/>
              </w:rPr>
            </w:pPr>
            <w:r w:rsidRPr="00EF3ADA">
              <w:rPr>
                <w:rFonts w:ascii="Arial" w:eastAsia="Times New Roman" w:hAnsi="Arial" w:cs="Arial"/>
                <w:sz w:val="18"/>
                <w:szCs w:val="18"/>
                <w:lang w:eastAsia="en-GB"/>
              </w:rPr>
              <w:t>Donc categorie de travaux d'amenagement</w:t>
            </w:r>
          </w:p>
        </w:tc>
      </w:tr>
      <w:tr w:rsidR="00EF3ADA" w:rsidRPr="00EF3ADA" w:rsidTr="00EF3ADA">
        <w:trPr>
          <w:trHeight w:val="240"/>
        </w:trPr>
        <w:tc>
          <w:tcPr>
            <w:tcW w:w="6342" w:type="dxa"/>
            <w:tcBorders>
              <w:top w:val="nil"/>
              <w:left w:val="nil"/>
              <w:bottom w:val="nil"/>
              <w:right w:val="nil"/>
            </w:tcBorders>
            <w:shd w:val="clear" w:color="auto" w:fill="auto"/>
            <w:noWrap/>
            <w:vAlign w:val="bottom"/>
            <w:hideMark/>
          </w:tcPr>
          <w:p w:rsidR="00EF3ADA" w:rsidRPr="00EF3ADA" w:rsidRDefault="00EF3ADA" w:rsidP="00EF3ADA">
            <w:pPr>
              <w:spacing w:after="0" w:line="240" w:lineRule="auto"/>
              <w:rPr>
                <w:rFonts w:ascii="Arial" w:eastAsia="Times New Roman" w:hAnsi="Arial" w:cs="Arial"/>
                <w:sz w:val="18"/>
                <w:szCs w:val="18"/>
                <w:lang w:eastAsia="en-GB"/>
              </w:rPr>
            </w:pPr>
            <w:r w:rsidRPr="00EF3ADA">
              <w:rPr>
                <w:rFonts w:ascii="Arial" w:eastAsia="Times New Roman" w:hAnsi="Arial" w:cs="Arial"/>
                <w:sz w:val="18"/>
                <w:szCs w:val="18"/>
                <w:lang w:eastAsia="en-GB"/>
              </w:rPr>
              <w:t>les travaux consistent a la fouille/travaux CES/ Cordon pieureux/ seuil en pierre</w:t>
            </w:r>
          </w:p>
        </w:tc>
      </w:tr>
    </w:tbl>
    <w:p w:rsidR="00EF3ADA" w:rsidRDefault="00EF3ADA" w:rsidP="00D11214">
      <w:pPr>
        <w:rPr>
          <w:rFonts w:ascii="Calibri" w:eastAsia="Times New Roman" w:hAnsi="Calibri" w:cs="Times New Roman"/>
          <w:b/>
          <w:lang w:eastAsia="fr-FR"/>
        </w:rPr>
      </w:pPr>
    </w:p>
    <w:p w:rsidR="00D50AB3" w:rsidRPr="00C15B34" w:rsidRDefault="00D50AB3" w:rsidP="00D11214">
      <w:pPr>
        <w:rPr>
          <w:rFonts w:ascii="Calibri" w:eastAsia="Times New Roman" w:hAnsi="Calibri" w:cs="Times New Roman"/>
          <w:b/>
          <w:lang w:eastAsia="fr-FR"/>
        </w:rPr>
      </w:pPr>
    </w:p>
    <w:sectPr w:rsidR="00D50AB3" w:rsidRPr="00C15B34" w:rsidSect="00E17A05">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731" w:rsidRDefault="00F22731" w:rsidP="00B21DF2">
      <w:pPr>
        <w:spacing w:after="0" w:line="240" w:lineRule="auto"/>
      </w:pPr>
      <w:r>
        <w:separator/>
      </w:r>
    </w:p>
  </w:endnote>
  <w:endnote w:type="continuationSeparator" w:id="0">
    <w:p w:rsidR="00F22731" w:rsidRDefault="00F22731" w:rsidP="00B21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23C" w:rsidRPr="00B21DF2" w:rsidRDefault="0033623C">
    <w:pPr>
      <w:pStyle w:val="Footer"/>
      <w:pBdr>
        <w:top w:val="thinThickSmallGap" w:sz="24" w:space="1" w:color="622423" w:themeColor="accent2" w:themeShade="7F"/>
      </w:pBdr>
      <w:rPr>
        <w:rFonts w:asciiTheme="majorHAnsi" w:eastAsiaTheme="majorEastAsia" w:hAnsiTheme="majorHAnsi" w:cstheme="majorBidi"/>
        <w:b/>
        <w:sz w:val="18"/>
        <w:szCs w:val="18"/>
      </w:rPr>
    </w:pPr>
    <w:r>
      <w:rPr>
        <w:rFonts w:asciiTheme="majorHAnsi" w:eastAsiaTheme="majorEastAsia" w:hAnsiTheme="majorHAnsi" w:cstheme="majorBidi"/>
        <w:b/>
        <w:sz w:val="18"/>
        <w:szCs w:val="18"/>
      </w:rPr>
      <w:t xml:space="preserve">GEF Terminal </w:t>
    </w:r>
    <w:r w:rsidRPr="00B21DF2">
      <w:rPr>
        <w:rFonts w:asciiTheme="majorHAnsi" w:eastAsiaTheme="majorEastAsia" w:hAnsiTheme="majorHAnsi" w:cstheme="majorBidi"/>
        <w:b/>
        <w:sz w:val="18"/>
        <w:szCs w:val="18"/>
      </w:rPr>
      <w:t xml:space="preserve">Evaluation </w:t>
    </w:r>
    <w:r>
      <w:rPr>
        <w:rFonts w:asciiTheme="majorHAnsi" w:eastAsiaTheme="majorEastAsia" w:hAnsiTheme="majorHAnsi" w:cstheme="majorBidi"/>
        <w:b/>
        <w:sz w:val="18"/>
        <w:szCs w:val="18"/>
      </w:rPr>
      <w:t xml:space="preserve">Report    GEF 3529         </w:t>
    </w:r>
    <w:r w:rsidRPr="00B21DF2">
      <w:rPr>
        <w:rFonts w:asciiTheme="majorHAnsi" w:eastAsiaTheme="majorEastAsia" w:hAnsiTheme="majorHAnsi" w:cstheme="majorBidi"/>
        <w:b/>
        <w:sz w:val="18"/>
        <w:szCs w:val="18"/>
      </w:rPr>
      <w:t>PROMES-GDT</w:t>
    </w:r>
    <w:r>
      <w:rPr>
        <w:rFonts w:asciiTheme="majorHAnsi" w:eastAsiaTheme="majorEastAsia" w:hAnsiTheme="majorHAnsi" w:cstheme="majorBidi"/>
        <w:b/>
        <w:sz w:val="18"/>
        <w:szCs w:val="18"/>
      </w:rPr>
      <w:t xml:space="preserve">        </w:t>
    </w:r>
    <w:r w:rsidRPr="00B21DF2">
      <w:rPr>
        <w:rFonts w:asciiTheme="majorHAnsi" w:eastAsiaTheme="majorEastAsia" w:hAnsiTheme="majorHAnsi" w:cstheme="majorBidi"/>
        <w:b/>
        <w:sz w:val="18"/>
        <w:szCs w:val="18"/>
      </w:rPr>
      <w:t xml:space="preserve"> </w:t>
    </w:r>
    <w:r>
      <w:rPr>
        <w:rFonts w:asciiTheme="majorHAnsi" w:eastAsiaTheme="majorEastAsia" w:hAnsiTheme="majorHAnsi" w:cstheme="majorBidi"/>
        <w:b/>
        <w:sz w:val="18"/>
        <w:szCs w:val="18"/>
      </w:rPr>
      <w:t xml:space="preserve">    Djibouti </w:t>
    </w:r>
    <w:r w:rsidRPr="00B21DF2">
      <w:rPr>
        <w:rFonts w:asciiTheme="majorHAnsi" w:eastAsiaTheme="majorEastAsia" w:hAnsiTheme="majorHAnsi" w:cstheme="majorBidi"/>
        <w:b/>
        <w:sz w:val="18"/>
        <w:szCs w:val="18"/>
      </w:rPr>
      <w:t>Jun</w:t>
    </w:r>
    <w:r>
      <w:rPr>
        <w:rFonts w:asciiTheme="majorHAnsi" w:eastAsiaTheme="majorEastAsia" w:hAnsiTheme="majorHAnsi" w:cstheme="majorBidi"/>
        <w:b/>
        <w:sz w:val="18"/>
        <w:szCs w:val="18"/>
      </w:rPr>
      <w:t>e</w:t>
    </w:r>
    <w:r w:rsidRPr="00B21DF2">
      <w:rPr>
        <w:rFonts w:asciiTheme="majorHAnsi" w:eastAsiaTheme="majorEastAsia" w:hAnsiTheme="majorHAnsi" w:cstheme="majorBidi"/>
        <w:b/>
        <w:sz w:val="18"/>
        <w:szCs w:val="18"/>
      </w:rPr>
      <w:t xml:space="preserve"> 2014</w:t>
    </w:r>
    <w:r w:rsidRPr="00B21DF2">
      <w:rPr>
        <w:rFonts w:asciiTheme="majorHAnsi" w:eastAsiaTheme="majorEastAsia" w:hAnsiTheme="majorHAnsi" w:cstheme="majorBidi"/>
        <w:b/>
        <w:sz w:val="18"/>
        <w:szCs w:val="18"/>
      </w:rPr>
      <w:ptab w:relativeTo="margin" w:alignment="right" w:leader="none"/>
    </w:r>
    <w:r w:rsidRPr="00B21DF2">
      <w:rPr>
        <w:rFonts w:asciiTheme="majorHAnsi" w:eastAsiaTheme="majorEastAsia" w:hAnsiTheme="majorHAnsi" w:cstheme="majorBidi"/>
        <w:b/>
        <w:sz w:val="18"/>
        <w:szCs w:val="18"/>
      </w:rPr>
      <w:t xml:space="preserve">Page </w:t>
    </w:r>
    <w:r w:rsidRPr="00C25770">
      <w:rPr>
        <w:rFonts w:asciiTheme="majorHAnsi" w:eastAsiaTheme="minorEastAsia" w:hAnsiTheme="majorHAnsi"/>
        <w:b/>
        <w:sz w:val="18"/>
        <w:szCs w:val="18"/>
      </w:rPr>
      <w:fldChar w:fldCharType="begin"/>
    </w:r>
    <w:r w:rsidRPr="00B21DF2">
      <w:rPr>
        <w:rFonts w:asciiTheme="majorHAnsi" w:hAnsiTheme="majorHAnsi"/>
        <w:b/>
        <w:sz w:val="18"/>
        <w:szCs w:val="18"/>
      </w:rPr>
      <w:instrText>PAGE   \* MERGEFORMAT</w:instrText>
    </w:r>
    <w:r w:rsidRPr="00C25770">
      <w:rPr>
        <w:rFonts w:asciiTheme="majorHAnsi" w:eastAsiaTheme="minorEastAsia" w:hAnsiTheme="majorHAnsi"/>
        <w:b/>
        <w:sz w:val="18"/>
        <w:szCs w:val="18"/>
      </w:rPr>
      <w:fldChar w:fldCharType="separate"/>
    </w:r>
    <w:r w:rsidR="008641EF" w:rsidRPr="008641EF">
      <w:rPr>
        <w:rFonts w:asciiTheme="majorHAnsi" w:eastAsiaTheme="majorEastAsia" w:hAnsiTheme="majorHAnsi" w:cstheme="majorBidi"/>
        <w:b/>
        <w:noProof/>
        <w:sz w:val="18"/>
        <w:szCs w:val="18"/>
      </w:rPr>
      <w:t>48</w:t>
    </w:r>
    <w:r w:rsidRPr="00B21DF2">
      <w:rPr>
        <w:rFonts w:asciiTheme="majorHAnsi" w:eastAsiaTheme="majorEastAsia" w:hAnsiTheme="majorHAnsi" w:cstheme="majorBidi"/>
        <w:b/>
        <w:sz w:val="18"/>
        <w:szCs w:val="18"/>
      </w:rPr>
      <w:fldChar w:fldCharType="end"/>
    </w:r>
  </w:p>
  <w:p w:rsidR="0033623C" w:rsidRDefault="003362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731" w:rsidRDefault="00F22731" w:rsidP="00B21DF2">
      <w:pPr>
        <w:spacing w:after="0" w:line="240" w:lineRule="auto"/>
      </w:pPr>
      <w:r>
        <w:separator/>
      </w:r>
    </w:p>
  </w:footnote>
  <w:footnote w:type="continuationSeparator" w:id="0">
    <w:p w:rsidR="00F22731" w:rsidRDefault="00F22731" w:rsidP="00B21DF2">
      <w:pPr>
        <w:spacing w:after="0" w:line="240" w:lineRule="auto"/>
      </w:pPr>
      <w:r>
        <w:continuationSeparator/>
      </w:r>
    </w:p>
  </w:footnote>
  <w:footnote w:id="1">
    <w:p w:rsidR="0033623C" w:rsidRPr="009E7748" w:rsidRDefault="0033623C" w:rsidP="002761A7">
      <w:pPr>
        <w:pStyle w:val="FootnoteText"/>
        <w:rPr>
          <w:lang w:val="en-GB"/>
        </w:rPr>
      </w:pPr>
      <w:r>
        <w:rPr>
          <w:rStyle w:val="FootnoteReference"/>
        </w:rPr>
        <w:footnoteRef/>
      </w:r>
      <w:r w:rsidRPr="00FA34B2">
        <w:rPr>
          <w:lang w:val="en-US"/>
        </w:rPr>
        <w:t xml:space="preserve"> </w:t>
      </w:r>
      <w:r w:rsidRPr="009E7748">
        <w:rPr>
          <w:lang w:val="en-GB"/>
        </w:rPr>
        <w:t xml:space="preserve">The totalling of the rating scores assumes equal weighting </w:t>
      </w:r>
      <w:r>
        <w:rPr>
          <w:lang w:val="en-GB"/>
        </w:rPr>
        <w:t>across</w:t>
      </w:r>
      <w:r w:rsidRPr="009E7748">
        <w:rPr>
          <w:lang w:val="en-GB"/>
        </w:rPr>
        <w:t xml:space="preserve"> the rating items, in spite of different denominators (or different scales) by item evaluated, based on Table 1.</w:t>
      </w:r>
    </w:p>
    <w:p w:rsidR="0033623C" w:rsidRPr="009E7748" w:rsidRDefault="0033623C" w:rsidP="002761A7">
      <w:pPr>
        <w:pStyle w:val="FootnoteTex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B00"/>
    <w:multiLevelType w:val="multilevel"/>
    <w:tmpl w:val="4FD032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9732B0"/>
    <w:multiLevelType w:val="hybridMultilevel"/>
    <w:tmpl w:val="1A4E862C"/>
    <w:lvl w:ilvl="0" w:tplc="38CEAE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35B55"/>
    <w:multiLevelType w:val="hybridMultilevel"/>
    <w:tmpl w:val="3F5AF3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F12DFB"/>
    <w:multiLevelType w:val="hybridMultilevel"/>
    <w:tmpl w:val="A6C094AC"/>
    <w:lvl w:ilvl="0" w:tplc="2B8E44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F5964"/>
    <w:multiLevelType w:val="hybridMultilevel"/>
    <w:tmpl w:val="9D94D8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EF1D84"/>
    <w:multiLevelType w:val="hybridMultilevel"/>
    <w:tmpl w:val="C77EE5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42C13"/>
    <w:multiLevelType w:val="hybridMultilevel"/>
    <w:tmpl w:val="4352379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687A31"/>
    <w:multiLevelType w:val="hybridMultilevel"/>
    <w:tmpl w:val="FAFE79A2"/>
    <w:lvl w:ilvl="0" w:tplc="B77A51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AF502D"/>
    <w:multiLevelType w:val="hybridMultilevel"/>
    <w:tmpl w:val="29749BD4"/>
    <w:lvl w:ilvl="0" w:tplc="ABC063AC">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2A1C331B"/>
    <w:multiLevelType w:val="hybridMultilevel"/>
    <w:tmpl w:val="9D4861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C01AAD"/>
    <w:multiLevelType w:val="hybridMultilevel"/>
    <w:tmpl w:val="34AC3B28"/>
    <w:lvl w:ilvl="0" w:tplc="51CC8978">
      <w:start w:val="2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1942CAC"/>
    <w:multiLevelType w:val="hybridMultilevel"/>
    <w:tmpl w:val="E16A5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44527B"/>
    <w:multiLevelType w:val="hybridMultilevel"/>
    <w:tmpl w:val="24287F8E"/>
    <w:lvl w:ilvl="0" w:tplc="EB1C5946">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3">
    <w:nsid w:val="34FD0288"/>
    <w:multiLevelType w:val="hybridMultilevel"/>
    <w:tmpl w:val="788897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135A28"/>
    <w:multiLevelType w:val="hybridMultilevel"/>
    <w:tmpl w:val="7BDABF58"/>
    <w:lvl w:ilvl="0" w:tplc="E94827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A3741F"/>
    <w:multiLevelType w:val="hybridMultilevel"/>
    <w:tmpl w:val="42E6EB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062EFA"/>
    <w:multiLevelType w:val="hybridMultilevel"/>
    <w:tmpl w:val="EC04F848"/>
    <w:lvl w:ilvl="0" w:tplc="FFFFFFFF">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FF97141"/>
    <w:multiLevelType w:val="hybridMultilevel"/>
    <w:tmpl w:val="2A94C20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19C31F1"/>
    <w:multiLevelType w:val="hybridMultilevel"/>
    <w:tmpl w:val="68EED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54C2FF2"/>
    <w:multiLevelType w:val="multilevel"/>
    <w:tmpl w:val="3C2E06BA"/>
    <w:lvl w:ilvl="0">
      <w:start w:val="1"/>
      <w:numFmt w:val="decimal"/>
      <w:lvlText w:val="%1."/>
      <w:lvlJc w:val="left"/>
      <w:pPr>
        <w:tabs>
          <w:tab w:val="num" w:pos="709"/>
        </w:tabs>
        <w:ind w:left="142" w:firstLine="0"/>
      </w:pPr>
      <w:rPr>
        <w:b w:val="0"/>
        <w:bCs/>
        <w:i w:val="0"/>
        <w:iCs w:val="0"/>
        <w:color w:val="auto"/>
      </w:rPr>
    </w:lvl>
    <w:lvl w:ilvl="1">
      <w:start w:val="1"/>
      <w:numFmt w:val="lowerLetter"/>
      <w:lvlText w:val="(%2)"/>
      <w:lvlJc w:val="left"/>
      <w:pPr>
        <w:tabs>
          <w:tab w:val="num" w:pos="1134"/>
        </w:tabs>
        <w:ind w:left="1134" w:hanging="567"/>
      </w:pPr>
    </w:lvl>
    <w:lvl w:ilvl="2">
      <w:start w:val="1"/>
      <w:numFmt w:val="lowerRoman"/>
      <w:lvlText w:val="(%3)"/>
      <w:lvlJc w:val="right"/>
      <w:pPr>
        <w:tabs>
          <w:tab w:val="num" w:pos="1418"/>
        </w:tabs>
        <w:ind w:left="1418" w:hanging="284"/>
      </w:p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6"/>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76536A4"/>
    <w:multiLevelType w:val="hybridMultilevel"/>
    <w:tmpl w:val="7D023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0179EC"/>
    <w:multiLevelType w:val="hybridMultilevel"/>
    <w:tmpl w:val="0D6E9162"/>
    <w:lvl w:ilvl="0" w:tplc="3C9C87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631044"/>
    <w:multiLevelType w:val="hybridMultilevel"/>
    <w:tmpl w:val="CF98793A"/>
    <w:lvl w:ilvl="0" w:tplc="79BED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4B6656"/>
    <w:multiLevelType w:val="hybridMultilevel"/>
    <w:tmpl w:val="8C4230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E596F85"/>
    <w:multiLevelType w:val="hybridMultilevel"/>
    <w:tmpl w:val="F350049E"/>
    <w:lvl w:ilvl="0" w:tplc="C002948C">
      <w:start w:val="20"/>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6316D068">
      <w:start w:val="1"/>
      <w:numFmt w:val="decimal"/>
      <w:lvlText w:val="%4."/>
      <w:lvlJc w:val="left"/>
      <w:pPr>
        <w:ind w:left="3447" w:hanging="360"/>
      </w:pPr>
      <w:rPr>
        <w:color w:val="4F81BD" w:themeColor="accent1"/>
      </w:r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25">
    <w:nsid w:val="4EC35746"/>
    <w:multiLevelType w:val="hybridMultilevel"/>
    <w:tmpl w:val="D9181B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FEA0A60"/>
    <w:multiLevelType w:val="hybridMultilevel"/>
    <w:tmpl w:val="DAA0E11E"/>
    <w:lvl w:ilvl="0" w:tplc="D8DE5E94">
      <w:start w:val="19"/>
      <w:numFmt w:val="decimal"/>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27">
    <w:nsid w:val="50232230"/>
    <w:multiLevelType w:val="hybridMultilevel"/>
    <w:tmpl w:val="A73E6D5E"/>
    <w:lvl w:ilvl="0" w:tplc="2F2882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9C6407"/>
    <w:multiLevelType w:val="hybridMultilevel"/>
    <w:tmpl w:val="A09CF400"/>
    <w:lvl w:ilvl="0" w:tplc="728E3F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E04159"/>
    <w:multiLevelType w:val="hybridMultilevel"/>
    <w:tmpl w:val="A16C2484"/>
    <w:lvl w:ilvl="0" w:tplc="99E68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E2188F"/>
    <w:multiLevelType w:val="hybridMultilevel"/>
    <w:tmpl w:val="4C722ADC"/>
    <w:lvl w:ilvl="0" w:tplc="72662C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E219A2"/>
    <w:multiLevelType w:val="hybridMultilevel"/>
    <w:tmpl w:val="20E42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8F4887"/>
    <w:multiLevelType w:val="hybridMultilevel"/>
    <w:tmpl w:val="0EF642F4"/>
    <w:lvl w:ilvl="0" w:tplc="040C0017">
      <w:start w:val="1"/>
      <w:numFmt w:val="lowerLetter"/>
      <w:lvlText w:val="%1)"/>
      <w:lvlJc w:val="left"/>
      <w:pPr>
        <w:ind w:left="720" w:hanging="360"/>
      </w:pPr>
    </w:lvl>
    <w:lvl w:ilvl="1" w:tplc="02F857AA">
      <w:start w:val="1"/>
      <w:numFmt w:val="lowerLetter"/>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6FF0E30"/>
    <w:multiLevelType w:val="hybridMultilevel"/>
    <w:tmpl w:val="EC5060AC"/>
    <w:lvl w:ilvl="0" w:tplc="ED30FA74">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B42218C"/>
    <w:multiLevelType w:val="hybridMultilevel"/>
    <w:tmpl w:val="5BDA4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933599"/>
    <w:multiLevelType w:val="hybridMultilevel"/>
    <w:tmpl w:val="12129D6E"/>
    <w:lvl w:ilvl="0" w:tplc="1E2275F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2C6640E"/>
    <w:multiLevelType w:val="hybridMultilevel"/>
    <w:tmpl w:val="5EA8EF26"/>
    <w:lvl w:ilvl="0" w:tplc="AF46BA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193C3E"/>
    <w:multiLevelType w:val="hybridMultilevel"/>
    <w:tmpl w:val="DFB232DC"/>
    <w:lvl w:ilvl="0" w:tplc="8A6CC5CC">
      <w:start w:val="9"/>
      <w:numFmt w:val="decimal"/>
      <w:lvlText w:val="%1."/>
      <w:lvlJc w:val="left"/>
      <w:pPr>
        <w:ind w:left="720" w:hanging="360"/>
      </w:pPr>
      <w:rPr>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782440C6"/>
    <w:multiLevelType w:val="hybridMultilevel"/>
    <w:tmpl w:val="1F5696B8"/>
    <w:lvl w:ilvl="0" w:tplc="F8BE22C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92E2A24"/>
    <w:multiLevelType w:val="hybridMultilevel"/>
    <w:tmpl w:val="B3D6C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1F3938"/>
    <w:multiLevelType w:val="hybridMultilevel"/>
    <w:tmpl w:val="AB08EE6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B623BB2"/>
    <w:multiLevelType w:val="hybridMultilevel"/>
    <w:tmpl w:val="CA8AAF0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2B3CA8"/>
    <w:multiLevelType w:val="hybridMultilevel"/>
    <w:tmpl w:val="64325978"/>
    <w:lvl w:ilvl="0" w:tplc="0D4206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9"/>
    </w:lvlOverride>
    <w:lvlOverride w:ilvl="1"/>
    <w:lvlOverride w:ilvl="2"/>
    <w:lvlOverride w:ilvl="3"/>
    <w:lvlOverride w:ilvl="4"/>
    <w:lvlOverride w:ilvl="5"/>
    <w:lvlOverride w:ilvl="6"/>
    <w:lvlOverride w:ilvl="7"/>
    <w:lvlOverride w:ilvl="8"/>
  </w:num>
  <w:num w:numId="6">
    <w:abstractNumId w:val="19"/>
    <w:lvlOverride w:ilvl="0">
      <w:startOverride w:val="1"/>
    </w:lvlOverride>
    <w:lvlOverride w:ilvl="1">
      <w:startOverride w:val="1"/>
    </w:lvlOverride>
    <w:lvlOverride w:ilvl="2">
      <w:startOverride w:val="1"/>
    </w:lvlOverride>
    <w:lvlOverride w:ilvl="3"/>
    <w:lvlOverride w:ilvl="4">
      <w:startOverride w:val="16"/>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9"/>
  </w:num>
  <w:num w:numId="10">
    <w:abstractNumId w:val="15"/>
  </w:num>
  <w:num w:numId="11">
    <w:abstractNumId w:val="34"/>
  </w:num>
  <w:num w:numId="12">
    <w:abstractNumId w:val="6"/>
  </w:num>
  <w:num w:numId="13">
    <w:abstractNumId w:val="32"/>
  </w:num>
  <w:num w:numId="14">
    <w:abstractNumId w:val="41"/>
  </w:num>
  <w:num w:numId="15">
    <w:abstractNumId w:val="18"/>
  </w:num>
  <w:num w:numId="16">
    <w:abstractNumId w:val="17"/>
  </w:num>
  <w:num w:numId="17">
    <w:abstractNumId w:val="31"/>
  </w:num>
  <w:num w:numId="18">
    <w:abstractNumId w:val="11"/>
  </w:num>
  <w:num w:numId="19">
    <w:abstractNumId w:val="40"/>
  </w:num>
  <w:num w:numId="20">
    <w:abstractNumId w:val="2"/>
  </w:num>
  <w:num w:numId="21">
    <w:abstractNumId w:val="35"/>
  </w:num>
  <w:num w:numId="22">
    <w:abstractNumId w:val="33"/>
  </w:num>
  <w:num w:numId="23">
    <w:abstractNumId w:val="26"/>
  </w:num>
  <w:num w:numId="24">
    <w:abstractNumId w:val="10"/>
  </w:num>
  <w:num w:numId="25">
    <w:abstractNumId w:val="0"/>
  </w:num>
  <w:num w:numId="26">
    <w:abstractNumId w:val="5"/>
  </w:num>
  <w:num w:numId="27">
    <w:abstractNumId w:val="30"/>
  </w:num>
  <w:num w:numId="28">
    <w:abstractNumId w:val="14"/>
  </w:num>
  <w:num w:numId="29">
    <w:abstractNumId w:val="4"/>
  </w:num>
  <w:num w:numId="30">
    <w:abstractNumId w:val="42"/>
  </w:num>
  <w:num w:numId="31">
    <w:abstractNumId w:val="36"/>
  </w:num>
  <w:num w:numId="32">
    <w:abstractNumId w:val="28"/>
  </w:num>
  <w:num w:numId="33">
    <w:abstractNumId w:val="22"/>
  </w:num>
  <w:num w:numId="34">
    <w:abstractNumId w:val="39"/>
  </w:num>
  <w:num w:numId="35">
    <w:abstractNumId w:val="27"/>
  </w:num>
  <w:num w:numId="36">
    <w:abstractNumId w:val="29"/>
  </w:num>
  <w:num w:numId="37">
    <w:abstractNumId w:val="20"/>
  </w:num>
  <w:num w:numId="38">
    <w:abstractNumId w:val="3"/>
  </w:num>
  <w:num w:numId="39">
    <w:abstractNumId w:val="1"/>
  </w:num>
  <w:num w:numId="40">
    <w:abstractNumId w:val="7"/>
  </w:num>
  <w:num w:numId="41">
    <w:abstractNumId w:val="21"/>
  </w:num>
  <w:num w:numId="42">
    <w:abstractNumId w:val="16"/>
  </w:num>
  <w:num w:numId="43">
    <w:abstractNumId w:val="3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9"/>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D31304"/>
    <w:rsid w:val="000039C9"/>
    <w:rsid w:val="000051B9"/>
    <w:rsid w:val="00006307"/>
    <w:rsid w:val="00006C0A"/>
    <w:rsid w:val="00025E1A"/>
    <w:rsid w:val="000308C0"/>
    <w:rsid w:val="00040FF7"/>
    <w:rsid w:val="00067EAB"/>
    <w:rsid w:val="00073D3E"/>
    <w:rsid w:val="00081D91"/>
    <w:rsid w:val="000A6925"/>
    <w:rsid w:val="000A6B97"/>
    <w:rsid w:val="000B6F2A"/>
    <w:rsid w:val="000B7CF5"/>
    <w:rsid w:val="000C126E"/>
    <w:rsid w:val="000C3FA9"/>
    <w:rsid w:val="000D054A"/>
    <w:rsid w:val="000D4A65"/>
    <w:rsid w:val="000E0781"/>
    <w:rsid w:val="000E3406"/>
    <w:rsid w:val="001059D1"/>
    <w:rsid w:val="00114066"/>
    <w:rsid w:val="001216D2"/>
    <w:rsid w:val="0012194E"/>
    <w:rsid w:val="00121B25"/>
    <w:rsid w:val="00122B7F"/>
    <w:rsid w:val="0012605E"/>
    <w:rsid w:val="0012612C"/>
    <w:rsid w:val="0013445C"/>
    <w:rsid w:val="00141D20"/>
    <w:rsid w:val="0014228F"/>
    <w:rsid w:val="0014653C"/>
    <w:rsid w:val="00153837"/>
    <w:rsid w:val="00161F94"/>
    <w:rsid w:val="0017110F"/>
    <w:rsid w:val="00180524"/>
    <w:rsid w:val="0018600B"/>
    <w:rsid w:val="00186141"/>
    <w:rsid w:val="001A0E08"/>
    <w:rsid w:val="001A1C62"/>
    <w:rsid w:val="001A4678"/>
    <w:rsid w:val="001A4F0D"/>
    <w:rsid w:val="001B25CB"/>
    <w:rsid w:val="001B65A5"/>
    <w:rsid w:val="001B6D74"/>
    <w:rsid w:val="001C7D9C"/>
    <w:rsid w:val="001D01C9"/>
    <w:rsid w:val="001D0E9B"/>
    <w:rsid w:val="001D3765"/>
    <w:rsid w:val="001F12FD"/>
    <w:rsid w:val="00221937"/>
    <w:rsid w:val="002248A8"/>
    <w:rsid w:val="00235713"/>
    <w:rsid w:val="00235DCC"/>
    <w:rsid w:val="00243F83"/>
    <w:rsid w:val="0024563C"/>
    <w:rsid w:val="002470E7"/>
    <w:rsid w:val="002761A7"/>
    <w:rsid w:val="00277DF8"/>
    <w:rsid w:val="0028450B"/>
    <w:rsid w:val="0028466E"/>
    <w:rsid w:val="002A20E5"/>
    <w:rsid w:val="002B0938"/>
    <w:rsid w:val="002B2104"/>
    <w:rsid w:val="002C364C"/>
    <w:rsid w:val="002D158C"/>
    <w:rsid w:val="002D1874"/>
    <w:rsid w:val="002D2FDA"/>
    <w:rsid w:val="002D47A7"/>
    <w:rsid w:val="002D498E"/>
    <w:rsid w:val="002F403C"/>
    <w:rsid w:val="002F4C50"/>
    <w:rsid w:val="002F5E87"/>
    <w:rsid w:val="00306AE9"/>
    <w:rsid w:val="00316025"/>
    <w:rsid w:val="00322CCD"/>
    <w:rsid w:val="00332D1B"/>
    <w:rsid w:val="0033623C"/>
    <w:rsid w:val="00343AE1"/>
    <w:rsid w:val="00344B43"/>
    <w:rsid w:val="00351ECA"/>
    <w:rsid w:val="00355030"/>
    <w:rsid w:val="00357D01"/>
    <w:rsid w:val="0036402A"/>
    <w:rsid w:val="00366F32"/>
    <w:rsid w:val="003731D5"/>
    <w:rsid w:val="00375EB0"/>
    <w:rsid w:val="003A3034"/>
    <w:rsid w:val="003A45C3"/>
    <w:rsid w:val="003A5BB8"/>
    <w:rsid w:val="003B1560"/>
    <w:rsid w:val="003B3508"/>
    <w:rsid w:val="003C4D2A"/>
    <w:rsid w:val="003D39DF"/>
    <w:rsid w:val="003F15A8"/>
    <w:rsid w:val="0041049D"/>
    <w:rsid w:val="00411FC0"/>
    <w:rsid w:val="00420802"/>
    <w:rsid w:val="004255AF"/>
    <w:rsid w:val="004362C8"/>
    <w:rsid w:val="00444992"/>
    <w:rsid w:val="004528F2"/>
    <w:rsid w:val="004674B4"/>
    <w:rsid w:val="00480EF8"/>
    <w:rsid w:val="00484C6C"/>
    <w:rsid w:val="004851C1"/>
    <w:rsid w:val="004A2869"/>
    <w:rsid w:val="004A7ED7"/>
    <w:rsid w:val="004B2757"/>
    <w:rsid w:val="004B6451"/>
    <w:rsid w:val="004E5B49"/>
    <w:rsid w:val="004E6AA8"/>
    <w:rsid w:val="004F2B43"/>
    <w:rsid w:val="00500659"/>
    <w:rsid w:val="005309BB"/>
    <w:rsid w:val="00543F14"/>
    <w:rsid w:val="005566E3"/>
    <w:rsid w:val="00557281"/>
    <w:rsid w:val="00564AC1"/>
    <w:rsid w:val="00566E78"/>
    <w:rsid w:val="005949DF"/>
    <w:rsid w:val="0059593B"/>
    <w:rsid w:val="005A0635"/>
    <w:rsid w:val="005A5853"/>
    <w:rsid w:val="005A720F"/>
    <w:rsid w:val="005C1570"/>
    <w:rsid w:val="005C54B9"/>
    <w:rsid w:val="005D61F1"/>
    <w:rsid w:val="005E6ED9"/>
    <w:rsid w:val="005F5017"/>
    <w:rsid w:val="00602750"/>
    <w:rsid w:val="00611AF3"/>
    <w:rsid w:val="0062236D"/>
    <w:rsid w:val="006320B2"/>
    <w:rsid w:val="00633545"/>
    <w:rsid w:val="006351B4"/>
    <w:rsid w:val="0063704B"/>
    <w:rsid w:val="006426E8"/>
    <w:rsid w:val="00643554"/>
    <w:rsid w:val="00661A21"/>
    <w:rsid w:val="006638F7"/>
    <w:rsid w:val="00674F31"/>
    <w:rsid w:val="006750DD"/>
    <w:rsid w:val="00691EC9"/>
    <w:rsid w:val="006A4BE0"/>
    <w:rsid w:val="006B024D"/>
    <w:rsid w:val="006B4BEB"/>
    <w:rsid w:val="006B5A25"/>
    <w:rsid w:val="006C2462"/>
    <w:rsid w:val="006C2C2C"/>
    <w:rsid w:val="006C7C49"/>
    <w:rsid w:val="006D4E12"/>
    <w:rsid w:val="006D7E1D"/>
    <w:rsid w:val="006E2DAD"/>
    <w:rsid w:val="006F1EA4"/>
    <w:rsid w:val="0070225E"/>
    <w:rsid w:val="00736510"/>
    <w:rsid w:val="0074703A"/>
    <w:rsid w:val="00750573"/>
    <w:rsid w:val="00767A87"/>
    <w:rsid w:val="007719D9"/>
    <w:rsid w:val="007A2933"/>
    <w:rsid w:val="007A6116"/>
    <w:rsid w:val="007C6E59"/>
    <w:rsid w:val="007E0C11"/>
    <w:rsid w:val="007E63E1"/>
    <w:rsid w:val="00805EBB"/>
    <w:rsid w:val="008227F8"/>
    <w:rsid w:val="00826385"/>
    <w:rsid w:val="00843947"/>
    <w:rsid w:val="00844A4F"/>
    <w:rsid w:val="008500B3"/>
    <w:rsid w:val="00855F2B"/>
    <w:rsid w:val="008641EF"/>
    <w:rsid w:val="00867F85"/>
    <w:rsid w:val="008875B6"/>
    <w:rsid w:val="008943E6"/>
    <w:rsid w:val="008957E0"/>
    <w:rsid w:val="008A2783"/>
    <w:rsid w:val="008A2D9A"/>
    <w:rsid w:val="008B17E9"/>
    <w:rsid w:val="008B77B2"/>
    <w:rsid w:val="008C0406"/>
    <w:rsid w:val="008C38AB"/>
    <w:rsid w:val="008C44C4"/>
    <w:rsid w:val="008C7B58"/>
    <w:rsid w:val="008E5E11"/>
    <w:rsid w:val="008F0B5F"/>
    <w:rsid w:val="00903654"/>
    <w:rsid w:val="009228C0"/>
    <w:rsid w:val="009315AB"/>
    <w:rsid w:val="00931F55"/>
    <w:rsid w:val="009359BC"/>
    <w:rsid w:val="009655AD"/>
    <w:rsid w:val="00991897"/>
    <w:rsid w:val="009A431E"/>
    <w:rsid w:val="009A43DD"/>
    <w:rsid w:val="009A7A5D"/>
    <w:rsid w:val="009C0B79"/>
    <w:rsid w:val="009C6012"/>
    <w:rsid w:val="009E05F4"/>
    <w:rsid w:val="009E0DD1"/>
    <w:rsid w:val="009E7748"/>
    <w:rsid w:val="009F3914"/>
    <w:rsid w:val="00A1117E"/>
    <w:rsid w:val="00A14486"/>
    <w:rsid w:val="00A15CD6"/>
    <w:rsid w:val="00A23682"/>
    <w:rsid w:val="00A33954"/>
    <w:rsid w:val="00A44E71"/>
    <w:rsid w:val="00A50E32"/>
    <w:rsid w:val="00A6048E"/>
    <w:rsid w:val="00A70801"/>
    <w:rsid w:val="00A7621A"/>
    <w:rsid w:val="00A86F5E"/>
    <w:rsid w:val="00A9069B"/>
    <w:rsid w:val="00A921B3"/>
    <w:rsid w:val="00A93AC2"/>
    <w:rsid w:val="00A94C57"/>
    <w:rsid w:val="00A97909"/>
    <w:rsid w:val="00AA3F59"/>
    <w:rsid w:val="00AA5BCC"/>
    <w:rsid w:val="00AB4830"/>
    <w:rsid w:val="00AC51FB"/>
    <w:rsid w:val="00AD67AA"/>
    <w:rsid w:val="00AE08D3"/>
    <w:rsid w:val="00AE1B59"/>
    <w:rsid w:val="00AF1638"/>
    <w:rsid w:val="00AF3470"/>
    <w:rsid w:val="00B0200E"/>
    <w:rsid w:val="00B03119"/>
    <w:rsid w:val="00B11396"/>
    <w:rsid w:val="00B21DF2"/>
    <w:rsid w:val="00B269F6"/>
    <w:rsid w:val="00B27C8D"/>
    <w:rsid w:val="00B33792"/>
    <w:rsid w:val="00B44070"/>
    <w:rsid w:val="00B456ED"/>
    <w:rsid w:val="00B555AD"/>
    <w:rsid w:val="00B6048B"/>
    <w:rsid w:val="00B64A9F"/>
    <w:rsid w:val="00B65ECA"/>
    <w:rsid w:val="00B81F2B"/>
    <w:rsid w:val="00B84DAA"/>
    <w:rsid w:val="00B87048"/>
    <w:rsid w:val="00B9563F"/>
    <w:rsid w:val="00B9726D"/>
    <w:rsid w:val="00BA4A72"/>
    <w:rsid w:val="00BA61F6"/>
    <w:rsid w:val="00BA6EDE"/>
    <w:rsid w:val="00BB73C3"/>
    <w:rsid w:val="00BC1588"/>
    <w:rsid w:val="00BC57FF"/>
    <w:rsid w:val="00BF1B71"/>
    <w:rsid w:val="00BF4188"/>
    <w:rsid w:val="00BF6C1E"/>
    <w:rsid w:val="00C10D6E"/>
    <w:rsid w:val="00C12307"/>
    <w:rsid w:val="00C15B34"/>
    <w:rsid w:val="00C15EDC"/>
    <w:rsid w:val="00C20AA5"/>
    <w:rsid w:val="00C216DE"/>
    <w:rsid w:val="00C23954"/>
    <w:rsid w:val="00C24231"/>
    <w:rsid w:val="00C25770"/>
    <w:rsid w:val="00C31C0B"/>
    <w:rsid w:val="00C42436"/>
    <w:rsid w:val="00C46D85"/>
    <w:rsid w:val="00C5380D"/>
    <w:rsid w:val="00C613A6"/>
    <w:rsid w:val="00C65100"/>
    <w:rsid w:val="00C65976"/>
    <w:rsid w:val="00C67073"/>
    <w:rsid w:val="00C67A24"/>
    <w:rsid w:val="00C91E73"/>
    <w:rsid w:val="00CA1E30"/>
    <w:rsid w:val="00CA3147"/>
    <w:rsid w:val="00CA50FA"/>
    <w:rsid w:val="00CC6BF6"/>
    <w:rsid w:val="00CD0C1E"/>
    <w:rsid w:val="00CD517E"/>
    <w:rsid w:val="00CD74CD"/>
    <w:rsid w:val="00CD7A62"/>
    <w:rsid w:val="00CD7CA6"/>
    <w:rsid w:val="00CF65E9"/>
    <w:rsid w:val="00CF6675"/>
    <w:rsid w:val="00D0192A"/>
    <w:rsid w:val="00D11214"/>
    <w:rsid w:val="00D12703"/>
    <w:rsid w:val="00D144C5"/>
    <w:rsid w:val="00D27F83"/>
    <w:rsid w:val="00D31304"/>
    <w:rsid w:val="00D37F74"/>
    <w:rsid w:val="00D509F0"/>
    <w:rsid w:val="00D50AB3"/>
    <w:rsid w:val="00D56985"/>
    <w:rsid w:val="00D73790"/>
    <w:rsid w:val="00D800EC"/>
    <w:rsid w:val="00D80653"/>
    <w:rsid w:val="00D907C7"/>
    <w:rsid w:val="00DA28E5"/>
    <w:rsid w:val="00DA6655"/>
    <w:rsid w:val="00DC2A84"/>
    <w:rsid w:val="00DC75FD"/>
    <w:rsid w:val="00DD2F60"/>
    <w:rsid w:val="00DD3012"/>
    <w:rsid w:val="00DE45F8"/>
    <w:rsid w:val="00E02335"/>
    <w:rsid w:val="00E05CC5"/>
    <w:rsid w:val="00E11486"/>
    <w:rsid w:val="00E17A05"/>
    <w:rsid w:val="00E24D15"/>
    <w:rsid w:val="00E4444B"/>
    <w:rsid w:val="00E50058"/>
    <w:rsid w:val="00E622CB"/>
    <w:rsid w:val="00E63E95"/>
    <w:rsid w:val="00E64E42"/>
    <w:rsid w:val="00E6657C"/>
    <w:rsid w:val="00E77EEC"/>
    <w:rsid w:val="00E82DF1"/>
    <w:rsid w:val="00E8335A"/>
    <w:rsid w:val="00E844CF"/>
    <w:rsid w:val="00E8478F"/>
    <w:rsid w:val="00E86BFB"/>
    <w:rsid w:val="00E959A5"/>
    <w:rsid w:val="00E9768E"/>
    <w:rsid w:val="00EB0AB0"/>
    <w:rsid w:val="00EB262B"/>
    <w:rsid w:val="00EB37D9"/>
    <w:rsid w:val="00EB4EF7"/>
    <w:rsid w:val="00EC68A4"/>
    <w:rsid w:val="00EE6421"/>
    <w:rsid w:val="00EF0A1D"/>
    <w:rsid w:val="00EF26BF"/>
    <w:rsid w:val="00EF3ADA"/>
    <w:rsid w:val="00EF5D3D"/>
    <w:rsid w:val="00EF7FE3"/>
    <w:rsid w:val="00F22731"/>
    <w:rsid w:val="00F41485"/>
    <w:rsid w:val="00F54D81"/>
    <w:rsid w:val="00F56B1E"/>
    <w:rsid w:val="00F65C66"/>
    <w:rsid w:val="00F71B0A"/>
    <w:rsid w:val="00F71F2C"/>
    <w:rsid w:val="00F87A1D"/>
    <w:rsid w:val="00F94F25"/>
    <w:rsid w:val="00F9515B"/>
    <w:rsid w:val="00FA34B2"/>
    <w:rsid w:val="00FA714C"/>
    <w:rsid w:val="00FC1095"/>
    <w:rsid w:val="00FC7215"/>
    <w:rsid w:val="00FD2FAC"/>
    <w:rsid w:val="00FD4C55"/>
    <w:rsid w:val="00FD5E4F"/>
    <w:rsid w:val="00FE057D"/>
    <w:rsid w:val="00FE7CD9"/>
    <w:rsid w:val="00FF2D70"/>
    <w:rsid w:val="00FF314F"/>
    <w:rsid w:val="00FF3CA9"/>
    <w:rsid w:val="00FF40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3DD"/>
  </w:style>
  <w:style w:type="paragraph" w:styleId="Heading1">
    <w:name w:val="heading 1"/>
    <w:basedOn w:val="Normal"/>
    <w:next w:val="Normal"/>
    <w:link w:val="Heading1Char"/>
    <w:uiPriority w:val="9"/>
    <w:qFormat/>
    <w:rsid w:val="00EE6421"/>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6435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35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4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6435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355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0225E"/>
    <w:pPr>
      <w:ind w:left="720"/>
      <w:contextualSpacing/>
    </w:pPr>
  </w:style>
  <w:style w:type="paragraph" w:styleId="BalloonText">
    <w:name w:val="Balloon Text"/>
    <w:basedOn w:val="Normal"/>
    <w:link w:val="BalloonTextChar"/>
    <w:uiPriority w:val="99"/>
    <w:semiHidden/>
    <w:unhideWhenUsed/>
    <w:rsid w:val="006B4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EB"/>
    <w:rPr>
      <w:rFonts w:ascii="Tahoma" w:hAnsi="Tahoma" w:cs="Tahoma"/>
      <w:sz w:val="16"/>
      <w:szCs w:val="16"/>
    </w:rPr>
  </w:style>
  <w:style w:type="table" w:styleId="TableGrid">
    <w:name w:val="Table Grid"/>
    <w:basedOn w:val="TableNormal"/>
    <w:uiPriority w:val="59"/>
    <w:rsid w:val="00EE6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1D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1DF2"/>
  </w:style>
  <w:style w:type="paragraph" w:styleId="Footer">
    <w:name w:val="footer"/>
    <w:basedOn w:val="Normal"/>
    <w:link w:val="FooterChar"/>
    <w:uiPriority w:val="99"/>
    <w:unhideWhenUsed/>
    <w:rsid w:val="00B21D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1DF2"/>
  </w:style>
  <w:style w:type="paragraph" w:styleId="TOCHeading">
    <w:name w:val="TOC Heading"/>
    <w:basedOn w:val="Heading1"/>
    <w:next w:val="Normal"/>
    <w:uiPriority w:val="39"/>
    <w:unhideWhenUsed/>
    <w:qFormat/>
    <w:rsid w:val="00FE7CD9"/>
    <w:pPr>
      <w:outlineLvl w:val="9"/>
    </w:pPr>
    <w:rPr>
      <w:rFonts w:asciiTheme="majorHAnsi" w:eastAsiaTheme="majorEastAsia" w:hAnsiTheme="majorHAnsi" w:cstheme="majorBidi"/>
      <w:color w:val="365F91" w:themeColor="accent1" w:themeShade="BF"/>
      <w:lang w:eastAsia="fr-FR"/>
    </w:rPr>
  </w:style>
  <w:style w:type="paragraph" w:styleId="TOC1">
    <w:name w:val="toc 1"/>
    <w:basedOn w:val="Normal"/>
    <w:next w:val="Normal"/>
    <w:autoRedefine/>
    <w:uiPriority w:val="39"/>
    <w:unhideWhenUsed/>
    <w:rsid w:val="00FE7CD9"/>
    <w:pPr>
      <w:spacing w:after="100"/>
    </w:pPr>
  </w:style>
  <w:style w:type="character" w:styleId="Hyperlink">
    <w:name w:val="Hyperlink"/>
    <w:basedOn w:val="DefaultParagraphFont"/>
    <w:uiPriority w:val="99"/>
    <w:unhideWhenUsed/>
    <w:rsid w:val="00FE7CD9"/>
    <w:rPr>
      <w:color w:val="0000FF" w:themeColor="hyperlink"/>
      <w:u w:val="single"/>
    </w:rPr>
  </w:style>
  <w:style w:type="paragraph" w:styleId="TOC2">
    <w:name w:val="toc 2"/>
    <w:basedOn w:val="Normal"/>
    <w:next w:val="Normal"/>
    <w:autoRedefine/>
    <w:uiPriority w:val="39"/>
    <w:unhideWhenUsed/>
    <w:rsid w:val="00A14486"/>
    <w:pPr>
      <w:spacing w:after="100"/>
      <w:ind w:left="220"/>
    </w:pPr>
  </w:style>
  <w:style w:type="paragraph" w:styleId="TOC3">
    <w:name w:val="toc 3"/>
    <w:basedOn w:val="Normal"/>
    <w:next w:val="Normal"/>
    <w:autoRedefine/>
    <w:uiPriority w:val="39"/>
    <w:unhideWhenUsed/>
    <w:rsid w:val="00A14486"/>
    <w:pPr>
      <w:spacing w:after="100"/>
      <w:ind w:left="440"/>
    </w:pPr>
  </w:style>
  <w:style w:type="paragraph" w:styleId="FootnoteText">
    <w:name w:val="footnote text"/>
    <w:basedOn w:val="Normal"/>
    <w:link w:val="FootnoteTextChar"/>
    <w:uiPriority w:val="99"/>
    <w:semiHidden/>
    <w:unhideWhenUsed/>
    <w:rsid w:val="00E63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E95"/>
    <w:rPr>
      <w:sz w:val="20"/>
      <w:szCs w:val="20"/>
    </w:rPr>
  </w:style>
  <w:style w:type="character" w:styleId="FootnoteReference">
    <w:name w:val="footnote reference"/>
    <w:basedOn w:val="DefaultParagraphFont"/>
    <w:uiPriority w:val="99"/>
    <w:semiHidden/>
    <w:unhideWhenUsed/>
    <w:rsid w:val="00E63E95"/>
    <w:rPr>
      <w:vertAlign w:val="superscript"/>
    </w:rPr>
  </w:style>
  <w:style w:type="character" w:styleId="CommentReference">
    <w:name w:val="annotation reference"/>
    <w:basedOn w:val="DefaultParagraphFont"/>
    <w:uiPriority w:val="99"/>
    <w:semiHidden/>
    <w:unhideWhenUsed/>
    <w:rsid w:val="00C10D6E"/>
    <w:rPr>
      <w:sz w:val="16"/>
      <w:szCs w:val="16"/>
    </w:rPr>
  </w:style>
  <w:style w:type="paragraph" w:styleId="CommentText">
    <w:name w:val="annotation text"/>
    <w:basedOn w:val="Normal"/>
    <w:link w:val="CommentTextChar"/>
    <w:uiPriority w:val="99"/>
    <w:semiHidden/>
    <w:unhideWhenUsed/>
    <w:rsid w:val="00C10D6E"/>
    <w:pPr>
      <w:spacing w:line="240" w:lineRule="auto"/>
    </w:pPr>
    <w:rPr>
      <w:sz w:val="20"/>
      <w:szCs w:val="20"/>
    </w:rPr>
  </w:style>
  <w:style w:type="character" w:customStyle="1" w:styleId="CommentTextChar">
    <w:name w:val="Comment Text Char"/>
    <w:basedOn w:val="DefaultParagraphFont"/>
    <w:link w:val="CommentText"/>
    <w:uiPriority w:val="99"/>
    <w:semiHidden/>
    <w:rsid w:val="00C10D6E"/>
    <w:rPr>
      <w:sz w:val="20"/>
      <w:szCs w:val="20"/>
    </w:rPr>
  </w:style>
  <w:style w:type="paragraph" w:styleId="CommentSubject">
    <w:name w:val="annotation subject"/>
    <w:basedOn w:val="CommentText"/>
    <w:next w:val="CommentText"/>
    <w:link w:val="CommentSubjectChar"/>
    <w:uiPriority w:val="99"/>
    <w:semiHidden/>
    <w:unhideWhenUsed/>
    <w:rsid w:val="00C10D6E"/>
    <w:rPr>
      <w:b/>
      <w:bCs/>
    </w:rPr>
  </w:style>
  <w:style w:type="character" w:customStyle="1" w:styleId="CommentSubjectChar">
    <w:name w:val="Comment Subject Char"/>
    <w:basedOn w:val="CommentTextChar"/>
    <w:link w:val="CommentSubject"/>
    <w:uiPriority w:val="99"/>
    <w:semiHidden/>
    <w:rsid w:val="00C10D6E"/>
    <w:rPr>
      <w:b/>
      <w:bCs/>
      <w:sz w:val="20"/>
      <w:szCs w:val="20"/>
    </w:rPr>
  </w:style>
  <w:style w:type="character" w:styleId="Emphasis">
    <w:name w:val="Emphasis"/>
    <w:basedOn w:val="DefaultParagraphFont"/>
    <w:uiPriority w:val="20"/>
    <w:qFormat/>
    <w:rsid w:val="00141D20"/>
    <w:rPr>
      <w:i/>
      <w:iCs/>
    </w:rPr>
  </w:style>
  <w:style w:type="character" w:customStyle="1" w:styleId="apple-converted-space">
    <w:name w:val="apple-converted-space"/>
    <w:basedOn w:val="DefaultParagraphFont"/>
    <w:rsid w:val="00141D20"/>
  </w:style>
  <w:style w:type="paragraph" w:styleId="Revision">
    <w:name w:val="Revision"/>
    <w:hidden/>
    <w:uiPriority w:val="99"/>
    <w:semiHidden/>
    <w:rsid w:val="00E24D15"/>
    <w:pPr>
      <w:spacing w:after="0" w:line="240" w:lineRule="auto"/>
    </w:pPr>
  </w:style>
  <w:style w:type="table" w:customStyle="1" w:styleId="LightList-Accent11">
    <w:name w:val="Light List - Accent 11"/>
    <w:basedOn w:val="TableNormal"/>
    <w:next w:val="LightList-Accent1"/>
    <w:uiPriority w:val="61"/>
    <w:rsid w:val="00A15CD6"/>
    <w:pPr>
      <w:spacing w:after="0" w:line="240" w:lineRule="auto"/>
    </w:pPr>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
    <w:name w:val="Light List Accent 1"/>
    <w:basedOn w:val="TableNormal"/>
    <w:uiPriority w:val="61"/>
    <w:rsid w:val="00A15C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61">
    <w:name w:val="Light List - Accent 61"/>
    <w:basedOn w:val="TableNormal"/>
    <w:next w:val="LightList-Accent6"/>
    <w:uiPriority w:val="61"/>
    <w:rsid w:val="00A15CD6"/>
    <w:pPr>
      <w:spacing w:after="0" w:line="240" w:lineRule="auto"/>
    </w:pPr>
    <w:rPr>
      <w:rFonts w:eastAsia="Times New Roman"/>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rsid w:val="00A15CD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12">
    <w:name w:val="Light List - Accent 12"/>
    <w:basedOn w:val="TableNormal"/>
    <w:next w:val="LightList-Accent10"/>
    <w:uiPriority w:val="61"/>
    <w:rsid w:val="002D498E"/>
    <w:pPr>
      <w:spacing w:after="0" w:line="240" w:lineRule="auto"/>
    </w:pPr>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0">
    <w:name w:val="Light List Accent 1"/>
    <w:basedOn w:val="TableNormal"/>
    <w:uiPriority w:val="61"/>
    <w:rsid w:val="002D498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D50AB3"/>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19831888">
      <w:bodyDiv w:val="1"/>
      <w:marLeft w:val="0"/>
      <w:marRight w:val="0"/>
      <w:marTop w:val="0"/>
      <w:marBottom w:val="0"/>
      <w:divBdr>
        <w:top w:val="none" w:sz="0" w:space="0" w:color="auto"/>
        <w:left w:val="none" w:sz="0" w:space="0" w:color="auto"/>
        <w:bottom w:val="none" w:sz="0" w:space="0" w:color="auto"/>
        <w:right w:val="none" w:sz="0" w:space="0" w:color="auto"/>
      </w:divBdr>
    </w:div>
    <w:div w:id="298614775">
      <w:bodyDiv w:val="1"/>
      <w:marLeft w:val="0"/>
      <w:marRight w:val="0"/>
      <w:marTop w:val="0"/>
      <w:marBottom w:val="0"/>
      <w:divBdr>
        <w:top w:val="none" w:sz="0" w:space="0" w:color="auto"/>
        <w:left w:val="none" w:sz="0" w:space="0" w:color="auto"/>
        <w:bottom w:val="none" w:sz="0" w:space="0" w:color="auto"/>
        <w:right w:val="none" w:sz="0" w:space="0" w:color="auto"/>
      </w:divBdr>
    </w:div>
    <w:div w:id="523709417">
      <w:bodyDiv w:val="1"/>
      <w:marLeft w:val="0"/>
      <w:marRight w:val="0"/>
      <w:marTop w:val="0"/>
      <w:marBottom w:val="0"/>
      <w:divBdr>
        <w:top w:val="none" w:sz="0" w:space="0" w:color="auto"/>
        <w:left w:val="none" w:sz="0" w:space="0" w:color="auto"/>
        <w:bottom w:val="none" w:sz="0" w:space="0" w:color="auto"/>
        <w:right w:val="none" w:sz="0" w:space="0" w:color="auto"/>
      </w:divBdr>
    </w:div>
    <w:div w:id="532235593">
      <w:bodyDiv w:val="1"/>
      <w:marLeft w:val="0"/>
      <w:marRight w:val="0"/>
      <w:marTop w:val="0"/>
      <w:marBottom w:val="0"/>
      <w:divBdr>
        <w:top w:val="none" w:sz="0" w:space="0" w:color="auto"/>
        <w:left w:val="none" w:sz="0" w:space="0" w:color="auto"/>
        <w:bottom w:val="none" w:sz="0" w:space="0" w:color="auto"/>
        <w:right w:val="none" w:sz="0" w:space="0" w:color="auto"/>
      </w:divBdr>
    </w:div>
    <w:div w:id="637951674">
      <w:bodyDiv w:val="1"/>
      <w:marLeft w:val="0"/>
      <w:marRight w:val="0"/>
      <w:marTop w:val="0"/>
      <w:marBottom w:val="0"/>
      <w:divBdr>
        <w:top w:val="none" w:sz="0" w:space="0" w:color="auto"/>
        <w:left w:val="none" w:sz="0" w:space="0" w:color="auto"/>
        <w:bottom w:val="none" w:sz="0" w:space="0" w:color="auto"/>
        <w:right w:val="none" w:sz="0" w:space="0" w:color="auto"/>
      </w:divBdr>
    </w:div>
    <w:div w:id="964046827">
      <w:bodyDiv w:val="1"/>
      <w:marLeft w:val="0"/>
      <w:marRight w:val="0"/>
      <w:marTop w:val="0"/>
      <w:marBottom w:val="0"/>
      <w:divBdr>
        <w:top w:val="none" w:sz="0" w:space="0" w:color="auto"/>
        <w:left w:val="none" w:sz="0" w:space="0" w:color="auto"/>
        <w:bottom w:val="none" w:sz="0" w:space="0" w:color="auto"/>
        <w:right w:val="none" w:sz="0" w:space="0" w:color="auto"/>
      </w:divBdr>
    </w:div>
    <w:div w:id="1422215774">
      <w:bodyDiv w:val="1"/>
      <w:marLeft w:val="0"/>
      <w:marRight w:val="0"/>
      <w:marTop w:val="0"/>
      <w:marBottom w:val="0"/>
      <w:divBdr>
        <w:top w:val="none" w:sz="0" w:space="0" w:color="auto"/>
        <w:left w:val="none" w:sz="0" w:space="0" w:color="auto"/>
        <w:bottom w:val="none" w:sz="0" w:space="0" w:color="auto"/>
        <w:right w:val="none" w:sz="0" w:space="0" w:color="auto"/>
      </w:divBdr>
    </w:div>
    <w:div w:id="1626234557">
      <w:bodyDiv w:val="1"/>
      <w:marLeft w:val="0"/>
      <w:marRight w:val="0"/>
      <w:marTop w:val="0"/>
      <w:marBottom w:val="0"/>
      <w:divBdr>
        <w:top w:val="none" w:sz="0" w:space="0" w:color="auto"/>
        <w:left w:val="none" w:sz="0" w:space="0" w:color="auto"/>
        <w:bottom w:val="none" w:sz="0" w:space="0" w:color="auto"/>
        <w:right w:val="none" w:sz="0" w:space="0" w:color="auto"/>
      </w:divBdr>
    </w:div>
    <w:div w:id="1716082688">
      <w:bodyDiv w:val="1"/>
      <w:marLeft w:val="0"/>
      <w:marRight w:val="0"/>
      <w:marTop w:val="0"/>
      <w:marBottom w:val="0"/>
      <w:divBdr>
        <w:top w:val="none" w:sz="0" w:space="0" w:color="auto"/>
        <w:left w:val="none" w:sz="0" w:space="0" w:color="auto"/>
        <w:bottom w:val="none" w:sz="0" w:space="0" w:color="auto"/>
        <w:right w:val="none" w:sz="0" w:space="0" w:color="auto"/>
      </w:divBdr>
    </w:div>
    <w:div w:id="1724013296">
      <w:bodyDiv w:val="1"/>
      <w:marLeft w:val="0"/>
      <w:marRight w:val="0"/>
      <w:marTop w:val="0"/>
      <w:marBottom w:val="0"/>
      <w:divBdr>
        <w:top w:val="none" w:sz="0" w:space="0" w:color="auto"/>
        <w:left w:val="none" w:sz="0" w:space="0" w:color="auto"/>
        <w:bottom w:val="none" w:sz="0" w:space="0" w:color="auto"/>
        <w:right w:val="none" w:sz="0" w:space="0" w:color="auto"/>
      </w:divBdr>
    </w:div>
    <w:div w:id="1983389476">
      <w:bodyDiv w:val="1"/>
      <w:marLeft w:val="0"/>
      <w:marRight w:val="0"/>
      <w:marTop w:val="0"/>
      <w:marBottom w:val="0"/>
      <w:divBdr>
        <w:top w:val="none" w:sz="0" w:space="0" w:color="auto"/>
        <w:left w:val="none" w:sz="0" w:space="0" w:color="auto"/>
        <w:bottom w:val="none" w:sz="0" w:space="0" w:color="auto"/>
        <w:right w:val="none" w:sz="0" w:space="0" w:color="auto"/>
      </w:divBdr>
    </w:div>
    <w:div w:id="2056850384">
      <w:bodyDiv w:val="1"/>
      <w:marLeft w:val="0"/>
      <w:marRight w:val="0"/>
      <w:marTop w:val="0"/>
      <w:marBottom w:val="0"/>
      <w:divBdr>
        <w:top w:val="none" w:sz="0" w:space="0" w:color="auto"/>
        <w:left w:val="none" w:sz="0" w:space="0" w:color="auto"/>
        <w:bottom w:val="none" w:sz="0" w:space="0" w:color="auto"/>
        <w:right w:val="none" w:sz="0" w:space="0" w:color="auto"/>
      </w:divBdr>
    </w:div>
    <w:div w:id="2078746655">
      <w:bodyDiv w:val="1"/>
      <w:marLeft w:val="0"/>
      <w:marRight w:val="0"/>
      <w:marTop w:val="0"/>
      <w:marBottom w:val="0"/>
      <w:divBdr>
        <w:top w:val="none" w:sz="0" w:space="0" w:color="auto"/>
        <w:left w:val="none" w:sz="0" w:space="0" w:color="auto"/>
        <w:bottom w:val="none" w:sz="0" w:space="0" w:color="auto"/>
        <w:right w:val="none" w:sz="0" w:space="0" w:color="auto"/>
      </w:divBdr>
    </w:div>
    <w:div w:id="2118593737">
      <w:bodyDiv w:val="1"/>
      <w:marLeft w:val="0"/>
      <w:marRight w:val="0"/>
      <w:marTop w:val="0"/>
      <w:marBottom w:val="0"/>
      <w:divBdr>
        <w:top w:val="none" w:sz="0" w:space="0" w:color="auto"/>
        <w:left w:val="none" w:sz="0" w:space="0" w:color="auto"/>
        <w:bottom w:val="none" w:sz="0" w:space="0" w:color="auto"/>
        <w:right w:val="none" w:sz="0" w:space="0" w:color="auto"/>
      </w:divBdr>
    </w:div>
    <w:div w:id="212022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aa1989@hotmail.fr" TargetMode="External"/><Relationship Id="rId18" Type="http://schemas.openxmlformats.org/officeDocument/2006/relationships/hyperlink" Target="mailto:monkam-daverati@afd.fr" TargetMode="External"/><Relationship Id="rId26" Type="http://schemas.openxmlformats.org/officeDocument/2006/relationships/hyperlink" Target="mailto:osmankarieh@afd.fr" TargetMode="External"/><Relationship Id="rId39" Type="http://schemas.openxmlformats.org/officeDocument/2006/relationships/hyperlink" Target="mailto:&#8211;mail/osmankarieh@afd.fr" TargetMode="External"/><Relationship Id="rId21" Type="http://schemas.openxmlformats.org/officeDocument/2006/relationships/hyperlink" Target="mailto:abdoulkaderhamadou_hamid@hotmail.com" TargetMode="External"/><Relationship Id="rId34" Type="http://schemas.openxmlformats.org/officeDocument/2006/relationships/hyperlink" Target="mailto:aouled.djama@gmail.com" TargetMode="External"/><Relationship Id="rId42" Type="http://schemas.openxmlformats.org/officeDocument/2006/relationships/hyperlink" Target="mailto:abd_kader77@hotmail.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abdoulkaderhamadou_hamid@hotmail.com" TargetMode="External"/><Relationship Id="rId17" Type="http://schemas.openxmlformats.org/officeDocument/2006/relationships/hyperlink" Target="mailto:med_doudou@hotmail.com" TargetMode="External"/><Relationship Id="rId25" Type="http://schemas.openxmlformats.org/officeDocument/2006/relationships/hyperlink" Target="mailto:maepe.baragoita@gmail.com" TargetMode="External"/><Relationship Id="rId33" Type="http://schemas.openxmlformats.org/officeDocument/2006/relationships/hyperlink" Target="mailto:hassan.ali@undp.org" TargetMode="External"/><Relationship Id="rId38" Type="http://schemas.openxmlformats.org/officeDocument/2006/relationships/hyperlink" Target="mailto:monkam-daverati@afd.fr" TargetMode="External"/><Relationship Id="rId46" Type="http://schemas.openxmlformats.org/officeDocument/2006/relationships/image" Target="media/image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medbourhan2@gmail.com" TargetMode="External"/><Relationship Id="rId20" Type="http://schemas.openxmlformats.org/officeDocument/2006/relationships/hyperlink" Target="mailto:houmed-gaba.mohamed@wfp.org" TargetMode="External"/><Relationship Id="rId29" Type="http://schemas.openxmlformats.org/officeDocument/2006/relationships/hyperlink" Target="mailto:houmed-gaba.mohamed@wfp.org" TargetMode="External"/><Relationship Id="rId41" Type="http://schemas.openxmlformats.org/officeDocument/2006/relationships/hyperlink" Target="mailto:maepe.baragoita@gmail.com" TargetMode="Externa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mista2@yahoo.fr" TargetMode="External"/><Relationship Id="rId24" Type="http://schemas.openxmlformats.org/officeDocument/2006/relationships/hyperlink" Target="mailto:aouled.djama@gmail.com" TargetMode="External"/><Relationship Id="rId32" Type="http://schemas.openxmlformats.org/officeDocument/2006/relationships/hyperlink" Target="mailto:Yaa1989@hotmail.fr" TargetMode="External"/><Relationship Id="rId37" Type="http://schemas.openxmlformats.org/officeDocument/2006/relationships/hyperlink" Target="mailto:med_doudou@hotmail.com" TargetMode="External"/><Relationship Id="rId40" Type="http://schemas.openxmlformats.org/officeDocument/2006/relationships/hyperlink" Target="mailto:houmed-gaba.mohamed@wfp.org" TargetMode="External"/><Relationship Id="rId45" Type="http://schemas.openxmlformats.org/officeDocument/2006/relationships/hyperlink" Target="mailto:yaa1989@hotmail.fr" TargetMode="External"/><Relationship Id="rId53" Type="http://schemas.openxmlformats.org/officeDocument/2006/relationships/image" Target="media/image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bd_kader77@hotmail.com" TargetMode="External"/><Relationship Id="rId23" Type="http://schemas.openxmlformats.org/officeDocument/2006/relationships/hyperlink" Target="mailto:ahmedbourhan2@gmail.com" TargetMode="External"/><Relationship Id="rId28" Type="http://schemas.openxmlformats.org/officeDocument/2006/relationships/hyperlink" Target="mailto:hassan.ali@undp.org" TargetMode="External"/><Relationship Id="rId36" Type="http://schemas.openxmlformats.org/officeDocument/2006/relationships/hyperlink" Target="mailto:ahmedbourhan2@gmail.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bd_kader77@hotmail.com" TargetMode="External"/><Relationship Id="rId19" Type="http://schemas.openxmlformats.org/officeDocument/2006/relationships/hyperlink" Target="mailto:&#8211;mail/osmankarieh@afd.fr" TargetMode="External"/><Relationship Id="rId31" Type="http://schemas.openxmlformats.org/officeDocument/2006/relationships/hyperlink" Target="mailto:med_doudou@hotmail.com" TargetMode="External"/><Relationship Id="rId44" Type="http://schemas.openxmlformats.org/officeDocument/2006/relationships/hyperlink" Target="mailto:abdoulkaderhamadou_hamid@hotmail.com" TargetMode="Externa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maepe.baragoita@gmail.com" TargetMode="External"/><Relationship Id="rId14" Type="http://schemas.openxmlformats.org/officeDocument/2006/relationships/hyperlink" Target="mailto:aouled.djama@gmail.com" TargetMode="External"/><Relationship Id="rId22" Type="http://schemas.openxmlformats.org/officeDocument/2006/relationships/hyperlink" Target="mailto:abd_kader77@hotmail.com" TargetMode="External"/><Relationship Id="rId27" Type="http://schemas.openxmlformats.org/officeDocument/2006/relationships/hyperlink" Target="mailto:aramista2@yahoo.fr" TargetMode="External"/><Relationship Id="rId30" Type="http://schemas.openxmlformats.org/officeDocument/2006/relationships/hyperlink" Target="mailto:monkam-daverati@afd.fr" TargetMode="External"/><Relationship Id="rId35" Type="http://schemas.openxmlformats.org/officeDocument/2006/relationships/hyperlink" Target="mailto:abd_kader77@hotmail.com" TargetMode="External"/><Relationship Id="rId43" Type="http://schemas.openxmlformats.org/officeDocument/2006/relationships/hyperlink" Target="mailto:aramista2@yahoo.fr" TargetMode="External"/><Relationship Id="rId48" Type="http://schemas.openxmlformats.org/officeDocument/2006/relationships/image" Target="media/image4.jpeg"/><Relationship Id="rId56"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image" Target="media/image7.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D95E4-53C0-4D44-8CA6-96A8540B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4084</TotalTime>
  <Pages>1</Pages>
  <Words>17908</Words>
  <Characters>102079</Characters>
  <Application>Microsoft Office Word</Application>
  <DocSecurity>0</DocSecurity>
  <Lines>850</Lines>
  <Paragraphs>239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119748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dc:creator>
  <cp:lastModifiedBy>YdS</cp:lastModifiedBy>
  <cp:revision>11</cp:revision>
  <cp:lastPrinted>2014-06-27T11:11:00Z</cp:lastPrinted>
  <dcterms:created xsi:type="dcterms:W3CDTF">2015-12-04T12:02:00Z</dcterms:created>
  <dcterms:modified xsi:type="dcterms:W3CDTF">2015-12-11T00:26:00Z</dcterms:modified>
</cp:coreProperties>
</file>