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AF" w:rsidRDefault="00AA08AF" w:rsidP="00BF0763">
      <w:pPr>
        <w:pStyle w:val="Heading2"/>
        <w:rPr>
          <w:sz w:val="58"/>
          <w:szCs w:val="58"/>
        </w:rPr>
      </w:pPr>
      <w:bookmarkStart w:id="0" w:name="_Toc389221714"/>
      <w:r>
        <w:rPr>
          <w:sz w:val="58"/>
          <w:szCs w:val="58"/>
        </w:rPr>
        <w:t xml:space="preserve">UNDP-GEF </w:t>
      </w:r>
      <w:r w:rsidR="00BF0763" w:rsidRPr="00AE2CDB">
        <w:rPr>
          <w:sz w:val="58"/>
          <w:szCs w:val="58"/>
        </w:rPr>
        <w:t xml:space="preserve">Midterm Review </w:t>
      </w:r>
    </w:p>
    <w:p w:rsidR="00BF0763" w:rsidRPr="00AE2CDB" w:rsidRDefault="00BF0763" w:rsidP="00BF0763">
      <w:pPr>
        <w:pStyle w:val="Heading2"/>
        <w:rPr>
          <w:sz w:val="58"/>
          <w:szCs w:val="58"/>
        </w:rPr>
      </w:pPr>
      <w:r w:rsidRPr="00AE2CDB">
        <w:rPr>
          <w:sz w:val="58"/>
          <w:szCs w:val="58"/>
        </w:rPr>
        <w:t>Terms of Reference</w:t>
      </w:r>
      <w:r>
        <w:rPr>
          <w:sz w:val="58"/>
          <w:szCs w:val="58"/>
        </w:rPr>
        <w:t xml:space="preserve"> </w:t>
      </w:r>
      <w:bookmarkEnd w:id="0"/>
    </w:p>
    <w:p w:rsidR="00BF0763" w:rsidRDefault="00AA08AF" w:rsidP="00BF0763">
      <w:pPr>
        <w:spacing w:after="0" w:line="240" w:lineRule="auto"/>
        <w:rPr>
          <w:rFonts w:ascii="Garamond" w:hAnsi="Garamond"/>
          <w:b/>
          <w:sz w:val="28"/>
          <w:szCs w:val="28"/>
        </w:rPr>
      </w:pPr>
      <w:r w:rsidRPr="005B06A6">
        <w:rPr>
          <w:rFonts w:ascii="Garamond" w:hAnsi="Garamond"/>
          <w:b/>
          <w:sz w:val="28"/>
          <w:szCs w:val="28"/>
          <w:highlight w:val="lightGray"/>
        </w:rPr>
        <w:t xml:space="preserve">Standard Template 2: </w:t>
      </w:r>
      <w:r w:rsidR="00BF0763" w:rsidRPr="005B06A6">
        <w:rPr>
          <w:rFonts w:ascii="Garamond" w:hAnsi="Garamond"/>
          <w:b/>
          <w:sz w:val="28"/>
          <w:szCs w:val="28"/>
          <w:highlight w:val="lightGray"/>
        </w:rPr>
        <w:t xml:space="preserve">Formatted information to be entered in </w:t>
      </w:r>
      <w:hyperlink r:id="rId7" w:history="1">
        <w:r w:rsidR="00BF0763" w:rsidRPr="005B06A6">
          <w:rPr>
            <w:rStyle w:val="Hyperlink"/>
            <w:rFonts w:ascii="Garamond" w:hAnsi="Garamond"/>
            <w:b/>
            <w:sz w:val="28"/>
            <w:szCs w:val="28"/>
            <w:highlight w:val="lightGray"/>
          </w:rPr>
          <w:t>UNDP Jobs website</w:t>
        </w:r>
        <w:r w:rsidR="00BF0763" w:rsidRPr="005B06A6">
          <w:rPr>
            <w:rStyle w:val="FootnoteReference"/>
            <w:rFonts w:ascii="Garamond" w:hAnsi="Garamond"/>
            <w:sz w:val="28"/>
            <w:szCs w:val="28"/>
            <w:highlight w:val="lightGray"/>
          </w:rPr>
          <w:footnoteReference w:id="1"/>
        </w:r>
        <w:r w:rsidR="00BF0763" w:rsidRPr="005B06A6">
          <w:rPr>
            <w:rStyle w:val="Hyperlink"/>
            <w:rFonts w:ascii="Garamond" w:hAnsi="Garamond"/>
            <w:sz w:val="28"/>
            <w:szCs w:val="28"/>
            <w:highlight w:val="lightGray"/>
          </w:rPr>
          <w:t xml:space="preserve"> </w:t>
        </w:r>
      </w:hyperlink>
      <w:r w:rsidR="00BF0763">
        <w:rPr>
          <w:rFonts w:ascii="Garamond" w:hAnsi="Garamond"/>
          <w:b/>
          <w:sz w:val="28"/>
          <w:szCs w:val="28"/>
        </w:rPr>
        <w:t xml:space="preserve"> </w:t>
      </w:r>
    </w:p>
    <w:p w:rsidR="00BF0763" w:rsidRDefault="00BF0763" w:rsidP="00BF0763">
      <w:pPr>
        <w:spacing w:after="0" w:line="240" w:lineRule="auto"/>
        <w:jc w:val="both"/>
        <w:rPr>
          <w:rFonts w:ascii="Garamond" w:hAnsi="Garamond" w:cstheme="minorHAnsi"/>
          <w:b/>
        </w:rPr>
      </w:pPr>
      <w:bookmarkStart w:id="1" w:name="_Toc172357882"/>
    </w:p>
    <w:p w:rsidR="00BF0763" w:rsidRDefault="00BF0763" w:rsidP="00BF0763">
      <w:pPr>
        <w:spacing w:after="0" w:line="240" w:lineRule="auto"/>
        <w:jc w:val="both"/>
        <w:rPr>
          <w:rFonts w:ascii="Garamond" w:hAnsi="Garamond" w:cstheme="minorHAnsi"/>
          <w:b/>
        </w:rPr>
      </w:pPr>
    </w:p>
    <w:p w:rsidR="00BF0763" w:rsidRDefault="00BF0763" w:rsidP="00BF0763">
      <w:pPr>
        <w:spacing w:after="0" w:line="240" w:lineRule="auto"/>
        <w:jc w:val="both"/>
        <w:rPr>
          <w:rFonts w:ascii="Garamond" w:hAnsi="Garamond" w:cstheme="minorHAnsi"/>
          <w:b/>
          <w:sz w:val="28"/>
          <w:szCs w:val="28"/>
          <w:u w:val="single"/>
        </w:rPr>
      </w:pPr>
      <w:r w:rsidRPr="004A31E6">
        <w:rPr>
          <w:rFonts w:ascii="Garamond" w:hAnsi="Garamond" w:cstheme="minorHAnsi"/>
          <w:b/>
          <w:sz w:val="28"/>
          <w:szCs w:val="28"/>
          <w:u w:val="single"/>
        </w:rPr>
        <w:t>BASIC CONTRACT INFORMATION</w:t>
      </w:r>
    </w:p>
    <w:p w:rsidR="00AE271D" w:rsidRDefault="00AE271D" w:rsidP="000E1742">
      <w:pPr>
        <w:spacing w:after="0" w:line="240" w:lineRule="auto"/>
        <w:jc w:val="both"/>
        <w:rPr>
          <w:rFonts w:ascii="Garamond" w:hAnsi="Garamond" w:cstheme="minorHAnsi"/>
          <w:b/>
        </w:rPr>
      </w:pPr>
    </w:p>
    <w:p w:rsidR="000E1742" w:rsidRPr="00EC03E9" w:rsidRDefault="000E1742" w:rsidP="000E1742">
      <w:pPr>
        <w:spacing w:after="0" w:line="240" w:lineRule="auto"/>
        <w:jc w:val="both"/>
        <w:rPr>
          <w:rFonts w:ascii="Garamond" w:hAnsi="Garamond" w:cstheme="minorHAnsi"/>
          <w:b/>
        </w:rPr>
      </w:pPr>
      <w:r w:rsidRPr="00EC03E9">
        <w:rPr>
          <w:rFonts w:ascii="Garamond" w:hAnsi="Garamond" w:cstheme="minorHAnsi"/>
          <w:b/>
        </w:rPr>
        <w:t>Location:</w:t>
      </w:r>
      <w:r w:rsidR="008514E9">
        <w:rPr>
          <w:rFonts w:ascii="Garamond" w:hAnsi="Garamond" w:cstheme="minorHAnsi"/>
          <w:b/>
        </w:rPr>
        <w:t xml:space="preserve"> </w:t>
      </w:r>
      <w:r w:rsidR="008514E9" w:rsidRPr="00050486">
        <w:rPr>
          <w:rFonts w:ascii="Garamond" w:hAnsi="Garamond" w:cstheme="minorHAnsi"/>
        </w:rPr>
        <w:t>home-based with a mission to Russia (Moscow, Kazan, Kaliningrad)</w:t>
      </w:r>
    </w:p>
    <w:p w:rsidR="000E1742" w:rsidRPr="00EC03E9" w:rsidRDefault="000E1742" w:rsidP="000E1742">
      <w:pPr>
        <w:spacing w:after="0" w:line="240" w:lineRule="auto"/>
        <w:jc w:val="both"/>
        <w:rPr>
          <w:rFonts w:ascii="Garamond" w:hAnsi="Garamond" w:cstheme="minorHAnsi"/>
          <w:b/>
        </w:rPr>
      </w:pPr>
      <w:r w:rsidRPr="00EC03E9">
        <w:rPr>
          <w:rFonts w:ascii="Garamond" w:hAnsi="Garamond" w:cstheme="minorHAnsi"/>
          <w:b/>
        </w:rPr>
        <w:t>Application Deadline:</w:t>
      </w:r>
      <w:r w:rsidR="00050486">
        <w:rPr>
          <w:rFonts w:ascii="Garamond" w:hAnsi="Garamond" w:cstheme="minorHAnsi"/>
          <w:b/>
        </w:rPr>
        <w:t xml:space="preserve"> </w:t>
      </w:r>
      <w:r w:rsidR="00050486" w:rsidRPr="00050486">
        <w:rPr>
          <w:rFonts w:ascii="Garamond" w:hAnsi="Garamond" w:cstheme="minorHAnsi"/>
        </w:rPr>
        <w:t>June 30, 2015</w:t>
      </w:r>
    </w:p>
    <w:p w:rsidR="000E1742" w:rsidRPr="00EC03E9" w:rsidRDefault="000E1742" w:rsidP="000E1742">
      <w:pPr>
        <w:spacing w:after="0" w:line="240" w:lineRule="auto"/>
        <w:jc w:val="both"/>
        <w:rPr>
          <w:rFonts w:ascii="Garamond" w:hAnsi="Garamond" w:cstheme="minorHAnsi"/>
        </w:rPr>
      </w:pPr>
      <w:r w:rsidRPr="00EC03E9">
        <w:rPr>
          <w:rFonts w:ascii="Garamond" w:hAnsi="Garamond" w:cstheme="minorHAnsi"/>
          <w:b/>
        </w:rPr>
        <w:t xml:space="preserve">Category: </w:t>
      </w:r>
      <w:r w:rsidRPr="00EC03E9">
        <w:rPr>
          <w:rFonts w:ascii="Garamond" w:hAnsi="Garamond" w:cstheme="minorHAnsi"/>
          <w:highlight w:val="lightGray"/>
        </w:rPr>
        <w:t>Energy and Environment</w:t>
      </w:r>
    </w:p>
    <w:p w:rsidR="000E1742" w:rsidRPr="00EC03E9" w:rsidRDefault="000E1742" w:rsidP="000E1742">
      <w:pPr>
        <w:spacing w:after="0" w:line="240" w:lineRule="auto"/>
        <w:jc w:val="both"/>
        <w:rPr>
          <w:rFonts w:ascii="Garamond" w:hAnsi="Garamond" w:cstheme="minorHAnsi"/>
          <w:b/>
        </w:rPr>
      </w:pPr>
      <w:r w:rsidRPr="00EC03E9">
        <w:rPr>
          <w:rFonts w:ascii="Garamond" w:hAnsi="Garamond" w:cstheme="minorHAnsi"/>
          <w:b/>
        </w:rPr>
        <w:t xml:space="preserve">Type of Contract: </w:t>
      </w:r>
      <w:r w:rsidRPr="00EC03E9">
        <w:rPr>
          <w:rFonts w:ascii="Garamond" w:hAnsi="Garamond" w:cstheme="minorHAnsi"/>
          <w:highlight w:val="lightGray"/>
        </w:rPr>
        <w:t>Individual Contract</w:t>
      </w:r>
    </w:p>
    <w:p w:rsidR="000E1742" w:rsidRPr="00EC03E9" w:rsidRDefault="000E1742" w:rsidP="000E1742">
      <w:pPr>
        <w:spacing w:after="0" w:line="240" w:lineRule="auto"/>
        <w:jc w:val="both"/>
        <w:rPr>
          <w:rFonts w:ascii="Garamond" w:hAnsi="Garamond" w:cstheme="minorHAnsi"/>
          <w:b/>
        </w:rPr>
      </w:pPr>
      <w:r>
        <w:rPr>
          <w:rFonts w:ascii="Garamond" w:hAnsi="Garamond" w:cstheme="minorHAnsi"/>
          <w:b/>
        </w:rPr>
        <w:t>Assignment Type</w:t>
      </w:r>
      <w:r w:rsidRPr="00EC03E9">
        <w:rPr>
          <w:rFonts w:ascii="Garamond" w:hAnsi="Garamond" w:cstheme="minorHAnsi"/>
          <w:b/>
        </w:rPr>
        <w:t xml:space="preserve">: </w:t>
      </w:r>
      <w:r w:rsidRPr="00EC03E9">
        <w:rPr>
          <w:rFonts w:ascii="Garamond" w:hAnsi="Garamond" w:cstheme="minorHAnsi"/>
          <w:highlight w:val="lightGray"/>
        </w:rPr>
        <w:t>International Consultant</w:t>
      </w:r>
    </w:p>
    <w:p w:rsidR="000E1742" w:rsidRPr="00EC03E9" w:rsidRDefault="000E1742" w:rsidP="000E1742">
      <w:pPr>
        <w:spacing w:after="0" w:line="240" w:lineRule="auto"/>
        <w:jc w:val="both"/>
        <w:rPr>
          <w:rFonts w:ascii="Garamond" w:hAnsi="Garamond" w:cstheme="minorHAnsi"/>
          <w:b/>
        </w:rPr>
      </w:pPr>
      <w:r w:rsidRPr="00EC03E9">
        <w:rPr>
          <w:rFonts w:ascii="Garamond" w:hAnsi="Garamond" w:cstheme="minorHAnsi"/>
          <w:b/>
        </w:rPr>
        <w:t>Languages Required:</w:t>
      </w:r>
      <w:r w:rsidR="00050486">
        <w:rPr>
          <w:rFonts w:ascii="Garamond" w:hAnsi="Garamond" w:cstheme="minorHAnsi"/>
          <w:b/>
        </w:rPr>
        <w:t xml:space="preserve"> </w:t>
      </w:r>
      <w:r w:rsidR="00050486" w:rsidRPr="00050486">
        <w:rPr>
          <w:rFonts w:ascii="Garamond" w:hAnsi="Garamond" w:cstheme="minorHAnsi"/>
        </w:rPr>
        <w:t>English</w:t>
      </w:r>
    </w:p>
    <w:p w:rsidR="000E1742" w:rsidRPr="00F2761C" w:rsidRDefault="000E1742" w:rsidP="000E1742">
      <w:pPr>
        <w:spacing w:after="0" w:line="240" w:lineRule="auto"/>
        <w:jc w:val="both"/>
        <w:rPr>
          <w:rFonts w:ascii="Garamond" w:hAnsi="Garamond" w:cstheme="minorHAnsi"/>
          <w:b/>
        </w:rPr>
      </w:pPr>
      <w:r>
        <w:rPr>
          <w:rFonts w:ascii="Garamond" w:hAnsi="Garamond" w:cstheme="minorHAnsi"/>
          <w:b/>
        </w:rPr>
        <w:t xml:space="preserve">Starting Date: </w:t>
      </w:r>
      <w:r w:rsidR="00050486">
        <w:rPr>
          <w:rFonts w:ascii="Garamond" w:hAnsi="Garamond" w:cstheme="minorHAnsi"/>
        </w:rPr>
        <w:t xml:space="preserve">November 1, 2015, with the evaluation mission planned for November 30-December 09 </w:t>
      </w:r>
    </w:p>
    <w:p w:rsidR="000E1742" w:rsidRPr="00EC03E9" w:rsidRDefault="000E1742" w:rsidP="000E1742">
      <w:pPr>
        <w:spacing w:after="0" w:line="240" w:lineRule="auto"/>
        <w:jc w:val="both"/>
        <w:rPr>
          <w:rFonts w:ascii="Garamond" w:hAnsi="Garamond" w:cstheme="minorHAnsi"/>
          <w:b/>
        </w:rPr>
      </w:pPr>
      <w:r w:rsidRPr="00EC03E9">
        <w:rPr>
          <w:rFonts w:ascii="Garamond" w:hAnsi="Garamond" w:cstheme="minorHAnsi"/>
          <w:b/>
        </w:rPr>
        <w:t>Duration of Initial Contract:</w:t>
      </w:r>
      <w:r w:rsidR="00050486">
        <w:rPr>
          <w:rFonts w:ascii="Garamond" w:hAnsi="Garamond" w:cstheme="minorHAnsi"/>
          <w:b/>
        </w:rPr>
        <w:t xml:space="preserve"> </w:t>
      </w:r>
      <w:r w:rsidR="00050486" w:rsidRPr="00050486">
        <w:rPr>
          <w:rFonts w:ascii="Garamond" w:hAnsi="Garamond" w:cstheme="minorHAnsi"/>
        </w:rPr>
        <w:t xml:space="preserve">through February 15, 2016 </w:t>
      </w:r>
    </w:p>
    <w:p w:rsidR="000E1742" w:rsidRPr="00611237" w:rsidRDefault="000E1742" w:rsidP="000E1742">
      <w:pPr>
        <w:spacing w:after="0" w:line="240" w:lineRule="auto"/>
        <w:jc w:val="both"/>
        <w:rPr>
          <w:rFonts w:ascii="Garamond" w:hAnsi="Garamond" w:cstheme="minorHAnsi"/>
          <w:b/>
        </w:rPr>
      </w:pPr>
      <w:r w:rsidRPr="00EC03E9">
        <w:rPr>
          <w:rFonts w:ascii="Garamond" w:hAnsi="Garamond" w:cstheme="minorHAnsi"/>
          <w:b/>
        </w:rPr>
        <w:t>Expected Duration of Assignment:</w:t>
      </w:r>
      <w:r w:rsidR="00050486" w:rsidRPr="00050486">
        <w:rPr>
          <w:rFonts w:ascii="Garamond" w:hAnsi="Garamond" w:cstheme="minorHAnsi"/>
          <w:b/>
        </w:rPr>
        <w:t xml:space="preserve"> </w:t>
      </w:r>
      <w:r w:rsidR="00050486" w:rsidRPr="00050486">
        <w:rPr>
          <w:rFonts w:ascii="Garamond" w:hAnsi="Garamond" w:cstheme="minorHAnsi"/>
        </w:rPr>
        <w:t>up to 30 w/days in total</w:t>
      </w:r>
    </w:p>
    <w:p w:rsidR="00BF0763" w:rsidRPr="00EC03E9" w:rsidRDefault="00BF0763" w:rsidP="00BF0763">
      <w:pPr>
        <w:spacing w:after="0" w:line="240" w:lineRule="auto"/>
        <w:jc w:val="both"/>
        <w:rPr>
          <w:rFonts w:ascii="Garamond" w:hAnsi="Garamond" w:cstheme="minorHAnsi"/>
          <w:b/>
        </w:rPr>
      </w:pPr>
    </w:p>
    <w:p w:rsidR="00BF0763" w:rsidRPr="004A31E6" w:rsidRDefault="00BF0763" w:rsidP="00BF0763">
      <w:pPr>
        <w:spacing w:after="0" w:line="240" w:lineRule="auto"/>
        <w:rPr>
          <w:rFonts w:ascii="Garamond" w:hAnsi="Garamond" w:cstheme="minorHAnsi"/>
          <w:b/>
          <w:sz w:val="28"/>
          <w:szCs w:val="28"/>
          <w:u w:val="single"/>
        </w:rPr>
      </w:pPr>
      <w:r w:rsidRPr="004A31E6">
        <w:rPr>
          <w:rFonts w:ascii="Garamond" w:hAnsi="Garamond" w:cstheme="minorHAnsi"/>
          <w:b/>
          <w:sz w:val="28"/>
          <w:szCs w:val="28"/>
          <w:u w:val="single"/>
        </w:rPr>
        <w:t>BACKGROUND</w:t>
      </w:r>
    </w:p>
    <w:p w:rsidR="00BF0763" w:rsidRPr="004A31E6" w:rsidRDefault="00BF0763" w:rsidP="00BF0763">
      <w:pPr>
        <w:spacing w:after="0" w:line="240" w:lineRule="auto"/>
        <w:rPr>
          <w:rFonts w:ascii="Garamond" w:hAnsi="Garamond" w:cstheme="minorHAnsi"/>
          <w:b/>
        </w:rPr>
      </w:pPr>
    </w:p>
    <w:p w:rsidR="00BF0763" w:rsidRPr="000E1742" w:rsidRDefault="00BF0763" w:rsidP="000E1742">
      <w:pPr>
        <w:rPr>
          <w:rFonts w:ascii="Garamond" w:hAnsi="Garamond"/>
          <w:b/>
          <w:sz w:val="28"/>
          <w:szCs w:val="28"/>
        </w:rPr>
      </w:pPr>
      <w:r w:rsidRPr="00C13F62">
        <w:rPr>
          <w:rFonts w:ascii="Garamond" w:hAnsi="Garamond"/>
          <w:b/>
          <w:sz w:val="28"/>
          <w:szCs w:val="28"/>
        </w:rPr>
        <w:t>A.    Project Title</w:t>
      </w:r>
      <w:r w:rsidR="00050486">
        <w:rPr>
          <w:rFonts w:ascii="Garamond" w:hAnsi="Garamond"/>
          <w:b/>
          <w:sz w:val="28"/>
          <w:szCs w:val="28"/>
        </w:rPr>
        <w:t xml:space="preserve">: UNDP/GEF </w:t>
      </w:r>
      <w:r>
        <w:rPr>
          <w:rFonts w:ascii="Garamond" w:hAnsi="Garamond"/>
          <w:b/>
          <w:sz w:val="28"/>
          <w:szCs w:val="28"/>
        </w:rPr>
        <w:t xml:space="preserve"> </w:t>
      </w:r>
      <w:r w:rsidR="00050486" w:rsidRPr="00D953D4">
        <w:rPr>
          <w:rFonts w:ascii="Garamond" w:hAnsi="Garamond" w:cs="Arial"/>
          <w:b/>
          <w:lang w:eastAsia="ja-JP"/>
        </w:rPr>
        <w:t>“</w:t>
      </w:r>
      <w:r w:rsidR="00050486" w:rsidRPr="00BD0D03">
        <w:rPr>
          <w:rFonts w:ascii="Garamond" w:hAnsi="Garamond" w:cs="Arial"/>
          <w:b/>
          <w:lang w:eastAsia="ja-JP"/>
        </w:rPr>
        <w:t>Reducing GHG Emissions from Road Transport in Russia’s Medium-sized Cities</w:t>
      </w:r>
      <w:r w:rsidR="00050486" w:rsidRPr="00D953D4">
        <w:rPr>
          <w:rFonts w:ascii="Garamond" w:hAnsi="Garamond" w:cs="Arial"/>
          <w:b/>
          <w:lang w:eastAsia="ja-JP"/>
        </w:rPr>
        <w:t>”</w:t>
      </w:r>
    </w:p>
    <w:p w:rsidR="00BF0763" w:rsidRPr="004A31E6" w:rsidRDefault="00BF0763" w:rsidP="00BF0763">
      <w:pPr>
        <w:spacing w:after="0" w:line="240" w:lineRule="auto"/>
        <w:ind w:left="1134"/>
        <w:rPr>
          <w:rFonts w:ascii="Garamond" w:hAnsi="Garamond" w:cstheme="minorHAnsi"/>
          <w:b/>
        </w:rPr>
      </w:pPr>
    </w:p>
    <w:p w:rsidR="00BF0763" w:rsidRDefault="00BF0763" w:rsidP="00BF0763">
      <w:pPr>
        <w:pStyle w:val="Heading5"/>
        <w:spacing w:before="0" w:line="240" w:lineRule="auto"/>
        <w:rPr>
          <w:rFonts w:ascii="Garamond" w:hAnsi="Garamond" w:cstheme="minorHAnsi"/>
          <w:b/>
          <w:color w:val="auto"/>
          <w:sz w:val="28"/>
          <w:szCs w:val="28"/>
        </w:rPr>
      </w:pPr>
      <w:r w:rsidRPr="004A31E6">
        <w:rPr>
          <w:rFonts w:ascii="Garamond" w:hAnsi="Garamond" w:cstheme="minorHAnsi"/>
          <w:b/>
          <w:color w:val="auto"/>
          <w:sz w:val="28"/>
          <w:szCs w:val="28"/>
        </w:rPr>
        <w:t xml:space="preserve">B.    Project Description  </w:t>
      </w:r>
    </w:p>
    <w:p w:rsidR="00AE271D" w:rsidRDefault="00AE271D" w:rsidP="000E1742">
      <w:pPr>
        <w:spacing w:after="0" w:line="240" w:lineRule="auto"/>
        <w:jc w:val="both"/>
        <w:rPr>
          <w:rFonts w:ascii="Garamond" w:hAnsi="Garamond"/>
        </w:rPr>
      </w:pPr>
    </w:p>
    <w:p w:rsidR="000E1742" w:rsidRPr="00197698" w:rsidRDefault="000E1742" w:rsidP="000E1742">
      <w:pPr>
        <w:spacing w:after="0" w:line="240" w:lineRule="auto"/>
        <w:jc w:val="both"/>
        <w:rPr>
          <w:rFonts w:ascii="Garamond" w:hAnsi="Garamond"/>
        </w:rPr>
      </w:pPr>
      <w:r w:rsidRPr="00197698">
        <w:rPr>
          <w:rFonts w:ascii="Garamond" w:hAnsi="Garamond"/>
        </w:rPr>
        <w:t xml:space="preserve">This is the </w:t>
      </w:r>
      <w:r w:rsidRPr="00197698">
        <w:rPr>
          <w:rFonts w:ascii="Garamond" w:hAnsi="Garamond"/>
          <w:color w:val="000000"/>
          <w:lang w:val="en-GB"/>
        </w:rPr>
        <w:t xml:space="preserve">Terms of Reference </w:t>
      </w:r>
      <w:r w:rsidR="00050486">
        <w:rPr>
          <w:rFonts w:ascii="Garamond" w:hAnsi="Garamond"/>
          <w:color w:val="000000"/>
          <w:lang w:val="en-GB"/>
        </w:rPr>
        <w:t>(To</w:t>
      </w:r>
      <w:r w:rsidR="00050486" w:rsidRPr="002D731C">
        <w:rPr>
          <w:rFonts w:ascii="Garamond" w:hAnsi="Garamond"/>
          <w:color w:val="000000"/>
          <w:lang w:val="en-GB"/>
        </w:rPr>
        <w:t xml:space="preserve">R) </w:t>
      </w:r>
      <w:r w:rsidR="00050486">
        <w:rPr>
          <w:rFonts w:ascii="Garamond" w:hAnsi="Garamond"/>
        </w:rPr>
        <w:t>for the UNDP-GEF</w:t>
      </w:r>
      <w:r w:rsidR="00050486">
        <w:rPr>
          <w:rFonts w:ascii="Garamond" w:hAnsi="Garamond" w:cs="Arial"/>
          <w:lang w:eastAsia="ja-JP"/>
        </w:rPr>
        <w:t xml:space="preserve"> Mid</w:t>
      </w:r>
      <w:r w:rsidR="00050486" w:rsidRPr="002D731C">
        <w:rPr>
          <w:rFonts w:ascii="Garamond" w:hAnsi="Garamond" w:cs="Arial"/>
          <w:lang w:eastAsia="ja-JP"/>
        </w:rPr>
        <w:t xml:space="preserve">term </w:t>
      </w:r>
      <w:r w:rsidR="00050486">
        <w:rPr>
          <w:rFonts w:ascii="Garamond" w:hAnsi="Garamond" w:cs="Arial"/>
          <w:lang w:eastAsia="ja-JP"/>
        </w:rPr>
        <w:t>Review</w:t>
      </w:r>
      <w:r w:rsidR="00050486" w:rsidRPr="002D731C">
        <w:rPr>
          <w:rFonts w:ascii="Garamond" w:hAnsi="Garamond" w:cs="Arial"/>
          <w:lang w:eastAsia="ja-JP"/>
        </w:rPr>
        <w:t xml:space="preserve"> </w:t>
      </w:r>
      <w:r w:rsidR="00050486">
        <w:rPr>
          <w:rFonts w:ascii="Garamond" w:hAnsi="Garamond" w:cs="Arial"/>
          <w:lang w:eastAsia="ja-JP"/>
        </w:rPr>
        <w:t xml:space="preserve">(MTR) </w:t>
      </w:r>
      <w:r w:rsidR="00050486" w:rsidRPr="002D731C">
        <w:rPr>
          <w:rFonts w:ascii="Garamond" w:hAnsi="Garamond" w:cs="Arial"/>
          <w:lang w:eastAsia="ja-JP"/>
        </w:rPr>
        <w:t xml:space="preserve">of the </w:t>
      </w:r>
      <w:r w:rsidR="00050486" w:rsidRPr="007930A5">
        <w:rPr>
          <w:rFonts w:ascii="Garamond" w:hAnsi="Garamond" w:cs="Arial"/>
          <w:lang w:eastAsia="ja-JP"/>
        </w:rPr>
        <w:t>full</w:t>
      </w:r>
      <w:r w:rsidR="00050486" w:rsidRPr="002D731C">
        <w:rPr>
          <w:rFonts w:ascii="Garamond" w:hAnsi="Garamond" w:cs="Arial"/>
          <w:lang w:eastAsia="ja-JP"/>
        </w:rPr>
        <w:t>-size</w:t>
      </w:r>
      <w:r w:rsidR="00050486">
        <w:rPr>
          <w:rFonts w:ascii="Garamond" w:hAnsi="Garamond" w:cs="Arial"/>
          <w:lang w:eastAsia="ja-JP"/>
        </w:rPr>
        <w:t>d</w:t>
      </w:r>
      <w:r w:rsidR="00050486" w:rsidRPr="002D731C">
        <w:rPr>
          <w:rFonts w:ascii="Garamond" w:hAnsi="Garamond" w:cs="Arial"/>
          <w:lang w:eastAsia="ja-JP"/>
        </w:rPr>
        <w:t xml:space="preserve"> project titled </w:t>
      </w:r>
      <w:r w:rsidR="00050486" w:rsidRPr="00D953D4">
        <w:rPr>
          <w:rFonts w:ascii="Garamond" w:hAnsi="Garamond" w:cs="Arial"/>
          <w:b/>
          <w:lang w:eastAsia="ja-JP"/>
        </w:rPr>
        <w:t>“</w:t>
      </w:r>
      <w:r w:rsidR="00050486" w:rsidRPr="00BD0D03">
        <w:rPr>
          <w:rFonts w:ascii="Garamond" w:hAnsi="Garamond" w:cs="Arial"/>
          <w:b/>
          <w:lang w:eastAsia="ja-JP"/>
        </w:rPr>
        <w:t>Reducing GHG Emissions from Road Transport in Russia’s Medium-sized Cities</w:t>
      </w:r>
      <w:r w:rsidR="00050486" w:rsidRPr="00D953D4">
        <w:rPr>
          <w:rFonts w:ascii="Garamond" w:hAnsi="Garamond" w:cs="Arial"/>
          <w:b/>
          <w:lang w:eastAsia="ja-JP"/>
        </w:rPr>
        <w:t>”</w:t>
      </w:r>
      <w:r w:rsidR="00050486" w:rsidRPr="002D731C">
        <w:rPr>
          <w:rFonts w:ascii="Garamond" w:hAnsi="Garamond" w:cs="Arial"/>
          <w:lang w:eastAsia="ja-JP"/>
        </w:rPr>
        <w:t xml:space="preserve"> (PIMS</w:t>
      </w:r>
      <w:r w:rsidR="00050486" w:rsidRPr="007930A5">
        <w:rPr>
          <w:rFonts w:ascii="Garamond" w:hAnsi="Garamond" w:cs="Arial"/>
          <w:lang w:eastAsia="ja-JP"/>
        </w:rPr>
        <w:t>#4</w:t>
      </w:r>
      <w:r w:rsidR="00050486">
        <w:rPr>
          <w:rFonts w:ascii="Garamond" w:hAnsi="Garamond" w:cs="Arial"/>
          <w:lang w:eastAsia="ja-JP"/>
        </w:rPr>
        <w:t>304</w:t>
      </w:r>
      <w:r w:rsidR="00050486" w:rsidRPr="002D731C">
        <w:rPr>
          <w:rFonts w:ascii="Garamond" w:hAnsi="Garamond" w:cs="Arial"/>
          <w:lang w:eastAsia="ja-JP"/>
        </w:rPr>
        <w:t xml:space="preserve">) implemented through the </w:t>
      </w:r>
      <w:r w:rsidR="00050486" w:rsidRPr="007930A5">
        <w:rPr>
          <w:rFonts w:ascii="Garamond" w:hAnsi="Garamond" w:cs="Arial"/>
          <w:lang w:eastAsia="ja-JP"/>
        </w:rPr>
        <w:t xml:space="preserve">Ministry of </w:t>
      </w:r>
      <w:r w:rsidR="00050486">
        <w:rPr>
          <w:rFonts w:ascii="Garamond" w:hAnsi="Garamond" w:cs="Arial"/>
          <w:lang w:eastAsia="ja-JP"/>
        </w:rPr>
        <w:t>Transport</w:t>
      </w:r>
      <w:r w:rsidR="00050486" w:rsidRPr="007930A5">
        <w:rPr>
          <w:rFonts w:ascii="Garamond" w:hAnsi="Garamond" w:cs="Arial"/>
          <w:lang w:eastAsia="ja-JP"/>
        </w:rPr>
        <w:t xml:space="preserve"> of </w:t>
      </w:r>
      <w:r w:rsidR="00050486">
        <w:rPr>
          <w:rFonts w:ascii="Garamond" w:hAnsi="Garamond" w:cs="Arial"/>
          <w:lang w:eastAsia="ja-JP"/>
        </w:rPr>
        <w:t>the Russian Federation, which</w:t>
      </w:r>
      <w:r w:rsidR="00050486" w:rsidRPr="002D731C">
        <w:rPr>
          <w:rFonts w:ascii="Garamond" w:hAnsi="Garamond" w:cs="Arial"/>
          <w:lang w:eastAsia="ja-JP"/>
        </w:rPr>
        <w:t xml:space="preserve"> is to be </w:t>
      </w:r>
      <w:r w:rsidR="00050486" w:rsidRPr="00190990">
        <w:rPr>
          <w:rFonts w:ascii="Garamond" w:hAnsi="Garamond" w:cs="Arial"/>
          <w:lang w:eastAsia="ja-JP"/>
        </w:rPr>
        <w:t xml:space="preserve">undertaken in 2015. </w:t>
      </w:r>
      <w:r w:rsidR="00050486" w:rsidRPr="00190990">
        <w:rPr>
          <w:rFonts w:ascii="Garamond" w:hAnsi="Garamond"/>
        </w:rPr>
        <w:t>The Project Document was signed on September 25, 2012; however, t</w:t>
      </w:r>
      <w:r w:rsidR="00050486">
        <w:rPr>
          <w:rFonts w:ascii="Garamond" w:hAnsi="Garamond"/>
        </w:rPr>
        <w:t>he project was not operationaliz</w:t>
      </w:r>
      <w:r w:rsidR="00050486" w:rsidRPr="00190990">
        <w:rPr>
          <w:rFonts w:ascii="Garamond" w:hAnsi="Garamond"/>
        </w:rPr>
        <w:t xml:space="preserve">ed till March 01, 2013; this is the third year of the project implementation. In line with the UNDP-GEF Guidance on MTRs, this MTR process was initiated before the submission of the second Project Implementation Report (PIR). This ToR sets out the expectations for this MTR. </w:t>
      </w:r>
      <w:r w:rsidR="00050486" w:rsidRPr="00190990">
        <w:rPr>
          <w:rFonts w:ascii="Garamond" w:hAnsi="Garamond"/>
          <w:color w:val="000000"/>
          <w:lang w:val="en-GB"/>
        </w:rPr>
        <w:t>The</w:t>
      </w:r>
      <w:r w:rsidR="00050486">
        <w:rPr>
          <w:rFonts w:ascii="Garamond" w:hAnsi="Garamond"/>
          <w:color w:val="000000"/>
          <w:lang w:val="en-GB"/>
        </w:rPr>
        <w:t xml:space="preserve"> MTR process must follow the guidance outlined in the document </w:t>
      </w:r>
      <w:r w:rsidR="00050486" w:rsidRPr="00594F2C">
        <w:rPr>
          <w:rFonts w:ascii="Garamond" w:hAnsi="Garamond"/>
          <w:i/>
          <w:lang w:val="en-GB"/>
        </w:rPr>
        <w:t xml:space="preserve">Guidance For Conducting Midterm Reviews of UNDP-Supported, GEF-Financed </w:t>
      </w:r>
      <w:r w:rsidR="00050486" w:rsidRPr="00014537">
        <w:rPr>
          <w:rFonts w:ascii="Garamond" w:hAnsi="Garamond"/>
          <w:i/>
          <w:lang w:val="en-GB"/>
        </w:rPr>
        <w:t>Projects</w:t>
      </w:r>
      <w:r w:rsidR="00050486" w:rsidRPr="00014537">
        <w:rPr>
          <w:rFonts w:ascii="Garamond" w:hAnsi="Garamond"/>
          <w:lang w:val="en-GB"/>
        </w:rPr>
        <w:t xml:space="preserve"> </w:t>
      </w:r>
      <w:r w:rsidR="00050486" w:rsidRPr="00014537">
        <w:rPr>
          <w:rFonts w:ascii="Garamond" w:hAnsi="Garamond"/>
        </w:rPr>
        <w:t>(</w:t>
      </w:r>
      <w:hyperlink r:id="rId8" w:history="1">
        <w:r w:rsidR="00050486" w:rsidRPr="007930A5">
          <w:rPr>
            <w:rStyle w:val="Hyperlink"/>
          </w:rPr>
          <w:t>http://web.undp.org/evaluation/documents/guidance/GEF/mid-term/Guidance_Midterm%20Review%20_EN_2014.pdf</w:t>
        </w:r>
      </w:hyperlink>
      <w:r w:rsidR="00050486" w:rsidRPr="00014537">
        <w:rPr>
          <w:rFonts w:ascii="Garamond" w:hAnsi="Garamond"/>
        </w:rPr>
        <w:t>)</w:t>
      </w:r>
      <w:r w:rsidRPr="00197698">
        <w:rPr>
          <w:rFonts w:ascii="Garamond" w:hAnsi="Garamond"/>
          <w:lang w:val="en-GB"/>
        </w:rPr>
        <w:t xml:space="preserve">. </w:t>
      </w:r>
    </w:p>
    <w:p w:rsidR="000E1742" w:rsidRPr="00197698" w:rsidRDefault="000E1742" w:rsidP="000E1742">
      <w:pPr>
        <w:spacing w:after="0" w:line="240" w:lineRule="auto"/>
        <w:jc w:val="both"/>
        <w:rPr>
          <w:rFonts w:ascii="Garamond" w:hAnsi="Garamond"/>
        </w:rPr>
      </w:pPr>
    </w:p>
    <w:p w:rsidR="00050486" w:rsidRDefault="00050486" w:rsidP="00050486">
      <w:pPr>
        <w:tabs>
          <w:tab w:val="left" w:pos="0"/>
        </w:tabs>
        <w:spacing w:after="0" w:line="240" w:lineRule="auto"/>
        <w:jc w:val="both"/>
        <w:rPr>
          <w:rFonts w:ascii="Garamond" w:hAnsi="Garamond"/>
        </w:rPr>
      </w:pPr>
      <w:r w:rsidRPr="00517A07">
        <w:rPr>
          <w:rFonts w:ascii="Garamond" w:hAnsi="Garamond"/>
        </w:rPr>
        <w:t xml:space="preserve">The </w:t>
      </w:r>
      <w:r>
        <w:rPr>
          <w:rFonts w:ascii="Garamond" w:hAnsi="Garamond"/>
        </w:rPr>
        <w:t xml:space="preserve">UNDP/GEF Project </w:t>
      </w:r>
      <w:r w:rsidRPr="005E5A24">
        <w:rPr>
          <w:rFonts w:ascii="Garamond" w:hAnsi="Garamond"/>
        </w:rPr>
        <w:t>“Reducing GHG emission from road transport in Russia’s medium-sized cities” (hereinafter referred to as the RUST project)</w:t>
      </w:r>
      <w:r>
        <w:rPr>
          <w:rFonts w:ascii="Garamond" w:hAnsi="Garamond"/>
        </w:rPr>
        <w:t xml:space="preserve"> is aimed </w:t>
      </w:r>
      <w:r w:rsidRPr="00517A07">
        <w:rPr>
          <w:rFonts w:ascii="Garamond" w:hAnsi="Garamond"/>
        </w:rPr>
        <w:t xml:space="preserve">to reduce the amount of greenhouse gas (GHG) emissions into the atmosphere </w:t>
      </w:r>
      <w:r>
        <w:rPr>
          <w:rFonts w:ascii="Garamond" w:hAnsi="Garamond"/>
        </w:rPr>
        <w:t xml:space="preserve">from the </w:t>
      </w:r>
      <w:r w:rsidRPr="00517A07">
        <w:rPr>
          <w:rFonts w:ascii="Garamond" w:hAnsi="Garamond"/>
        </w:rPr>
        <w:t>through improved planning and management of the public transport by creation of efficient monitoring systems and promotion of eco-friendly vehicles.</w:t>
      </w:r>
    </w:p>
    <w:p w:rsidR="00050486" w:rsidRPr="00517A07" w:rsidRDefault="00050486" w:rsidP="00050486">
      <w:pPr>
        <w:tabs>
          <w:tab w:val="left" w:pos="0"/>
        </w:tabs>
        <w:spacing w:after="0" w:line="240" w:lineRule="auto"/>
        <w:jc w:val="both"/>
        <w:rPr>
          <w:rFonts w:ascii="Garamond" w:hAnsi="Garamond"/>
        </w:rPr>
      </w:pPr>
    </w:p>
    <w:p w:rsidR="00050486" w:rsidRPr="005E5A24" w:rsidRDefault="00050486" w:rsidP="00050486">
      <w:pPr>
        <w:tabs>
          <w:tab w:val="left" w:pos="0"/>
        </w:tabs>
        <w:spacing w:after="0" w:line="240" w:lineRule="auto"/>
        <w:jc w:val="both"/>
        <w:rPr>
          <w:rFonts w:ascii="Garamond" w:hAnsi="Garamond"/>
        </w:rPr>
      </w:pPr>
      <w:r w:rsidRPr="005E5A24">
        <w:rPr>
          <w:rFonts w:ascii="Garamond" w:hAnsi="Garamond"/>
        </w:rPr>
        <w:lastRenderedPageBreak/>
        <w:t>The objective of the RUST project is to reduce GHG emissions from the road transport sector by piloting low carbon modes of transport systems in medium-sized Russian cities</w:t>
      </w:r>
      <w:r>
        <w:rPr>
          <w:rFonts w:ascii="Garamond" w:hAnsi="Garamond"/>
        </w:rPr>
        <w:t xml:space="preserve"> – Kazan and Kaliningrad</w:t>
      </w:r>
      <w:r w:rsidRPr="005E5A24">
        <w:rPr>
          <w:rFonts w:ascii="Garamond" w:hAnsi="Garamond"/>
        </w:rPr>
        <w:t xml:space="preserve">. The pilots will inform federal and local level policies towards the development of sustainable transport in Russia, and provide examples to other secondary cities of Russia to replicate. The main outcomes of the project will be the pilot projects in the two demonstration cities, supportive federal policies and legislative framework for sustainable transport in the Russian Federation and successful information dissemination and replication of the pilot activities. </w:t>
      </w:r>
    </w:p>
    <w:p w:rsidR="00050486" w:rsidRPr="00517A07" w:rsidRDefault="00050486" w:rsidP="00050486">
      <w:pPr>
        <w:tabs>
          <w:tab w:val="left" w:pos="0"/>
        </w:tabs>
        <w:spacing w:after="0" w:line="240" w:lineRule="auto"/>
        <w:jc w:val="both"/>
        <w:rPr>
          <w:rFonts w:ascii="Garamond" w:hAnsi="Garamond"/>
        </w:rPr>
      </w:pPr>
    </w:p>
    <w:p w:rsidR="00050486" w:rsidRPr="00517A07" w:rsidRDefault="00050486" w:rsidP="00050486">
      <w:pPr>
        <w:spacing w:after="0" w:line="240" w:lineRule="auto"/>
        <w:jc w:val="both"/>
        <w:rPr>
          <w:rFonts w:ascii="Garamond" w:hAnsi="Garamond"/>
        </w:rPr>
      </w:pPr>
      <w:r w:rsidRPr="00517A07">
        <w:rPr>
          <w:rFonts w:ascii="Garamond" w:hAnsi="Garamond"/>
        </w:rPr>
        <w:t xml:space="preserve">The Project budget is: </w:t>
      </w:r>
    </w:p>
    <w:p w:rsidR="00050486" w:rsidRPr="00517A07" w:rsidRDefault="00050486" w:rsidP="00050486">
      <w:pPr>
        <w:spacing w:after="0" w:line="240" w:lineRule="auto"/>
        <w:jc w:val="both"/>
        <w:rPr>
          <w:rFonts w:ascii="Garamond" w:hAnsi="Garamond"/>
        </w:rPr>
      </w:pPr>
      <w:r>
        <w:rPr>
          <w:rFonts w:ascii="Garamond" w:hAnsi="Garamond"/>
        </w:rPr>
        <w:t>5</w:t>
      </w:r>
      <w:r w:rsidRPr="00517A07">
        <w:rPr>
          <w:rFonts w:ascii="Garamond" w:hAnsi="Garamond"/>
        </w:rPr>
        <w:t> </w:t>
      </w:r>
      <w:r>
        <w:rPr>
          <w:rFonts w:ascii="Garamond" w:hAnsi="Garamond"/>
        </w:rPr>
        <w:t>4</w:t>
      </w:r>
      <w:r w:rsidRPr="00517A07">
        <w:rPr>
          <w:rFonts w:ascii="Garamond" w:hAnsi="Garamond"/>
        </w:rPr>
        <w:t>00 000 USD (GEF funds)</w:t>
      </w:r>
    </w:p>
    <w:p w:rsidR="00050486" w:rsidRPr="00517A07" w:rsidRDefault="00050486" w:rsidP="00050486">
      <w:pPr>
        <w:spacing w:after="0" w:line="240" w:lineRule="auto"/>
        <w:jc w:val="both"/>
        <w:rPr>
          <w:rFonts w:ascii="Garamond" w:hAnsi="Garamond"/>
        </w:rPr>
      </w:pPr>
      <w:r>
        <w:rPr>
          <w:rFonts w:ascii="Garamond" w:hAnsi="Garamond"/>
        </w:rPr>
        <w:t>158</w:t>
      </w:r>
      <w:r w:rsidRPr="00517A07">
        <w:rPr>
          <w:rFonts w:ascii="Garamond" w:hAnsi="Garamond"/>
        </w:rPr>
        <w:t> </w:t>
      </w:r>
      <w:r>
        <w:rPr>
          <w:rFonts w:ascii="Garamond" w:hAnsi="Garamond"/>
        </w:rPr>
        <w:t>136</w:t>
      </w:r>
      <w:r w:rsidRPr="00517A07">
        <w:rPr>
          <w:rFonts w:ascii="Garamond" w:hAnsi="Garamond"/>
        </w:rPr>
        <w:t> 000 USD (</w:t>
      </w:r>
      <w:r>
        <w:rPr>
          <w:rFonts w:ascii="Garamond" w:hAnsi="Garamond"/>
        </w:rPr>
        <w:t xml:space="preserve">pledged </w:t>
      </w:r>
      <w:r w:rsidRPr="00517A07">
        <w:rPr>
          <w:rFonts w:ascii="Garamond" w:hAnsi="Garamond"/>
        </w:rPr>
        <w:t>co-f</w:t>
      </w:r>
      <w:r>
        <w:rPr>
          <w:rFonts w:ascii="Garamond" w:hAnsi="Garamond"/>
        </w:rPr>
        <w:t xml:space="preserve">inancing as per Project Document): </w:t>
      </w:r>
      <w:r w:rsidRPr="00517A07">
        <w:rPr>
          <w:rFonts w:ascii="Garamond" w:hAnsi="Garamond"/>
        </w:rPr>
        <w:t xml:space="preserve">Ministry of </w:t>
      </w:r>
      <w:r>
        <w:rPr>
          <w:rFonts w:ascii="Garamond" w:hAnsi="Garamond"/>
        </w:rPr>
        <w:t>T</w:t>
      </w:r>
      <w:r w:rsidRPr="00517A07">
        <w:rPr>
          <w:rFonts w:ascii="Garamond" w:hAnsi="Garamond"/>
        </w:rPr>
        <w:t xml:space="preserve">ransport </w:t>
      </w:r>
      <w:r>
        <w:rPr>
          <w:rFonts w:ascii="Garamond" w:hAnsi="Garamond"/>
        </w:rPr>
        <w:t xml:space="preserve">of the Russian Federation </w:t>
      </w:r>
      <w:r w:rsidRPr="00517A07">
        <w:rPr>
          <w:rFonts w:ascii="Garamond" w:hAnsi="Garamond"/>
        </w:rPr>
        <w:t>- $8.6 million, Ministry of Transport and Road Construction of the Republic of Tatarstan – $113.0 million, Government of Kal</w:t>
      </w:r>
      <w:r>
        <w:rPr>
          <w:rFonts w:ascii="Garamond" w:hAnsi="Garamond"/>
        </w:rPr>
        <w:t xml:space="preserve">iningrad region – $34.656 million, </w:t>
      </w:r>
      <w:r w:rsidRPr="00386F16">
        <w:rPr>
          <w:rFonts w:ascii="Garamond" w:hAnsi="Garamond"/>
        </w:rPr>
        <w:t>Liotech, Ltd.  - $1.88 million.</w:t>
      </w:r>
    </w:p>
    <w:p w:rsidR="00050486" w:rsidRPr="00517A07" w:rsidRDefault="00050486" w:rsidP="00050486">
      <w:pPr>
        <w:spacing w:after="0" w:line="240" w:lineRule="auto"/>
        <w:jc w:val="both"/>
        <w:rPr>
          <w:rFonts w:ascii="Garamond" w:hAnsi="Garamond"/>
        </w:rPr>
      </w:pPr>
    </w:p>
    <w:p w:rsidR="00050486" w:rsidRPr="00517A07" w:rsidRDefault="00050486" w:rsidP="00050486">
      <w:pPr>
        <w:tabs>
          <w:tab w:val="left" w:pos="0"/>
        </w:tabs>
        <w:spacing w:line="240" w:lineRule="auto"/>
        <w:jc w:val="both"/>
        <w:rPr>
          <w:rFonts w:ascii="Garamond" w:hAnsi="Garamond"/>
        </w:rPr>
      </w:pPr>
      <w:r w:rsidRPr="00517A07">
        <w:rPr>
          <w:rFonts w:ascii="Garamond" w:hAnsi="Garamond"/>
        </w:rPr>
        <w:t xml:space="preserve">The project duration is five years </w:t>
      </w:r>
      <w:r>
        <w:rPr>
          <w:rFonts w:ascii="Garamond" w:hAnsi="Garamond"/>
        </w:rPr>
        <w:t xml:space="preserve">and the project is scheduled to last </w:t>
      </w:r>
      <w:r w:rsidRPr="00517A07">
        <w:rPr>
          <w:rFonts w:ascii="Garamond" w:hAnsi="Garamond"/>
        </w:rPr>
        <w:t xml:space="preserve">from </w:t>
      </w:r>
      <w:r>
        <w:rPr>
          <w:rFonts w:ascii="Garamond" w:hAnsi="Garamond"/>
        </w:rPr>
        <w:t xml:space="preserve">25 September 2012 to 25 September 2017. </w:t>
      </w:r>
    </w:p>
    <w:p w:rsidR="00BF0763" w:rsidRPr="004A31E6" w:rsidRDefault="00BF0763" w:rsidP="00BF0763">
      <w:pPr>
        <w:tabs>
          <w:tab w:val="left" w:pos="900"/>
        </w:tabs>
        <w:spacing w:after="0" w:line="240" w:lineRule="auto"/>
        <w:rPr>
          <w:rFonts w:ascii="Garamond" w:hAnsi="Garamond" w:cstheme="minorHAnsi"/>
          <w:b/>
          <w:sz w:val="28"/>
          <w:szCs w:val="28"/>
          <w:u w:val="single"/>
        </w:rPr>
      </w:pPr>
      <w:r w:rsidRPr="004A31E6">
        <w:rPr>
          <w:rFonts w:ascii="Garamond" w:hAnsi="Garamond" w:cstheme="minorHAnsi"/>
          <w:b/>
          <w:sz w:val="28"/>
          <w:szCs w:val="28"/>
          <w:u w:val="single"/>
        </w:rPr>
        <w:t xml:space="preserve">DUTIES AND RESPONSIBILITIES </w:t>
      </w:r>
    </w:p>
    <w:p w:rsidR="00BF0763" w:rsidRPr="004A31E6" w:rsidRDefault="00BF0763" w:rsidP="00BF0763">
      <w:pPr>
        <w:spacing w:after="0" w:line="240" w:lineRule="auto"/>
        <w:ind w:left="993"/>
        <w:rPr>
          <w:rFonts w:ascii="Garamond" w:hAnsi="Garamond" w:cstheme="minorHAnsi"/>
        </w:rPr>
      </w:pPr>
    </w:p>
    <w:p w:rsidR="00BF0763" w:rsidRPr="004A31E6" w:rsidRDefault="00BF0763" w:rsidP="00BF0763">
      <w:pPr>
        <w:pStyle w:val="Heading5"/>
        <w:spacing w:before="0" w:line="240" w:lineRule="auto"/>
        <w:ind w:left="450" w:hanging="425"/>
        <w:rPr>
          <w:rFonts w:ascii="Garamond" w:hAnsi="Garamond" w:cstheme="minorHAnsi"/>
          <w:b/>
          <w:color w:val="auto"/>
          <w:sz w:val="28"/>
          <w:szCs w:val="28"/>
        </w:rPr>
      </w:pPr>
      <w:r w:rsidRPr="004A31E6">
        <w:rPr>
          <w:rFonts w:ascii="Garamond" w:hAnsi="Garamond" w:cstheme="minorHAnsi"/>
          <w:b/>
          <w:color w:val="auto"/>
          <w:sz w:val="28"/>
          <w:szCs w:val="28"/>
        </w:rPr>
        <w:t>C.    Scope of Work and Key Tasks</w:t>
      </w:r>
    </w:p>
    <w:p w:rsidR="00BF0763" w:rsidRPr="00197698" w:rsidRDefault="00BF0763" w:rsidP="00BF0763">
      <w:pPr>
        <w:tabs>
          <w:tab w:val="left" w:pos="1418"/>
        </w:tabs>
        <w:spacing w:after="0" w:line="240" w:lineRule="auto"/>
        <w:rPr>
          <w:rFonts w:ascii="Garamond" w:hAnsi="Garamond" w:cstheme="minorHAnsi"/>
        </w:rPr>
      </w:pPr>
    </w:p>
    <w:p w:rsidR="000E1742" w:rsidRPr="00197698" w:rsidRDefault="000E1742" w:rsidP="000E1742">
      <w:pPr>
        <w:pStyle w:val="p28"/>
        <w:tabs>
          <w:tab w:val="clear" w:pos="680"/>
          <w:tab w:val="clear" w:pos="1060"/>
        </w:tabs>
        <w:spacing w:line="240" w:lineRule="auto"/>
        <w:ind w:left="0" w:firstLine="0"/>
        <w:jc w:val="both"/>
        <w:rPr>
          <w:rFonts w:ascii="Garamond" w:hAnsi="Garamond" w:cstheme="minorHAnsi"/>
          <w:b/>
          <w:bCs/>
          <w:i/>
          <w:sz w:val="22"/>
          <w:szCs w:val="22"/>
        </w:rPr>
      </w:pPr>
      <w:r w:rsidRPr="00197698">
        <w:rPr>
          <w:rFonts w:ascii="Garamond" w:hAnsi="Garamond"/>
          <w:sz w:val="22"/>
          <w:szCs w:val="22"/>
        </w:rPr>
        <w:t xml:space="preserve">The MTR </w:t>
      </w:r>
      <w:r w:rsidR="00BB2D2E">
        <w:rPr>
          <w:rFonts w:ascii="Garamond" w:hAnsi="Garamond"/>
          <w:sz w:val="22"/>
          <w:szCs w:val="22"/>
        </w:rPr>
        <w:t xml:space="preserve">will be performed by an international independent consultant. </w:t>
      </w:r>
    </w:p>
    <w:p w:rsidR="000E1742" w:rsidRDefault="000E1742" w:rsidP="000E1742">
      <w:pPr>
        <w:pStyle w:val="p28"/>
        <w:tabs>
          <w:tab w:val="clear" w:pos="680"/>
          <w:tab w:val="clear" w:pos="1060"/>
        </w:tabs>
        <w:spacing w:line="240" w:lineRule="auto"/>
        <w:ind w:left="0" w:firstLine="0"/>
        <w:jc w:val="both"/>
        <w:rPr>
          <w:rFonts w:ascii="Garamond" w:hAnsi="Garamond"/>
          <w:sz w:val="22"/>
          <w:szCs w:val="22"/>
        </w:rPr>
      </w:pPr>
    </w:p>
    <w:p w:rsidR="000E1742" w:rsidRPr="00B864EF" w:rsidRDefault="000E1742" w:rsidP="000E1742">
      <w:pPr>
        <w:pStyle w:val="BodyText"/>
        <w:spacing w:before="0" w:after="0"/>
        <w:rPr>
          <w:rFonts w:ascii="Garamond" w:hAnsi="Garamond"/>
          <w:sz w:val="22"/>
          <w:szCs w:val="22"/>
        </w:rPr>
      </w:pPr>
      <w:r w:rsidRPr="00B864EF">
        <w:rPr>
          <w:rFonts w:ascii="Garamond" w:hAnsi="Garamond"/>
          <w:sz w:val="22"/>
          <w:szCs w:val="22"/>
        </w:rPr>
        <w:t xml:space="preserve">The MTR </w:t>
      </w:r>
      <w:r w:rsidR="00BB2D2E">
        <w:rPr>
          <w:rFonts w:ascii="Garamond" w:hAnsi="Garamond"/>
          <w:sz w:val="22"/>
          <w:szCs w:val="22"/>
        </w:rPr>
        <w:t>consultant</w:t>
      </w:r>
      <w:r w:rsidRPr="00B864EF">
        <w:rPr>
          <w:rFonts w:ascii="Garamond" w:hAnsi="Garamond"/>
          <w:sz w:val="22"/>
          <w:szCs w:val="22"/>
        </w:rPr>
        <w:t xml:space="preserve"> will first conduct a document review </w:t>
      </w:r>
      <w:r w:rsidRPr="003A5296">
        <w:rPr>
          <w:rFonts w:ascii="Garamond" w:hAnsi="Garamond"/>
          <w:sz w:val="22"/>
          <w:szCs w:val="22"/>
        </w:rPr>
        <w:t xml:space="preserve">of project documents </w:t>
      </w:r>
      <w:r w:rsidR="00B00863" w:rsidRPr="003A5296">
        <w:rPr>
          <w:rFonts w:ascii="Garamond" w:hAnsi="Garamond"/>
          <w:sz w:val="22"/>
          <w:szCs w:val="22"/>
        </w:rPr>
        <w:t>(i.e. PIF, UNDP Initiation Plan, UNDP Environmental &amp; Social Safeguard Policy, the Project Document, project reports including PIRs, project budget revisions, lesson learned reports, national strategic and legal documents, and any other materials that the team considers useful for this evidence-based review)</w:t>
      </w:r>
      <w:r w:rsidRPr="003A5296">
        <w:rPr>
          <w:rFonts w:ascii="Garamond" w:hAnsi="Garamond"/>
          <w:sz w:val="22"/>
          <w:szCs w:val="22"/>
        </w:rPr>
        <w:t xml:space="preserve"> provided by the Project Team and Commissioning Unit. The</w:t>
      </w:r>
      <w:r w:rsidRPr="00B864EF">
        <w:rPr>
          <w:rFonts w:ascii="Garamond" w:hAnsi="Garamond"/>
          <w:sz w:val="22"/>
          <w:szCs w:val="22"/>
        </w:rPr>
        <w:t xml:space="preserve"> MTR mission will </w:t>
      </w:r>
      <w:r w:rsidR="00BB2D2E">
        <w:rPr>
          <w:rFonts w:ascii="Garamond" w:hAnsi="Garamond"/>
          <w:sz w:val="22"/>
          <w:szCs w:val="22"/>
        </w:rPr>
        <w:t xml:space="preserve">follow the desk review and </w:t>
      </w:r>
      <w:r w:rsidRPr="00B864EF">
        <w:rPr>
          <w:rFonts w:ascii="Garamond" w:hAnsi="Garamond"/>
          <w:sz w:val="22"/>
          <w:szCs w:val="22"/>
        </w:rPr>
        <w:t xml:space="preserve"> consist of </w:t>
      </w:r>
      <w:r w:rsidR="00BB2D2E">
        <w:rPr>
          <w:rFonts w:ascii="Garamond" w:hAnsi="Garamond"/>
          <w:sz w:val="22"/>
          <w:szCs w:val="22"/>
        </w:rPr>
        <w:t xml:space="preserve">stakeholder </w:t>
      </w:r>
      <w:r w:rsidRPr="00B864EF">
        <w:rPr>
          <w:rFonts w:ascii="Garamond" w:hAnsi="Garamond"/>
          <w:sz w:val="22"/>
          <w:szCs w:val="22"/>
        </w:rPr>
        <w:t>interviews and site visits to</w:t>
      </w:r>
      <w:r w:rsidR="00BB2D2E">
        <w:rPr>
          <w:rFonts w:ascii="Garamond" w:hAnsi="Garamond"/>
          <w:sz w:val="22"/>
          <w:szCs w:val="22"/>
        </w:rPr>
        <w:t xml:space="preserve"> Kazan and Kaliningrad</w:t>
      </w:r>
      <w:r w:rsidRPr="00B864EF">
        <w:rPr>
          <w:rFonts w:ascii="Garamond" w:hAnsi="Garamond"/>
          <w:sz w:val="22"/>
          <w:szCs w:val="22"/>
        </w:rPr>
        <w:t xml:space="preserve">. </w:t>
      </w:r>
    </w:p>
    <w:p w:rsidR="000E1742" w:rsidRPr="00197698" w:rsidRDefault="000E1742" w:rsidP="000E1742">
      <w:pPr>
        <w:spacing w:after="0" w:line="240" w:lineRule="auto"/>
        <w:jc w:val="both"/>
        <w:rPr>
          <w:rFonts w:ascii="Garamond" w:hAnsi="Garamond"/>
        </w:rPr>
      </w:pPr>
    </w:p>
    <w:p w:rsidR="000E1742" w:rsidRPr="00197698" w:rsidRDefault="000E1742" w:rsidP="000E1742">
      <w:pPr>
        <w:spacing w:after="0" w:line="240" w:lineRule="auto"/>
        <w:jc w:val="both"/>
        <w:rPr>
          <w:rFonts w:ascii="Garamond" w:hAnsi="Garamond"/>
        </w:rPr>
      </w:pPr>
      <w:r w:rsidRPr="00197698">
        <w:rPr>
          <w:rFonts w:ascii="Garamond" w:hAnsi="Garamond"/>
        </w:rPr>
        <w:t>The MTR team will assess the following four categories of project progress</w:t>
      </w:r>
      <w:r>
        <w:rPr>
          <w:rFonts w:ascii="Garamond" w:hAnsi="Garamond"/>
        </w:rPr>
        <w:t xml:space="preserve"> and produce a draft and final MTR report</w:t>
      </w:r>
      <w:r w:rsidRPr="00197698">
        <w:rPr>
          <w:rFonts w:ascii="Garamond" w:hAnsi="Garamond"/>
        </w:rPr>
        <w:t xml:space="preserve">. See the </w:t>
      </w:r>
      <w:r w:rsidRPr="00197698">
        <w:rPr>
          <w:rFonts w:ascii="Garamond" w:hAnsi="Garamond"/>
          <w:i/>
          <w:lang w:val="en-GB"/>
        </w:rPr>
        <w:t>Guidance For Conducting Midterm Reviews of UNDP-Supported, GEF-Financed Projects</w:t>
      </w:r>
      <w:r w:rsidRPr="00197698">
        <w:rPr>
          <w:rFonts w:ascii="Garamond" w:hAnsi="Garamond"/>
          <w:lang w:val="en-GB"/>
        </w:rPr>
        <w:t xml:space="preserve"> for requirements on ratings. No</w:t>
      </w:r>
      <w:r w:rsidRPr="00197698">
        <w:rPr>
          <w:rFonts w:ascii="Garamond" w:hAnsi="Garamond"/>
        </w:rPr>
        <w:t xml:space="preserve"> overall rating is required.</w:t>
      </w:r>
    </w:p>
    <w:p w:rsidR="000E1742" w:rsidRPr="00197698" w:rsidRDefault="000E1742" w:rsidP="000E1742">
      <w:pPr>
        <w:spacing w:after="0" w:line="240" w:lineRule="auto"/>
        <w:jc w:val="both"/>
        <w:rPr>
          <w:rFonts w:ascii="Garamond" w:hAnsi="Garamond"/>
        </w:rPr>
      </w:pPr>
    </w:p>
    <w:p w:rsidR="000E1742" w:rsidRPr="00197698" w:rsidRDefault="000E1742" w:rsidP="000E1742">
      <w:pPr>
        <w:pStyle w:val="ListParagraph"/>
        <w:numPr>
          <w:ilvl w:val="0"/>
          <w:numId w:val="26"/>
        </w:numPr>
        <w:spacing w:before="0"/>
        <w:ind w:left="270"/>
        <w:contextualSpacing/>
        <w:rPr>
          <w:rFonts w:ascii="Garamond" w:hAnsi="Garamond"/>
          <w:b/>
          <w:color w:val="000000"/>
          <w:sz w:val="22"/>
          <w:szCs w:val="22"/>
          <w:lang w:val="en-GB"/>
        </w:rPr>
      </w:pPr>
      <w:r w:rsidRPr="00197698">
        <w:rPr>
          <w:rFonts w:ascii="Garamond" w:hAnsi="Garamond"/>
          <w:b/>
          <w:color w:val="000000"/>
          <w:sz w:val="22"/>
          <w:szCs w:val="22"/>
          <w:lang w:val="en-GB"/>
        </w:rPr>
        <w:t>Project Strategy</w:t>
      </w:r>
    </w:p>
    <w:p w:rsidR="000E1742" w:rsidRPr="00197698" w:rsidRDefault="000E1742" w:rsidP="000E1742">
      <w:pPr>
        <w:spacing w:after="0" w:line="240" w:lineRule="auto"/>
        <w:ind w:firstLine="270"/>
        <w:jc w:val="both"/>
        <w:rPr>
          <w:rFonts w:ascii="Garamond" w:hAnsi="Garamond"/>
          <w:i/>
          <w:lang w:val="en-GB"/>
        </w:rPr>
      </w:pPr>
      <w:r>
        <w:rPr>
          <w:rFonts w:ascii="Garamond" w:hAnsi="Garamond"/>
          <w:i/>
          <w:lang w:val="en-GB"/>
        </w:rPr>
        <w:t>Project D</w:t>
      </w:r>
      <w:r w:rsidRPr="00197698">
        <w:rPr>
          <w:rFonts w:ascii="Garamond" w:hAnsi="Garamond"/>
          <w:i/>
          <w:lang w:val="en-GB"/>
        </w:rPr>
        <w:t xml:space="preserve">esign: </w:t>
      </w:r>
    </w:p>
    <w:p w:rsidR="000E1742" w:rsidRPr="00197698" w:rsidRDefault="000E1742" w:rsidP="000E1742">
      <w:pPr>
        <w:pStyle w:val="ListParagraph"/>
        <w:numPr>
          <w:ilvl w:val="0"/>
          <w:numId w:val="2"/>
        </w:numPr>
        <w:spacing w:before="0"/>
        <w:ind w:left="630"/>
        <w:rPr>
          <w:rFonts w:ascii="Garamond" w:hAnsi="Garamond"/>
          <w:color w:val="000000"/>
          <w:sz w:val="22"/>
          <w:szCs w:val="22"/>
          <w:lang w:val="en-GB"/>
        </w:rPr>
      </w:pPr>
      <w:r w:rsidRPr="00197698">
        <w:rPr>
          <w:rFonts w:ascii="Garamond" w:hAnsi="Garamond"/>
          <w:sz w:val="22"/>
          <w:szCs w:val="22"/>
          <w:lang w:val="en-GB"/>
        </w:rPr>
        <w:t xml:space="preserve">Review the problem addressed by the project and </w:t>
      </w:r>
      <w:r w:rsidRPr="00197698">
        <w:rPr>
          <w:rFonts w:ascii="Garamond" w:hAnsi="Garamond"/>
          <w:color w:val="000000"/>
          <w:sz w:val="22"/>
          <w:szCs w:val="22"/>
          <w:lang w:val="en-GB"/>
        </w:rPr>
        <w:t>the underlying assumptions.  Review the effect of any incorrect assumptions or changes to the context to achieving the proj</w:t>
      </w:r>
      <w:r>
        <w:rPr>
          <w:rFonts w:ascii="Garamond" w:hAnsi="Garamond"/>
          <w:color w:val="000000"/>
          <w:sz w:val="22"/>
          <w:szCs w:val="22"/>
          <w:lang w:val="en-GB"/>
        </w:rPr>
        <w:t>ect results as outlined in the Project D</w:t>
      </w:r>
      <w:r w:rsidRPr="00197698">
        <w:rPr>
          <w:rFonts w:ascii="Garamond" w:hAnsi="Garamond"/>
          <w:color w:val="000000"/>
          <w:sz w:val="22"/>
          <w:szCs w:val="22"/>
          <w:lang w:val="en-GB"/>
        </w:rPr>
        <w:t>ocument.</w:t>
      </w:r>
    </w:p>
    <w:p w:rsidR="000E1742" w:rsidRPr="00197698" w:rsidRDefault="000E1742" w:rsidP="000E1742">
      <w:pPr>
        <w:pStyle w:val="ListParagraph"/>
        <w:numPr>
          <w:ilvl w:val="0"/>
          <w:numId w:val="2"/>
        </w:numPr>
        <w:spacing w:before="0"/>
        <w:ind w:left="630"/>
        <w:rPr>
          <w:rFonts w:ascii="Garamond" w:hAnsi="Garamond"/>
          <w:sz w:val="22"/>
          <w:szCs w:val="22"/>
        </w:rPr>
      </w:pPr>
      <w:r w:rsidRPr="00197698">
        <w:rPr>
          <w:rFonts w:ascii="Garamond" w:hAnsi="Garamond"/>
          <w:sz w:val="22"/>
          <w:szCs w:val="22"/>
          <w:lang w:val="en-GB"/>
        </w:rPr>
        <w:t>Review the relevance</w:t>
      </w:r>
      <w:r>
        <w:rPr>
          <w:rFonts w:ascii="Garamond" w:hAnsi="Garamond"/>
          <w:sz w:val="22"/>
          <w:szCs w:val="22"/>
          <w:lang w:val="en-GB"/>
        </w:rPr>
        <w:t>d</w:t>
      </w:r>
      <w:r w:rsidRPr="00197698">
        <w:rPr>
          <w:rFonts w:ascii="Garamond" w:hAnsi="Garamond"/>
          <w:sz w:val="22"/>
          <w:szCs w:val="22"/>
          <w:lang w:val="en-GB"/>
        </w:rPr>
        <w:t xml:space="preserve"> of the project strategy and </w:t>
      </w:r>
      <w:r w:rsidRPr="00197698">
        <w:rPr>
          <w:rFonts w:ascii="Garamond" w:hAnsi="Garamond"/>
          <w:color w:val="000000"/>
          <w:sz w:val="22"/>
          <w:szCs w:val="22"/>
          <w:lang w:val="en-GB"/>
        </w:rPr>
        <w:t xml:space="preserve">assess whether it provides the most effective route towards expected/intended results.  </w:t>
      </w:r>
    </w:p>
    <w:p w:rsidR="000E1742" w:rsidRPr="00197698" w:rsidRDefault="000E1742" w:rsidP="000E1742">
      <w:pPr>
        <w:pStyle w:val="ListParagraph"/>
        <w:numPr>
          <w:ilvl w:val="0"/>
          <w:numId w:val="2"/>
        </w:numPr>
        <w:spacing w:before="0"/>
        <w:ind w:left="630"/>
        <w:rPr>
          <w:rFonts w:ascii="Garamond" w:hAnsi="Garamond"/>
          <w:sz w:val="22"/>
          <w:szCs w:val="22"/>
        </w:rPr>
      </w:pPr>
      <w:r w:rsidRPr="00197698">
        <w:rPr>
          <w:rFonts w:ascii="Garamond" w:hAnsi="Garamond"/>
          <w:sz w:val="22"/>
          <w:szCs w:val="22"/>
          <w:lang w:val="en-GB"/>
        </w:rPr>
        <w:t>Review how the project addresses country priorities</w:t>
      </w:r>
    </w:p>
    <w:p w:rsidR="000E1742" w:rsidRPr="00EC03E9" w:rsidRDefault="000E1742" w:rsidP="000E1742">
      <w:pPr>
        <w:pStyle w:val="ListParagraph"/>
        <w:numPr>
          <w:ilvl w:val="0"/>
          <w:numId w:val="2"/>
        </w:numPr>
        <w:spacing w:before="0"/>
        <w:ind w:left="630"/>
        <w:rPr>
          <w:rFonts w:ascii="Garamond" w:hAnsi="Garamond"/>
          <w:b/>
          <w:sz w:val="22"/>
          <w:szCs w:val="22"/>
          <w:lang w:val="en-GB"/>
        </w:rPr>
      </w:pPr>
      <w:r w:rsidRPr="00197698">
        <w:rPr>
          <w:rFonts w:ascii="Garamond" w:hAnsi="Garamond"/>
          <w:sz w:val="22"/>
          <w:szCs w:val="22"/>
          <w:lang w:val="en-GB"/>
        </w:rPr>
        <w:t>Review decision-making processes</w:t>
      </w:r>
    </w:p>
    <w:p w:rsidR="000E1742" w:rsidRPr="00EC03E9" w:rsidRDefault="000E1742" w:rsidP="000E1742">
      <w:pPr>
        <w:pStyle w:val="ListParagraph"/>
        <w:spacing w:before="0"/>
        <w:ind w:left="630"/>
        <w:rPr>
          <w:rFonts w:ascii="Garamond" w:hAnsi="Garamond"/>
          <w:sz w:val="22"/>
          <w:szCs w:val="22"/>
        </w:rPr>
      </w:pPr>
    </w:p>
    <w:p w:rsidR="000E1742" w:rsidRPr="00EC03E9" w:rsidRDefault="000E1742" w:rsidP="000E1742">
      <w:pPr>
        <w:spacing w:after="0" w:line="240" w:lineRule="auto"/>
        <w:ind w:firstLine="270"/>
        <w:jc w:val="both"/>
        <w:rPr>
          <w:rFonts w:ascii="Garamond" w:hAnsi="Garamond"/>
          <w:i/>
        </w:rPr>
      </w:pPr>
      <w:r w:rsidRPr="00EC03E9">
        <w:rPr>
          <w:rFonts w:ascii="Garamond" w:hAnsi="Garamond"/>
          <w:i/>
        </w:rPr>
        <w:t>Results Framework/Logframe:</w:t>
      </w:r>
    </w:p>
    <w:p w:rsidR="000E1742" w:rsidRPr="00EC03E9" w:rsidRDefault="000E1742" w:rsidP="000E1742">
      <w:pPr>
        <w:pStyle w:val="ListParagraph"/>
        <w:numPr>
          <w:ilvl w:val="0"/>
          <w:numId w:val="2"/>
        </w:numPr>
        <w:spacing w:before="0"/>
        <w:ind w:left="630"/>
        <w:rPr>
          <w:rFonts w:ascii="Garamond" w:hAnsi="Garamond"/>
          <w:sz w:val="22"/>
          <w:szCs w:val="22"/>
        </w:rPr>
      </w:pPr>
      <w:r w:rsidRPr="00EC03E9">
        <w:rPr>
          <w:rFonts w:ascii="Garamond" w:hAnsi="Garamond"/>
          <w:color w:val="000000"/>
          <w:sz w:val="22"/>
          <w:szCs w:val="22"/>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rsidR="000E1742" w:rsidRPr="00EC03E9" w:rsidRDefault="000E1742" w:rsidP="000E1742">
      <w:pPr>
        <w:pStyle w:val="ListParagraph"/>
        <w:numPr>
          <w:ilvl w:val="0"/>
          <w:numId w:val="2"/>
        </w:numPr>
        <w:spacing w:before="0"/>
        <w:ind w:left="630"/>
        <w:rPr>
          <w:rFonts w:ascii="Garamond" w:hAnsi="Garamond"/>
          <w:sz w:val="22"/>
          <w:szCs w:val="22"/>
        </w:rPr>
      </w:pPr>
      <w:r w:rsidRPr="00EC03E9">
        <w:rPr>
          <w:rFonts w:ascii="Garamond" w:hAnsi="Garamond"/>
          <w:sz w:val="22"/>
          <w:szCs w:val="22"/>
          <w:lang w:val="en-GB"/>
        </w:rPr>
        <w:lastRenderedPageBreak/>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rsidR="000E1742" w:rsidRPr="00EC03E9" w:rsidRDefault="000E1742" w:rsidP="000E1742">
      <w:pPr>
        <w:pStyle w:val="ListParagraph"/>
        <w:spacing w:before="0"/>
        <w:ind w:left="630"/>
        <w:rPr>
          <w:rFonts w:ascii="Garamond" w:hAnsi="Garamond"/>
          <w:b/>
          <w:sz w:val="22"/>
          <w:szCs w:val="22"/>
          <w:lang w:val="en-GB"/>
        </w:rPr>
      </w:pPr>
    </w:p>
    <w:p w:rsidR="000E1742" w:rsidRPr="00EC03E9" w:rsidRDefault="000E1742" w:rsidP="000E1742">
      <w:pPr>
        <w:pStyle w:val="ListParagraph"/>
        <w:numPr>
          <w:ilvl w:val="0"/>
          <w:numId w:val="25"/>
        </w:numPr>
        <w:spacing w:before="0"/>
        <w:ind w:left="270"/>
        <w:rPr>
          <w:rFonts w:ascii="Garamond" w:hAnsi="Garamond"/>
          <w:b/>
          <w:sz w:val="22"/>
          <w:szCs w:val="22"/>
          <w:lang w:val="en-GB"/>
        </w:rPr>
      </w:pPr>
      <w:r w:rsidRPr="00EC03E9">
        <w:rPr>
          <w:rFonts w:ascii="Garamond" w:hAnsi="Garamond"/>
          <w:b/>
          <w:sz w:val="22"/>
          <w:szCs w:val="22"/>
          <w:lang w:val="en-GB"/>
        </w:rPr>
        <w:t>P</w:t>
      </w:r>
      <w:r>
        <w:rPr>
          <w:rFonts w:ascii="Garamond" w:hAnsi="Garamond"/>
          <w:b/>
          <w:sz w:val="22"/>
          <w:szCs w:val="22"/>
          <w:lang w:val="en-GB"/>
        </w:rPr>
        <w:t xml:space="preserve">rogress Towards </w:t>
      </w:r>
      <w:r w:rsidRPr="00EC03E9">
        <w:rPr>
          <w:rFonts w:ascii="Garamond" w:hAnsi="Garamond"/>
          <w:b/>
          <w:sz w:val="22"/>
          <w:szCs w:val="22"/>
          <w:lang w:val="en-GB"/>
        </w:rPr>
        <w:t>Results</w:t>
      </w:r>
    </w:p>
    <w:p w:rsidR="000E1742" w:rsidRPr="00EC03E9" w:rsidRDefault="000E1742" w:rsidP="000E1742">
      <w:pPr>
        <w:pStyle w:val="ListParagraph"/>
        <w:numPr>
          <w:ilvl w:val="0"/>
          <w:numId w:val="2"/>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Review the logframe indicators against progress made towards the </w:t>
      </w:r>
      <w:r w:rsidRPr="00EC03E9">
        <w:rPr>
          <w:rFonts w:ascii="Garamond" w:hAnsi="Garamond"/>
          <w:sz w:val="22"/>
          <w:szCs w:val="22"/>
        </w:rPr>
        <w:t>end-of-project targets</w:t>
      </w:r>
      <w:r>
        <w:rPr>
          <w:rFonts w:ascii="Garamond" w:hAnsi="Garamond" w:cs="Calibri"/>
          <w:sz w:val="22"/>
          <w:szCs w:val="22"/>
          <w:lang w:val="en-GB"/>
        </w:rPr>
        <w:t>;</w:t>
      </w:r>
      <w:r>
        <w:rPr>
          <w:rFonts w:ascii="Garamond" w:hAnsi="Garamond"/>
          <w:color w:val="000000"/>
          <w:sz w:val="22"/>
          <w:szCs w:val="22"/>
          <w:lang w:val="en-GB"/>
        </w:rPr>
        <w:t xml:space="preserve"> populate the</w:t>
      </w:r>
      <w:r>
        <w:rPr>
          <w:rFonts w:ascii="Garamond" w:hAnsi="Garamond"/>
          <w:sz w:val="22"/>
          <w:szCs w:val="22"/>
          <w:lang w:val="en-GB"/>
        </w:rPr>
        <w:t xml:space="preserve"> Progress Towards Results Matrix, as described in the</w:t>
      </w:r>
      <w:r w:rsidRPr="00EC03E9">
        <w:rPr>
          <w:rFonts w:ascii="Garamond" w:hAnsi="Garamond"/>
          <w:sz w:val="22"/>
          <w:szCs w:val="22"/>
          <w:lang w:val="en-GB"/>
        </w:rPr>
        <w:t xml:space="preserve"> </w:t>
      </w:r>
      <w:r w:rsidRPr="00EC03E9">
        <w:rPr>
          <w:rFonts w:ascii="Garamond" w:hAnsi="Garamond"/>
          <w:i/>
          <w:sz w:val="22"/>
          <w:szCs w:val="22"/>
          <w:lang w:val="en-GB"/>
        </w:rPr>
        <w:t>Guidance For Conducting Midterm Reviews of UNDP-Supported, GEF-Financed Projects</w:t>
      </w:r>
      <w:r w:rsidRPr="00EC03E9">
        <w:rPr>
          <w:rFonts w:ascii="Garamond" w:hAnsi="Garamond"/>
          <w:color w:val="000000"/>
          <w:sz w:val="22"/>
          <w:szCs w:val="22"/>
          <w:lang w:val="en-GB"/>
        </w:rPr>
        <w:t xml:space="preserve">; colour code progress in a “traffic light system” based on the level of progress achieved; assign a rating on progress for </w:t>
      </w:r>
      <w:r>
        <w:rPr>
          <w:rFonts w:ascii="Garamond" w:hAnsi="Garamond"/>
          <w:color w:val="000000"/>
          <w:sz w:val="22"/>
          <w:szCs w:val="22"/>
          <w:lang w:val="en-GB"/>
        </w:rPr>
        <w:t xml:space="preserve">the project objective and </w:t>
      </w:r>
      <w:r w:rsidRPr="00EC03E9">
        <w:rPr>
          <w:rFonts w:ascii="Garamond" w:hAnsi="Garamond"/>
          <w:color w:val="000000"/>
          <w:sz w:val="22"/>
          <w:szCs w:val="22"/>
          <w:lang w:val="en-GB"/>
        </w:rPr>
        <w:t>each outcome; make recommendations from the areas marked as “</w:t>
      </w:r>
      <w:r>
        <w:rPr>
          <w:rFonts w:ascii="Garamond" w:hAnsi="Garamond"/>
          <w:sz w:val="22"/>
          <w:szCs w:val="22"/>
          <w:lang w:val="en-GB"/>
        </w:rPr>
        <w:t>not on target to be achieved</w:t>
      </w:r>
      <w:r w:rsidRPr="00EC03E9">
        <w:rPr>
          <w:rFonts w:ascii="Garamond" w:hAnsi="Garamond"/>
          <w:sz w:val="22"/>
          <w:szCs w:val="22"/>
          <w:lang w:val="en-GB"/>
        </w:rPr>
        <w:t xml:space="preserve">” (red). </w:t>
      </w:r>
    </w:p>
    <w:p w:rsidR="000E1742" w:rsidRPr="00694759" w:rsidRDefault="000E1742" w:rsidP="000E1742">
      <w:pPr>
        <w:pStyle w:val="ListParagraph"/>
        <w:numPr>
          <w:ilvl w:val="0"/>
          <w:numId w:val="2"/>
        </w:numPr>
        <w:spacing w:before="0"/>
        <w:ind w:left="630"/>
        <w:rPr>
          <w:rFonts w:ascii="Garamond" w:hAnsi="Garamond"/>
          <w:color w:val="000000"/>
          <w:sz w:val="22"/>
          <w:szCs w:val="22"/>
          <w:lang w:val="en-GB"/>
        </w:rPr>
      </w:pPr>
      <w:r w:rsidRPr="00EC03E9">
        <w:rPr>
          <w:rFonts w:ascii="Garamond" w:hAnsi="Garamond"/>
          <w:sz w:val="22"/>
          <w:szCs w:val="22"/>
          <w:lang w:val="en-GB"/>
        </w:rPr>
        <w:t>Compare and analyse the GEF Tracking Tool at the Baseline with the one completed right before the Midterm Review</w:t>
      </w:r>
      <w:r>
        <w:rPr>
          <w:rFonts w:ascii="Garamond" w:hAnsi="Garamond"/>
          <w:sz w:val="22"/>
          <w:szCs w:val="22"/>
          <w:lang w:val="en-GB"/>
        </w:rPr>
        <w:t>.</w:t>
      </w:r>
    </w:p>
    <w:p w:rsidR="000E1742" w:rsidRPr="00EC03E9" w:rsidRDefault="000E1742" w:rsidP="000E1742">
      <w:pPr>
        <w:pStyle w:val="ListParagraph"/>
        <w:numPr>
          <w:ilvl w:val="0"/>
          <w:numId w:val="2"/>
        </w:numPr>
        <w:spacing w:before="0"/>
        <w:ind w:left="630"/>
        <w:rPr>
          <w:rFonts w:ascii="Garamond" w:hAnsi="Garamond"/>
          <w:color w:val="000000"/>
          <w:sz w:val="22"/>
          <w:szCs w:val="22"/>
          <w:lang w:val="en-GB"/>
        </w:rPr>
      </w:pPr>
      <w:r>
        <w:rPr>
          <w:rFonts w:ascii="Garamond" w:hAnsi="Garamond"/>
          <w:sz w:val="22"/>
          <w:szCs w:val="22"/>
          <w:lang w:val="en-GB"/>
        </w:rPr>
        <w:t>Identify remaining barriers to achieving the project objective.</w:t>
      </w:r>
    </w:p>
    <w:p w:rsidR="000E1742" w:rsidRPr="00EC03E9" w:rsidRDefault="000E1742" w:rsidP="000E1742">
      <w:pPr>
        <w:pStyle w:val="ListParagraph"/>
        <w:numPr>
          <w:ilvl w:val="0"/>
          <w:numId w:val="2"/>
        </w:numPr>
        <w:spacing w:before="0"/>
        <w:ind w:left="630"/>
        <w:rPr>
          <w:rFonts w:ascii="Garamond" w:hAnsi="Garamond"/>
          <w:color w:val="000000"/>
          <w:sz w:val="22"/>
          <w:szCs w:val="22"/>
          <w:lang w:val="en-GB"/>
        </w:rPr>
      </w:pPr>
      <w:r w:rsidRPr="00EC03E9">
        <w:rPr>
          <w:rFonts w:ascii="Garamond" w:hAnsi="Garamond"/>
          <w:color w:val="000000"/>
          <w:sz w:val="22"/>
          <w:szCs w:val="22"/>
          <w:lang w:val="en-GB"/>
        </w:rPr>
        <w:t>By reviewing the aspects of the project that have already been successful, identify ways in which the project can further expand these benefits.</w:t>
      </w:r>
    </w:p>
    <w:p w:rsidR="000E1742" w:rsidRDefault="000E1742" w:rsidP="000E1742">
      <w:pPr>
        <w:pStyle w:val="ListParagraph"/>
        <w:spacing w:before="0"/>
        <w:ind w:left="630"/>
        <w:rPr>
          <w:rFonts w:ascii="Garamond" w:hAnsi="Garamond"/>
          <w:color w:val="000000"/>
          <w:sz w:val="22"/>
          <w:szCs w:val="22"/>
          <w:lang w:val="en-GB"/>
        </w:rPr>
      </w:pPr>
    </w:p>
    <w:p w:rsidR="000E1742" w:rsidRPr="00EC03E9" w:rsidRDefault="000E1742" w:rsidP="000E1742">
      <w:pPr>
        <w:pStyle w:val="ListParagraph"/>
        <w:spacing w:before="0"/>
        <w:ind w:left="630"/>
        <w:rPr>
          <w:rFonts w:ascii="Garamond" w:hAnsi="Garamond"/>
          <w:color w:val="000000"/>
          <w:sz w:val="22"/>
          <w:szCs w:val="22"/>
          <w:lang w:val="en-GB"/>
        </w:rPr>
      </w:pPr>
    </w:p>
    <w:p w:rsidR="000E1742" w:rsidRPr="006E1AEE" w:rsidRDefault="000E1742" w:rsidP="000E1742">
      <w:pPr>
        <w:pStyle w:val="ListParagraph"/>
        <w:numPr>
          <w:ilvl w:val="0"/>
          <w:numId w:val="25"/>
        </w:numPr>
        <w:tabs>
          <w:tab w:val="left" w:pos="0"/>
        </w:tabs>
        <w:spacing w:before="0"/>
        <w:ind w:left="270"/>
        <w:contextualSpacing/>
        <w:rPr>
          <w:rFonts w:ascii="Garamond" w:hAnsi="Garamond"/>
          <w:b/>
          <w:sz w:val="22"/>
          <w:szCs w:val="22"/>
          <w:lang w:val="en-GB"/>
        </w:rPr>
      </w:pPr>
      <w:r w:rsidRPr="00EC03E9">
        <w:rPr>
          <w:rFonts w:ascii="Garamond" w:hAnsi="Garamond"/>
          <w:b/>
          <w:sz w:val="22"/>
          <w:szCs w:val="22"/>
          <w:lang w:val="en-GB"/>
        </w:rPr>
        <w:t xml:space="preserve">Project Implementation </w:t>
      </w:r>
      <w:r w:rsidRPr="00EC03E9">
        <w:rPr>
          <w:rFonts w:ascii="Garamond" w:hAnsi="Garamond"/>
          <w:b/>
          <w:color w:val="000000"/>
          <w:sz w:val="22"/>
          <w:szCs w:val="22"/>
          <w:lang w:val="en-GB"/>
        </w:rPr>
        <w:t>and Adaptive Management</w:t>
      </w:r>
    </w:p>
    <w:p w:rsidR="000E1742" w:rsidRPr="006E1AEE" w:rsidRDefault="000E1742" w:rsidP="000E1742">
      <w:pPr>
        <w:tabs>
          <w:tab w:val="left" w:pos="0"/>
        </w:tabs>
        <w:spacing w:after="0" w:line="240" w:lineRule="auto"/>
        <w:ind w:left="630"/>
        <w:contextualSpacing/>
        <w:jc w:val="both"/>
        <w:rPr>
          <w:rFonts w:ascii="Garamond" w:hAnsi="Garamond"/>
          <w:b/>
          <w:lang w:val="en-GB"/>
        </w:rPr>
      </w:pPr>
      <w:r w:rsidRPr="006E1AEE">
        <w:rPr>
          <w:rFonts w:ascii="Garamond" w:hAnsi="Garamond"/>
          <w:color w:val="000000"/>
          <w:lang w:val="en-GB"/>
        </w:rPr>
        <w:t xml:space="preserve">Using </w:t>
      </w:r>
      <w:r w:rsidRPr="006E1AEE">
        <w:rPr>
          <w:rFonts w:ascii="Garamond" w:hAnsi="Garamond"/>
          <w:lang w:val="en-GB"/>
        </w:rPr>
        <w:t xml:space="preserve">the </w:t>
      </w:r>
      <w:r w:rsidRPr="006E1AEE">
        <w:rPr>
          <w:rFonts w:ascii="Garamond" w:hAnsi="Garamond"/>
          <w:i/>
          <w:lang w:val="en-GB"/>
        </w:rPr>
        <w:t>Guidance For Conducting Midterm Reviews of UNDP-Supported, GEF-Financed Projects</w:t>
      </w:r>
      <w:r w:rsidRPr="006E1AEE">
        <w:rPr>
          <w:rFonts w:ascii="Garamond" w:hAnsi="Garamond"/>
        </w:rPr>
        <w:t>; assess the following categories of project progress</w:t>
      </w:r>
      <w:r>
        <w:rPr>
          <w:rFonts w:ascii="Garamond" w:hAnsi="Garamond"/>
        </w:rPr>
        <w:t>:</w:t>
      </w:r>
      <w:r w:rsidRPr="006E1AEE">
        <w:rPr>
          <w:rFonts w:ascii="Garamond" w:hAnsi="Garamond"/>
          <w:i/>
          <w:color w:val="000000"/>
          <w:lang w:val="en-GB"/>
        </w:rPr>
        <w:t xml:space="preserve"> </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Management Arrangements</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Work Planning</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Finance and co-finance</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Pr>
          <w:rFonts w:ascii="Garamond" w:hAnsi="Garamond"/>
          <w:color w:val="000000"/>
          <w:sz w:val="22"/>
          <w:szCs w:val="22"/>
          <w:lang w:val="en-GB"/>
        </w:rPr>
        <w:t>Project-level monitoring and evaluation s</w:t>
      </w:r>
      <w:r w:rsidRPr="00EC03E9">
        <w:rPr>
          <w:rFonts w:ascii="Garamond" w:hAnsi="Garamond"/>
          <w:color w:val="000000"/>
          <w:sz w:val="22"/>
          <w:szCs w:val="22"/>
          <w:lang w:val="en-GB"/>
        </w:rPr>
        <w:t>ystems</w:t>
      </w:r>
    </w:p>
    <w:p w:rsidR="000E1742"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Pr>
          <w:rFonts w:ascii="Garamond" w:hAnsi="Garamond"/>
          <w:color w:val="000000"/>
          <w:sz w:val="22"/>
          <w:szCs w:val="22"/>
          <w:lang w:val="en-GB"/>
        </w:rPr>
        <w:t>Stakeholder Engagement</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Pr>
          <w:rFonts w:ascii="Garamond" w:hAnsi="Garamond"/>
          <w:color w:val="000000"/>
          <w:sz w:val="22"/>
          <w:szCs w:val="22"/>
          <w:lang w:val="en-GB"/>
        </w:rPr>
        <w:t>Reporting</w:t>
      </w:r>
    </w:p>
    <w:p w:rsidR="000E1742" w:rsidRPr="00EC03E9" w:rsidRDefault="000E1742" w:rsidP="000E1742">
      <w:pPr>
        <w:pStyle w:val="ListParagraph"/>
        <w:keepNext/>
        <w:widowControl w:val="0"/>
        <w:numPr>
          <w:ilvl w:val="0"/>
          <w:numId w:val="28"/>
        </w:numPr>
        <w:overflowPunct w:val="0"/>
        <w:adjustRightInd w:val="0"/>
        <w:spacing w:before="0"/>
        <w:ind w:left="630"/>
        <w:contextualSpacing/>
        <w:rPr>
          <w:rFonts w:ascii="Garamond" w:hAnsi="Garamond"/>
          <w:color w:val="000000"/>
          <w:sz w:val="22"/>
          <w:szCs w:val="22"/>
          <w:lang w:val="en-GB"/>
        </w:rPr>
      </w:pPr>
      <w:r w:rsidRPr="00EC03E9">
        <w:rPr>
          <w:rFonts w:ascii="Garamond" w:hAnsi="Garamond"/>
          <w:color w:val="000000"/>
          <w:sz w:val="22"/>
          <w:szCs w:val="22"/>
          <w:lang w:val="en-GB"/>
        </w:rPr>
        <w:t>Communications</w:t>
      </w:r>
    </w:p>
    <w:p w:rsidR="000E1742" w:rsidRPr="00EC03E9" w:rsidRDefault="000E1742" w:rsidP="000E1742">
      <w:pPr>
        <w:spacing w:after="0" w:line="240" w:lineRule="auto"/>
        <w:ind w:left="630"/>
        <w:jc w:val="both"/>
        <w:rPr>
          <w:rFonts w:ascii="Garamond" w:hAnsi="Garamond"/>
          <w:color w:val="000000"/>
          <w:lang w:val="en-GB"/>
        </w:rPr>
      </w:pPr>
    </w:p>
    <w:p w:rsidR="000E1742" w:rsidRPr="00EC03E9" w:rsidRDefault="000E1742" w:rsidP="000E1742">
      <w:pPr>
        <w:pStyle w:val="ListParagraph"/>
        <w:numPr>
          <w:ilvl w:val="0"/>
          <w:numId w:val="25"/>
        </w:numPr>
        <w:tabs>
          <w:tab w:val="left" w:pos="0"/>
        </w:tabs>
        <w:spacing w:before="0"/>
        <w:ind w:left="270"/>
        <w:contextualSpacing/>
        <w:rPr>
          <w:rFonts w:ascii="Garamond" w:hAnsi="Garamond"/>
          <w:b/>
          <w:sz w:val="22"/>
          <w:szCs w:val="22"/>
          <w:lang w:val="en-GB"/>
        </w:rPr>
      </w:pPr>
      <w:r w:rsidRPr="00EC03E9">
        <w:rPr>
          <w:rFonts w:ascii="Garamond" w:hAnsi="Garamond"/>
          <w:b/>
          <w:sz w:val="22"/>
          <w:szCs w:val="22"/>
          <w:lang w:val="en-GB"/>
        </w:rPr>
        <w:t>Sustainability</w:t>
      </w:r>
    </w:p>
    <w:p w:rsidR="000E1742" w:rsidRPr="00EC03E9" w:rsidRDefault="000E1742" w:rsidP="000E1742">
      <w:pPr>
        <w:spacing w:after="0" w:line="240" w:lineRule="auto"/>
        <w:ind w:left="630"/>
        <w:jc w:val="both"/>
        <w:rPr>
          <w:rFonts w:ascii="Garamond" w:hAnsi="Garamond"/>
          <w:color w:val="000000"/>
          <w:lang w:val="en-GB"/>
        </w:rPr>
      </w:pPr>
      <w:r>
        <w:rPr>
          <w:rFonts w:ascii="Garamond" w:hAnsi="Garamond"/>
        </w:rPr>
        <w:t xml:space="preserve">Assess overall risks </w:t>
      </w:r>
      <w:r w:rsidRPr="00EC03E9">
        <w:rPr>
          <w:rFonts w:ascii="Garamond" w:hAnsi="Garamond"/>
        </w:rPr>
        <w:t>to sustainability factors of the project in terms of the following four categories:</w:t>
      </w:r>
    </w:p>
    <w:p w:rsidR="000E1742" w:rsidRPr="00EC03E9" w:rsidRDefault="000E1742" w:rsidP="000E1742">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Financial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0E1742" w:rsidRPr="00EC03E9" w:rsidRDefault="000E1742" w:rsidP="000E1742">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Socio-</w:t>
      </w:r>
      <w:r>
        <w:rPr>
          <w:rFonts w:ascii="Garamond" w:hAnsi="Garamond"/>
          <w:color w:val="000000"/>
          <w:sz w:val="22"/>
          <w:szCs w:val="22"/>
          <w:lang w:val="en-GB"/>
        </w:rPr>
        <w:t>economic</w:t>
      </w:r>
      <w:r w:rsidRPr="00EC03E9">
        <w:rPr>
          <w:rFonts w:ascii="Garamond" w:hAnsi="Garamond"/>
          <w:color w:val="000000"/>
          <w:sz w:val="22"/>
          <w:szCs w:val="22"/>
          <w:lang w:val="en-GB"/>
        </w:rPr>
        <w:t xml:space="preserve">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0E1742" w:rsidRPr="00EC03E9" w:rsidRDefault="000E1742" w:rsidP="000E1742">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Institutional </w:t>
      </w:r>
      <w:r>
        <w:rPr>
          <w:rFonts w:ascii="Garamond" w:hAnsi="Garamond"/>
          <w:color w:val="000000"/>
          <w:sz w:val="22"/>
          <w:szCs w:val="22"/>
          <w:lang w:val="en-GB"/>
        </w:rPr>
        <w:t>framework and g</w:t>
      </w:r>
      <w:r w:rsidRPr="00EC03E9">
        <w:rPr>
          <w:rFonts w:ascii="Garamond" w:hAnsi="Garamond"/>
          <w:color w:val="000000"/>
          <w:sz w:val="22"/>
          <w:szCs w:val="22"/>
          <w:lang w:val="en-GB"/>
        </w:rPr>
        <w:t xml:space="preserve">overnance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0E1742" w:rsidRPr="00EC03E9" w:rsidRDefault="000E1742" w:rsidP="000E1742">
      <w:pPr>
        <w:pStyle w:val="ListParagraph"/>
        <w:numPr>
          <w:ilvl w:val="0"/>
          <w:numId w:val="15"/>
        </w:numPr>
        <w:spacing w:before="0"/>
        <w:ind w:left="630"/>
        <w:rPr>
          <w:rFonts w:ascii="Garamond" w:hAnsi="Garamond"/>
          <w:color w:val="000000"/>
          <w:sz w:val="22"/>
          <w:szCs w:val="22"/>
          <w:lang w:val="en-GB"/>
        </w:rPr>
      </w:pPr>
      <w:r w:rsidRPr="00EC03E9">
        <w:rPr>
          <w:rFonts w:ascii="Garamond" w:hAnsi="Garamond"/>
          <w:color w:val="000000"/>
          <w:sz w:val="22"/>
          <w:szCs w:val="22"/>
          <w:lang w:val="en-GB"/>
        </w:rPr>
        <w:t xml:space="preserve">Environmental </w:t>
      </w:r>
      <w:r>
        <w:rPr>
          <w:rFonts w:ascii="Garamond" w:hAnsi="Garamond"/>
          <w:color w:val="000000"/>
          <w:sz w:val="22"/>
          <w:szCs w:val="22"/>
          <w:lang w:val="en-GB"/>
        </w:rPr>
        <w:t>risks to s</w:t>
      </w:r>
      <w:r w:rsidRPr="00EC03E9">
        <w:rPr>
          <w:rFonts w:ascii="Garamond" w:hAnsi="Garamond"/>
          <w:color w:val="000000"/>
          <w:sz w:val="22"/>
          <w:szCs w:val="22"/>
          <w:lang w:val="en-GB"/>
        </w:rPr>
        <w:t>ustainability</w:t>
      </w:r>
    </w:p>
    <w:p w:rsidR="000E1742" w:rsidRPr="00EC03E9" w:rsidRDefault="000E1742" w:rsidP="000E1742">
      <w:pPr>
        <w:spacing w:after="0" w:line="240" w:lineRule="auto"/>
        <w:jc w:val="both"/>
        <w:rPr>
          <w:rFonts w:ascii="Garamond" w:hAnsi="Garamond"/>
          <w:color w:val="000000"/>
          <w:highlight w:val="yellow"/>
          <w:lang w:val="en-GB"/>
        </w:rPr>
      </w:pPr>
    </w:p>
    <w:p w:rsidR="000E1742" w:rsidRPr="00EC03E9" w:rsidRDefault="000E1742" w:rsidP="000E1742">
      <w:pPr>
        <w:pStyle w:val="BodyText3"/>
        <w:spacing w:before="0" w:after="0"/>
        <w:rPr>
          <w:rFonts w:ascii="Garamond" w:hAnsi="Garamond"/>
          <w:sz w:val="22"/>
          <w:szCs w:val="22"/>
        </w:rPr>
      </w:pPr>
      <w:r w:rsidRPr="00EC03E9">
        <w:rPr>
          <w:rFonts w:ascii="Garamond" w:hAnsi="Garamond"/>
          <w:sz w:val="22"/>
          <w:szCs w:val="22"/>
        </w:rPr>
        <w:t xml:space="preserve">The MTR consultant will include a section in the MTR report setting out the MTR’s evidence-based </w:t>
      </w:r>
      <w:r w:rsidRPr="00C44CCE">
        <w:rPr>
          <w:rFonts w:ascii="Garamond" w:hAnsi="Garamond"/>
          <w:b/>
          <w:sz w:val="22"/>
          <w:szCs w:val="22"/>
        </w:rPr>
        <w:t>conclusions</w:t>
      </w:r>
      <w:r w:rsidRPr="00EC03E9">
        <w:rPr>
          <w:rFonts w:ascii="Garamond" w:hAnsi="Garamond"/>
          <w:sz w:val="22"/>
          <w:szCs w:val="22"/>
        </w:rPr>
        <w:t>, in light of the findings.</w:t>
      </w:r>
    </w:p>
    <w:p w:rsidR="000E1742" w:rsidRPr="00EC03E9" w:rsidRDefault="000E1742" w:rsidP="000E1742">
      <w:pPr>
        <w:pStyle w:val="BodyText3"/>
        <w:spacing w:before="0" w:after="0"/>
        <w:rPr>
          <w:rFonts w:ascii="Garamond" w:hAnsi="Garamond"/>
          <w:sz w:val="22"/>
          <w:szCs w:val="22"/>
        </w:rPr>
      </w:pPr>
    </w:p>
    <w:p w:rsidR="00BF0763" w:rsidRDefault="000E1742" w:rsidP="000E1742">
      <w:pPr>
        <w:tabs>
          <w:tab w:val="left" w:pos="1418"/>
        </w:tabs>
        <w:spacing w:after="0" w:line="240" w:lineRule="auto"/>
        <w:jc w:val="both"/>
        <w:rPr>
          <w:rFonts w:ascii="Garamond" w:hAnsi="Garamond"/>
        </w:rPr>
      </w:pPr>
      <w:r w:rsidRPr="00EC03E9">
        <w:rPr>
          <w:rFonts w:ascii="Garamond" w:hAnsi="Garamond"/>
        </w:rPr>
        <w:t>Additionally, the MTR consultant is expected to make</w:t>
      </w:r>
      <w:r w:rsidRPr="00C44CCE">
        <w:rPr>
          <w:rFonts w:ascii="Garamond" w:hAnsi="Garamond"/>
          <w:b/>
        </w:rPr>
        <w:t xml:space="preserve"> recommendations</w:t>
      </w:r>
      <w:r w:rsidRPr="00EC03E9">
        <w:rPr>
          <w:rFonts w:ascii="Garamond" w:hAnsi="Garamond"/>
        </w:rPr>
        <w:t xml:space="preserve"> to the </w:t>
      </w:r>
      <w:r w:rsidRPr="005E3F2A">
        <w:rPr>
          <w:rFonts w:ascii="Garamond" w:hAnsi="Garamond"/>
        </w:rPr>
        <w:t>Project Team</w:t>
      </w:r>
      <w:r w:rsidRPr="00EC03E9">
        <w:rPr>
          <w:rFonts w:ascii="Garamond" w:hAnsi="Garamond"/>
        </w:rPr>
        <w:t>. Recommendations should be succinct suggestions for critical intervention that are specific, measurable, achievable, and relevant. A recommendation table should be put in t</w:t>
      </w:r>
      <w:r>
        <w:rPr>
          <w:rFonts w:ascii="Garamond" w:hAnsi="Garamond"/>
        </w:rPr>
        <w:t xml:space="preserve">he report’s executive summary. </w:t>
      </w:r>
      <w:r w:rsidRPr="00EC03E9">
        <w:rPr>
          <w:rFonts w:ascii="Garamond" w:hAnsi="Garamond"/>
        </w:rPr>
        <w:t xml:space="preserve">The MTR consultant/team </w:t>
      </w:r>
      <w:r>
        <w:rPr>
          <w:rFonts w:ascii="Garamond" w:hAnsi="Garamond"/>
        </w:rPr>
        <w:t xml:space="preserve">should </w:t>
      </w:r>
      <w:r w:rsidRPr="0003659C">
        <w:rPr>
          <w:rFonts w:ascii="Garamond" w:hAnsi="Garamond"/>
        </w:rPr>
        <w:t>make no more than 15 recommendations total.</w:t>
      </w:r>
    </w:p>
    <w:p w:rsidR="000E1742" w:rsidRPr="00EC03E9" w:rsidRDefault="000E1742" w:rsidP="000E1742">
      <w:pPr>
        <w:tabs>
          <w:tab w:val="left" w:pos="1418"/>
        </w:tabs>
        <w:spacing w:after="0" w:line="240" w:lineRule="auto"/>
        <w:jc w:val="both"/>
        <w:rPr>
          <w:rFonts w:ascii="Garamond" w:hAnsi="Garamond" w:cstheme="minorHAnsi"/>
        </w:rPr>
      </w:pPr>
    </w:p>
    <w:p w:rsidR="00BF0763" w:rsidRPr="004A31E6" w:rsidRDefault="00BF0763" w:rsidP="00BF0763">
      <w:pPr>
        <w:pStyle w:val="Heading5"/>
        <w:spacing w:before="0" w:line="240" w:lineRule="auto"/>
        <w:jc w:val="both"/>
        <w:rPr>
          <w:rFonts w:ascii="Garamond" w:hAnsi="Garamond" w:cstheme="minorHAnsi"/>
          <w:b/>
          <w:color w:val="auto"/>
          <w:sz w:val="28"/>
          <w:szCs w:val="28"/>
        </w:rPr>
      </w:pPr>
      <w:r w:rsidRPr="004A31E6">
        <w:rPr>
          <w:rFonts w:ascii="Garamond" w:hAnsi="Garamond" w:cstheme="minorHAnsi"/>
          <w:b/>
          <w:color w:val="auto"/>
          <w:sz w:val="28"/>
          <w:szCs w:val="28"/>
        </w:rPr>
        <w:t xml:space="preserve">D.    Expected Outputs and Deliverables </w:t>
      </w:r>
    </w:p>
    <w:p w:rsidR="00BF0763" w:rsidRPr="00EC03E9" w:rsidRDefault="00BF0763" w:rsidP="00BF0763">
      <w:pPr>
        <w:spacing w:after="0" w:line="240" w:lineRule="auto"/>
        <w:rPr>
          <w:rFonts w:ascii="Garamond" w:hAnsi="Garamond"/>
        </w:rPr>
      </w:pPr>
    </w:p>
    <w:p w:rsidR="000E1742" w:rsidRPr="00281F62" w:rsidRDefault="000E1742" w:rsidP="000E1742">
      <w:pPr>
        <w:spacing w:after="0" w:line="240" w:lineRule="auto"/>
        <w:jc w:val="both"/>
        <w:rPr>
          <w:rFonts w:ascii="Garamond" w:eastAsia="Times New Roman" w:hAnsi="Garamond"/>
          <w:shd w:val="clear" w:color="auto" w:fill="FFFFFF"/>
        </w:rPr>
      </w:pPr>
      <w:r w:rsidRPr="00281F62">
        <w:rPr>
          <w:rFonts w:ascii="Garamond" w:eastAsia="Times New Roman" w:hAnsi="Garamond"/>
          <w:shd w:val="clear" w:color="auto" w:fill="FFFFFF"/>
        </w:rPr>
        <w:t>The MTR consultant shall prepare and submit:</w:t>
      </w:r>
    </w:p>
    <w:p w:rsidR="000E1742" w:rsidRPr="00EC03E9" w:rsidRDefault="000E1742" w:rsidP="000E1742">
      <w:pPr>
        <w:spacing w:after="0" w:line="240" w:lineRule="auto"/>
        <w:jc w:val="both"/>
        <w:rPr>
          <w:rFonts w:ascii="Garamond" w:eastAsia="Times New Roman" w:hAnsi="Garamond"/>
        </w:rPr>
      </w:pPr>
    </w:p>
    <w:p w:rsidR="000E1742" w:rsidRPr="00EC03E9" w:rsidRDefault="000E1742" w:rsidP="000E1742">
      <w:pPr>
        <w:pStyle w:val="ListParagraph"/>
        <w:numPr>
          <w:ilvl w:val="0"/>
          <w:numId w:val="24"/>
        </w:numPr>
        <w:tabs>
          <w:tab w:val="clear" w:pos="720"/>
          <w:tab w:val="num" w:pos="630"/>
        </w:tabs>
        <w:spacing w:before="0"/>
        <w:ind w:left="630"/>
        <w:contextualSpacing/>
        <w:rPr>
          <w:rFonts w:ascii="Garamond" w:hAnsi="Garamond"/>
          <w:sz w:val="22"/>
          <w:szCs w:val="22"/>
        </w:rPr>
      </w:pPr>
      <w:r w:rsidRPr="00EC03E9">
        <w:rPr>
          <w:rFonts w:ascii="Garamond" w:hAnsi="Garamond"/>
          <w:sz w:val="22"/>
          <w:szCs w:val="22"/>
        </w:rPr>
        <w:t xml:space="preserve">Presentation: Initial Findings presented to project management and the Commissioning Unit at the end of the MTR mission. Approximate due date: </w:t>
      </w:r>
      <w:r w:rsidR="00BB2D2E">
        <w:rPr>
          <w:rFonts w:ascii="Garamond" w:hAnsi="Garamond"/>
          <w:sz w:val="22"/>
          <w:szCs w:val="22"/>
        </w:rPr>
        <w:t xml:space="preserve"> December 09, 2015</w:t>
      </w:r>
    </w:p>
    <w:p w:rsidR="000E1742" w:rsidRPr="00EC03E9" w:rsidRDefault="000E1742" w:rsidP="000E1742">
      <w:pPr>
        <w:numPr>
          <w:ilvl w:val="0"/>
          <w:numId w:val="24"/>
        </w:numPr>
        <w:shd w:val="clear" w:color="auto" w:fill="FFFFFF"/>
        <w:tabs>
          <w:tab w:val="clear" w:pos="720"/>
          <w:tab w:val="num" w:pos="630"/>
        </w:tabs>
        <w:spacing w:after="0" w:line="240" w:lineRule="auto"/>
        <w:ind w:left="630"/>
        <w:jc w:val="both"/>
        <w:rPr>
          <w:rFonts w:ascii="Garamond" w:eastAsia="Times New Roman" w:hAnsi="Garamond"/>
          <w:color w:val="333333"/>
        </w:rPr>
      </w:pPr>
      <w:r w:rsidRPr="00EC03E9">
        <w:rPr>
          <w:rFonts w:ascii="Garamond" w:hAnsi="Garamond"/>
        </w:rPr>
        <w:lastRenderedPageBreak/>
        <w:t>Draft Final R</w:t>
      </w:r>
      <w:r w:rsidR="00BB2D2E">
        <w:rPr>
          <w:rFonts w:ascii="Garamond" w:hAnsi="Garamond"/>
        </w:rPr>
        <w:t>eport: Full report with annexes</w:t>
      </w:r>
      <w:r w:rsidRPr="00EC03E9">
        <w:rPr>
          <w:rFonts w:ascii="Garamond" w:hAnsi="Garamond"/>
        </w:rPr>
        <w:t xml:space="preserve">. Approximate due date: </w:t>
      </w:r>
      <w:r w:rsidR="00BB2D2E">
        <w:rPr>
          <w:rFonts w:ascii="Garamond" w:hAnsi="Garamond"/>
        </w:rPr>
        <w:t>January 15, 2016</w:t>
      </w:r>
    </w:p>
    <w:p w:rsidR="000E1742" w:rsidRPr="00247621" w:rsidRDefault="000E1742" w:rsidP="000E1742">
      <w:pPr>
        <w:numPr>
          <w:ilvl w:val="0"/>
          <w:numId w:val="24"/>
        </w:numPr>
        <w:shd w:val="clear" w:color="auto" w:fill="FFFFFF"/>
        <w:tabs>
          <w:tab w:val="clear" w:pos="720"/>
          <w:tab w:val="num" w:pos="630"/>
        </w:tabs>
        <w:spacing w:after="0" w:line="240" w:lineRule="auto"/>
        <w:ind w:left="634"/>
        <w:jc w:val="both"/>
        <w:rPr>
          <w:rFonts w:ascii="Garamond" w:eastAsia="Times New Roman" w:hAnsi="Garamond"/>
          <w:color w:val="333333"/>
        </w:rPr>
      </w:pPr>
      <w:r w:rsidRPr="00EC03E9">
        <w:rPr>
          <w:rFonts w:ascii="Garamond" w:hAnsi="Garamond"/>
        </w:rPr>
        <w:t>Final Report</w:t>
      </w:r>
      <w:r>
        <w:rPr>
          <w:rFonts w:ascii="Garamond" w:hAnsi="Garamond"/>
        </w:rPr>
        <w:t>*</w:t>
      </w:r>
      <w:r w:rsidRPr="00EC03E9">
        <w:rPr>
          <w:rFonts w:ascii="Garamond" w:hAnsi="Garamond"/>
        </w:rPr>
        <w:t xml:space="preserve">: Revised report with </w:t>
      </w:r>
      <w:r>
        <w:rPr>
          <w:rFonts w:ascii="Garamond" w:hAnsi="Garamond"/>
        </w:rPr>
        <w:t xml:space="preserve">annexed </w:t>
      </w:r>
      <w:r w:rsidRPr="00EC03E9">
        <w:rPr>
          <w:rFonts w:ascii="Garamond" w:hAnsi="Garamond"/>
        </w:rPr>
        <w:t>audit trail detailing how all received comment</w:t>
      </w:r>
      <w:r>
        <w:rPr>
          <w:rFonts w:ascii="Garamond" w:hAnsi="Garamond"/>
        </w:rPr>
        <w:t>s</w:t>
      </w:r>
      <w:r w:rsidRPr="00EC03E9">
        <w:rPr>
          <w:rFonts w:ascii="Garamond" w:hAnsi="Garamond"/>
        </w:rPr>
        <w:t xml:space="preserve"> have (and have not) been addressed in the final MTR report. To be sent to the Commissioning Unit </w:t>
      </w:r>
      <w:r w:rsidRPr="00295EA3">
        <w:rPr>
          <w:rFonts w:ascii="Garamond" w:hAnsi="Garamond"/>
          <w:highlight w:val="lightGray"/>
        </w:rPr>
        <w:t>within 1 week</w:t>
      </w:r>
      <w:r w:rsidRPr="00EC03E9">
        <w:rPr>
          <w:rFonts w:ascii="Garamond" w:hAnsi="Garamond"/>
        </w:rPr>
        <w:t xml:space="preserve"> of receiving UNDP comments on draft. Approximate due date: </w:t>
      </w:r>
      <w:r w:rsidR="00BB2D2E">
        <w:rPr>
          <w:rFonts w:ascii="Garamond" w:hAnsi="Garamond"/>
        </w:rPr>
        <w:t>February 15, 2016</w:t>
      </w:r>
    </w:p>
    <w:p w:rsidR="000E1742" w:rsidRDefault="000E1742" w:rsidP="000E1742">
      <w:pPr>
        <w:spacing w:after="0" w:line="240" w:lineRule="auto"/>
        <w:jc w:val="both"/>
        <w:rPr>
          <w:rFonts w:ascii="Garamond" w:hAnsi="Garamond"/>
          <w:b/>
          <w:bCs/>
          <w:sz w:val="20"/>
          <w:szCs w:val="20"/>
          <w:lang w:val="en-ZA"/>
        </w:rPr>
      </w:pPr>
    </w:p>
    <w:p w:rsidR="00BF0763" w:rsidRPr="000E1742" w:rsidRDefault="000E1742" w:rsidP="000E1742">
      <w:pPr>
        <w:spacing w:after="0" w:line="240" w:lineRule="auto"/>
        <w:jc w:val="both"/>
        <w:rPr>
          <w:rFonts w:ascii="Garamond" w:eastAsia="Times New Roman" w:hAnsi="Garamond"/>
          <w:bCs/>
          <w:sz w:val="20"/>
          <w:szCs w:val="20"/>
          <w:lang w:val="en-ZA"/>
        </w:rPr>
      </w:pPr>
      <w:r w:rsidRPr="00247621">
        <w:rPr>
          <w:rFonts w:ascii="Garamond" w:hAnsi="Garamond"/>
          <w:bCs/>
          <w:sz w:val="20"/>
          <w:szCs w:val="20"/>
          <w:lang w:val="en-ZA"/>
        </w:rPr>
        <w:t xml:space="preserve">*The final MTR report must be in English. </w:t>
      </w:r>
      <w:r w:rsidRPr="00247621">
        <w:rPr>
          <w:rFonts w:ascii="Garamond" w:hAnsi="Garamond"/>
          <w:iCs/>
          <w:sz w:val="20"/>
          <w:szCs w:val="20"/>
          <w:lang w:val="en-ZA"/>
        </w:rPr>
        <w:t xml:space="preserve">If applicable, the Commissioning Unit may choose to </w:t>
      </w:r>
      <w:r>
        <w:rPr>
          <w:rFonts w:ascii="Garamond" w:hAnsi="Garamond"/>
          <w:iCs/>
          <w:sz w:val="20"/>
          <w:szCs w:val="20"/>
          <w:lang w:val="en-ZA"/>
        </w:rPr>
        <w:t xml:space="preserve">arrange for </w:t>
      </w:r>
      <w:r w:rsidRPr="00247621">
        <w:rPr>
          <w:rFonts w:ascii="Garamond" w:hAnsi="Garamond"/>
          <w:iCs/>
          <w:sz w:val="20"/>
          <w:szCs w:val="20"/>
          <w:lang w:val="en-ZA"/>
        </w:rPr>
        <w:t>a translation of the report into a language more widely shared by national stakeholders.</w:t>
      </w:r>
    </w:p>
    <w:p w:rsidR="00BF0763" w:rsidRDefault="00BF0763" w:rsidP="00BF0763">
      <w:pPr>
        <w:tabs>
          <w:tab w:val="left" w:pos="450"/>
        </w:tabs>
        <w:spacing w:after="0" w:line="240" w:lineRule="auto"/>
        <w:ind w:left="450" w:hanging="450"/>
        <w:rPr>
          <w:rFonts w:ascii="Garamond" w:hAnsi="Garamond" w:cstheme="minorHAnsi"/>
          <w:b/>
          <w:bCs/>
          <w:sz w:val="28"/>
          <w:szCs w:val="28"/>
        </w:rPr>
      </w:pPr>
    </w:p>
    <w:p w:rsidR="00BF0763" w:rsidRDefault="00BF0763" w:rsidP="00BF0763">
      <w:pPr>
        <w:tabs>
          <w:tab w:val="left" w:pos="450"/>
        </w:tabs>
        <w:spacing w:after="0" w:line="240" w:lineRule="auto"/>
        <w:ind w:left="450" w:hanging="450"/>
        <w:rPr>
          <w:rFonts w:ascii="Garamond" w:hAnsi="Garamond" w:cstheme="minorHAnsi"/>
          <w:b/>
          <w:bCs/>
          <w:sz w:val="28"/>
          <w:szCs w:val="28"/>
        </w:rPr>
      </w:pPr>
      <w:r w:rsidRPr="004A31E6">
        <w:rPr>
          <w:rFonts w:ascii="Garamond" w:hAnsi="Garamond" w:cstheme="minorHAnsi"/>
          <w:b/>
          <w:bCs/>
          <w:sz w:val="28"/>
          <w:szCs w:val="28"/>
        </w:rPr>
        <w:t xml:space="preserve">E.    </w:t>
      </w:r>
      <w:r>
        <w:rPr>
          <w:rFonts w:ascii="Garamond" w:hAnsi="Garamond" w:cstheme="minorHAnsi"/>
          <w:b/>
          <w:bCs/>
          <w:sz w:val="28"/>
          <w:szCs w:val="28"/>
        </w:rPr>
        <w:t>Institutional Arrangement</w:t>
      </w:r>
    </w:p>
    <w:p w:rsidR="000E1742" w:rsidRDefault="000E1742" w:rsidP="00BF0763">
      <w:pPr>
        <w:tabs>
          <w:tab w:val="left" w:pos="450"/>
        </w:tabs>
        <w:spacing w:after="0" w:line="240" w:lineRule="auto"/>
        <w:ind w:left="450" w:hanging="450"/>
        <w:rPr>
          <w:rFonts w:ascii="Garamond" w:hAnsi="Garamond" w:cstheme="minorHAnsi"/>
          <w:b/>
          <w:bCs/>
          <w:sz w:val="28"/>
          <w:szCs w:val="28"/>
        </w:rPr>
      </w:pPr>
    </w:p>
    <w:p w:rsidR="00BB2D2E" w:rsidRDefault="000E1742" w:rsidP="00BB2D2E">
      <w:pPr>
        <w:pStyle w:val="BodyText3"/>
        <w:shd w:val="clear" w:color="auto" w:fill="FFFFFF" w:themeFill="background1"/>
        <w:spacing w:before="0" w:after="0"/>
        <w:rPr>
          <w:rFonts w:ascii="Garamond" w:hAnsi="Garamond"/>
          <w:i/>
          <w:sz w:val="22"/>
          <w:szCs w:val="22"/>
        </w:rPr>
      </w:pPr>
      <w:r w:rsidRPr="00EC03E9">
        <w:rPr>
          <w:rFonts w:ascii="Garamond" w:hAnsi="Garamond"/>
          <w:sz w:val="22"/>
          <w:szCs w:val="22"/>
        </w:rPr>
        <w:t xml:space="preserve">The </w:t>
      </w:r>
      <w:r w:rsidR="00BB2D2E" w:rsidRPr="002D731C">
        <w:rPr>
          <w:rFonts w:ascii="Garamond" w:hAnsi="Garamond"/>
          <w:sz w:val="22"/>
          <w:szCs w:val="22"/>
        </w:rPr>
        <w:t xml:space="preserve">principal </w:t>
      </w:r>
      <w:r w:rsidR="00BB2D2E" w:rsidRPr="00446278">
        <w:rPr>
          <w:rFonts w:ascii="Garamond" w:hAnsi="Garamond"/>
          <w:sz w:val="22"/>
          <w:szCs w:val="22"/>
        </w:rPr>
        <w:t xml:space="preserve">responsibility for managing this MTR resides with the </w:t>
      </w:r>
      <w:r w:rsidR="00BB2D2E">
        <w:rPr>
          <w:rFonts w:ascii="Garamond" w:hAnsi="Garamond"/>
          <w:sz w:val="22"/>
          <w:szCs w:val="22"/>
        </w:rPr>
        <w:t>Commissioning U</w:t>
      </w:r>
      <w:r w:rsidR="00BB2D2E" w:rsidRPr="00446278">
        <w:rPr>
          <w:rFonts w:ascii="Garamond" w:hAnsi="Garamond"/>
          <w:sz w:val="22"/>
          <w:szCs w:val="22"/>
        </w:rPr>
        <w:t>nit.</w:t>
      </w:r>
      <w:r w:rsidR="00BB2D2E">
        <w:rPr>
          <w:rFonts w:ascii="Garamond" w:hAnsi="Garamond"/>
          <w:sz w:val="22"/>
          <w:szCs w:val="22"/>
        </w:rPr>
        <w:t xml:space="preserve"> The Commissioning Unit for this project’s MTR is the UNDP Project Support Office in Russia.</w:t>
      </w:r>
    </w:p>
    <w:p w:rsidR="00BB2D2E" w:rsidRDefault="00BB2D2E" w:rsidP="00BB2D2E">
      <w:pPr>
        <w:pStyle w:val="BodyText3"/>
        <w:spacing w:before="0" w:after="0"/>
        <w:rPr>
          <w:rFonts w:ascii="Garamond" w:hAnsi="Garamond"/>
          <w:sz w:val="22"/>
          <w:szCs w:val="22"/>
        </w:rPr>
      </w:pPr>
    </w:p>
    <w:p w:rsidR="000E1742" w:rsidRPr="000E1742" w:rsidRDefault="00BB2D2E" w:rsidP="00BB2D2E">
      <w:pPr>
        <w:pStyle w:val="BodyText3"/>
        <w:shd w:val="clear" w:color="auto" w:fill="FFFFFF" w:themeFill="background1"/>
        <w:spacing w:before="0" w:after="0"/>
        <w:rPr>
          <w:rFonts w:ascii="Garamond" w:hAnsi="Garamond"/>
        </w:rPr>
      </w:pPr>
      <w:r>
        <w:rPr>
          <w:rFonts w:ascii="Garamond" w:hAnsi="Garamond"/>
          <w:sz w:val="22"/>
          <w:szCs w:val="22"/>
        </w:rPr>
        <w:t>The Project T</w:t>
      </w:r>
      <w:r w:rsidRPr="002D731C">
        <w:rPr>
          <w:rFonts w:ascii="Garamond" w:hAnsi="Garamond"/>
          <w:sz w:val="22"/>
          <w:szCs w:val="22"/>
        </w:rPr>
        <w:t xml:space="preserve">eam will be responsible for liaising with the </w:t>
      </w:r>
      <w:r>
        <w:rPr>
          <w:rFonts w:ascii="Garamond" w:hAnsi="Garamond"/>
          <w:sz w:val="22"/>
          <w:szCs w:val="22"/>
        </w:rPr>
        <w:t>MTR</w:t>
      </w:r>
      <w:r w:rsidRPr="002D731C">
        <w:rPr>
          <w:rFonts w:ascii="Garamond" w:hAnsi="Garamond"/>
          <w:sz w:val="22"/>
          <w:szCs w:val="22"/>
        </w:rPr>
        <w:t xml:space="preserve"> </w:t>
      </w:r>
      <w:r>
        <w:rPr>
          <w:rFonts w:ascii="Garamond" w:hAnsi="Garamond"/>
          <w:sz w:val="22"/>
          <w:szCs w:val="22"/>
        </w:rPr>
        <w:t>consultant</w:t>
      </w:r>
      <w:r w:rsidRPr="002D731C">
        <w:rPr>
          <w:rFonts w:ascii="Garamond" w:hAnsi="Garamond"/>
          <w:sz w:val="22"/>
          <w:szCs w:val="22"/>
        </w:rPr>
        <w:t xml:space="preserve"> to provide all relevant documents, set up stakeholder interviews, </w:t>
      </w:r>
      <w:r w:rsidR="00BE607E">
        <w:rPr>
          <w:rFonts w:ascii="Garamond" w:hAnsi="Garamond"/>
          <w:sz w:val="22"/>
          <w:szCs w:val="22"/>
        </w:rPr>
        <w:t>etc</w:t>
      </w:r>
      <w:r w:rsidR="000E1742" w:rsidRPr="00EC03E9">
        <w:rPr>
          <w:rFonts w:ascii="Garamond" w:hAnsi="Garamond"/>
          <w:sz w:val="22"/>
          <w:szCs w:val="22"/>
        </w:rPr>
        <w:t xml:space="preserve">. </w:t>
      </w:r>
    </w:p>
    <w:p w:rsidR="00BF0763" w:rsidRDefault="00BF0763" w:rsidP="00BF0763">
      <w:pPr>
        <w:spacing w:before="240" w:after="0" w:line="240" w:lineRule="auto"/>
        <w:rPr>
          <w:rFonts w:ascii="Garamond" w:hAnsi="Garamond" w:cstheme="minorHAnsi"/>
          <w:b/>
          <w:bCs/>
          <w:sz w:val="28"/>
          <w:szCs w:val="28"/>
        </w:rPr>
      </w:pPr>
      <w:r w:rsidRPr="00D921A3">
        <w:rPr>
          <w:rFonts w:ascii="Garamond" w:hAnsi="Garamond" w:cstheme="minorHAnsi"/>
          <w:b/>
          <w:bCs/>
          <w:sz w:val="28"/>
          <w:szCs w:val="28"/>
        </w:rPr>
        <w:t>F.     Duration of the Work</w:t>
      </w:r>
    </w:p>
    <w:p w:rsidR="00AE271D" w:rsidRDefault="00AE271D" w:rsidP="000E1742">
      <w:pPr>
        <w:spacing w:after="0" w:line="240" w:lineRule="auto"/>
        <w:jc w:val="both"/>
        <w:rPr>
          <w:rFonts w:ascii="Garamond" w:hAnsi="Garamond"/>
          <w:bCs/>
        </w:rPr>
      </w:pPr>
    </w:p>
    <w:p w:rsidR="00A6003E" w:rsidRPr="005147FC" w:rsidRDefault="00A6003E" w:rsidP="00A6003E">
      <w:pPr>
        <w:spacing w:after="0" w:line="240" w:lineRule="auto"/>
        <w:jc w:val="both"/>
        <w:rPr>
          <w:rFonts w:ascii="Garamond" w:hAnsi="Garamond"/>
          <w:bCs/>
        </w:rPr>
      </w:pPr>
      <w:r w:rsidRPr="005147FC">
        <w:rPr>
          <w:rFonts w:ascii="Garamond" w:hAnsi="Garamond"/>
          <w:bCs/>
        </w:rPr>
        <w:t>The tentative MTR timeframe is</w:t>
      </w:r>
      <w:r>
        <w:rPr>
          <w:rFonts w:ascii="Garamond" w:hAnsi="Garamond"/>
          <w:bCs/>
        </w:rPr>
        <w:t xml:space="preserve"> broken down into 30 working days over the period 1 November 2015 – 15 February 2016  (10 mission based, 20 home based) </w:t>
      </w:r>
      <w:r w:rsidRPr="005147FC">
        <w:rPr>
          <w:rFonts w:ascii="Garamond" w:hAnsi="Garamond"/>
          <w:bCs/>
        </w:rPr>
        <w:t xml:space="preserve"> as follows: </w:t>
      </w:r>
    </w:p>
    <w:p w:rsidR="00A6003E" w:rsidRPr="005727C5" w:rsidRDefault="00A6003E" w:rsidP="00A6003E">
      <w:pPr>
        <w:spacing w:after="0" w:line="240" w:lineRule="auto"/>
        <w:rPr>
          <w:rFonts w:ascii="Garamond" w:hAnsi="Garamond"/>
          <w:bCs/>
        </w:rPr>
      </w:pPr>
    </w:p>
    <w:tbl>
      <w:tblPr>
        <w:tblStyle w:val="TableGrid"/>
        <w:tblW w:w="0" w:type="auto"/>
        <w:tblLook w:val="04A0"/>
      </w:tblPr>
      <w:tblGrid>
        <w:gridCol w:w="2938"/>
        <w:gridCol w:w="6052"/>
      </w:tblGrid>
      <w:tr w:rsidR="00A6003E" w:rsidRPr="006D5FC4" w:rsidTr="00A6003E">
        <w:tc>
          <w:tcPr>
            <w:tcW w:w="2938" w:type="dxa"/>
            <w:shd w:val="clear" w:color="auto" w:fill="D9D9D9" w:themeFill="background1" w:themeFillShade="D9"/>
          </w:tcPr>
          <w:p w:rsidR="00A6003E" w:rsidRPr="006D5FC4" w:rsidRDefault="00A6003E" w:rsidP="00A6003E">
            <w:pPr>
              <w:rPr>
                <w:rFonts w:ascii="Garamond" w:hAnsi="Garamond"/>
                <w:b/>
                <w:bCs/>
              </w:rPr>
            </w:pPr>
            <w:r>
              <w:rPr>
                <w:rFonts w:ascii="Garamond" w:hAnsi="Garamond"/>
                <w:b/>
                <w:bCs/>
              </w:rPr>
              <w:t>TIMEFRAME</w:t>
            </w:r>
          </w:p>
        </w:tc>
        <w:tc>
          <w:tcPr>
            <w:tcW w:w="6052" w:type="dxa"/>
            <w:shd w:val="clear" w:color="auto" w:fill="D9D9D9" w:themeFill="background1" w:themeFillShade="D9"/>
          </w:tcPr>
          <w:p w:rsidR="00A6003E" w:rsidRPr="006D5FC4" w:rsidRDefault="00A6003E" w:rsidP="00A6003E">
            <w:pPr>
              <w:rPr>
                <w:rFonts w:ascii="Garamond" w:hAnsi="Garamond"/>
                <w:b/>
                <w:bCs/>
              </w:rPr>
            </w:pPr>
            <w:r w:rsidRPr="006D5FC4">
              <w:rPr>
                <w:rFonts w:ascii="Garamond" w:hAnsi="Garamond"/>
                <w:b/>
                <w:bCs/>
              </w:rPr>
              <w:t>ACTIVITY</w:t>
            </w:r>
          </w:p>
        </w:tc>
      </w:tr>
      <w:tr w:rsidR="00A6003E" w:rsidRPr="006D5FC4" w:rsidTr="00A6003E">
        <w:tc>
          <w:tcPr>
            <w:tcW w:w="2938" w:type="dxa"/>
          </w:tcPr>
          <w:p w:rsidR="00A6003E" w:rsidRPr="006638C5" w:rsidRDefault="00A6003E" w:rsidP="00A6003E">
            <w:pPr>
              <w:rPr>
                <w:rFonts w:ascii="Garamond" w:hAnsi="Garamond"/>
                <w:bCs/>
              </w:rPr>
            </w:pPr>
            <w:r w:rsidRPr="006638C5">
              <w:rPr>
                <w:rFonts w:ascii="Garamond" w:hAnsi="Garamond"/>
                <w:bCs/>
                <w:i/>
              </w:rPr>
              <w:t>B</w:t>
            </w:r>
            <w:r>
              <w:rPr>
                <w:rFonts w:ascii="Garamond" w:hAnsi="Garamond"/>
                <w:bCs/>
                <w:i/>
              </w:rPr>
              <w:t>efore</w:t>
            </w:r>
            <w:r w:rsidRPr="006638C5">
              <w:rPr>
                <w:rFonts w:ascii="Garamond" w:hAnsi="Garamond"/>
                <w:bCs/>
                <w:i/>
              </w:rPr>
              <w:t xml:space="preserve"> August 31, 2015</w:t>
            </w:r>
          </w:p>
        </w:tc>
        <w:tc>
          <w:tcPr>
            <w:tcW w:w="6052" w:type="dxa"/>
          </w:tcPr>
          <w:p w:rsidR="00A6003E" w:rsidRPr="00ED3786" w:rsidRDefault="00A6003E" w:rsidP="00A6003E">
            <w:pPr>
              <w:rPr>
                <w:rFonts w:ascii="Garamond" w:hAnsi="Garamond"/>
                <w:bCs/>
              </w:rPr>
            </w:pPr>
            <w:r w:rsidRPr="00ED3786">
              <w:rPr>
                <w:rFonts w:ascii="Garamond" w:hAnsi="Garamond"/>
                <w:bCs/>
              </w:rPr>
              <w:t>Select MTR consultant</w:t>
            </w:r>
            <w:r>
              <w:rPr>
                <w:rFonts w:ascii="Garamond" w:hAnsi="Garamond"/>
                <w:bCs/>
              </w:rPr>
              <w:t xml:space="preserve">(s) </w:t>
            </w:r>
          </w:p>
        </w:tc>
      </w:tr>
      <w:tr w:rsidR="00A6003E" w:rsidRPr="006D5FC4" w:rsidTr="00A6003E">
        <w:tc>
          <w:tcPr>
            <w:tcW w:w="2938" w:type="dxa"/>
          </w:tcPr>
          <w:p w:rsidR="00A6003E" w:rsidRPr="006638C5" w:rsidRDefault="00A6003E" w:rsidP="00A6003E">
            <w:pPr>
              <w:rPr>
                <w:rFonts w:ascii="Garamond" w:hAnsi="Garamond"/>
                <w:bCs/>
              </w:rPr>
            </w:pPr>
            <w:r w:rsidRPr="006638C5">
              <w:rPr>
                <w:rFonts w:ascii="Garamond" w:hAnsi="Garamond"/>
                <w:bCs/>
                <w:i/>
              </w:rPr>
              <w:t>November 1-</w:t>
            </w:r>
            <w:r>
              <w:rPr>
                <w:rFonts w:ascii="Garamond" w:hAnsi="Garamond"/>
                <w:bCs/>
                <w:i/>
              </w:rPr>
              <w:t>30</w:t>
            </w:r>
            <w:r w:rsidRPr="006638C5">
              <w:rPr>
                <w:rFonts w:ascii="Garamond" w:hAnsi="Garamond"/>
                <w:bCs/>
                <w:i/>
              </w:rPr>
              <w:t>, 2015 (</w:t>
            </w:r>
            <w:r>
              <w:rPr>
                <w:rFonts w:ascii="Garamond" w:hAnsi="Garamond"/>
                <w:bCs/>
                <w:i/>
              </w:rPr>
              <w:t>5</w:t>
            </w:r>
            <w:r w:rsidRPr="006638C5">
              <w:rPr>
                <w:rFonts w:ascii="Garamond" w:hAnsi="Garamond"/>
                <w:bCs/>
                <w:i/>
              </w:rPr>
              <w:t xml:space="preserve"> days maximum)</w:t>
            </w:r>
          </w:p>
        </w:tc>
        <w:tc>
          <w:tcPr>
            <w:tcW w:w="6052" w:type="dxa"/>
          </w:tcPr>
          <w:p w:rsidR="00A6003E" w:rsidRPr="00ED3786" w:rsidRDefault="00A6003E" w:rsidP="00A6003E">
            <w:pPr>
              <w:rPr>
                <w:rFonts w:ascii="Garamond" w:hAnsi="Garamond"/>
                <w:bCs/>
              </w:rPr>
            </w:pPr>
            <w:r>
              <w:rPr>
                <w:rFonts w:ascii="Garamond" w:hAnsi="Garamond"/>
                <w:bCs/>
              </w:rPr>
              <w:t>Initial debriefings with</w:t>
            </w:r>
            <w:r w:rsidRPr="00ED3786">
              <w:rPr>
                <w:rFonts w:ascii="Garamond" w:hAnsi="Garamond"/>
                <w:bCs/>
              </w:rPr>
              <w:t xml:space="preserve"> the MTR consultant</w:t>
            </w:r>
            <w:r>
              <w:rPr>
                <w:rFonts w:ascii="Garamond" w:hAnsi="Garamond"/>
                <w:bCs/>
              </w:rPr>
              <w:t>(s)</w:t>
            </w:r>
            <w:r w:rsidRPr="00ED3786">
              <w:rPr>
                <w:rFonts w:ascii="Garamond" w:hAnsi="Garamond"/>
                <w:bCs/>
              </w:rPr>
              <w:t xml:space="preserve"> </w:t>
            </w:r>
            <w:r>
              <w:rPr>
                <w:rFonts w:ascii="Garamond" w:hAnsi="Garamond"/>
                <w:bCs/>
              </w:rPr>
              <w:t xml:space="preserve">and </w:t>
            </w:r>
            <w:r w:rsidRPr="00ED3786">
              <w:rPr>
                <w:rFonts w:ascii="Garamond" w:hAnsi="Garamond"/>
                <w:bCs/>
              </w:rPr>
              <w:t>handover of relevant document</w:t>
            </w:r>
            <w:r>
              <w:rPr>
                <w:rFonts w:ascii="Garamond" w:hAnsi="Garamond"/>
                <w:bCs/>
              </w:rPr>
              <w:t>s.  Document review and preparation for the MTR mission</w:t>
            </w:r>
          </w:p>
        </w:tc>
      </w:tr>
      <w:tr w:rsidR="00A6003E" w:rsidRPr="006D5FC4" w:rsidTr="00A6003E">
        <w:tc>
          <w:tcPr>
            <w:tcW w:w="2938" w:type="dxa"/>
          </w:tcPr>
          <w:p w:rsidR="00A6003E" w:rsidRPr="006638C5" w:rsidRDefault="00A6003E" w:rsidP="00A6003E">
            <w:pPr>
              <w:rPr>
                <w:rFonts w:ascii="Garamond" w:hAnsi="Garamond"/>
                <w:bCs/>
              </w:rPr>
            </w:pPr>
            <w:r w:rsidRPr="006638C5">
              <w:rPr>
                <w:rFonts w:ascii="Garamond" w:hAnsi="Garamond"/>
                <w:bCs/>
                <w:i/>
              </w:rPr>
              <w:t>November 30 – December 09, 2015(tent. 10 days)</w:t>
            </w:r>
          </w:p>
        </w:tc>
        <w:tc>
          <w:tcPr>
            <w:tcW w:w="6052" w:type="dxa"/>
          </w:tcPr>
          <w:p w:rsidR="00A6003E" w:rsidRPr="00ED3786" w:rsidRDefault="00A6003E" w:rsidP="00A6003E">
            <w:pPr>
              <w:rPr>
                <w:rFonts w:ascii="Garamond" w:hAnsi="Garamond"/>
                <w:bCs/>
              </w:rPr>
            </w:pPr>
            <w:r w:rsidRPr="00ED3786">
              <w:rPr>
                <w:rFonts w:ascii="Garamond" w:hAnsi="Garamond"/>
                <w:bCs/>
              </w:rPr>
              <w:t>MTR mission: stakeholder meetings, interviews, field visits</w:t>
            </w:r>
            <w:r>
              <w:rPr>
                <w:rFonts w:ascii="Garamond" w:hAnsi="Garamond"/>
                <w:bCs/>
              </w:rPr>
              <w:t xml:space="preserve"> </w:t>
            </w:r>
          </w:p>
        </w:tc>
      </w:tr>
      <w:tr w:rsidR="00A6003E" w:rsidRPr="006D5FC4" w:rsidTr="00A6003E">
        <w:tc>
          <w:tcPr>
            <w:tcW w:w="2938" w:type="dxa"/>
          </w:tcPr>
          <w:p w:rsidR="00A6003E" w:rsidRPr="006638C5" w:rsidRDefault="00A6003E" w:rsidP="00A6003E">
            <w:pPr>
              <w:rPr>
                <w:rFonts w:ascii="Garamond" w:hAnsi="Garamond"/>
                <w:bCs/>
              </w:rPr>
            </w:pPr>
            <w:r w:rsidRPr="006638C5">
              <w:rPr>
                <w:rFonts w:ascii="Garamond" w:hAnsi="Garamond"/>
                <w:bCs/>
                <w:i/>
              </w:rPr>
              <w:t>December 09, 2015</w:t>
            </w:r>
          </w:p>
        </w:tc>
        <w:tc>
          <w:tcPr>
            <w:tcW w:w="6052" w:type="dxa"/>
          </w:tcPr>
          <w:p w:rsidR="00A6003E" w:rsidRPr="00ED3786" w:rsidRDefault="00A6003E" w:rsidP="00A6003E">
            <w:pPr>
              <w:rPr>
                <w:rFonts w:ascii="Garamond" w:hAnsi="Garamond"/>
                <w:bCs/>
              </w:rPr>
            </w:pPr>
            <w:r w:rsidRPr="00ED3786">
              <w:rPr>
                <w:rFonts w:ascii="Garamond" w:hAnsi="Garamond"/>
                <w:bCs/>
              </w:rPr>
              <w:t>Mission wrap-up meeting &amp; presentation of initial findings</w:t>
            </w:r>
          </w:p>
        </w:tc>
      </w:tr>
      <w:tr w:rsidR="00A6003E" w:rsidRPr="006D5FC4" w:rsidTr="00A6003E">
        <w:trPr>
          <w:trHeight w:val="258"/>
        </w:trPr>
        <w:tc>
          <w:tcPr>
            <w:tcW w:w="2938" w:type="dxa"/>
          </w:tcPr>
          <w:p w:rsidR="00A6003E" w:rsidRPr="006638C5" w:rsidRDefault="00A6003E" w:rsidP="00A6003E">
            <w:pPr>
              <w:rPr>
                <w:rFonts w:ascii="Garamond" w:hAnsi="Garamond"/>
                <w:bCs/>
              </w:rPr>
            </w:pPr>
            <w:r w:rsidRPr="006638C5">
              <w:rPr>
                <w:rFonts w:ascii="Garamond" w:hAnsi="Garamond"/>
                <w:bCs/>
                <w:i/>
              </w:rPr>
              <w:t>By January 15, 2016(maximum 10 days)</w:t>
            </w:r>
          </w:p>
        </w:tc>
        <w:tc>
          <w:tcPr>
            <w:tcW w:w="6052" w:type="dxa"/>
          </w:tcPr>
          <w:p w:rsidR="00A6003E" w:rsidRPr="00ED3786" w:rsidRDefault="00A6003E" w:rsidP="00A6003E">
            <w:pPr>
              <w:rPr>
                <w:rFonts w:ascii="Garamond" w:hAnsi="Garamond"/>
                <w:bCs/>
              </w:rPr>
            </w:pPr>
            <w:r w:rsidRPr="00ED3786">
              <w:rPr>
                <w:rFonts w:ascii="Garamond" w:hAnsi="Garamond"/>
                <w:bCs/>
              </w:rPr>
              <w:t>Preparing draft report</w:t>
            </w:r>
            <w:r>
              <w:rPr>
                <w:rFonts w:ascii="Garamond" w:hAnsi="Garamond"/>
                <w:bCs/>
              </w:rPr>
              <w:t>. Validation of GEF Tracking Tool</w:t>
            </w:r>
          </w:p>
        </w:tc>
      </w:tr>
      <w:tr w:rsidR="00A6003E" w:rsidRPr="006D5FC4" w:rsidTr="00A6003E">
        <w:tc>
          <w:tcPr>
            <w:tcW w:w="2938" w:type="dxa"/>
          </w:tcPr>
          <w:p w:rsidR="00A6003E" w:rsidRPr="006638C5" w:rsidRDefault="00A6003E" w:rsidP="00A6003E">
            <w:pPr>
              <w:rPr>
                <w:rFonts w:ascii="Garamond" w:hAnsi="Garamond"/>
                <w:bCs/>
              </w:rPr>
            </w:pPr>
            <w:r w:rsidRPr="006638C5">
              <w:rPr>
                <w:rFonts w:ascii="Garamond" w:hAnsi="Garamond"/>
                <w:bCs/>
                <w:i/>
              </w:rPr>
              <w:t xml:space="preserve">By February 15,2016 (tent. </w:t>
            </w:r>
            <w:r>
              <w:rPr>
                <w:rFonts w:ascii="Garamond" w:hAnsi="Garamond"/>
                <w:bCs/>
                <w:i/>
              </w:rPr>
              <w:t>5</w:t>
            </w:r>
            <w:r w:rsidRPr="006638C5">
              <w:rPr>
                <w:rFonts w:ascii="Garamond" w:hAnsi="Garamond"/>
                <w:bCs/>
                <w:i/>
              </w:rPr>
              <w:t xml:space="preserve"> days)</w:t>
            </w:r>
          </w:p>
        </w:tc>
        <w:tc>
          <w:tcPr>
            <w:tcW w:w="6052" w:type="dxa"/>
          </w:tcPr>
          <w:p w:rsidR="00A6003E" w:rsidRPr="00ED3786" w:rsidRDefault="00A6003E" w:rsidP="00A6003E">
            <w:pPr>
              <w:rPr>
                <w:rFonts w:ascii="Garamond" w:hAnsi="Garamond"/>
                <w:bCs/>
              </w:rPr>
            </w:pPr>
            <w:r>
              <w:rPr>
                <w:rFonts w:ascii="Garamond" w:hAnsi="Garamond"/>
                <w:bCs/>
              </w:rPr>
              <w:t>Follow-up to stakeholder comments on the draft report i</w:t>
            </w:r>
            <w:r w:rsidRPr="00ED3786">
              <w:rPr>
                <w:rFonts w:ascii="Garamond" w:hAnsi="Garamond"/>
                <w:bCs/>
              </w:rPr>
              <w:t>ncorporating audit trail from feedback on draft report</w:t>
            </w:r>
            <w:r>
              <w:rPr>
                <w:rFonts w:ascii="Garamond" w:hAnsi="Garamond"/>
                <w:bCs/>
              </w:rPr>
              <w:t xml:space="preserve">. </w:t>
            </w:r>
            <w:r w:rsidRPr="00ED3786">
              <w:rPr>
                <w:rFonts w:ascii="Garamond" w:hAnsi="Garamond"/>
                <w:bCs/>
              </w:rPr>
              <w:t>Finalization of MTR report</w:t>
            </w:r>
          </w:p>
        </w:tc>
      </w:tr>
    </w:tbl>
    <w:p w:rsidR="00A6003E" w:rsidRPr="00A14B9A" w:rsidRDefault="00A6003E" w:rsidP="00A6003E">
      <w:pPr>
        <w:rPr>
          <w:rFonts w:ascii="Garamond" w:hAnsi="Garamond"/>
          <w:bCs/>
        </w:rPr>
      </w:pPr>
    </w:p>
    <w:p w:rsidR="000E1742" w:rsidRPr="000E1742" w:rsidRDefault="000E1742" w:rsidP="000E1742">
      <w:pPr>
        <w:spacing w:after="0" w:line="240" w:lineRule="auto"/>
        <w:jc w:val="both"/>
        <w:rPr>
          <w:rFonts w:ascii="Garamond" w:eastAsia="Times New Roman" w:hAnsi="Garamond"/>
          <w:shd w:val="clear" w:color="auto" w:fill="FFFFFF"/>
        </w:rPr>
      </w:pPr>
      <w:r w:rsidRPr="00020215">
        <w:rPr>
          <w:rFonts w:ascii="Garamond" w:eastAsia="Times New Roman" w:hAnsi="Garamond"/>
          <w:shd w:val="clear" w:color="auto" w:fill="FFFFFF"/>
        </w:rPr>
        <w:t>The date start of contract is</w:t>
      </w:r>
      <w:r w:rsidR="00A6003E">
        <w:rPr>
          <w:rFonts w:ascii="Garamond" w:eastAsia="Times New Roman" w:hAnsi="Garamond"/>
          <w:shd w:val="clear" w:color="auto" w:fill="FFFFFF"/>
        </w:rPr>
        <w:t xml:space="preserve"> November 1, 2015. </w:t>
      </w:r>
    </w:p>
    <w:p w:rsidR="000E1742" w:rsidRPr="00D921A3" w:rsidRDefault="000E1742" w:rsidP="00BF0763">
      <w:pPr>
        <w:spacing w:after="0" w:line="240" w:lineRule="auto"/>
        <w:rPr>
          <w:rFonts w:ascii="Garamond" w:hAnsi="Garamond" w:cstheme="minorHAnsi"/>
          <w:b/>
          <w:bCs/>
          <w:sz w:val="20"/>
          <w:szCs w:val="20"/>
        </w:rPr>
      </w:pPr>
    </w:p>
    <w:p w:rsidR="00BF0763" w:rsidRDefault="00BF0763" w:rsidP="00BF0763">
      <w:pPr>
        <w:spacing w:after="0" w:line="240" w:lineRule="auto"/>
        <w:rPr>
          <w:rFonts w:ascii="Garamond" w:hAnsi="Garamond" w:cstheme="minorHAnsi"/>
          <w:b/>
          <w:sz w:val="28"/>
          <w:szCs w:val="28"/>
        </w:rPr>
      </w:pPr>
      <w:r w:rsidRPr="00D921A3">
        <w:rPr>
          <w:rFonts w:ascii="Garamond" w:hAnsi="Garamond" w:cstheme="minorHAnsi"/>
          <w:b/>
          <w:sz w:val="28"/>
          <w:szCs w:val="28"/>
        </w:rPr>
        <w:t>G.    Duty Station</w:t>
      </w:r>
    </w:p>
    <w:p w:rsidR="00AE271D" w:rsidRDefault="00AE271D" w:rsidP="00AE271D">
      <w:pPr>
        <w:spacing w:after="0" w:line="240" w:lineRule="auto"/>
        <w:jc w:val="both"/>
        <w:rPr>
          <w:rFonts w:ascii="Garamond" w:hAnsi="Garamond" w:cstheme="minorHAnsi"/>
          <w:highlight w:val="lightGray"/>
        </w:rPr>
      </w:pPr>
    </w:p>
    <w:p w:rsidR="00AE271D" w:rsidRPr="00EC03E9" w:rsidRDefault="00A6003E" w:rsidP="00AE271D">
      <w:pPr>
        <w:spacing w:after="0" w:line="240" w:lineRule="auto"/>
        <w:jc w:val="both"/>
        <w:rPr>
          <w:rFonts w:ascii="Garamond" w:hAnsi="Garamond" w:cstheme="minorHAnsi"/>
          <w:highlight w:val="lightGray"/>
        </w:rPr>
      </w:pPr>
      <w:r>
        <w:rPr>
          <w:rFonts w:ascii="Garamond" w:hAnsi="Garamond" w:cstheme="minorHAnsi"/>
          <w:highlight w:val="lightGray"/>
        </w:rPr>
        <w:t>T</w:t>
      </w:r>
      <w:r w:rsidR="00AE271D">
        <w:rPr>
          <w:rFonts w:ascii="Garamond" w:hAnsi="Garamond" w:cstheme="minorHAnsi"/>
          <w:highlight w:val="lightGray"/>
        </w:rPr>
        <w:t>he c</w:t>
      </w:r>
      <w:r w:rsidR="00AE271D" w:rsidRPr="00EC03E9">
        <w:rPr>
          <w:rFonts w:ascii="Garamond" w:hAnsi="Garamond" w:cstheme="minorHAnsi"/>
          <w:highlight w:val="lightGray"/>
        </w:rPr>
        <w:t>onsultant’s duty station/location</w:t>
      </w:r>
      <w:r>
        <w:rPr>
          <w:rFonts w:ascii="Garamond" w:hAnsi="Garamond" w:cstheme="minorHAnsi"/>
          <w:highlight w:val="lightGray"/>
        </w:rPr>
        <w:t xml:space="preserve">: home-based, with the following travel arrangements: </w:t>
      </w:r>
      <w:r w:rsidR="00AE271D" w:rsidRPr="00EC03E9">
        <w:rPr>
          <w:rFonts w:ascii="Garamond" w:hAnsi="Garamond" w:cstheme="minorHAnsi"/>
          <w:highlight w:val="lightGray"/>
        </w:rPr>
        <w:t xml:space="preserve"> </w:t>
      </w:r>
    </w:p>
    <w:p w:rsidR="00AE271D" w:rsidRPr="00EC03E9" w:rsidRDefault="00AE271D" w:rsidP="00AE271D">
      <w:pPr>
        <w:spacing w:after="0" w:line="240" w:lineRule="auto"/>
        <w:ind w:left="630" w:hanging="360"/>
        <w:jc w:val="both"/>
        <w:rPr>
          <w:rFonts w:ascii="Garamond" w:hAnsi="Garamond" w:cstheme="minorHAnsi"/>
          <w:highlight w:val="lightGray"/>
        </w:rPr>
      </w:pPr>
    </w:p>
    <w:p w:rsidR="00AE271D" w:rsidRPr="00EC03E9" w:rsidRDefault="00AE271D" w:rsidP="00AE271D">
      <w:pPr>
        <w:spacing w:after="0" w:line="240" w:lineRule="auto"/>
        <w:ind w:left="630" w:hanging="360"/>
        <w:jc w:val="both"/>
        <w:rPr>
          <w:rFonts w:ascii="Garamond" w:hAnsi="Garamond" w:cstheme="minorHAnsi"/>
          <w:b/>
        </w:rPr>
      </w:pPr>
      <w:r w:rsidRPr="00EC03E9">
        <w:rPr>
          <w:rFonts w:ascii="Garamond" w:hAnsi="Garamond" w:cstheme="minorHAnsi"/>
          <w:b/>
        </w:rPr>
        <w:t>Travel:</w:t>
      </w:r>
    </w:p>
    <w:p w:rsidR="00AE271D" w:rsidRPr="00EC03E9" w:rsidRDefault="00AE271D" w:rsidP="00AE271D">
      <w:pPr>
        <w:pStyle w:val="ListParagraph"/>
        <w:numPr>
          <w:ilvl w:val="0"/>
          <w:numId w:val="22"/>
        </w:numPr>
        <w:spacing w:before="0"/>
        <w:ind w:left="630"/>
        <w:contextualSpacing/>
        <w:rPr>
          <w:rFonts w:ascii="Garamond" w:hAnsi="Garamond"/>
          <w:sz w:val="22"/>
          <w:szCs w:val="22"/>
          <w:lang w:val="en-GB"/>
        </w:rPr>
      </w:pPr>
      <w:r w:rsidRPr="00EC03E9">
        <w:rPr>
          <w:rFonts w:ascii="Garamond" w:hAnsi="Garamond"/>
          <w:sz w:val="22"/>
          <w:szCs w:val="22"/>
          <w:lang w:val="en-GB"/>
        </w:rPr>
        <w:t xml:space="preserve">International travel will be required to </w:t>
      </w:r>
      <w:r w:rsidR="00A6003E">
        <w:rPr>
          <w:rFonts w:ascii="Garamond" w:hAnsi="Garamond"/>
          <w:sz w:val="22"/>
          <w:szCs w:val="22"/>
          <w:lang w:val="en-GB"/>
        </w:rPr>
        <w:t xml:space="preserve">Russia (Moscow, Kazan and Kaliningrad) </w:t>
      </w:r>
      <w:r w:rsidRPr="00EC03E9">
        <w:rPr>
          <w:rFonts w:ascii="Garamond" w:hAnsi="Garamond"/>
          <w:sz w:val="22"/>
          <w:szCs w:val="22"/>
          <w:lang w:val="en-GB"/>
        </w:rPr>
        <w:t xml:space="preserve">during the MTR mission; </w:t>
      </w:r>
    </w:p>
    <w:p w:rsidR="00AE271D" w:rsidRPr="00EC03E9" w:rsidRDefault="00AE271D" w:rsidP="00AE271D">
      <w:pPr>
        <w:pStyle w:val="ListParagraph"/>
        <w:numPr>
          <w:ilvl w:val="0"/>
          <w:numId w:val="22"/>
        </w:numPr>
        <w:spacing w:before="0"/>
        <w:ind w:left="630"/>
        <w:contextualSpacing/>
        <w:rPr>
          <w:rFonts w:ascii="Garamond" w:hAnsi="Garamond"/>
          <w:sz w:val="22"/>
          <w:szCs w:val="22"/>
          <w:lang w:val="en-GB"/>
        </w:rPr>
      </w:pPr>
      <w:r w:rsidRPr="00EC03E9">
        <w:rPr>
          <w:rFonts w:ascii="Garamond" w:hAnsi="Garamond"/>
          <w:sz w:val="22"/>
          <w:szCs w:val="22"/>
          <w:lang w:val="en-GB"/>
        </w:rPr>
        <w:t xml:space="preserve">The Basic Security in the Field II and Advanced Security in the Field courses </w:t>
      </w:r>
      <w:r w:rsidRPr="00EC03E9">
        <w:rPr>
          <w:rFonts w:ascii="Garamond" w:hAnsi="Garamond"/>
          <w:sz w:val="22"/>
          <w:szCs w:val="22"/>
          <w:u w:val="single"/>
          <w:lang w:val="en-GB"/>
        </w:rPr>
        <w:t>must</w:t>
      </w:r>
      <w:r w:rsidRPr="00EC03E9">
        <w:rPr>
          <w:rFonts w:ascii="Garamond" w:hAnsi="Garamond"/>
          <w:sz w:val="22"/>
          <w:szCs w:val="22"/>
          <w:lang w:val="en-GB"/>
        </w:rPr>
        <w:t xml:space="preserve"> be successfully completed </w:t>
      </w:r>
      <w:r w:rsidRPr="00EC03E9">
        <w:rPr>
          <w:rFonts w:ascii="Garamond" w:hAnsi="Garamond"/>
          <w:sz w:val="22"/>
          <w:szCs w:val="22"/>
          <w:u w:val="single"/>
          <w:lang w:val="en-GB"/>
        </w:rPr>
        <w:t>prior</w:t>
      </w:r>
      <w:r w:rsidRPr="00EC03E9">
        <w:rPr>
          <w:rFonts w:ascii="Garamond" w:hAnsi="Garamond"/>
          <w:sz w:val="22"/>
          <w:szCs w:val="22"/>
          <w:lang w:val="en-GB"/>
        </w:rPr>
        <w:t xml:space="preserve"> to commencement of travel;</w:t>
      </w:r>
    </w:p>
    <w:p w:rsidR="00AE271D" w:rsidRPr="00EC03E9" w:rsidRDefault="00AE271D" w:rsidP="00AE271D">
      <w:pPr>
        <w:pStyle w:val="ListParagraph"/>
        <w:numPr>
          <w:ilvl w:val="0"/>
          <w:numId w:val="22"/>
        </w:numPr>
        <w:spacing w:before="0"/>
        <w:ind w:left="630"/>
        <w:contextualSpacing/>
        <w:rPr>
          <w:rFonts w:ascii="Garamond" w:hAnsi="Garamond"/>
          <w:sz w:val="22"/>
          <w:szCs w:val="22"/>
          <w:lang w:val="en-GB"/>
        </w:rPr>
      </w:pPr>
      <w:r w:rsidRPr="00EC03E9">
        <w:rPr>
          <w:rFonts w:ascii="Garamond" w:hAnsi="Garamond"/>
          <w:sz w:val="22"/>
          <w:szCs w:val="22"/>
          <w:lang w:val="en-GB"/>
        </w:rPr>
        <w:t xml:space="preserve">Individual Consultants are responsible for ensuring they have vaccinations/inoculations when travelling to certain countries, as designated by the UN Medical Director. </w:t>
      </w:r>
    </w:p>
    <w:p w:rsidR="00AE271D" w:rsidRPr="00AE271D" w:rsidRDefault="00AE271D" w:rsidP="00AE271D">
      <w:pPr>
        <w:pStyle w:val="ListParagraph"/>
        <w:numPr>
          <w:ilvl w:val="0"/>
          <w:numId w:val="22"/>
        </w:numPr>
        <w:spacing w:before="0"/>
        <w:ind w:left="634"/>
        <w:contextualSpacing/>
        <w:rPr>
          <w:rStyle w:val="Hyperlink"/>
          <w:rFonts w:ascii="Garamond" w:hAnsi="Garamond"/>
          <w:color w:val="auto"/>
          <w:sz w:val="22"/>
          <w:szCs w:val="22"/>
          <w:u w:val="none"/>
          <w:lang w:val="en-GB"/>
        </w:rPr>
      </w:pPr>
      <w:r w:rsidRPr="00AE271D">
        <w:rPr>
          <w:rFonts w:ascii="Garamond" w:hAnsi="Garamond"/>
          <w:sz w:val="22"/>
          <w:szCs w:val="22"/>
          <w:lang w:val="en-GB"/>
        </w:rPr>
        <w:lastRenderedPageBreak/>
        <w:t xml:space="preserve">Consultants are required to comply with the UN security directives set forth under </w:t>
      </w:r>
      <w:hyperlink r:id="rId9" w:history="1">
        <w:r w:rsidRPr="00AE271D">
          <w:rPr>
            <w:rStyle w:val="Hyperlink"/>
            <w:rFonts w:ascii="Garamond" w:eastAsiaTheme="minorEastAsia" w:hAnsi="Garamond"/>
            <w:sz w:val="22"/>
            <w:szCs w:val="22"/>
            <w:lang w:val="en-GB"/>
          </w:rPr>
          <w:t>https://dss.un.org/dssweb/</w:t>
        </w:r>
      </w:hyperlink>
    </w:p>
    <w:p w:rsidR="00D87B03" w:rsidRDefault="00D87B03" w:rsidP="00BF0763">
      <w:pPr>
        <w:pStyle w:val="p28"/>
        <w:tabs>
          <w:tab w:val="left" w:pos="0"/>
        </w:tabs>
        <w:spacing w:line="240" w:lineRule="auto"/>
        <w:ind w:left="0" w:firstLine="0"/>
        <w:jc w:val="both"/>
        <w:rPr>
          <w:rFonts w:ascii="Garamond" w:hAnsi="Garamond" w:cstheme="minorHAnsi"/>
          <w:b/>
          <w:sz w:val="28"/>
          <w:szCs w:val="28"/>
          <w:u w:val="single"/>
        </w:rPr>
      </w:pPr>
    </w:p>
    <w:p w:rsidR="00BF0763" w:rsidRPr="004A31E6" w:rsidRDefault="00BF0763" w:rsidP="00BF0763">
      <w:pPr>
        <w:pStyle w:val="p28"/>
        <w:tabs>
          <w:tab w:val="left" w:pos="0"/>
        </w:tabs>
        <w:spacing w:line="240" w:lineRule="auto"/>
        <w:ind w:left="0" w:firstLine="0"/>
        <w:jc w:val="both"/>
        <w:rPr>
          <w:rFonts w:ascii="Garamond" w:hAnsi="Garamond" w:cstheme="minorHAnsi"/>
          <w:b/>
          <w:sz w:val="28"/>
          <w:szCs w:val="28"/>
          <w:u w:val="single"/>
        </w:rPr>
      </w:pPr>
      <w:r w:rsidRPr="004A31E6">
        <w:rPr>
          <w:rFonts w:ascii="Garamond" w:hAnsi="Garamond" w:cstheme="minorHAnsi"/>
          <w:b/>
          <w:sz w:val="28"/>
          <w:szCs w:val="28"/>
          <w:u w:val="single"/>
        </w:rPr>
        <w:t>REQUIRED SKILLS AND EXPERIENCE</w:t>
      </w:r>
    </w:p>
    <w:p w:rsidR="00BF0763" w:rsidRDefault="00BF0763" w:rsidP="00BF0763">
      <w:pPr>
        <w:spacing w:after="0" w:line="240" w:lineRule="auto"/>
        <w:rPr>
          <w:rFonts w:ascii="Garamond" w:hAnsi="Garamond" w:cstheme="minorHAnsi"/>
          <w:b/>
          <w:bCs/>
        </w:rPr>
      </w:pPr>
    </w:p>
    <w:p w:rsidR="00BF0763" w:rsidRPr="00B17945" w:rsidRDefault="00BF0763" w:rsidP="00BF0763">
      <w:pPr>
        <w:spacing w:after="0" w:line="240" w:lineRule="auto"/>
        <w:rPr>
          <w:rFonts w:ascii="Garamond" w:hAnsi="Garamond" w:cstheme="minorHAnsi"/>
          <w:b/>
          <w:bCs/>
          <w:sz w:val="28"/>
          <w:szCs w:val="28"/>
        </w:rPr>
      </w:pPr>
      <w:r w:rsidRPr="004A31E6">
        <w:rPr>
          <w:rFonts w:ascii="Garamond" w:hAnsi="Garamond" w:cstheme="minorHAnsi"/>
          <w:b/>
          <w:bCs/>
          <w:sz w:val="28"/>
          <w:szCs w:val="28"/>
        </w:rPr>
        <w:t>H.    Qualificatio</w:t>
      </w:r>
      <w:r>
        <w:rPr>
          <w:rFonts w:ascii="Garamond" w:hAnsi="Garamond" w:cstheme="minorHAnsi"/>
          <w:b/>
          <w:bCs/>
          <w:sz w:val="28"/>
          <w:szCs w:val="28"/>
        </w:rPr>
        <w:t>ns of the Successful Applicants</w:t>
      </w:r>
    </w:p>
    <w:p w:rsidR="00AE271D" w:rsidRDefault="00AE271D" w:rsidP="000E1742">
      <w:pPr>
        <w:spacing w:after="0" w:line="240" w:lineRule="auto"/>
        <w:jc w:val="both"/>
        <w:rPr>
          <w:rFonts w:ascii="Garamond" w:hAnsi="Garamond"/>
        </w:rPr>
      </w:pPr>
    </w:p>
    <w:p w:rsidR="000E1742" w:rsidRDefault="000E1742" w:rsidP="000E1742">
      <w:pPr>
        <w:spacing w:after="0" w:line="240" w:lineRule="auto"/>
        <w:jc w:val="both"/>
        <w:rPr>
          <w:rFonts w:ascii="Garamond" w:hAnsi="Garamond"/>
        </w:rPr>
      </w:pPr>
      <w:r w:rsidRPr="006E1AEE">
        <w:rPr>
          <w:rFonts w:ascii="Garamond" w:hAnsi="Garamond"/>
        </w:rPr>
        <w:t>The selection of consultants will be aimed at maximizing the overall “team” qualities in the following areas:</w:t>
      </w:r>
      <w:r>
        <w:rPr>
          <w:rFonts w:ascii="Garamond" w:hAnsi="Garamond"/>
        </w:rPr>
        <w:t xml:space="preserve"> </w:t>
      </w:r>
    </w:p>
    <w:p w:rsidR="00F70091" w:rsidRPr="006E1AEE" w:rsidRDefault="00F70091" w:rsidP="000E1742">
      <w:pPr>
        <w:spacing w:after="0" w:line="240" w:lineRule="auto"/>
        <w:jc w:val="both"/>
        <w:rPr>
          <w:rFonts w:ascii="Garamond" w:hAnsi="Garamond"/>
        </w:rPr>
      </w:pPr>
    </w:p>
    <w:p w:rsidR="00AF72C0" w:rsidRPr="00AF72C0" w:rsidRDefault="00AF72C0" w:rsidP="00F70091">
      <w:pPr>
        <w:spacing w:after="0" w:line="240" w:lineRule="auto"/>
        <w:rPr>
          <w:rFonts w:ascii="Garamond" w:hAnsi="Garamond"/>
        </w:rPr>
      </w:pPr>
      <w:r w:rsidRPr="00AF72C0">
        <w:rPr>
          <w:rFonts w:ascii="Garamond" w:hAnsi="Garamond"/>
        </w:rPr>
        <w:t>Background and education</w:t>
      </w:r>
      <w:r>
        <w:rPr>
          <w:rFonts w:ascii="Garamond" w:hAnsi="Garamond"/>
        </w:rPr>
        <w:t xml:space="preserve"> (max 20 points</w:t>
      </w:r>
      <w:r w:rsidR="00F70091">
        <w:rPr>
          <w:rFonts w:ascii="Garamond" w:hAnsi="Garamond"/>
        </w:rPr>
        <w:t>: 10 points at desk review and 10 points at interview</w:t>
      </w:r>
      <w:r>
        <w:rPr>
          <w:rFonts w:ascii="Garamond" w:hAnsi="Garamond"/>
        </w:rPr>
        <w:t>)</w:t>
      </w:r>
      <w:r w:rsidRPr="00AF72C0">
        <w:rPr>
          <w:rFonts w:ascii="Garamond" w:hAnsi="Garamond"/>
        </w:rPr>
        <w:t>:</w:t>
      </w:r>
    </w:p>
    <w:p w:rsidR="00AF72C0" w:rsidRDefault="00AF72C0" w:rsidP="00F70091">
      <w:pPr>
        <w:pStyle w:val="ListParagraph"/>
        <w:numPr>
          <w:ilvl w:val="0"/>
          <w:numId w:val="11"/>
        </w:numPr>
        <w:spacing w:before="0"/>
        <w:rPr>
          <w:rFonts w:ascii="Garamond" w:hAnsi="Garamond"/>
          <w:sz w:val="22"/>
          <w:szCs w:val="22"/>
        </w:rPr>
      </w:pPr>
      <w:r w:rsidRPr="00AC3213">
        <w:rPr>
          <w:rFonts w:ascii="Garamond" w:hAnsi="Garamond"/>
          <w:sz w:val="22"/>
          <w:szCs w:val="22"/>
        </w:rPr>
        <w:t>A Master’s degree in environmen</w:t>
      </w:r>
      <w:r>
        <w:rPr>
          <w:rFonts w:ascii="Garamond" w:hAnsi="Garamond"/>
          <w:sz w:val="22"/>
          <w:szCs w:val="22"/>
        </w:rPr>
        <w:t>tal science</w:t>
      </w:r>
      <w:r w:rsidRPr="00820C0C">
        <w:rPr>
          <w:rFonts w:ascii="Garamond" w:hAnsi="Garamond"/>
          <w:sz w:val="22"/>
          <w:szCs w:val="22"/>
        </w:rPr>
        <w:t>,</w:t>
      </w:r>
      <w:r>
        <w:rPr>
          <w:rFonts w:ascii="Garamond" w:hAnsi="Garamond"/>
          <w:sz w:val="22"/>
          <w:szCs w:val="22"/>
        </w:rPr>
        <w:t xml:space="preserve"> or other closely related field; </w:t>
      </w:r>
    </w:p>
    <w:p w:rsidR="00F70091" w:rsidRDefault="00F70091" w:rsidP="00F70091">
      <w:pPr>
        <w:spacing w:after="0"/>
        <w:rPr>
          <w:rFonts w:ascii="Garamond" w:hAnsi="Garamond"/>
        </w:rPr>
      </w:pPr>
    </w:p>
    <w:p w:rsidR="00AF72C0" w:rsidRPr="00AF72C0" w:rsidRDefault="00AF72C0" w:rsidP="00F70091">
      <w:pPr>
        <w:spacing w:after="0"/>
        <w:rPr>
          <w:rFonts w:ascii="Garamond" w:hAnsi="Garamond"/>
        </w:rPr>
      </w:pPr>
      <w:r>
        <w:rPr>
          <w:rFonts w:ascii="Garamond" w:hAnsi="Garamond"/>
        </w:rPr>
        <w:t>Relevant experience (max 30 points</w:t>
      </w:r>
      <w:r w:rsidR="00F70091">
        <w:rPr>
          <w:rFonts w:ascii="Garamond" w:hAnsi="Garamond"/>
        </w:rPr>
        <w:t>: 15 points at desk review and 15 points at interview)</w:t>
      </w:r>
      <w:r w:rsidR="00F70091" w:rsidRPr="00AF72C0">
        <w:rPr>
          <w:rFonts w:ascii="Garamond" w:hAnsi="Garamond"/>
        </w:rPr>
        <w:t>:</w:t>
      </w:r>
    </w:p>
    <w:p w:rsidR="00AF72C0" w:rsidRDefault="00AF72C0" w:rsidP="00F70091">
      <w:pPr>
        <w:pStyle w:val="ListParagraph"/>
        <w:numPr>
          <w:ilvl w:val="0"/>
          <w:numId w:val="11"/>
        </w:numPr>
        <w:spacing w:before="0"/>
        <w:rPr>
          <w:rFonts w:ascii="Garamond" w:hAnsi="Garamond"/>
          <w:sz w:val="22"/>
          <w:szCs w:val="22"/>
        </w:rPr>
      </w:pPr>
      <w:r w:rsidRPr="002D731C">
        <w:rPr>
          <w:rFonts w:ascii="Garamond" w:hAnsi="Garamond"/>
          <w:sz w:val="22"/>
          <w:szCs w:val="22"/>
        </w:rPr>
        <w:t xml:space="preserve">Work experience </w:t>
      </w:r>
      <w:r>
        <w:rPr>
          <w:rFonts w:ascii="Garamond" w:hAnsi="Garamond"/>
          <w:sz w:val="22"/>
          <w:szCs w:val="22"/>
        </w:rPr>
        <w:t xml:space="preserve">related to the transport sector </w:t>
      </w:r>
      <w:r w:rsidRPr="002D731C">
        <w:rPr>
          <w:rFonts w:ascii="Garamond" w:hAnsi="Garamond"/>
          <w:sz w:val="22"/>
          <w:szCs w:val="22"/>
        </w:rPr>
        <w:t xml:space="preserve">for at least </w:t>
      </w:r>
      <w:r w:rsidRPr="00501D3C">
        <w:rPr>
          <w:rFonts w:ascii="Garamond" w:hAnsi="Garamond"/>
          <w:sz w:val="22"/>
          <w:szCs w:val="22"/>
          <w:highlight w:val="lightGray"/>
        </w:rPr>
        <w:t>10 years</w:t>
      </w:r>
      <w:r w:rsidRPr="002D731C">
        <w:rPr>
          <w:rFonts w:ascii="Garamond" w:hAnsi="Garamond"/>
          <w:sz w:val="22"/>
          <w:szCs w:val="22"/>
        </w:rPr>
        <w:t>;</w:t>
      </w:r>
    </w:p>
    <w:p w:rsidR="00A6003E" w:rsidRPr="002D731C" w:rsidRDefault="00A6003E" w:rsidP="00A6003E">
      <w:pPr>
        <w:pStyle w:val="ListParagraph"/>
        <w:numPr>
          <w:ilvl w:val="0"/>
          <w:numId w:val="11"/>
        </w:numPr>
        <w:spacing w:before="0"/>
        <w:rPr>
          <w:rFonts w:ascii="Garamond" w:hAnsi="Garamond"/>
          <w:sz w:val="22"/>
          <w:szCs w:val="22"/>
        </w:rPr>
      </w:pPr>
      <w:r w:rsidRPr="002D731C">
        <w:rPr>
          <w:rFonts w:ascii="Garamond" w:hAnsi="Garamond"/>
          <w:sz w:val="22"/>
          <w:szCs w:val="22"/>
        </w:rPr>
        <w:t xml:space="preserve">Recent experience </w:t>
      </w:r>
      <w:r>
        <w:rPr>
          <w:rFonts w:ascii="Garamond" w:hAnsi="Garamond"/>
          <w:sz w:val="22"/>
          <w:szCs w:val="22"/>
        </w:rPr>
        <w:t>with sustainable transport sector projects supported by international organizations;</w:t>
      </w:r>
    </w:p>
    <w:p w:rsidR="00A6003E" w:rsidRDefault="00A6003E" w:rsidP="00A6003E">
      <w:pPr>
        <w:pStyle w:val="ListParagraph"/>
        <w:numPr>
          <w:ilvl w:val="0"/>
          <w:numId w:val="11"/>
        </w:numPr>
        <w:spacing w:before="0"/>
        <w:rPr>
          <w:rFonts w:ascii="Garamond" w:hAnsi="Garamond"/>
          <w:sz w:val="22"/>
          <w:szCs w:val="22"/>
        </w:rPr>
      </w:pPr>
      <w:r w:rsidRPr="002D731C">
        <w:rPr>
          <w:rFonts w:ascii="Garamond" w:hAnsi="Garamond"/>
          <w:sz w:val="22"/>
          <w:szCs w:val="22"/>
        </w:rPr>
        <w:t>Experience applying SMART indicators and reconstructing or validating baseline scenarios</w:t>
      </w:r>
      <w:r>
        <w:rPr>
          <w:rFonts w:ascii="Garamond" w:hAnsi="Garamond"/>
          <w:sz w:val="22"/>
          <w:szCs w:val="22"/>
        </w:rPr>
        <w:t xml:space="preserve"> including results based management evaluation methodologies</w:t>
      </w:r>
      <w:r w:rsidRPr="002D731C">
        <w:rPr>
          <w:rFonts w:ascii="Garamond" w:hAnsi="Garamond"/>
          <w:sz w:val="22"/>
          <w:szCs w:val="22"/>
        </w:rPr>
        <w:t>;</w:t>
      </w:r>
      <w:r w:rsidR="00AF72C0" w:rsidRPr="00AF72C0">
        <w:rPr>
          <w:rFonts w:ascii="Garamond" w:hAnsi="Garamond"/>
          <w:sz w:val="22"/>
          <w:szCs w:val="22"/>
        </w:rPr>
        <w:t xml:space="preserve"> </w:t>
      </w:r>
      <w:r w:rsidR="00AF72C0" w:rsidRPr="00AC3213">
        <w:rPr>
          <w:rFonts w:ascii="Garamond" w:hAnsi="Garamond"/>
          <w:sz w:val="22"/>
          <w:szCs w:val="22"/>
        </w:rPr>
        <w:t>evaluation/review experiences within UNDP/GEF system will be consider</w:t>
      </w:r>
      <w:r w:rsidR="00AF72C0">
        <w:rPr>
          <w:rFonts w:ascii="Garamond" w:hAnsi="Garamond"/>
          <w:sz w:val="22"/>
          <w:szCs w:val="22"/>
        </w:rPr>
        <w:t>ed an asset.</w:t>
      </w:r>
    </w:p>
    <w:p w:rsidR="00F70091" w:rsidRPr="002D731C" w:rsidRDefault="00F70091" w:rsidP="00F70091">
      <w:pPr>
        <w:pStyle w:val="ListParagraph"/>
        <w:spacing w:before="0"/>
        <w:ind w:left="360"/>
        <w:rPr>
          <w:rFonts w:ascii="Garamond" w:hAnsi="Garamond"/>
          <w:sz w:val="22"/>
          <w:szCs w:val="22"/>
        </w:rPr>
      </w:pPr>
    </w:p>
    <w:p w:rsidR="00AF72C0" w:rsidRPr="00AF72C0" w:rsidRDefault="00AF72C0" w:rsidP="00F70091">
      <w:pPr>
        <w:spacing w:after="0"/>
        <w:rPr>
          <w:rFonts w:ascii="Garamond" w:hAnsi="Garamond"/>
        </w:rPr>
      </w:pPr>
      <w:r>
        <w:rPr>
          <w:rFonts w:ascii="Garamond" w:hAnsi="Garamond"/>
        </w:rPr>
        <w:t>Required competencies and language skills (max 20 points</w:t>
      </w:r>
      <w:r w:rsidR="00F70091">
        <w:rPr>
          <w:rFonts w:ascii="Garamond" w:hAnsi="Garamond"/>
        </w:rPr>
        <w:t>: 10 points at desk review and 10 points at interview)</w:t>
      </w:r>
      <w:r w:rsidR="00F70091" w:rsidRPr="00AF72C0">
        <w:rPr>
          <w:rFonts w:ascii="Garamond" w:hAnsi="Garamond"/>
        </w:rPr>
        <w:t>:</w:t>
      </w:r>
    </w:p>
    <w:p w:rsidR="00A6003E" w:rsidRPr="002D731C" w:rsidRDefault="00A6003E" w:rsidP="00F70091">
      <w:pPr>
        <w:pStyle w:val="ListParagraph"/>
        <w:numPr>
          <w:ilvl w:val="0"/>
          <w:numId w:val="11"/>
        </w:numPr>
        <w:spacing w:before="0"/>
        <w:rPr>
          <w:rFonts w:ascii="Garamond" w:hAnsi="Garamond"/>
          <w:sz w:val="22"/>
          <w:szCs w:val="22"/>
        </w:rPr>
      </w:pPr>
      <w:r w:rsidRPr="002D731C">
        <w:rPr>
          <w:rFonts w:ascii="Garamond" w:hAnsi="Garamond"/>
          <w:sz w:val="22"/>
          <w:szCs w:val="22"/>
        </w:rPr>
        <w:t xml:space="preserve">Competence in </w:t>
      </w:r>
      <w:r>
        <w:rPr>
          <w:rFonts w:ascii="Garamond" w:hAnsi="Garamond"/>
          <w:sz w:val="22"/>
          <w:szCs w:val="22"/>
        </w:rPr>
        <w:t>a</w:t>
      </w:r>
      <w:r w:rsidRPr="002D731C">
        <w:rPr>
          <w:rFonts w:ascii="Garamond" w:hAnsi="Garamond"/>
          <w:sz w:val="22"/>
          <w:szCs w:val="22"/>
        </w:rPr>
        <w:t xml:space="preserve">daptive </w:t>
      </w:r>
      <w:r>
        <w:rPr>
          <w:rFonts w:ascii="Garamond" w:hAnsi="Garamond"/>
          <w:sz w:val="22"/>
          <w:szCs w:val="22"/>
        </w:rPr>
        <w:t>m</w:t>
      </w:r>
      <w:r w:rsidRPr="002D731C">
        <w:rPr>
          <w:rFonts w:ascii="Garamond" w:hAnsi="Garamond"/>
          <w:sz w:val="22"/>
          <w:szCs w:val="22"/>
        </w:rPr>
        <w:t xml:space="preserve">anagement, as applied to </w:t>
      </w:r>
      <w:r>
        <w:rPr>
          <w:rFonts w:ascii="Garamond" w:hAnsi="Garamond"/>
          <w:sz w:val="22"/>
          <w:szCs w:val="22"/>
        </w:rPr>
        <w:t>the GEF CCM Focal Area</w:t>
      </w:r>
      <w:r w:rsidRPr="002D731C">
        <w:rPr>
          <w:rFonts w:ascii="Garamond" w:hAnsi="Garamond"/>
          <w:sz w:val="22"/>
          <w:szCs w:val="22"/>
        </w:rPr>
        <w:t>;</w:t>
      </w:r>
    </w:p>
    <w:p w:rsidR="00AF72C0" w:rsidRDefault="00AF72C0" w:rsidP="00AF72C0">
      <w:pPr>
        <w:pStyle w:val="ListParagraph"/>
        <w:numPr>
          <w:ilvl w:val="0"/>
          <w:numId w:val="11"/>
        </w:numPr>
        <w:spacing w:before="0"/>
        <w:rPr>
          <w:rFonts w:ascii="Garamond" w:hAnsi="Garamond"/>
        </w:rPr>
      </w:pPr>
      <w:r w:rsidRPr="002D731C">
        <w:rPr>
          <w:rFonts w:ascii="Garamond" w:hAnsi="Garamond"/>
          <w:sz w:val="22"/>
          <w:szCs w:val="22"/>
        </w:rPr>
        <w:t>Demonstrable analytical skills;</w:t>
      </w:r>
    </w:p>
    <w:p w:rsidR="00AF72C0" w:rsidRDefault="00AF72C0" w:rsidP="00A6003E">
      <w:pPr>
        <w:pStyle w:val="ListParagraph"/>
        <w:numPr>
          <w:ilvl w:val="0"/>
          <w:numId w:val="11"/>
        </w:numPr>
        <w:spacing w:before="0"/>
        <w:rPr>
          <w:rFonts w:ascii="Garamond" w:hAnsi="Garamond"/>
          <w:sz w:val="22"/>
          <w:szCs w:val="22"/>
        </w:rPr>
      </w:pPr>
      <w:r>
        <w:rPr>
          <w:rFonts w:ascii="Garamond" w:hAnsi="Garamond"/>
          <w:sz w:val="22"/>
          <w:szCs w:val="22"/>
        </w:rPr>
        <w:t>Excellent command of English, proven report-writing skills;</w:t>
      </w:r>
    </w:p>
    <w:p w:rsidR="00A6003E" w:rsidRDefault="00AF72C0" w:rsidP="00A6003E">
      <w:pPr>
        <w:pStyle w:val="ListParagraph"/>
        <w:numPr>
          <w:ilvl w:val="0"/>
          <w:numId w:val="11"/>
        </w:numPr>
        <w:spacing w:before="0"/>
        <w:rPr>
          <w:rFonts w:ascii="Garamond" w:hAnsi="Garamond"/>
          <w:sz w:val="22"/>
          <w:szCs w:val="22"/>
        </w:rPr>
      </w:pPr>
      <w:r>
        <w:rPr>
          <w:rFonts w:ascii="Garamond" w:hAnsi="Garamond"/>
          <w:sz w:val="22"/>
          <w:szCs w:val="22"/>
        </w:rPr>
        <w:t>Excellent communication skills.</w:t>
      </w:r>
    </w:p>
    <w:p w:rsidR="000E1742" w:rsidRPr="00984C32" w:rsidRDefault="000E1742" w:rsidP="000E1742">
      <w:pPr>
        <w:pStyle w:val="ListParagraph"/>
        <w:spacing w:before="0"/>
        <w:ind w:left="630"/>
        <w:rPr>
          <w:rFonts w:ascii="Garamond" w:hAnsi="Garamond"/>
          <w:sz w:val="22"/>
          <w:szCs w:val="22"/>
        </w:rPr>
      </w:pPr>
    </w:p>
    <w:p w:rsidR="000E1742" w:rsidRPr="006E1AEE" w:rsidRDefault="000E1742" w:rsidP="000E1742">
      <w:pPr>
        <w:pStyle w:val="p28"/>
        <w:tabs>
          <w:tab w:val="clear" w:pos="680"/>
          <w:tab w:val="clear" w:pos="1060"/>
        </w:tabs>
        <w:spacing w:line="240" w:lineRule="auto"/>
        <w:ind w:left="0" w:firstLine="0"/>
        <w:jc w:val="both"/>
        <w:rPr>
          <w:rFonts w:ascii="Garamond" w:hAnsi="Garamond" w:cstheme="minorHAnsi"/>
          <w:b/>
          <w:bCs/>
          <w:i/>
          <w:sz w:val="22"/>
          <w:szCs w:val="22"/>
        </w:rPr>
      </w:pPr>
      <w:r>
        <w:rPr>
          <w:rFonts w:ascii="Garamond" w:hAnsi="Garamond" w:cstheme="minorHAnsi"/>
          <w:b/>
          <w:bCs/>
          <w:i/>
          <w:sz w:val="22"/>
          <w:szCs w:val="22"/>
        </w:rPr>
        <w:t>Consultant Independence</w:t>
      </w:r>
      <w:r w:rsidRPr="006E1AEE">
        <w:rPr>
          <w:rFonts w:ascii="Garamond" w:hAnsi="Garamond" w:cstheme="minorHAnsi"/>
          <w:b/>
          <w:bCs/>
          <w:i/>
          <w:sz w:val="22"/>
          <w:szCs w:val="22"/>
        </w:rPr>
        <w:t>:</w:t>
      </w:r>
    </w:p>
    <w:p w:rsidR="00BF0763" w:rsidRPr="000E1742" w:rsidRDefault="000E1742" w:rsidP="000E1742">
      <w:pPr>
        <w:spacing w:after="0" w:line="240" w:lineRule="auto"/>
        <w:ind w:left="270"/>
        <w:jc w:val="both"/>
        <w:rPr>
          <w:rFonts w:ascii="Garamond" w:hAnsi="Garamond"/>
        </w:rPr>
      </w:pPr>
      <w:r w:rsidRPr="006E1AEE">
        <w:rPr>
          <w:rFonts w:ascii="Garamond" w:hAnsi="Garamond"/>
        </w:rPr>
        <w:t xml:space="preserve">The consultants cannot have participated in the project preparation, formulation, and/or implementation (including the writing of the Project Document) and should not have a conflict of interest with project’s related activities. </w:t>
      </w:r>
    </w:p>
    <w:p w:rsidR="00BF0763" w:rsidRPr="004A31E6" w:rsidRDefault="00BF0763" w:rsidP="00BF0763">
      <w:pPr>
        <w:pStyle w:val="ListParagraph"/>
        <w:spacing w:before="0"/>
        <w:ind w:left="900"/>
        <w:rPr>
          <w:rFonts w:ascii="Garamond" w:hAnsi="Garamond" w:cstheme="minorHAnsi"/>
          <w:sz w:val="22"/>
          <w:szCs w:val="22"/>
        </w:rPr>
      </w:pPr>
    </w:p>
    <w:p w:rsidR="00BF0763" w:rsidRDefault="00BF0763" w:rsidP="00BF0763">
      <w:pPr>
        <w:pStyle w:val="p28"/>
        <w:tabs>
          <w:tab w:val="clear" w:pos="680"/>
          <w:tab w:val="clear" w:pos="1060"/>
        </w:tabs>
        <w:spacing w:line="240" w:lineRule="auto"/>
        <w:ind w:left="450" w:hanging="425"/>
        <w:rPr>
          <w:rFonts w:ascii="Garamond" w:hAnsi="Garamond" w:cstheme="minorHAnsi"/>
          <w:b/>
          <w:bCs/>
          <w:sz w:val="28"/>
          <w:szCs w:val="28"/>
          <w:u w:val="single"/>
        </w:rPr>
      </w:pPr>
      <w:r w:rsidRPr="004A31E6">
        <w:rPr>
          <w:rFonts w:ascii="Garamond" w:hAnsi="Garamond" w:cstheme="minorHAnsi"/>
          <w:b/>
          <w:bCs/>
          <w:sz w:val="28"/>
          <w:szCs w:val="28"/>
          <w:u w:val="single"/>
        </w:rPr>
        <w:t>APPLICATION PROCESS</w:t>
      </w:r>
    </w:p>
    <w:p w:rsidR="00BF0763"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p>
    <w:p w:rsidR="00BF0763" w:rsidRPr="00B3610D"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r w:rsidRPr="004A31E6">
        <w:rPr>
          <w:rFonts w:ascii="Garamond" w:hAnsi="Garamond" w:cstheme="minorHAnsi"/>
          <w:b/>
          <w:bCs/>
          <w:sz w:val="28"/>
          <w:szCs w:val="28"/>
        </w:rPr>
        <w:t>I.    Scope of Price Pr</w:t>
      </w:r>
      <w:r>
        <w:rPr>
          <w:rFonts w:ascii="Garamond" w:hAnsi="Garamond" w:cstheme="minorHAnsi"/>
          <w:b/>
          <w:bCs/>
          <w:sz w:val="28"/>
          <w:szCs w:val="28"/>
        </w:rPr>
        <w:t>oposal and Schedule of Payments</w:t>
      </w:r>
    </w:p>
    <w:p w:rsidR="00AE271D" w:rsidRDefault="00AE271D" w:rsidP="000E1742">
      <w:pPr>
        <w:spacing w:after="0" w:line="240" w:lineRule="auto"/>
        <w:jc w:val="both"/>
        <w:rPr>
          <w:rFonts w:ascii="Garamond" w:eastAsia="Times New Roman" w:hAnsi="Garamond"/>
          <w:b/>
          <w:bCs/>
          <w:i/>
          <w:shd w:val="clear" w:color="auto" w:fill="FFFFFF"/>
        </w:rPr>
      </w:pPr>
    </w:p>
    <w:p w:rsidR="000E1742" w:rsidRPr="006E1AEE" w:rsidRDefault="000E1742" w:rsidP="000E1742">
      <w:pPr>
        <w:spacing w:after="0" w:line="240" w:lineRule="auto"/>
        <w:jc w:val="both"/>
        <w:rPr>
          <w:rFonts w:ascii="Garamond" w:eastAsia="Times New Roman" w:hAnsi="Garamond"/>
          <w:i/>
        </w:rPr>
      </w:pPr>
      <w:r w:rsidRPr="006E1AEE">
        <w:rPr>
          <w:rFonts w:ascii="Garamond" w:eastAsia="Times New Roman" w:hAnsi="Garamond"/>
          <w:b/>
          <w:bCs/>
          <w:i/>
          <w:shd w:val="clear" w:color="auto" w:fill="FFFFFF"/>
        </w:rPr>
        <w:t>Financial Proposal:</w:t>
      </w:r>
    </w:p>
    <w:p w:rsidR="000E1742" w:rsidRPr="00C12AC7" w:rsidRDefault="000E1742" w:rsidP="006025BC">
      <w:pPr>
        <w:shd w:val="clear" w:color="auto" w:fill="FFFFFF"/>
        <w:spacing w:after="0" w:line="240" w:lineRule="auto"/>
        <w:jc w:val="both"/>
        <w:rPr>
          <w:rFonts w:ascii="Garamond" w:eastAsia="Times New Roman" w:hAnsi="Garamond"/>
        </w:rPr>
      </w:pPr>
      <w:r w:rsidRPr="00C12AC7">
        <w:rPr>
          <w:rFonts w:ascii="Garamond" w:eastAsia="Times New Roman" w:hAnsi="Garamond"/>
        </w:rPr>
        <w:t>Financial proposals must be “all inclusive” and expressed in a lump-sum for the total duration of the contract. The term “all inclusive” implies all cost (professional fees, travel costs, living allowa</w:t>
      </w:r>
      <w:r w:rsidR="006025BC">
        <w:rPr>
          <w:rFonts w:ascii="Garamond" w:eastAsia="Times New Roman" w:hAnsi="Garamond"/>
        </w:rPr>
        <w:t>nces etc.).</w:t>
      </w:r>
    </w:p>
    <w:p w:rsidR="000E1742" w:rsidRPr="00EC03E9" w:rsidRDefault="000E1742" w:rsidP="000E1742">
      <w:pPr>
        <w:pStyle w:val="p28"/>
        <w:tabs>
          <w:tab w:val="clear" w:pos="680"/>
          <w:tab w:val="clear" w:pos="1060"/>
        </w:tabs>
        <w:spacing w:line="240" w:lineRule="auto"/>
        <w:ind w:left="0" w:firstLine="0"/>
        <w:jc w:val="both"/>
        <w:rPr>
          <w:rFonts w:ascii="Garamond" w:hAnsi="Garamond" w:cstheme="minorHAnsi"/>
          <w:b/>
          <w:bCs/>
          <w:sz w:val="22"/>
          <w:szCs w:val="22"/>
        </w:rPr>
      </w:pPr>
    </w:p>
    <w:p w:rsidR="000E1742" w:rsidRPr="00EC03E9" w:rsidRDefault="000E1742" w:rsidP="000E1742">
      <w:pPr>
        <w:pStyle w:val="p28"/>
        <w:tabs>
          <w:tab w:val="clear" w:pos="680"/>
          <w:tab w:val="clear" w:pos="1060"/>
        </w:tabs>
        <w:spacing w:line="240" w:lineRule="auto"/>
        <w:ind w:left="0" w:firstLine="0"/>
        <w:jc w:val="both"/>
        <w:rPr>
          <w:rFonts w:ascii="Garamond" w:hAnsi="Garamond" w:cstheme="minorHAnsi"/>
          <w:b/>
          <w:bCs/>
          <w:i/>
          <w:sz w:val="22"/>
          <w:szCs w:val="22"/>
        </w:rPr>
      </w:pPr>
      <w:r w:rsidRPr="00EC03E9">
        <w:rPr>
          <w:rFonts w:ascii="Garamond" w:hAnsi="Garamond" w:cstheme="minorHAnsi"/>
          <w:b/>
          <w:bCs/>
          <w:i/>
          <w:sz w:val="22"/>
          <w:szCs w:val="22"/>
        </w:rPr>
        <w:t>Schedule of Payments:</w:t>
      </w:r>
    </w:p>
    <w:p w:rsidR="006025BC" w:rsidRDefault="006025BC" w:rsidP="006025BC">
      <w:pPr>
        <w:pStyle w:val="p28"/>
        <w:spacing w:line="240" w:lineRule="auto"/>
        <w:ind w:left="360" w:hanging="360"/>
        <w:jc w:val="both"/>
        <w:rPr>
          <w:rFonts w:ascii="Garamond" w:hAnsi="Garamond"/>
          <w:bCs/>
          <w:sz w:val="22"/>
          <w:szCs w:val="22"/>
        </w:rPr>
      </w:pPr>
      <w:r>
        <w:rPr>
          <w:rFonts w:ascii="Garamond" w:hAnsi="Garamond"/>
          <w:bCs/>
          <w:sz w:val="22"/>
          <w:szCs w:val="22"/>
        </w:rPr>
        <w:t>20% upon contract signature</w:t>
      </w:r>
      <w:r w:rsidR="00F70091">
        <w:rPr>
          <w:rFonts w:ascii="Garamond" w:hAnsi="Garamond"/>
          <w:bCs/>
          <w:sz w:val="22"/>
          <w:szCs w:val="22"/>
        </w:rPr>
        <w:t xml:space="preserve"> payment of the travel lump sum</w:t>
      </w:r>
      <w:r>
        <w:rPr>
          <w:rFonts w:ascii="Garamond" w:hAnsi="Garamond"/>
          <w:bCs/>
          <w:sz w:val="22"/>
          <w:szCs w:val="22"/>
        </w:rPr>
        <w:t xml:space="preserve">; </w:t>
      </w:r>
    </w:p>
    <w:p w:rsidR="006025BC" w:rsidRDefault="006025BC" w:rsidP="006025BC">
      <w:pPr>
        <w:pStyle w:val="p28"/>
        <w:spacing w:line="240" w:lineRule="auto"/>
        <w:ind w:left="360" w:hanging="360"/>
        <w:jc w:val="both"/>
        <w:rPr>
          <w:rFonts w:ascii="Garamond" w:hAnsi="Garamond"/>
          <w:bCs/>
          <w:sz w:val="22"/>
          <w:szCs w:val="22"/>
        </w:rPr>
      </w:pPr>
      <w:r>
        <w:rPr>
          <w:rFonts w:ascii="Garamond" w:hAnsi="Garamond"/>
          <w:bCs/>
          <w:sz w:val="22"/>
          <w:szCs w:val="22"/>
        </w:rPr>
        <w:t>60% upon submission of the draft MTR report</w:t>
      </w:r>
    </w:p>
    <w:p w:rsidR="006025BC" w:rsidRDefault="006025BC" w:rsidP="006025BC">
      <w:pPr>
        <w:pStyle w:val="p28"/>
        <w:spacing w:line="240" w:lineRule="auto"/>
        <w:ind w:left="360" w:hanging="360"/>
        <w:jc w:val="both"/>
        <w:rPr>
          <w:rFonts w:ascii="Garamond" w:hAnsi="Garamond"/>
          <w:bCs/>
          <w:sz w:val="22"/>
          <w:szCs w:val="22"/>
        </w:rPr>
      </w:pPr>
      <w:r>
        <w:rPr>
          <w:rFonts w:ascii="Garamond" w:hAnsi="Garamond"/>
          <w:bCs/>
          <w:sz w:val="22"/>
          <w:szCs w:val="22"/>
        </w:rPr>
        <w:t>20% upon finalization of the MTR report</w:t>
      </w:r>
    </w:p>
    <w:p w:rsidR="000E1742" w:rsidRDefault="000E1742" w:rsidP="000E1742">
      <w:pPr>
        <w:pStyle w:val="p28"/>
        <w:spacing w:line="240" w:lineRule="auto"/>
        <w:jc w:val="both"/>
        <w:rPr>
          <w:rFonts w:ascii="Garamond" w:hAnsi="Garamond"/>
          <w:bCs/>
          <w:sz w:val="22"/>
          <w:szCs w:val="22"/>
        </w:rPr>
      </w:pPr>
    </w:p>
    <w:p w:rsidR="000E1742" w:rsidRPr="00975CA9" w:rsidRDefault="000E1742" w:rsidP="000E1742">
      <w:pPr>
        <w:pStyle w:val="p28"/>
        <w:spacing w:line="240" w:lineRule="auto"/>
        <w:jc w:val="both"/>
        <w:rPr>
          <w:rFonts w:ascii="Garamond" w:hAnsi="Garamond"/>
          <w:bCs/>
          <w:sz w:val="22"/>
          <w:szCs w:val="22"/>
        </w:rPr>
      </w:pPr>
      <w:r w:rsidRPr="00975CA9">
        <w:rPr>
          <w:rFonts w:ascii="Garamond" w:hAnsi="Garamond"/>
          <w:bCs/>
          <w:sz w:val="22"/>
          <w:szCs w:val="22"/>
          <w:highlight w:val="lightGray"/>
        </w:rPr>
        <w:t>Or, as otherwise agreed between the Commissioning Unit and the MTR team.</w:t>
      </w:r>
      <w:r>
        <w:rPr>
          <w:rFonts w:ascii="Garamond" w:hAnsi="Garamond"/>
          <w:bCs/>
          <w:sz w:val="22"/>
          <w:szCs w:val="22"/>
        </w:rPr>
        <w:t xml:space="preserve"> </w:t>
      </w:r>
    </w:p>
    <w:p w:rsidR="00BF0763" w:rsidRDefault="00BF0763" w:rsidP="000E1742">
      <w:pPr>
        <w:pStyle w:val="p28"/>
        <w:tabs>
          <w:tab w:val="clear" w:pos="680"/>
          <w:tab w:val="clear" w:pos="1060"/>
        </w:tabs>
        <w:spacing w:line="240" w:lineRule="auto"/>
        <w:ind w:left="0" w:firstLine="0"/>
        <w:rPr>
          <w:rFonts w:ascii="Garamond" w:hAnsi="Garamond" w:cstheme="minorHAnsi"/>
          <w:b/>
          <w:bCs/>
          <w:sz w:val="28"/>
          <w:szCs w:val="28"/>
        </w:rPr>
      </w:pPr>
    </w:p>
    <w:p w:rsidR="00F70091" w:rsidRDefault="00F70091" w:rsidP="00BF0763">
      <w:pPr>
        <w:pStyle w:val="p28"/>
        <w:tabs>
          <w:tab w:val="clear" w:pos="680"/>
          <w:tab w:val="clear" w:pos="1060"/>
        </w:tabs>
        <w:spacing w:line="240" w:lineRule="auto"/>
        <w:ind w:left="450" w:hanging="425"/>
        <w:rPr>
          <w:rFonts w:ascii="Garamond" w:hAnsi="Garamond" w:cstheme="minorHAnsi"/>
          <w:b/>
          <w:bCs/>
          <w:sz w:val="28"/>
          <w:szCs w:val="28"/>
        </w:rPr>
      </w:pPr>
    </w:p>
    <w:p w:rsidR="00BF0763" w:rsidRPr="000C242B" w:rsidRDefault="00BF0763" w:rsidP="00BF0763">
      <w:pPr>
        <w:pStyle w:val="p28"/>
        <w:tabs>
          <w:tab w:val="clear" w:pos="680"/>
          <w:tab w:val="clear" w:pos="1060"/>
        </w:tabs>
        <w:spacing w:line="240" w:lineRule="auto"/>
        <w:ind w:left="450" w:hanging="425"/>
        <w:rPr>
          <w:rFonts w:ascii="Garamond" w:hAnsi="Garamond" w:cstheme="minorHAnsi"/>
          <w:b/>
          <w:bCs/>
          <w:sz w:val="28"/>
          <w:szCs w:val="28"/>
        </w:rPr>
      </w:pPr>
      <w:r w:rsidRPr="004A31E6">
        <w:rPr>
          <w:rFonts w:ascii="Garamond" w:hAnsi="Garamond" w:cstheme="minorHAnsi"/>
          <w:b/>
          <w:bCs/>
          <w:sz w:val="28"/>
          <w:szCs w:val="28"/>
        </w:rPr>
        <w:lastRenderedPageBreak/>
        <w:t>J.    Re</w:t>
      </w:r>
      <w:r>
        <w:rPr>
          <w:rFonts w:ascii="Garamond" w:hAnsi="Garamond" w:cstheme="minorHAnsi"/>
          <w:b/>
          <w:bCs/>
          <w:sz w:val="28"/>
          <w:szCs w:val="28"/>
        </w:rPr>
        <w:t>commended Presentation of Offer</w:t>
      </w:r>
    </w:p>
    <w:p w:rsidR="00AE271D" w:rsidRDefault="00AE271D" w:rsidP="00AE271D">
      <w:pPr>
        <w:autoSpaceDE w:val="0"/>
        <w:autoSpaceDN w:val="0"/>
        <w:adjustRightInd w:val="0"/>
        <w:spacing w:after="0" w:line="240" w:lineRule="auto"/>
        <w:ind w:left="630"/>
        <w:jc w:val="both"/>
        <w:rPr>
          <w:rFonts w:ascii="Garamond" w:hAnsi="Garamond" w:cstheme="minorHAnsi"/>
        </w:rPr>
      </w:pPr>
    </w:p>
    <w:p w:rsidR="000E1742" w:rsidRPr="00EC03E9" w:rsidRDefault="000E1742" w:rsidP="000E1742">
      <w:pPr>
        <w:numPr>
          <w:ilvl w:val="0"/>
          <w:numId w:val="20"/>
        </w:numPr>
        <w:autoSpaceDE w:val="0"/>
        <w:autoSpaceDN w:val="0"/>
        <w:adjustRightInd w:val="0"/>
        <w:spacing w:after="0" w:line="240" w:lineRule="auto"/>
        <w:ind w:left="630"/>
        <w:jc w:val="both"/>
        <w:rPr>
          <w:rFonts w:ascii="Garamond" w:hAnsi="Garamond" w:cstheme="minorHAnsi"/>
        </w:rPr>
      </w:pPr>
      <w:r>
        <w:rPr>
          <w:rFonts w:ascii="Garamond" w:hAnsi="Garamond" w:cstheme="minorHAnsi"/>
        </w:rPr>
        <w:t>Completed</w:t>
      </w:r>
      <w:r w:rsidRPr="00EC03E9">
        <w:rPr>
          <w:rFonts w:ascii="Garamond" w:hAnsi="Garamond" w:cstheme="minorHAnsi"/>
        </w:rPr>
        <w:t xml:space="preserve"> </w:t>
      </w:r>
      <w:r w:rsidRPr="00EC03E9">
        <w:rPr>
          <w:rFonts w:ascii="Garamond" w:hAnsi="Garamond" w:cstheme="minorHAnsi"/>
          <w:b/>
        </w:rPr>
        <w:t xml:space="preserve">Letter of Confirmation of Interest and Availability </w:t>
      </w:r>
      <w:r w:rsidRPr="00A82966">
        <w:rPr>
          <w:rFonts w:ascii="Garamond" w:hAnsi="Garamond" w:cstheme="minorHAnsi"/>
        </w:rPr>
        <w:t xml:space="preserve">using the </w:t>
      </w:r>
      <w:hyperlink r:id="rId10" w:history="1">
        <w:r w:rsidRPr="00A82966">
          <w:rPr>
            <w:rStyle w:val="Hyperlink"/>
            <w:rFonts w:ascii="Garamond" w:hAnsi="Garamond" w:cstheme="minorHAnsi"/>
          </w:rPr>
          <w:t>template</w:t>
        </w:r>
      </w:hyperlink>
      <w:r w:rsidRPr="00A82966">
        <w:rPr>
          <w:rFonts w:ascii="Garamond" w:hAnsi="Garamond" w:cstheme="minorHAnsi"/>
        </w:rPr>
        <w:t xml:space="preserve"> provided by UNDP;</w:t>
      </w:r>
    </w:p>
    <w:p w:rsidR="000E1742" w:rsidRPr="002D781A" w:rsidRDefault="000E1742" w:rsidP="000E1742">
      <w:pPr>
        <w:numPr>
          <w:ilvl w:val="0"/>
          <w:numId w:val="20"/>
        </w:numPr>
        <w:autoSpaceDE w:val="0"/>
        <w:autoSpaceDN w:val="0"/>
        <w:adjustRightInd w:val="0"/>
        <w:spacing w:after="0" w:line="240" w:lineRule="auto"/>
        <w:ind w:left="630"/>
        <w:jc w:val="both"/>
        <w:rPr>
          <w:rFonts w:ascii="Garamond" w:hAnsi="Garamond" w:cstheme="minorHAnsi"/>
        </w:rPr>
      </w:pPr>
      <w:r w:rsidRPr="00EC03E9">
        <w:rPr>
          <w:rFonts w:ascii="Garamond" w:hAnsi="Garamond" w:cstheme="minorHAnsi"/>
          <w:b/>
        </w:rPr>
        <w:t xml:space="preserve">Personal CV </w:t>
      </w:r>
      <w:r>
        <w:rPr>
          <w:rFonts w:ascii="Garamond" w:hAnsi="Garamond" w:cstheme="minorHAnsi"/>
          <w:b/>
        </w:rPr>
        <w:t>or a</w:t>
      </w:r>
      <w:r w:rsidRPr="00EC03E9">
        <w:rPr>
          <w:rFonts w:ascii="Garamond" w:hAnsi="Garamond" w:cstheme="minorHAnsi"/>
          <w:b/>
        </w:rPr>
        <w:t xml:space="preserve"> </w:t>
      </w:r>
      <w:hyperlink r:id="rId11" w:history="1">
        <w:r w:rsidRPr="00691C49">
          <w:rPr>
            <w:rStyle w:val="Hyperlink"/>
            <w:rFonts w:ascii="Garamond" w:hAnsi="Garamond" w:cstheme="minorHAnsi"/>
            <w:b/>
          </w:rPr>
          <w:t>P11 Personal History form</w:t>
        </w:r>
      </w:hyperlink>
      <w:r w:rsidRPr="00EC03E9">
        <w:rPr>
          <w:rFonts w:ascii="Garamond" w:hAnsi="Garamond" w:cstheme="minorHAnsi"/>
        </w:rPr>
        <w:t xml:space="preserve">, indicating all past experience from similar projects, </w:t>
      </w:r>
      <w:r w:rsidRPr="002D781A">
        <w:rPr>
          <w:rFonts w:ascii="Garamond" w:hAnsi="Garamond" w:cstheme="minorHAnsi"/>
        </w:rPr>
        <w:t>as well as the contact details (email and telephone number) of the Candidate and at least three (3) professional references;</w:t>
      </w:r>
    </w:p>
    <w:p w:rsidR="000E1742" w:rsidRPr="002D781A" w:rsidRDefault="000E1742" w:rsidP="000E1742">
      <w:pPr>
        <w:numPr>
          <w:ilvl w:val="0"/>
          <w:numId w:val="20"/>
        </w:numPr>
        <w:autoSpaceDE w:val="0"/>
        <w:autoSpaceDN w:val="0"/>
        <w:adjustRightInd w:val="0"/>
        <w:spacing w:after="0" w:line="240" w:lineRule="auto"/>
        <w:ind w:left="630"/>
        <w:jc w:val="both"/>
        <w:rPr>
          <w:rFonts w:ascii="Garamond" w:hAnsi="Garamond" w:cstheme="minorHAnsi"/>
        </w:rPr>
      </w:pPr>
      <w:r w:rsidRPr="002D781A">
        <w:rPr>
          <w:rFonts w:ascii="Garamond" w:hAnsi="Garamond" w:cstheme="minorHAnsi"/>
          <w:b/>
        </w:rPr>
        <w:t>Brief description</w:t>
      </w:r>
      <w:r>
        <w:rPr>
          <w:rFonts w:ascii="Garamond" w:hAnsi="Garamond" w:cstheme="minorHAnsi"/>
          <w:b/>
        </w:rPr>
        <w:t xml:space="preserve"> of approach to work</w:t>
      </w:r>
      <w:r w:rsidRPr="002D781A">
        <w:rPr>
          <w:rFonts w:ascii="Garamond" w:hAnsi="Garamond" w:cstheme="minorHAnsi"/>
          <w:b/>
        </w:rPr>
        <w:t>/technical proposal</w:t>
      </w:r>
      <w:r w:rsidRPr="002D781A">
        <w:rPr>
          <w:rFonts w:ascii="Garamond" w:hAnsi="Garamond" w:cstheme="minorHAnsi"/>
        </w:rPr>
        <w:t xml:space="preserve"> of why the individual considers him/herself as the most suitable for the assignment, and a </w:t>
      </w:r>
      <w:r>
        <w:rPr>
          <w:rFonts w:ascii="Garamond" w:hAnsi="Garamond" w:cstheme="minorHAnsi"/>
        </w:rPr>
        <w:t xml:space="preserve">proposed </w:t>
      </w:r>
      <w:r w:rsidRPr="002D781A">
        <w:rPr>
          <w:rFonts w:ascii="Garamond" w:hAnsi="Garamond" w:cstheme="minorHAnsi"/>
        </w:rPr>
        <w:t xml:space="preserve">methodology on how they will approach and complete the assignment; </w:t>
      </w:r>
      <w:r w:rsidRPr="002D781A">
        <w:rPr>
          <w:rFonts w:ascii="Garamond" w:hAnsi="Garamond"/>
        </w:rPr>
        <w:t>(max 1 page)</w:t>
      </w:r>
    </w:p>
    <w:p w:rsidR="000E1742" w:rsidRPr="00EC03E9" w:rsidRDefault="000E1742" w:rsidP="000E1742">
      <w:pPr>
        <w:numPr>
          <w:ilvl w:val="0"/>
          <w:numId w:val="20"/>
        </w:numPr>
        <w:autoSpaceDE w:val="0"/>
        <w:autoSpaceDN w:val="0"/>
        <w:adjustRightInd w:val="0"/>
        <w:spacing w:after="0" w:line="240" w:lineRule="auto"/>
        <w:ind w:left="630"/>
        <w:jc w:val="both"/>
        <w:rPr>
          <w:rFonts w:ascii="Garamond" w:hAnsi="Garamond" w:cstheme="minorHAnsi"/>
        </w:rPr>
      </w:pPr>
      <w:r w:rsidRPr="002D781A">
        <w:rPr>
          <w:rFonts w:ascii="Garamond" w:hAnsi="Garamond" w:cstheme="minorHAnsi"/>
          <w:b/>
        </w:rPr>
        <w:t>Financial Proposal</w:t>
      </w:r>
      <w:r w:rsidRPr="002D781A">
        <w:rPr>
          <w:rFonts w:ascii="Garamond" w:hAnsi="Garamond" w:cstheme="minorHAnsi"/>
        </w:rPr>
        <w:t xml:space="preserve"> that indicates the all-inclusive fixed total contract price, supported by a breakdown of costs, as per template provided.  If an applicant is employed by an organization/company/institution, and he/she</w:t>
      </w:r>
      <w:r w:rsidRPr="00EC03E9">
        <w:rPr>
          <w:rFonts w:ascii="Garamond" w:hAnsi="Garamond" w:cstheme="minorHAnsi"/>
        </w:rPr>
        <w:t xml:space="preserv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r>
        <w:rPr>
          <w:rFonts w:ascii="Garamond" w:hAnsi="Garamond" w:cstheme="minorHAnsi"/>
        </w:rPr>
        <w:t>See Letter of Confirmation of Interest template for financial proposal template.</w:t>
      </w:r>
    </w:p>
    <w:p w:rsidR="000E1742" w:rsidRPr="006E3E42" w:rsidRDefault="000E1742" w:rsidP="000E1742">
      <w:pPr>
        <w:pStyle w:val="p28"/>
        <w:tabs>
          <w:tab w:val="left" w:pos="0"/>
        </w:tabs>
        <w:spacing w:line="240" w:lineRule="auto"/>
        <w:ind w:left="0" w:firstLine="0"/>
        <w:jc w:val="both"/>
        <w:rPr>
          <w:rFonts w:ascii="Garamond" w:hAnsi="Garamond" w:cstheme="minorHAnsi"/>
          <w:sz w:val="14"/>
          <w:szCs w:val="14"/>
        </w:rPr>
      </w:pPr>
    </w:p>
    <w:p w:rsidR="000E1742" w:rsidRPr="001C420D" w:rsidRDefault="000E1742" w:rsidP="000E1742">
      <w:pPr>
        <w:pStyle w:val="p28"/>
        <w:spacing w:line="240" w:lineRule="auto"/>
        <w:ind w:left="0" w:firstLine="0"/>
        <w:jc w:val="both"/>
        <w:rPr>
          <w:rFonts w:ascii="Garamond" w:hAnsi="Garamond"/>
          <w:color w:val="333333"/>
          <w:shd w:val="clear" w:color="auto" w:fill="FFFFFF"/>
        </w:rPr>
      </w:pPr>
      <w:r w:rsidRPr="00EC03E9">
        <w:rPr>
          <w:rStyle w:val="atendertext1"/>
          <w:rFonts w:ascii="Garamond" w:eastAsiaTheme="majorEastAsia" w:hAnsi="Garamond"/>
          <w:sz w:val="22"/>
          <w:szCs w:val="22"/>
        </w:rPr>
        <w:t>Incomplete applications will be excluded from further consideration.</w:t>
      </w:r>
    </w:p>
    <w:p w:rsidR="00BF0763" w:rsidRPr="00CB05D2" w:rsidRDefault="00BF0763" w:rsidP="00BF0763">
      <w:pPr>
        <w:pStyle w:val="p28"/>
        <w:tabs>
          <w:tab w:val="clear" w:pos="680"/>
          <w:tab w:val="clear" w:pos="1060"/>
        </w:tabs>
        <w:spacing w:line="240" w:lineRule="auto"/>
        <w:ind w:left="0" w:firstLine="0"/>
        <w:jc w:val="both"/>
        <w:rPr>
          <w:rFonts w:ascii="Garamond" w:hAnsi="Garamond" w:cstheme="minorHAnsi"/>
          <w:b/>
          <w:bCs/>
          <w:sz w:val="34"/>
          <w:szCs w:val="34"/>
        </w:rPr>
      </w:pPr>
    </w:p>
    <w:p w:rsidR="00BF0763" w:rsidRPr="00EE522D" w:rsidRDefault="00BF0763" w:rsidP="00BF0763">
      <w:pPr>
        <w:pStyle w:val="p28"/>
        <w:tabs>
          <w:tab w:val="clear" w:pos="680"/>
          <w:tab w:val="clear" w:pos="1060"/>
        </w:tabs>
        <w:spacing w:line="240" w:lineRule="auto"/>
        <w:ind w:left="0" w:firstLine="0"/>
        <w:jc w:val="both"/>
        <w:rPr>
          <w:rFonts w:ascii="Garamond" w:hAnsi="Garamond" w:cstheme="minorHAnsi"/>
          <w:b/>
          <w:bCs/>
          <w:sz w:val="28"/>
          <w:szCs w:val="28"/>
        </w:rPr>
      </w:pPr>
      <w:r w:rsidRPr="004A31E6">
        <w:rPr>
          <w:rFonts w:ascii="Garamond" w:hAnsi="Garamond" w:cstheme="minorHAnsi"/>
          <w:b/>
          <w:bCs/>
          <w:sz w:val="28"/>
          <w:szCs w:val="28"/>
        </w:rPr>
        <w:t>K.    Criteria for Selection of the Best Offer</w:t>
      </w:r>
    </w:p>
    <w:p w:rsidR="00421EA8" w:rsidRDefault="00421EA8" w:rsidP="000E1742">
      <w:pPr>
        <w:pStyle w:val="p28"/>
        <w:tabs>
          <w:tab w:val="clear" w:pos="680"/>
          <w:tab w:val="clear" w:pos="1060"/>
        </w:tabs>
        <w:spacing w:line="240" w:lineRule="auto"/>
        <w:ind w:left="0" w:firstLine="0"/>
        <w:jc w:val="both"/>
        <w:rPr>
          <w:rFonts w:ascii="Garamond" w:hAnsi="Garamond"/>
          <w:sz w:val="22"/>
          <w:szCs w:val="22"/>
          <w:shd w:val="clear" w:color="auto" w:fill="FFFFFF"/>
        </w:rPr>
      </w:pPr>
    </w:p>
    <w:p w:rsidR="000E1742" w:rsidRPr="00935848" w:rsidRDefault="000E1742" w:rsidP="000E1742">
      <w:pPr>
        <w:pStyle w:val="p28"/>
        <w:tabs>
          <w:tab w:val="clear" w:pos="680"/>
          <w:tab w:val="clear" w:pos="1060"/>
        </w:tabs>
        <w:spacing w:line="240" w:lineRule="auto"/>
        <w:ind w:left="0" w:firstLine="0"/>
        <w:jc w:val="both"/>
        <w:rPr>
          <w:rFonts w:ascii="Garamond" w:hAnsi="Garamond"/>
          <w:sz w:val="22"/>
          <w:szCs w:val="22"/>
          <w:shd w:val="clear" w:color="auto" w:fill="FFFFFF"/>
        </w:rPr>
      </w:pPr>
      <w:r w:rsidRPr="00935848">
        <w:rPr>
          <w:rFonts w:ascii="Garamond" w:hAnsi="Garamond"/>
          <w:sz w:val="22"/>
          <w:szCs w:val="22"/>
          <w:shd w:val="clear" w:color="auto" w:fill="FFFFFF"/>
        </w:rPr>
        <w:t xml:space="preserve">The award of the contract will be made to the Individual Consultant who has obtained the highest Combined Score and has accepted UNDP’s General Terms and Conditions.  </w:t>
      </w:r>
      <w:r w:rsidRPr="00935848">
        <w:rPr>
          <w:rFonts w:ascii="Garamond" w:hAnsi="Garamond"/>
          <w:bCs/>
          <w:sz w:val="22"/>
          <w:szCs w:val="22"/>
        </w:rPr>
        <w:t xml:space="preserve">Only those applications which are responsive and compliant will be evaluated. </w:t>
      </w:r>
      <w:r w:rsidRPr="00935848">
        <w:rPr>
          <w:rFonts w:ascii="Garamond" w:hAnsi="Garamond"/>
          <w:sz w:val="22"/>
          <w:szCs w:val="22"/>
          <w:shd w:val="clear" w:color="auto" w:fill="FFFFFF"/>
        </w:rPr>
        <w:t>The offers will be evaluated using the “</w:t>
      </w:r>
      <w:r w:rsidRPr="00935848">
        <w:rPr>
          <w:rFonts w:ascii="Garamond" w:hAnsi="Garamond" w:cstheme="minorHAnsi"/>
          <w:sz w:val="22"/>
          <w:szCs w:val="22"/>
        </w:rPr>
        <w:t>Combined Scoring method</w:t>
      </w:r>
      <w:r w:rsidRPr="00935848">
        <w:rPr>
          <w:rFonts w:ascii="Garamond" w:hAnsi="Garamond"/>
          <w:sz w:val="22"/>
          <w:szCs w:val="22"/>
          <w:shd w:val="clear" w:color="auto" w:fill="FFFFFF"/>
        </w:rPr>
        <w:t>” where:</w:t>
      </w:r>
    </w:p>
    <w:p w:rsidR="000E1742" w:rsidRPr="00F75019" w:rsidRDefault="000E1742" w:rsidP="000E1742">
      <w:pPr>
        <w:tabs>
          <w:tab w:val="left" w:pos="1080"/>
        </w:tabs>
        <w:autoSpaceDE w:val="0"/>
        <w:autoSpaceDN w:val="0"/>
        <w:spacing w:after="0" w:line="240" w:lineRule="auto"/>
        <w:jc w:val="both"/>
        <w:rPr>
          <w:rFonts w:ascii="Garamond" w:hAnsi="Garamond" w:cstheme="minorHAnsi"/>
          <w:sz w:val="18"/>
          <w:szCs w:val="18"/>
        </w:rPr>
      </w:pPr>
    </w:p>
    <w:p w:rsidR="000E1742" w:rsidRPr="00EC03E9" w:rsidRDefault="000E1742" w:rsidP="000E1742">
      <w:pPr>
        <w:pStyle w:val="ListParagraph"/>
        <w:numPr>
          <w:ilvl w:val="0"/>
          <w:numId w:val="21"/>
        </w:numPr>
        <w:tabs>
          <w:tab w:val="left" w:pos="1080"/>
        </w:tabs>
        <w:autoSpaceDE w:val="0"/>
        <w:autoSpaceDN w:val="0"/>
        <w:adjustRightInd w:val="0"/>
        <w:spacing w:before="0"/>
        <w:ind w:left="630"/>
        <w:contextualSpacing/>
        <w:rPr>
          <w:rFonts w:ascii="Garamond" w:hAnsi="Garamond" w:cstheme="minorHAnsi"/>
          <w:sz w:val="22"/>
          <w:szCs w:val="22"/>
        </w:rPr>
      </w:pPr>
      <w:r>
        <w:rPr>
          <w:rFonts w:ascii="Garamond" w:hAnsi="Garamond"/>
          <w:sz w:val="22"/>
          <w:szCs w:val="22"/>
        </w:rPr>
        <w:t xml:space="preserve">The </w:t>
      </w:r>
      <w:r w:rsidR="00287F29">
        <w:rPr>
          <w:rFonts w:ascii="Garamond" w:hAnsi="Garamond"/>
          <w:sz w:val="22"/>
          <w:szCs w:val="22"/>
        </w:rPr>
        <w:t>technical assessment (</w:t>
      </w:r>
      <w:r w:rsidRPr="002D731C">
        <w:rPr>
          <w:rFonts w:ascii="Garamond" w:hAnsi="Garamond"/>
          <w:sz w:val="22"/>
          <w:szCs w:val="22"/>
        </w:rPr>
        <w:t>educational background</w:t>
      </w:r>
      <w:r w:rsidR="00287F29">
        <w:rPr>
          <w:rFonts w:ascii="Garamond" w:hAnsi="Garamond"/>
          <w:sz w:val="22"/>
          <w:szCs w:val="22"/>
        </w:rPr>
        <w:t>,</w:t>
      </w:r>
      <w:r w:rsidRPr="002D731C">
        <w:rPr>
          <w:rFonts w:ascii="Garamond" w:hAnsi="Garamond"/>
          <w:sz w:val="22"/>
          <w:szCs w:val="22"/>
        </w:rPr>
        <w:t xml:space="preserve"> experience on similar assignments</w:t>
      </w:r>
      <w:r w:rsidR="00287F29">
        <w:rPr>
          <w:rFonts w:ascii="Garamond" w:hAnsi="Garamond"/>
          <w:sz w:val="22"/>
          <w:szCs w:val="22"/>
        </w:rPr>
        <w:t xml:space="preserve"> and required competences)</w:t>
      </w:r>
      <w:r w:rsidRPr="008379DB">
        <w:rPr>
          <w:rFonts w:ascii="Garamond" w:hAnsi="Garamond"/>
          <w:bCs/>
          <w:sz w:val="22"/>
          <w:szCs w:val="22"/>
        </w:rPr>
        <w:t xml:space="preserve"> </w:t>
      </w:r>
      <w:r w:rsidRPr="00EC03E9">
        <w:rPr>
          <w:rFonts w:ascii="Garamond" w:hAnsi="Garamond" w:cstheme="minorHAnsi"/>
          <w:sz w:val="22"/>
          <w:szCs w:val="22"/>
        </w:rPr>
        <w:t>will be weighted a max. of 70%</w:t>
      </w:r>
      <w:r w:rsidR="004C70FE">
        <w:rPr>
          <w:rFonts w:ascii="Garamond" w:hAnsi="Garamond" w:cstheme="minorHAnsi"/>
          <w:sz w:val="22"/>
          <w:szCs w:val="22"/>
        </w:rPr>
        <w:t xml:space="preserve"> </w:t>
      </w:r>
      <w:r w:rsidR="00287F29">
        <w:rPr>
          <w:rFonts w:ascii="Garamond" w:hAnsi="Garamond" w:cstheme="minorHAnsi"/>
          <w:sz w:val="22"/>
          <w:szCs w:val="22"/>
        </w:rPr>
        <w:t xml:space="preserve">or 70 points </w:t>
      </w:r>
      <w:r w:rsidR="004C70FE">
        <w:rPr>
          <w:rFonts w:ascii="Garamond" w:hAnsi="Garamond" w:cstheme="minorHAnsi"/>
          <w:sz w:val="22"/>
          <w:szCs w:val="22"/>
        </w:rPr>
        <w:t>(</w:t>
      </w:r>
      <w:r w:rsidR="00287F29">
        <w:rPr>
          <w:rFonts w:ascii="Garamond" w:hAnsi="Garamond" w:cstheme="minorHAnsi"/>
          <w:sz w:val="22"/>
          <w:szCs w:val="22"/>
        </w:rPr>
        <w:t xml:space="preserve">50% or 35 points for </w:t>
      </w:r>
      <w:r w:rsidR="004C70FE">
        <w:rPr>
          <w:rFonts w:ascii="Garamond" w:hAnsi="Garamond" w:cstheme="minorHAnsi"/>
          <w:sz w:val="22"/>
          <w:szCs w:val="22"/>
        </w:rPr>
        <w:t>desk review plus</w:t>
      </w:r>
      <w:r w:rsidR="00287F29">
        <w:rPr>
          <w:rFonts w:ascii="Garamond" w:hAnsi="Garamond" w:cstheme="minorHAnsi"/>
          <w:sz w:val="22"/>
          <w:szCs w:val="22"/>
        </w:rPr>
        <w:t xml:space="preserve"> 50% or 35 points for the</w:t>
      </w:r>
      <w:r w:rsidR="004C70FE">
        <w:rPr>
          <w:rFonts w:ascii="Garamond" w:hAnsi="Garamond" w:cstheme="minorHAnsi"/>
          <w:sz w:val="22"/>
          <w:szCs w:val="22"/>
        </w:rPr>
        <w:t xml:space="preserve"> interview)</w:t>
      </w:r>
      <w:r w:rsidRPr="00EC03E9">
        <w:rPr>
          <w:rFonts w:ascii="Garamond" w:hAnsi="Garamond" w:cstheme="minorHAnsi"/>
          <w:sz w:val="22"/>
          <w:szCs w:val="22"/>
        </w:rPr>
        <w:t>;</w:t>
      </w:r>
    </w:p>
    <w:p w:rsidR="000E1742" w:rsidRPr="00975981" w:rsidRDefault="000E1742" w:rsidP="000E1742">
      <w:pPr>
        <w:pStyle w:val="ListParagraph"/>
        <w:numPr>
          <w:ilvl w:val="0"/>
          <w:numId w:val="21"/>
        </w:numPr>
        <w:tabs>
          <w:tab w:val="left" w:pos="1080"/>
        </w:tabs>
        <w:autoSpaceDE w:val="0"/>
        <w:autoSpaceDN w:val="0"/>
        <w:adjustRightInd w:val="0"/>
        <w:ind w:left="630"/>
        <w:contextualSpacing/>
        <w:rPr>
          <w:rFonts w:ascii="Garamond" w:hAnsi="Garamond"/>
          <w:sz w:val="22"/>
          <w:szCs w:val="22"/>
        </w:rPr>
      </w:pPr>
      <w:r w:rsidRPr="00EC03E9">
        <w:rPr>
          <w:rFonts w:ascii="Garamond" w:hAnsi="Garamond"/>
          <w:sz w:val="22"/>
          <w:szCs w:val="22"/>
        </w:rPr>
        <w:t>The price proposal will weigh as 30%</w:t>
      </w:r>
      <w:r w:rsidR="00287F29">
        <w:rPr>
          <w:rFonts w:ascii="Garamond" w:hAnsi="Garamond"/>
          <w:sz w:val="22"/>
          <w:szCs w:val="22"/>
        </w:rPr>
        <w:t xml:space="preserve"> or 30 points</w:t>
      </w:r>
      <w:r w:rsidRPr="00EC03E9">
        <w:rPr>
          <w:rFonts w:ascii="Garamond" w:hAnsi="Garamond"/>
          <w:sz w:val="22"/>
          <w:szCs w:val="22"/>
        </w:rPr>
        <w:t xml:space="preserve"> of the total </w:t>
      </w:r>
      <w:r w:rsidR="00287F29">
        <w:rPr>
          <w:rFonts w:ascii="Garamond" w:hAnsi="Garamond"/>
          <w:sz w:val="22"/>
          <w:szCs w:val="22"/>
        </w:rPr>
        <w:t xml:space="preserve">100% or 100 points </w:t>
      </w:r>
      <w:r w:rsidRPr="00EC03E9">
        <w:rPr>
          <w:rFonts w:ascii="Garamond" w:hAnsi="Garamond"/>
          <w:sz w:val="22"/>
          <w:szCs w:val="22"/>
        </w:rPr>
        <w:t>scoring.</w:t>
      </w:r>
    </w:p>
    <w:bookmarkEnd w:id="1"/>
    <w:p w:rsidR="008F5B7E" w:rsidRDefault="008F5B7E"/>
    <w:sectPr w:rsidR="008F5B7E" w:rsidSect="00C8250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7D2" w:rsidRDefault="00AC47D2" w:rsidP="00BF0763">
      <w:pPr>
        <w:spacing w:after="0" w:line="240" w:lineRule="auto"/>
      </w:pPr>
      <w:r>
        <w:separator/>
      </w:r>
    </w:p>
  </w:endnote>
  <w:endnote w:type="continuationSeparator" w:id="0">
    <w:p w:rsidR="00AC47D2" w:rsidRDefault="00AC47D2" w:rsidP="00BF0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478759"/>
      <w:docPartObj>
        <w:docPartGallery w:val="Page Numbers (Bottom of Page)"/>
        <w:docPartUnique/>
      </w:docPartObj>
    </w:sdtPr>
    <w:sdtEndPr>
      <w:rPr>
        <w:rFonts w:ascii="Garamond" w:hAnsi="Garamond"/>
        <w:noProof/>
      </w:rPr>
    </w:sdtEndPr>
    <w:sdtContent>
      <w:p w:rsidR="00AF72C0" w:rsidRDefault="00AF72C0" w:rsidP="008F5B7E">
        <w:pPr>
          <w:pStyle w:val="Footer"/>
        </w:pPr>
      </w:p>
      <w:p w:rsidR="00AF72C0" w:rsidRDefault="00AF72C0" w:rsidP="008F5B7E">
        <w:pPr>
          <w:pStyle w:val="Footer"/>
        </w:pPr>
      </w:p>
      <w:p w:rsidR="00AF72C0" w:rsidRPr="001F635D" w:rsidRDefault="00AF72C0" w:rsidP="008F5B7E">
        <w:pPr>
          <w:pStyle w:val="Footer"/>
        </w:pPr>
        <w:r>
          <w:rPr>
            <w:rFonts w:ascii="Garamond" w:hAnsi="Garamond"/>
          </w:rPr>
          <w:t xml:space="preserve">UNDP-GEF MTR ToR Standard Template 2 for UNDP Jobs Website                   </w:t>
        </w:r>
        <w:r>
          <w:rPr>
            <w:rFonts w:ascii="Garamond" w:hAnsi="Garamond"/>
          </w:rPr>
          <w:tab/>
          <w:t xml:space="preserve">   </w:t>
        </w:r>
        <w:r w:rsidR="008F4678" w:rsidRPr="00D2633E">
          <w:rPr>
            <w:rFonts w:ascii="Garamond" w:hAnsi="Garamond"/>
          </w:rPr>
          <w:fldChar w:fldCharType="begin"/>
        </w:r>
        <w:r w:rsidRPr="00D2633E">
          <w:rPr>
            <w:rFonts w:ascii="Garamond" w:hAnsi="Garamond"/>
          </w:rPr>
          <w:instrText xml:space="preserve"> PAGE   \* MERGEFORMAT </w:instrText>
        </w:r>
        <w:r w:rsidR="008F4678" w:rsidRPr="00D2633E">
          <w:rPr>
            <w:rFonts w:ascii="Garamond" w:hAnsi="Garamond"/>
          </w:rPr>
          <w:fldChar w:fldCharType="separate"/>
        </w:r>
        <w:r w:rsidR="00287F29">
          <w:rPr>
            <w:rFonts w:ascii="Garamond" w:hAnsi="Garamond"/>
            <w:noProof/>
          </w:rPr>
          <w:t>6</w:t>
        </w:r>
        <w:r w:rsidR="008F4678" w:rsidRPr="00D2633E">
          <w:rPr>
            <w:rFonts w:ascii="Garamond" w:hAnsi="Garamond"/>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7D2" w:rsidRDefault="00AC47D2" w:rsidP="00BF0763">
      <w:pPr>
        <w:spacing w:after="0" w:line="240" w:lineRule="auto"/>
      </w:pPr>
      <w:r>
        <w:separator/>
      </w:r>
    </w:p>
  </w:footnote>
  <w:footnote w:type="continuationSeparator" w:id="0">
    <w:p w:rsidR="00AC47D2" w:rsidRDefault="00AC47D2" w:rsidP="00BF0763">
      <w:pPr>
        <w:spacing w:after="0" w:line="240" w:lineRule="auto"/>
      </w:pPr>
      <w:r>
        <w:continuationSeparator/>
      </w:r>
    </w:p>
  </w:footnote>
  <w:footnote w:id="1">
    <w:p w:rsidR="00AF72C0" w:rsidRPr="00E57C5B" w:rsidRDefault="00AF72C0" w:rsidP="00BF0763">
      <w:pPr>
        <w:spacing w:after="0" w:line="240" w:lineRule="auto"/>
        <w:jc w:val="both"/>
        <w:rPr>
          <w:rFonts w:ascii="Garamond" w:eastAsiaTheme="majorEastAsia" w:hAnsi="Garamond" w:cstheme="minorHAnsi"/>
          <w:spacing w:val="5"/>
          <w:kern w:val="28"/>
          <w:sz w:val="18"/>
          <w:szCs w:val="18"/>
          <w:lang w:eastAsia="ja-JP"/>
        </w:rPr>
      </w:pPr>
      <w:r w:rsidRPr="00E23F80">
        <w:rPr>
          <w:rStyle w:val="FootnoteReference"/>
        </w:rPr>
        <w:footnoteRef/>
      </w:r>
      <w:r w:rsidRPr="00E23F80">
        <w:t xml:space="preserve"> </w:t>
      </w:r>
      <w:r w:rsidRPr="00E23F80">
        <w:rPr>
          <w:rFonts w:ascii="Garamond" w:eastAsiaTheme="majorEastAsia" w:hAnsi="Garamond" w:cstheme="minorHAnsi"/>
          <w:spacing w:val="5"/>
          <w:kern w:val="28"/>
          <w:sz w:val="18"/>
          <w:szCs w:val="18"/>
          <w:lang w:eastAsia="ja-JP"/>
        </w:rPr>
        <w:t>https://jobs.undp.org/</w:t>
      </w:r>
    </w:p>
    <w:p w:rsidR="00AF72C0" w:rsidRDefault="00AF72C0" w:rsidP="00BF076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7">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3"/>
  </w:num>
  <w:num w:numId="2">
    <w:abstractNumId w:val="20"/>
  </w:num>
  <w:num w:numId="3">
    <w:abstractNumId w:val="3"/>
  </w:num>
  <w:num w:numId="4">
    <w:abstractNumId w:val="1"/>
  </w:num>
  <w:num w:numId="5">
    <w:abstractNumId w:val="5"/>
  </w:num>
  <w:num w:numId="6">
    <w:abstractNumId w:val="6"/>
  </w:num>
  <w:num w:numId="7">
    <w:abstractNumId w:val="14"/>
  </w:num>
  <w:num w:numId="8">
    <w:abstractNumId w:val="17"/>
  </w:num>
  <w:num w:numId="9">
    <w:abstractNumId w:val="0"/>
  </w:num>
  <w:num w:numId="10">
    <w:abstractNumId w:val="15"/>
  </w:num>
  <w:num w:numId="11">
    <w:abstractNumId w:val="21"/>
  </w:num>
  <w:num w:numId="12">
    <w:abstractNumId w:val="28"/>
  </w:num>
  <w:num w:numId="13">
    <w:abstractNumId w:val="18"/>
  </w:num>
  <w:num w:numId="14">
    <w:abstractNumId w:val="19"/>
  </w:num>
  <w:num w:numId="15">
    <w:abstractNumId w:val="24"/>
  </w:num>
  <w:num w:numId="16">
    <w:abstractNumId w:val="12"/>
  </w:num>
  <w:num w:numId="17">
    <w:abstractNumId w:val="26"/>
  </w:num>
  <w:num w:numId="18">
    <w:abstractNumId w:val="2"/>
  </w:num>
  <w:num w:numId="19">
    <w:abstractNumId w:val="33"/>
  </w:num>
  <w:num w:numId="20">
    <w:abstractNumId w:val="34"/>
  </w:num>
  <w:num w:numId="21">
    <w:abstractNumId w:val="29"/>
  </w:num>
  <w:num w:numId="22">
    <w:abstractNumId w:val="25"/>
  </w:num>
  <w:num w:numId="23">
    <w:abstractNumId w:val="10"/>
  </w:num>
  <w:num w:numId="24">
    <w:abstractNumId w:val="8"/>
  </w:num>
  <w:num w:numId="25">
    <w:abstractNumId w:val="7"/>
  </w:num>
  <w:num w:numId="26">
    <w:abstractNumId w:val="22"/>
  </w:num>
  <w:num w:numId="27">
    <w:abstractNumId w:val="11"/>
  </w:num>
  <w:num w:numId="28">
    <w:abstractNumId w:val="9"/>
  </w:num>
  <w:num w:numId="29">
    <w:abstractNumId w:val="30"/>
  </w:num>
  <w:num w:numId="30">
    <w:abstractNumId w:val="31"/>
  </w:num>
  <w:num w:numId="31">
    <w:abstractNumId w:val="32"/>
  </w:num>
  <w:num w:numId="32">
    <w:abstractNumId w:val="16"/>
  </w:num>
  <w:num w:numId="33">
    <w:abstractNumId w:val="23"/>
  </w:num>
  <w:num w:numId="34">
    <w:abstractNumId w:val="4"/>
  </w:num>
  <w:num w:numId="35">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0763"/>
    <w:rsid w:val="00050486"/>
    <w:rsid w:val="000E1742"/>
    <w:rsid w:val="0010589C"/>
    <w:rsid w:val="001A48F7"/>
    <w:rsid w:val="00287F29"/>
    <w:rsid w:val="003517FC"/>
    <w:rsid w:val="003A5296"/>
    <w:rsid w:val="003E3DF1"/>
    <w:rsid w:val="003E592C"/>
    <w:rsid w:val="00421EA8"/>
    <w:rsid w:val="004A4E9F"/>
    <w:rsid w:val="004C70FE"/>
    <w:rsid w:val="005A0E07"/>
    <w:rsid w:val="005B06A6"/>
    <w:rsid w:val="006025BC"/>
    <w:rsid w:val="00657395"/>
    <w:rsid w:val="006E2BE7"/>
    <w:rsid w:val="00727AAF"/>
    <w:rsid w:val="008514E9"/>
    <w:rsid w:val="008F4678"/>
    <w:rsid w:val="008F5832"/>
    <w:rsid w:val="008F5B7E"/>
    <w:rsid w:val="00984ECB"/>
    <w:rsid w:val="009C4D39"/>
    <w:rsid w:val="009E1802"/>
    <w:rsid w:val="00A6003E"/>
    <w:rsid w:val="00AA08AF"/>
    <w:rsid w:val="00AC47D2"/>
    <w:rsid w:val="00AE271D"/>
    <w:rsid w:val="00AF72C0"/>
    <w:rsid w:val="00B00863"/>
    <w:rsid w:val="00BB2D2E"/>
    <w:rsid w:val="00BE607E"/>
    <w:rsid w:val="00BF0763"/>
    <w:rsid w:val="00C121F2"/>
    <w:rsid w:val="00C8250B"/>
    <w:rsid w:val="00C90B5A"/>
    <w:rsid w:val="00D87B03"/>
    <w:rsid w:val="00E37682"/>
    <w:rsid w:val="00F70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63"/>
  </w:style>
  <w:style w:type="paragraph" w:styleId="Heading1">
    <w:name w:val="heading 1"/>
    <w:basedOn w:val="Normal"/>
    <w:next w:val="Normal"/>
    <w:link w:val="Heading1Char"/>
    <w:uiPriority w:val="9"/>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BF0763"/>
    <w:pPr>
      <w:keepNext/>
      <w:keepLines/>
      <w:spacing w:after="0" w:line="240" w:lineRule="auto"/>
      <w:outlineLvl w:val="1"/>
    </w:pPr>
    <w:rPr>
      <w:rFonts w:ascii="Garamond" w:eastAsiaTheme="majorEastAsia" w:hAnsi="Garamond" w:cstheme="majorBidi"/>
      <w:b/>
      <w:bCs/>
      <w:sz w:val="26"/>
      <w:szCs w:val="26"/>
    </w:rPr>
  </w:style>
  <w:style w:type="paragraph" w:styleId="Heading3">
    <w:name w:val="heading 3"/>
    <w:basedOn w:val="Normal"/>
    <w:next w:val="Normal"/>
    <w:link w:val="Heading3Ch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Heading5">
    <w:name w:val="heading 5"/>
    <w:basedOn w:val="Normal"/>
    <w:next w:val="Normal"/>
    <w:link w:val="Heading5Ch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763"/>
    <w:rPr>
      <w:rFonts w:ascii="Garamond" w:eastAsiaTheme="majorEastAsia" w:hAnsi="Garamond" w:cstheme="majorBidi"/>
      <w:b/>
      <w:bCs/>
      <w:sz w:val="26"/>
      <w:szCs w:val="26"/>
    </w:rPr>
  </w:style>
  <w:style w:type="character" w:customStyle="1" w:styleId="Heading3Char">
    <w:name w:val="Heading 3 Char"/>
    <w:basedOn w:val="DefaultParagraphFont"/>
    <w:link w:val="Heading3"/>
    <w:uiPriority w:val="9"/>
    <w:rsid w:val="00BF0763"/>
    <w:rPr>
      <w:rFonts w:ascii="Garamond" w:eastAsia="Times New Roman" w:hAnsi="Garamond" w:cs="Times New Roman"/>
      <w:b/>
      <w:bCs/>
      <w:sz w:val="26"/>
      <w:szCs w:val="26"/>
    </w:rPr>
  </w:style>
  <w:style w:type="character" w:customStyle="1" w:styleId="Heading5Char">
    <w:name w:val="Heading 5 Char"/>
    <w:basedOn w:val="DefaultParagraphFont"/>
    <w:link w:val="Heading5"/>
    <w:rsid w:val="00BF076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BF076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
    <w:basedOn w:val="Normal"/>
    <w:link w:val="ListParagraphChar"/>
    <w:uiPriority w:val="34"/>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763"/>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BF0763"/>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BF07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F0763"/>
    <w:rPr>
      <w:rFonts w:eastAsiaTheme="minorEastAsia" w:cs="Times New Roman"/>
    </w:rPr>
  </w:style>
  <w:style w:type="paragraph" w:styleId="Footer">
    <w:name w:val="footer"/>
    <w:basedOn w:val="Normal"/>
    <w:link w:val="Foot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F0763"/>
    <w:rPr>
      <w:rFonts w:eastAsiaTheme="minorEastAsia" w:cs="Times New Roman"/>
    </w:rPr>
  </w:style>
  <w:style w:type="paragraph" w:styleId="BodyText3">
    <w:name w:val="Body Text 3"/>
    <w:basedOn w:val="Normal"/>
    <w:link w:val="BodyText3Ch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F0763"/>
    <w:rPr>
      <w:rFonts w:ascii="Times New Roman" w:eastAsia="Times New Roman" w:hAnsi="Times New Roman" w:cs="Times New Roman"/>
      <w:sz w:val="16"/>
      <w:szCs w:val="16"/>
    </w:rPr>
  </w:style>
  <w:style w:type="character" w:styleId="PageNumber">
    <w:name w:val="page number"/>
    <w:basedOn w:val="DefaultParagraphFont"/>
    <w:uiPriority w:val="99"/>
    <w:rsid w:val="00BF0763"/>
  </w:style>
  <w:style w:type="character" w:styleId="Hyperlink">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BalloonText">
    <w:name w:val="Balloon Text"/>
    <w:basedOn w:val="Normal"/>
    <w:link w:val="BalloonTextChar"/>
    <w:uiPriority w:val="99"/>
    <w:semiHidden/>
    <w:unhideWhenUsed/>
    <w:rsid w:val="00B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63"/>
    <w:rPr>
      <w:rFonts w:ascii="Tahoma" w:hAnsi="Tahoma" w:cs="Tahoma"/>
      <w:sz w:val="16"/>
      <w:szCs w:val="16"/>
    </w:rPr>
  </w:style>
  <w:style w:type="table" w:styleId="TableGrid">
    <w:name w:val="Table Grid"/>
    <w:basedOn w:val="TableNormal"/>
    <w:rsid w:val="00BF0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NoSpacing">
    <w:name w:val="No Spacing"/>
    <w:uiPriority w:val="1"/>
    <w:qFormat/>
    <w:rsid w:val="00BF0763"/>
    <w:pPr>
      <w:spacing w:after="0" w:line="240" w:lineRule="auto"/>
    </w:pPr>
    <w:rPr>
      <w:rFonts w:eastAsiaTheme="minorEastAsia" w:cs="Times New Roman"/>
    </w:rPr>
  </w:style>
  <w:style w:type="character" w:customStyle="1" w:styleId="Date1">
    <w:name w:val="Date1"/>
    <w:basedOn w:val="DefaultParagraphFont"/>
    <w:rsid w:val="00BF0763"/>
  </w:style>
  <w:style w:type="character" w:styleId="CommentReference">
    <w:name w:val="annotation reference"/>
    <w:basedOn w:val="DefaultParagraphFont"/>
    <w:rsid w:val="00BF0763"/>
    <w:rPr>
      <w:sz w:val="16"/>
      <w:szCs w:val="16"/>
    </w:rPr>
  </w:style>
  <w:style w:type="paragraph" w:styleId="CommentText">
    <w:name w:val="annotation text"/>
    <w:basedOn w:val="Normal"/>
    <w:link w:val="CommentTextChar"/>
    <w:rsid w:val="00BF0763"/>
    <w:pPr>
      <w:spacing w:line="240" w:lineRule="auto"/>
    </w:pPr>
    <w:rPr>
      <w:sz w:val="20"/>
      <w:szCs w:val="20"/>
    </w:rPr>
  </w:style>
  <w:style w:type="character" w:customStyle="1" w:styleId="CommentTextChar">
    <w:name w:val="Comment Text Char"/>
    <w:basedOn w:val="DefaultParagraphFont"/>
    <w:link w:val="CommentText"/>
    <w:rsid w:val="00BF0763"/>
    <w:rPr>
      <w:sz w:val="20"/>
      <w:szCs w:val="20"/>
    </w:rPr>
  </w:style>
  <w:style w:type="paragraph" w:styleId="CommentSubject">
    <w:name w:val="annotation subject"/>
    <w:basedOn w:val="CommentText"/>
    <w:next w:val="CommentText"/>
    <w:link w:val="CommentSubjectChar"/>
    <w:rsid w:val="00BF0763"/>
    <w:rPr>
      <w:b/>
      <w:bCs/>
    </w:rPr>
  </w:style>
  <w:style w:type="character" w:customStyle="1" w:styleId="CommentSubjectChar">
    <w:name w:val="Comment Subject Char"/>
    <w:basedOn w:val="CommentTextChar"/>
    <w:link w:val="CommentSubject"/>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FollowedHyperlink">
    <w:name w:val="FollowedHyperlink"/>
    <w:basedOn w:val="DefaultParagraphFont"/>
    <w:rsid w:val="00BF0763"/>
    <w:rPr>
      <w:color w:val="800080" w:themeColor="followedHyperlink"/>
      <w:u w:val="single"/>
    </w:rPr>
  </w:style>
  <w:style w:type="paragraph" w:styleId="Title">
    <w:name w:val="Title"/>
    <w:basedOn w:val="Normal"/>
    <w:next w:val="Normal"/>
    <w:link w:val="TitleCh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BF0763"/>
    <w:rPr>
      <w:rFonts w:ascii="Garamond" w:eastAsiaTheme="majorEastAsia" w:hAnsi="Garamond" w:cstheme="majorBidi"/>
      <w:i/>
      <w:iCs/>
      <w:spacing w:val="15"/>
      <w:szCs w:val="24"/>
      <w:lang w:eastAsia="ja-JP"/>
    </w:rPr>
  </w:style>
  <w:style w:type="paragraph" w:styleId="Revision">
    <w:name w:val="Revision"/>
    <w:hidden/>
    <w:rsid w:val="00BF0763"/>
    <w:pPr>
      <w:spacing w:after="0" w:line="240" w:lineRule="auto"/>
    </w:pPr>
  </w:style>
  <w:style w:type="paragraph" w:styleId="EndnoteText">
    <w:name w:val="endnote text"/>
    <w:basedOn w:val="Normal"/>
    <w:link w:val="EndnoteTextChar"/>
    <w:rsid w:val="00BF0763"/>
    <w:pPr>
      <w:spacing w:after="0" w:line="240" w:lineRule="auto"/>
    </w:pPr>
    <w:rPr>
      <w:sz w:val="20"/>
      <w:szCs w:val="20"/>
    </w:rPr>
  </w:style>
  <w:style w:type="character" w:customStyle="1" w:styleId="EndnoteTextChar">
    <w:name w:val="Endnote Text Char"/>
    <w:basedOn w:val="DefaultParagraphFont"/>
    <w:link w:val="EndnoteText"/>
    <w:rsid w:val="00BF0763"/>
    <w:rPr>
      <w:sz w:val="20"/>
      <w:szCs w:val="20"/>
    </w:rPr>
  </w:style>
  <w:style w:type="character" w:styleId="EndnoteReference">
    <w:name w:val="endnote reference"/>
    <w:basedOn w:val="DefaultParagraphFont"/>
    <w:rsid w:val="00BF0763"/>
    <w:rPr>
      <w:vertAlign w:val="superscript"/>
    </w:rPr>
  </w:style>
  <w:style w:type="character" w:styleId="HTMLCite">
    <w:name w:val="HTML Cite"/>
    <w:basedOn w:val="DefaultParagraphFont"/>
    <w:uiPriority w:val="99"/>
    <w:semiHidden/>
    <w:unhideWhenUsed/>
    <w:rsid w:val="00BF0763"/>
    <w:rPr>
      <w:i/>
      <w:iCs/>
    </w:rPr>
  </w:style>
  <w:style w:type="character" w:customStyle="1" w:styleId="apple-converted-space">
    <w:name w:val="apple-converted-space"/>
    <w:basedOn w:val="DefaultParagraphFont"/>
    <w:rsid w:val="00BF0763"/>
  </w:style>
  <w:style w:type="paragraph" w:styleId="TOCHeading">
    <w:name w:val="TOC Heading"/>
    <w:basedOn w:val="Heading1"/>
    <w:next w:val="Normal"/>
    <w:uiPriority w:val="39"/>
    <w:unhideWhenUsed/>
    <w:qFormat/>
    <w:rsid w:val="00BF0763"/>
    <w:pPr>
      <w:outlineLvl w:val="9"/>
    </w:pPr>
    <w:rPr>
      <w:lang w:eastAsia="ja-JP"/>
    </w:rPr>
  </w:style>
  <w:style w:type="paragraph" w:styleId="TOC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OC2">
    <w:name w:val="toc 2"/>
    <w:basedOn w:val="Normal"/>
    <w:next w:val="Normal"/>
    <w:autoRedefine/>
    <w:uiPriority w:val="39"/>
    <w:unhideWhenUsed/>
    <w:qFormat/>
    <w:rsid w:val="00BF0763"/>
    <w:pPr>
      <w:spacing w:after="100"/>
      <w:ind w:left="220"/>
    </w:pPr>
  </w:style>
  <w:style w:type="paragraph" w:styleId="TOC3">
    <w:name w:val="toc 3"/>
    <w:basedOn w:val="Normal"/>
    <w:next w:val="Normal"/>
    <w:autoRedefine/>
    <w:uiPriority w:val="39"/>
    <w:unhideWhenUsed/>
    <w:qFormat/>
    <w:rsid w:val="00BF0763"/>
    <w:pPr>
      <w:spacing w:after="100"/>
      <w:ind w:left="440"/>
    </w:pPr>
  </w:style>
  <w:style w:type="character" w:styleId="PlaceholderText">
    <w:name w:val="Placeholder Text"/>
    <w:basedOn w:val="DefaultParagraphFont"/>
    <w:rsid w:val="00BF0763"/>
    <w:rPr>
      <w:color w:val="808080"/>
    </w:rPr>
  </w:style>
  <w:style w:type="character" w:customStyle="1" w:styleId="Style1">
    <w:name w:val="Style1"/>
    <w:basedOn w:val="DefaultParagraphFont"/>
    <w:uiPriority w:val="1"/>
    <w:rsid w:val="00BF0763"/>
    <w:rPr>
      <w:rFonts w:ascii="Garamond" w:hAnsi="Garamond"/>
      <w:sz w:val="22"/>
    </w:rPr>
  </w:style>
  <w:style w:type="character" w:customStyle="1" w:styleId="GaramondStyle2">
    <w:name w:val="Garamond Style 2"/>
    <w:basedOn w:val="DefaultParagraphFont"/>
    <w:uiPriority w:val="1"/>
    <w:qFormat/>
    <w:rsid w:val="00BF0763"/>
    <w:rPr>
      <w:rFonts w:ascii="Garamond" w:hAnsi="Garamond"/>
      <w:sz w:val="22"/>
    </w:rPr>
  </w:style>
  <w:style w:type="character" w:customStyle="1" w:styleId="ListParagraphChar">
    <w:name w:val="List Paragraph Char"/>
    <w:aliases w:val="Bullets Char,List Paragraph1 Char"/>
    <w:link w:val="ListParagraph"/>
    <w:uiPriority w:val="34"/>
    <w:rsid w:val="00BF0763"/>
    <w:rPr>
      <w:rFonts w:ascii="Times New Roman" w:eastAsia="Times New Roman" w:hAnsi="Times New Roman" w:cs="Times New Roman"/>
      <w:sz w:val="24"/>
      <w:szCs w:val="24"/>
    </w:rPr>
  </w:style>
  <w:style w:type="paragraph" w:styleId="Caption">
    <w:name w:val="caption"/>
    <w:basedOn w:val="Normal"/>
    <w:next w:val="Normal"/>
    <w:unhideWhenUsed/>
    <w:qFormat/>
    <w:rsid w:val="00BF0763"/>
    <w:pPr>
      <w:spacing w:line="240" w:lineRule="auto"/>
    </w:pPr>
    <w:rPr>
      <w:rFonts w:ascii="Garamond" w:hAnsi="Garamond"/>
      <w:b/>
      <w:bCs/>
      <w:szCs w:val="18"/>
    </w:rPr>
  </w:style>
  <w:style w:type="paragraph" w:styleId="TableofFigures">
    <w:name w:val="table of figures"/>
    <w:basedOn w:val="Normal"/>
    <w:next w:val="Normal"/>
    <w:uiPriority w:val="99"/>
    <w:unhideWhenUsed/>
    <w:rsid w:val="00BF0763"/>
    <w:pPr>
      <w:spacing w:after="0"/>
    </w:pPr>
  </w:style>
  <w:style w:type="character" w:styleId="Emphasis">
    <w:name w:val="Emphasis"/>
    <w:basedOn w:val="DefaultParagraphFont"/>
    <w:uiPriority w:val="20"/>
    <w:qFormat/>
    <w:rsid w:val="00BF0763"/>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documents/guidance/GEF/mid-term/Guidance_Midterm%20Review%20_EN_201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undp.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dp.org/content/dam/undp/library/corporate/Careers/P11_Personal_history_form.doc" TargetMode="External"/><Relationship Id="rId5" Type="http://schemas.openxmlformats.org/officeDocument/2006/relationships/footnotes" Target="footnotes.xml"/><Relationship Id="rId10" Type="http://schemas.openxmlformats.org/officeDocument/2006/relationships/hyperlink" Target="https://intranet.undp.org/unit/bom/pso/Support%20documents%20on%20IC%20Guidelines/Template%20for%20Confirmation%20of%20Interest%20and%20Submission%20of%20Financial%20Proposal.docx" TargetMode="External"/><Relationship Id="rId4" Type="http://schemas.openxmlformats.org/officeDocument/2006/relationships/webSettings" Target="webSettings.xml"/><Relationship Id="rId9" Type="http://schemas.openxmlformats.org/officeDocument/2006/relationships/hyperlink" Target="https://dss.un.org/dsswe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UNDP Russia</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Ullrich</dc:creator>
  <cp:lastModifiedBy>Пользователь Windows</cp:lastModifiedBy>
  <cp:revision>2</cp:revision>
  <cp:lastPrinted>2015-08-04T16:28:00Z</cp:lastPrinted>
  <dcterms:created xsi:type="dcterms:W3CDTF">2015-08-14T13:18:00Z</dcterms:created>
  <dcterms:modified xsi:type="dcterms:W3CDTF">2015-08-14T13:18:00Z</dcterms:modified>
</cp:coreProperties>
</file>