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2" w:name="_Toc299126613"/>
      <w:r>
        <w:t>INTRODUCTION</w:t>
      </w:r>
    </w:p>
    <w:p w:rsidR="00D6638C" w:rsidRPr="00D6638C" w:rsidRDefault="00D6638C" w:rsidP="00FE7719">
      <w:pPr>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FE7719" w:rsidRPr="00FE7719">
        <w:rPr>
          <w:rFonts w:ascii="Calibri" w:eastAsia="Times New Roman" w:hAnsi="Calibri" w:cs="Times New Roman"/>
          <w:sz w:val="20"/>
          <w:szCs w:val="20"/>
        </w:rPr>
        <w:t xml:space="preserve">BRA/10/G32 –Third National Communication to the United Nations Framework Convention on Climate Change </w:t>
      </w:r>
      <w:r w:rsidR="00FE7719">
        <w:rPr>
          <w:rFonts w:ascii="Calibri" w:eastAsia="Times New Roman" w:hAnsi="Calibri" w:cs="Times New Roman"/>
          <w:sz w:val="20"/>
          <w:szCs w:val="20"/>
        </w:rPr>
        <w:t>–</w:t>
      </w:r>
      <w:r w:rsidR="00FE7719" w:rsidRPr="00FE7719">
        <w:rPr>
          <w:rFonts w:ascii="Calibri" w:eastAsia="Times New Roman" w:hAnsi="Calibri" w:cs="Times New Roman"/>
          <w:sz w:val="20"/>
          <w:szCs w:val="20"/>
        </w:rPr>
        <w:t xml:space="preserve"> UNFCCC</w:t>
      </w:r>
      <w:r w:rsidR="00FE7719"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r w:rsidRPr="00FE7719">
        <w:rPr>
          <w:rFonts w:ascii="Calibri" w:eastAsia="Times New Roman" w:hAnsi="Calibri" w:cs="Times New Roman"/>
          <w:sz w:val="20"/>
          <w:szCs w:val="20"/>
        </w:rPr>
        <w:t xml:space="preserve">PIMS </w:t>
      </w:r>
      <w:r w:rsidR="00FE7719" w:rsidRPr="00FE7719">
        <w:rPr>
          <w:rFonts w:ascii="Calibri" w:eastAsia="Times New Roman" w:hAnsi="Calibri" w:cs="Times New Roman"/>
          <w:sz w:val="20"/>
          <w:szCs w:val="20"/>
        </w:rPr>
        <w:t># 4299</w:t>
      </w:r>
      <w:r w:rsidRPr="00FE7719">
        <w:rPr>
          <w:rFonts w:ascii="Calibri" w:eastAsia="Times New Roman" w:hAnsi="Calibri" w:cs="Times New Roman"/>
          <w:sz w:val="20"/>
          <w:szCs w:val="20"/>
        </w:rPr>
        <w:t>)</w:t>
      </w:r>
      <w:r w:rsidR="00FE7719">
        <w:rPr>
          <w:rFonts w:ascii="Calibri" w:eastAsia="Times New Roman" w:hAnsi="Calibri" w:cs="Times New Roman"/>
          <w:sz w:val="20"/>
          <w:szCs w:val="20"/>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8"/>
        <w:gridCol w:w="1034"/>
        <w:gridCol w:w="963"/>
        <w:gridCol w:w="2578"/>
        <w:gridCol w:w="351"/>
        <w:gridCol w:w="1622"/>
        <w:gridCol w:w="1801"/>
      </w:tblGrid>
      <w:tr w:rsidR="00D6638C" w:rsidRPr="00D6638C" w:rsidTr="00D7448B">
        <w:trPr>
          <w:trHeight w:val="359"/>
        </w:trPr>
        <w:tc>
          <w:tcPr>
            <w:tcW w:w="456"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4" w:type="pct"/>
            <w:gridSpan w:val="6"/>
            <w:shd w:val="clear" w:color="auto" w:fill="FFFFFF"/>
            <w:vAlign w:val="center"/>
          </w:tcPr>
          <w:p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74pt;height:18pt" o:ole="">
                  <v:imagedata r:id="rId8" o:title=""/>
                </v:shape>
                <w:control r:id="rId9" w:name="TextBox10" w:shapeid="_x0000_i1048"/>
              </w:object>
            </w:r>
          </w:p>
        </w:tc>
      </w:tr>
      <w:tr w:rsidR="00D6638C" w:rsidRPr="00D6638C" w:rsidTr="00D7448B">
        <w:tblPrEx>
          <w:shd w:val="clear" w:color="auto" w:fill="auto"/>
        </w:tblPrEx>
        <w:trPr>
          <w:trHeight w:val="553"/>
        </w:trPr>
        <w:tc>
          <w:tcPr>
            <w:tcW w:w="101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524" w:type="pct"/>
            <w:vAlign w:val="center"/>
          </w:tcPr>
          <w:p w:rsidR="00D6638C" w:rsidRPr="00D6638C" w:rsidRDefault="00FE7719"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4299</w:t>
            </w:r>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D7448B">
        <w:tblPrEx>
          <w:shd w:val="clear" w:color="auto" w:fill="auto"/>
        </w:tblPrEx>
        <w:trPr>
          <w:trHeight w:val="278"/>
        </w:trPr>
        <w:tc>
          <w:tcPr>
            <w:tcW w:w="101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524" w:type="pct"/>
            <w:vAlign w:val="center"/>
          </w:tcPr>
          <w:p w:rsidR="00D6638C" w:rsidRPr="00D6638C" w:rsidRDefault="00FE7719"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71915</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FE7719" w:rsidP="00D6638C">
            <w:pPr>
              <w:spacing w:after="0"/>
              <w:rPr>
                <w:rFonts w:ascii="Calibri" w:eastAsia="Arial Unicode MS" w:hAnsi="Calibri" w:cs="Times New Roman"/>
                <w:sz w:val="20"/>
                <w:szCs w:val="20"/>
              </w:rPr>
            </w:pPr>
            <w:r>
              <w:rPr>
                <w:rFonts w:ascii="Calibri" w:eastAsia="Times New Roman" w:hAnsi="Calibri" w:cs="Times New Roman"/>
                <w:sz w:val="20"/>
                <w:szCs w:val="20"/>
              </w:rPr>
              <w:t>5,720,000</w:t>
            </w:r>
          </w:p>
        </w:tc>
        <w:tc>
          <w:tcPr>
            <w:tcW w:w="981" w:type="pct"/>
          </w:tcPr>
          <w:p w:rsidR="00D6638C" w:rsidRPr="00D6638C" w:rsidRDefault="00FE7719" w:rsidP="00FE7719">
            <w:pPr>
              <w:spacing w:after="0"/>
              <w:rPr>
                <w:rFonts w:ascii="Calibri" w:eastAsia="Arial Unicode MS" w:hAnsi="Calibri" w:cs="Times New Roman"/>
                <w:sz w:val="20"/>
                <w:szCs w:val="20"/>
              </w:rPr>
            </w:pPr>
            <w:r>
              <w:rPr>
                <w:rFonts w:ascii="Calibri" w:eastAsia="Times New Roman" w:hAnsi="Calibri" w:cs="Times New Roman"/>
                <w:sz w:val="20"/>
                <w:szCs w:val="20"/>
              </w:rPr>
              <w:t>5,720,000</w:t>
            </w:r>
          </w:p>
        </w:tc>
      </w:tr>
      <w:tr w:rsidR="00D6638C" w:rsidRPr="00D6638C" w:rsidTr="00D7448B">
        <w:tblPrEx>
          <w:shd w:val="clear" w:color="auto" w:fill="auto"/>
        </w:tblPrEx>
        <w:trPr>
          <w:trHeight w:val="269"/>
        </w:trPr>
        <w:tc>
          <w:tcPr>
            <w:tcW w:w="101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524" w:type="pct"/>
            <w:vAlign w:val="center"/>
          </w:tcPr>
          <w:p w:rsidR="00D6638C" w:rsidRPr="00D6638C" w:rsidRDefault="00FE7719"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Brazil</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FB5A10" w:rsidP="00D6638C">
            <w:pPr>
              <w:spacing w:after="0"/>
              <w:rPr>
                <w:rFonts w:ascii="Calibri" w:eastAsia="Arial Unicode MS" w:hAnsi="Calibri" w:cs="Times New Roman"/>
                <w:sz w:val="20"/>
                <w:szCs w:val="20"/>
              </w:rPr>
            </w:pPr>
            <w:r>
              <w:rPr>
                <w:rFonts w:ascii="Calibri" w:eastAsia="Times New Roman" w:hAnsi="Calibri" w:cs="Times New Roman"/>
                <w:sz w:val="20"/>
                <w:szCs w:val="20"/>
              </w:rPr>
              <w:t>0</w:t>
            </w:r>
          </w:p>
        </w:tc>
        <w:tc>
          <w:tcPr>
            <w:tcW w:w="981" w:type="pct"/>
          </w:tcPr>
          <w:p w:rsidR="00D6638C" w:rsidRPr="00D6638C" w:rsidRDefault="00FB5A10"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0</w:t>
            </w:r>
          </w:p>
        </w:tc>
      </w:tr>
      <w:tr w:rsidR="00D6638C" w:rsidRPr="00D6638C" w:rsidTr="00D7448B">
        <w:tblPrEx>
          <w:shd w:val="clear" w:color="auto" w:fill="auto"/>
        </w:tblPrEx>
        <w:trPr>
          <w:trHeight w:val="122"/>
        </w:trPr>
        <w:tc>
          <w:tcPr>
            <w:tcW w:w="101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524" w:type="pct"/>
            <w:vAlign w:val="center"/>
          </w:tcPr>
          <w:p w:rsidR="00D6638C" w:rsidRPr="00D6638C" w:rsidRDefault="00FE7719"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RBLAC</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FE7719" w:rsidP="00D6638C">
            <w:pPr>
              <w:spacing w:after="0"/>
              <w:rPr>
                <w:rFonts w:ascii="Calibri" w:eastAsia="Arial Unicode MS" w:hAnsi="Calibri" w:cs="Times New Roman"/>
                <w:sz w:val="20"/>
                <w:szCs w:val="20"/>
              </w:rPr>
            </w:pPr>
            <w:r>
              <w:rPr>
                <w:rFonts w:ascii="Calibri" w:eastAsia="Times New Roman" w:hAnsi="Calibri" w:cs="Times New Roman"/>
                <w:sz w:val="20"/>
                <w:szCs w:val="20"/>
              </w:rPr>
              <w:t>6,500,000</w:t>
            </w:r>
          </w:p>
        </w:tc>
        <w:tc>
          <w:tcPr>
            <w:tcW w:w="981" w:type="pct"/>
          </w:tcPr>
          <w:p w:rsidR="00D6638C" w:rsidRPr="00D6638C" w:rsidRDefault="00FE7719"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6,500,000</w:t>
            </w:r>
          </w:p>
        </w:tc>
      </w:tr>
      <w:tr w:rsidR="00D6638C" w:rsidRPr="00D6638C" w:rsidTr="00D7448B">
        <w:tblPrEx>
          <w:shd w:val="clear" w:color="auto" w:fill="auto"/>
        </w:tblPrEx>
        <w:trPr>
          <w:trHeight w:val="314"/>
        </w:trPr>
        <w:tc>
          <w:tcPr>
            <w:tcW w:w="101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524" w:type="pct"/>
            <w:vAlign w:val="center"/>
          </w:tcPr>
          <w:p w:rsidR="00D6638C" w:rsidRPr="00D6638C" w:rsidRDefault="00FE7719"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CC</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FB5A10" w:rsidP="00D6638C">
            <w:pPr>
              <w:spacing w:after="0"/>
              <w:rPr>
                <w:rFonts w:ascii="Calibri" w:eastAsia="Times New Roman" w:hAnsi="Calibri" w:cs="Times New Roman"/>
                <w:sz w:val="20"/>
                <w:szCs w:val="20"/>
              </w:rPr>
            </w:pPr>
            <w:r>
              <w:rPr>
                <w:rFonts w:ascii="Calibri" w:eastAsia="Times New Roman" w:hAnsi="Calibri" w:cs="Times New Roman"/>
                <w:sz w:val="20"/>
                <w:szCs w:val="20"/>
              </w:rPr>
              <w:t>0</w:t>
            </w:r>
          </w:p>
        </w:tc>
        <w:tc>
          <w:tcPr>
            <w:tcW w:w="981" w:type="pct"/>
          </w:tcPr>
          <w:p w:rsidR="00D6638C" w:rsidRPr="00D6638C" w:rsidRDefault="00FB5A10"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0</w:t>
            </w:r>
          </w:p>
        </w:tc>
      </w:tr>
      <w:tr w:rsidR="00D6638C" w:rsidRPr="00D6638C" w:rsidTr="00D7448B">
        <w:tblPrEx>
          <w:shd w:val="clear" w:color="auto" w:fill="auto"/>
        </w:tblPrEx>
        <w:trPr>
          <w:trHeight w:val="553"/>
        </w:trPr>
        <w:tc>
          <w:tcPr>
            <w:tcW w:w="101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524" w:type="pct"/>
            <w:vAlign w:val="center"/>
          </w:tcPr>
          <w:p w:rsidR="00D6638C" w:rsidRPr="00D6638C" w:rsidRDefault="00FE7719"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EA</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FB5A10" w:rsidP="00D7448B">
            <w:pPr>
              <w:spacing w:after="0"/>
              <w:jc w:val="both"/>
              <w:rPr>
                <w:rFonts w:ascii="Calibri" w:eastAsia="Arial Unicode MS" w:hAnsi="Calibri" w:cs="Times New Roman"/>
                <w:sz w:val="20"/>
                <w:szCs w:val="20"/>
              </w:rPr>
            </w:pPr>
            <w:r>
              <w:rPr>
                <w:rFonts w:ascii="Calibri" w:eastAsia="Times New Roman" w:hAnsi="Calibri" w:cs="Times New Roman"/>
                <w:sz w:val="20"/>
                <w:szCs w:val="20"/>
              </w:rPr>
              <w:t>6,500,000</w:t>
            </w:r>
          </w:p>
        </w:tc>
        <w:tc>
          <w:tcPr>
            <w:tcW w:w="981" w:type="pct"/>
          </w:tcPr>
          <w:p w:rsidR="00D6638C" w:rsidRPr="00D6638C" w:rsidRDefault="00FB5A10"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6,500,000</w:t>
            </w:r>
          </w:p>
        </w:tc>
      </w:tr>
      <w:tr w:rsidR="00D6638C" w:rsidRPr="00D6638C" w:rsidTr="00D7448B">
        <w:tblPrEx>
          <w:shd w:val="clear" w:color="auto" w:fill="auto"/>
        </w:tblPrEx>
        <w:trPr>
          <w:trHeight w:val="248"/>
        </w:trPr>
        <w:tc>
          <w:tcPr>
            <w:tcW w:w="101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524" w:type="pct"/>
            <w:vAlign w:val="center"/>
          </w:tcPr>
          <w:p w:rsidR="00D6638C" w:rsidRPr="00D6638C" w:rsidRDefault="00FE7719"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MCTI</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FB5A10" w:rsidP="00D6638C">
            <w:pPr>
              <w:spacing w:after="0"/>
              <w:rPr>
                <w:rFonts w:ascii="Calibri" w:eastAsia="Arial Unicode MS" w:hAnsi="Calibri" w:cs="Times New Roman"/>
                <w:sz w:val="20"/>
                <w:szCs w:val="20"/>
              </w:rPr>
            </w:pPr>
            <w:r>
              <w:rPr>
                <w:rFonts w:ascii="Calibri" w:eastAsia="Times New Roman" w:hAnsi="Calibri" w:cs="Times New Roman"/>
                <w:sz w:val="20"/>
                <w:szCs w:val="20"/>
              </w:rPr>
              <w:t>12,220,000</w:t>
            </w:r>
          </w:p>
        </w:tc>
        <w:tc>
          <w:tcPr>
            <w:tcW w:w="981" w:type="pct"/>
          </w:tcPr>
          <w:p w:rsidR="00D6638C" w:rsidRPr="00D6638C" w:rsidRDefault="00FB5A10"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12,220,000</w:t>
            </w:r>
          </w:p>
        </w:tc>
      </w:tr>
      <w:tr w:rsidR="00D6638C" w:rsidRPr="00D6638C" w:rsidTr="00D7448B">
        <w:tblPrEx>
          <w:shd w:val="clear" w:color="auto" w:fill="auto"/>
        </w:tblPrEx>
        <w:trPr>
          <w:trHeight w:val="368"/>
        </w:trPr>
        <w:tc>
          <w:tcPr>
            <w:tcW w:w="101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524" w:type="pct"/>
            <w:vMerge w:val="restart"/>
            <w:vAlign w:val="center"/>
          </w:tcPr>
          <w:p w:rsidR="00D6638C" w:rsidRPr="00D6638C" w:rsidRDefault="00FE7719"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N/A</w:t>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rsidR="00D6638C" w:rsidRPr="00D6638C" w:rsidRDefault="00FE7719"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October 29</w:t>
            </w:r>
            <w:r w:rsidRPr="00FE7719">
              <w:rPr>
                <w:rFonts w:ascii="Calibri" w:eastAsia="Times New Roman" w:hAnsi="Calibri" w:cs="Times New Roman"/>
                <w:sz w:val="20"/>
                <w:szCs w:val="20"/>
                <w:vertAlign w:val="superscript"/>
              </w:rPr>
              <w:t>th</w:t>
            </w:r>
            <w:r>
              <w:rPr>
                <w:rFonts w:ascii="Calibri" w:eastAsia="Times New Roman" w:hAnsi="Calibri" w:cs="Times New Roman"/>
                <w:sz w:val="20"/>
                <w:szCs w:val="20"/>
              </w:rPr>
              <w:t>, 2010</w:t>
            </w:r>
          </w:p>
        </w:tc>
      </w:tr>
      <w:tr w:rsidR="00D6638C" w:rsidRPr="00D6638C" w:rsidTr="00D7448B">
        <w:tblPrEx>
          <w:shd w:val="clear" w:color="auto" w:fill="auto"/>
        </w:tblPrEx>
        <w:trPr>
          <w:trHeight w:val="144"/>
        </w:trPr>
        <w:tc>
          <w:tcPr>
            <w:tcW w:w="101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524"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FE7719"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November 2014</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FE7719"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June 2016</w:t>
            </w:r>
          </w:p>
        </w:tc>
      </w:tr>
    </w:tbl>
    <w:p w:rsidR="00D6638C" w:rsidRPr="00B913F1" w:rsidRDefault="00D6638C" w:rsidP="00F05366">
      <w:pPr>
        <w:pStyle w:val="Heading51"/>
      </w:pPr>
      <w:bookmarkStart w:id="4" w:name="_Toc321341549"/>
      <w:r w:rsidRPr="00B913F1">
        <w:t>Objective and Scope</w:t>
      </w:r>
      <w:bookmarkEnd w:id="4"/>
    </w:p>
    <w:p w:rsidR="0021358F" w:rsidRPr="008419AD" w:rsidRDefault="0021358F" w:rsidP="0021358F">
      <w:pPr>
        <w:shd w:val="clear" w:color="auto" w:fill="FFFFFF" w:themeFill="background1"/>
        <w:jc w:val="both"/>
        <w:rPr>
          <w:rFonts w:ascii="Calibri" w:hAnsi="Calibri" w:cs="Calibri"/>
          <w:sz w:val="20"/>
          <w:szCs w:val="20"/>
        </w:rPr>
      </w:pPr>
      <w:r w:rsidRPr="008419AD">
        <w:rPr>
          <w:rFonts w:ascii="Calibri" w:hAnsi="Calibri" w:cs="Calibri"/>
          <w:sz w:val="20"/>
          <w:szCs w:val="20"/>
        </w:rPr>
        <w:t>This Enabling Activity Project was planned to assist Brazil in the preparation of the Third National Communication (TNC) to the UNFCCC. Its objective is to extend coverage of the annual Brazilian Inventory of Anthropogenic GHGs to period 2000-2010, focusing on the sectors/gases that have a significant share of GHG emissions and/or present a large degree of data uncertainty. New integrated global model for climate change studies and downscaling of global models will be developed to reduce the uncertainties in V&amp;A assessments for different sectors. Brazil’s description of national circumstances will be up</w:t>
      </w:r>
      <w:r w:rsidRPr="008419AD">
        <w:rPr>
          <w:rFonts w:ascii="Calibri" w:hAnsi="Calibri" w:cs="Calibri"/>
          <w:sz w:val="20"/>
          <w:szCs w:val="20"/>
        </w:rPr>
        <w:lastRenderedPageBreak/>
        <w:t>dated, as well as the steps to be taken or envisaged to implement the Convention. Finally, the project continued building institutional capacity for the implementation of the Convention in Brazil, including undertaking activities related to climate change education and awareness.</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7448B" w:rsidRDefault="00D7448B" w:rsidP="00D6638C">
      <w:pPr>
        <w:spacing w:after="120"/>
        <w:rPr>
          <w:rFonts w:ascii="Calibri" w:eastAsia="Times New Roman" w:hAnsi="Calibri" w:cs="Times New Roman"/>
          <w:sz w:val="20"/>
          <w:szCs w:val="20"/>
        </w:rPr>
      </w:pPr>
    </w:p>
    <w:p w:rsidR="00D7448B" w:rsidRDefault="00D7448B" w:rsidP="00D6638C">
      <w:pPr>
        <w:spacing w:after="120"/>
        <w:rPr>
          <w:rFonts w:ascii="Calibri" w:eastAsia="Times New Roman" w:hAnsi="Calibri" w:cs="Times New Roman"/>
          <w:sz w:val="20"/>
          <w:szCs w:val="20"/>
        </w:rPr>
      </w:pP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D6638C" w:rsidRPr="00D6638C" w:rsidRDefault="00D6638C" w:rsidP="00D7448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w:t>
      </w:r>
      <w:proofErr w:type="gramStart"/>
      <w:r w:rsidRPr="00D6638C">
        <w:rPr>
          <w:rFonts w:ascii="Calibri" w:eastAsia="Times New Roman" w:hAnsi="Calibri" w:cs="Times New Roman"/>
          <w:sz w:val="20"/>
          <w:szCs w:val="20"/>
        </w:rPr>
        <w:t>A  set</w:t>
      </w:r>
      <w:proofErr w:type="gramEnd"/>
      <w:r w:rsidRPr="00D6638C">
        <w:rPr>
          <w:rFonts w:ascii="Calibri" w:eastAsia="Times New Roman" w:hAnsi="Calibri" w:cs="Times New Roman"/>
          <w:sz w:val="20"/>
          <w:szCs w:val="20"/>
        </w:rPr>
        <w:t xml:space="preserve"> of questions covering each of these criteria have been drafted and are included </w:t>
      </w:r>
      <w:r w:rsidRPr="00E24656">
        <w:rPr>
          <w:rFonts w:ascii="Calibri" w:eastAsia="Times New Roman" w:hAnsi="Calibri" w:cs="Times New Roman"/>
          <w:sz w:val="20"/>
          <w:szCs w:val="20"/>
        </w:rPr>
        <w:t xml:space="preserve">with </w:t>
      </w:r>
      <w:r w:rsidRPr="00812D59">
        <w:rPr>
          <w:rFonts w:ascii="Calibri" w:eastAsia="Times New Roman" w:hAnsi="Calibri" w:cs="Times New Roman"/>
          <w:sz w:val="20"/>
          <w:szCs w:val="20"/>
        </w:rPr>
        <w:t>this TOR</w:t>
      </w:r>
      <w:r w:rsidR="00812D59">
        <w:rPr>
          <w:rFonts w:ascii="Calibri" w:eastAsia="Times New Roman" w:hAnsi="Calibri" w:cs="Times New Roman"/>
          <w:sz w:val="20"/>
          <w:szCs w:val="20"/>
        </w:rPr>
        <w:t xml:space="preserve"> (</w:t>
      </w:r>
      <w:r w:rsidR="00812D59" w:rsidRPr="00812D59">
        <w:rPr>
          <w:rFonts w:ascii="Calibri" w:eastAsia="Times New Roman" w:hAnsi="Calibri" w:cs="Times New Roman"/>
          <w:color w:val="0000FF"/>
          <w:sz w:val="20"/>
          <w:szCs w:val="20"/>
          <w:u w:val="single"/>
          <w:shd w:val="clear" w:color="auto" w:fill="FFFFFF"/>
        </w:rPr>
        <w:t>Annex C</w:t>
      </w:r>
      <w:r w:rsidR="00812D59">
        <w:rPr>
          <w:rFonts w:ascii="Calibri" w:eastAsia="Times New Roman" w:hAnsi="Calibri" w:cs="Times New Roman"/>
          <w:sz w:val="20"/>
          <w:szCs w:val="20"/>
        </w:rPr>
        <w:t>).</w:t>
      </w:r>
      <w:r w:rsidRPr="00812D59">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evaluator is expected to amend, complete and</w:t>
      </w:r>
      <w:r w:rsidR="00812D59">
        <w:rPr>
          <w:rFonts w:ascii="Calibri" w:eastAsia="Times New Roman" w:hAnsi="Calibri" w:cs="Times New Roman"/>
          <w:sz w:val="20"/>
          <w:szCs w:val="20"/>
        </w:rPr>
        <w:t xml:space="preserve"> submit this matrix as part of </w:t>
      </w:r>
      <w:r w:rsidRPr="00D6638C">
        <w:rPr>
          <w:rFonts w:ascii="Calibri" w:eastAsia="Times New Roman" w:hAnsi="Calibri" w:cs="Times New Roman"/>
          <w:sz w:val="20"/>
          <w:szCs w:val="20"/>
        </w:rPr>
        <w:t xml:space="preserve">an evaluation inception report, and shall include it as an annex to the final report.  </w:t>
      </w:r>
    </w:p>
    <w:p w:rsidR="00505AC6" w:rsidRPr="00C30CBB" w:rsidRDefault="00D6638C" w:rsidP="00505AC6">
      <w:pPr>
        <w:widowControl w:val="0"/>
        <w:tabs>
          <w:tab w:val="left" w:pos="0"/>
          <w:tab w:val="left" w:pos="993"/>
          <w:tab w:val="left" w:pos="1276"/>
          <w:tab w:val="left" w:pos="2552"/>
        </w:tabs>
        <w:ind w:right="-20"/>
        <w:jc w:val="both"/>
        <w:rPr>
          <w:rFonts w:ascii="Calibri" w:hAnsi="Calibri" w:cs="Calibri"/>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w:t>
      </w:r>
      <w:r w:rsidR="00E24656">
        <w:rPr>
          <w:rFonts w:ascii="Calibri" w:eastAsia="Times New Roman" w:hAnsi="Calibri" w:cs="Times New Roman"/>
          <w:sz w:val="20"/>
          <w:szCs w:val="20"/>
        </w:rPr>
        <w:t>to Brazil</w:t>
      </w:r>
      <w:r w:rsidR="000A5B6E">
        <w:rPr>
          <w:rFonts w:ascii="Calibri" w:eastAsia="Times New Roman" w:hAnsi="Calibri" w:cs="Times New Roman"/>
          <w:sz w:val="20"/>
          <w:szCs w:val="20"/>
        </w:rPr>
        <w:t xml:space="preserve">, </w:t>
      </w:r>
      <w:r w:rsidR="000A5B6E" w:rsidRPr="00D6638C">
        <w:rPr>
          <w:rFonts w:ascii="Calibri" w:eastAsia="Times New Roman" w:hAnsi="Calibri" w:cs="Times New Roman"/>
          <w:sz w:val="20"/>
          <w:szCs w:val="20"/>
        </w:rPr>
        <w:t>including</w:t>
      </w:r>
      <w:r w:rsidRPr="00D6638C">
        <w:rPr>
          <w:rFonts w:ascii="Calibri" w:eastAsia="Times New Roman" w:hAnsi="Calibri" w:cs="Times New Roman"/>
          <w:sz w:val="20"/>
          <w:szCs w:val="20"/>
        </w:rPr>
        <w:t xml:space="preserve"> the </w:t>
      </w:r>
      <w:r w:rsidRPr="000A5B6E">
        <w:rPr>
          <w:rFonts w:ascii="Calibri" w:eastAsia="Times New Roman" w:hAnsi="Calibri" w:cs="Times New Roman"/>
          <w:sz w:val="20"/>
          <w:szCs w:val="20"/>
        </w:rPr>
        <w:t>following project sites (</w:t>
      </w:r>
      <w:r w:rsidR="00E24656" w:rsidRPr="000A5B6E">
        <w:rPr>
          <w:rFonts w:ascii="Calibri" w:eastAsia="Times New Roman" w:hAnsi="Calibri" w:cs="Times New Roman"/>
          <w:sz w:val="20"/>
          <w:szCs w:val="20"/>
        </w:rPr>
        <w:t>Brasilia</w:t>
      </w:r>
      <w:r w:rsidR="00505AC6">
        <w:rPr>
          <w:rFonts w:ascii="Calibri" w:eastAsia="Times New Roman" w:hAnsi="Calibri" w:cs="Times New Roman"/>
          <w:sz w:val="20"/>
          <w:szCs w:val="20"/>
        </w:rPr>
        <w:t xml:space="preserve"> at Distrito Federal</w:t>
      </w:r>
      <w:r w:rsidR="000A5B6E">
        <w:rPr>
          <w:rFonts w:ascii="Calibri" w:eastAsia="Times New Roman" w:hAnsi="Calibri" w:cs="Times New Roman"/>
          <w:sz w:val="20"/>
          <w:szCs w:val="20"/>
        </w:rPr>
        <w:t xml:space="preserve">; and </w:t>
      </w:r>
      <w:proofErr w:type="spellStart"/>
      <w:r w:rsidR="000A5B6E" w:rsidRPr="000A5B6E">
        <w:rPr>
          <w:rFonts w:ascii="Calibri" w:eastAsia="Times New Roman" w:hAnsi="Calibri" w:cs="Times New Roman"/>
          <w:sz w:val="20"/>
          <w:szCs w:val="20"/>
        </w:rPr>
        <w:t>Cachoeira</w:t>
      </w:r>
      <w:proofErr w:type="spellEnd"/>
      <w:r w:rsidR="00E24656" w:rsidRPr="000A5B6E">
        <w:rPr>
          <w:rFonts w:ascii="Calibri" w:eastAsia="Times New Roman" w:hAnsi="Calibri" w:cs="Times New Roman"/>
          <w:sz w:val="20"/>
          <w:szCs w:val="20"/>
        </w:rPr>
        <w:t xml:space="preserve"> </w:t>
      </w:r>
      <w:proofErr w:type="spellStart"/>
      <w:r w:rsidR="00E24656" w:rsidRPr="000A5B6E">
        <w:rPr>
          <w:rFonts w:ascii="Calibri" w:eastAsia="Times New Roman" w:hAnsi="Calibri" w:cs="Times New Roman"/>
          <w:sz w:val="20"/>
          <w:szCs w:val="20"/>
        </w:rPr>
        <w:t>Paulista</w:t>
      </w:r>
      <w:proofErr w:type="spellEnd"/>
      <w:r w:rsidR="00E24656" w:rsidRPr="000A5B6E">
        <w:rPr>
          <w:rFonts w:ascii="Calibri" w:eastAsia="Times New Roman" w:hAnsi="Calibri" w:cs="Times New Roman"/>
          <w:sz w:val="20"/>
          <w:szCs w:val="20"/>
        </w:rPr>
        <w:t xml:space="preserve">, Campinas and </w:t>
      </w:r>
      <w:r w:rsidR="000A5B6E" w:rsidRPr="000A5B6E">
        <w:rPr>
          <w:rFonts w:ascii="Calibri" w:eastAsia="Times New Roman" w:hAnsi="Calibri" w:cs="Times New Roman"/>
          <w:sz w:val="20"/>
          <w:szCs w:val="20"/>
        </w:rPr>
        <w:t>São José dos Campos in the state of São Paulo</w:t>
      </w:r>
      <w:r w:rsidRPr="000A5B6E">
        <w:rPr>
          <w:rFonts w:ascii="Calibri" w:eastAsia="Times New Roman" w:hAnsi="Calibri" w:cs="Times New Roman"/>
          <w:sz w:val="20"/>
          <w:szCs w:val="20"/>
        </w:rPr>
        <w:t xml:space="preserve">). Interviews will </w:t>
      </w:r>
      <w:r w:rsidRPr="000A5B6E">
        <w:rPr>
          <w:rFonts w:ascii="Calibri" w:eastAsia="Times New Roman" w:hAnsi="Calibri" w:cs="Times New Roman"/>
          <w:sz w:val="20"/>
          <w:szCs w:val="20"/>
        </w:rPr>
        <w:lastRenderedPageBreak/>
        <w:t xml:space="preserve">be held with the following organizations and individuals at a minimum: </w:t>
      </w:r>
      <w:r w:rsidR="00505AC6">
        <w:rPr>
          <w:rFonts w:ascii="Calibri" w:hAnsi="Calibri" w:cs="Calibri"/>
          <w:sz w:val="20"/>
          <w:szCs w:val="20"/>
        </w:rPr>
        <w:t xml:space="preserve">the Brazilian Cooperation Agency (ABC), the Ministry of Science, Technology and Innovation (MCTI), the Ministry of Foreign Affairs </w:t>
      </w:r>
      <w:r w:rsidR="00505AC6" w:rsidRPr="00505AC6">
        <w:rPr>
          <w:rFonts w:ascii="Calibri" w:hAnsi="Calibri" w:cs="Calibri"/>
          <w:sz w:val="20"/>
          <w:szCs w:val="20"/>
        </w:rPr>
        <w:t>(MRE), and the Brazilian Network for Research on Global Climate Change (</w:t>
      </w:r>
      <w:proofErr w:type="spellStart"/>
      <w:r w:rsidR="00505AC6" w:rsidRPr="00505AC6">
        <w:rPr>
          <w:rFonts w:ascii="Calibri" w:hAnsi="Calibri" w:cs="Calibri"/>
          <w:sz w:val="20"/>
          <w:szCs w:val="20"/>
        </w:rPr>
        <w:t>Rede</w:t>
      </w:r>
      <w:proofErr w:type="spellEnd"/>
      <w:r w:rsidR="00505AC6" w:rsidRPr="00505AC6">
        <w:rPr>
          <w:rFonts w:ascii="Calibri" w:hAnsi="Calibri" w:cs="Calibri"/>
          <w:sz w:val="20"/>
          <w:szCs w:val="20"/>
        </w:rPr>
        <w:t xml:space="preserve"> CLIMA).</w:t>
      </w:r>
    </w:p>
    <w:p w:rsidR="00D6638C" w:rsidRPr="00D6638C" w:rsidRDefault="00D6638C" w:rsidP="00E24656">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t>Evaluation Criteria &amp; Ratings</w:t>
      </w:r>
      <w:bookmarkEnd w:id="7"/>
    </w:p>
    <w:p w:rsidR="00D6638C" w:rsidRDefault="00D6638C" w:rsidP="00530CED">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w:t>
      </w:r>
      <w:r w:rsidRPr="00530CED">
        <w:rPr>
          <w:rFonts w:ascii="Calibri" w:eastAsia="Times New Roman" w:hAnsi="Calibri" w:cs="Times New Roman"/>
          <w:sz w:val="20"/>
          <w:szCs w:val="20"/>
        </w:rPr>
        <w:t>Framework (</w:t>
      </w:r>
      <w:hyperlink w:anchor="_TOR_Annex_A:" w:history="1">
        <w:r w:rsidRPr="00530CED">
          <w:rPr>
            <w:rFonts w:ascii="Calibri" w:eastAsia="Times New Roman" w:hAnsi="Calibri" w:cs="Times New Roman"/>
            <w:color w:val="0000FF"/>
            <w:sz w:val="20"/>
            <w:szCs w:val="20"/>
            <w:u w:val="single"/>
          </w:rPr>
          <w:t>Annex A</w:t>
        </w:r>
      </w:hyperlink>
      <w:r w:rsidRPr="00530CED">
        <w:rPr>
          <w:rFonts w:ascii="Calibri" w:eastAsia="Times New Roman" w:hAnsi="Calibri" w:cs="Times New Roman"/>
          <w:sz w:val="20"/>
          <w:szCs w:val="20"/>
        </w:rPr>
        <w:t>), which provides performance</w:t>
      </w:r>
      <w:r w:rsidRPr="00D6638C">
        <w:rPr>
          <w:rFonts w:ascii="Calibri" w:eastAsia="Times New Roman" w:hAnsi="Calibri" w:cs="Times New Roman"/>
          <w:sz w:val="20"/>
          <w:szCs w:val="20"/>
        </w:rPr>
        <w:t xml:space="preserv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530CED" w:rsidRPr="00D6638C" w:rsidRDefault="00530CED" w:rsidP="00530CED">
      <w:pPr>
        <w:autoSpaceDE w:val="0"/>
        <w:autoSpaceDN w:val="0"/>
        <w:adjustRightInd w:val="0"/>
        <w:spacing w:after="0"/>
        <w:jc w:val="both"/>
        <w:rPr>
          <w:rFonts w:ascii="Calibri" w:eastAsia="Times New Roman" w:hAnsi="Calibri" w:cs="Times New Roman"/>
          <w:sz w:val="20"/>
          <w:szCs w:val="20"/>
        </w:rPr>
      </w:pP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rsidR="00D6638C" w:rsidRPr="00D6638C" w:rsidRDefault="00D6638C" w:rsidP="00530CED">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t>
      </w:r>
      <w:r w:rsidRPr="00D6638C">
        <w:rPr>
          <w:rFonts w:ascii="Calibri" w:eastAsia="Times New Roman" w:hAnsi="Calibri" w:cs="Times New Roman"/>
          <w:sz w:val="20"/>
          <w:szCs w:val="20"/>
          <w:lang w:val="en-GB"/>
        </w:rPr>
        <w:lastRenderedPageBreak/>
        <w:t xml:space="preserve">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0"/>
      <w:bookmarkEnd w:id="1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530CED">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4" w:name="_Toc299126625"/>
      <w:bookmarkStart w:id="25" w:name="_Toc299133044"/>
      <w:bookmarkStart w:id="26" w:name="_Toc321341556"/>
      <w:r w:rsidRPr="00D6638C">
        <w:lastRenderedPageBreak/>
        <w:t>Implementation arrangements</w:t>
      </w:r>
      <w:bookmarkEnd w:id="24"/>
      <w:bookmarkEnd w:id="25"/>
      <w:bookmarkEnd w:id="26"/>
    </w:p>
    <w:p w:rsidR="00022F8E" w:rsidRDefault="00D6638C" w:rsidP="00530CE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in</w:t>
      </w:r>
      <w:r w:rsidR="00530CED">
        <w:rPr>
          <w:rFonts w:ascii="Calibri" w:eastAsia="Times New Roman" w:hAnsi="Calibri" w:cs="Times New Roman"/>
          <w:sz w:val="20"/>
          <w:szCs w:val="20"/>
        </w:rPr>
        <w:t xml:space="preserve"> Brazil. </w:t>
      </w:r>
      <w:r w:rsidRPr="00D6638C">
        <w:rPr>
          <w:rFonts w:ascii="Calibri" w:eastAsia="Times New Roman" w:hAnsi="Calibri" w:cs="Times New Roman"/>
          <w:sz w:val="20"/>
          <w:szCs w:val="20"/>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w:t>
      </w:r>
      <w:r w:rsidR="00530CED">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27" w:name="_Toc299133047"/>
      <w:bookmarkStart w:id="28" w:name="_Toc299122838"/>
      <w:bookmarkStart w:id="29" w:name="_Toc299122860"/>
      <w:bookmarkStart w:id="30" w:name="_Toc299126629"/>
      <w:bookmarkEnd w:id="22"/>
    </w:p>
    <w:p w:rsidR="00446866" w:rsidRDefault="00446866" w:rsidP="00530CED">
      <w:pPr>
        <w:spacing w:before="200"/>
        <w:jc w:val="both"/>
        <w:rPr>
          <w:rFonts w:ascii="Calibri" w:eastAsia="Times New Roman" w:hAnsi="Calibri" w:cs="Times New Roman"/>
          <w:sz w:val="20"/>
          <w:szCs w:val="20"/>
        </w:rPr>
      </w:pPr>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530CED">
        <w:rPr>
          <w:rFonts w:ascii="Calibri" w:eastAsia="Times New Roman" w:hAnsi="Calibri" w:cs="Times New Roman"/>
          <w:i/>
          <w:sz w:val="20"/>
          <w:szCs w:val="20"/>
        </w:rPr>
        <w:t xml:space="preserve">30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411"/>
        <w:gridCol w:w="3009"/>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FF5E5D" w:rsidRDefault="00530CED" w:rsidP="00530CED">
            <w:pPr>
              <w:spacing w:after="0"/>
              <w:rPr>
                <w:rFonts w:ascii="Calibri" w:eastAsia="Times New Roman" w:hAnsi="Calibri" w:cs="Times New Roman"/>
                <w:i/>
                <w:sz w:val="20"/>
                <w:szCs w:val="20"/>
              </w:rPr>
            </w:pPr>
            <w:r>
              <w:rPr>
                <w:rFonts w:ascii="Calibri" w:eastAsia="Times New Roman" w:hAnsi="Calibri" w:cs="Times New Roman"/>
                <w:i/>
                <w:sz w:val="20"/>
                <w:szCs w:val="20"/>
              </w:rPr>
              <w:t xml:space="preserve">03 </w:t>
            </w:r>
            <w:r w:rsidR="00D6638C" w:rsidRPr="00FF5E5D">
              <w:rPr>
                <w:rFonts w:ascii="Calibri" w:eastAsia="Times New Roman" w:hAnsi="Calibri" w:cs="Times New Roman"/>
                <w:i/>
                <w:sz w:val="20"/>
                <w:szCs w:val="20"/>
              </w:rPr>
              <w:t xml:space="preserve">days </w:t>
            </w:r>
          </w:p>
        </w:tc>
        <w:tc>
          <w:tcPr>
            <w:tcW w:w="3071" w:type="dxa"/>
          </w:tcPr>
          <w:p w:rsidR="00D6638C" w:rsidRPr="00FF5E5D" w:rsidRDefault="00FF5E5D" w:rsidP="00D6638C">
            <w:pPr>
              <w:spacing w:after="0"/>
              <w:rPr>
                <w:rFonts w:ascii="Calibri" w:eastAsia="Times New Roman" w:hAnsi="Calibri" w:cs="Times New Roman"/>
                <w:i/>
                <w:sz w:val="20"/>
                <w:szCs w:val="20"/>
              </w:rPr>
            </w:pPr>
            <w:r w:rsidRPr="00FF5E5D">
              <w:rPr>
                <w:rFonts w:ascii="Calibri" w:eastAsia="Times New Roman" w:hAnsi="Calibri" w:cs="Times New Roman"/>
                <w:i/>
                <w:sz w:val="20"/>
                <w:szCs w:val="20"/>
              </w:rPr>
              <w:t>July 01st,</w:t>
            </w:r>
            <w:r>
              <w:rPr>
                <w:rFonts w:ascii="Calibri" w:eastAsia="Times New Roman" w:hAnsi="Calibri" w:cs="Times New Roman"/>
                <w:i/>
                <w:sz w:val="20"/>
                <w:szCs w:val="20"/>
              </w:rPr>
              <w:t xml:space="preserve"> 2016</w:t>
            </w:r>
            <w:r w:rsidRPr="00FF5E5D">
              <w:rPr>
                <w:rFonts w:ascii="Calibri" w:eastAsia="Times New Roman" w:hAnsi="Calibri" w:cs="Times New Roman"/>
                <w:i/>
                <w:sz w:val="20"/>
                <w:szCs w:val="20"/>
              </w:rPr>
              <w:t xml:space="preserve"> </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530CED" w:rsidP="00530CED">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07 </w:t>
            </w:r>
            <w:r w:rsidR="00D6638C" w:rsidRPr="00D6638C">
              <w:rPr>
                <w:rFonts w:ascii="Calibri" w:eastAsia="Times New Roman" w:hAnsi="Calibri" w:cs="Times New Roman"/>
                <w:sz w:val="20"/>
                <w:szCs w:val="20"/>
              </w:rPr>
              <w:t xml:space="preserve">days </w:t>
            </w:r>
          </w:p>
        </w:tc>
        <w:tc>
          <w:tcPr>
            <w:tcW w:w="3071" w:type="dxa"/>
          </w:tcPr>
          <w:p w:rsidR="00D6638C" w:rsidRPr="00FF5E5D" w:rsidRDefault="00FF5E5D" w:rsidP="00FF5E5D">
            <w:pPr>
              <w:spacing w:after="0"/>
              <w:rPr>
                <w:rFonts w:ascii="Calibri" w:eastAsia="Times New Roman" w:hAnsi="Calibri" w:cs="Times New Roman"/>
                <w:i/>
                <w:sz w:val="20"/>
                <w:szCs w:val="20"/>
              </w:rPr>
            </w:pPr>
            <w:r w:rsidRPr="00FF5E5D">
              <w:rPr>
                <w:rFonts w:ascii="Calibri" w:eastAsia="Times New Roman" w:hAnsi="Calibri" w:cs="Times New Roman"/>
                <w:i/>
                <w:sz w:val="20"/>
                <w:szCs w:val="20"/>
              </w:rPr>
              <w:t>July 10th,</w:t>
            </w:r>
            <w:r w:rsidR="00150EB0">
              <w:rPr>
                <w:rFonts w:ascii="Calibri" w:eastAsia="Times New Roman" w:hAnsi="Calibri" w:cs="Times New Roman"/>
                <w:i/>
                <w:sz w:val="20"/>
                <w:szCs w:val="20"/>
              </w:rPr>
              <w:t xml:space="preserve"> </w:t>
            </w:r>
            <w:r w:rsidRPr="00FF5E5D">
              <w:rPr>
                <w:rFonts w:ascii="Calibri" w:eastAsia="Times New Roman" w:hAnsi="Calibri" w:cs="Times New Roman"/>
                <w:i/>
                <w:sz w:val="20"/>
                <w:szCs w:val="20"/>
              </w:rPr>
              <w:t>2016</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530CED" w:rsidP="00530CED">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10 </w:t>
            </w:r>
            <w:r w:rsidR="00D6638C" w:rsidRPr="00D6638C">
              <w:rPr>
                <w:rFonts w:ascii="Calibri" w:eastAsia="Times New Roman" w:hAnsi="Calibri" w:cs="Times New Roman"/>
                <w:sz w:val="20"/>
                <w:szCs w:val="20"/>
              </w:rPr>
              <w:t xml:space="preserve">days </w:t>
            </w:r>
          </w:p>
        </w:tc>
        <w:tc>
          <w:tcPr>
            <w:tcW w:w="3071" w:type="dxa"/>
          </w:tcPr>
          <w:p w:rsidR="00D6638C" w:rsidRPr="00FF5E5D" w:rsidRDefault="00FF5E5D" w:rsidP="00D6638C">
            <w:pPr>
              <w:spacing w:after="0"/>
              <w:rPr>
                <w:rFonts w:ascii="Calibri" w:eastAsia="Times New Roman" w:hAnsi="Calibri" w:cs="Times New Roman"/>
                <w:i/>
                <w:sz w:val="20"/>
                <w:szCs w:val="20"/>
              </w:rPr>
            </w:pPr>
            <w:r>
              <w:rPr>
                <w:rFonts w:ascii="Calibri" w:eastAsia="Times New Roman" w:hAnsi="Calibri" w:cs="Times New Roman"/>
                <w:i/>
                <w:sz w:val="20"/>
                <w:szCs w:val="20"/>
              </w:rPr>
              <w:t>July 20</w:t>
            </w:r>
            <w:r w:rsidRPr="00FF5E5D">
              <w:rPr>
                <w:rFonts w:ascii="Calibri" w:eastAsia="Times New Roman" w:hAnsi="Calibri" w:cs="Times New Roman"/>
                <w:i/>
                <w:sz w:val="20"/>
                <w:szCs w:val="20"/>
                <w:vertAlign w:val="superscript"/>
              </w:rPr>
              <w:t>th</w:t>
            </w:r>
            <w:r>
              <w:rPr>
                <w:rFonts w:ascii="Calibri" w:eastAsia="Times New Roman" w:hAnsi="Calibri" w:cs="Times New Roman"/>
                <w:i/>
                <w:sz w:val="20"/>
                <w:szCs w:val="20"/>
              </w:rPr>
              <w:t>, 2016</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530CED" w:rsidP="00530CED">
            <w:pPr>
              <w:spacing w:after="0"/>
              <w:rPr>
                <w:rFonts w:ascii="Calibri" w:eastAsia="Times New Roman" w:hAnsi="Calibri" w:cs="Times New Roman"/>
                <w:sz w:val="20"/>
                <w:szCs w:val="20"/>
              </w:rPr>
            </w:pPr>
            <w:r>
              <w:rPr>
                <w:rFonts w:ascii="Calibri" w:eastAsia="Times New Roman" w:hAnsi="Calibri" w:cs="Times New Roman"/>
                <w:i/>
                <w:sz w:val="20"/>
                <w:szCs w:val="20"/>
              </w:rPr>
              <w:t xml:space="preserve">10 </w:t>
            </w:r>
            <w:r w:rsidR="00D6638C" w:rsidRPr="00D6638C">
              <w:rPr>
                <w:rFonts w:ascii="Calibri" w:eastAsia="Times New Roman" w:hAnsi="Calibri" w:cs="Times New Roman"/>
                <w:sz w:val="20"/>
                <w:szCs w:val="20"/>
              </w:rPr>
              <w:t xml:space="preserve">days </w:t>
            </w:r>
          </w:p>
        </w:tc>
        <w:tc>
          <w:tcPr>
            <w:tcW w:w="3071" w:type="dxa"/>
          </w:tcPr>
          <w:p w:rsidR="00D6638C" w:rsidRPr="00FF5E5D" w:rsidRDefault="00FF5E5D" w:rsidP="00D6638C">
            <w:pPr>
              <w:spacing w:after="0"/>
              <w:rPr>
                <w:rFonts w:ascii="Calibri" w:eastAsia="Times New Roman" w:hAnsi="Calibri" w:cs="Times New Roman"/>
                <w:i/>
                <w:sz w:val="20"/>
                <w:szCs w:val="20"/>
              </w:rPr>
            </w:pPr>
            <w:r>
              <w:rPr>
                <w:rFonts w:ascii="Calibri" w:eastAsia="Times New Roman" w:hAnsi="Calibri" w:cs="Times New Roman"/>
                <w:i/>
                <w:sz w:val="20"/>
                <w:szCs w:val="20"/>
              </w:rPr>
              <w:t>July 30</w:t>
            </w:r>
            <w:r w:rsidRPr="00FF5E5D">
              <w:rPr>
                <w:rFonts w:ascii="Calibri" w:eastAsia="Times New Roman" w:hAnsi="Calibri" w:cs="Times New Roman"/>
                <w:i/>
                <w:sz w:val="20"/>
                <w:szCs w:val="20"/>
                <w:vertAlign w:val="superscript"/>
              </w:rPr>
              <w:t>th</w:t>
            </w:r>
            <w:r>
              <w:rPr>
                <w:rFonts w:ascii="Calibri" w:eastAsia="Times New Roman" w:hAnsi="Calibri" w:cs="Times New Roman"/>
                <w:i/>
                <w:sz w:val="20"/>
                <w:szCs w:val="20"/>
              </w:rPr>
              <w:t>, 2016</w:t>
            </w:r>
          </w:p>
        </w:tc>
      </w:tr>
    </w:tbl>
    <w:p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89"/>
        <w:gridCol w:w="2539"/>
        <w:gridCol w:w="2986"/>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5" w:name="_Toc321341558"/>
      <w:r w:rsidRPr="006876A9">
        <w:t>Team Composition</w:t>
      </w:r>
      <w:bookmarkEnd w:id="35"/>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evaluation team will be </w:t>
      </w:r>
      <w:r w:rsidRPr="006876A9">
        <w:rPr>
          <w:rFonts w:ascii="Calibri" w:eastAsia="Times New Roman" w:hAnsi="Calibri" w:cs="Times New Roman"/>
          <w:sz w:val="20"/>
          <w:szCs w:val="20"/>
        </w:rPr>
        <w:t>composed of 1 in</w:t>
      </w:r>
      <w:r w:rsidR="006876A9" w:rsidRPr="006876A9">
        <w:rPr>
          <w:rFonts w:ascii="Calibri" w:eastAsia="Times New Roman" w:hAnsi="Calibri" w:cs="Times New Roman"/>
          <w:sz w:val="20"/>
          <w:szCs w:val="20"/>
        </w:rPr>
        <w:t>ternational /national evaluator</w:t>
      </w:r>
      <w:r w:rsidRPr="006876A9">
        <w:rPr>
          <w:rFonts w:ascii="Calibri" w:eastAsia="Times New Roman" w:hAnsi="Calibri" w:cs="Times New Roman"/>
          <w:i/>
          <w:sz w:val="20"/>
          <w:szCs w:val="20"/>
        </w:rPr>
        <w:t>.</w:t>
      </w:r>
      <w:r w:rsidRPr="006876A9">
        <w:rPr>
          <w:rFonts w:ascii="Calibri" w:eastAsia="Times New Roman" w:hAnsi="Calibri" w:cs="Times New Roman"/>
          <w:sz w:val="20"/>
          <w:szCs w:val="20"/>
        </w:rPr>
        <w:t xml:space="preserve">  The consultant</w:t>
      </w:r>
      <w:r w:rsidRPr="00D6638C">
        <w:rPr>
          <w:rFonts w:ascii="Calibri" w:eastAsia="Times New Roman" w:hAnsi="Calibri" w:cs="Times New Roman"/>
          <w:sz w:val="20"/>
          <w:szCs w:val="20"/>
        </w:rPr>
        <w:t xml:space="preserve"> shall have prior experience in evaluating similar projects.  Experience with GEF financed projects is an advantage</w:t>
      </w:r>
      <w:r w:rsidR="006876A9">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evaluator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6876A9">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must present the following qualifications:</w:t>
      </w:r>
    </w:p>
    <w:p w:rsidR="00D6638C" w:rsidRPr="006876A9" w:rsidRDefault="00D6638C" w:rsidP="00D6638C">
      <w:pPr>
        <w:numPr>
          <w:ilvl w:val="0"/>
          <w:numId w:val="17"/>
        </w:numPr>
        <w:spacing w:before="60" w:after="60" w:line="240" w:lineRule="auto"/>
        <w:rPr>
          <w:rFonts w:ascii="Calibri" w:eastAsia="Times New Roman" w:hAnsi="Calibri" w:cs="Times New Roman"/>
          <w:sz w:val="20"/>
          <w:szCs w:val="20"/>
        </w:rPr>
      </w:pPr>
      <w:r w:rsidRPr="006876A9">
        <w:rPr>
          <w:rFonts w:ascii="Calibri" w:eastAsia="Times New Roman" w:hAnsi="Calibri" w:cs="Times New Roman"/>
          <w:sz w:val="20"/>
          <w:szCs w:val="20"/>
          <w:shd w:val="clear" w:color="auto" w:fill="FFFFFF"/>
        </w:rPr>
        <w:t xml:space="preserve">Minimum </w:t>
      </w:r>
      <w:r w:rsidR="006876A9" w:rsidRPr="006876A9">
        <w:rPr>
          <w:rFonts w:ascii="Calibri" w:eastAsia="Times New Roman" w:hAnsi="Calibri" w:cs="Times New Roman"/>
          <w:sz w:val="20"/>
          <w:szCs w:val="20"/>
          <w:shd w:val="clear" w:color="auto" w:fill="FFFFFF"/>
        </w:rPr>
        <w:t xml:space="preserve">15 </w:t>
      </w:r>
      <w:r w:rsidRPr="006876A9">
        <w:rPr>
          <w:rFonts w:ascii="Calibri" w:eastAsia="Times New Roman" w:hAnsi="Calibri" w:cs="Times New Roman"/>
          <w:sz w:val="20"/>
          <w:szCs w:val="20"/>
          <w:shd w:val="clear" w:color="auto" w:fill="FFFFFF"/>
        </w:rPr>
        <w:t>years of</w:t>
      </w:r>
      <w:r w:rsidRPr="006876A9">
        <w:rPr>
          <w:rFonts w:ascii="Calibri" w:eastAsia="Times New Roman" w:hAnsi="Calibri" w:cs="Times New Roman"/>
          <w:sz w:val="20"/>
          <w:szCs w:val="20"/>
        </w:rPr>
        <w:t xml:space="preserve"> relevant professional experience</w:t>
      </w:r>
      <w:r w:rsidR="006876A9">
        <w:rPr>
          <w:rFonts w:ascii="Calibri" w:eastAsia="Times New Roman" w:hAnsi="Calibri" w:cs="Times New Roman"/>
          <w:sz w:val="20"/>
          <w:szCs w:val="20"/>
        </w:rPr>
        <w:t>;</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r w:rsidR="006876A9">
        <w:rPr>
          <w:rFonts w:ascii="Calibri" w:eastAsia="Times New Roman" w:hAnsi="Calibri" w:cs="Times New Roman"/>
          <w:sz w:val="20"/>
          <w:szCs w:val="20"/>
        </w:rPr>
        <w:t>;</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r w:rsidR="006876A9">
        <w:rPr>
          <w:rFonts w:ascii="Calibri" w:eastAsia="Times New Roman" w:hAnsi="Calibri" w:cs="Times New Roman"/>
          <w:sz w:val="20"/>
          <w:szCs w:val="20"/>
        </w:rPr>
        <w:t>.</w:t>
      </w:r>
    </w:p>
    <w:p w:rsidR="00446866" w:rsidRDefault="00446866" w:rsidP="00446866">
      <w:pPr>
        <w:spacing w:before="60" w:after="60" w:line="240" w:lineRule="auto"/>
        <w:rPr>
          <w:rFonts w:ascii="Calibri" w:eastAsia="Times New Roman" w:hAnsi="Calibri" w:cs="Times New Roman"/>
          <w:sz w:val="20"/>
          <w:szCs w:val="20"/>
        </w:rPr>
      </w:pPr>
    </w:p>
    <w:p w:rsidR="00446866" w:rsidRDefault="00446866" w:rsidP="00446866">
      <w:pPr>
        <w:spacing w:before="60" w:after="60" w:line="240" w:lineRule="auto"/>
        <w:rPr>
          <w:rFonts w:ascii="Calibri" w:eastAsia="Times New Roman" w:hAnsi="Calibri" w:cs="Times New Roman"/>
          <w:sz w:val="20"/>
          <w:szCs w:val="20"/>
        </w:rPr>
      </w:pPr>
    </w:p>
    <w:p w:rsidR="00446866" w:rsidRDefault="00446866" w:rsidP="00446866">
      <w:pPr>
        <w:spacing w:before="60" w:after="60" w:line="240" w:lineRule="auto"/>
        <w:rPr>
          <w:rFonts w:ascii="Calibri" w:eastAsia="Times New Roman" w:hAnsi="Calibri" w:cs="Times New Roman"/>
          <w:sz w:val="20"/>
          <w:szCs w:val="20"/>
        </w:rPr>
      </w:pPr>
    </w:p>
    <w:p w:rsidR="00446866" w:rsidRDefault="00446866" w:rsidP="00446866">
      <w:pPr>
        <w:spacing w:before="60" w:after="60" w:line="240" w:lineRule="auto"/>
        <w:rPr>
          <w:rFonts w:ascii="Calibri" w:eastAsia="Times New Roman" w:hAnsi="Calibri" w:cs="Times New Roman"/>
          <w:sz w:val="20"/>
          <w:szCs w:val="20"/>
        </w:rPr>
      </w:pPr>
    </w:p>
    <w:p w:rsidR="00446866" w:rsidRPr="00D6638C" w:rsidRDefault="00446866" w:rsidP="00446866">
      <w:pPr>
        <w:spacing w:before="60" w:after="60" w:line="240" w:lineRule="auto"/>
        <w:rPr>
          <w:rFonts w:ascii="Calibri" w:eastAsia="Times New Roman" w:hAnsi="Calibri" w:cs="Times New Roman"/>
          <w:sz w:val="20"/>
          <w:szCs w:val="20"/>
        </w:rPr>
      </w:pPr>
    </w:p>
    <w:p w:rsidR="00D6638C" w:rsidRDefault="00D6638C" w:rsidP="00F05366">
      <w:pPr>
        <w:pStyle w:val="Heading51"/>
      </w:pPr>
      <w:bookmarkStart w:id="36" w:name="_Toc278193977"/>
      <w:bookmarkStart w:id="37" w:name="_Toc299122835"/>
      <w:bookmarkStart w:id="38" w:name="_Toc299122857"/>
      <w:bookmarkStart w:id="39" w:name="_Toc299126624"/>
      <w:bookmarkStart w:id="40" w:name="_Toc299133050"/>
      <w:bookmarkStart w:id="41" w:name="_Toc321341559"/>
      <w:r w:rsidRPr="00D6638C">
        <w:t>Evaluator Ethics</w:t>
      </w:r>
      <w:bookmarkEnd w:id="36"/>
      <w:bookmarkEnd w:id="37"/>
      <w:bookmarkEnd w:id="38"/>
      <w:bookmarkEnd w:id="39"/>
      <w:bookmarkEnd w:id="40"/>
      <w:bookmarkEnd w:id="41"/>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446866">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00446866" w:rsidRPr="00446866">
              <w:rPr>
                <w:rFonts w:ascii="Calibri" w:eastAsia="Times New Roman" w:hAnsi="Calibri" w:cs="Times New Roman"/>
                <w:sz w:val="20"/>
                <w:szCs w:val="20"/>
                <w:vertAlign w:val="superscript"/>
              </w:rPr>
              <w:t>st</w:t>
            </w:r>
            <w:r w:rsidR="00446866">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D6638C" w:rsidRPr="00D6638C" w:rsidTr="006C1964">
        <w:tc>
          <w:tcPr>
            <w:tcW w:w="1278" w:type="dxa"/>
          </w:tcPr>
          <w:p w:rsidR="00D6638C" w:rsidRPr="00E23201" w:rsidRDefault="00446866"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w:t>
            </w:r>
            <w:r w:rsidR="00D6638C" w:rsidRPr="00E23201">
              <w:rPr>
                <w:rFonts w:ascii="Calibri" w:eastAsia="Times New Roman" w:hAnsi="Calibri" w:cs="Times New Roman"/>
                <w:i/>
                <w:sz w:val="20"/>
                <w:szCs w:val="20"/>
              </w:rPr>
              <w:t>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8" w:name="_Toc299133052"/>
      <w:bookmarkStart w:id="49" w:name="_Toc321341561"/>
      <w:r w:rsidRPr="00D6638C">
        <w:t>Application process</w:t>
      </w:r>
      <w:bookmarkEnd w:id="45"/>
      <w:bookmarkEnd w:id="46"/>
      <w:bookmarkEnd w:id="47"/>
      <w:bookmarkEnd w:id="48"/>
      <w:bookmarkEnd w:id="49"/>
    </w:p>
    <w:p w:rsidR="00D6638C" w:rsidRPr="00812D59" w:rsidRDefault="00D6638C" w:rsidP="00446866">
      <w:pPr>
        <w:spacing w:after="120"/>
        <w:jc w:val="both"/>
        <w:rPr>
          <w:rFonts w:ascii="Calibri" w:eastAsia="Times New Roman" w:hAnsi="Calibri" w:cs="Times New Roman"/>
          <w:sz w:val="20"/>
          <w:szCs w:val="20"/>
        </w:rPr>
      </w:pPr>
      <w:bookmarkStart w:id="50" w:name="_GoBack"/>
      <w:bookmarkEnd w:id="50"/>
      <w:r w:rsidRPr="00812D59">
        <w:rPr>
          <w:rFonts w:ascii="Calibri" w:eastAsia="Times New Roman" w:hAnsi="Calibri" w:cs="Times New Roman"/>
          <w:sz w:val="20"/>
          <w:szCs w:val="20"/>
        </w:rPr>
        <w:t xml:space="preserve">Applicants are requested to apply online by </w:t>
      </w:r>
      <w:r w:rsidR="00446866" w:rsidRPr="00812D59">
        <w:rPr>
          <w:rFonts w:ascii="Calibri" w:eastAsia="Times New Roman" w:hAnsi="Calibri" w:cs="Times New Roman"/>
          <w:sz w:val="20"/>
          <w:szCs w:val="20"/>
        </w:rPr>
        <w:t>June 22</w:t>
      </w:r>
      <w:r w:rsidR="00446866" w:rsidRPr="00812D59">
        <w:rPr>
          <w:rFonts w:ascii="Calibri" w:eastAsia="Times New Roman" w:hAnsi="Calibri" w:cs="Times New Roman"/>
          <w:sz w:val="20"/>
          <w:szCs w:val="20"/>
          <w:vertAlign w:val="superscript"/>
        </w:rPr>
        <w:t>nd</w:t>
      </w:r>
      <w:r w:rsidR="00446866" w:rsidRPr="00812D59">
        <w:rPr>
          <w:rFonts w:ascii="Calibri" w:eastAsia="Times New Roman" w:hAnsi="Calibri" w:cs="Times New Roman"/>
          <w:sz w:val="20"/>
          <w:szCs w:val="20"/>
        </w:rPr>
        <w:t xml:space="preserve">, 2016. </w:t>
      </w:r>
      <w:r w:rsidRPr="00812D59">
        <w:rPr>
          <w:rFonts w:ascii="Calibri" w:eastAsia="Times New Roman" w:hAnsi="Calibri" w:cs="Times New Roman"/>
          <w:sz w:val="20"/>
          <w:szCs w:val="20"/>
        </w:rPr>
        <w:t xml:space="preserve"> Individual consultants are invited to submit applications together with their CV for these </w:t>
      </w:r>
      <w:r w:rsidRPr="00812D59">
        <w:rPr>
          <w:rFonts w:ascii="Calibri" w:eastAsia="Times New Roman" w:hAnsi="Calibri" w:cs="Times New Roman"/>
          <w:sz w:val="20"/>
          <w:szCs w:val="20"/>
        </w:rPr>
        <w:lastRenderedPageBreak/>
        <w:t xml:space="preserve">positions. The application should contain a current and complete C.V. in English </w:t>
      </w:r>
      <w:r w:rsidR="00446866" w:rsidRPr="00812D59">
        <w:rPr>
          <w:rFonts w:ascii="Calibri" w:eastAsia="Times New Roman" w:hAnsi="Calibri" w:cs="Times New Roman"/>
          <w:sz w:val="20"/>
          <w:szCs w:val="20"/>
        </w:rPr>
        <w:t xml:space="preserve">or Portuguese, </w:t>
      </w:r>
      <w:r w:rsidRPr="00812D59">
        <w:rPr>
          <w:rFonts w:ascii="Calibri" w:eastAsia="Times New Roman" w:hAnsi="Calibri" w:cs="Times New Roman"/>
          <w:sz w:val="20"/>
          <w:szCs w:val="20"/>
        </w:rPr>
        <w:t xml:space="preserve">with indication of the e‐mail and phone contact. Shortlisted candidates will be requested to submit a price offer indicating the total cost of the assignment (including daily fee, per diem and travel costs). </w:t>
      </w:r>
    </w:p>
    <w:p w:rsidR="00D6638C" w:rsidRPr="00D6638C" w:rsidRDefault="00D6638C" w:rsidP="00446866">
      <w:pPr>
        <w:spacing w:before="200"/>
        <w:jc w:val="both"/>
        <w:rPr>
          <w:rFonts w:ascii="Calibri" w:eastAsia="Times New Roman" w:hAnsi="Calibri" w:cs="Times New Roman"/>
          <w:sz w:val="20"/>
          <w:szCs w:val="20"/>
        </w:rPr>
      </w:pPr>
      <w:r w:rsidRPr="00812D59">
        <w:rPr>
          <w:rFonts w:ascii="Calibri" w:eastAsia="Times New Roman" w:hAnsi="Calibri" w:cs="Times New Roman"/>
          <w:sz w:val="20"/>
          <w:szCs w:val="20"/>
        </w:rPr>
        <w:t>UNDP applies a fair and transparent selection process that will take into account the competencies/skills of the applicants as well as their financial proposals. Qualified women and members of social minorities are encouraged to apply.</w:t>
      </w:r>
      <w:r w:rsidRPr="00D6638C">
        <w:rPr>
          <w:rFonts w:ascii="Calibri" w:eastAsia="Times New Roman" w:hAnsi="Calibri" w:cs="Times New Roman"/>
          <w:sz w:val="20"/>
          <w:szCs w:val="20"/>
        </w:rPr>
        <w:t xml:space="preserve"> </w:t>
      </w:r>
    </w:p>
    <w:p w:rsidR="00D6638C" w:rsidRPr="00D6638C" w:rsidRDefault="00D6638C" w:rsidP="00446866">
      <w:pPr>
        <w:spacing w:before="200"/>
        <w:jc w:val="both"/>
        <w:rPr>
          <w:rFonts w:ascii="Calibri" w:eastAsia="Times New Roman" w:hAnsi="Calibri" w:cs="Times New Roman"/>
          <w:sz w:val="20"/>
          <w:szCs w:val="20"/>
        </w:rPr>
      </w:pPr>
    </w:p>
    <w:p w:rsidR="002E4B49" w:rsidRDefault="002E4B49" w:rsidP="00D6638C">
      <w:pPr>
        <w:spacing w:before="200"/>
        <w:rPr>
          <w:rFonts w:ascii="Calibri" w:eastAsia="Times New Roman" w:hAnsi="Calibri" w:cs="Times New Roman"/>
          <w:sz w:val="20"/>
          <w:szCs w:val="20"/>
        </w:rPr>
        <w:sectPr w:rsidR="002E4B49" w:rsidSect="00446866">
          <w:footerReference w:type="default" r:id="rId11"/>
          <w:pgSz w:w="12240" w:h="15840"/>
          <w:pgMar w:top="900" w:right="1440" w:bottom="1440" w:left="1440" w:header="708" w:footer="708" w:gutter="0"/>
          <w:cols w:space="708"/>
          <w:docGrid w:linePitch="360"/>
        </w:sect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rsidR="00D6638C" w:rsidRPr="00D6638C" w:rsidRDefault="00D6638C" w:rsidP="00D6638C">
      <w:pPr>
        <w:spacing w:before="200"/>
        <w:rPr>
          <w:rFonts w:ascii="Calibri" w:eastAsia="Times New Roman" w:hAnsi="Calibri" w:cs="Times New Roman"/>
          <w:sz w:val="20"/>
          <w:szCs w:val="20"/>
        </w:rPr>
      </w:pPr>
      <w:bookmarkStart w:id="57" w:name="_Toc299122845"/>
      <w:bookmarkStart w:id="58" w:name="_Toc299122867"/>
      <w:bookmarkStart w:id="59" w:name="_Toc299126631"/>
    </w:p>
    <w:tbl>
      <w:tblPr>
        <w:tblW w:w="1370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26"/>
        <w:gridCol w:w="2126"/>
        <w:gridCol w:w="2410"/>
        <w:gridCol w:w="1264"/>
        <w:gridCol w:w="2977"/>
      </w:tblGrid>
      <w:tr w:rsidR="002E4B49" w:rsidRPr="00F275D7" w:rsidTr="002E4B49">
        <w:tc>
          <w:tcPr>
            <w:tcW w:w="13705" w:type="dxa"/>
            <w:gridSpan w:val="6"/>
          </w:tcPr>
          <w:p w:rsidR="002E4B49" w:rsidRPr="000A4EF9" w:rsidRDefault="002E4B49" w:rsidP="00675822">
            <w:pPr>
              <w:rPr>
                <w:b/>
                <w:bCs/>
                <w:sz w:val="16"/>
                <w:szCs w:val="16"/>
              </w:rPr>
            </w:pPr>
            <w:bookmarkStart w:id="60" w:name="_TOR_Annex_B:"/>
            <w:bookmarkStart w:id="61" w:name="_Toc299133054"/>
            <w:bookmarkStart w:id="62" w:name="_Toc321341563"/>
            <w:bookmarkEnd w:id="60"/>
            <w:r w:rsidRPr="000A4EF9">
              <w:rPr>
                <w:b/>
                <w:bCs/>
                <w:sz w:val="16"/>
                <w:szCs w:val="16"/>
              </w:rPr>
              <w:t xml:space="preserve">This project will contribute to achieving the following Country </w:t>
            </w:r>
            <w:proofErr w:type="spellStart"/>
            <w:r w:rsidRPr="000A4EF9">
              <w:rPr>
                <w:b/>
                <w:bCs/>
                <w:sz w:val="16"/>
                <w:szCs w:val="16"/>
              </w:rPr>
              <w:t>Programme</w:t>
            </w:r>
            <w:proofErr w:type="spellEnd"/>
            <w:r w:rsidRPr="000A4EF9">
              <w:rPr>
                <w:b/>
                <w:bCs/>
                <w:sz w:val="16"/>
                <w:szCs w:val="16"/>
              </w:rPr>
              <w:t xml:space="preserve"> Outcomes as defined in CPAP or CPD:</w:t>
            </w:r>
          </w:p>
          <w:p w:rsidR="002E4B49" w:rsidRPr="000A4EF9" w:rsidRDefault="002E4B49" w:rsidP="00675822">
            <w:pPr>
              <w:rPr>
                <w:b/>
                <w:bCs/>
                <w:sz w:val="16"/>
                <w:szCs w:val="16"/>
              </w:rPr>
            </w:pPr>
            <w:r w:rsidRPr="000A4EF9">
              <w:rPr>
                <w:sz w:val="16"/>
                <w:szCs w:val="16"/>
                <w:lang w:eastAsia="es-VE"/>
              </w:rPr>
              <w:t>MYFF03 - Public policies with increased mainstreaming and crosscutting of the environmental dimension</w:t>
            </w:r>
          </w:p>
        </w:tc>
      </w:tr>
      <w:tr w:rsidR="002E4B49" w:rsidRPr="008409FC" w:rsidTr="002E4B49">
        <w:trPr>
          <w:trHeight w:val="245"/>
        </w:trPr>
        <w:tc>
          <w:tcPr>
            <w:tcW w:w="13705" w:type="dxa"/>
            <w:gridSpan w:val="6"/>
          </w:tcPr>
          <w:p w:rsidR="002E4B49" w:rsidRPr="000A4EF9" w:rsidRDefault="002E4B49" w:rsidP="00675822">
            <w:pPr>
              <w:rPr>
                <w:b/>
                <w:bCs/>
                <w:sz w:val="16"/>
                <w:szCs w:val="16"/>
              </w:rPr>
            </w:pPr>
            <w:r w:rsidRPr="000A4EF9">
              <w:rPr>
                <w:b/>
                <w:bCs/>
                <w:sz w:val="16"/>
                <w:szCs w:val="16"/>
              </w:rPr>
              <w:t xml:space="preserve">Country </w:t>
            </w:r>
            <w:proofErr w:type="spellStart"/>
            <w:r w:rsidRPr="000A4EF9">
              <w:rPr>
                <w:b/>
                <w:bCs/>
                <w:sz w:val="16"/>
                <w:szCs w:val="16"/>
              </w:rPr>
              <w:t>Programme</w:t>
            </w:r>
            <w:proofErr w:type="spellEnd"/>
            <w:r w:rsidRPr="000A4EF9">
              <w:rPr>
                <w:b/>
                <w:bCs/>
                <w:sz w:val="16"/>
                <w:szCs w:val="16"/>
              </w:rPr>
              <w:t xml:space="preserve"> Outcome Indicators: </w:t>
            </w:r>
          </w:p>
          <w:p w:rsidR="002E4B49" w:rsidRPr="000A4EF9" w:rsidRDefault="002E4B49" w:rsidP="00675822">
            <w:pPr>
              <w:rPr>
                <w:b/>
                <w:bCs/>
                <w:sz w:val="16"/>
                <w:szCs w:val="16"/>
              </w:rPr>
            </w:pPr>
            <w:r w:rsidRPr="000A4EF9">
              <w:rPr>
                <w:sz w:val="16"/>
                <w:szCs w:val="16"/>
                <w:lang w:eastAsia="es-VE"/>
              </w:rPr>
              <w:t>MYFF03 - Studies to implement public policy conducted on types of environmental impacts caused by economic activities</w:t>
            </w:r>
          </w:p>
        </w:tc>
      </w:tr>
      <w:tr w:rsidR="002E4B49" w:rsidRPr="00F275D7" w:rsidTr="002E4B49">
        <w:trPr>
          <w:trHeight w:val="244"/>
        </w:trPr>
        <w:tc>
          <w:tcPr>
            <w:tcW w:w="13705" w:type="dxa"/>
            <w:gridSpan w:val="6"/>
          </w:tcPr>
          <w:p w:rsidR="002E4B49" w:rsidRPr="00F275D7" w:rsidRDefault="002E4B49" w:rsidP="00675822">
            <w:pPr>
              <w:rPr>
                <w:b/>
                <w:bCs/>
                <w:sz w:val="16"/>
                <w:szCs w:val="16"/>
              </w:rPr>
            </w:pPr>
            <w:r w:rsidRPr="00F275D7">
              <w:rPr>
                <w:b/>
                <w:bCs/>
                <w:sz w:val="16"/>
                <w:szCs w:val="16"/>
              </w:rPr>
              <w:t xml:space="preserve">Primary applicable Key Environment and Sustainable Development Key Result Area :  </w:t>
            </w:r>
            <w:r w:rsidRPr="007143BF">
              <w:rPr>
                <w:bCs/>
                <w:sz w:val="16"/>
                <w:szCs w:val="16"/>
              </w:rPr>
              <w:t>1.  Mainstreaming environment and energy</w:t>
            </w:r>
          </w:p>
        </w:tc>
      </w:tr>
      <w:tr w:rsidR="002E4B49" w:rsidRPr="00F275D7" w:rsidTr="002E4B49">
        <w:tc>
          <w:tcPr>
            <w:tcW w:w="13705" w:type="dxa"/>
            <w:gridSpan w:val="6"/>
          </w:tcPr>
          <w:p w:rsidR="002E4B49" w:rsidRPr="00F275D7" w:rsidRDefault="002E4B49" w:rsidP="00675822">
            <w:pPr>
              <w:rPr>
                <w:b/>
                <w:bCs/>
                <w:sz w:val="16"/>
                <w:szCs w:val="16"/>
              </w:rPr>
            </w:pPr>
            <w:r w:rsidRPr="00F275D7">
              <w:rPr>
                <w:b/>
                <w:bCs/>
                <w:sz w:val="16"/>
                <w:szCs w:val="16"/>
              </w:rPr>
              <w:t>Applicable GEF Strategic Objective and Program:  CC</w:t>
            </w:r>
            <w:r>
              <w:rPr>
                <w:b/>
                <w:bCs/>
                <w:sz w:val="16"/>
                <w:szCs w:val="16"/>
              </w:rPr>
              <w:t xml:space="preserve"> Enabling Activity</w:t>
            </w:r>
          </w:p>
        </w:tc>
      </w:tr>
      <w:tr w:rsidR="002E4B49" w:rsidRPr="00F275D7" w:rsidTr="002E4B49">
        <w:tc>
          <w:tcPr>
            <w:tcW w:w="13705" w:type="dxa"/>
            <w:gridSpan w:val="6"/>
          </w:tcPr>
          <w:p w:rsidR="002E4B49" w:rsidRPr="00F275D7" w:rsidRDefault="002E4B49" w:rsidP="00675822">
            <w:pPr>
              <w:rPr>
                <w:b/>
                <w:bCs/>
                <w:sz w:val="16"/>
                <w:szCs w:val="16"/>
              </w:rPr>
            </w:pPr>
            <w:r w:rsidRPr="00F275D7">
              <w:rPr>
                <w:b/>
                <w:bCs/>
                <w:sz w:val="16"/>
                <w:szCs w:val="16"/>
              </w:rPr>
              <w:t xml:space="preserve">Applicable GEF Expected Outcomes: </w:t>
            </w:r>
            <w:r>
              <w:rPr>
                <w:b/>
                <w:bCs/>
                <w:sz w:val="16"/>
                <w:szCs w:val="16"/>
              </w:rPr>
              <w:t>National Communications</w:t>
            </w:r>
          </w:p>
        </w:tc>
      </w:tr>
      <w:tr w:rsidR="002E4B49" w:rsidRPr="00F275D7" w:rsidTr="002E4B49">
        <w:tc>
          <w:tcPr>
            <w:tcW w:w="13705" w:type="dxa"/>
            <w:gridSpan w:val="6"/>
          </w:tcPr>
          <w:p w:rsidR="002E4B49" w:rsidRPr="00F275D7" w:rsidRDefault="002E4B49" w:rsidP="00675822">
            <w:pPr>
              <w:rPr>
                <w:b/>
                <w:bCs/>
                <w:sz w:val="16"/>
                <w:szCs w:val="16"/>
              </w:rPr>
            </w:pPr>
            <w:r w:rsidRPr="00F275D7">
              <w:rPr>
                <w:b/>
                <w:bCs/>
                <w:sz w:val="16"/>
                <w:szCs w:val="16"/>
              </w:rPr>
              <w:t xml:space="preserve">Applicable GEF Outcome Indicators: </w:t>
            </w:r>
            <w:r>
              <w:rPr>
                <w:b/>
                <w:bCs/>
                <w:sz w:val="16"/>
                <w:szCs w:val="16"/>
              </w:rPr>
              <w:t>National Communication</w:t>
            </w:r>
          </w:p>
        </w:tc>
      </w:tr>
      <w:tr w:rsidR="002E4B49" w:rsidRPr="00F275D7" w:rsidTr="002E4B49">
        <w:trPr>
          <w:trHeight w:val="544"/>
        </w:trPr>
        <w:tc>
          <w:tcPr>
            <w:tcW w:w="2802" w:type="dxa"/>
            <w:shd w:val="pct12" w:color="auto" w:fill="auto"/>
          </w:tcPr>
          <w:p w:rsidR="002E4B49" w:rsidRPr="00F275D7" w:rsidRDefault="002E4B49" w:rsidP="00675822">
            <w:pPr>
              <w:jc w:val="center"/>
              <w:rPr>
                <w:b/>
                <w:bCs/>
                <w:sz w:val="16"/>
                <w:szCs w:val="16"/>
              </w:rPr>
            </w:pPr>
          </w:p>
        </w:tc>
        <w:tc>
          <w:tcPr>
            <w:tcW w:w="2126" w:type="dxa"/>
            <w:shd w:val="pct12" w:color="auto" w:fill="auto"/>
          </w:tcPr>
          <w:p w:rsidR="002E4B49" w:rsidRPr="00F275D7" w:rsidRDefault="002E4B49" w:rsidP="00675822">
            <w:pPr>
              <w:jc w:val="center"/>
              <w:rPr>
                <w:b/>
                <w:bCs/>
                <w:sz w:val="16"/>
                <w:szCs w:val="16"/>
              </w:rPr>
            </w:pPr>
            <w:r w:rsidRPr="00F275D7">
              <w:rPr>
                <w:b/>
                <w:bCs/>
                <w:sz w:val="16"/>
                <w:szCs w:val="16"/>
              </w:rPr>
              <w:t>Indicator</w:t>
            </w:r>
          </w:p>
        </w:tc>
        <w:tc>
          <w:tcPr>
            <w:tcW w:w="2126" w:type="dxa"/>
            <w:shd w:val="pct12" w:color="auto" w:fill="auto"/>
          </w:tcPr>
          <w:p w:rsidR="002E4B49" w:rsidRPr="00F275D7" w:rsidRDefault="002E4B49" w:rsidP="00675822">
            <w:pPr>
              <w:jc w:val="center"/>
              <w:rPr>
                <w:b/>
                <w:bCs/>
                <w:sz w:val="16"/>
                <w:szCs w:val="16"/>
              </w:rPr>
            </w:pPr>
            <w:r w:rsidRPr="00F275D7">
              <w:rPr>
                <w:b/>
                <w:bCs/>
                <w:sz w:val="16"/>
                <w:szCs w:val="16"/>
              </w:rPr>
              <w:t>Baseline</w:t>
            </w:r>
          </w:p>
        </w:tc>
        <w:tc>
          <w:tcPr>
            <w:tcW w:w="2410" w:type="dxa"/>
            <w:shd w:val="pct12" w:color="auto" w:fill="auto"/>
          </w:tcPr>
          <w:p w:rsidR="002E4B49" w:rsidRPr="00F275D7" w:rsidRDefault="002E4B49" w:rsidP="00675822">
            <w:pPr>
              <w:jc w:val="center"/>
              <w:rPr>
                <w:b/>
                <w:bCs/>
                <w:sz w:val="16"/>
                <w:szCs w:val="16"/>
              </w:rPr>
            </w:pPr>
            <w:r w:rsidRPr="00F275D7">
              <w:rPr>
                <w:b/>
                <w:bCs/>
                <w:sz w:val="16"/>
                <w:szCs w:val="16"/>
              </w:rPr>
              <w:t xml:space="preserve">Targets </w:t>
            </w:r>
          </w:p>
          <w:p w:rsidR="002E4B49" w:rsidRPr="00F275D7" w:rsidRDefault="002E4B49" w:rsidP="00675822">
            <w:pPr>
              <w:jc w:val="center"/>
              <w:rPr>
                <w:b/>
                <w:bCs/>
                <w:sz w:val="16"/>
                <w:szCs w:val="16"/>
              </w:rPr>
            </w:pPr>
            <w:r w:rsidRPr="00F275D7">
              <w:rPr>
                <w:b/>
                <w:bCs/>
                <w:sz w:val="16"/>
                <w:szCs w:val="16"/>
              </w:rPr>
              <w:t>End of Project</w:t>
            </w:r>
          </w:p>
        </w:tc>
        <w:tc>
          <w:tcPr>
            <w:tcW w:w="1264" w:type="dxa"/>
            <w:shd w:val="pct12" w:color="auto" w:fill="auto"/>
          </w:tcPr>
          <w:p w:rsidR="002E4B49" w:rsidRPr="00F275D7" w:rsidRDefault="002E4B49" w:rsidP="00675822">
            <w:pPr>
              <w:jc w:val="center"/>
              <w:rPr>
                <w:b/>
                <w:bCs/>
                <w:sz w:val="16"/>
                <w:szCs w:val="16"/>
              </w:rPr>
            </w:pPr>
            <w:r w:rsidRPr="00F275D7">
              <w:rPr>
                <w:b/>
                <w:bCs/>
                <w:sz w:val="16"/>
                <w:szCs w:val="16"/>
              </w:rPr>
              <w:t>Source of verification</w:t>
            </w:r>
          </w:p>
        </w:tc>
        <w:tc>
          <w:tcPr>
            <w:tcW w:w="2977" w:type="dxa"/>
            <w:shd w:val="pct12" w:color="auto" w:fill="auto"/>
          </w:tcPr>
          <w:p w:rsidR="002E4B49" w:rsidRPr="00F275D7" w:rsidRDefault="002E4B49" w:rsidP="00675822">
            <w:pPr>
              <w:jc w:val="center"/>
              <w:rPr>
                <w:b/>
                <w:bCs/>
                <w:sz w:val="16"/>
                <w:szCs w:val="16"/>
              </w:rPr>
            </w:pPr>
            <w:r w:rsidRPr="00F275D7">
              <w:rPr>
                <w:b/>
                <w:bCs/>
                <w:sz w:val="16"/>
                <w:szCs w:val="16"/>
              </w:rPr>
              <w:t>Risks and Assumptions</w:t>
            </w:r>
          </w:p>
        </w:tc>
      </w:tr>
      <w:tr w:rsidR="002E4B49" w:rsidRPr="00F275D7" w:rsidTr="002E4B49">
        <w:tc>
          <w:tcPr>
            <w:tcW w:w="2802" w:type="dxa"/>
            <w:shd w:val="pct12" w:color="auto" w:fill="auto"/>
          </w:tcPr>
          <w:p w:rsidR="002E4B49" w:rsidRPr="00F275D7" w:rsidRDefault="002E4B49" w:rsidP="00675822">
            <w:pPr>
              <w:rPr>
                <w:b/>
                <w:bCs/>
                <w:sz w:val="16"/>
                <w:szCs w:val="16"/>
              </w:rPr>
            </w:pPr>
            <w:r w:rsidRPr="00F275D7">
              <w:rPr>
                <w:b/>
                <w:bCs/>
                <w:sz w:val="16"/>
                <w:szCs w:val="16"/>
              </w:rPr>
              <w:t>Project Objective</w:t>
            </w:r>
            <w:r w:rsidRPr="00F275D7">
              <w:rPr>
                <w:rStyle w:val="FootnoteReference"/>
                <w:b/>
                <w:bCs/>
                <w:sz w:val="16"/>
                <w:szCs w:val="16"/>
              </w:rPr>
              <w:footnoteReference w:id="3"/>
            </w:r>
            <w:r w:rsidRPr="00F275D7">
              <w:rPr>
                <w:b/>
                <w:bCs/>
                <w:sz w:val="16"/>
                <w:szCs w:val="16"/>
              </w:rPr>
              <w:t xml:space="preserve"> </w:t>
            </w:r>
          </w:p>
          <w:p w:rsidR="002E4B49" w:rsidRPr="00F275D7" w:rsidRDefault="002E4B49" w:rsidP="00675822">
            <w:pPr>
              <w:rPr>
                <w:b/>
                <w:bCs/>
                <w:sz w:val="16"/>
                <w:szCs w:val="16"/>
              </w:rPr>
            </w:pPr>
            <w:r w:rsidRPr="007143BF">
              <w:rPr>
                <w:b/>
                <w:bCs/>
                <w:sz w:val="16"/>
                <w:szCs w:val="16"/>
              </w:rPr>
              <w:t>To assist the Government of Brazil to perform the activities necessary to prepare the Third National Communication  to the Conference of Parties in accordance with the</w:t>
            </w:r>
            <w:r>
              <w:rPr>
                <w:b/>
                <w:bCs/>
                <w:sz w:val="16"/>
                <w:szCs w:val="16"/>
              </w:rPr>
              <w:t xml:space="preserve"> UNFCCC</w:t>
            </w:r>
            <w:r w:rsidRPr="00F275D7">
              <w:rPr>
                <w:b/>
                <w:bCs/>
                <w:sz w:val="16"/>
                <w:szCs w:val="16"/>
              </w:rPr>
              <w:t>.</w:t>
            </w:r>
          </w:p>
        </w:tc>
        <w:tc>
          <w:tcPr>
            <w:tcW w:w="2126" w:type="dxa"/>
          </w:tcPr>
          <w:p w:rsidR="002E4B49" w:rsidRDefault="002E4B49" w:rsidP="00675822">
            <w:pPr>
              <w:rPr>
                <w:b/>
                <w:bCs/>
                <w:sz w:val="16"/>
                <w:szCs w:val="16"/>
              </w:rPr>
            </w:pPr>
            <w:r>
              <w:rPr>
                <w:b/>
                <w:bCs/>
                <w:sz w:val="16"/>
                <w:szCs w:val="16"/>
              </w:rPr>
              <w:t>(A) N</w:t>
            </w:r>
            <w:r w:rsidRPr="007143BF">
              <w:rPr>
                <w:b/>
                <w:bCs/>
                <w:sz w:val="16"/>
                <w:szCs w:val="16"/>
              </w:rPr>
              <w:t>ational GHG inventory for the sectors: (</w:t>
            </w:r>
            <w:proofErr w:type="spellStart"/>
            <w:r w:rsidRPr="007143BF">
              <w:rPr>
                <w:b/>
                <w:bCs/>
                <w:sz w:val="16"/>
                <w:szCs w:val="16"/>
              </w:rPr>
              <w:t>i</w:t>
            </w:r>
            <w:proofErr w:type="spellEnd"/>
            <w:r w:rsidRPr="007143BF">
              <w:rPr>
                <w:b/>
                <w:bCs/>
                <w:sz w:val="16"/>
                <w:szCs w:val="16"/>
              </w:rPr>
              <w:t>) energy; (ii) industry; (iii) agricu</w:t>
            </w:r>
            <w:r>
              <w:rPr>
                <w:b/>
                <w:bCs/>
                <w:sz w:val="16"/>
                <w:szCs w:val="16"/>
              </w:rPr>
              <w:t>lture; (iv) LULUCF; and (v) waste for 2000-2010 produced; and time-series 1990-2000 refined;</w:t>
            </w:r>
          </w:p>
          <w:p w:rsidR="002E4B49" w:rsidRDefault="002E4B49" w:rsidP="00675822">
            <w:pPr>
              <w:rPr>
                <w:b/>
                <w:bCs/>
                <w:sz w:val="16"/>
                <w:szCs w:val="16"/>
              </w:rPr>
            </w:pPr>
            <w:r>
              <w:rPr>
                <w:b/>
                <w:bCs/>
                <w:sz w:val="16"/>
                <w:szCs w:val="16"/>
              </w:rPr>
              <w:t>(B) Publication of formal communication on national circumstances to the UNFCCC;</w:t>
            </w:r>
          </w:p>
          <w:p w:rsidR="002E4B49" w:rsidRDefault="002E4B49" w:rsidP="00675822">
            <w:pPr>
              <w:rPr>
                <w:b/>
                <w:bCs/>
                <w:sz w:val="16"/>
                <w:szCs w:val="16"/>
              </w:rPr>
            </w:pPr>
            <w:r>
              <w:rPr>
                <w:b/>
                <w:bCs/>
                <w:sz w:val="16"/>
                <w:szCs w:val="16"/>
              </w:rPr>
              <w:t>(C) Publication of Third National Communication;</w:t>
            </w:r>
          </w:p>
          <w:p w:rsidR="002E4B49" w:rsidRPr="00F275D7" w:rsidRDefault="002E4B49" w:rsidP="00675822">
            <w:pPr>
              <w:rPr>
                <w:b/>
                <w:bCs/>
                <w:sz w:val="16"/>
                <w:szCs w:val="16"/>
              </w:rPr>
            </w:pPr>
            <w:r>
              <w:rPr>
                <w:b/>
                <w:bCs/>
                <w:sz w:val="16"/>
                <w:szCs w:val="16"/>
              </w:rPr>
              <w:t xml:space="preserve">(D) </w:t>
            </w:r>
            <w:r w:rsidRPr="008B4D34">
              <w:rPr>
                <w:b/>
                <w:bCs/>
                <w:sz w:val="16"/>
                <w:szCs w:val="16"/>
              </w:rPr>
              <w:t xml:space="preserve">Building institutional capacity in </w:t>
            </w:r>
            <w:smartTag w:uri="urn:schemas-microsoft-com:office:smarttags" w:element="place">
              <w:smartTag w:uri="urn:schemas-microsoft-com:office:smarttags" w:element="country-region">
                <w:r w:rsidRPr="008B4D34">
                  <w:rPr>
                    <w:b/>
                    <w:bCs/>
                    <w:sz w:val="16"/>
                    <w:szCs w:val="16"/>
                  </w:rPr>
                  <w:t>Brazil</w:t>
                </w:r>
              </w:smartTag>
            </w:smartTag>
            <w:r w:rsidRPr="008B4D34">
              <w:rPr>
                <w:b/>
                <w:bCs/>
                <w:sz w:val="16"/>
                <w:szCs w:val="16"/>
              </w:rPr>
              <w:t xml:space="preserve"> for education, training and public awareness related to climate change</w:t>
            </w:r>
            <w:r>
              <w:rPr>
                <w:b/>
                <w:bCs/>
                <w:sz w:val="16"/>
                <w:szCs w:val="16"/>
              </w:rPr>
              <w:t>.</w:t>
            </w:r>
          </w:p>
        </w:tc>
        <w:tc>
          <w:tcPr>
            <w:tcW w:w="2126" w:type="dxa"/>
          </w:tcPr>
          <w:p w:rsidR="002E4B49" w:rsidRDefault="002E4B49" w:rsidP="00675822">
            <w:pPr>
              <w:rPr>
                <w:b/>
                <w:bCs/>
                <w:sz w:val="16"/>
                <w:szCs w:val="16"/>
              </w:rPr>
            </w:pPr>
            <w:r>
              <w:rPr>
                <w:b/>
                <w:bCs/>
                <w:sz w:val="16"/>
                <w:szCs w:val="16"/>
              </w:rPr>
              <w:t>(A</w:t>
            </w:r>
            <w:r w:rsidRPr="0028386A">
              <w:rPr>
                <w:b/>
                <w:bCs/>
                <w:sz w:val="16"/>
                <w:szCs w:val="16"/>
              </w:rPr>
              <w:t xml:space="preserve">) </w:t>
            </w:r>
            <w:r>
              <w:rPr>
                <w:b/>
                <w:bCs/>
                <w:sz w:val="16"/>
                <w:szCs w:val="16"/>
              </w:rPr>
              <w:t>SNC;</w:t>
            </w:r>
          </w:p>
          <w:p w:rsidR="002E4B49" w:rsidRDefault="002E4B49" w:rsidP="00675822">
            <w:pPr>
              <w:rPr>
                <w:b/>
                <w:bCs/>
                <w:sz w:val="16"/>
                <w:szCs w:val="16"/>
              </w:rPr>
            </w:pPr>
            <w:r>
              <w:rPr>
                <w:b/>
                <w:bCs/>
                <w:sz w:val="16"/>
                <w:szCs w:val="16"/>
              </w:rPr>
              <w:t>(B) SNC;</w:t>
            </w:r>
          </w:p>
          <w:p w:rsidR="002E4B49" w:rsidRDefault="002E4B49" w:rsidP="00675822">
            <w:pPr>
              <w:rPr>
                <w:b/>
                <w:bCs/>
                <w:sz w:val="16"/>
                <w:szCs w:val="16"/>
              </w:rPr>
            </w:pPr>
            <w:r>
              <w:rPr>
                <w:b/>
                <w:bCs/>
                <w:sz w:val="16"/>
                <w:szCs w:val="16"/>
              </w:rPr>
              <w:t>(C) SNC;</w:t>
            </w:r>
          </w:p>
          <w:p w:rsidR="002E4B49" w:rsidRPr="00F275D7" w:rsidRDefault="002E4B49" w:rsidP="00675822">
            <w:pPr>
              <w:rPr>
                <w:b/>
                <w:bCs/>
                <w:sz w:val="16"/>
                <w:szCs w:val="16"/>
              </w:rPr>
            </w:pPr>
            <w:r>
              <w:rPr>
                <w:b/>
                <w:bCs/>
                <w:sz w:val="16"/>
                <w:szCs w:val="16"/>
              </w:rPr>
              <w:t>(D) SNC.</w:t>
            </w:r>
          </w:p>
        </w:tc>
        <w:tc>
          <w:tcPr>
            <w:tcW w:w="2410" w:type="dxa"/>
          </w:tcPr>
          <w:p w:rsidR="002E4B49" w:rsidRPr="008A5CEF" w:rsidRDefault="002E4B49" w:rsidP="00675822">
            <w:pPr>
              <w:rPr>
                <w:b/>
                <w:bCs/>
                <w:sz w:val="16"/>
                <w:szCs w:val="16"/>
              </w:rPr>
            </w:pPr>
            <w:r w:rsidRPr="008A5CEF">
              <w:rPr>
                <w:b/>
                <w:bCs/>
                <w:sz w:val="16"/>
                <w:szCs w:val="16"/>
              </w:rPr>
              <w:t>(A)</w:t>
            </w:r>
            <w:r>
              <w:rPr>
                <w:b/>
                <w:bCs/>
                <w:sz w:val="16"/>
                <w:szCs w:val="16"/>
              </w:rPr>
              <w:t xml:space="preserve"> T</w:t>
            </w:r>
            <w:r w:rsidRPr="008A5CEF">
              <w:rPr>
                <w:b/>
                <w:bCs/>
                <w:sz w:val="16"/>
                <w:szCs w:val="16"/>
              </w:rPr>
              <w:t>N</w:t>
            </w:r>
            <w:r>
              <w:rPr>
                <w:b/>
                <w:bCs/>
                <w:sz w:val="16"/>
                <w:szCs w:val="16"/>
              </w:rPr>
              <w:t>C</w:t>
            </w:r>
            <w:r w:rsidRPr="008A5CEF">
              <w:rPr>
                <w:b/>
                <w:bCs/>
                <w:sz w:val="16"/>
                <w:szCs w:val="16"/>
              </w:rPr>
              <w:t>;</w:t>
            </w:r>
          </w:p>
          <w:p w:rsidR="002E4B49" w:rsidRPr="008A5CEF" w:rsidRDefault="002E4B49" w:rsidP="00675822">
            <w:pPr>
              <w:rPr>
                <w:b/>
                <w:bCs/>
                <w:sz w:val="16"/>
                <w:szCs w:val="16"/>
              </w:rPr>
            </w:pPr>
            <w:r w:rsidRPr="008A5CEF">
              <w:rPr>
                <w:b/>
                <w:bCs/>
                <w:sz w:val="16"/>
                <w:szCs w:val="16"/>
              </w:rPr>
              <w:t xml:space="preserve">(B) </w:t>
            </w:r>
            <w:r>
              <w:rPr>
                <w:b/>
                <w:bCs/>
                <w:sz w:val="16"/>
                <w:szCs w:val="16"/>
              </w:rPr>
              <w:t>T</w:t>
            </w:r>
            <w:r w:rsidRPr="008A5CEF">
              <w:rPr>
                <w:b/>
                <w:bCs/>
                <w:sz w:val="16"/>
                <w:szCs w:val="16"/>
              </w:rPr>
              <w:t>N</w:t>
            </w:r>
            <w:r>
              <w:rPr>
                <w:b/>
                <w:bCs/>
                <w:sz w:val="16"/>
                <w:szCs w:val="16"/>
              </w:rPr>
              <w:t>C</w:t>
            </w:r>
            <w:r w:rsidRPr="008A5CEF">
              <w:rPr>
                <w:b/>
                <w:bCs/>
                <w:sz w:val="16"/>
                <w:szCs w:val="16"/>
              </w:rPr>
              <w:t>;</w:t>
            </w:r>
          </w:p>
          <w:p w:rsidR="002E4B49" w:rsidRPr="008A5CEF" w:rsidRDefault="002E4B49" w:rsidP="00675822">
            <w:pPr>
              <w:rPr>
                <w:b/>
                <w:bCs/>
                <w:sz w:val="16"/>
                <w:szCs w:val="16"/>
              </w:rPr>
            </w:pPr>
            <w:r w:rsidRPr="008A5CEF">
              <w:rPr>
                <w:b/>
                <w:bCs/>
                <w:sz w:val="16"/>
                <w:szCs w:val="16"/>
              </w:rPr>
              <w:t xml:space="preserve">(C) </w:t>
            </w:r>
            <w:r>
              <w:rPr>
                <w:b/>
                <w:bCs/>
                <w:sz w:val="16"/>
                <w:szCs w:val="16"/>
              </w:rPr>
              <w:t>T</w:t>
            </w:r>
            <w:r w:rsidRPr="008A5CEF">
              <w:rPr>
                <w:b/>
                <w:bCs/>
                <w:sz w:val="16"/>
                <w:szCs w:val="16"/>
              </w:rPr>
              <w:t>N</w:t>
            </w:r>
            <w:r>
              <w:rPr>
                <w:b/>
                <w:bCs/>
                <w:sz w:val="16"/>
                <w:szCs w:val="16"/>
              </w:rPr>
              <w:t>C</w:t>
            </w:r>
            <w:r w:rsidRPr="008A5CEF">
              <w:rPr>
                <w:b/>
                <w:bCs/>
                <w:sz w:val="16"/>
                <w:szCs w:val="16"/>
              </w:rPr>
              <w:t>;</w:t>
            </w:r>
          </w:p>
          <w:p w:rsidR="002E4B49" w:rsidRPr="00830198" w:rsidRDefault="002E4B49" w:rsidP="00675822">
            <w:pPr>
              <w:rPr>
                <w:b/>
                <w:bCs/>
                <w:sz w:val="16"/>
                <w:szCs w:val="16"/>
                <w:highlight w:val="yellow"/>
              </w:rPr>
            </w:pPr>
            <w:r w:rsidRPr="008A5CEF">
              <w:rPr>
                <w:b/>
                <w:bCs/>
                <w:sz w:val="16"/>
                <w:szCs w:val="16"/>
              </w:rPr>
              <w:t xml:space="preserve">(D) </w:t>
            </w:r>
            <w:r>
              <w:rPr>
                <w:b/>
                <w:bCs/>
                <w:sz w:val="16"/>
                <w:szCs w:val="16"/>
              </w:rPr>
              <w:t>T</w:t>
            </w:r>
            <w:r w:rsidRPr="008A5CEF">
              <w:rPr>
                <w:b/>
                <w:bCs/>
                <w:sz w:val="16"/>
                <w:szCs w:val="16"/>
              </w:rPr>
              <w:t>N</w:t>
            </w:r>
            <w:r>
              <w:rPr>
                <w:b/>
                <w:bCs/>
                <w:sz w:val="16"/>
                <w:szCs w:val="16"/>
              </w:rPr>
              <w:t>C</w:t>
            </w:r>
            <w:r w:rsidRPr="008A5CEF">
              <w:rPr>
                <w:b/>
                <w:bCs/>
                <w:sz w:val="16"/>
                <w:szCs w:val="16"/>
              </w:rPr>
              <w:t>.</w:t>
            </w:r>
          </w:p>
        </w:tc>
        <w:tc>
          <w:tcPr>
            <w:tcW w:w="1264" w:type="dxa"/>
          </w:tcPr>
          <w:p w:rsidR="002E4B49" w:rsidRPr="00F275D7" w:rsidRDefault="002E4B49" w:rsidP="00675822">
            <w:pPr>
              <w:rPr>
                <w:b/>
                <w:bCs/>
                <w:sz w:val="16"/>
                <w:szCs w:val="16"/>
              </w:rPr>
            </w:pPr>
            <w:r>
              <w:rPr>
                <w:b/>
                <w:bCs/>
                <w:sz w:val="16"/>
                <w:szCs w:val="16"/>
              </w:rPr>
              <w:t>Project evaluation, official reports to the UNFCCC</w:t>
            </w:r>
          </w:p>
        </w:tc>
        <w:tc>
          <w:tcPr>
            <w:tcW w:w="2977" w:type="dxa"/>
          </w:tcPr>
          <w:p w:rsidR="002E4B49" w:rsidRPr="00491417" w:rsidRDefault="002E4B49" w:rsidP="00675822">
            <w:pPr>
              <w:rPr>
                <w:b/>
                <w:bCs/>
                <w:sz w:val="16"/>
                <w:szCs w:val="16"/>
              </w:rPr>
            </w:pPr>
            <w:r>
              <w:rPr>
                <w:b/>
                <w:bCs/>
                <w:sz w:val="16"/>
                <w:szCs w:val="16"/>
              </w:rPr>
              <w:t xml:space="preserve">Risks: </w:t>
            </w:r>
            <w:r>
              <w:rPr>
                <w:bCs/>
                <w:sz w:val="16"/>
                <w:szCs w:val="16"/>
              </w:rPr>
              <w:t>N</w:t>
            </w:r>
            <w:r w:rsidRPr="00491417">
              <w:rPr>
                <w:bCs/>
                <w:sz w:val="16"/>
                <w:szCs w:val="16"/>
              </w:rPr>
              <w:t xml:space="preserve">o major risks </w:t>
            </w:r>
            <w:r>
              <w:rPr>
                <w:bCs/>
                <w:sz w:val="16"/>
                <w:szCs w:val="16"/>
              </w:rPr>
              <w:t xml:space="preserve">have been </w:t>
            </w:r>
            <w:r w:rsidRPr="00491417">
              <w:rPr>
                <w:bCs/>
                <w:sz w:val="16"/>
                <w:szCs w:val="16"/>
              </w:rPr>
              <w:t>identified in the implementation of this project since the Government of Brazil is strongly committed to its obligations under the international agreements on Climate Change and in particular to the reporting under the UNFCCC</w:t>
            </w:r>
            <w:r>
              <w:rPr>
                <w:rStyle w:val="FootnoteReference"/>
                <w:bCs/>
                <w:szCs w:val="16"/>
              </w:rPr>
              <w:footnoteReference w:id="4"/>
            </w:r>
            <w:r w:rsidRPr="00491417">
              <w:rPr>
                <w:bCs/>
                <w:sz w:val="16"/>
                <w:szCs w:val="16"/>
              </w:rPr>
              <w:t>.</w:t>
            </w:r>
          </w:p>
          <w:p w:rsidR="002E4B49" w:rsidRPr="00F275D7" w:rsidRDefault="002E4B49" w:rsidP="00675822">
            <w:pPr>
              <w:rPr>
                <w:b/>
                <w:bCs/>
                <w:sz w:val="16"/>
                <w:szCs w:val="16"/>
              </w:rPr>
            </w:pPr>
            <w:r w:rsidRPr="00491417">
              <w:rPr>
                <w:b/>
                <w:bCs/>
                <w:sz w:val="16"/>
                <w:szCs w:val="16"/>
              </w:rPr>
              <w:t xml:space="preserve">Assumptions: </w:t>
            </w:r>
            <w:r>
              <w:rPr>
                <w:bCs/>
                <w:sz w:val="16"/>
                <w:szCs w:val="16"/>
              </w:rPr>
              <w:t>T</w:t>
            </w:r>
            <w:r w:rsidRPr="006F6888">
              <w:rPr>
                <w:bCs/>
                <w:sz w:val="16"/>
                <w:szCs w:val="16"/>
              </w:rPr>
              <w:t xml:space="preserve">he Government maintains its support to implement the UNFCCC in </w:t>
            </w:r>
            <w:smartTag w:uri="urn:schemas-microsoft-com:office:smarttags" w:element="country-region">
              <w:smartTag w:uri="urn:schemas-microsoft-com:office:smarttags" w:element="place">
                <w:r w:rsidRPr="006F6888">
                  <w:rPr>
                    <w:bCs/>
                    <w:sz w:val="16"/>
                    <w:szCs w:val="16"/>
                  </w:rPr>
                  <w:t>Brazil</w:t>
                </w:r>
              </w:smartTag>
            </w:smartTag>
            <w:r w:rsidRPr="006F6888">
              <w:rPr>
                <w:bCs/>
                <w:sz w:val="16"/>
                <w:szCs w:val="16"/>
              </w:rPr>
              <w:t>.</w:t>
            </w:r>
          </w:p>
        </w:tc>
      </w:tr>
      <w:tr w:rsidR="002E4B49" w:rsidRPr="00F275D7" w:rsidTr="002E4B49">
        <w:tc>
          <w:tcPr>
            <w:tcW w:w="2802" w:type="dxa"/>
            <w:shd w:val="pct12" w:color="auto" w:fill="auto"/>
          </w:tcPr>
          <w:p w:rsidR="002E4B49" w:rsidRPr="00F275D7" w:rsidRDefault="002E4B49" w:rsidP="00675822">
            <w:pPr>
              <w:rPr>
                <w:b/>
                <w:bCs/>
                <w:sz w:val="16"/>
                <w:szCs w:val="16"/>
              </w:rPr>
            </w:pPr>
            <w:r w:rsidRPr="00F275D7">
              <w:rPr>
                <w:b/>
                <w:bCs/>
                <w:sz w:val="16"/>
                <w:szCs w:val="16"/>
              </w:rPr>
              <w:t>Outcome 1</w:t>
            </w:r>
            <w:r w:rsidRPr="00F275D7">
              <w:rPr>
                <w:rStyle w:val="FootnoteReference"/>
                <w:b/>
                <w:bCs/>
                <w:sz w:val="16"/>
                <w:szCs w:val="16"/>
              </w:rPr>
              <w:footnoteReference w:id="5"/>
            </w:r>
          </w:p>
          <w:p w:rsidR="002E4B49" w:rsidRPr="00F275D7" w:rsidRDefault="002E4B49" w:rsidP="00675822">
            <w:pPr>
              <w:rPr>
                <w:b/>
                <w:bCs/>
                <w:sz w:val="16"/>
                <w:szCs w:val="16"/>
              </w:rPr>
            </w:pPr>
            <w:r w:rsidRPr="007143BF">
              <w:rPr>
                <w:b/>
                <w:bCs/>
                <w:sz w:val="16"/>
                <w:szCs w:val="16"/>
              </w:rPr>
              <w:t xml:space="preserve">The national GHG inventory 2000-2010 has been </w:t>
            </w:r>
            <w:r>
              <w:rPr>
                <w:b/>
                <w:bCs/>
                <w:sz w:val="16"/>
                <w:szCs w:val="16"/>
              </w:rPr>
              <w:t xml:space="preserve">produced and time-series 1990-2000 have been </w:t>
            </w:r>
            <w:r w:rsidRPr="007143BF">
              <w:rPr>
                <w:b/>
                <w:bCs/>
                <w:sz w:val="16"/>
                <w:szCs w:val="16"/>
              </w:rPr>
              <w:t>r</w:t>
            </w:r>
            <w:r>
              <w:rPr>
                <w:b/>
                <w:bCs/>
                <w:sz w:val="16"/>
                <w:szCs w:val="16"/>
              </w:rPr>
              <w:t>efined for key emission sectors</w:t>
            </w:r>
            <w:r w:rsidRPr="00F275D7">
              <w:rPr>
                <w:b/>
                <w:bCs/>
                <w:sz w:val="16"/>
                <w:szCs w:val="16"/>
              </w:rPr>
              <w:t>.</w:t>
            </w:r>
          </w:p>
        </w:tc>
        <w:tc>
          <w:tcPr>
            <w:tcW w:w="2126" w:type="dxa"/>
          </w:tcPr>
          <w:p w:rsidR="002E4B49" w:rsidRDefault="002E4B49" w:rsidP="00675822">
            <w:pPr>
              <w:rPr>
                <w:b/>
                <w:bCs/>
                <w:sz w:val="16"/>
                <w:szCs w:val="16"/>
              </w:rPr>
            </w:pPr>
            <w:r>
              <w:rPr>
                <w:b/>
                <w:bCs/>
                <w:sz w:val="16"/>
                <w:szCs w:val="16"/>
              </w:rPr>
              <w:t>(A) N</w:t>
            </w:r>
            <w:r w:rsidRPr="007143BF">
              <w:rPr>
                <w:b/>
                <w:bCs/>
                <w:sz w:val="16"/>
                <w:szCs w:val="16"/>
              </w:rPr>
              <w:t>ational GHG inventory for the sectors: (</w:t>
            </w:r>
            <w:proofErr w:type="spellStart"/>
            <w:r w:rsidRPr="007143BF">
              <w:rPr>
                <w:b/>
                <w:bCs/>
                <w:sz w:val="16"/>
                <w:szCs w:val="16"/>
              </w:rPr>
              <w:t>i</w:t>
            </w:r>
            <w:proofErr w:type="spellEnd"/>
            <w:r w:rsidRPr="007143BF">
              <w:rPr>
                <w:b/>
                <w:bCs/>
                <w:sz w:val="16"/>
                <w:szCs w:val="16"/>
              </w:rPr>
              <w:t>) energy; (ii) industry; (iii) agricu</w:t>
            </w:r>
            <w:r>
              <w:rPr>
                <w:b/>
                <w:bCs/>
                <w:sz w:val="16"/>
                <w:szCs w:val="16"/>
              </w:rPr>
              <w:t>lture; (iv) LULUCF; and (v) waste; for 2000-2010 produced and time-series 1990-2000 refined;</w:t>
            </w:r>
          </w:p>
          <w:p w:rsidR="002E4B49" w:rsidRDefault="002E4B49" w:rsidP="00675822">
            <w:pPr>
              <w:rPr>
                <w:b/>
                <w:bCs/>
                <w:sz w:val="16"/>
                <w:szCs w:val="16"/>
              </w:rPr>
            </w:pPr>
            <w:r>
              <w:rPr>
                <w:b/>
                <w:bCs/>
                <w:sz w:val="16"/>
                <w:szCs w:val="16"/>
              </w:rPr>
              <w:t xml:space="preserve">(B) </w:t>
            </w:r>
            <w:r w:rsidRPr="007143BF">
              <w:rPr>
                <w:b/>
                <w:bCs/>
                <w:sz w:val="16"/>
                <w:szCs w:val="16"/>
              </w:rPr>
              <w:t>QA/QC plan</w:t>
            </w:r>
            <w:r>
              <w:rPr>
                <w:b/>
                <w:bCs/>
                <w:sz w:val="16"/>
                <w:szCs w:val="16"/>
              </w:rPr>
              <w:t xml:space="preserve"> for GHG emission data per sector;</w:t>
            </w:r>
          </w:p>
          <w:p w:rsidR="002E4B49" w:rsidRPr="00F275D7" w:rsidRDefault="002E4B49" w:rsidP="00675822">
            <w:pPr>
              <w:rPr>
                <w:b/>
                <w:bCs/>
                <w:sz w:val="16"/>
                <w:szCs w:val="16"/>
              </w:rPr>
            </w:pPr>
            <w:r>
              <w:rPr>
                <w:b/>
                <w:bCs/>
                <w:sz w:val="16"/>
                <w:szCs w:val="16"/>
              </w:rPr>
              <w:t xml:space="preserve">(C) Database </w:t>
            </w:r>
            <w:proofErr w:type="gramStart"/>
            <w:r>
              <w:rPr>
                <w:b/>
                <w:bCs/>
                <w:sz w:val="16"/>
                <w:szCs w:val="16"/>
              </w:rPr>
              <w:t>of  emission</w:t>
            </w:r>
            <w:proofErr w:type="gramEnd"/>
            <w:r>
              <w:rPr>
                <w:b/>
                <w:bCs/>
                <w:sz w:val="16"/>
                <w:szCs w:val="16"/>
              </w:rPr>
              <w:t xml:space="preserve"> factors and activity data.</w:t>
            </w:r>
          </w:p>
        </w:tc>
        <w:tc>
          <w:tcPr>
            <w:tcW w:w="2126" w:type="dxa"/>
          </w:tcPr>
          <w:p w:rsidR="002E4B49" w:rsidRPr="008A5CEF" w:rsidRDefault="002E4B49" w:rsidP="00675822">
            <w:pPr>
              <w:rPr>
                <w:b/>
                <w:bCs/>
                <w:sz w:val="16"/>
                <w:szCs w:val="16"/>
              </w:rPr>
            </w:pPr>
            <w:r w:rsidRPr="008A5CEF">
              <w:rPr>
                <w:b/>
                <w:bCs/>
                <w:sz w:val="16"/>
                <w:szCs w:val="16"/>
              </w:rPr>
              <w:t>(A) GHG inventory available for period 1990-1994 (FNC) and 1990-2000 (SNC);</w:t>
            </w:r>
          </w:p>
          <w:p w:rsidR="002E4B49" w:rsidRPr="008A5CEF" w:rsidRDefault="002E4B49" w:rsidP="00675822">
            <w:pPr>
              <w:rPr>
                <w:b/>
                <w:bCs/>
                <w:sz w:val="16"/>
                <w:szCs w:val="16"/>
              </w:rPr>
            </w:pPr>
            <w:r w:rsidRPr="008A5CEF">
              <w:rPr>
                <w:b/>
                <w:bCs/>
                <w:sz w:val="16"/>
                <w:szCs w:val="16"/>
              </w:rPr>
              <w:t>(B) QA/QC pilot has been designed and implemented under SNC;</w:t>
            </w:r>
          </w:p>
          <w:p w:rsidR="002E4B49" w:rsidRPr="008A5CEF" w:rsidRDefault="002E4B49" w:rsidP="00675822">
            <w:pPr>
              <w:rPr>
                <w:b/>
                <w:bCs/>
                <w:sz w:val="16"/>
                <w:szCs w:val="16"/>
              </w:rPr>
            </w:pPr>
            <w:r w:rsidRPr="008A5CEF">
              <w:rPr>
                <w:b/>
                <w:bCs/>
                <w:sz w:val="16"/>
                <w:szCs w:val="16"/>
              </w:rPr>
              <w:t>(C) Pilot database available under the SNC.</w:t>
            </w:r>
          </w:p>
        </w:tc>
        <w:tc>
          <w:tcPr>
            <w:tcW w:w="2410" w:type="dxa"/>
          </w:tcPr>
          <w:p w:rsidR="002E4B49" w:rsidRPr="008A5CEF" w:rsidRDefault="002E4B49" w:rsidP="00675822">
            <w:pPr>
              <w:rPr>
                <w:b/>
                <w:bCs/>
                <w:sz w:val="16"/>
                <w:szCs w:val="16"/>
              </w:rPr>
            </w:pPr>
            <w:r w:rsidRPr="008A5CEF">
              <w:rPr>
                <w:b/>
                <w:bCs/>
                <w:sz w:val="16"/>
                <w:szCs w:val="16"/>
              </w:rPr>
              <w:t>(A) GHG inventory available for the period 1990-2010, including refinement of time-series 1990-2000;</w:t>
            </w:r>
          </w:p>
          <w:p w:rsidR="002E4B49" w:rsidRPr="008A5CEF" w:rsidRDefault="002E4B49" w:rsidP="00675822">
            <w:pPr>
              <w:rPr>
                <w:b/>
                <w:bCs/>
                <w:sz w:val="16"/>
                <w:szCs w:val="16"/>
              </w:rPr>
            </w:pPr>
            <w:r w:rsidRPr="008A5CEF">
              <w:rPr>
                <w:b/>
                <w:bCs/>
                <w:sz w:val="16"/>
                <w:szCs w:val="16"/>
              </w:rPr>
              <w:t>(B) Analysis of key GHG emission categories and uncertainty analysis available, and a QA/QC plan established;</w:t>
            </w:r>
          </w:p>
          <w:p w:rsidR="002E4B49" w:rsidRPr="008A5CEF" w:rsidRDefault="002E4B49" w:rsidP="00675822">
            <w:pPr>
              <w:rPr>
                <w:b/>
                <w:bCs/>
                <w:sz w:val="16"/>
                <w:szCs w:val="16"/>
              </w:rPr>
            </w:pPr>
            <w:r w:rsidRPr="008A5CEF">
              <w:rPr>
                <w:b/>
                <w:bCs/>
                <w:sz w:val="16"/>
                <w:szCs w:val="16"/>
              </w:rPr>
              <w:t>(C) Data base of emission factors available.</w:t>
            </w:r>
          </w:p>
          <w:p w:rsidR="002E4B49" w:rsidRPr="008A5CEF" w:rsidRDefault="002E4B49" w:rsidP="00675822">
            <w:pPr>
              <w:rPr>
                <w:b/>
                <w:bCs/>
                <w:sz w:val="16"/>
                <w:szCs w:val="16"/>
              </w:rPr>
            </w:pPr>
          </w:p>
        </w:tc>
        <w:tc>
          <w:tcPr>
            <w:tcW w:w="1264" w:type="dxa"/>
          </w:tcPr>
          <w:p w:rsidR="002E4B49" w:rsidRPr="00F275D7" w:rsidRDefault="002E4B49" w:rsidP="00675822">
            <w:pPr>
              <w:rPr>
                <w:b/>
                <w:bCs/>
                <w:sz w:val="16"/>
                <w:szCs w:val="16"/>
              </w:rPr>
            </w:pPr>
            <w:r>
              <w:rPr>
                <w:b/>
                <w:bCs/>
                <w:sz w:val="16"/>
                <w:szCs w:val="16"/>
              </w:rPr>
              <w:t>Status of the preparation of the inventory report</w:t>
            </w:r>
          </w:p>
        </w:tc>
        <w:tc>
          <w:tcPr>
            <w:tcW w:w="2977" w:type="dxa"/>
          </w:tcPr>
          <w:p w:rsidR="002E4B49" w:rsidRPr="006F6888" w:rsidRDefault="002E4B49" w:rsidP="00675822">
            <w:pPr>
              <w:pStyle w:val="BoxText"/>
              <w:rPr>
                <w:rFonts w:ascii="Times New Roman" w:hAnsi="Times New Roman" w:cs="Times New Roman"/>
                <w:b/>
                <w:bCs/>
                <w:sz w:val="16"/>
                <w:szCs w:val="16"/>
              </w:rPr>
            </w:pPr>
            <w:r w:rsidRPr="006F6888">
              <w:rPr>
                <w:rFonts w:ascii="Times New Roman" w:hAnsi="Times New Roman" w:cs="Times New Roman"/>
                <w:b/>
                <w:bCs/>
                <w:sz w:val="16"/>
                <w:szCs w:val="16"/>
              </w:rPr>
              <w:t xml:space="preserve">Risks: </w:t>
            </w:r>
            <w:r w:rsidRPr="006F6888">
              <w:rPr>
                <w:rFonts w:ascii="Times New Roman" w:hAnsi="Times New Roman" w:cs="Times New Roman"/>
                <w:bCs/>
                <w:sz w:val="16"/>
                <w:szCs w:val="16"/>
              </w:rPr>
              <w:t xml:space="preserve"> (1) Coordination with stakeholders may </w:t>
            </w:r>
            <w:r>
              <w:rPr>
                <w:rFonts w:ascii="Times New Roman" w:hAnsi="Times New Roman" w:cs="Times New Roman"/>
                <w:bCs/>
                <w:sz w:val="16"/>
                <w:szCs w:val="16"/>
              </w:rPr>
              <w:t>cause</w:t>
            </w:r>
            <w:r w:rsidRPr="006F6888">
              <w:rPr>
                <w:rFonts w:ascii="Times New Roman" w:hAnsi="Times New Roman" w:cs="Times New Roman"/>
                <w:bCs/>
                <w:sz w:val="16"/>
                <w:szCs w:val="16"/>
              </w:rPr>
              <w:t xml:space="preserve"> delay since a large number of actors from different economic sectors of the society </w:t>
            </w:r>
            <w:r>
              <w:rPr>
                <w:rFonts w:ascii="Times New Roman" w:hAnsi="Times New Roman" w:cs="Times New Roman"/>
                <w:bCs/>
                <w:sz w:val="16"/>
                <w:szCs w:val="16"/>
              </w:rPr>
              <w:t xml:space="preserve">are </w:t>
            </w:r>
            <w:r w:rsidRPr="006F6888">
              <w:rPr>
                <w:rFonts w:ascii="Times New Roman" w:hAnsi="Times New Roman" w:cs="Times New Roman"/>
                <w:bCs/>
                <w:sz w:val="16"/>
                <w:szCs w:val="16"/>
              </w:rPr>
              <w:t>involved. (2) Difficult</w:t>
            </w:r>
            <w:r>
              <w:rPr>
                <w:rFonts w:ascii="Times New Roman" w:hAnsi="Times New Roman" w:cs="Times New Roman"/>
                <w:bCs/>
                <w:sz w:val="16"/>
                <w:szCs w:val="16"/>
              </w:rPr>
              <w:t>y</w:t>
            </w:r>
            <w:r w:rsidRPr="006F6888">
              <w:rPr>
                <w:rFonts w:ascii="Times New Roman" w:hAnsi="Times New Roman" w:cs="Times New Roman"/>
                <w:bCs/>
                <w:sz w:val="16"/>
                <w:szCs w:val="16"/>
              </w:rPr>
              <w:t xml:space="preserve"> in hiring qualified people.</w:t>
            </w:r>
            <w:r w:rsidRPr="006F6888">
              <w:rPr>
                <w:rFonts w:ascii="Times New Roman" w:hAnsi="Times New Roman" w:cs="Times New Roman"/>
                <w:b/>
                <w:bCs/>
                <w:sz w:val="16"/>
                <w:szCs w:val="16"/>
              </w:rPr>
              <w:t xml:space="preserve"> </w:t>
            </w:r>
          </w:p>
          <w:p w:rsidR="002E4B49" w:rsidRPr="00F275D7" w:rsidRDefault="002E4B49" w:rsidP="00675822">
            <w:pPr>
              <w:rPr>
                <w:b/>
                <w:bCs/>
                <w:sz w:val="16"/>
                <w:szCs w:val="16"/>
              </w:rPr>
            </w:pPr>
            <w:r w:rsidRPr="006F6888">
              <w:rPr>
                <w:b/>
                <w:bCs/>
                <w:sz w:val="16"/>
                <w:szCs w:val="16"/>
              </w:rPr>
              <w:t xml:space="preserve">Assumptions: </w:t>
            </w:r>
            <w:r w:rsidRPr="006F6888">
              <w:rPr>
                <w:bCs/>
                <w:sz w:val="16"/>
                <w:szCs w:val="16"/>
              </w:rPr>
              <w:t xml:space="preserve">(1) TNC will benefit from experience gained with FNC and SNC; (2) Project can draw on a pool of experts; (3) The Government maintains its support to implement the UNFCCC in </w:t>
            </w:r>
            <w:smartTag w:uri="urn:schemas-microsoft-com:office:smarttags" w:element="country-region">
              <w:smartTag w:uri="urn:schemas-microsoft-com:office:smarttags" w:element="place">
                <w:r w:rsidRPr="006F6888">
                  <w:rPr>
                    <w:bCs/>
                    <w:sz w:val="16"/>
                    <w:szCs w:val="16"/>
                  </w:rPr>
                  <w:t>Brazil</w:t>
                </w:r>
              </w:smartTag>
            </w:smartTag>
            <w:r w:rsidRPr="006F6888">
              <w:rPr>
                <w:bCs/>
                <w:sz w:val="16"/>
                <w:szCs w:val="16"/>
              </w:rPr>
              <w:t>.</w:t>
            </w:r>
          </w:p>
        </w:tc>
      </w:tr>
      <w:tr w:rsidR="002E4B49" w:rsidRPr="00F275D7" w:rsidTr="002E4B49">
        <w:tc>
          <w:tcPr>
            <w:tcW w:w="2802" w:type="dxa"/>
            <w:shd w:val="pct12" w:color="auto" w:fill="auto"/>
          </w:tcPr>
          <w:p w:rsidR="002E4B49" w:rsidRPr="00F275D7" w:rsidRDefault="002E4B49" w:rsidP="00675822">
            <w:pPr>
              <w:rPr>
                <w:b/>
                <w:bCs/>
                <w:sz w:val="16"/>
                <w:szCs w:val="16"/>
              </w:rPr>
            </w:pPr>
            <w:r w:rsidRPr="00F275D7">
              <w:rPr>
                <w:b/>
                <w:bCs/>
                <w:sz w:val="16"/>
                <w:szCs w:val="16"/>
              </w:rPr>
              <w:t>Outcome 2</w:t>
            </w:r>
          </w:p>
          <w:p w:rsidR="002E4B49" w:rsidRPr="00F275D7" w:rsidRDefault="002E4B49" w:rsidP="00675822">
            <w:pPr>
              <w:rPr>
                <w:b/>
                <w:bCs/>
                <w:sz w:val="16"/>
                <w:szCs w:val="16"/>
              </w:rPr>
            </w:pPr>
            <w:r w:rsidRPr="007143BF">
              <w:rPr>
                <w:b/>
                <w:bCs/>
                <w:sz w:val="16"/>
                <w:szCs w:val="16"/>
              </w:rPr>
              <w:t xml:space="preserve">National circumstances, </w:t>
            </w:r>
            <w:r>
              <w:rPr>
                <w:b/>
                <w:bCs/>
                <w:sz w:val="16"/>
                <w:szCs w:val="16"/>
              </w:rPr>
              <w:t xml:space="preserve">steps taken or envisaged, </w:t>
            </w:r>
            <w:r w:rsidRPr="007143BF">
              <w:rPr>
                <w:b/>
                <w:bCs/>
                <w:sz w:val="16"/>
                <w:szCs w:val="16"/>
              </w:rPr>
              <w:t>constraints and needs have been assessed as input for the impleme</w:t>
            </w:r>
            <w:r>
              <w:rPr>
                <w:b/>
                <w:bCs/>
                <w:sz w:val="16"/>
                <w:szCs w:val="16"/>
              </w:rPr>
              <w:t xml:space="preserve">ntation of the UNFCCC in </w:t>
            </w:r>
            <w:smartTag w:uri="urn:schemas-microsoft-com:office:smarttags" w:element="place">
              <w:smartTag w:uri="urn:schemas-microsoft-com:office:smarttags" w:element="country-region">
                <w:r>
                  <w:rPr>
                    <w:b/>
                    <w:bCs/>
                    <w:sz w:val="16"/>
                    <w:szCs w:val="16"/>
                  </w:rPr>
                  <w:t>Brazil</w:t>
                </w:r>
              </w:smartTag>
            </w:smartTag>
            <w:r w:rsidRPr="00F275D7">
              <w:rPr>
                <w:b/>
                <w:bCs/>
                <w:sz w:val="16"/>
                <w:szCs w:val="16"/>
              </w:rPr>
              <w:t>.</w:t>
            </w:r>
          </w:p>
        </w:tc>
        <w:tc>
          <w:tcPr>
            <w:tcW w:w="2126" w:type="dxa"/>
          </w:tcPr>
          <w:p w:rsidR="002E4B49" w:rsidRDefault="002E4B49" w:rsidP="00675822">
            <w:pPr>
              <w:rPr>
                <w:b/>
                <w:bCs/>
                <w:sz w:val="16"/>
                <w:szCs w:val="16"/>
              </w:rPr>
            </w:pPr>
            <w:r w:rsidRPr="001D1E4F">
              <w:rPr>
                <w:b/>
                <w:bCs/>
                <w:sz w:val="16"/>
                <w:szCs w:val="16"/>
              </w:rPr>
              <w:t>(A</w:t>
            </w:r>
            <w:r>
              <w:rPr>
                <w:b/>
                <w:bCs/>
                <w:sz w:val="16"/>
                <w:szCs w:val="16"/>
              </w:rPr>
              <w:t xml:space="preserve">) Assessment of national circumstances in </w:t>
            </w:r>
            <w:smartTag w:uri="urn:schemas-microsoft-com:office:smarttags" w:element="place">
              <w:smartTag w:uri="urn:schemas-microsoft-com:office:smarttags" w:element="country-region">
                <w:r>
                  <w:rPr>
                    <w:b/>
                    <w:bCs/>
                    <w:sz w:val="16"/>
                    <w:szCs w:val="16"/>
                  </w:rPr>
                  <w:t>Brazil</w:t>
                </w:r>
              </w:smartTag>
            </w:smartTag>
            <w:r>
              <w:rPr>
                <w:b/>
                <w:bCs/>
                <w:sz w:val="16"/>
                <w:szCs w:val="16"/>
              </w:rPr>
              <w:t>;</w:t>
            </w:r>
          </w:p>
          <w:p w:rsidR="002E4B49" w:rsidRDefault="002E4B49" w:rsidP="00675822">
            <w:pPr>
              <w:rPr>
                <w:b/>
                <w:bCs/>
                <w:sz w:val="16"/>
                <w:szCs w:val="16"/>
              </w:rPr>
            </w:pPr>
            <w:r>
              <w:rPr>
                <w:b/>
                <w:bCs/>
                <w:sz w:val="16"/>
                <w:szCs w:val="16"/>
              </w:rPr>
              <w:t xml:space="preserve">B) Assessment of constraints and needs to implement the Convention in </w:t>
            </w:r>
            <w:smartTag w:uri="urn:schemas-microsoft-com:office:smarttags" w:element="place">
              <w:smartTag w:uri="urn:schemas-microsoft-com:office:smarttags" w:element="country-region">
                <w:r>
                  <w:rPr>
                    <w:b/>
                    <w:bCs/>
                    <w:sz w:val="16"/>
                    <w:szCs w:val="16"/>
                  </w:rPr>
                  <w:t>Brazil</w:t>
                </w:r>
              </w:smartTag>
            </w:smartTag>
            <w:r>
              <w:rPr>
                <w:b/>
                <w:bCs/>
                <w:sz w:val="16"/>
                <w:szCs w:val="16"/>
              </w:rPr>
              <w:t>;</w:t>
            </w:r>
          </w:p>
          <w:p w:rsidR="002E4B49" w:rsidRDefault="002E4B49" w:rsidP="00675822">
            <w:pPr>
              <w:rPr>
                <w:b/>
                <w:bCs/>
                <w:sz w:val="16"/>
                <w:szCs w:val="16"/>
              </w:rPr>
            </w:pPr>
            <w:r>
              <w:rPr>
                <w:b/>
                <w:bCs/>
                <w:sz w:val="16"/>
                <w:szCs w:val="16"/>
              </w:rPr>
              <w:t>(C) Identification of a</w:t>
            </w:r>
            <w:r w:rsidRPr="00BD50D5">
              <w:rPr>
                <w:b/>
                <w:bCs/>
                <w:sz w:val="16"/>
                <w:szCs w:val="16"/>
              </w:rPr>
              <w:t xml:space="preserve">ctivities and CC measures to </w:t>
            </w:r>
            <w:r w:rsidRPr="00BD50D5">
              <w:rPr>
                <w:b/>
                <w:bCs/>
                <w:sz w:val="16"/>
                <w:szCs w:val="16"/>
              </w:rPr>
              <w:lastRenderedPageBreak/>
              <w:t xml:space="preserve">implement </w:t>
            </w:r>
            <w:r>
              <w:rPr>
                <w:b/>
                <w:bCs/>
                <w:sz w:val="16"/>
                <w:szCs w:val="16"/>
              </w:rPr>
              <w:t xml:space="preserve">the Convention in </w:t>
            </w:r>
            <w:smartTag w:uri="urn:schemas-microsoft-com:office:smarttags" w:element="place">
              <w:smartTag w:uri="urn:schemas-microsoft-com:office:smarttags" w:element="country-region">
                <w:r>
                  <w:rPr>
                    <w:b/>
                    <w:bCs/>
                    <w:sz w:val="16"/>
                    <w:szCs w:val="16"/>
                  </w:rPr>
                  <w:t>Brazil</w:t>
                </w:r>
              </w:smartTag>
            </w:smartTag>
            <w:r>
              <w:rPr>
                <w:b/>
                <w:bCs/>
                <w:sz w:val="16"/>
                <w:szCs w:val="16"/>
              </w:rPr>
              <w:t>;</w:t>
            </w:r>
          </w:p>
          <w:p w:rsidR="002E4B49" w:rsidRPr="00F275D7" w:rsidRDefault="002E4B49" w:rsidP="00675822">
            <w:pPr>
              <w:rPr>
                <w:b/>
                <w:bCs/>
                <w:sz w:val="16"/>
                <w:szCs w:val="16"/>
              </w:rPr>
            </w:pPr>
            <w:r>
              <w:rPr>
                <w:b/>
                <w:bCs/>
                <w:sz w:val="16"/>
                <w:szCs w:val="16"/>
              </w:rPr>
              <w:t>(D) Publication of formal communication on national circumstances to the UNFCCC.</w:t>
            </w:r>
          </w:p>
        </w:tc>
        <w:tc>
          <w:tcPr>
            <w:tcW w:w="2126" w:type="dxa"/>
          </w:tcPr>
          <w:p w:rsidR="002E4B49" w:rsidRPr="008A5CEF" w:rsidRDefault="002E4B49" w:rsidP="00675822">
            <w:pPr>
              <w:rPr>
                <w:b/>
                <w:bCs/>
                <w:sz w:val="16"/>
                <w:szCs w:val="16"/>
              </w:rPr>
            </w:pPr>
            <w:r>
              <w:rPr>
                <w:b/>
                <w:bCs/>
                <w:sz w:val="16"/>
                <w:szCs w:val="16"/>
              </w:rPr>
              <w:lastRenderedPageBreak/>
              <w:t xml:space="preserve">(A) </w:t>
            </w:r>
            <w:r w:rsidRPr="008A5CEF">
              <w:rPr>
                <w:b/>
                <w:bCs/>
                <w:sz w:val="16"/>
                <w:szCs w:val="16"/>
              </w:rPr>
              <w:t>SNC (data until 2005);</w:t>
            </w:r>
          </w:p>
          <w:p w:rsidR="002E4B49" w:rsidRPr="008A5CEF" w:rsidRDefault="002E4B49" w:rsidP="00675822">
            <w:pPr>
              <w:rPr>
                <w:b/>
                <w:bCs/>
                <w:sz w:val="16"/>
                <w:szCs w:val="16"/>
              </w:rPr>
            </w:pPr>
            <w:r w:rsidRPr="008A5CEF">
              <w:rPr>
                <w:b/>
                <w:bCs/>
                <w:sz w:val="16"/>
                <w:szCs w:val="16"/>
              </w:rPr>
              <w:t>(B) SNC (data until 2005);</w:t>
            </w:r>
          </w:p>
          <w:p w:rsidR="002E4B49" w:rsidRPr="008A5CEF" w:rsidRDefault="002E4B49" w:rsidP="00675822">
            <w:pPr>
              <w:rPr>
                <w:b/>
                <w:bCs/>
                <w:sz w:val="16"/>
                <w:szCs w:val="16"/>
              </w:rPr>
            </w:pPr>
            <w:r w:rsidRPr="008A5CEF">
              <w:rPr>
                <w:b/>
                <w:bCs/>
                <w:sz w:val="16"/>
                <w:szCs w:val="16"/>
              </w:rPr>
              <w:t>(C) SNC (data until 2005);</w:t>
            </w:r>
          </w:p>
          <w:p w:rsidR="002E4B49" w:rsidRPr="00F275D7" w:rsidRDefault="002E4B49" w:rsidP="00675822">
            <w:pPr>
              <w:rPr>
                <w:b/>
                <w:bCs/>
                <w:sz w:val="16"/>
                <w:szCs w:val="16"/>
              </w:rPr>
            </w:pPr>
            <w:r w:rsidRPr="008A5CEF">
              <w:rPr>
                <w:b/>
                <w:bCs/>
                <w:sz w:val="16"/>
                <w:szCs w:val="16"/>
              </w:rPr>
              <w:t>(D) SNC (preliminary SNC results made public by April 2010).</w:t>
            </w:r>
          </w:p>
        </w:tc>
        <w:tc>
          <w:tcPr>
            <w:tcW w:w="2410" w:type="dxa"/>
          </w:tcPr>
          <w:p w:rsidR="002E4B49" w:rsidRPr="001E5F10" w:rsidRDefault="002E4B49" w:rsidP="00675822">
            <w:pPr>
              <w:rPr>
                <w:b/>
                <w:bCs/>
                <w:sz w:val="16"/>
                <w:szCs w:val="16"/>
              </w:rPr>
            </w:pPr>
            <w:r>
              <w:rPr>
                <w:b/>
                <w:bCs/>
                <w:sz w:val="16"/>
                <w:szCs w:val="16"/>
              </w:rPr>
              <w:t>(</w:t>
            </w:r>
            <w:r w:rsidRPr="001E5F10">
              <w:rPr>
                <w:b/>
                <w:bCs/>
                <w:sz w:val="16"/>
                <w:szCs w:val="16"/>
              </w:rPr>
              <w:t>A) TNC (data until 2013);</w:t>
            </w:r>
          </w:p>
          <w:p w:rsidR="002E4B49" w:rsidRPr="001E5F10" w:rsidRDefault="002E4B49" w:rsidP="00675822">
            <w:pPr>
              <w:rPr>
                <w:b/>
                <w:bCs/>
                <w:sz w:val="16"/>
                <w:szCs w:val="16"/>
              </w:rPr>
            </w:pPr>
            <w:r w:rsidRPr="001E5F10">
              <w:rPr>
                <w:b/>
                <w:bCs/>
                <w:sz w:val="16"/>
                <w:szCs w:val="16"/>
              </w:rPr>
              <w:t>(B) TNC (data until 2013);</w:t>
            </w:r>
          </w:p>
          <w:p w:rsidR="002E4B49" w:rsidRPr="001E5F10" w:rsidRDefault="002E4B49" w:rsidP="00675822">
            <w:pPr>
              <w:rPr>
                <w:b/>
                <w:bCs/>
                <w:sz w:val="16"/>
                <w:szCs w:val="16"/>
              </w:rPr>
            </w:pPr>
            <w:r w:rsidRPr="001E5F10">
              <w:rPr>
                <w:b/>
                <w:bCs/>
                <w:sz w:val="16"/>
                <w:szCs w:val="16"/>
              </w:rPr>
              <w:t>(C) TNC (data until 2013);</w:t>
            </w:r>
          </w:p>
          <w:p w:rsidR="002E4B49" w:rsidRPr="00830198" w:rsidRDefault="002E4B49" w:rsidP="00675822">
            <w:pPr>
              <w:rPr>
                <w:b/>
                <w:bCs/>
                <w:sz w:val="16"/>
                <w:szCs w:val="16"/>
                <w:highlight w:val="yellow"/>
              </w:rPr>
            </w:pPr>
            <w:r w:rsidRPr="001E5F10">
              <w:rPr>
                <w:b/>
                <w:bCs/>
                <w:sz w:val="16"/>
                <w:szCs w:val="16"/>
              </w:rPr>
              <w:t>(D) TNC (preliminary TNC results made public by April 2013).</w:t>
            </w:r>
          </w:p>
        </w:tc>
        <w:tc>
          <w:tcPr>
            <w:tcW w:w="1264" w:type="dxa"/>
          </w:tcPr>
          <w:p w:rsidR="002E4B49" w:rsidRPr="0070425D" w:rsidRDefault="002E4B49" w:rsidP="00675822">
            <w:pPr>
              <w:rPr>
                <w:b/>
                <w:bCs/>
                <w:sz w:val="16"/>
                <w:szCs w:val="16"/>
              </w:rPr>
            </w:pPr>
            <w:r w:rsidRPr="0070425D">
              <w:rPr>
                <w:b/>
                <w:sz w:val="16"/>
                <w:szCs w:val="16"/>
              </w:rPr>
              <w:t>Status of the report preparation</w:t>
            </w:r>
          </w:p>
        </w:tc>
        <w:tc>
          <w:tcPr>
            <w:tcW w:w="2977" w:type="dxa"/>
          </w:tcPr>
          <w:p w:rsidR="002E4B49" w:rsidRPr="00F16A45" w:rsidRDefault="002E4B49" w:rsidP="00675822">
            <w:pPr>
              <w:rPr>
                <w:b/>
                <w:bCs/>
                <w:sz w:val="16"/>
                <w:szCs w:val="16"/>
              </w:rPr>
            </w:pPr>
            <w:r>
              <w:rPr>
                <w:b/>
                <w:bCs/>
                <w:sz w:val="16"/>
                <w:szCs w:val="16"/>
              </w:rPr>
              <w:t xml:space="preserve">Risks: (1)  </w:t>
            </w:r>
            <w:r w:rsidRPr="00F16A45">
              <w:rPr>
                <w:bCs/>
                <w:sz w:val="16"/>
                <w:szCs w:val="16"/>
              </w:rPr>
              <w:t xml:space="preserve"> Limited political support to Climate Change issues</w:t>
            </w:r>
            <w:r>
              <w:rPr>
                <w:bCs/>
                <w:sz w:val="16"/>
                <w:szCs w:val="16"/>
              </w:rPr>
              <w:t xml:space="preserve">; (2) </w:t>
            </w:r>
            <w:r w:rsidRPr="00F16A45">
              <w:rPr>
                <w:bCs/>
                <w:sz w:val="16"/>
                <w:szCs w:val="16"/>
              </w:rPr>
              <w:t>Difficult</w:t>
            </w:r>
            <w:r>
              <w:rPr>
                <w:bCs/>
                <w:sz w:val="16"/>
                <w:szCs w:val="16"/>
              </w:rPr>
              <w:t>y</w:t>
            </w:r>
            <w:r w:rsidRPr="00F16A45">
              <w:rPr>
                <w:bCs/>
                <w:sz w:val="16"/>
                <w:szCs w:val="16"/>
              </w:rPr>
              <w:t xml:space="preserve"> in hiring qualified people.</w:t>
            </w:r>
          </w:p>
          <w:p w:rsidR="002E4B49" w:rsidRPr="00F275D7" w:rsidRDefault="002E4B49" w:rsidP="00675822">
            <w:pPr>
              <w:rPr>
                <w:b/>
                <w:bCs/>
                <w:sz w:val="16"/>
                <w:szCs w:val="16"/>
              </w:rPr>
            </w:pPr>
            <w:r>
              <w:rPr>
                <w:b/>
                <w:bCs/>
                <w:sz w:val="16"/>
                <w:szCs w:val="16"/>
              </w:rPr>
              <w:t xml:space="preserve">Assumptions: </w:t>
            </w:r>
            <w:r w:rsidRPr="006F6888">
              <w:rPr>
                <w:bCs/>
                <w:sz w:val="16"/>
                <w:szCs w:val="16"/>
              </w:rPr>
              <w:t xml:space="preserve">(1) TNC will benefit from experience gained with FNC and SNC; (2) Project can draw on a pool of experts; (3) The Government maintains its support to implement the UNFCCC in </w:t>
            </w:r>
            <w:smartTag w:uri="urn:schemas-microsoft-com:office:smarttags" w:element="country-region">
              <w:smartTag w:uri="urn:schemas-microsoft-com:office:smarttags" w:element="place">
                <w:r w:rsidRPr="006F6888">
                  <w:rPr>
                    <w:bCs/>
                    <w:sz w:val="16"/>
                    <w:szCs w:val="16"/>
                  </w:rPr>
                  <w:t>Brazil</w:t>
                </w:r>
              </w:smartTag>
            </w:smartTag>
            <w:r w:rsidRPr="006F6888">
              <w:rPr>
                <w:bCs/>
                <w:sz w:val="16"/>
                <w:szCs w:val="16"/>
              </w:rPr>
              <w:t>.</w:t>
            </w:r>
          </w:p>
        </w:tc>
      </w:tr>
      <w:tr w:rsidR="002E4B49" w:rsidRPr="00F275D7" w:rsidTr="002E4B49">
        <w:tc>
          <w:tcPr>
            <w:tcW w:w="2802" w:type="dxa"/>
            <w:shd w:val="pct12" w:color="auto" w:fill="auto"/>
          </w:tcPr>
          <w:p w:rsidR="002E4B49" w:rsidRPr="00F275D7" w:rsidRDefault="002E4B49" w:rsidP="00675822">
            <w:pPr>
              <w:rPr>
                <w:b/>
                <w:bCs/>
                <w:sz w:val="16"/>
                <w:szCs w:val="16"/>
              </w:rPr>
            </w:pPr>
            <w:r w:rsidRPr="00F275D7">
              <w:rPr>
                <w:b/>
                <w:bCs/>
                <w:sz w:val="16"/>
                <w:szCs w:val="16"/>
              </w:rPr>
              <w:t>Outcome 3</w:t>
            </w:r>
          </w:p>
          <w:p w:rsidR="002E4B49" w:rsidRPr="00F275D7" w:rsidRDefault="002E4B49" w:rsidP="00675822">
            <w:pPr>
              <w:rPr>
                <w:b/>
                <w:bCs/>
                <w:sz w:val="16"/>
                <w:szCs w:val="16"/>
              </w:rPr>
            </w:pPr>
            <w:r w:rsidRPr="007143BF">
              <w:rPr>
                <w:b/>
                <w:bCs/>
                <w:sz w:val="16"/>
                <w:szCs w:val="16"/>
              </w:rPr>
              <w:t>Sector and regional vulnerabilities to climate change have been assessed using improved m</w:t>
            </w:r>
            <w:r>
              <w:rPr>
                <w:b/>
                <w:bCs/>
                <w:sz w:val="16"/>
                <w:szCs w:val="16"/>
              </w:rPr>
              <w:t>ethodologies and climate models</w:t>
            </w:r>
            <w:r w:rsidRPr="00F275D7">
              <w:rPr>
                <w:b/>
                <w:bCs/>
                <w:sz w:val="16"/>
                <w:szCs w:val="16"/>
              </w:rPr>
              <w:t>.</w:t>
            </w:r>
          </w:p>
        </w:tc>
        <w:tc>
          <w:tcPr>
            <w:tcW w:w="2126" w:type="dxa"/>
          </w:tcPr>
          <w:p w:rsidR="002E4B49" w:rsidRDefault="002E4B49" w:rsidP="00675822">
            <w:pPr>
              <w:rPr>
                <w:b/>
                <w:bCs/>
                <w:sz w:val="16"/>
                <w:szCs w:val="16"/>
              </w:rPr>
            </w:pPr>
            <w:r>
              <w:rPr>
                <w:b/>
                <w:bCs/>
                <w:sz w:val="16"/>
                <w:szCs w:val="16"/>
              </w:rPr>
              <w:t xml:space="preserve">(A) Status of </w:t>
            </w:r>
            <w:r w:rsidRPr="00DC29B2">
              <w:rPr>
                <w:b/>
                <w:bCs/>
                <w:sz w:val="16"/>
                <w:szCs w:val="16"/>
              </w:rPr>
              <w:t>“</w:t>
            </w:r>
            <w:r>
              <w:rPr>
                <w:b/>
                <w:bCs/>
                <w:sz w:val="16"/>
                <w:szCs w:val="16"/>
              </w:rPr>
              <w:t xml:space="preserve">Brazilian </w:t>
            </w:r>
            <w:r w:rsidRPr="00DC29B2">
              <w:rPr>
                <w:b/>
                <w:bCs/>
                <w:sz w:val="16"/>
                <w:szCs w:val="16"/>
              </w:rPr>
              <w:t>Global Model of the Climate System (MBSCG)”</w:t>
            </w:r>
            <w:r>
              <w:rPr>
                <w:b/>
                <w:bCs/>
                <w:sz w:val="16"/>
                <w:szCs w:val="16"/>
              </w:rPr>
              <w:t>;</w:t>
            </w:r>
          </w:p>
          <w:p w:rsidR="002E4B49" w:rsidRDefault="002E4B49" w:rsidP="00675822">
            <w:pPr>
              <w:rPr>
                <w:b/>
                <w:bCs/>
                <w:sz w:val="16"/>
                <w:szCs w:val="16"/>
              </w:rPr>
            </w:pPr>
            <w:r>
              <w:rPr>
                <w:b/>
                <w:bCs/>
                <w:sz w:val="16"/>
                <w:szCs w:val="16"/>
              </w:rPr>
              <w:t>(B) Detailed climate change scenarios based on MBSCG and regional Eta model;</w:t>
            </w:r>
          </w:p>
          <w:p w:rsidR="002E4B49" w:rsidRDefault="002E4B49" w:rsidP="00675822">
            <w:pPr>
              <w:rPr>
                <w:b/>
                <w:bCs/>
                <w:sz w:val="16"/>
                <w:szCs w:val="16"/>
              </w:rPr>
            </w:pPr>
            <w:r>
              <w:rPr>
                <w:b/>
                <w:bCs/>
                <w:sz w:val="16"/>
                <w:szCs w:val="16"/>
              </w:rPr>
              <w:t>(C) Climate change impact assessment for key sectors (agriculture, water resources, energy, megacities and urban areas, biodiversity, human health);</w:t>
            </w:r>
          </w:p>
          <w:p w:rsidR="002E4B49" w:rsidRPr="00F275D7" w:rsidRDefault="002E4B49" w:rsidP="00675822">
            <w:pPr>
              <w:rPr>
                <w:b/>
                <w:bCs/>
                <w:sz w:val="16"/>
                <w:szCs w:val="16"/>
              </w:rPr>
            </w:pPr>
            <w:r>
              <w:rPr>
                <w:b/>
                <w:bCs/>
                <w:sz w:val="16"/>
                <w:szCs w:val="16"/>
              </w:rPr>
              <w:t>(D) Mapping of vulnerability of key sectors and regions to climate change impacts.</w:t>
            </w:r>
          </w:p>
        </w:tc>
        <w:tc>
          <w:tcPr>
            <w:tcW w:w="2126" w:type="dxa"/>
          </w:tcPr>
          <w:p w:rsidR="002E4B49" w:rsidRPr="007F0EEC" w:rsidRDefault="002E4B49" w:rsidP="00675822">
            <w:pPr>
              <w:rPr>
                <w:b/>
                <w:bCs/>
                <w:sz w:val="16"/>
                <w:szCs w:val="16"/>
              </w:rPr>
            </w:pPr>
            <w:r w:rsidRPr="007F0EEC">
              <w:rPr>
                <w:b/>
                <w:bCs/>
                <w:sz w:val="16"/>
                <w:szCs w:val="16"/>
              </w:rPr>
              <w:t>(A) SNC (no Brazilian Global model, only Eta/CPTEC regional model);</w:t>
            </w:r>
          </w:p>
          <w:p w:rsidR="002E4B49" w:rsidRPr="008A5CEF" w:rsidRDefault="002E4B49" w:rsidP="00675822">
            <w:pPr>
              <w:rPr>
                <w:b/>
                <w:bCs/>
                <w:sz w:val="16"/>
                <w:szCs w:val="16"/>
              </w:rPr>
            </w:pPr>
            <w:r w:rsidRPr="008A5CEF">
              <w:rPr>
                <w:b/>
                <w:bCs/>
                <w:sz w:val="16"/>
                <w:szCs w:val="16"/>
              </w:rPr>
              <w:t>(B) Limited climate change scenarios generated under SNC;</w:t>
            </w:r>
          </w:p>
          <w:p w:rsidR="002E4B49" w:rsidRPr="008A5CEF" w:rsidRDefault="002E4B49" w:rsidP="00675822">
            <w:pPr>
              <w:rPr>
                <w:b/>
                <w:bCs/>
                <w:sz w:val="16"/>
                <w:szCs w:val="16"/>
              </w:rPr>
            </w:pPr>
            <w:r w:rsidRPr="008A5CEF">
              <w:rPr>
                <w:b/>
                <w:bCs/>
                <w:sz w:val="16"/>
                <w:szCs w:val="16"/>
              </w:rPr>
              <w:t>(C) Limited CC impact assessment has been prepared under SNC;</w:t>
            </w:r>
          </w:p>
          <w:p w:rsidR="002E4B49" w:rsidRPr="00F275D7" w:rsidRDefault="002E4B49" w:rsidP="00675822">
            <w:pPr>
              <w:rPr>
                <w:b/>
                <w:bCs/>
                <w:sz w:val="16"/>
                <w:szCs w:val="16"/>
              </w:rPr>
            </w:pPr>
            <w:r w:rsidRPr="008A5CEF">
              <w:rPr>
                <w:b/>
                <w:bCs/>
                <w:sz w:val="16"/>
                <w:szCs w:val="16"/>
              </w:rPr>
              <w:t xml:space="preserve">(D) Inadequate insight in key </w:t>
            </w:r>
            <w:r>
              <w:rPr>
                <w:b/>
                <w:bCs/>
                <w:sz w:val="16"/>
                <w:szCs w:val="16"/>
              </w:rPr>
              <w:t xml:space="preserve">V&amp;A </w:t>
            </w:r>
            <w:r w:rsidRPr="008A5CEF">
              <w:rPr>
                <w:b/>
                <w:bCs/>
                <w:sz w:val="16"/>
                <w:szCs w:val="16"/>
              </w:rPr>
              <w:t>sector</w:t>
            </w:r>
            <w:r>
              <w:rPr>
                <w:b/>
                <w:bCs/>
                <w:sz w:val="16"/>
                <w:szCs w:val="16"/>
              </w:rPr>
              <w:t>s</w:t>
            </w:r>
            <w:r w:rsidRPr="008A5CEF">
              <w:rPr>
                <w:b/>
                <w:bCs/>
                <w:sz w:val="16"/>
                <w:szCs w:val="16"/>
              </w:rPr>
              <w:t xml:space="preserve"> due to limitations of data and methodologies under SNC.</w:t>
            </w:r>
          </w:p>
        </w:tc>
        <w:tc>
          <w:tcPr>
            <w:tcW w:w="2410" w:type="dxa"/>
          </w:tcPr>
          <w:p w:rsidR="002E4B49" w:rsidRDefault="002E4B49" w:rsidP="00675822">
            <w:pPr>
              <w:rPr>
                <w:b/>
                <w:bCs/>
                <w:sz w:val="16"/>
                <w:szCs w:val="16"/>
              </w:rPr>
            </w:pPr>
            <w:r>
              <w:rPr>
                <w:b/>
                <w:bCs/>
                <w:sz w:val="16"/>
                <w:szCs w:val="16"/>
              </w:rPr>
              <w:t>(A) MBSCG developed and Eta/CPTEC model improved with higher resolution for a larger domain;</w:t>
            </w:r>
          </w:p>
          <w:p w:rsidR="002E4B49" w:rsidRDefault="002E4B49" w:rsidP="00675822">
            <w:pPr>
              <w:rPr>
                <w:b/>
                <w:bCs/>
                <w:sz w:val="16"/>
                <w:szCs w:val="16"/>
              </w:rPr>
            </w:pPr>
            <w:r>
              <w:rPr>
                <w:b/>
                <w:bCs/>
                <w:sz w:val="16"/>
                <w:szCs w:val="16"/>
              </w:rPr>
              <w:t>(B) Higher number (at least 4) climate change scenarios generated under TNC;</w:t>
            </w:r>
          </w:p>
          <w:p w:rsidR="002E4B49" w:rsidRDefault="002E4B49" w:rsidP="00675822">
            <w:pPr>
              <w:rPr>
                <w:b/>
                <w:bCs/>
                <w:sz w:val="16"/>
                <w:szCs w:val="16"/>
              </w:rPr>
            </w:pPr>
            <w:r>
              <w:rPr>
                <w:b/>
                <w:bCs/>
                <w:sz w:val="16"/>
                <w:szCs w:val="16"/>
              </w:rPr>
              <w:t>(C) Improved CC impact assessment has been prepared under TNC;</w:t>
            </w:r>
          </w:p>
          <w:p w:rsidR="002E4B49" w:rsidRPr="00F275D7" w:rsidRDefault="002E4B49" w:rsidP="00675822">
            <w:pPr>
              <w:rPr>
                <w:b/>
                <w:bCs/>
                <w:sz w:val="16"/>
                <w:szCs w:val="16"/>
              </w:rPr>
            </w:pPr>
            <w:r>
              <w:rPr>
                <w:b/>
                <w:bCs/>
                <w:sz w:val="16"/>
                <w:szCs w:val="16"/>
              </w:rPr>
              <w:t>(D) Improved insight in key V&amp;A sectors due to improved data and methodologies under TNC.</w:t>
            </w:r>
          </w:p>
        </w:tc>
        <w:tc>
          <w:tcPr>
            <w:tcW w:w="1264" w:type="dxa"/>
          </w:tcPr>
          <w:p w:rsidR="002E4B49" w:rsidRPr="00F275D7" w:rsidRDefault="002E4B49" w:rsidP="00675822">
            <w:pPr>
              <w:rPr>
                <w:b/>
                <w:bCs/>
                <w:sz w:val="16"/>
                <w:szCs w:val="16"/>
              </w:rPr>
            </w:pPr>
            <w:r>
              <w:rPr>
                <w:b/>
                <w:bCs/>
                <w:sz w:val="16"/>
                <w:szCs w:val="16"/>
              </w:rPr>
              <w:t>Status of the development of the MBSCG and improvement of Eta/ CPTEC model</w:t>
            </w:r>
          </w:p>
        </w:tc>
        <w:tc>
          <w:tcPr>
            <w:tcW w:w="2977" w:type="dxa"/>
          </w:tcPr>
          <w:p w:rsidR="002E4B49" w:rsidRPr="004232CF" w:rsidRDefault="002E4B49" w:rsidP="00675822">
            <w:pPr>
              <w:rPr>
                <w:bCs/>
                <w:sz w:val="16"/>
                <w:szCs w:val="16"/>
              </w:rPr>
            </w:pPr>
            <w:r>
              <w:rPr>
                <w:b/>
                <w:bCs/>
                <w:sz w:val="16"/>
                <w:szCs w:val="16"/>
              </w:rPr>
              <w:t xml:space="preserve">Risks: </w:t>
            </w:r>
            <w:r w:rsidRPr="002449A4">
              <w:rPr>
                <w:bCs/>
                <w:sz w:val="16"/>
                <w:szCs w:val="16"/>
              </w:rPr>
              <w:t xml:space="preserve">Several minor risks have been identified: (1) complex coordination with </w:t>
            </w:r>
            <w:r w:rsidRPr="0070425D">
              <w:rPr>
                <w:bCs/>
                <w:sz w:val="16"/>
                <w:szCs w:val="16"/>
              </w:rPr>
              <w:t>stakeholders</w:t>
            </w:r>
            <w:r>
              <w:rPr>
                <w:bCs/>
                <w:sz w:val="16"/>
                <w:szCs w:val="16"/>
              </w:rPr>
              <w:t xml:space="preserve"> may cause project</w:t>
            </w:r>
            <w:r w:rsidRPr="0070425D">
              <w:rPr>
                <w:bCs/>
                <w:sz w:val="16"/>
                <w:szCs w:val="16"/>
              </w:rPr>
              <w:t xml:space="preserve"> delays</w:t>
            </w:r>
            <w:r>
              <w:rPr>
                <w:bCs/>
                <w:sz w:val="16"/>
                <w:szCs w:val="16"/>
              </w:rPr>
              <w:t>; (2) a</w:t>
            </w:r>
            <w:r w:rsidRPr="0070425D">
              <w:rPr>
                <w:bCs/>
                <w:sz w:val="16"/>
                <w:szCs w:val="16"/>
              </w:rPr>
              <w:t>ccess to supercomputers</w:t>
            </w:r>
            <w:r>
              <w:rPr>
                <w:bCs/>
                <w:sz w:val="16"/>
                <w:szCs w:val="16"/>
              </w:rPr>
              <w:t>; (3) d</w:t>
            </w:r>
            <w:r w:rsidRPr="0070425D">
              <w:rPr>
                <w:bCs/>
                <w:sz w:val="16"/>
                <w:szCs w:val="16"/>
              </w:rPr>
              <w:t xml:space="preserve">elay </w:t>
            </w:r>
            <w:r>
              <w:rPr>
                <w:bCs/>
                <w:sz w:val="16"/>
                <w:szCs w:val="16"/>
              </w:rPr>
              <w:t xml:space="preserve">to generate </w:t>
            </w:r>
            <w:r w:rsidRPr="0070425D">
              <w:rPr>
                <w:bCs/>
                <w:sz w:val="16"/>
                <w:szCs w:val="16"/>
              </w:rPr>
              <w:t>regional climate change scenarios</w:t>
            </w:r>
            <w:r>
              <w:rPr>
                <w:bCs/>
                <w:sz w:val="16"/>
                <w:szCs w:val="16"/>
              </w:rPr>
              <w:t>; (4) t</w:t>
            </w:r>
            <w:r w:rsidRPr="0070425D">
              <w:rPr>
                <w:bCs/>
                <w:sz w:val="16"/>
                <w:szCs w:val="16"/>
              </w:rPr>
              <w:t xml:space="preserve">echnical problems </w:t>
            </w:r>
            <w:r>
              <w:rPr>
                <w:bCs/>
                <w:sz w:val="16"/>
                <w:szCs w:val="16"/>
              </w:rPr>
              <w:t xml:space="preserve">during the completion </w:t>
            </w:r>
            <w:r w:rsidRPr="0070425D">
              <w:rPr>
                <w:bCs/>
                <w:sz w:val="16"/>
                <w:szCs w:val="16"/>
              </w:rPr>
              <w:t>of the Brazilian Global Model of the Climate System</w:t>
            </w:r>
            <w:r>
              <w:rPr>
                <w:bCs/>
                <w:sz w:val="16"/>
                <w:szCs w:val="16"/>
              </w:rPr>
              <w:t>; (5) d</w:t>
            </w:r>
            <w:r w:rsidRPr="0070425D">
              <w:rPr>
                <w:bCs/>
                <w:sz w:val="16"/>
                <w:szCs w:val="16"/>
              </w:rPr>
              <w:t>elays in the preparations of reports.</w:t>
            </w:r>
          </w:p>
          <w:p w:rsidR="002E4B49" w:rsidRPr="00F275D7" w:rsidRDefault="002E4B49" w:rsidP="00675822">
            <w:pPr>
              <w:rPr>
                <w:b/>
                <w:bCs/>
                <w:sz w:val="16"/>
                <w:szCs w:val="16"/>
              </w:rPr>
            </w:pPr>
            <w:r>
              <w:rPr>
                <w:b/>
                <w:bCs/>
                <w:sz w:val="16"/>
                <w:szCs w:val="16"/>
              </w:rPr>
              <w:t>Assumptions:</w:t>
            </w:r>
            <w:r w:rsidRPr="004232CF">
              <w:rPr>
                <w:bCs/>
                <w:sz w:val="16"/>
                <w:szCs w:val="16"/>
              </w:rPr>
              <w:t xml:space="preserve"> The Government maintains its support to implement the UNFCCC in </w:t>
            </w:r>
            <w:smartTag w:uri="urn:schemas-microsoft-com:office:smarttags" w:element="country-region">
              <w:smartTag w:uri="urn:schemas-microsoft-com:office:smarttags" w:element="place">
                <w:r w:rsidRPr="004232CF">
                  <w:rPr>
                    <w:bCs/>
                    <w:sz w:val="16"/>
                    <w:szCs w:val="16"/>
                  </w:rPr>
                  <w:t>Brazil</w:t>
                </w:r>
              </w:smartTag>
            </w:smartTag>
            <w:r w:rsidRPr="004232CF">
              <w:rPr>
                <w:bCs/>
                <w:sz w:val="16"/>
                <w:szCs w:val="16"/>
              </w:rPr>
              <w:t>.</w:t>
            </w:r>
            <w:r>
              <w:rPr>
                <w:b/>
                <w:bCs/>
                <w:sz w:val="16"/>
                <w:szCs w:val="16"/>
              </w:rPr>
              <w:t xml:space="preserve"> </w:t>
            </w:r>
          </w:p>
        </w:tc>
      </w:tr>
      <w:tr w:rsidR="002E4B49" w:rsidRPr="00F275D7" w:rsidTr="002E4B49">
        <w:tc>
          <w:tcPr>
            <w:tcW w:w="2802" w:type="dxa"/>
            <w:shd w:val="pct12" w:color="auto" w:fill="auto"/>
          </w:tcPr>
          <w:p w:rsidR="002E4B49" w:rsidRDefault="002E4B49" w:rsidP="00675822">
            <w:pPr>
              <w:rPr>
                <w:b/>
                <w:bCs/>
                <w:sz w:val="16"/>
                <w:szCs w:val="16"/>
              </w:rPr>
            </w:pPr>
            <w:r>
              <w:rPr>
                <w:b/>
                <w:bCs/>
                <w:sz w:val="16"/>
                <w:szCs w:val="16"/>
              </w:rPr>
              <w:t>Outcome 4</w:t>
            </w:r>
          </w:p>
          <w:p w:rsidR="002E4B49" w:rsidRPr="00F275D7" w:rsidRDefault="002E4B49" w:rsidP="00675822">
            <w:pPr>
              <w:rPr>
                <w:b/>
                <w:bCs/>
                <w:sz w:val="16"/>
                <w:szCs w:val="16"/>
              </w:rPr>
            </w:pPr>
            <w:r w:rsidRPr="007143BF">
              <w:rPr>
                <w:b/>
                <w:bCs/>
                <w:sz w:val="16"/>
                <w:szCs w:val="16"/>
              </w:rPr>
              <w:t>The Brazilian Third National Communication has been published and presented to the Government and national stakeholders.</w:t>
            </w:r>
          </w:p>
        </w:tc>
        <w:tc>
          <w:tcPr>
            <w:tcW w:w="2126" w:type="dxa"/>
          </w:tcPr>
          <w:p w:rsidR="002E4B49" w:rsidRPr="005C3307" w:rsidRDefault="002E4B49" w:rsidP="00675822">
            <w:pPr>
              <w:rPr>
                <w:b/>
                <w:bCs/>
                <w:sz w:val="16"/>
                <w:szCs w:val="16"/>
              </w:rPr>
            </w:pPr>
            <w:r w:rsidRPr="005C3307">
              <w:rPr>
                <w:b/>
                <w:bCs/>
                <w:sz w:val="16"/>
                <w:szCs w:val="16"/>
              </w:rPr>
              <w:t>(A) Sharing of project outputs (reports, GHG inventories, website);</w:t>
            </w:r>
          </w:p>
          <w:p w:rsidR="002E4B49" w:rsidRPr="005C3307" w:rsidRDefault="002E4B49" w:rsidP="00675822">
            <w:pPr>
              <w:rPr>
                <w:b/>
                <w:bCs/>
                <w:sz w:val="16"/>
                <w:szCs w:val="16"/>
              </w:rPr>
            </w:pPr>
            <w:r w:rsidRPr="005C3307">
              <w:rPr>
                <w:b/>
                <w:bCs/>
                <w:sz w:val="16"/>
                <w:szCs w:val="16"/>
              </w:rPr>
              <w:t>(B) Publication of Third National Communication;</w:t>
            </w:r>
          </w:p>
          <w:p w:rsidR="002E4B49" w:rsidRPr="005C3307" w:rsidRDefault="002E4B49" w:rsidP="00675822">
            <w:pPr>
              <w:rPr>
                <w:b/>
                <w:bCs/>
                <w:sz w:val="16"/>
                <w:szCs w:val="16"/>
              </w:rPr>
            </w:pPr>
            <w:r w:rsidRPr="005C3307">
              <w:rPr>
                <w:b/>
                <w:bCs/>
                <w:sz w:val="16"/>
                <w:szCs w:val="16"/>
              </w:rPr>
              <w:t>(C) Final Evaluation Report.</w:t>
            </w:r>
          </w:p>
        </w:tc>
        <w:tc>
          <w:tcPr>
            <w:tcW w:w="2126" w:type="dxa"/>
          </w:tcPr>
          <w:p w:rsidR="002E4B49" w:rsidRPr="005C3307" w:rsidRDefault="002E4B49" w:rsidP="00675822">
            <w:pPr>
              <w:rPr>
                <w:b/>
                <w:bCs/>
                <w:sz w:val="16"/>
                <w:szCs w:val="16"/>
              </w:rPr>
            </w:pPr>
            <w:r w:rsidRPr="005C3307">
              <w:rPr>
                <w:b/>
                <w:bCs/>
                <w:sz w:val="16"/>
                <w:szCs w:val="16"/>
              </w:rPr>
              <w:t>(A) Project outputs not produced;</w:t>
            </w:r>
          </w:p>
          <w:p w:rsidR="002E4B49" w:rsidRPr="005C3307" w:rsidRDefault="002E4B49" w:rsidP="00675822">
            <w:pPr>
              <w:rPr>
                <w:b/>
                <w:bCs/>
                <w:sz w:val="16"/>
                <w:szCs w:val="16"/>
              </w:rPr>
            </w:pPr>
            <w:r w:rsidRPr="005C3307">
              <w:rPr>
                <w:b/>
                <w:bCs/>
                <w:sz w:val="16"/>
                <w:szCs w:val="16"/>
              </w:rPr>
              <w:t>(B) Preliminary SNC results made public (April 2010);</w:t>
            </w:r>
          </w:p>
          <w:p w:rsidR="002E4B49" w:rsidRPr="005C3307" w:rsidRDefault="002E4B49" w:rsidP="00675822">
            <w:pPr>
              <w:rPr>
                <w:b/>
                <w:bCs/>
                <w:sz w:val="16"/>
                <w:szCs w:val="16"/>
                <w:lang w:val="pt-BR"/>
              </w:rPr>
            </w:pPr>
            <w:r w:rsidRPr="005C3307">
              <w:rPr>
                <w:b/>
                <w:bCs/>
                <w:sz w:val="16"/>
                <w:szCs w:val="16"/>
                <w:lang w:val="pt-BR"/>
              </w:rPr>
              <w:t>(C) No FEV.</w:t>
            </w:r>
          </w:p>
        </w:tc>
        <w:tc>
          <w:tcPr>
            <w:tcW w:w="2410" w:type="dxa"/>
          </w:tcPr>
          <w:p w:rsidR="002E4B49" w:rsidRPr="005C3307" w:rsidRDefault="002E4B49" w:rsidP="00675822">
            <w:pPr>
              <w:rPr>
                <w:b/>
                <w:bCs/>
                <w:sz w:val="16"/>
                <w:szCs w:val="16"/>
              </w:rPr>
            </w:pPr>
            <w:r w:rsidRPr="005C3307">
              <w:rPr>
                <w:b/>
                <w:bCs/>
                <w:sz w:val="16"/>
                <w:szCs w:val="16"/>
              </w:rPr>
              <w:t>(A) Project reports, GHG inventories and website updated and published;</w:t>
            </w:r>
          </w:p>
          <w:p w:rsidR="002E4B49" w:rsidRPr="005C3307" w:rsidRDefault="002E4B49" w:rsidP="00675822">
            <w:pPr>
              <w:rPr>
                <w:b/>
                <w:bCs/>
                <w:sz w:val="16"/>
                <w:szCs w:val="16"/>
              </w:rPr>
            </w:pPr>
            <w:r w:rsidRPr="005C3307">
              <w:rPr>
                <w:b/>
                <w:bCs/>
                <w:sz w:val="16"/>
                <w:szCs w:val="16"/>
              </w:rPr>
              <w:t xml:space="preserve">(B) TNC has been finalized and presented to the </w:t>
            </w:r>
            <w:proofErr w:type="spellStart"/>
            <w:r w:rsidRPr="005C3307">
              <w:rPr>
                <w:b/>
                <w:bCs/>
                <w:sz w:val="16"/>
                <w:szCs w:val="16"/>
              </w:rPr>
              <w:t>GoB</w:t>
            </w:r>
            <w:proofErr w:type="spellEnd"/>
            <w:r w:rsidRPr="005C3307">
              <w:rPr>
                <w:b/>
                <w:bCs/>
                <w:sz w:val="16"/>
                <w:szCs w:val="16"/>
              </w:rPr>
              <w:t>;</w:t>
            </w:r>
          </w:p>
          <w:p w:rsidR="002E4B49" w:rsidRPr="005C3307" w:rsidRDefault="002E4B49" w:rsidP="00675822">
            <w:pPr>
              <w:rPr>
                <w:b/>
                <w:bCs/>
                <w:sz w:val="16"/>
                <w:szCs w:val="16"/>
              </w:rPr>
            </w:pPr>
            <w:r w:rsidRPr="005C3307">
              <w:rPr>
                <w:b/>
                <w:bCs/>
                <w:sz w:val="16"/>
                <w:szCs w:val="16"/>
              </w:rPr>
              <w:t>(C) FEV completed.</w:t>
            </w:r>
          </w:p>
          <w:p w:rsidR="002E4B49" w:rsidRPr="005C3307" w:rsidRDefault="002E4B49" w:rsidP="00675822">
            <w:pPr>
              <w:rPr>
                <w:b/>
                <w:bCs/>
                <w:sz w:val="16"/>
                <w:szCs w:val="16"/>
              </w:rPr>
            </w:pPr>
          </w:p>
        </w:tc>
        <w:tc>
          <w:tcPr>
            <w:tcW w:w="1264" w:type="dxa"/>
          </w:tcPr>
          <w:p w:rsidR="002E4B49" w:rsidRPr="00F275D7" w:rsidRDefault="002E4B49" w:rsidP="00675822">
            <w:pPr>
              <w:rPr>
                <w:b/>
                <w:bCs/>
                <w:sz w:val="16"/>
                <w:szCs w:val="16"/>
              </w:rPr>
            </w:pPr>
            <w:r>
              <w:rPr>
                <w:b/>
                <w:bCs/>
                <w:sz w:val="16"/>
                <w:szCs w:val="16"/>
              </w:rPr>
              <w:t>Project reports (TNC, evaluation report)</w:t>
            </w:r>
          </w:p>
        </w:tc>
        <w:tc>
          <w:tcPr>
            <w:tcW w:w="2977" w:type="dxa"/>
          </w:tcPr>
          <w:p w:rsidR="002E4B49" w:rsidRDefault="002E4B49" w:rsidP="00675822">
            <w:pPr>
              <w:rPr>
                <w:bCs/>
                <w:sz w:val="16"/>
                <w:szCs w:val="16"/>
              </w:rPr>
            </w:pPr>
            <w:r>
              <w:rPr>
                <w:b/>
                <w:bCs/>
                <w:sz w:val="16"/>
                <w:szCs w:val="16"/>
              </w:rPr>
              <w:t xml:space="preserve">Risks: </w:t>
            </w:r>
            <w:r w:rsidRPr="002449A4">
              <w:rPr>
                <w:bCs/>
                <w:sz w:val="16"/>
                <w:szCs w:val="16"/>
              </w:rPr>
              <w:t>No specific risks have been identified.</w:t>
            </w:r>
            <w:r>
              <w:rPr>
                <w:bCs/>
                <w:sz w:val="16"/>
                <w:szCs w:val="16"/>
              </w:rPr>
              <w:t xml:space="preserve"> </w:t>
            </w:r>
          </w:p>
          <w:p w:rsidR="002E4B49" w:rsidRPr="00F275D7" w:rsidRDefault="002E4B49" w:rsidP="00675822">
            <w:pPr>
              <w:rPr>
                <w:b/>
                <w:bCs/>
                <w:sz w:val="16"/>
                <w:szCs w:val="16"/>
              </w:rPr>
            </w:pPr>
            <w:r>
              <w:rPr>
                <w:b/>
                <w:bCs/>
                <w:sz w:val="16"/>
                <w:szCs w:val="16"/>
              </w:rPr>
              <w:t xml:space="preserve">Assumptions: </w:t>
            </w:r>
            <w:r w:rsidRPr="002449A4">
              <w:rPr>
                <w:bCs/>
                <w:sz w:val="16"/>
                <w:szCs w:val="16"/>
              </w:rPr>
              <w:t>(1) The Government maintains its support to i</w:t>
            </w:r>
            <w:r>
              <w:rPr>
                <w:bCs/>
                <w:sz w:val="16"/>
                <w:szCs w:val="16"/>
              </w:rPr>
              <w:t xml:space="preserve">mplement the UNFCCC in </w:t>
            </w:r>
            <w:smartTag w:uri="urn:schemas-microsoft-com:office:smarttags" w:element="country-region">
              <w:smartTag w:uri="urn:schemas-microsoft-com:office:smarttags" w:element="place">
                <w:r>
                  <w:rPr>
                    <w:bCs/>
                    <w:sz w:val="16"/>
                    <w:szCs w:val="16"/>
                  </w:rPr>
                  <w:t>Brazil</w:t>
                </w:r>
              </w:smartTag>
            </w:smartTag>
            <w:r>
              <w:rPr>
                <w:bCs/>
                <w:sz w:val="16"/>
                <w:szCs w:val="16"/>
              </w:rPr>
              <w:t xml:space="preserve">; </w:t>
            </w:r>
            <w:r w:rsidRPr="002449A4">
              <w:rPr>
                <w:bCs/>
                <w:sz w:val="16"/>
                <w:szCs w:val="16"/>
              </w:rPr>
              <w:t>(2) project stakeholders correctly understand UNDP/GEF M&amp;E principles.</w:t>
            </w:r>
          </w:p>
        </w:tc>
      </w:tr>
    </w:tbl>
    <w:p w:rsidR="002E4B49" w:rsidRDefault="002E4B49" w:rsidP="002E4B49">
      <w:pPr>
        <w:rPr>
          <w:b/>
          <w:bCs/>
          <w:sz w:val="20"/>
          <w:szCs w:val="20"/>
        </w:rPr>
      </w:pPr>
    </w:p>
    <w:p w:rsidR="006876A9" w:rsidRDefault="006876A9">
      <w:pPr>
        <w:rPr>
          <w:rFonts w:eastAsia="Times New Roman"/>
          <w:b/>
          <w:caps/>
          <w:spacing w:val="10"/>
        </w:rPr>
      </w:pPr>
      <w:r>
        <w:br w:type="page"/>
      </w:r>
    </w:p>
    <w:p w:rsidR="00D6638C" w:rsidRPr="00D6638C" w:rsidRDefault="00D6638C" w:rsidP="00F05366">
      <w:pPr>
        <w:pStyle w:val="Heading31"/>
      </w:pPr>
      <w:r w:rsidRPr="00D6638C">
        <w:lastRenderedPageBreak/>
        <w:t>Annex B: List of Documents to be reviewed by the evaluator</w:t>
      </w:r>
      <w:bookmarkEnd w:id="57"/>
      <w:bookmarkEnd w:id="58"/>
      <w:bookmarkEnd w:id="59"/>
      <w:bookmarkEnd w:id="61"/>
      <w:bookmarkEnd w:id="62"/>
    </w:p>
    <w:p w:rsidR="00C94CFE" w:rsidRDefault="00C94CFE" w:rsidP="00C94CFE">
      <w:pPr>
        <w:numPr>
          <w:ilvl w:val="0"/>
          <w:numId w:val="32"/>
        </w:numPr>
        <w:suppressAutoHyphens/>
        <w:spacing w:after="0" w:line="240" w:lineRule="auto"/>
        <w:rPr>
          <w:rFonts w:ascii="Calibri" w:hAnsi="Calibri" w:cs="Calibri"/>
          <w:sz w:val="20"/>
          <w:szCs w:val="20"/>
        </w:rPr>
      </w:pPr>
      <w:bookmarkStart w:id="63" w:name="_TOR_Annex_C:"/>
      <w:bookmarkStart w:id="64" w:name="_Toc321341564"/>
      <w:bookmarkStart w:id="65" w:name="_Toc299122846"/>
      <w:bookmarkStart w:id="66" w:name="_Toc299122868"/>
      <w:bookmarkStart w:id="67" w:name="_Toc299126632"/>
      <w:bookmarkEnd w:id="63"/>
      <w:r>
        <w:rPr>
          <w:rFonts w:ascii="Calibri" w:hAnsi="Calibri" w:cs="Calibri"/>
          <w:sz w:val="20"/>
          <w:szCs w:val="20"/>
        </w:rPr>
        <w:t>PRODOC;</w:t>
      </w:r>
    </w:p>
    <w:p w:rsidR="00C94CFE" w:rsidRPr="00E8125D" w:rsidRDefault="00C94CFE" w:rsidP="00C94CFE">
      <w:pPr>
        <w:numPr>
          <w:ilvl w:val="0"/>
          <w:numId w:val="32"/>
        </w:numPr>
        <w:suppressAutoHyphens/>
        <w:spacing w:after="0" w:line="240" w:lineRule="auto"/>
        <w:rPr>
          <w:rFonts w:ascii="Calibri" w:hAnsi="Calibri" w:cs="Calibri"/>
          <w:sz w:val="20"/>
          <w:szCs w:val="20"/>
        </w:rPr>
      </w:pPr>
      <w:r>
        <w:rPr>
          <w:rFonts w:ascii="Calibri" w:hAnsi="Calibri" w:cs="Calibri"/>
          <w:sz w:val="20"/>
          <w:szCs w:val="20"/>
        </w:rPr>
        <w:t>PIRs – Plan Implementation Reports (2010-2015);</w:t>
      </w:r>
    </w:p>
    <w:p w:rsidR="00C94CFE" w:rsidRDefault="00C94CFE" w:rsidP="00C94CFE">
      <w:pPr>
        <w:numPr>
          <w:ilvl w:val="0"/>
          <w:numId w:val="32"/>
        </w:numPr>
        <w:suppressAutoHyphens/>
        <w:spacing w:after="0" w:line="240" w:lineRule="auto"/>
        <w:rPr>
          <w:rFonts w:ascii="Calibri" w:hAnsi="Calibri" w:cs="Calibri"/>
          <w:sz w:val="20"/>
          <w:szCs w:val="20"/>
        </w:rPr>
      </w:pPr>
      <w:r>
        <w:rPr>
          <w:rFonts w:ascii="Calibri" w:hAnsi="Calibri" w:cs="Calibri"/>
          <w:sz w:val="20"/>
          <w:szCs w:val="20"/>
        </w:rPr>
        <w:t>Annual Operational Plans (AOPs/POAs);</w:t>
      </w:r>
    </w:p>
    <w:p w:rsidR="00C94CFE" w:rsidRPr="00EC501E" w:rsidRDefault="00C94CFE" w:rsidP="00C94CFE">
      <w:pPr>
        <w:numPr>
          <w:ilvl w:val="0"/>
          <w:numId w:val="32"/>
        </w:numPr>
        <w:suppressAutoHyphens/>
        <w:spacing w:after="0" w:line="240" w:lineRule="auto"/>
        <w:rPr>
          <w:rFonts w:ascii="Calibri" w:hAnsi="Calibri" w:cs="Calibri"/>
          <w:sz w:val="20"/>
          <w:szCs w:val="20"/>
        </w:rPr>
      </w:pPr>
      <w:r w:rsidRPr="00EC501E">
        <w:rPr>
          <w:rFonts w:ascii="Calibri" w:hAnsi="Calibri" w:cs="Calibri"/>
          <w:sz w:val="20"/>
          <w:szCs w:val="20"/>
        </w:rPr>
        <w:t>List of technical reports produced and or commissions</w:t>
      </w:r>
      <w:r>
        <w:rPr>
          <w:rFonts w:ascii="Calibri" w:hAnsi="Calibri" w:cs="Calibri"/>
          <w:sz w:val="20"/>
          <w:szCs w:val="20"/>
        </w:rPr>
        <w:t xml:space="preserve"> and respective Terms of Reference;</w:t>
      </w:r>
    </w:p>
    <w:p w:rsidR="00C94CFE" w:rsidRPr="00EC501E" w:rsidRDefault="00C94CFE" w:rsidP="00C94CFE">
      <w:pPr>
        <w:numPr>
          <w:ilvl w:val="0"/>
          <w:numId w:val="32"/>
        </w:numPr>
        <w:suppressAutoHyphens/>
        <w:spacing w:after="0" w:line="240" w:lineRule="auto"/>
        <w:rPr>
          <w:rFonts w:ascii="Calibri" w:hAnsi="Calibri" w:cs="Calibri"/>
          <w:sz w:val="20"/>
          <w:szCs w:val="20"/>
        </w:rPr>
      </w:pPr>
      <w:r w:rsidRPr="00EC501E">
        <w:rPr>
          <w:rFonts w:ascii="Calibri" w:hAnsi="Calibri" w:cs="Calibri"/>
          <w:sz w:val="20"/>
          <w:szCs w:val="20"/>
        </w:rPr>
        <w:t>Financial data including co-funding data and audit reports</w:t>
      </w:r>
      <w:r>
        <w:rPr>
          <w:rFonts w:ascii="Calibri" w:hAnsi="Calibri" w:cs="Calibri"/>
          <w:sz w:val="20"/>
          <w:szCs w:val="20"/>
        </w:rPr>
        <w:t>, whenever applicable.</w:t>
      </w:r>
    </w:p>
    <w:p w:rsidR="00C94CFE" w:rsidRDefault="00C94CFE">
      <w:pPr>
        <w:rPr>
          <w:rFonts w:eastAsia="Times New Roman"/>
          <w:b/>
          <w:caps/>
          <w:spacing w:val="10"/>
        </w:rPr>
      </w:pPr>
      <w:r>
        <w:br w:type="page"/>
      </w:r>
    </w:p>
    <w:p w:rsidR="00D6638C" w:rsidRDefault="00D6638C" w:rsidP="00F05366">
      <w:pPr>
        <w:pStyle w:val="Heading31"/>
      </w:pPr>
      <w:r w:rsidRPr="00D6638C">
        <w:lastRenderedPageBreak/>
        <w:t>Annex C: Evaluation Questions</w:t>
      </w:r>
      <w:bookmarkEnd w:id="64"/>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E24656">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2E4B49">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lastRenderedPageBreak/>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6"/>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7"/>
      </w:r>
      <w:bookmarkEnd w:id="77"/>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8"/>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9"/>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pt-BR" w:eastAsia="pt-BR"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E24656" w:rsidRPr="0084083F" w:rsidRDefault="00E24656" w:rsidP="00D6638C">
                            <w:pPr>
                              <w:rPr>
                                <w:rFonts w:eastAsia="Batang"/>
                              </w:rPr>
                            </w:pPr>
                            <w:r w:rsidRPr="0084083F">
                              <w:rPr>
                                <w:rFonts w:eastAsia="Batang"/>
                              </w:rPr>
                              <w:t>Evaluation Report Reviewed and Cleared by</w:t>
                            </w:r>
                          </w:p>
                          <w:p w:rsidR="00E24656" w:rsidRPr="0084083F" w:rsidRDefault="00E24656" w:rsidP="00D6638C">
                            <w:r w:rsidRPr="0084083F">
                              <w:t>UNDP Country Office</w:t>
                            </w:r>
                          </w:p>
                          <w:p w:rsidR="00E24656" w:rsidRPr="0084083F" w:rsidRDefault="00E24656" w:rsidP="00D6638C">
                            <w:r w:rsidRPr="0084083F">
                              <w:t>Name:  ___________________________________________________</w:t>
                            </w:r>
                          </w:p>
                          <w:p w:rsidR="00E24656" w:rsidRPr="0084083F" w:rsidRDefault="00E24656" w:rsidP="00D6638C">
                            <w:r w:rsidRPr="0084083F">
                              <w:t>Signature: ______________________________       Date: _________________________________</w:t>
                            </w:r>
                          </w:p>
                          <w:p w:rsidR="00E24656" w:rsidRPr="0084083F" w:rsidRDefault="00E24656" w:rsidP="00D6638C">
                            <w:r w:rsidRPr="0084083F">
                              <w:t>UNDP GEF R</w:t>
                            </w:r>
                            <w:r>
                              <w:t>TA</w:t>
                            </w:r>
                          </w:p>
                          <w:p w:rsidR="00E24656" w:rsidRPr="0084083F" w:rsidRDefault="00E24656" w:rsidP="00D6638C">
                            <w:r w:rsidRPr="0084083F">
                              <w:t>Name:  ___________________________________________________</w:t>
                            </w:r>
                          </w:p>
                          <w:p w:rsidR="00E24656" w:rsidRPr="0084083F" w:rsidRDefault="00E24656"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E24656" w:rsidRPr="0084083F" w:rsidRDefault="00E24656" w:rsidP="00D6638C">
                      <w:pPr>
                        <w:rPr>
                          <w:rFonts w:eastAsia="Batang"/>
                        </w:rPr>
                      </w:pPr>
                      <w:r w:rsidRPr="0084083F">
                        <w:rPr>
                          <w:rFonts w:eastAsia="Batang"/>
                        </w:rPr>
                        <w:t>Evaluation Report Reviewed and Cleared by</w:t>
                      </w:r>
                    </w:p>
                    <w:p w:rsidR="00E24656" w:rsidRPr="0084083F" w:rsidRDefault="00E24656" w:rsidP="00D6638C">
                      <w:r w:rsidRPr="0084083F">
                        <w:t>UNDP Country Office</w:t>
                      </w:r>
                    </w:p>
                    <w:p w:rsidR="00E24656" w:rsidRPr="0084083F" w:rsidRDefault="00E24656" w:rsidP="00D6638C">
                      <w:r w:rsidRPr="0084083F">
                        <w:t>Name:  ___________________________________________________</w:t>
                      </w:r>
                    </w:p>
                    <w:p w:rsidR="00E24656" w:rsidRPr="0084083F" w:rsidRDefault="00E24656" w:rsidP="00D6638C">
                      <w:r w:rsidRPr="0084083F">
                        <w:t>Signature: ______________________________       Date: _________________________________</w:t>
                      </w:r>
                    </w:p>
                    <w:p w:rsidR="00E24656" w:rsidRPr="0084083F" w:rsidRDefault="00E24656" w:rsidP="00D6638C">
                      <w:r w:rsidRPr="0084083F">
                        <w:t>UNDP GEF R</w:t>
                      </w:r>
                      <w:r>
                        <w:t>TA</w:t>
                      </w:r>
                    </w:p>
                    <w:p w:rsidR="00E24656" w:rsidRPr="0084083F" w:rsidRDefault="00E24656" w:rsidP="00D6638C">
                      <w:r w:rsidRPr="0084083F">
                        <w:t>Name:  ___________________________________________________</w:t>
                      </w:r>
                    </w:p>
                    <w:p w:rsidR="00E24656" w:rsidRPr="0084083F" w:rsidRDefault="00E24656"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w:t>
      </w:r>
      <w:proofErr w:type="gramStart"/>
      <w:r w:rsidRPr="00D6638C">
        <w:rPr>
          <w:rFonts w:ascii="Calibri" w:eastAsia="Times New Roman" w:hAnsi="Calibri" w:cs="Times New Roman"/>
          <w:i/>
          <w:sz w:val="20"/>
          <w:szCs w:val="20"/>
          <w:highlight w:val="lightGray"/>
        </w:rPr>
        <w:t>to</w:t>
      </w:r>
      <w:proofErr w:type="gramEnd"/>
      <w:r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56" w:rsidRDefault="00E24656" w:rsidP="00D6638C">
      <w:pPr>
        <w:spacing w:after="0" w:line="240" w:lineRule="auto"/>
      </w:pPr>
      <w:r>
        <w:separator/>
      </w:r>
    </w:p>
  </w:endnote>
  <w:endnote w:type="continuationSeparator" w:id="0">
    <w:p w:rsidR="00E24656" w:rsidRDefault="00E24656"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ESRI NIMA VMAP1&amp;2 PT"/>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252348"/>
      <w:docPartObj>
        <w:docPartGallery w:val="Page Numbers (Bottom of Page)"/>
        <w:docPartUnique/>
      </w:docPartObj>
    </w:sdtPr>
    <w:sdtEndPr>
      <w:rPr>
        <w:noProof/>
      </w:rPr>
    </w:sdtEndPr>
    <w:sdtContent>
      <w:p w:rsidR="00E24656" w:rsidRDefault="00E24656">
        <w:pPr>
          <w:pStyle w:val="Footer"/>
          <w:jc w:val="right"/>
        </w:pPr>
        <w:r>
          <w:fldChar w:fldCharType="begin"/>
        </w:r>
        <w:r>
          <w:instrText xml:space="preserve"> PAGE   \* MERGEFORMAT </w:instrText>
        </w:r>
        <w:r>
          <w:fldChar w:fldCharType="separate"/>
        </w:r>
        <w:r w:rsidR="00812D59">
          <w:rPr>
            <w:noProof/>
          </w:rPr>
          <w:t>15</w:t>
        </w:r>
        <w:r>
          <w:rPr>
            <w:noProof/>
          </w:rPr>
          <w:fldChar w:fldCharType="end"/>
        </w:r>
      </w:p>
    </w:sdtContent>
  </w:sdt>
  <w:p w:rsidR="00E24656" w:rsidRDefault="00E2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56" w:rsidRDefault="00E24656" w:rsidP="00D6638C">
      <w:pPr>
        <w:spacing w:after="0" w:line="240" w:lineRule="auto"/>
      </w:pPr>
      <w:r>
        <w:separator/>
      </w:r>
    </w:p>
  </w:footnote>
  <w:footnote w:type="continuationSeparator" w:id="0">
    <w:p w:rsidR="00E24656" w:rsidRDefault="00E24656" w:rsidP="00D6638C">
      <w:pPr>
        <w:spacing w:after="0" w:line="240" w:lineRule="auto"/>
      </w:pPr>
      <w:r>
        <w:continuationSeparator/>
      </w:r>
    </w:p>
  </w:footnote>
  <w:footnote w:id="1">
    <w:p w:rsidR="00E24656" w:rsidRDefault="00E24656"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E24656" w:rsidRPr="00022F8E" w:rsidRDefault="00E24656">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rsidR="002E4B49" w:rsidRPr="00233C12" w:rsidRDefault="002E4B49" w:rsidP="002E4B49">
      <w:pPr>
        <w:pStyle w:val="FootnoteText"/>
      </w:pPr>
      <w:r w:rsidRPr="00233C12">
        <w:rPr>
          <w:rStyle w:val="FootnoteReference"/>
        </w:rPr>
        <w:footnoteRef/>
      </w:r>
      <w:r w:rsidRPr="00233C12">
        <w:t xml:space="preserve"> </w:t>
      </w:r>
      <w:r w:rsidRPr="00233C12">
        <w:rPr>
          <w:i/>
          <w:szCs w:val="18"/>
        </w:rPr>
        <w:t>Objective (Atlas output) monitored quarterly ERBM  and annually in APR/PIR</w:t>
      </w:r>
    </w:p>
  </w:footnote>
  <w:footnote w:id="4">
    <w:p w:rsidR="002E4B49" w:rsidRPr="00DE4ACC" w:rsidRDefault="002E4B49" w:rsidP="002E4B49">
      <w:pPr>
        <w:pStyle w:val="FootnoteText"/>
        <w:rPr>
          <w:lang w:val="en-GB"/>
        </w:rPr>
      </w:pPr>
      <w:r>
        <w:rPr>
          <w:rStyle w:val="FootnoteReference"/>
        </w:rPr>
        <w:footnoteRef/>
      </w:r>
      <w:r>
        <w:t xml:space="preserve"> </w:t>
      </w:r>
      <w:r w:rsidRPr="00DE4ACC">
        <w:rPr>
          <w:lang w:val="en-GB"/>
        </w:rPr>
        <w:t xml:space="preserve">A potential implementation risk exists due to the reduced value of the US Dollar </w:t>
      </w:r>
      <w:r>
        <w:rPr>
          <w:lang w:val="en-GB"/>
        </w:rPr>
        <w:t xml:space="preserve">(USD) </w:t>
      </w:r>
      <w:r w:rsidRPr="00DE4ACC">
        <w:rPr>
          <w:lang w:val="en-GB"/>
        </w:rPr>
        <w:t>compared to the Real</w:t>
      </w:r>
      <w:r>
        <w:rPr>
          <w:lang w:val="en-GB"/>
        </w:rPr>
        <w:t xml:space="preserve"> (BRL)</w:t>
      </w:r>
      <w:r w:rsidRPr="00DE4ACC">
        <w:rPr>
          <w:lang w:val="en-GB"/>
        </w:rPr>
        <w:t>. It is worth menti</w:t>
      </w:r>
      <w:r>
        <w:rPr>
          <w:lang w:val="en-GB"/>
        </w:rPr>
        <w:t xml:space="preserve">oning that the </w:t>
      </w:r>
      <w:r w:rsidRPr="001E5F10">
        <w:rPr>
          <w:lang w:val="en-GB"/>
        </w:rPr>
        <w:t>SNC</w:t>
      </w:r>
      <w:r w:rsidRPr="00DE4ACC">
        <w:rPr>
          <w:lang w:val="en-GB"/>
        </w:rPr>
        <w:t xml:space="preserve"> was negotiated with the USD value at 3 </w:t>
      </w:r>
      <w:r>
        <w:rPr>
          <w:lang w:val="en-GB"/>
        </w:rPr>
        <w:t>BRL</w:t>
      </w:r>
      <w:r w:rsidRPr="00DE4ACC">
        <w:rPr>
          <w:lang w:val="en-GB"/>
        </w:rPr>
        <w:t xml:space="preserve">. </w:t>
      </w:r>
      <w:r>
        <w:rPr>
          <w:lang w:val="en-GB"/>
        </w:rPr>
        <w:t xml:space="preserve">During project implementation, its value fell to </w:t>
      </w:r>
      <w:r w:rsidRPr="00DE4ACC">
        <w:rPr>
          <w:lang w:val="en-GB"/>
        </w:rPr>
        <w:t>1.85</w:t>
      </w:r>
      <w:r>
        <w:rPr>
          <w:lang w:val="en-GB"/>
        </w:rPr>
        <w:t xml:space="preserve"> BRL</w:t>
      </w:r>
      <w:r w:rsidRPr="00DE4ACC">
        <w:rPr>
          <w:lang w:val="en-GB"/>
        </w:rPr>
        <w:t xml:space="preserve">. The USD depreciation and/or fluctuation could force adjustments </w:t>
      </w:r>
      <w:r>
        <w:rPr>
          <w:lang w:val="en-GB"/>
        </w:rPr>
        <w:t xml:space="preserve">to </w:t>
      </w:r>
      <w:r w:rsidRPr="00DE4ACC">
        <w:rPr>
          <w:lang w:val="en-GB"/>
        </w:rPr>
        <w:t>the project outputs</w:t>
      </w:r>
      <w:r>
        <w:rPr>
          <w:lang w:val="en-GB"/>
        </w:rPr>
        <w:t xml:space="preserve"> and compromise </w:t>
      </w:r>
      <w:r w:rsidRPr="00DE4ACC">
        <w:rPr>
          <w:lang w:val="en-GB"/>
        </w:rPr>
        <w:t>project performance.</w:t>
      </w:r>
    </w:p>
  </w:footnote>
  <w:footnote w:id="5">
    <w:p w:rsidR="002E4B49" w:rsidRPr="00233C12" w:rsidRDefault="002E4B49" w:rsidP="002E4B49">
      <w:pPr>
        <w:pStyle w:val="FootnoteText"/>
      </w:pPr>
      <w:r w:rsidRPr="00233C12">
        <w:rPr>
          <w:rStyle w:val="FootnoteReference"/>
          <w:i/>
        </w:rPr>
        <w:footnoteRef/>
      </w:r>
      <w:r w:rsidRPr="00233C12">
        <w:rPr>
          <w:i/>
        </w:rPr>
        <w:t xml:space="preserve"> </w:t>
      </w:r>
      <w:r w:rsidRPr="00233C12">
        <w:rPr>
          <w:i/>
          <w:szCs w:val="18"/>
        </w:rPr>
        <w:t>All outcomes monitored annually in the APR/PIR.  It is highly recommended not to have more than 4 outcomes.</w:t>
      </w:r>
    </w:p>
  </w:footnote>
  <w:footnote w:id="6">
    <w:p w:rsidR="00E24656" w:rsidRDefault="00E24656" w:rsidP="00D6638C">
      <w:pPr>
        <w:pStyle w:val="FootnoteText"/>
      </w:pPr>
      <w:r w:rsidRPr="004B6248">
        <w:rPr>
          <w:rStyle w:val="FootnoteReference"/>
        </w:rPr>
        <w:footnoteRef/>
      </w:r>
      <w:r w:rsidRPr="00FB1376">
        <w:t>www.unevaluation.org/unegcodeofconduct</w:t>
      </w:r>
    </w:p>
    <w:p w:rsidR="00E24656" w:rsidRDefault="00E24656" w:rsidP="00D6638C">
      <w:pPr>
        <w:pStyle w:val="FootnoteText"/>
      </w:pPr>
    </w:p>
  </w:footnote>
  <w:footnote w:id="7">
    <w:p w:rsidR="00E24656" w:rsidRPr="002B7151" w:rsidRDefault="00E24656"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8">
    <w:p w:rsidR="00E24656" w:rsidRPr="002B7151" w:rsidRDefault="00E24656"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rsidR="00E24656" w:rsidRPr="002B7151" w:rsidRDefault="00E24656"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968245D"/>
    <w:multiLevelType w:val="multilevel"/>
    <w:tmpl w:val="8A1839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6"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4"/>
  </w:num>
  <w:num w:numId="4">
    <w:abstractNumId w:val="17"/>
  </w:num>
  <w:num w:numId="5">
    <w:abstractNumId w:val="2"/>
  </w:num>
  <w:num w:numId="6">
    <w:abstractNumId w:val="21"/>
  </w:num>
  <w:num w:numId="7">
    <w:abstractNumId w:val="1"/>
  </w:num>
  <w:num w:numId="8">
    <w:abstractNumId w:val="26"/>
  </w:num>
  <w:num w:numId="9">
    <w:abstractNumId w:val="12"/>
  </w:num>
  <w:num w:numId="10">
    <w:abstractNumId w:val="25"/>
  </w:num>
  <w:num w:numId="11">
    <w:abstractNumId w:val="9"/>
  </w:num>
  <w:num w:numId="12">
    <w:abstractNumId w:val="22"/>
  </w:num>
  <w:num w:numId="13">
    <w:abstractNumId w:val="20"/>
  </w:num>
  <w:num w:numId="14">
    <w:abstractNumId w:val="3"/>
  </w:num>
  <w:num w:numId="15">
    <w:abstractNumId w:val="19"/>
  </w:num>
  <w:num w:numId="16">
    <w:abstractNumId w:val="14"/>
  </w:num>
  <w:num w:numId="17">
    <w:abstractNumId w:val="4"/>
  </w:num>
  <w:num w:numId="18">
    <w:abstractNumId w:val="13"/>
  </w:num>
  <w:num w:numId="19">
    <w:abstractNumId w:val="29"/>
  </w:num>
  <w:num w:numId="20">
    <w:abstractNumId w:val="15"/>
  </w:num>
  <w:num w:numId="21">
    <w:abstractNumId w:val="11"/>
  </w:num>
  <w:num w:numId="22">
    <w:abstractNumId w:val="5"/>
  </w:num>
  <w:num w:numId="23">
    <w:abstractNumId w:val="6"/>
  </w:num>
  <w:num w:numId="24">
    <w:abstractNumId w:val="27"/>
  </w:num>
  <w:num w:numId="25">
    <w:abstractNumId w:val="0"/>
  </w:num>
  <w:num w:numId="26">
    <w:abstractNumId w:val="31"/>
  </w:num>
  <w:num w:numId="27">
    <w:abstractNumId w:val="8"/>
  </w:num>
  <w:num w:numId="28">
    <w:abstractNumId w:val="28"/>
  </w:num>
  <w:num w:numId="29">
    <w:abstractNumId w:val="18"/>
  </w:num>
  <w:num w:numId="30">
    <w:abstractNumId w:val="16"/>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93062"/>
    <w:rsid w:val="000A5B6E"/>
    <w:rsid w:val="00150EB0"/>
    <w:rsid w:val="0021358F"/>
    <w:rsid w:val="00224F9C"/>
    <w:rsid w:val="002E4B49"/>
    <w:rsid w:val="00303541"/>
    <w:rsid w:val="00310398"/>
    <w:rsid w:val="003A1C86"/>
    <w:rsid w:val="00446866"/>
    <w:rsid w:val="00505AC6"/>
    <w:rsid w:val="00530CED"/>
    <w:rsid w:val="006876A9"/>
    <w:rsid w:val="006C1964"/>
    <w:rsid w:val="00812D59"/>
    <w:rsid w:val="008B44D2"/>
    <w:rsid w:val="00B913F1"/>
    <w:rsid w:val="00BE479A"/>
    <w:rsid w:val="00C94CFE"/>
    <w:rsid w:val="00CD50D8"/>
    <w:rsid w:val="00D6638C"/>
    <w:rsid w:val="00D7448B"/>
    <w:rsid w:val="00E23201"/>
    <w:rsid w:val="00E24656"/>
    <w:rsid w:val="00E77635"/>
    <w:rsid w:val="00F05366"/>
    <w:rsid w:val="00FB5A10"/>
    <w:rsid w:val="00FE7719"/>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227FFC25-E581-48F5-B9BC-AE6E8EF5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f"/>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Geneva 9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xText">
    <w:name w:val="BoxText"/>
    <w:basedOn w:val="Normal"/>
    <w:rsid w:val="002E4B49"/>
    <w:pPr>
      <w:widowControl w:val="0"/>
      <w:tabs>
        <w:tab w:val="right" w:pos="9360"/>
      </w:tabs>
      <w:spacing w:before="120" w:after="120" w:line="240" w:lineRule="auto"/>
    </w:pPr>
    <w:rPr>
      <w:rFonts w:ascii="Arial" w:eastAsia="Times New Roman" w:hAnsi="Arial" w:cs="Arial"/>
      <w:sz w:val="17"/>
      <w:szCs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3FEB-1943-4E08-BFF8-B92334BE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4040</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Rosenely Diegues Peixoto</cp:lastModifiedBy>
  <cp:revision>18</cp:revision>
  <cp:lastPrinted>2016-06-15T18:16:00Z</cp:lastPrinted>
  <dcterms:created xsi:type="dcterms:W3CDTF">2016-06-14T21:12:00Z</dcterms:created>
  <dcterms:modified xsi:type="dcterms:W3CDTF">2016-06-15T20:36:00Z</dcterms:modified>
</cp:coreProperties>
</file>