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63" w:rsidRPr="00AE2CDB" w:rsidRDefault="00BF0763" w:rsidP="00BF0763">
      <w:pPr>
        <w:pStyle w:val="Heading2"/>
        <w:rPr>
          <w:sz w:val="58"/>
          <w:szCs w:val="58"/>
        </w:rPr>
      </w:pPr>
      <w:bookmarkStart w:id="0" w:name="_Toc389221713"/>
      <w:bookmarkStart w:id="1" w:name="_GoBack"/>
      <w:bookmarkEnd w:id="1"/>
      <w:r>
        <w:rPr>
          <w:sz w:val="58"/>
          <w:szCs w:val="58"/>
        </w:rPr>
        <w:t xml:space="preserve">UNDP-GEF </w:t>
      </w:r>
      <w:r w:rsidRPr="00AE2CDB">
        <w:rPr>
          <w:sz w:val="58"/>
          <w:szCs w:val="58"/>
        </w:rPr>
        <w:t>Midterm Review Terms of Reference</w:t>
      </w:r>
      <w:r>
        <w:rPr>
          <w:sz w:val="58"/>
          <w:szCs w:val="58"/>
        </w:rPr>
        <w:t xml:space="preserve"> </w:t>
      </w:r>
      <w:bookmarkEnd w:id="0"/>
    </w:p>
    <w:p w:rsidR="005A0E07" w:rsidRDefault="005A0E07" w:rsidP="005A0E07">
      <w:pPr>
        <w:spacing w:after="0" w:line="240" w:lineRule="auto"/>
        <w:rPr>
          <w:rFonts w:ascii="Garamond" w:hAnsi="Garamond"/>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1615"/>
        <w:gridCol w:w="7375"/>
      </w:tblGrid>
      <w:tr w:rsidR="001A005D" w:rsidRPr="00B23B1B" w:rsidTr="001A005D">
        <w:tc>
          <w:tcPr>
            <w:tcW w:w="1615" w:type="dxa"/>
            <w:tcBorders>
              <w:right w:val="single" w:sz="4" w:space="0" w:color="auto"/>
            </w:tcBorders>
          </w:tcPr>
          <w:p w:rsidR="001A005D" w:rsidRPr="00B23B1B" w:rsidRDefault="001A005D" w:rsidP="001A005D">
            <w:pPr>
              <w:pStyle w:val="TableText"/>
              <w:jc w:val="left"/>
              <w:rPr>
                <w:rFonts w:cs="Arial"/>
                <w:b/>
              </w:rPr>
            </w:pPr>
            <w:r w:rsidRPr="00B23B1B">
              <w:rPr>
                <w:rFonts w:cs="Arial"/>
                <w:b/>
              </w:rPr>
              <w:t>Project</w:t>
            </w:r>
          </w:p>
        </w:tc>
        <w:tc>
          <w:tcPr>
            <w:tcW w:w="7375" w:type="dxa"/>
            <w:tcBorders>
              <w:left w:val="single" w:sz="4" w:space="0" w:color="auto"/>
            </w:tcBorders>
          </w:tcPr>
          <w:p w:rsidR="001A005D" w:rsidRPr="00F05CB3" w:rsidRDefault="001A005D" w:rsidP="001A005D">
            <w:pPr>
              <w:pStyle w:val="TableText"/>
              <w:rPr>
                <w:rFonts w:cs="Arial"/>
                <w:szCs w:val="18"/>
              </w:rPr>
            </w:pPr>
            <w:r w:rsidRPr="00F05CB3">
              <w:rPr>
                <w:rFonts w:cs="Arial"/>
                <w:b/>
                <w:szCs w:val="18"/>
              </w:rPr>
              <w:t>PIMS 4335:</w:t>
            </w:r>
            <w:r w:rsidRPr="00F05CB3">
              <w:rPr>
                <w:rFonts w:cs="Arial"/>
                <w:szCs w:val="18"/>
              </w:rPr>
              <w:t xml:space="preserve"> Promotion of Biomass Production and Utilization in Georgia</w:t>
            </w:r>
          </w:p>
        </w:tc>
      </w:tr>
      <w:tr w:rsidR="001A005D" w:rsidRPr="00B23B1B" w:rsidTr="001A005D">
        <w:tc>
          <w:tcPr>
            <w:tcW w:w="1615" w:type="dxa"/>
            <w:tcBorders>
              <w:right w:val="single" w:sz="4" w:space="0" w:color="auto"/>
            </w:tcBorders>
            <w:shd w:val="clear" w:color="auto" w:fill="DBE5F1"/>
          </w:tcPr>
          <w:p w:rsidR="001A005D" w:rsidRPr="00B23B1B" w:rsidRDefault="001A005D" w:rsidP="001A005D">
            <w:pPr>
              <w:pStyle w:val="TableText"/>
              <w:jc w:val="left"/>
              <w:rPr>
                <w:rFonts w:cs="Arial"/>
                <w:b/>
              </w:rPr>
            </w:pPr>
            <w:r w:rsidRPr="00B23B1B">
              <w:rPr>
                <w:rFonts w:cs="Arial"/>
                <w:b/>
              </w:rPr>
              <w:t>Assignment</w:t>
            </w:r>
          </w:p>
        </w:tc>
        <w:tc>
          <w:tcPr>
            <w:tcW w:w="7375" w:type="dxa"/>
            <w:tcBorders>
              <w:left w:val="single" w:sz="4" w:space="0" w:color="auto"/>
            </w:tcBorders>
            <w:shd w:val="clear" w:color="auto" w:fill="DBE5F1"/>
          </w:tcPr>
          <w:p w:rsidR="001A005D" w:rsidRPr="00F05CB3" w:rsidRDefault="001A005D" w:rsidP="001A005D">
            <w:pPr>
              <w:pStyle w:val="TableText"/>
              <w:rPr>
                <w:rFonts w:cs="Arial"/>
                <w:szCs w:val="18"/>
              </w:rPr>
            </w:pPr>
            <w:r w:rsidRPr="00F05CB3">
              <w:rPr>
                <w:rFonts w:cs="Arial"/>
                <w:szCs w:val="18"/>
              </w:rPr>
              <w:t>Mid-Term Review of UNDP GEF Promotion of Biomass Production and Utilization Project in Georgia</w:t>
            </w:r>
          </w:p>
        </w:tc>
      </w:tr>
      <w:tr w:rsidR="001A005D" w:rsidRPr="00B23B1B" w:rsidTr="001A005D">
        <w:tc>
          <w:tcPr>
            <w:tcW w:w="1615" w:type="dxa"/>
            <w:tcBorders>
              <w:right w:val="single" w:sz="4" w:space="0" w:color="auto"/>
            </w:tcBorders>
          </w:tcPr>
          <w:p w:rsidR="001A005D" w:rsidRPr="00B23B1B" w:rsidRDefault="001A005D" w:rsidP="001A005D">
            <w:pPr>
              <w:pStyle w:val="TableText"/>
              <w:jc w:val="left"/>
              <w:rPr>
                <w:rFonts w:cs="Arial"/>
                <w:b/>
              </w:rPr>
            </w:pPr>
            <w:r w:rsidRPr="00B23B1B">
              <w:rPr>
                <w:rFonts w:cs="Arial"/>
                <w:b/>
              </w:rPr>
              <w:t>Assignment #</w:t>
            </w:r>
          </w:p>
        </w:tc>
        <w:tc>
          <w:tcPr>
            <w:tcW w:w="7375" w:type="dxa"/>
            <w:tcBorders>
              <w:left w:val="single" w:sz="4" w:space="0" w:color="auto"/>
            </w:tcBorders>
          </w:tcPr>
          <w:p w:rsidR="001A005D" w:rsidRPr="00F05CB3" w:rsidRDefault="001A005D" w:rsidP="001A005D">
            <w:pPr>
              <w:pStyle w:val="TableText"/>
              <w:rPr>
                <w:rFonts w:cs="Arial"/>
                <w:szCs w:val="18"/>
              </w:rPr>
            </w:pPr>
            <w:r w:rsidRPr="00F05CB3">
              <w:rPr>
                <w:rFonts w:cs="Arial"/>
                <w:szCs w:val="18"/>
              </w:rPr>
              <w:t>GEBIO-1</w:t>
            </w:r>
          </w:p>
        </w:tc>
      </w:tr>
      <w:tr w:rsidR="001A005D" w:rsidRPr="00B23B1B" w:rsidTr="001A005D">
        <w:tc>
          <w:tcPr>
            <w:tcW w:w="1615" w:type="dxa"/>
            <w:tcBorders>
              <w:right w:val="single" w:sz="4" w:space="0" w:color="auto"/>
            </w:tcBorders>
          </w:tcPr>
          <w:p w:rsidR="001A005D" w:rsidRPr="00B23B1B" w:rsidRDefault="001A005D" w:rsidP="001A005D">
            <w:pPr>
              <w:pStyle w:val="TableText"/>
              <w:jc w:val="left"/>
              <w:rPr>
                <w:rFonts w:cs="Arial"/>
                <w:b/>
              </w:rPr>
            </w:pPr>
            <w:r w:rsidRPr="00B23B1B">
              <w:rPr>
                <w:rFonts w:cs="Arial"/>
                <w:b/>
              </w:rPr>
              <w:t>Positions (</w:t>
            </w:r>
            <w:r w:rsidRPr="00B23B1B">
              <w:rPr>
                <w:rFonts w:cs="Arial"/>
                <w:b/>
                <w:i/>
              </w:rPr>
              <w:t>provisional</w:t>
            </w:r>
            <w:r w:rsidRPr="00B23B1B">
              <w:rPr>
                <w:rFonts w:cs="Arial"/>
                <w:b/>
              </w:rPr>
              <w:t>)</w:t>
            </w:r>
          </w:p>
        </w:tc>
        <w:tc>
          <w:tcPr>
            <w:tcW w:w="7375" w:type="dxa"/>
            <w:tcBorders>
              <w:left w:val="single" w:sz="4" w:space="0" w:color="auto"/>
            </w:tcBorders>
          </w:tcPr>
          <w:p w:rsidR="001A005D" w:rsidRPr="00F05CB3" w:rsidRDefault="00F05CB3" w:rsidP="00F05CB3">
            <w:pPr>
              <w:pStyle w:val="TableText"/>
              <w:tabs>
                <w:tab w:val="left" w:pos="459"/>
              </w:tabs>
              <w:ind w:left="459" w:hanging="459"/>
              <w:rPr>
                <w:rFonts w:cs="Arial"/>
                <w:szCs w:val="18"/>
              </w:rPr>
            </w:pPr>
            <w:r w:rsidRPr="00F05CB3">
              <w:rPr>
                <w:rFonts w:cs="Arial"/>
                <w:szCs w:val="18"/>
              </w:rPr>
              <w:t>International Consultant on Biomass Energy (Mid-Term Review)</w:t>
            </w:r>
          </w:p>
        </w:tc>
      </w:tr>
      <w:tr w:rsidR="001A005D" w:rsidRPr="00B23B1B" w:rsidTr="001A005D">
        <w:tc>
          <w:tcPr>
            <w:tcW w:w="1615" w:type="dxa"/>
            <w:tcBorders>
              <w:right w:val="single" w:sz="4" w:space="0" w:color="auto"/>
            </w:tcBorders>
          </w:tcPr>
          <w:p w:rsidR="001A005D" w:rsidRPr="00B23B1B" w:rsidRDefault="001A005D" w:rsidP="001A005D">
            <w:pPr>
              <w:pStyle w:val="TableText"/>
              <w:jc w:val="left"/>
              <w:rPr>
                <w:rFonts w:cs="Arial"/>
                <w:b/>
              </w:rPr>
            </w:pPr>
            <w:r w:rsidRPr="00B23B1B">
              <w:rPr>
                <w:rFonts w:cs="Arial"/>
                <w:b/>
              </w:rPr>
              <w:t>Contract Type</w:t>
            </w:r>
          </w:p>
        </w:tc>
        <w:tc>
          <w:tcPr>
            <w:tcW w:w="7375" w:type="dxa"/>
            <w:tcBorders>
              <w:left w:val="single" w:sz="4" w:space="0" w:color="auto"/>
            </w:tcBorders>
          </w:tcPr>
          <w:p w:rsidR="001A005D" w:rsidRPr="00F05CB3" w:rsidRDefault="001A005D" w:rsidP="001A005D">
            <w:pPr>
              <w:pStyle w:val="TableText"/>
              <w:rPr>
                <w:rFonts w:cs="Arial"/>
                <w:szCs w:val="18"/>
              </w:rPr>
            </w:pPr>
            <w:r w:rsidRPr="00F05CB3">
              <w:rPr>
                <w:rFonts w:cs="Arial"/>
                <w:szCs w:val="18"/>
              </w:rPr>
              <w:t xml:space="preserve">IC (Individual Consultant) </w:t>
            </w:r>
          </w:p>
        </w:tc>
      </w:tr>
      <w:tr w:rsidR="001A005D" w:rsidRPr="00B23B1B" w:rsidTr="001A005D">
        <w:tc>
          <w:tcPr>
            <w:tcW w:w="1615" w:type="dxa"/>
            <w:tcBorders>
              <w:right w:val="single" w:sz="4" w:space="0" w:color="auto"/>
            </w:tcBorders>
            <w:shd w:val="clear" w:color="auto" w:fill="DBE5F1"/>
          </w:tcPr>
          <w:p w:rsidR="001A005D" w:rsidRPr="00B23B1B" w:rsidRDefault="001A005D" w:rsidP="001A005D">
            <w:pPr>
              <w:pStyle w:val="TableText"/>
              <w:jc w:val="left"/>
              <w:rPr>
                <w:rFonts w:cs="Arial"/>
                <w:b/>
              </w:rPr>
            </w:pPr>
            <w:r w:rsidRPr="00B23B1B">
              <w:rPr>
                <w:rFonts w:cs="Arial"/>
                <w:b/>
              </w:rPr>
              <w:t>Duration</w:t>
            </w:r>
          </w:p>
        </w:tc>
        <w:tc>
          <w:tcPr>
            <w:tcW w:w="7375" w:type="dxa"/>
            <w:tcBorders>
              <w:left w:val="single" w:sz="4" w:space="0" w:color="auto"/>
            </w:tcBorders>
            <w:shd w:val="clear" w:color="auto" w:fill="DBE5F1"/>
          </w:tcPr>
          <w:p w:rsidR="001A005D" w:rsidRPr="00F05CB3" w:rsidRDefault="001A005D" w:rsidP="001A005D">
            <w:pPr>
              <w:pStyle w:val="TableText"/>
              <w:rPr>
                <w:rFonts w:cs="Arial"/>
                <w:szCs w:val="18"/>
              </w:rPr>
            </w:pPr>
            <w:r w:rsidRPr="00F05CB3">
              <w:rPr>
                <w:rFonts w:cs="Arial"/>
                <w:szCs w:val="18"/>
              </w:rPr>
              <w:t xml:space="preserve">22 Working Days (15 home based, 2 travel days, 5 </w:t>
            </w:r>
            <w:r w:rsidR="00F05CB3" w:rsidRPr="00F05CB3">
              <w:rPr>
                <w:rFonts w:cs="Arial"/>
                <w:szCs w:val="18"/>
              </w:rPr>
              <w:t xml:space="preserve">working </w:t>
            </w:r>
            <w:r w:rsidRPr="00F05CB3">
              <w:rPr>
                <w:rFonts w:cs="Arial"/>
                <w:szCs w:val="18"/>
              </w:rPr>
              <w:t>days in Tbilisi Georgia</w:t>
            </w:r>
            <w:r w:rsidR="00F05CB3" w:rsidRPr="00F05CB3">
              <w:rPr>
                <w:rFonts w:cs="Arial"/>
                <w:szCs w:val="18"/>
              </w:rPr>
              <w:t xml:space="preserve"> or other part of Georgia (to be determined)</w:t>
            </w:r>
            <w:r w:rsidRPr="00F05CB3">
              <w:rPr>
                <w:rFonts w:cs="Arial"/>
                <w:szCs w:val="18"/>
              </w:rPr>
              <w:t>)</w:t>
            </w:r>
          </w:p>
        </w:tc>
      </w:tr>
      <w:tr w:rsidR="001A005D" w:rsidRPr="00B23B1B" w:rsidTr="001A005D">
        <w:tc>
          <w:tcPr>
            <w:tcW w:w="1615" w:type="dxa"/>
            <w:tcBorders>
              <w:right w:val="single" w:sz="4" w:space="0" w:color="auto"/>
            </w:tcBorders>
            <w:shd w:val="clear" w:color="auto" w:fill="DBE5F1"/>
          </w:tcPr>
          <w:p w:rsidR="001A005D" w:rsidRPr="00B23B1B" w:rsidRDefault="00F05CB3" w:rsidP="00F05CB3">
            <w:pPr>
              <w:pStyle w:val="TableText"/>
              <w:jc w:val="left"/>
              <w:rPr>
                <w:rFonts w:cs="Arial"/>
                <w:b/>
              </w:rPr>
            </w:pPr>
            <w:r>
              <w:rPr>
                <w:rFonts w:cs="Arial"/>
                <w:b/>
              </w:rPr>
              <w:t>Timeframe</w:t>
            </w:r>
          </w:p>
        </w:tc>
        <w:tc>
          <w:tcPr>
            <w:tcW w:w="7375" w:type="dxa"/>
            <w:tcBorders>
              <w:left w:val="single" w:sz="4" w:space="0" w:color="auto"/>
            </w:tcBorders>
            <w:shd w:val="clear" w:color="auto" w:fill="DBE5F1"/>
          </w:tcPr>
          <w:p w:rsidR="001A005D" w:rsidRPr="00F05CB3" w:rsidRDefault="00ED3F72" w:rsidP="001A005D">
            <w:pPr>
              <w:pStyle w:val="TableText"/>
              <w:rPr>
                <w:rFonts w:cs="Arial"/>
                <w:szCs w:val="18"/>
              </w:rPr>
            </w:pPr>
            <w:r>
              <w:rPr>
                <w:rFonts w:ascii="Sylfaen" w:hAnsi="Sylfaen" w:cs="Arial"/>
                <w:szCs w:val="18"/>
                <w:lang w:val="ka-GE"/>
              </w:rPr>
              <w:t>7</w:t>
            </w:r>
            <w:r w:rsidR="001A005D" w:rsidRPr="00F05CB3">
              <w:rPr>
                <w:rFonts w:cs="Arial"/>
                <w:szCs w:val="18"/>
              </w:rPr>
              <w:t xml:space="preserve"> September 2015 – </w:t>
            </w:r>
            <w:r w:rsidR="00490025">
              <w:rPr>
                <w:rFonts w:cs="Arial"/>
                <w:szCs w:val="18"/>
              </w:rPr>
              <w:t>15</w:t>
            </w:r>
            <w:r w:rsidR="001A005D" w:rsidRPr="00F05CB3">
              <w:rPr>
                <w:rFonts w:cs="Arial"/>
                <w:szCs w:val="18"/>
              </w:rPr>
              <w:t xml:space="preserve"> December 2015</w:t>
            </w:r>
          </w:p>
        </w:tc>
      </w:tr>
      <w:tr w:rsidR="00C06EBA" w:rsidRPr="00B23B1B" w:rsidTr="001A005D">
        <w:tc>
          <w:tcPr>
            <w:tcW w:w="1615" w:type="dxa"/>
            <w:tcBorders>
              <w:right w:val="single" w:sz="4" w:space="0" w:color="auto"/>
            </w:tcBorders>
            <w:shd w:val="clear" w:color="auto" w:fill="DBE5F1"/>
          </w:tcPr>
          <w:p w:rsidR="00C06EBA" w:rsidRDefault="00C06EBA" w:rsidP="00F05CB3">
            <w:pPr>
              <w:pStyle w:val="TableText"/>
              <w:jc w:val="left"/>
              <w:rPr>
                <w:rFonts w:cs="Arial"/>
                <w:b/>
              </w:rPr>
            </w:pPr>
            <w:r>
              <w:rPr>
                <w:rFonts w:cs="Arial"/>
                <w:b/>
              </w:rPr>
              <w:t>Duty Station</w:t>
            </w:r>
          </w:p>
        </w:tc>
        <w:tc>
          <w:tcPr>
            <w:tcW w:w="7375" w:type="dxa"/>
            <w:tcBorders>
              <w:left w:val="single" w:sz="4" w:space="0" w:color="auto"/>
            </w:tcBorders>
            <w:shd w:val="clear" w:color="auto" w:fill="DBE5F1"/>
          </w:tcPr>
          <w:p w:rsidR="00C06EBA" w:rsidRPr="00F05CB3" w:rsidRDefault="009F0CD2" w:rsidP="009F0CD2">
            <w:pPr>
              <w:pStyle w:val="TableText"/>
              <w:rPr>
                <w:rFonts w:cs="Arial"/>
                <w:szCs w:val="18"/>
              </w:rPr>
            </w:pPr>
            <w:r>
              <w:rPr>
                <w:rFonts w:cs="Arial"/>
                <w:szCs w:val="18"/>
              </w:rPr>
              <w:t>Home based with one mission trip to Tbilisi, Georgia</w:t>
            </w:r>
          </w:p>
        </w:tc>
      </w:tr>
    </w:tbl>
    <w:p w:rsidR="001A005D" w:rsidRPr="005A0E07" w:rsidRDefault="001A005D" w:rsidP="005A0E07">
      <w:pPr>
        <w:spacing w:after="0" w:line="240" w:lineRule="auto"/>
        <w:rPr>
          <w:rFonts w:ascii="Garamond" w:hAnsi="Garamond"/>
          <w:b/>
          <w:sz w:val="28"/>
          <w:szCs w:val="28"/>
        </w:rPr>
      </w:pPr>
    </w:p>
    <w:p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rsidR="004444D9" w:rsidRDefault="00BF0763" w:rsidP="00BF0763">
      <w:pPr>
        <w:spacing w:after="0" w:line="240" w:lineRule="auto"/>
        <w:jc w:val="both"/>
        <w:rPr>
          <w:rFonts w:ascii="Garamond" w:hAnsi="Garamond" w:cs="Arial"/>
          <w:lang w:eastAsia="ja-JP"/>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E403F0">
        <w:rPr>
          <w:rFonts w:ascii="Garamond" w:hAnsi="Garamond" w:cs="Arial"/>
          <w:lang w:eastAsia="ja-JP"/>
        </w:rPr>
        <w:t>medium-</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E403F0" w:rsidRPr="006740E5">
        <w:rPr>
          <w:rFonts w:ascii="Garamond" w:hAnsi="Garamond" w:cs="Arial"/>
          <w:b/>
          <w:lang w:eastAsia="ja-JP"/>
        </w:rPr>
        <w:t xml:space="preserve">Promotion of Biomass Production and Utilization in Georgia </w:t>
      </w:r>
      <w:r w:rsidRPr="002D731C">
        <w:rPr>
          <w:rFonts w:ascii="Garamond" w:hAnsi="Garamond" w:cs="Arial"/>
          <w:lang w:eastAsia="ja-JP"/>
        </w:rPr>
        <w:t>(PIMS</w:t>
      </w:r>
      <w:r w:rsidRPr="00EC2983">
        <w:rPr>
          <w:rFonts w:ascii="Garamond" w:hAnsi="Garamond" w:cs="Arial"/>
          <w:lang w:eastAsia="ja-JP"/>
        </w:rPr>
        <w:t>#</w:t>
      </w:r>
      <w:r w:rsidR="006740E5" w:rsidRPr="006740E5">
        <w:rPr>
          <w:rFonts w:ascii="Garamond" w:hAnsi="Garamond" w:cs="Arial"/>
          <w:b/>
          <w:szCs w:val="18"/>
          <w:u w:val="single"/>
        </w:rPr>
        <w:t>4335</w:t>
      </w:r>
      <w:r w:rsidRPr="002D731C">
        <w:rPr>
          <w:rFonts w:ascii="Garamond" w:hAnsi="Garamond" w:cs="Arial"/>
          <w:lang w:eastAsia="ja-JP"/>
        </w:rPr>
        <w:t xml:space="preserve">) implemented through the </w:t>
      </w:r>
      <w:r w:rsidR="006740E5" w:rsidRPr="006740E5">
        <w:rPr>
          <w:rFonts w:ascii="Garamond" w:hAnsi="Garamond" w:cs="Arial"/>
          <w:szCs w:val="18"/>
        </w:rPr>
        <w:t>Ministry of Environment and Natural Resources Protection of Georgia</w:t>
      </w:r>
      <w:r>
        <w:rPr>
          <w:rFonts w:ascii="Garamond" w:hAnsi="Garamond" w:cs="Arial"/>
          <w:lang w:eastAsia="ja-JP"/>
        </w:rPr>
        <w:t>, which</w:t>
      </w:r>
      <w:r w:rsidRPr="002D731C">
        <w:rPr>
          <w:rFonts w:ascii="Garamond" w:hAnsi="Garamond" w:cs="Arial"/>
          <w:lang w:eastAsia="ja-JP"/>
        </w:rPr>
        <w:t xml:space="preserve"> is to be undertaken in </w:t>
      </w:r>
      <w:r w:rsidR="006740E5" w:rsidRPr="00F05CB3">
        <w:rPr>
          <w:rFonts w:ascii="Garamond" w:hAnsi="Garamond" w:cs="Arial"/>
          <w:lang w:eastAsia="ja-JP"/>
        </w:rPr>
        <w:t>2015</w:t>
      </w:r>
      <w:r w:rsidRPr="00F05CB3">
        <w:rPr>
          <w:rFonts w:ascii="Garamond" w:hAnsi="Garamond" w:cs="Arial"/>
          <w:lang w:eastAsia="ja-JP"/>
        </w:rPr>
        <w:t>.</w:t>
      </w:r>
      <w:r w:rsidRPr="002D731C">
        <w:rPr>
          <w:rFonts w:ascii="Garamond" w:hAnsi="Garamond" w:cs="Arial"/>
          <w:lang w:eastAsia="ja-JP"/>
        </w:rPr>
        <w:t xml:space="preserve"> </w:t>
      </w:r>
    </w:p>
    <w:p w:rsidR="004444D9" w:rsidRDefault="004444D9" w:rsidP="00BF0763">
      <w:pPr>
        <w:spacing w:after="0" w:line="240" w:lineRule="auto"/>
        <w:jc w:val="both"/>
        <w:rPr>
          <w:rFonts w:ascii="Garamond" w:hAnsi="Garamond" w:cs="Arial"/>
          <w:lang w:eastAsia="ja-JP"/>
        </w:rPr>
      </w:pPr>
    </w:p>
    <w:p w:rsidR="006740E5" w:rsidRDefault="00BF0763" w:rsidP="00BF0763">
      <w:pPr>
        <w:spacing w:after="0" w:line="240" w:lineRule="auto"/>
        <w:jc w:val="both"/>
        <w:rPr>
          <w:rFonts w:ascii="Garamond" w:hAnsi="Garamond"/>
          <w:i/>
          <w:lang w:val="en-GB"/>
        </w:rPr>
      </w:pPr>
      <w:r w:rsidRPr="002D731C">
        <w:rPr>
          <w:rFonts w:ascii="Garamond" w:hAnsi="Garamond"/>
        </w:rPr>
        <w:t xml:space="preserve">The project started on </w:t>
      </w:r>
      <w:r w:rsidRPr="00F05CB3">
        <w:rPr>
          <w:rFonts w:ascii="Garamond" w:hAnsi="Garamond"/>
        </w:rPr>
        <w:t xml:space="preserve">the </w:t>
      </w:r>
      <w:r w:rsidR="006740E5" w:rsidRPr="00F05CB3">
        <w:rPr>
          <w:rFonts w:ascii="Garamond" w:hAnsi="Garamond"/>
        </w:rPr>
        <w:t>June 10, 2013</w:t>
      </w:r>
      <w:r w:rsidRPr="00F05CB3">
        <w:rPr>
          <w:rFonts w:ascii="Garamond" w:hAnsi="Garamond"/>
        </w:rPr>
        <w:t xml:space="preserve"> and is in its </w:t>
      </w:r>
      <w:r w:rsidR="006740E5" w:rsidRPr="00F05CB3">
        <w:rPr>
          <w:rFonts w:ascii="Garamond" w:hAnsi="Garamond"/>
        </w:rPr>
        <w:t>second</w:t>
      </w:r>
      <w:r w:rsidRPr="00F05CB3">
        <w:rPr>
          <w:rFonts w:ascii="Garamond" w:hAnsi="Garamond"/>
        </w:rPr>
        <w:t xml:space="preserve"> year of implementation. In line with the UNDP-GEF Guidance on MTRs, this MTR process was initiated before the submission of the second</w:t>
      </w:r>
      <w:r>
        <w:rPr>
          <w:rFonts w:ascii="Garamond" w:hAnsi="Garamond"/>
        </w:rPr>
        <w:t xml:space="preserve"> Project Implementation Report (PIR)</w:t>
      </w:r>
      <w:r w:rsidR="00F05CB3">
        <w:rPr>
          <w:rFonts w:ascii="Garamond" w:hAnsi="Garamond"/>
        </w:rPr>
        <w:t xml:space="preserve"> which will be in August-September 2015</w:t>
      </w:r>
      <w:r>
        <w:rPr>
          <w:rFonts w:ascii="Garamond" w:hAnsi="Garamond"/>
        </w:rPr>
        <w:t xml:space="preserve">.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p>
    <w:p w:rsidR="004444D9" w:rsidRDefault="004444D9" w:rsidP="00BF0763">
      <w:pPr>
        <w:spacing w:after="0" w:line="240" w:lineRule="auto"/>
        <w:jc w:val="both"/>
        <w:rPr>
          <w:rFonts w:ascii="Garamond" w:hAnsi="Garamond"/>
          <w:i/>
          <w:lang w:val="en-GB"/>
        </w:rPr>
      </w:pPr>
    </w:p>
    <w:p w:rsidR="00BF0763" w:rsidRDefault="00BF0763" w:rsidP="00BF0763">
      <w:pPr>
        <w:spacing w:after="0" w:line="240" w:lineRule="auto"/>
        <w:jc w:val="both"/>
        <w:rPr>
          <w:rFonts w:ascii="Garamond" w:hAnsi="Garamond"/>
        </w:rPr>
      </w:pPr>
      <w:r w:rsidRPr="009276C1">
        <w:rPr>
          <w:rFonts w:ascii="Garamond" w:hAnsi="Garamond"/>
        </w:rPr>
        <w:t>(</w:t>
      </w:r>
      <w:hyperlink r:id="rId9" w:history="1">
        <w:r w:rsidR="009276C1" w:rsidRPr="009276C1">
          <w:rPr>
            <w:rStyle w:val="Hyperlink"/>
          </w:rPr>
          <w:t xml:space="preserve"> http://procurement-notices.undp.org/view_file.cfm?doc_id=43167</w:t>
        </w:r>
      </w:hyperlink>
      <w:r w:rsidRPr="009276C1">
        <w:rPr>
          <w:rFonts w:ascii="Garamond" w:hAnsi="Garamond"/>
        </w:rPr>
        <w:t>).</w:t>
      </w:r>
    </w:p>
    <w:p w:rsidR="004444D9" w:rsidRDefault="004444D9" w:rsidP="00BF0763">
      <w:pPr>
        <w:spacing w:after="0" w:line="240" w:lineRule="auto"/>
        <w:jc w:val="both"/>
        <w:rPr>
          <w:rFonts w:ascii="Garamond" w:hAnsi="Garamond"/>
        </w:rPr>
      </w:pPr>
    </w:p>
    <w:p w:rsidR="004444D9" w:rsidRDefault="004444D9" w:rsidP="00BF0763">
      <w:pPr>
        <w:spacing w:after="0" w:line="240" w:lineRule="auto"/>
        <w:jc w:val="both"/>
        <w:rPr>
          <w:rFonts w:ascii="Garamond" w:hAnsi="Garamond"/>
        </w:rPr>
      </w:pPr>
      <w:r>
        <w:rPr>
          <w:rFonts w:ascii="Garamond" w:hAnsi="Garamond"/>
        </w:rPr>
        <w:t>In line with UNDP and GEF requirements, UNDP now seeks to contract an international consultant to conduct the mid-term review of this project</w:t>
      </w:r>
      <w:r w:rsidR="00F05CB3">
        <w:rPr>
          <w:rFonts w:ascii="Garamond" w:hAnsi="Garamond"/>
        </w:rPr>
        <w:t xml:space="preserve">, starting on </w:t>
      </w:r>
      <w:r w:rsidR="00ED3F72">
        <w:rPr>
          <w:rFonts w:ascii="Sylfaen" w:hAnsi="Sylfaen"/>
        </w:rPr>
        <w:t>7</w:t>
      </w:r>
      <w:r w:rsidR="00ED3F72" w:rsidRPr="00ED3F72">
        <w:rPr>
          <w:rFonts w:ascii="Sylfaen" w:hAnsi="Sylfaen"/>
          <w:vertAlign w:val="superscript"/>
        </w:rPr>
        <w:t>th</w:t>
      </w:r>
      <w:r w:rsidR="00ED3F72">
        <w:rPr>
          <w:rFonts w:ascii="Sylfaen" w:hAnsi="Sylfaen"/>
        </w:rPr>
        <w:t xml:space="preserve"> </w:t>
      </w:r>
      <w:r w:rsidR="00F05CB3">
        <w:rPr>
          <w:rFonts w:ascii="Garamond" w:hAnsi="Garamond"/>
        </w:rPr>
        <w:t>September 2015</w:t>
      </w:r>
      <w:r>
        <w:rPr>
          <w:rFonts w:ascii="Garamond" w:hAnsi="Garamond"/>
        </w:rPr>
        <w:t>. The international consultant will be supported in carrying out this w</w:t>
      </w:r>
      <w:r w:rsidR="00F05CB3">
        <w:rPr>
          <w:rFonts w:ascii="Garamond" w:hAnsi="Garamond"/>
        </w:rPr>
        <w:t>ork by a national consultant who will also be hired at the same time and together the international consultant on biomass and the national consultant will make up the MTR team.</w:t>
      </w:r>
    </w:p>
    <w:p w:rsidR="00BF0763" w:rsidRPr="003E7B58" w:rsidRDefault="00BF0763" w:rsidP="00BF0763">
      <w:pPr>
        <w:spacing w:after="0" w:line="240" w:lineRule="auto"/>
        <w:jc w:val="both"/>
        <w:rPr>
          <w:rFonts w:ascii="Garamond" w:hAnsi="Garamond"/>
        </w:rPr>
      </w:pPr>
    </w:p>
    <w:p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rsidR="00ED72EC" w:rsidRPr="00ED72EC" w:rsidRDefault="001A005D" w:rsidP="001A005D">
      <w:pPr>
        <w:contextualSpacing/>
        <w:rPr>
          <w:rFonts w:ascii="Garamond" w:hAnsi="Garamond" w:cs="Times New Roman"/>
        </w:rPr>
      </w:pPr>
      <w:r>
        <w:rPr>
          <w:rFonts w:ascii="Garamond" w:hAnsi="Garamond"/>
        </w:rPr>
        <w:t xml:space="preserve">The project has been designed to </w:t>
      </w:r>
      <w:r w:rsidR="00ED72EC" w:rsidRPr="00ED72EC">
        <w:rPr>
          <w:rFonts w:ascii="Garamond" w:hAnsi="Garamond" w:cs="Times New Roman"/>
        </w:rPr>
        <w:t>promote sustainable production and utilization of upgraded biomass fuels to meet the municipal services sector’s heating needs in a sustainable and efficient way, thereby reducing dependence on fossil fuels and avoiding GHG emissions. There are four major expected outcomes of the project:</w:t>
      </w:r>
    </w:p>
    <w:p w:rsidR="00ED72EC" w:rsidRPr="00ED72EC" w:rsidRDefault="00ED72EC" w:rsidP="00ED72EC">
      <w:pPr>
        <w:numPr>
          <w:ilvl w:val="0"/>
          <w:numId w:val="36"/>
        </w:numPr>
        <w:contextualSpacing/>
        <w:rPr>
          <w:rFonts w:ascii="Garamond" w:hAnsi="Garamond" w:cs="Times New Roman"/>
        </w:rPr>
      </w:pPr>
      <w:r w:rsidRPr="00ED72EC">
        <w:rPr>
          <w:rFonts w:ascii="Garamond" w:hAnsi="Garamond" w:cs="Times New Roman"/>
        </w:rPr>
        <w:lastRenderedPageBreak/>
        <w:t>Enhanced and approved policy and regulatory framework for efficient utilization of biomass energy</w:t>
      </w:r>
    </w:p>
    <w:p w:rsidR="00ED72EC" w:rsidRPr="00ED72EC" w:rsidRDefault="00ED72EC" w:rsidP="00ED72EC">
      <w:pPr>
        <w:numPr>
          <w:ilvl w:val="0"/>
          <w:numId w:val="36"/>
        </w:numPr>
        <w:contextualSpacing/>
        <w:rPr>
          <w:rFonts w:ascii="Garamond" w:hAnsi="Garamond" w:cs="Times New Roman"/>
        </w:rPr>
      </w:pPr>
      <w:r w:rsidRPr="00ED72EC">
        <w:rPr>
          <w:rFonts w:ascii="Garamond" w:hAnsi="Garamond" w:cs="Times New Roman"/>
        </w:rPr>
        <w:t>Increased market confidence in the feasibility of production and utilization of upgraded biomass fuels</w:t>
      </w:r>
    </w:p>
    <w:p w:rsidR="00ED72EC" w:rsidRPr="00ED72EC" w:rsidRDefault="00ED72EC" w:rsidP="00ED72EC">
      <w:pPr>
        <w:numPr>
          <w:ilvl w:val="0"/>
          <w:numId w:val="36"/>
        </w:numPr>
        <w:contextualSpacing/>
        <w:rPr>
          <w:rFonts w:ascii="Garamond" w:hAnsi="Garamond" w:cs="Times New Roman"/>
        </w:rPr>
      </w:pPr>
      <w:r w:rsidRPr="00ED72EC">
        <w:rPr>
          <w:rFonts w:ascii="Garamond" w:hAnsi="Garamond" w:cs="Times New Roman"/>
        </w:rPr>
        <w:t>Created local supply of and demand for upgraded biomass fuels</w:t>
      </w:r>
    </w:p>
    <w:p w:rsidR="00ED72EC" w:rsidRPr="00ED72EC" w:rsidRDefault="00ED72EC" w:rsidP="00ED72EC">
      <w:pPr>
        <w:numPr>
          <w:ilvl w:val="0"/>
          <w:numId w:val="36"/>
        </w:numPr>
        <w:contextualSpacing/>
        <w:rPr>
          <w:rFonts w:ascii="Garamond" w:hAnsi="Garamond" w:cs="Times New Roman"/>
        </w:rPr>
      </w:pPr>
      <w:r w:rsidRPr="00ED72EC">
        <w:rPr>
          <w:rFonts w:ascii="Garamond" w:hAnsi="Garamond" w:cs="Times New Roman"/>
        </w:rPr>
        <w:t>Improved public knowledge and stakeholder capacities for bioenergy development and replication</w:t>
      </w:r>
    </w:p>
    <w:p w:rsidR="009A5494" w:rsidRDefault="009A5494" w:rsidP="00ED72EC">
      <w:pPr>
        <w:contextualSpacing/>
        <w:rPr>
          <w:rFonts w:ascii="Garamond" w:hAnsi="Garamond" w:cs="Times New Roman"/>
        </w:rPr>
      </w:pPr>
    </w:p>
    <w:p w:rsidR="009A5494" w:rsidRDefault="009A5494" w:rsidP="00ED72EC">
      <w:pPr>
        <w:contextualSpacing/>
        <w:rPr>
          <w:rFonts w:ascii="Garamond" w:hAnsi="Garamond" w:cs="Times New Roman"/>
        </w:rPr>
      </w:pPr>
      <w:r>
        <w:rPr>
          <w:rFonts w:ascii="Garamond" w:hAnsi="Garamond" w:cs="Times New Roman"/>
        </w:rPr>
        <w:t>A copy of the project document which provides more information about the project can be found at the following link:</w:t>
      </w:r>
    </w:p>
    <w:p w:rsidR="009A5494" w:rsidRDefault="009A5494" w:rsidP="00ED72EC">
      <w:pPr>
        <w:contextualSpacing/>
        <w:rPr>
          <w:rFonts w:ascii="Garamond" w:hAnsi="Garamond" w:cs="Times New Roman"/>
        </w:rPr>
      </w:pPr>
    </w:p>
    <w:p w:rsidR="009A5494" w:rsidRDefault="009A5494" w:rsidP="00ED72EC">
      <w:pPr>
        <w:contextualSpacing/>
        <w:rPr>
          <w:rFonts w:ascii="Garamond" w:hAnsi="Garamond" w:cs="Times New Roman"/>
        </w:rPr>
      </w:pPr>
      <w:r w:rsidRPr="009A5494">
        <w:rPr>
          <w:rFonts w:ascii="Garamond" w:hAnsi="Garamond" w:cs="Times New Roman"/>
        </w:rPr>
        <w:t>http://www.ge.undp.org/content/georgia/en/home/operations/projects/environment_and_energy/promoting-the-production-and-use-of-biomass-in-georgia.html</w:t>
      </w:r>
    </w:p>
    <w:p w:rsidR="009A5494" w:rsidRDefault="009A5494" w:rsidP="00ED72EC">
      <w:pPr>
        <w:contextualSpacing/>
        <w:rPr>
          <w:rFonts w:ascii="Garamond" w:hAnsi="Garamond" w:cs="Times New Roman"/>
        </w:rPr>
      </w:pPr>
    </w:p>
    <w:p w:rsidR="00ED72EC" w:rsidRDefault="001A005D" w:rsidP="009A5494">
      <w:pPr>
        <w:contextualSpacing/>
        <w:jc w:val="both"/>
        <w:rPr>
          <w:rFonts w:ascii="Garamond" w:hAnsi="Garamond" w:cs="Times New Roman"/>
        </w:rPr>
      </w:pPr>
      <w:r>
        <w:rPr>
          <w:rFonts w:ascii="Garamond" w:hAnsi="Garamond" w:cs="Times New Roman"/>
        </w:rPr>
        <w:t xml:space="preserve">A main </w:t>
      </w:r>
      <w:r w:rsidR="009A5494">
        <w:rPr>
          <w:rFonts w:ascii="Garamond" w:hAnsi="Garamond" w:cs="Times New Roman"/>
        </w:rPr>
        <w:t xml:space="preserve">objective </w:t>
      </w:r>
      <w:r w:rsidR="00ED72EC" w:rsidRPr="00ED72EC">
        <w:rPr>
          <w:rFonts w:ascii="Garamond" w:hAnsi="Garamond" w:cs="Times New Roman"/>
        </w:rPr>
        <w:t>of this project is to facilitate a shift from fossil to biomass fuels, and to promote their production and usage in</w:t>
      </w:r>
      <w:r>
        <w:rPr>
          <w:rFonts w:ascii="Garamond" w:hAnsi="Garamond" w:cs="Times New Roman"/>
        </w:rPr>
        <w:t xml:space="preserve"> the municipal services sector with the main goal that by the end of this project a municipal biomass project (for heating) has been designed, underway, and has been implemented with the biomass pellets being supplied by a private sector company. </w:t>
      </w:r>
      <w:r w:rsidR="009A5494">
        <w:rPr>
          <w:rFonts w:ascii="Garamond" w:hAnsi="Garamond" w:cs="Times New Roman"/>
        </w:rPr>
        <w:t>Currently, the situation in Georgia is that there is very limited use of biomass energy (for either heat supply or electricity) due to a number of legal, regulatory, policy, financial, and awareness barriers. The goal of this project is therefore to help overcome these barriers with targeted technical assistance so that by the end of the project there is increased awareness of the importance of biomass energy and that by the end of this project there is significantly increased awareness of the importance of biomass energy and the first biomass demonstrations projects in Georgia have successfully been implemented with the support of this project.</w:t>
      </w:r>
    </w:p>
    <w:p w:rsidR="001A005D" w:rsidRPr="00ED72EC" w:rsidRDefault="001A005D" w:rsidP="00ED72EC">
      <w:pPr>
        <w:contextualSpacing/>
        <w:rPr>
          <w:rFonts w:ascii="Garamond" w:hAnsi="Garamond" w:cs="Times New Roman"/>
        </w:rPr>
      </w:pPr>
    </w:p>
    <w:p w:rsidR="001A005D" w:rsidRDefault="001A005D" w:rsidP="009A5494">
      <w:pPr>
        <w:contextualSpacing/>
        <w:jc w:val="both"/>
        <w:rPr>
          <w:rFonts w:ascii="Garamond" w:hAnsi="Garamond" w:cs="Times New Roman"/>
        </w:rPr>
      </w:pPr>
      <w:r>
        <w:rPr>
          <w:rFonts w:ascii="Garamond" w:hAnsi="Garamond" w:cs="Times New Roman"/>
        </w:rPr>
        <w:t xml:space="preserve">The project </w:t>
      </w:r>
      <w:r w:rsidR="009A5494">
        <w:rPr>
          <w:rFonts w:ascii="Garamond" w:hAnsi="Garamond" w:cs="Times New Roman"/>
        </w:rPr>
        <w:t>has a duration of 4 years and has been</w:t>
      </w:r>
      <w:r>
        <w:rPr>
          <w:rFonts w:ascii="Garamond" w:hAnsi="Garamond" w:cs="Times New Roman"/>
        </w:rPr>
        <w:t xml:space="preserve"> </w:t>
      </w:r>
      <w:r w:rsidR="00ED72EC" w:rsidRPr="00ED72EC">
        <w:rPr>
          <w:rFonts w:ascii="Garamond" w:hAnsi="Garamond" w:cs="Times New Roman"/>
        </w:rPr>
        <w:t xml:space="preserve">planned to last from June 2013 to </w:t>
      </w:r>
      <w:r w:rsidR="00ED72EC">
        <w:rPr>
          <w:rFonts w:ascii="Garamond" w:hAnsi="Garamond" w:cs="Times New Roman"/>
        </w:rPr>
        <w:t xml:space="preserve">June </w:t>
      </w:r>
      <w:r w:rsidR="00ED72EC" w:rsidRPr="00ED72EC">
        <w:rPr>
          <w:rFonts w:ascii="Garamond" w:hAnsi="Garamond" w:cs="Times New Roman"/>
        </w:rPr>
        <w:t>201</w:t>
      </w:r>
      <w:r w:rsidR="00ED72EC">
        <w:rPr>
          <w:rFonts w:ascii="Garamond" w:hAnsi="Garamond" w:cs="Times New Roman"/>
        </w:rPr>
        <w:t>7</w:t>
      </w:r>
      <w:r w:rsidR="00ED72EC" w:rsidRPr="00ED72EC">
        <w:rPr>
          <w:rFonts w:ascii="Garamond" w:hAnsi="Garamond" w:cs="Times New Roman"/>
        </w:rPr>
        <w:t xml:space="preserve">. </w:t>
      </w:r>
      <w:r>
        <w:rPr>
          <w:rFonts w:ascii="Garamond" w:hAnsi="Garamond" w:cs="Times New Roman"/>
        </w:rPr>
        <w:t>The half way point in the project is therefore June 2015 and in accordance with UNDP and GEF requirements, the project is</w:t>
      </w:r>
      <w:r w:rsidR="00F05CB3">
        <w:rPr>
          <w:rFonts w:ascii="Garamond" w:hAnsi="Garamond" w:cs="Times New Roman"/>
        </w:rPr>
        <w:t xml:space="preserve"> now</w:t>
      </w:r>
      <w:r>
        <w:rPr>
          <w:rFonts w:ascii="Garamond" w:hAnsi="Garamond" w:cs="Times New Roman"/>
        </w:rPr>
        <w:t xml:space="preserve"> required to undertake a </w:t>
      </w:r>
      <w:r w:rsidR="009A5494">
        <w:rPr>
          <w:rFonts w:ascii="Garamond" w:hAnsi="Garamond" w:cs="Times New Roman"/>
        </w:rPr>
        <w:t>mandatory mid-term review (MTR)</w:t>
      </w:r>
      <w:r w:rsidR="004F5F1E">
        <w:rPr>
          <w:rFonts w:ascii="Garamond" w:hAnsi="Garamond" w:cs="Times New Roman"/>
        </w:rPr>
        <w:t>.</w:t>
      </w:r>
    </w:p>
    <w:p w:rsidR="001A005D" w:rsidRDefault="001A005D" w:rsidP="00ED72EC">
      <w:pPr>
        <w:contextualSpacing/>
        <w:rPr>
          <w:rFonts w:ascii="Garamond" w:hAnsi="Garamond" w:cs="Times New Roman"/>
        </w:rPr>
      </w:pPr>
    </w:p>
    <w:p w:rsidR="001A005D" w:rsidRDefault="001A005D" w:rsidP="001A005D">
      <w:pPr>
        <w:contextualSpacing/>
        <w:jc w:val="both"/>
        <w:rPr>
          <w:rFonts w:ascii="Garamond" w:hAnsi="Garamond" w:cs="Times New Roman"/>
        </w:rPr>
      </w:pPr>
      <w:r>
        <w:rPr>
          <w:rFonts w:ascii="Garamond" w:hAnsi="Garamond" w:cs="Times New Roman"/>
        </w:rPr>
        <w:t>The t</w:t>
      </w:r>
      <w:r w:rsidR="009A5494">
        <w:rPr>
          <w:rFonts w:ascii="Garamond" w:hAnsi="Garamond" w:cs="Times New Roman"/>
        </w:rPr>
        <w:t>otal budget of this UNDP GEF</w:t>
      </w:r>
      <w:r w:rsidR="00ED72EC" w:rsidRPr="00ED72EC">
        <w:rPr>
          <w:rFonts w:ascii="Garamond" w:hAnsi="Garamond" w:cs="Times New Roman"/>
        </w:rPr>
        <w:t xml:space="preserve"> project is US$1,080,000</w:t>
      </w:r>
      <w:r w:rsidR="00ED72EC">
        <w:rPr>
          <w:rFonts w:ascii="Garamond" w:hAnsi="Garamond" w:cs="Times New Roman"/>
        </w:rPr>
        <w:t xml:space="preserve"> </w:t>
      </w:r>
      <w:r>
        <w:rPr>
          <w:rFonts w:ascii="Garamond" w:hAnsi="Garamond" w:cs="Times New Roman"/>
        </w:rPr>
        <w:t>broken down as follows:</w:t>
      </w:r>
    </w:p>
    <w:p w:rsidR="001A005D" w:rsidRDefault="001A005D" w:rsidP="001A005D">
      <w:pPr>
        <w:contextualSpacing/>
        <w:jc w:val="both"/>
        <w:rPr>
          <w:rFonts w:ascii="Garamond" w:hAnsi="Garamond" w:cs="Times New Roman"/>
        </w:rPr>
      </w:pPr>
    </w:p>
    <w:tbl>
      <w:tblPr>
        <w:tblStyle w:val="TableGrid"/>
        <w:tblW w:w="0" w:type="auto"/>
        <w:tblLook w:val="04A0" w:firstRow="1" w:lastRow="0" w:firstColumn="1" w:lastColumn="0" w:noHBand="0" w:noVBand="1"/>
      </w:tblPr>
      <w:tblGrid>
        <w:gridCol w:w="4495"/>
        <w:gridCol w:w="4495"/>
      </w:tblGrid>
      <w:tr w:rsidR="001A005D" w:rsidTr="001826BC">
        <w:tc>
          <w:tcPr>
            <w:tcW w:w="4495" w:type="dxa"/>
            <w:shd w:val="clear" w:color="auto" w:fill="D9D9D9" w:themeFill="background1" w:themeFillShade="D9"/>
          </w:tcPr>
          <w:p w:rsidR="001A005D" w:rsidRPr="001A005D" w:rsidRDefault="001A005D" w:rsidP="001A005D">
            <w:pPr>
              <w:contextualSpacing/>
              <w:jc w:val="both"/>
              <w:rPr>
                <w:rFonts w:ascii="Garamond" w:hAnsi="Garamond" w:cs="Times New Roman"/>
                <w:b/>
              </w:rPr>
            </w:pPr>
            <w:r w:rsidRPr="001A005D">
              <w:rPr>
                <w:rFonts w:ascii="Garamond" w:hAnsi="Garamond" w:cs="Times New Roman"/>
                <w:b/>
              </w:rPr>
              <w:t>Organization</w:t>
            </w:r>
          </w:p>
        </w:tc>
        <w:tc>
          <w:tcPr>
            <w:tcW w:w="4495" w:type="dxa"/>
            <w:shd w:val="clear" w:color="auto" w:fill="D9D9D9" w:themeFill="background1" w:themeFillShade="D9"/>
          </w:tcPr>
          <w:p w:rsidR="001A005D" w:rsidRPr="001A005D" w:rsidRDefault="001A005D" w:rsidP="001A005D">
            <w:pPr>
              <w:contextualSpacing/>
              <w:jc w:val="both"/>
              <w:rPr>
                <w:rFonts w:ascii="Garamond" w:hAnsi="Garamond" w:cs="Times New Roman"/>
                <w:b/>
              </w:rPr>
            </w:pPr>
            <w:r w:rsidRPr="001A005D">
              <w:rPr>
                <w:rFonts w:ascii="Garamond" w:hAnsi="Garamond" w:cs="Times New Roman"/>
                <w:b/>
              </w:rPr>
              <w:t>Amount</w:t>
            </w:r>
          </w:p>
        </w:tc>
      </w:tr>
      <w:tr w:rsidR="001A005D" w:rsidTr="001A005D">
        <w:tc>
          <w:tcPr>
            <w:tcW w:w="4495" w:type="dxa"/>
          </w:tcPr>
          <w:p w:rsidR="001A005D" w:rsidRDefault="001A005D" w:rsidP="001A005D">
            <w:pPr>
              <w:contextualSpacing/>
              <w:jc w:val="both"/>
              <w:rPr>
                <w:rFonts w:ascii="Garamond" w:hAnsi="Garamond" w:cs="Times New Roman"/>
              </w:rPr>
            </w:pPr>
            <w:r>
              <w:rPr>
                <w:rFonts w:ascii="Garamond" w:hAnsi="Garamond" w:cs="Times New Roman"/>
              </w:rPr>
              <w:t>GEF</w:t>
            </w:r>
          </w:p>
        </w:tc>
        <w:tc>
          <w:tcPr>
            <w:tcW w:w="4495" w:type="dxa"/>
          </w:tcPr>
          <w:p w:rsidR="001A005D" w:rsidRDefault="001A005D" w:rsidP="001A005D">
            <w:pPr>
              <w:contextualSpacing/>
              <w:jc w:val="both"/>
              <w:rPr>
                <w:rFonts w:ascii="Garamond" w:hAnsi="Garamond" w:cs="Times New Roman"/>
              </w:rPr>
            </w:pPr>
            <w:r>
              <w:rPr>
                <w:rFonts w:ascii="Garamond" w:hAnsi="Garamond" w:cs="Times New Roman"/>
              </w:rPr>
              <w:t>$925,000</w:t>
            </w:r>
          </w:p>
        </w:tc>
      </w:tr>
      <w:tr w:rsidR="001A005D" w:rsidTr="001A005D">
        <w:tc>
          <w:tcPr>
            <w:tcW w:w="4495" w:type="dxa"/>
          </w:tcPr>
          <w:p w:rsidR="001A005D" w:rsidRDefault="001A005D" w:rsidP="001A005D">
            <w:pPr>
              <w:contextualSpacing/>
              <w:jc w:val="both"/>
              <w:rPr>
                <w:rFonts w:ascii="Garamond" w:hAnsi="Garamond" w:cs="Times New Roman"/>
              </w:rPr>
            </w:pPr>
            <w:r>
              <w:rPr>
                <w:rFonts w:ascii="Garamond" w:hAnsi="Garamond" w:cs="Times New Roman"/>
              </w:rPr>
              <w:t>UNDP</w:t>
            </w:r>
          </w:p>
        </w:tc>
        <w:tc>
          <w:tcPr>
            <w:tcW w:w="4495" w:type="dxa"/>
          </w:tcPr>
          <w:p w:rsidR="001A005D" w:rsidRDefault="001A005D" w:rsidP="001A005D">
            <w:pPr>
              <w:contextualSpacing/>
              <w:jc w:val="both"/>
              <w:rPr>
                <w:rFonts w:ascii="Garamond" w:hAnsi="Garamond" w:cs="Times New Roman"/>
              </w:rPr>
            </w:pPr>
            <w:r>
              <w:rPr>
                <w:rFonts w:ascii="Garamond" w:hAnsi="Garamond" w:cs="Times New Roman"/>
              </w:rPr>
              <w:t>$155,000</w:t>
            </w:r>
          </w:p>
        </w:tc>
      </w:tr>
      <w:tr w:rsidR="001A005D" w:rsidTr="001A005D">
        <w:tc>
          <w:tcPr>
            <w:tcW w:w="4495" w:type="dxa"/>
          </w:tcPr>
          <w:p w:rsidR="001A005D" w:rsidRDefault="001A005D" w:rsidP="001A005D">
            <w:pPr>
              <w:contextualSpacing/>
              <w:jc w:val="both"/>
              <w:rPr>
                <w:rFonts w:ascii="Garamond" w:hAnsi="Garamond" w:cs="Times New Roman"/>
              </w:rPr>
            </w:pPr>
            <w:r>
              <w:rPr>
                <w:rFonts w:ascii="Garamond" w:hAnsi="Garamond" w:cs="Times New Roman"/>
              </w:rPr>
              <w:t>Total</w:t>
            </w:r>
          </w:p>
        </w:tc>
        <w:tc>
          <w:tcPr>
            <w:tcW w:w="4495" w:type="dxa"/>
          </w:tcPr>
          <w:p w:rsidR="001A005D" w:rsidRDefault="001A005D" w:rsidP="001A005D">
            <w:pPr>
              <w:contextualSpacing/>
              <w:jc w:val="both"/>
              <w:rPr>
                <w:rFonts w:ascii="Garamond" w:hAnsi="Garamond" w:cs="Times New Roman"/>
              </w:rPr>
            </w:pPr>
            <w:r>
              <w:rPr>
                <w:rFonts w:ascii="Garamond" w:hAnsi="Garamond" w:cs="Times New Roman"/>
              </w:rPr>
              <w:t>$1,080,000</w:t>
            </w:r>
          </w:p>
        </w:tc>
      </w:tr>
    </w:tbl>
    <w:p w:rsidR="001A005D" w:rsidRDefault="001A005D" w:rsidP="001A005D">
      <w:pPr>
        <w:contextualSpacing/>
        <w:jc w:val="both"/>
        <w:rPr>
          <w:rFonts w:ascii="Garamond" w:hAnsi="Garamond" w:cs="Times New Roman"/>
        </w:rPr>
      </w:pPr>
    </w:p>
    <w:p w:rsidR="001826BC" w:rsidRPr="001826BC" w:rsidRDefault="001826BC" w:rsidP="001826BC">
      <w:pPr>
        <w:contextualSpacing/>
        <w:jc w:val="both"/>
        <w:rPr>
          <w:rFonts w:ascii="Garamond" w:hAnsi="Garamond" w:cs="Times New Roman"/>
          <w:b/>
        </w:rPr>
      </w:pPr>
      <w:r>
        <w:rPr>
          <w:rFonts w:ascii="Garamond" w:hAnsi="Garamond" w:cs="Times New Roman"/>
          <w:b/>
        </w:rPr>
        <w:t>Co-Financing</w:t>
      </w:r>
    </w:p>
    <w:p w:rsidR="001826BC" w:rsidRDefault="001826BC" w:rsidP="001826BC">
      <w:pPr>
        <w:contextualSpacing/>
        <w:jc w:val="both"/>
        <w:rPr>
          <w:rFonts w:ascii="Garamond" w:hAnsi="Garamond" w:cs="Times New Roman"/>
        </w:rPr>
      </w:pPr>
    </w:p>
    <w:p w:rsidR="00ED72EC" w:rsidRDefault="001A005D" w:rsidP="001826BC">
      <w:pPr>
        <w:contextualSpacing/>
        <w:jc w:val="both"/>
        <w:rPr>
          <w:rFonts w:ascii="Garamond" w:hAnsi="Garamond" w:cs="Times New Roman"/>
        </w:rPr>
      </w:pPr>
      <w:r>
        <w:rPr>
          <w:rFonts w:ascii="Garamond" w:hAnsi="Garamond" w:cs="Times New Roman"/>
        </w:rPr>
        <w:t>The m</w:t>
      </w:r>
      <w:r w:rsidR="00ED72EC" w:rsidRPr="00ED72EC">
        <w:rPr>
          <w:rFonts w:ascii="Garamond" w:hAnsi="Garamond" w:cs="Times New Roman"/>
        </w:rPr>
        <w:t xml:space="preserve">ain </w:t>
      </w:r>
      <w:r>
        <w:rPr>
          <w:rFonts w:ascii="Garamond" w:hAnsi="Garamond" w:cs="Times New Roman"/>
        </w:rPr>
        <w:t xml:space="preserve">co-financing </w:t>
      </w:r>
      <w:r w:rsidR="004444D9">
        <w:rPr>
          <w:rFonts w:ascii="Garamond" w:hAnsi="Garamond" w:cs="Times New Roman"/>
        </w:rPr>
        <w:t xml:space="preserve">partner for this project has been the </w:t>
      </w:r>
      <w:r w:rsidR="00ED72EC" w:rsidRPr="00ED72EC">
        <w:rPr>
          <w:rFonts w:ascii="Garamond" w:hAnsi="Garamond" w:cs="Times New Roman"/>
        </w:rPr>
        <w:t>Tbilisi City Hall.</w:t>
      </w:r>
      <w:r w:rsidR="00ED72EC">
        <w:rPr>
          <w:rFonts w:ascii="Garamond" w:hAnsi="Garamond" w:cs="Times New Roman"/>
        </w:rPr>
        <w:t xml:space="preserve"> </w:t>
      </w:r>
      <w:r w:rsidR="001826BC">
        <w:rPr>
          <w:rFonts w:ascii="Garamond" w:hAnsi="Garamond" w:cs="Times New Roman"/>
        </w:rPr>
        <w:t xml:space="preserve">In January 2011, </w:t>
      </w:r>
      <w:r w:rsidR="004444D9">
        <w:rPr>
          <w:rFonts w:ascii="Garamond" w:hAnsi="Garamond" w:cs="Times New Roman"/>
        </w:rPr>
        <w:t xml:space="preserve">prior to the start of the project, </w:t>
      </w:r>
      <w:r w:rsidR="001826BC">
        <w:rPr>
          <w:rFonts w:ascii="Garamond" w:hAnsi="Garamond" w:cs="Times New Roman"/>
        </w:rPr>
        <w:t xml:space="preserve">the Tbilisi City Hall wrote to UNDP that they will consider co-financing of up to $3,000,000 to support the conversion of at least 10 municipal boilers in kindergartens to biomass following the outcome of favorable feasibility studies. In addition, there is </w:t>
      </w:r>
      <w:r w:rsidR="000E0DFA">
        <w:rPr>
          <w:rFonts w:ascii="Garamond" w:hAnsi="Garamond" w:cs="Times New Roman"/>
        </w:rPr>
        <w:t>in-ki</w:t>
      </w:r>
      <w:r>
        <w:rPr>
          <w:rFonts w:ascii="Garamond" w:hAnsi="Garamond" w:cs="Times New Roman"/>
        </w:rPr>
        <w:t>n</w:t>
      </w:r>
      <w:r w:rsidR="000E0DFA">
        <w:rPr>
          <w:rFonts w:ascii="Garamond" w:hAnsi="Garamond" w:cs="Times New Roman"/>
        </w:rPr>
        <w:t>d contribution by Georgian Government in amount of $100,000, in-kind contribution from private sector in amount of $200,000 and co-financing from private sector $1,000,000.</w:t>
      </w:r>
      <w:r w:rsidR="004444D9">
        <w:rPr>
          <w:rFonts w:ascii="Garamond" w:hAnsi="Garamond" w:cs="Times New Roman"/>
        </w:rPr>
        <w:t xml:space="preserve"> Other co-financing partners are also being sought by the project.</w:t>
      </w:r>
    </w:p>
    <w:p w:rsidR="001826BC" w:rsidRDefault="001826BC" w:rsidP="00ED72EC">
      <w:pPr>
        <w:contextualSpacing/>
        <w:rPr>
          <w:rFonts w:ascii="Garamond" w:hAnsi="Garamond" w:cs="Times New Roman"/>
        </w:rPr>
      </w:pPr>
    </w:p>
    <w:p w:rsidR="001826BC" w:rsidRPr="001826BC" w:rsidRDefault="001826BC" w:rsidP="00ED72EC">
      <w:pPr>
        <w:contextualSpacing/>
        <w:rPr>
          <w:rFonts w:ascii="Garamond" w:hAnsi="Garamond" w:cs="Times New Roman"/>
          <w:b/>
        </w:rPr>
      </w:pPr>
      <w:r w:rsidRPr="001826BC">
        <w:rPr>
          <w:rFonts w:ascii="Garamond" w:hAnsi="Garamond" w:cs="Times New Roman"/>
          <w:b/>
        </w:rPr>
        <w:lastRenderedPageBreak/>
        <w:t>Investment Grant Mechanism</w:t>
      </w:r>
    </w:p>
    <w:p w:rsidR="001826BC" w:rsidRDefault="001826BC" w:rsidP="00ED72EC">
      <w:pPr>
        <w:contextualSpacing/>
        <w:rPr>
          <w:rFonts w:ascii="Garamond" w:hAnsi="Garamond" w:cs="Times New Roman"/>
        </w:rPr>
      </w:pPr>
    </w:p>
    <w:p w:rsidR="001826BC" w:rsidRDefault="004444D9" w:rsidP="001826BC">
      <w:pPr>
        <w:contextualSpacing/>
        <w:jc w:val="both"/>
        <w:rPr>
          <w:rFonts w:ascii="Garamond" w:hAnsi="Garamond" w:cs="Times New Roman"/>
        </w:rPr>
      </w:pPr>
      <w:r>
        <w:rPr>
          <w:rFonts w:ascii="Garamond" w:hAnsi="Garamond" w:cs="Times New Roman"/>
        </w:rPr>
        <w:t xml:space="preserve">A key component of the project is the launch of an investment grant mechanism to support the launch of the first biomass demonstration projects in Georgia. </w:t>
      </w:r>
      <w:r w:rsidR="001826BC">
        <w:rPr>
          <w:rFonts w:ascii="Garamond" w:hAnsi="Garamond" w:cs="Times New Roman"/>
        </w:rPr>
        <w:t xml:space="preserve">As envisaged in the project document, a significant proportion of the budget (over </w:t>
      </w:r>
      <w:r w:rsidR="00CB5198">
        <w:rPr>
          <w:rFonts w:ascii="Garamond" w:hAnsi="Garamond" w:cs="Times New Roman"/>
        </w:rPr>
        <w:t>50</w:t>
      </w:r>
      <w:r w:rsidR="001826BC">
        <w:rPr>
          <w:rFonts w:ascii="Garamond" w:hAnsi="Garamond" w:cs="Times New Roman"/>
        </w:rPr>
        <w:t xml:space="preserve">%) should go to support launch and demonstration of the first biomass municipal heat supply project in Georgia through the launch of an Investment Grant Mechanism (IGM). During the project development phase, it was considered that consortium of private companies led by Georgian Coal Ltd. would work with the project and the </w:t>
      </w:r>
      <w:r w:rsidR="004F5F1E">
        <w:rPr>
          <w:rFonts w:ascii="Garamond" w:hAnsi="Garamond" w:cs="Times New Roman"/>
        </w:rPr>
        <w:t>Investment</w:t>
      </w:r>
      <w:r w:rsidR="001826BC">
        <w:rPr>
          <w:rFonts w:ascii="Garamond" w:hAnsi="Garamond" w:cs="Times New Roman"/>
        </w:rPr>
        <w:t xml:space="preserve"> Grant Mechanism to construct a biomass pelletizer plant and to produce biomass fuel in Tbilisi. </w:t>
      </w:r>
      <w:r w:rsidR="001826BC" w:rsidRPr="007E6735">
        <w:rPr>
          <w:rFonts w:ascii="Garamond" w:hAnsi="Garamond" w:cs="Times New Roman"/>
        </w:rPr>
        <w:t xml:space="preserve">D&amp;V Ltd. </w:t>
      </w:r>
      <w:r w:rsidR="001826BC">
        <w:rPr>
          <w:rFonts w:ascii="Garamond" w:hAnsi="Garamond" w:cs="Times New Roman"/>
        </w:rPr>
        <w:t xml:space="preserve">was considered </w:t>
      </w:r>
      <w:r w:rsidR="001826BC" w:rsidRPr="007E6735">
        <w:rPr>
          <w:rFonts w:ascii="Garamond" w:hAnsi="Garamond" w:cs="Times New Roman"/>
        </w:rPr>
        <w:t>as a</w:t>
      </w:r>
      <w:r w:rsidR="001826BC">
        <w:rPr>
          <w:rFonts w:ascii="Garamond" w:hAnsi="Garamond" w:cs="Times New Roman"/>
        </w:rPr>
        <w:t xml:space="preserve"> possible</w:t>
      </w:r>
      <w:r w:rsidR="001826BC" w:rsidRPr="007E6735">
        <w:rPr>
          <w:rFonts w:ascii="Garamond" w:hAnsi="Garamond" w:cs="Times New Roman"/>
        </w:rPr>
        <w:t xml:space="preserve"> co-investor and supplier of biomass feedstock</w:t>
      </w:r>
      <w:r w:rsidR="001826BC">
        <w:rPr>
          <w:rFonts w:ascii="Garamond" w:hAnsi="Garamond" w:cs="Times New Roman"/>
        </w:rPr>
        <w:t>. Earlier on</w:t>
      </w:r>
      <w:r w:rsidR="00F05CB3">
        <w:rPr>
          <w:rFonts w:ascii="Garamond" w:hAnsi="Garamond" w:cs="Times New Roman"/>
        </w:rPr>
        <w:t xml:space="preserve"> prior to the start of the project</w:t>
      </w:r>
      <w:r w:rsidR="001826BC">
        <w:rPr>
          <w:rFonts w:ascii="Garamond" w:hAnsi="Garamond" w:cs="Times New Roman"/>
        </w:rPr>
        <w:t>, consideration was given to the Italian company Ferrero as a co-financier of the project using residues from hazelnuts from their plantations in Samegrelo region of Georgia.</w:t>
      </w:r>
      <w:r w:rsidR="00F05CB3">
        <w:rPr>
          <w:rFonts w:ascii="Garamond" w:hAnsi="Garamond" w:cs="Times New Roman"/>
        </w:rPr>
        <w:t xml:space="preserve"> However, in late 2010 Ferrero informed UNDP that they were not able to provide a co-financing letter to the project. This means that in early 2011 and with short notice the PIF was revised to substitute Ferrero as the main co-financing partner of the project. Ever since early 2011, the main co-financing partner of the project has been envisaged to be the Tbilisi City Hall.</w:t>
      </w:r>
    </w:p>
    <w:p w:rsidR="00F05CB3" w:rsidRDefault="00F05CB3" w:rsidP="001826BC">
      <w:pPr>
        <w:contextualSpacing/>
        <w:jc w:val="both"/>
        <w:rPr>
          <w:rFonts w:ascii="Garamond" w:hAnsi="Garamond" w:cs="Times New Roman"/>
        </w:rPr>
      </w:pPr>
    </w:p>
    <w:p w:rsidR="00F05CB3" w:rsidRPr="00F05CB3" w:rsidRDefault="00F05CB3" w:rsidP="001826BC">
      <w:pPr>
        <w:contextualSpacing/>
        <w:jc w:val="both"/>
        <w:rPr>
          <w:rFonts w:ascii="Garamond" w:hAnsi="Garamond" w:cs="Times New Roman"/>
          <w:b/>
        </w:rPr>
      </w:pPr>
      <w:r w:rsidRPr="00F05CB3">
        <w:rPr>
          <w:rFonts w:ascii="Garamond" w:hAnsi="Garamond" w:cs="Times New Roman"/>
          <w:b/>
        </w:rPr>
        <w:t>Feasibility Studies</w:t>
      </w:r>
    </w:p>
    <w:p w:rsidR="00F05CB3" w:rsidRDefault="00F05CB3" w:rsidP="001826BC">
      <w:pPr>
        <w:contextualSpacing/>
        <w:jc w:val="both"/>
        <w:rPr>
          <w:rFonts w:ascii="Garamond" w:hAnsi="Garamond" w:cs="Times New Roman"/>
        </w:rPr>
      </w:pPr>
    </w:p>
    <w:p w:rsidR="00F05CB3" w:rsidRDefault="00F05CB3" w:rsidP="001826BC">
      <w:pPr>
        <w:contextualSpacing/>
        <w:jc w:val="both"/>
        <w:rPr>
          <w:rFonts w:ascii="Garamond" w:hAnsi="Garamond" w:cs="Times New Roman"/>
        </w:rPr>
      </w:pPr>
      <w:r>
        <w:rPr>
          <w:rFonts w:ascii="Garamond" w:hAnsi="Garamond" w:cs="Times New Roman"/>
        </w:rPr>
        <w:t>When the project started in mid-2013, the first step that was undertaken was to commission feasibility studies to support the case for investment in bioenergy for heating in Georgia.</w:t>
      </w:r>
    </w:p>
    <w:p w:rsidR="001826BC" w:rsidRDefault="001826BC" w:rsidP="001826BC">
      <w:pPr>
        <w:contextualSpacing/>
        <w:jc w:val="both"/>
        <w:rPr>
          <w:rFonts w:ascii="Garamond" w:hAnsi="Garamond" w:cs="Times New Roman"/>
        </w:rPr>
      </w:pPr>
    </w:p>
    <w:p w:rsidR="00ED72EC" w:rsidRPr="00F05CB3" w:rsidRDefault="00761F2F" w:rsidP="00F05CB3">
      <w:pPr>
        <w:keepNext/>
        <w:keepLines/>
        <w:jc w:val="both"/>
        <w:rPr>
          <w:rFonts w:ascii="Garamond" w:hAnsi="Garamond"/>
        </w:rPr>
      </w:pPr>
      <w:r w:rsidRPr="00761F2F">
        <w:rPr>
          <w:rFonts w:ascii="Garamond" w:hAnsi="Garamond"/>
        </w:rPr>
        <w:t xml:space="preserve">While </w:t>
      </w:r>
      <w:r w:rsidR="00F05CB3">
        <w:rPr>
          <w:rFonts w:ascii="Garamond" w:hAnsi="Garamond"/>
        </w:rPr>
        <w:t xml:space="preserve">the </w:t>
      </w:r>
      <w:r w:rsidRPr="00761F2F">
        <w:rPr>
          <w:rFonts w:ascii="Garamond" w:hAnsi="Garamond"/>
        </w:rPr>
        <w:t xml:space="preserve">feasibility studies have </w:t>
      </w:r>
      <w:r>
        <w:rPr>
          <w:rFonts w:ascii="Garamond" w:hAnsi="Garamond"/>
        </w:rPr>
        <w:t xml:space="preserve">now </w:t>
      </w:r>
      <w:r w:rsidRPr="00761F2F">
        <w:rPr>
          <w:rFonts w:ascii="Garamond" w:hAnsi="Garamond"/>
        </w:rPr>
        <w:t xml:space="preserve">been completed for biomass in Tbilisi region </w:t>
      </w:r>
      <w:r w:rsidR="00F05CB3">
        <w:rPr>
          <w:rFonts w:ascii="Garamond" w:hAnsi="Garamond"/>
        </w:rPr>
        <w:t xml:space="preserve">(in 2014) </w:t>
      </w:r>
      <w:r w:rsidRPr="00761F2F">
        <w:rPr>
          <w:rFonts w:ascii="Garamond" w:hAnsi="Garamond"/>
        </w:rPr>
        <w:t xml:space="preserve">the studies revealed less supply/feedstock than initially expected and economics that are not so favorable meaning that there is still no identified investor for the project – either a private sector pellet producer or demand from a Municipality to purchase these pellets. </w:t>
      </w:r>
      <w:r w:rsidR="001826BC" w:rsidRPr="00761F2F">
        <w:rPr>
          <w:rFonts w:ascii="Garamond" w:hAnsi="Garamond" w:cs="Times New Roman"/>
        </w:rPr>
        <w:t>As of May 2015,</w:t>
      </w:r>
      <w:r w:rsidR="00F05CB3">
        <w:rPr>
          <w:rFonts w:ascii="Garamond" w:hAnsi="Garamond" w:cs="Times New Roman"/>
        </w:rPr>
        <w:t xml:space="preserve"> the City of Tbilisi has not yet determined the extent to which they might be able to provide co-financing to the project, </w:t>
      </w:r>
      <w:r w:rsidR="001826BC" w:rsidRPr="00761F2F">
        <w:rPr>
          <w:rFonts w:ascii="Garamond" w:hAnsi="Garamond" w:cs="Times New Roman"/>
        </w:rPr>
        <w:t xml:space="preserve">the Investment Grant Mechanism has not yet been launched and </w:t>
      </w:r>
      <w:r>
        <w:rPr>
          <w:rFonts w:ascii="Garamond" w:hAnsi="Garamond" w:cs="Times New Roman"/>
        </w:rPr>
        <w:t xml:space="preserve">biomass </w:t>
      </w:r>
      <w:r w:rsidR="001826BC" w:rsidRPr="00761F2F">
        <w:rPr>
          <w:rFonts w:ascii="Garamond" w:hAnsi="Garamond" w:cs="Times New Roman"/>
        </w:rPr>
        <w:t>projects</w:t>
      </w:r>
      <w:r>
        <w:rPr>
          <w:rFonts w:ascii="Garamond" w:hAnsi="Garamond" w:cs="Times New Roman"/>
        </w:rPr>
        <w:t xml:space="preserve"> (both private sector and municipal projects)</w:t>
      </w:r>
      <w:r w:rsidR="001826BC" w:rsidRPr="00761F2F">
        <w:rPr>
          <w:rFonts w:ascii="Garamond" w:hAnsi="Garamond" w:cs="Times New Roman"/>
        </w:rPr>
        <w:t xml:space="preserve"> for support have not yet been selected.</w:t>
      </w:r>
    </w:p>
    <w:p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rsidR="004444D9" w:rsidRDefault="00BF0763" w:rsidP="00F05CB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w:t>
      </w:r>
      <w:r w:rsidR="004444D9">
        <w:rPr>
          <w:rFonts w:ascii="Garamond" w:hAnsi="Garamond"/>
        </w:rPr>
        <w:t xml:space="preserve">help </w:t>
      </w:r>
      <w:r>
        <w:rPr>
          <w:rFonts w:ascii="Garamond" w:hAnsi="Garamond"/>
        </w:rPr>
        <w:t xml:space="preserve">achieve its intended results. </w:t>
      </w:r>
    </w:p>
    <w:p w:rsidR="001826BC" w:rsidRPr="00147776" w:rsidRDefault="00BF0763" w:rsidP="00F05CB3">
      <w:pPr>
        <w:tabs>
          <w:tab w:val="left" w:pos="0"/>
        </w:tabs>
        <w:spacing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w:t>
      </w:r>
      <w:r w:rsidR="004444D9">
        <w:rPr>
          <w:rFonts w:ascii="Garamond" w:hAnsi="Garamond"/>
        </w:rPr>
        <w:t>gy, its risks to sustainability and make recommendations on how to improve the project over the remainder of its lifetime. The MTR will also provide an assessment and recommendations on whether the project should be extended</w:t>
      </w:r>
      <w:r w:rsidR="00F05CB3">
        <w:rPr>
          <w:rFonts w:ascii="Garamond" w:hAnsi="Garamond"/>
        </w:rPr>
        <w:t xml:space="preserve"> beyond the end of its originally planned 4 years lifetime</w:t>
      </w:r>
      <w:r w:rsidR="004444D9">
        <w:rPr>
          <w:rFonts w:ascii="Garamond" w:hAnsi="Garamond"/>
        </w:rPr>
        <w:t xml:space="preserve"> and under what conditions the project should be extended.</w:t>
      </w:r>
    </w:p>
    <w:p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rsidR="00F05CB3"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sidR="009A5494">
        <w:rPr>
          <w:rFonts w:ascii="Garamond" w:hAnsi="Garamond"/>
        </w:rPr>
        <w:t xml:space="preserve">International Consultant </w:t>
      </w:r>
      <w:r w:rsidRPr="002D731C">
        <w:rPr>
          <w:rFonts w:ascii="Garamond" w:hAnsi="Garamond"/>
        </w:rPr>
        <w:t>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009A5494">
        <w:rPr>
          <w:rFonts w:ascii="Garamond" w:hAnsi="Garamond"/>
        </w:rPr>
        <w:t xml:space="preserve"> project progress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sidR="009A5494">
        <w:rPr>
          <w:rFonts w:ascii="Garamond" w:hAnsi="Garamond"/>
        </w:rPr>
        <w:t>The International Consultant will also inte</w:t>
      </w:r>
      <w:r w:rsidR="00F05CB3">
        <w:rPr>
          <w:rFonts w:ascii="Garamond" w:hAnsi="Garamond"/>
        </w:rPr>
        <w:t>rview all relevant stakeholders including all parties who have been contracted by the project or participate in meetings and discussions with the project about launching a possible biomass demonstration project.</w:t>
      </w:r>
    </w:p>
    <w:p w:rsidR="00BF0763" w:rsidRPr="00064A1D" w:rsidRDefault="00BF0763" w:rsidP="00BF0763">
      <w:pPr>
        <w:spacing w:line="240" w:lineRule="auto"/>
        <w:jc w:val="both"/>
        <w:rPr>
          <w:rFonts w:ascii="Garamond" w:hAnsi="Garamond"/>
        </w:rPr>
      </w:pPr>
      <w:r>
        <w:rPr>
          <w:rFonts w:ascii="Garamond" w:hAnsi="Garamond"/>
        </w:rPr>
        <w:t>The</w:t>
      </w:r>
      <w:r w:rsidRPr="002D731C">
        <w:rPr>
          <w:rFonts w:ascii="Garamond" w:hAnsi="Garamond"/>
        </w:rPr>
        <w:t xml:space="preserve"> </w:t>
      </w:r>
      <w:r w:rsidR="004444D9">
        <w:rPr>
          <w:rFonts w:ascii="Garamond" w:hAnsi="Garamond"/>
        </w:rPr>
        <w:t>International Consultant</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w:t>
      </w:r>
      <w:r w:rsidR="004444D9">
        <w:rPr>
          <w:rFonts w:ascii="Garamond" w:hAnsi="Garamond"/>
          <w:lang w:val="en-GB"/>
        </w:rPr>
        <w:t xml:space="preserve">International Consultant </w:t>
      </w:r>
      <w:r w:rsidRPr="009E4054">
        <w:rPr>
          <w:rFonts w:ascii="Garamond" w:hAnsi="Garamond"/>
          <w:lang w:val="en-GB"/>
        </w:rPr>
        <w:t xml:space="preserve">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w:t>
      </w:r>
      <w:r w:rsidR="009C2776">
        <w:rPr>
          <w:rFonts w:ascii="Garamond" w:hAnsi="Garamond"/>
        </w:rPr>
        <w:t xml:space="preserve">: </w:t>
      </w:r>
      <w:r w:rsidR="008B4380">
        <w:rPr>
          <w:rFonts w:ascii="Garamond" w:hAnsi="Garamond"/>
        </w:rPr>
        <w:t>UNDP</w:t>
      </w:r>
      <w:r w:rsidR="004444D9">
        <w:rPr>
          <w:rFonts w:ascii="Garamond" w:hAnsi="Garamond"/>
        </w:rPr>
        <w:t xml:space="preserve"> Georgia, UNDP Istanbul Regional Centre</w:t>
      </w:r>
      <w:r w:rsidR="008B4380">
        <w:rPr>
          <w:rFonts w:ascii="Garamond" w:hAnsi="Garamond"/>
        </w:rPr>
        <w:t xml:space="preserve">, </w:t>
      </w:r>
      <w:r w:rsidR="009C2776" w:rsidRPr="008B4380">
        <w:rPr>
          <w:rFonts w:ascii="Garamond" w:hAnsi="Garamond" w:cs="Arial"/>
          <w:szCs w:val="18"/>
        </w:rPr>
        <w:t>Ministry of Environment and Natural Resources Protection of Georgia,</w:t>
      </w:r>
      <w:r w:rsidR="009C2776">
        <w:rPr>
          <w:rFonts w:ascii="Garamond" w:hAnsi="Garamond" w:cs="Arial"/>
          <w:szCs w:val="18"/>
        </w:rPr>
        <w:t xml:space="preserve"> </w:t>
      </w:r>
      <w:r w:rsidR="008B4380">
        <w:rPr>
          <w:rFonts w:ascii="Garamond" w:hAnsi="Garamond" w:cs="Arial"/>
          <w:szCs w:val="18"/>
        </w:rPr>
        <w:t>Tbilisi City Hall, W</w:t>
      </w:r>
      <w:r w:rsidR="004F5F1E">
        <w:rPr>
          <w:rFonts w:ascii="Garamond" w:hAnsi="Garamond" w:cs="Arial"/>
          <w:szCs w:val="18"/>
        </w:rPr>
        <w:t>orld</w:t>
      </w:r>
      <w:r w:rsidR="008B4380">
        <w:rPr>
          <w:rFonts w:ascii="Garamond" w:hAnsi="Garamond" w:cs="Arial"/>
          <w:szCs w:val="18"/>
        </w:rPr>
        <w:t xml:space="preserve"> Experience to Georgia, New Technology Center, Energy Efficiency Center</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sidR="004444D9">
        <w:rPr>
          <w:rFonts w:ascii="Garamond" w:hAnsi="Garamond"/>
        </w:rPr>
        <w:t xml:space="preserve">all </w:t>
      </w:r>
      <w:r>
        <w:rPr>
          <w:rFonts w:ascii="Garamond" w:hAnsi="Garamond"/>
        </w:rPr>
        <w:t>consultants in the subject area</w:t>
      </w:r>
      <w:r w:rsidR="004444D9">
        <w:rPr>
          <w:rFonts w:ascii="Garamond" w:hAnsi="Garamond"/>
        </w:rPr>
        <w:t xml:space="preserve"> who have been hired by the project</w:t>
      </w:r>
      <w:r>
        <w:rPr>
          <w:rFonts w:ascii="Garamond" w:hAnsi="Garamond"/>
        </w:rPr>
        <w:t xml:space="preserve">,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xml:space="preserve">, etc. </w:t>
      </w:r>
      <w:r w:rsidRPr="008B4380">
        <w:rPr>
          <w:rFonts w:ascii="Garamond" w:hAnsi="Garamond"/>
        </w:rPr>
        <w:t xml:space="preserve">Additionally, the </w:t>
      </w:r>
      <w:r w:rsidR="004444D9">
        <w:rPr>
          <w:rFonts w:ascii="Garamond" w:hAnsi="Garamond"/>
        </w:rPr>
        <w:t xml:space="preserve">International </w:t>
      </w:r>
      <w:r w:rsidR="00835391">
        <w:rPr>
          <w:rFonts w:ascii="Garamond" w:hAnsi="Garamond"/>
        </w:rPr>
        <w:t>Consultant</w:t>
      </w:r>
      <w:r w:rsidR="00835391" w:rsidRPr="008B4380">
        <w:rPr>
          <w:rFonts w:ascii="Garamond" w:hAnsi="Garamond"/>
        </w:rPr>
        <w:t>s</w:t>
      </w:r>
      <w:r w:rsidRPr="008B4380">
        <w:rPr>
          <w:rFonts w:ascii="Garamond" w:hAnsi="Garamond"/>
        </w:rPr>
        <w:t xml:space="preserve"> expected to </w:t>
      </w:r>
      <w:r w:rsidR="004444D9">
        <w:rPr>
          <w:rFonts w:ascii="Garamond" w:hAnsi="Garamond"/>
        </w:rPr>
        <w:t>be available to travel out of Tbilisi for a maximum of 2 days from the 5 days mission to Tbilisi to visit sites where biomass production and utilization facilities may be established.</w:t>
      </w:r>
    </w:p>
    <w:p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rsidR="00BF0763" w:rsidRPr="005A0E07" w:rsidRDefault="00BF0763" w:rsidP="00BF0763">
      <w:pPr>
        <w:pStyle w:val="BodyText"/>
        <w:spacing w:before="0" w:after="0"/>
        <w:rPr>
          <w:rFonts w:ascii="Garamond" w:hAnsi="Garamond"/>
          <w:sz w:val="26"/>
          <w:szCs w:val="26"/>
        </w:rPr>
      </w:pPr>
    </w:p>
    <w:p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rsidR="005A0E07" w:rsidRDefault="004444D9" w:rsidP="005A0E07">
      <w:pPr>
        <w:spacing w:after="0" w:line="240" w:lineRule="auto"/>
        <w:jc w:val="both"/>
        <w:rPr>
          <w:rFonts w:ascii="Garamond" w:hAnsi="Garamond"/>
        </w:rPr>
      </w:pPr>
      <w:r>
        <w:rPr>
          <w:rFonts w:ascii="Garamond" w:hAnsi="Garamond"/>
        </w:rPr>
        <w:t>The International Consultant</w:t>
      </w:r>
      <w:r w:rsidR="005A0E07" w:rsidRPr="002D731C">
        <w:rPr>
          <w:rFonts w:ascii="Garamond" w:hAnsi="Garamond"/>
        </w:rPr>
        <w:t xml:space="preserve"> will assess the following </w:t>
      </w:r>
      <w:r w:rsidR="005A0E07">
        <w:rPr>
          <w:rFonts w:ascii="Garamond" w:hAnsi="Garamond"/>
        </w:rPr>
        <w:t xml:space="preserve">four </w:t>
      </w:r>
      <w:r w:rsidR="005A0E07" w:rsidRPr="002D731C">
        <w:rPr>
          <w:rFonts w:ascii="Garamond" w:hAnsi="Garamond"/>
        </w:rPr>
        <w:t>categories of project progres</w:t>
      </w:r>
      <w:r w:rsidR="005A0E07">
        <w:rPr>
          <w:rFonts w:ascii="Garamond" w:hAnsi="Garamond"/>
        </w:rPr>
        <w:t xml:space="preserve">s. See the </w:t>
      </w:r>
      <w:r w:rsidR="005A0E07" w:rsidRPr="00EB462F">
        <w:rPr>
          <w:rFonts w:ascii="Garamond" w:hAnsi="Garamond"/>
          <w:i/>
          <w:lang w:val="en-GB"/>
        </w:rPr>
        <w:t>Guidance For Conducting Midterm Reviews of UNDP-Supported, GEF-Financed Projects</w:t>
      </w:r>
      <w:r w:rsidR="005A0E07">
        <w:rPr>
          <w:rFonts w:ascii="Garamond" w:hAnsi="Garamond"/>
          <w:lang w:val="en-GB"/>
        </w:rPr>
        <w:t xml:space="preserve"> for extended descriptions. </w:t>
      </w:r>
    </w:p>
    <w:p w:rsidR="00BF0763" w:rsidRPr="002D731C" w:rsidRDefault="00BF0763" w:rsidP="00BF0763">
      <w:pPr>
        <w:spacing w:after="0" w:line="240" w:lineRule="auto"/>
        <w:jc w:val="both"/>
        <w:rPr>
          <w:rFonts w:ascii="Garamond" w:hAnsi="Garamond"/>
        </w:rPr>
      </w:pPr>
    </w:p>
    <w:p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rsidR="00BF0763"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rsidR="00761F2F" w:rsidRPr="002D731C" w:rsidRDefault="00761F2F" w:rsidP="00BF0763">
      <w:pPr>
        <w:spacing w:after="0" w:line="240" w:lineRule="auto"/>
        <w:jc w:val="both"/>
        <w:rPr>
          <w:rFonts w:ascii="Garamond" w:hAnsi="Garamond"/>
          <w:lang w:val="en-GB"/>
        </w:rPr>
      </w:pPr>
    </w:p>
    <w:p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rsidR="00BF0763" w:rsidRPr="005C6140" w:rsidRDefault="00BF0763" w:rsidP="00BF0763">
      <w:pPr>
        <w:pStyle w:val="ListParagraph"/>
        <w:spacing w:before="0"/>
        <w:ind w:left="360"/>
        <w:rPr>
          <w:rFonts w:ascii="Garamond" w:hAnsi="Garamond"/>
          <w:sz w:val="22"/>
          <w:szCs w:val="22"/>
        </w:rPr>
      </w:pPr>
    </w:p>
    <w:p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rsidR="00BF0763" w:rsidRDefault="00BF0763" w:rsidP="00BF0763">
      <w:pPr>
        <w:spacing w:after="0" w:line="240" w:lineRule="auto"/>
        <w:ind w:left="360"/>
        <w:jc w:val="both"/>
        <w:rPr>
          <w:rFonts w:ascii="Garamond" w:hAnsi="Garamond"/>
          <w:color w:val="000000"/>
          <w:lang w:val="en-GB"/>
        </w:rPr>
      </w:pPr>
    </w:p>
    <w:p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rsidR="00BF0763" w:rsidRPr="0013208A" w:rsidRDefault="00BF0763" w:rsidP="00BF0763">
      <w:pPr>
        <w:spacing w:after="0" w:line="240" w:lineRule="auto"/>
        <w:jc w:val="both"/>
        <w:rPr>
          <w:rFonts w:ascii="Garamond" w:hAnsi="Garamond"/>
          <w:color w:val="000000"/>
          <w:lang w:val="en-GB"/>
        </w:rPr>
      </w:pPr>
    </w:p>
    <w:p w:rsidR="00761F2F"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rsidR="00761F2F" w:rsidRPr="002D731C" w:rsidRDefault="00761F2F" w:rsidP="005A0E07">
      <w:pPr>
        <w:spacing w:after="0" w:line="240" w:lineRule="auto"/>
        <w:jc w:val="both"/>
        <w:rPr>
          <w:rFonts w:ascii="Garamond" w:hAnsi="Garamond"/>
        </w:rPr>
      </w:pPr>
    </w:p>
    <w:p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rsidR="005A0E07" w:rsidRPr="00EB462F" w:rsidRDefault="005A0E07" w:rsidP="005A0E07">
      <w:pPr>
        <w:pStyle w:val="ListParagraph"/>
        <w:spacing w:before="0"/>
        <w:ind w:left="360"/>
        <w:rPr>
          <w:rFonts w:ascii="Garamond" w:hAnsi="Garamond"/>
          <w:color w:val="000000"/>
          <w:lang w:val="en-GB"/>
        </w:rPr>
      </w:pPr>
    </w:p>
    <w:p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5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1260"/>
        <w:gridCol w:w="900"/>
        <w:gridCol w:w="810"/>
        <w:gridCol w:w="990"/>
        <w:gridCol w:w="900"/>
        <w:gridCol w:w="1260"/>
        <w:gridCol w:w="1260"/>
        <w:gridCol w:w="990"/>
      </w:tblGrid>
      <w:tr w:rsidR="005A0E07" w:rsidRPr="007E17D6" w:rsidTr="00184B5E">
        <w:trPr>
          <w:cantSplit/>
          <w:trHeight w:val="629"/>
        </w:trPr>
        <w:tc>
          <w:tcPr>
            <w:tcW w:w="2137" w:type="dxa"/>
            <w:shd w:val="clear" w:color="auto" w:fill="D9D9D9" w:themeFill="background1" w:themeFillShade="D9"/>
          </w:tcPr>
          <w:p w:rsidR="005A0E07" w:rsidRPr="007E17D6" w:rsidRDefault="005A0E07" w:rsidP="00E403F0">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rsidR="005A0E07" w:rsidRPr="007E17D6" w:rsidRDefault="005A0E07" w:rsidP="00E403F0">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00" w:type="dxa"/>
            <w:shd w:val="clear" w:color="auto" w:fill="D9D9D9" w:themeFill="background1" w:themeFillShade="D9"/>
          </w:tcPr>
          <w:p w:rsidR="005A0E07" w:rsidRPr="00385FBC" w:rsidRDefault="005A0E07" w:rsidP="00E403F0">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810" w:type="dxa"/>
            <w:shd w:val="clear" w:color="auto" w:fill="D9D9D9" w:themeFill="background1" w:themeFillShade="D9"/>
          </w:tcPr>
          <w:p w:rsidR="005A0E07" w:rsidRPr="00385FBC" w:rsidRDefault="005A0E07" w:rsidP="00E403F0">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rsidR="005A0E07" w:rsidRPr="00385FBC" w:rsidRDefault="005A0E07" w:rsidP="00E403F0">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rsidR="005A0E07" w:rsidRPr="00385FBC" w:rsidRDefault="005A0E07" w:rsidP="00E403F0">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rsidR="005A0E07" w:rsidRPr="00385FBC" w:rsidRDefault="005A0E07" w:rsidP="00E403F0">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rsidR="005A0E07" w:rsidRDefault="005A0E07" w:rsidP="00E403F0">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990" w:type="dxa"/>
            <w:shd w:val="clear" w:color="auto" w:fill="D9D9D9" w:themeFill="background1" w:themeFillShade="D9"/>
          </w:tcPr>
          <w:p w:rsidR="005A0E07" w:rsidRPr="007E17D6" w:rsidRDefault="005A0E07" w:rsidP="00E403F0">
            <w:pPr>
              <w:rPr>
                <w:rFonts w:ascii="Garamond" w:hAnsi="Garamond"/>
                <w:b/>
                <w:sz w:val="18"/>
                <w:szCs w:val="18"/>
              </w:rPr>
            </w:pPr>
            <w:r>
              <w:rPr>
                <w:rFonts w:ascii="Garamond" w:hAnsi="Garamond"/>
                <w:b/>
                <w:sz w:val="18"/>
                <w:szCs w:val="18"/>
              </w:rPr>
              <w:t xml:space="preserve">Justification for Rating </w:t>
            </w:r>
          </w:p>
        </w:tc>
      </w:tr>
      <w:tr w:rsidR="005A0E07" w:rsidRPr="007E17D6" w:rsidTr="00184B5E">
        <w:trPr>
          <w:cantSplit/>
          <w:trHeight w:val="470"/>
        </w:trPr>
        <w:tc>
          <w:tcPr>
            <w:tcW w:w="2137" w:type="dxa"/>
            <w:shd w:val="clear" w:color="auto" w:fill="auto"/>
          </w:tcPr>
          <w:p w:rsidR="00184B5E" w:rsidRPr="00184B5E" w:rsidRDefault="005A0E07" w:rsidP="00E403F0">
            <w:pPr>
              <w:autoSpaceDE w:val="0"/>
              <w:autoSpaceDN w:val="0"/>
              <w:adjustRightInd w:val="0"/>
              <w:spacing w:after="0" w:line="240" w:lineRule="auto"/>
              <w:rPr>
                <w:rFonts w:ascii="Garamond" w:hAnsi="Garamond"/>
                <w:sz w:val="20"/>
                <w:szCs w:val="20"/>
              </w:rPr>
            </w:pPr>
            <w:r w:rsidRPr="00184B5E">
              <w:rPr>
                <w:rFonts w:ascii="Garamond" w:hAnsi="Garamond"/>
                <w:sz w:val="20"/>
                <w:szCs w:val="20"/>
              </w:rPr>
              <w:t>Objective:</w:t>
            </w:r>
          </w:p>
          <w:p w:rsidR="005A0E07" w:rsidRPr="00184B5E" w:rsidRDefault="00184B5E" w:rsidP="00E403F0">
            <w:pPr>
              <w:autoSpaceDE w:val="0"/>
              <w:autoSpaceDN w:val="0"/>
              <w:adjustRightInd w:val="0"/>
              <w:spacing w:after="0" w:line="240" w:lineRule="auto"/>
              <w:rPr>
                <w:rFonts w:ascii="Garamond" w:hAnsi="Garamond" w:cs="Arial Narrow"/>
                <w:sz w:val="20"/>
                <w:szCs w:val="20"/>
              </w:rPr>
            </w:pPr>
            <w:r w:rsidRPr="00184B5E">
              <w:rPr>
                <w:rFonts w:ascii="Garamond" w:hAnsi="Garamond"/>
                <w:sz w:val="20"/>
                <w:szCs w:val="20"/>
              </w:rPr>
              <w:t xml:space="preserve">To </w:t>
            </w:r>
            <w:bookmarkStart w:id="2" w:name="OLE_LINK3"/>
            <w:bookmarkStart w:id="3" w:name="OLE_LINK4"/>
            <w:r w:rsidRPr="00184B5E">
              <w:rPr>
                <w:rFonts w:ascii="Garamond" w:hAnsi="Garamond"/>
                <w:sz w:val="20"/>
                <w:szCs w:val="20"/>
              </w:rPr>
              <w:t>promote sustainable production and utilization of upgraded biomass fuels in heating applications in the municipal services sector of Georgia, to meet the sector’s thermal energy needs in a sustainable and efficient way, thereby reducing dependence on fossil fuels and avoiding GHG emissions</w:t>
            </w:r>
            <w:bookmarkEnd w:id="2"/>
            <w:bookmarkEnd w:id="3"/>
            <w:r w:rsidRPr="00184B5E">
              <w:rPr>
                <w:rFonts w:ascii="Garamond" w:hAnsi="Garamond"/>
                <w:sz w:val="20"/>
                <w:szCs w:val="20"/>
              </w:rPr>
              <w:t>.</w:t>
            </w:r>
            <w:r w:rsidR="005A0E07" w:rsidRPr="00184B5E">
              <w:rPr>
                <w:rFonts w:ascii="Garamond" w:hAnsi="Garamond"/>
                <w:sz w:val="20"/>
                <w:szCs w:val="20"/>
              </w:rPr>
              <w:t xml:space="preserve"> </w:t>
            </w:r>
          </w:p>
          <w:p w:rsidR="005A0E07" w:rsidRPr="00184B5E" w:rsidRDefault="005A0E07" w:rsidP="00E403F0">
            <w:pPr>
              <w:autoSpaceDE w:val="0"/>
              <w:autoSpaceDN w:val="0"/>
              <w:adjustRightInd w:val="0"/>
              <w:spacing w:after="0" w:line="240" w:lineRule="auto"/>
              <w:rPr>
                <w:rFonts w:ascii="Garamond" w:hAnsi="Garamond" w:cs="Arial Narrow"/>
                <w:sz w:val="20"/>
                <w:szCs w:val="20"/>
              </w:rPr>
            </w:pPr>
          </w:p>
        </w:tc>
        <w:tc>
          <w:tcPr>
            <w:tcW w:w="1260" w:type="dxa"/>
            <w:shd w:val="clear" w:color="auto" w:fill="auto"/>
          </w:tcPr>
          <w:p w:rsidR="005A0E07" w:rsidRPr="00202422" w:rsidRDefault="005A0E07" w:rsidP="00E403F0">
            <w:pPr>
              <w:spacing w:after="0" w:line="240" w:lineRule="auto"/>
              <w:rPr>
                <w:rFonts w:ascii="Garamond" w:hAnsi="Garamond"/>
                <w:sz w:val="20"/>
                <w:szCs w:val="20"/>
              </w:rPr>
            </w:pPr>
          </w:p>
        </w:tc>
        <w:tc>
          <w:tcPr>
            <w:tcW w:w="900" w:type="dxa"/>
            <w:shd w:val="clear" w:color="auto" w:fill="auto"/>
          </w:tcPr>
          <w:p w:rsidR="005A0E07" w:rsidRPr="007E17D6" w:rsidRDefault="005A0E07" w:rsidP="00E403F0">
            <w:pPr>
              <w:autoSpaceDE w:val="0"/>
              <w:autoSpaceDN w:val="0"/>
              <w:adjustRightInd w:val="0"/>
              <w:spacing w:after="0" w:line="240" w:lineRule="auto"/>
              <w:rPr>
                <w:rFonts w:ascii="Garamond" w:hAnsi="Garamond" w:cs="Arial Narrow"/>
                <w:sz w:val="18"/>
                <w:szCs w:val="18"/>
              </w:rPr>
            </w:pPr>
          </w:p>
        </w:tc>
        <w:tc>
          <w:tcPr>
            <w:tcW w:w="810" w:type="dxa"/>
            <w:shd w:val="clear" w:color="auto" w:fill="auto"/>
          </w:tcPr>
          <w:p w:rsidR="005A0E07" w:rsidRPr="007E17D6" w:rsidRDefault="005A0E07" w:rsidP="00E403F0">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E403F0">
            <w:pPr>
              <w:rPr>
                <w:rFonts w:ascii="Garamond" w:hAnsi="Garamond"/>
                <w:sz w:val="18"/>
                <w:szCs w:val="18"/>
                <w:highlight w:val="yellow"/>
              </w:rPr>
            </w:pPr>
          </w:p>
        </w:tc>
        <w:tc>
          <w:tcPr>
            <w:tcW w:w="900" w:type="dxa"/>
          </w:tcPr>
          <w:p w:rsidR="005A0E07" w:rsidRPr="007E17D6" w:rsidRDefault="005A0E07" w:rsidP="00E403F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E403F0">
            <w:pPr>
              <w:autoSpaceDE w:val="0"/>
              <w:autoSpaceDN w:val="0"/>
              <w:adjustRightInd w:val="0"/>
              <w:spacing w:after="0" w:line="240" w:lineRule="auto"/>
              <w:rPr>
                <w:rFonts w:ascii="Garamond" w:hAnsi="Garamond" w:cs="Arial Narrow"/>
                <w:sz w:val="18"/>
                <w:szCs w:val="18"/>
              </w:rPr>
            </w:pPr>
          </w:p>
        </w:tc>
        <w:tc>
          <w:tcPr>
            <w:tcW w:w="1260" w:type="dxa"/>
          </w:tcPr>
          <w:p w:rsidR="005A0E07" w:rsidRPr="001239A4" w:rsidRDefault="005A0E07" w:rsidP="00E403F0">
            <w:pPr>
              <w:autoSpaceDE w:val="0"/>
              <w:autoSpaceDN w:val="0"/>
              <w:adjustRightInd w:val="0"/>
              <w:spacing w:after="0" w:line="240" w:lineRule="auto"/>
              <w:rPr>
                <w:rFonts w:ascii="Garamond" w:hAnsi="Garamond"/>
                <w:sz w:val="18"/>
                <w:szCs w:val="18"/>
              </w:rPr>
            </w:pPr>
          </w:p>
        </w:tc>
        <w:tc>
          <w:tcPr>
            <w:tcW w:w="990" w:type="dxa"/>
          </w:tcPr>
          <w:p w:rsidR="005A0E07" w:rsidRPr="001239A4" w:rsidRDefault="005A0E07" w:rsidP="00E403F0">
            <w:pPr>
              <w:autoSpaceDE w:val="0"/>
              <w:autoSpaceDN w:val="0"/>
              <w:adjustRightInd w:val="0"/>
              <w:spacing w:after="0" w:line="240" w:lineRule="auto"/>
              <w:rPr>
                <w:rFonts w:ascii="Garamond" w:hAnsi="Garamond"/>
                <w:sz w:val="18"/>
                <w:szCs w:val="18"/>
              </w:rPr>
            </w:pPr>
          </w:p>
        </w:tc>
      </w:tr>
      <w:tr w:rsidR="00DA4798" w:rsidRPr="007E17D6" w:rsidTr="001A005D">
        <w:trPr>
          <w:cantSplit/>
          <w:trHeight w:val="1350"/>
        </w:trPr>
        <w:tc>
          <w:tcPr>
            <w:tcW w:w="2137" w:type="dxa"/>
            <w:shd w:val="clear" w:color="auto" w:fill="auto"/>
          </w:tcPr>
          <w:p w:rsidR="00DA4798" w:rsidRPr="00184B5E" w:rsidRDefault="00DA4798" w:rsidP="00E403F0">
            <w:pPr>
              <w:autoSpaceDE w:val="0"/>
              <w:autoSpaceDN w:val="0"/>
              <w:adjustRightInd w:val="0"/>
              <w:spacing w:after="0" w:line="240" w:lineRule="auto"/>
              <w:rPr>
                <w:rFonts w:ascii="Garamond" w:hAnsi="Garamond" w:cs="Arial Narrow"/>
                <w:sz w:val="20"/>
                <w:szCs w:val="20"/>
              </w:rPr>
            </w:pPr>
            <w:r w:rsidRPr="00184B5E">
              <w:rPr>
                <w:rFonts w:ascii="Garamond" w:hAnsi="Garamond"/>
                <w:sz w:val="20"/>
                <w:szCs w:val="20"/>
              </w:rPr>
              <w:t>Outcome 1: Enhanced policy and regulatory framework for promotion and efficient utilization of biomass energy in Georgia</w:t>
            </w:r>
          </w:p>
        </w:tc>
        <w:tc>
          <w:tcPr>
            <w:tcW w:w="1260" w:type="dxa"/>
            <w:shd w:val="clear" w:color="auto" w:fill="auto"/>
          </w:tcPr>
          <w:p w:rsidR="00DA4798" w:rsidRPr="00202422" w:rsidRDefault="00DA4798" w:rsidP="00E403F0">
            <w:pPr>
              <w:spacing w:after="0" w:line="240" w:lineRule="auto"/>
              <w:rPr>
                <w:rFonts w:ascii="Garamond" w:hAnsi="Garamond"/>
                <w:sz w:val="20"/>
                <w:szCs w:val="20"/>
              </w:rPr>
            </w:pPr>
          </w:p>
        </w:tc>
        <w:tc>
          <w:tcPr>
            <w:tcW w:w="900" w:type="dxa"/>
            <w:shd w:val="clear" w:color="auto" w:fill="auto"/>
          </w:tcPr>
          <w:p w:rsidR="00DA4798" w:rsidRPr="007E17D6" w:rsidRDefault="00DA4798" w:rsidP="00E403F0">
            <w:pPr>
              <w:autoSpaceDE w:val="0"/>
              <w:autoSpaceDN w:val="0"/>
              <w:adjustRightInd w:val="0"/>
              <w:spacing w:after="0" w:line="240" w:lineRule="auto"/>
              <w:rPr>
                <w:rFonts w:ascii="Garamond" w:hAnsi="Garamond" w:cs="Arial Narrow"/>
                <w:sz w:val="18"/>
                <w:szCs w:val="18"/>
              </w:rPr>
            </w:pPr>
          </w:p>
        </w:tc>
        <w:tc>
          <w:tcPr>
            <w:tcW w:w="810" w:type="dxa"/>
            <w:shd w:val="clear" w:color="auto" w:fill="auto"/>
          </w:tcPr>
          <w:p w:rsidR="00DA4798" w:rsidRPr="007E17D6" w:rsidRDefault="00DA4798" w:rsidP="00E403F0">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DA4798" w:rsidRPr="007E17D6" w:rsidRDefault="00DA4798" w:rsidP="00E403F0">
            <w:pPr>
              <w:autoSpaceDE w:val="0"/>
              <w:autoSpaceDN w:val="0"/>
              <w:adjustRightInd w:val="0"/>
              <w:spacing w:after="0" w:line="240" w:lineRule="auto"/>
              <w:rPr>
                <w:rFonts w:ascii="Garamond" w:hAnsi="Garamond" w:cs="Arial Narrow"/>
                <w:sz w:val="18"/>
                <w:szCs w:val="18"/>
              </w:rPr>
            </w:pPr>
          </w:p>
        </w:tc>
        <w:tc>
          <w:tcPr>
            <w:tcW w:w="900" w:type="dxa"/>
          </w:tcPr>
          <w:p w:rsidR="00DA4798" w:rsidRPr="007E17D6" w:rsidRDefault="00DA4798" w:rsidP="00E403F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DA4798" w:rsidRPr="007E17D6" w:rsidRDefault="00DA4798" w:rsidP="00E403F0">
            <w:pPr>
              <w:autoSpaceDE w:val="0"/>
              <w:autoSpaceDN w:val="0"/>
              <w:adjustRightInd w:val="0"/>
              <w:spacing w:after="0" w:line="240" w:lineRule="auto"/>
              <w:rPr>
                <w:rFonts w:ascii="Garamond" w:hAnsi="Garamond" w:cs="Arial Narrow"/>
                <w:sz w:val="18"/>
                <w:szCs w:val="18"/>
              </w:rPr>
            </w:pPr>
          </w:p>
        </w:tc>
        <w:tc>
          <w:tcPr>
            <w:tcW w:w="1260" w:type="dxa"/>
          </w:tcPr>
          <w:p w:rsidR="00DA4798" w:rsidRPr="007E17D6" w:rsidRDefault="00DA4798" w:rsidP="00E403F0">
            <w:pPr>
              <w:autoSpaceDE w:val="0"/>
              <w:autoSpaceDN w:val="0"/>
              <w:adjustRightInd w:val="0"/>
              <w:spacing w:after="0" w:line="240" w:lineRule="auto"/>
              <w:rPr>
                <w:rFonts w:ascii="Garamond" w:hAnsi="Garamond" w:cs="Arial Narrow"/>
                <w:sz w:val="18"/>
                <w:szCs w:val="18"/>
              </w:rPr>
            </w:pPr>
          </w:p>
        </w:tc>
        <w:tc>
          <w:tcPr>
            <w:tcW w:w="990" w:type="dxa"/>
          </w:tcPr>
          <w:p w:rsidR="00DA4798" w:rsidRPr="007E17D6" w:rsidRDefault="00DA4798" w:rsidP="00E403F0">
            <w:pPr>
              <w:autoSpaceDE w:val="0"/>
              <w:autoSpaceDN w:val="0"/>
              <w:adjustRightInd w:val="0"/>
              <w:spacing w:after="0" w:line="240" w:lineRule="auto"/>
              <w:rPr>
                <w:rFonts w:ascii="Garamond" w:hAnsi="Garamond" w:cs="Arial Narrow"/>
                <w:sz w:val="18"/>
                <w:szCs w:val="18"/>
              </w:rPr>
            </w:pPr>
          </w:p>
        </w:tc>
      </w:tr>
      <w:tr w:rsidR="00D86F6C" w:rsidRPr="007E17D6" w:rsidTr="00184B5E">
        <w:trPr>
          <w:cantSplit/>
          <w:trHeight w:val="235"/>
        </w:trPr>
        <w:tc>
          <w:tcPr>
            <w:tcW w:w="2137" w:type="dxa"/>
            <w:shd w:val="clear" w:color="auto" w:fill="auto"/>
          </w:tcPr>
          <w:p w:rsidR="00D86F6C" w:rsidRPr="00184B5E" w:rsidRDefault="00D86F6C" w:rsidP="00D86F6C">
            <w:pPr>
              <w:pStyle w:val="BodyTextIndent"/>
              <w:tabs>
                <w:tab w:val="left" w:pos="519"/>
              </w:tabs>
              <w:autoSpaceDN w:val="0"/>
              <w:spacing w:after="0"/>
              <w:ind w:left="0"/>
              <w:rPr>
                <w:rFonts w:ascii="Garamond" w:hAnsi="Garamond"/>
                <w:sz w:val="20"/>
                <w:szCs w:val="20"/>
              </w:rPr>
            </w:pPr>
            <w:r w:rsidRPr="00184B5E">
              <w:rPr>
                <w:rFonts w:ascii="Garamond" w:hAnsi="Garamond"/>
                <w:sz w:val="20"/>
                <w:szCs w:val="20"/>
              </w:rPr>
              <w:t>Outcome 2: Increased market confidence in the feasibility of production of upgraded biomass fuels and their utilization in municipal heating applications</w:t>
            </w:r>
          </w:p>
          <w:p w:rsidR="00D86F6C" w:rsidRPr="00184B5E" w:rsidRDefault="00D86F6C" w:rsidP="00D86F6C">
            <w:pPr>
              <w:rPr>
                <w:rFonts w:ascii="Garamond" w:hAnsi="Garamond"/>
                <w:sz w:val="20"/>
                <w:szCs w:val="20"/>
              </w:rPr>
            </w:pPr>
          </w:p>
        </w:tc>
        <w:tc>
          <w:tcPr>
            <w:tcW w:w="1260" w:type="dxa"/>
            <w:shd w:val="clear" w:color="auto" w:fill="auto"/>
          </w:tcPr>
          <w:p w:rsidR="00D86F6C" w:rsidRPr="00202422" w:rsidRDefault="00D86F6C" w:rsidP="00D86F6C">
            <w:pPr>
              <w:spacing w:after="0" w:line="240" w:lineRule="auto"/>
              <w:rPr>
                <w:rFonts w:ascii="Garamond" w:hAnsi="Garamond"/>
                <w:sz w:val="20"/>
                <w:szCs w:val="20"/>
              </w:rPr>
            </w:pPr>
          </w:p>
        </w:tc>
        <w:tc>
          <w:tcPr>
            <w:tcW w:w="900" w:type="dxa"/>
            <w:shd w:val="clear" w:color="auto" w:fill="auto"/>
          </w:tcPr>
          <w:p w:rsidR="00D86F6C" w:rsidRPr="007E17D6" w:rsidRDefault="00D86F6C" w:rsidP="00D86F6C">
            <w:pPr>
              <w:autoSpaceDE w:val="0"/>
              <w:autoSpaceDN w:val="0"/>
              <w:adjustRightInd w:val="0"/>
              <w:spacing w:after="0" w:line="240" w:lineRule="auto"/>
              <w:rPr>
                <w:rFonts w:ascii="Garamond" w:hAnsi="Garamond" w:cs="Arial Narrow"/>
                <w:sz w:val="18"/>
                <w:szCs w:val="18"/>
              </w:rPr>
            </w:pPr>
          </w:p>
        </w:tc>
        <w:tc>
          <w:tcPr>
            <w:tcW w:w="810" w:type="dxa"/>
            <w:shd w:val="clear" w:color="auto" w:fill="auto"/>
          </w:tcPr>
          <w:p w:rsidR="00D86F6C" w:rsidRPr="007E17D6" w:rsidRDefault="00D86F6C" w:rsidP="00D86F6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D86F6C" w:rsidRPr="007E17D6" w:rsidRDefault="00D86F6C" w:rsidP="00D86F6C">
            <w:pPr>
              <w:autoSpaceDE w:val="0"/>
              <w:autoSpaceDN w:val="0"/>
              <w:adjustRightInd w:val="0"/>
              <w:spacing w:after="0" w:line="240" w:lineRule="auto"/>
              <w:rPr>
                <w:rFonts w:ascii="Garamond" w:hAnsi="Garamond" w:cs="Arial Narrow"/>
                <w:sz w:val="18"/>
                <w:szCs w:val="18"/>
              </w:rPr>
            </w:pPr>
          </w:p>
        </w:tc>
        <w:tc>
          <w:tcPr>
            <w:tcW w:w="900" w:type="dxa"/>
          </w:tcPr>
          <w:p w:rsidR="00D86F6C" w:rsidRPr="007E17D6" w:rsidRDefault="00D86F6C" w:rsidP="00D86F6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D86F6C" w:rsidRPr="007E17D6" w:rsidRDefault="00D86F6C" w:rsidP="00D86F6C">
            <w:pPr>
              <w:autoSpaceDE w:val="0"/>
              <w:autoSpaceDN w:val="0"/>
              <w:adjustRightInd w:val="0"/>
              <w:spacing w:after="0" w:line="240" w:lineRule="auto"/>
              <w:rPr>
                <w:rFonts w:ascii="Garamond" w:hAnsi="Garamond" w:cs="Arial Narrow"/>
                <w:sz w:val="18"/>
                <w:szCs w:val="18"/>
              </w:rPr>
            </w:pPr>
          </w:p>
        </w:tc>
        <w:tc>
          <w:tcPr>
            <w:tcW w:w="1260" w:type="dxa"/>
          </w:tcPr>
          <w:p w:rsidR="00D86F6C" w:rsidRPr="00414EE4" w:rsidRDefault="00D86F6C" w:rsidP="00D86F6C">
            <w:pPr>
              <w:autoSpaceDE w:val="0"/>
              <w:autoSpaceDN w:val="0"/>
              <w:adjustRightInd w:val="0"/>
              <w:spacing w:after="0" w:line="240" w:lineRule="auto"/>
              <w:rPr>
                <w:rFonts w:ascii="Garamond" w:hAnsi="Garamond" w:cs="Arial Narrow"/>
                <w:sz w:val="18"/>
                <w:szCs w:val="18"/>
              </w:rPr>
            </w:pPr>
          </w:p>
        </w:tc>
        <w:tc>
          <w:tcPr>
            <w:tcW w:w="990" w:type="dxa"/>
          </w:tcPr>
          <w:p w:rsidR="00D86F6C" w:rsidRPr="00414EE4" w:rsidRDefault="00D86F6C" w:rsidP="00D86F6C">
            <w:pPr>
              <w:autoSpaceDE w:val="0"/>
              <w:autoSpaceDN w:val="0"/>
              <w:adjustRightInd w:val="0"/>
              <w:spacing w:after="0" w:line="240" w:lineRule="auto"/>
              <w:rPr>
                <w:rFonts w:ascii="Garamond" w:hAnsi="Garamond" w:cs="Arial Narrow"/>
                <w:sz w:val="18"/>
                <w:szCs w:val="18"/>
              </w:rPr>
            </w:pPr>
          </w:p>
        </w:tc>
      </w:tr>
      <w:tr w:rsidR="00D86F6C" w:rsidRPr="007E17D6" w:rsidTr="00184B5E">
        <w:trPr>
          <w:cantSplit/>
          <w:trHeight w:val="235"/>
        </w:trPr>
        <w:tc>
          <w:tcPr>
            <w:tcW w:w="2137" w:type="dxa"/>
            <w:shd w:val="clear" w:color="auto" w:fill="auto"/>
          </w:tcPr>
          <w:p w:rsidR="00D86F6C" w:rsidRPr="00184B5E" w:rsidRDefault="00D86F6C" w:rsidP="00D86F6C">
            <w:pPr>
              <w:rPr>
                <w:rFonts w:ascii="Garamond" w:hAnsi="Garamond"/>
                <w:sz w:val="20"/>
                <w:szCs w:val="20"/>
              </w:rPr>
            </w:pPr>
            <w:r w:rsidRPr="00184B5E">
              <w:rPr>
                <w:rFonts w:ascii="Garamond" w:hAnsi="Garamond"/>
                <w:sz w:val="20"/>
                <w:szCs w:val="20"/>
              </w:rPr>
              <w:t>Outcome 3: Created local supply of and demand for upgraded biomass fuels</w:t>
            </w:r>
          </w:p>
        </w:tc>
        <w:tc>
          <w:tcPr>
            <w:tcW w:w="1260" w:type="dxa"/>
            <w:shd w:val="clear" w:color="auto" w:fill="auto"/>
          </w:tcPr>
          <w:p w:rsidR="00D86F6C" w:rsidRPr="00202422" w:rsidRDefault="00D86F6C" w:rsidP="00D86F6C">
            <w:pPr>
              <w:spacing w:after="0" w:line="240" w:lineRule="auto"/>
              <w:rPr>
                <w:rFonts w:ascii="Garamond" w:hAnsi="Garamond"/>
                <w:sz w:val="20"/>
                <w:szCs w:val="20"/>
              </w:rPr>
            </w:pPr>
          </w:p>
        </w:tc>
        <w:tc>
          <w:tcPr>
            <w:tcW w:w="900" w:type="dxa"/>
            <w:shd w:val="clear" w:color="auto" w:fill="auto"/>
          </w:tcPr>
          <w:p w:rsidR="00D86F6C" w:rsidRPr="007E17D6" w:rsidRDefault="00D86F6C" w:rsidP="00D86F6C">
            <w:pPr>
              <w:autoSpaceDE w:val="0"/>
              <w:autoSpaceDN w:val="0"/>
              <w:adjustRightInd w:val="0"/>
              <w:spacing w:after="0" w:line="240" w:lineRule="auto"/>
              <w:rPr>
                <w:rFonts w:ascii="Garamond" w:hAnsi="Garamond" w:cs="Arial Narrow"/>
                <w:sz w:val="18"/>
                <w:szCs w:val="18"/>
              </w:rPr>
            </w:pPr>
          </w:p>
        </w:tc>
        <w:tc>
          <w:tcPr>
            <w:tcW w:w="810" w:type="dxa"/>
            <w:shd w:val="clear" w:color="auto" w:fill="auto"/>
          </w:tcPr>
          <w:p w:rsidR="00D86F6C" w:rsidRPr="007E17D6" w:rsidRDefault="00D86F6C" w:rsidP="00D86F6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D86F6C" w:rsidRPr="007E17D6" w:rsidRDefault="00D86F6C" w:rsidP="00D86F6C">
            <w:pPr>
              <w:autoSpaceDE w:val="0"/>
              <w:autoSpaceDN w:val="0"/>
              <w:adjustRightInd w:val="0"/>
              <w:spacing w:after="0" w:line="240" w:lineRule="auto"/>
              <w:rPr>
                <w:rFonts w:ascii="Garamond" w:hAnsi="Garamond" w:cs="Arial Narrow"/>
                <w:sz w:val="18"/>
                <w:szCs w:val="18"/>
              </w:rPr>
            </w:pPr>
          </w:p>
        </w:tc>
        <w:tc>
          <w:tcPr>
            <w:tcW w:w="900" w:type="dxa"/>
          </w:tcPr>
          <w:p w:rsidR="00D86F6C" w:rsidRPr="007E17D6" w:rsidRDefault="00D86F6C" w:rsidP="00D86F6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D86F6C" w:rsidRPr="007E17D6" w:rsidRDefault="00D86F6C" w:rsidP="00D86F6C">
            <w:pPr>
              <w:autoSpaceDE w:val="0"/>
              <w:autoSpaceDN w:val="0"/>
              <w:adjustRightInd w:val="0"/>
              <w:spacing w:after="0" w:line="240" w:lineRule="auto"/>
              <w:rPr>
                <w:rFonts w:ascii="Garamond" w:hAnsi="Garamond" w:cs="Arial Narrow"/>
                <w:sz w:val="18"/>
                <w:szCs w:val="18"/>
              </w:rPr>
            </w:pPr>
          </w:p>
        </w:tc>
        <w:tc>
          <w:tcPr>
            <w:tcW w:w="1260" w:type="dxa"/>
          </w:tcPr>
          <w:p w:rsidR="00D86F6C" w:rsidRPr="00414EE4" w:rsidRDefault="00D86F6C" w:rsidP="00D86F6C">
            <w:pPr>
              <w:autoSpaceDE w:val="0"/>
              <w:autoSpaceDN w:val="0"/>
              <w:adjustRightInd w:val="0"/>
              <w:spacing w:after="0" w:line="240" w:lineRule="auto"/>
              <w:rPr>
                <w:rFonts w:ascii="Garamond" w:hAnsi="Garamond" w:cs="Arial Narrow"/>
                <w:sz w:val="18"/>
                <w:szCs w:val="18"/>
              </w:rPr>
            </w:pPr>
          </w:p>
        </w:tc>
        <w:tc>
          <w:tcPr>
            <w:tcW w:w="990" w:type="dxa"/>
          </w:tcPr>
          <w:p w:rsidR="00D86F6C" w:rsidRPr="00414EE4" w:rsidRDefault="00D86F6C" w:rsidP="00D86F6C">
            <w:pPr>
              <w:autoSpaceDE w:val="0"/>
              <w:autoSpaceDN w:val="0"/>
              <w:adjustRightInd w:val="0"/>
              <w:spacing w:after="0" w:line="240" w:lineRule="auto"/>
              <w:rPr>
                <w:rFonts w:ascii="Garamond" w:hAnsi="Garamond" w:cs="Arial Narrow"/>
                <w:sz w:val="18"/>
                <w:szCs w:val="18"/>
              </w:rPr>
            </w:pPr>
          </w:p>
        </w:tc>
      </w:tr>
      <w:tr w:rsidR="00DA4798" w:rsidRPr="007E17D6" w:rsidTr="001A005D">
        <w:trPr>
          <w:cantSplit/>
          <w:trHeight w:val="1753"/>
        </w:trPr>
        <w:tc>
          <w:tcPr>
            <w:tcW w:w="2137" w:type="dxa"/>
            <w:shd w:val="clear" w:color="auto" w:fill="auto"/>
          </w:tcPr>
          <w:p w:rsidR="00DA4798" w:rsidRPr="00184B5E" w:rsidRDefault="00DA4798" w:rsidP="00D86F6C">
            <w:pPr>
              <w:rPr>
                <w:rFonts w:ascii="Garamond" w:hAnsi="Garamond"/>
                <w:sz w:val="20"/>
                <w:szCs w:val="20"/>
              </w:rPr>
            </w:pPr>
            <w:r w:rsidRPr="00184B5E">
              <w:rPr>
                <w:rFonts w:ascii="Garamond" w:hAnsi="Garamond"/>
                <w:sz w:val="20"/>
                <w:szCs w:val="20"/>
              </w:rPr>
              <w:t>Outcome 4: Improved knowledge and stakeholder capacities for bioenergy development and replication</w:t>
            </w:r>
          </w:p>
        </w:tc>
        <w:tc>
          <w:tcPr>
            <w:tcW w:w="1260" w:type="dxa"/>
            <w:shd w:val="clear" w:color="auto" w:fill="auto"/>
          </w:tcPr>
          <w:p w:rsidR="00DA4798" w:rsidRPr="00202422" w:rsidRDefault="00DA4798" w:rsidP="00D86F6C">
            <w:pPr>
              <w:spacing w:after="0" w:line="240" w:lineRule="auto"/>
              <w:rPr>
                <w:rFonts w:ascii="Garamond" w:hAnsi="Garamond"/>
                <w:sz w:val="20"/>
                <w:szCs w:val="20"/>
              </w:rPr>
            </w:pPr>
          </w:p>
        </w:tc>
        <w:tc>
          <w:tcPr>
            <w:tcW w:w="900" w:type="dxa"/>
            <w:shd w:val="clear" w:color="auto" w:fill="auto"/>
          </w:tcPr>
          <w:p w:rsidR="00DA4798" w:rsidRPr="007E17D6" w:rsidRDefault="00DA4798" w:rsidP="00D86F6C">
            <w:pPr>
              <w:autoSpaceDE w:val="0"/>
              <w:autoSpaceDN w:val="0"/>
              <w:adjustRightInd w:val="0"/>
              <w:spacing w:after="0" w:line="240" w:lineRule="auto"/>
              <w:rPr>
                <w:rFonts w:ascii="Garamond" w:hAnsi="Garamond" w:cs="Arial Narrow"/>
                <w:sz w:val="18"/>
                <w:szCs w:val="18"/>
              </w:rPr>
            </w:pPr>
          </w:p>
        </w:tc>
        <w:tc>
          <w:tcPr>
            <w:tcW w:w="810" w:type="dxa"/>
            <w:shd w:val="clear" w:color="auto" w:fill="auto"/>
          </w:tcPr>
          <w:p w:rsidR="00DA4798" w:rsidRPr="007E17D6" w:rsidRDefault="00DA4798" w:rsidP="00D86F6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DA4798" w:rsidRPr="007E17D6" w:rsidRDefault="00DA4798" w:rsidP="00D86F6C">
            <w:pPr>
              <w:autoSpaceDE w:val="0"/>
              <w:autoSpaceDN w:val="0"/>
              <w:adjustRightInd w:val="0"/>
              <w:spacing w:after="0" w:line="240" w:lineRule="auto"/>
              <w:rPr>
                <w:rFonts w:ascii="Garamond" w:hAnsi="Garamond" w:cs="Arial Narrow"/>
                <w:sz w:val="18"/>
                <w:szCs w:val="18"/>
              </w:rPr>
            </w:pPr>
          </w:p>
        </w:tc>
        <w:tc>
          <w:tcPr>
            <w:tcW w:w="900" w:type="dxa"/>
          </w:tcPr>
          <w:p w:rsidR="00DA4798" w:rsidRPr="007E17D6" w:rsidRDefault="00DA4798" w:rsidP="00D86F6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DA4798" w:rsidRPr="007E17D6" w:rsidRDefault="00DA4798" w:rsidP="00D86F6C">
            <w:pPr>
              <w:autoSpaceDE w:val="0"/>
              <w:autoSpaceDN w:val="0"/>
              <w:adjustRightInd w:val="0"/>
              <w:spacing w:after="0" w:line="240" w:lineRule="auto"/>
              <w:rPr>
                <w:rFonts w:ascii="Garamond" w:hAnsi="Garamond" w:cs="Arial Narrow"/>
                <w:sz w:val="18"/>
                <w:szCs w:val="18"/>
              </w:rPr>
            </w:pPr>
          </w:p>
        </w:tc>
        <w:tc>
          <w:tcPr>
            <w:tcW w:w="1260" w:type="dxa"/>
          </w:tcPr>
          <w:p w:rsidR="00DA4798" w:rsidRPr="00414EE4" w:rsidRDefault="00DA4798" w:rsidP="00D86F6C">
            <w:pPr>
              <w:autoSpaceDE w:val="0"/>
              <w:autoSpaceDN w:val="0"/>
              <w:adjustRightInd w:val="0"/>
              <w:spacing w:after="0" w:line="240" w:lineRule="auto"/>
              <w:rPr>
                <w:rFonts w:ascii="Garamond" w:hAnsi="Garamond" w:cs="Arial Narrow"/>
                <w:sz w:val="18"/>
                <w:szCs w:val="18"/>
              </w:rPr>
            </w:pPr>
          </w:p>
        </w:tc>
        <w:tc>
          <w:tcPr>
            <w:tcW w:w="990" w:type="dxa"/>
          </w:tcPr>
          <w:p w:rsidR="00DA4798" w:rsidRPr="00414EE4" w:rsidRDefault="00DA4798" w:rsidP="00D86F6C">
            <w:pPr>
              <w:autoSpaceDE w:val="0"/>
              <w:autoSpaceDN w:val="0"/>
              <w:adjustRightInd w:val="0"/>
              <w:spacing w:after="0" w:line="240" w:lineRule="auto"/>
              <w:rPr>
                <w:rFonts w:ascii="Garamond" w:hAnsi="Garamond" w:cs="Arial Narrow"/>
                <w:sz w:val="18"/>
                <w:szCs w:val="18"/>
              </w:rPr>
            </w:pPr>
          </w:p>
        </w:tc>
      </w:tr>
    </w:tbl>
    <w:p w:rsidR="005A0E07" w:rsidRPr="005A0E07" w:rsidRDefault="005A0E07" w:rsidP="005A0E07">
      <w:pPr>
        <w:spacing w:after="0"/>
        <w:rPr>
          <w:rFonts w:ascii="Garamond" w:hAnsi="Garamond"/>
          <w:b/>
          <w:sz w:val="14"/>
          <w:szCs w:val="14"/>
          <w:u w:val="single"/>
        </w:rPr>
      </w:pPr>
    </w:p>
    <w:p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07"/>
        <w:gridCol w:w="3064"/>
        <w:gridCol w:w="3237"/>
      </w:tblGrid>
      <w:tr w:rsidR="005A0E07" w:rsidTr="00E403F0">
        <w:tc>
          <w:tcPr>
            <w:tcW w:w="2880" w:type="dxa"/>
            <w:shd w:val="clear" w:color="auto" w:fill="00B050"/>
          </w:tcPr>
          <w:p w:rsidR="005A0E07" w:rsidRDefault="005A0E07" w:rsidP="00E403F0">
            <w:pPr>
              <w:rPr>
                <w:rFonts w:ascii="Garamond" w:hAnsi="Garamond"/>
                <w:sz w:val="20"/>
                <w:szCs w:val="20"/>
              </w:rPr>
            </w:pPr>
            <w:r>
              <w:rPr>
                <w:rFonts w:ascii="Garamond" w:hAnsi="Garamond"/>
                <w:sz w:val="20"/>
                <w:szCs w:val="20"/>
              </w:rPr>
              <w:t>Green= Achieved</w:t>
            </w:r>
          </w:p>
        </w:tc>
        <w:tc>
          <w:tcPr>
            <w:tcW w:w="3150" w:type="dxa"/>
            <w:shd w:val="clear" w:color="auto" w:fill="FFFF00"/>
          </w:tcPr>
          <w:p w:rsidR="005A0E07" w:rsidRDefault="005A0E07" w:rsidP="00E403F0">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rsidR="005A0E07" w:rsidRDefault="005A0E07" w:rsidP="00E403F0">
            <w:pPr>
              <w:rPr>
                <w:rFonts w:ascii="Garamond" w:hAnsi="Garamond"/>
                <w:sz w:val="20"/>
                <w:szCs w:val="20"/>
              </w:rPr>
            </w:pPr>
            <w:r>
              <w:rPr>
                <w:rFonts w:ascii="Garamond" w:hAnsi="Garamond"/>
                <w:sz w:val="20"/>
                <w:szCs w:val="20"/>
              </w:rPr>
              <w:t>Red= Not on target to be achieved</w:t>
            </w:r>
          </w:p>
        </w:tc>
      </w:tr>
    </w:tbl>
    <w:p w:rsidR="005A0E07" w:rsidRPr="00185A8A" w:rsidRDefault="005A0E07" w:rsidP="005A0E07">
      <w:pPr>
        <w:spacing w:after="0" w:line="240" w:lineRule="auto"/>
        <w:rPr>
          <w:rFonts w:ascii="Garamond" w:hAnsi="Garamond"/>
          <w:color w:val="000000"/>
          <w:lang w:val="en-GB"/>
        </w:rPr>
      </w:pPr>
    </w:p>
    <w:p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rsidR="005A0E07" w:rsidRPr="001F7827" w:rsidRDefault="005A0E07" w:rsidP="005A0E07">
      <w:pPr>
        <w:pStyle w:val="ListParagraph"/>
        <w:spacing w:before="0"/>
        <w:ind w:left="360"/>
        <w:rPr>
          <w:rFonts w:ascii="Garamond" w:hAnsi="Garamond"/>
          <w:color w:val="000000"/>
          <w:lang w:val="en-GB"/>
        </w:rPr>
      </w:pPr>
    </w:p>
    <w:p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rsidR="005A0E07" w:rsidRPr="004A08EC" w:rsidRDefault="005A0E07" w:rsidP="005A0E07">
      <w:pPr>
        <w:tabs>
          <w:tab w:val="left" w:pos="0"/>
        </w:tabs>
        <w:spacing w:after="0"/>
        <w:rPr>
          <w:rFonts w:ascii="Garamond" w:hAnsi="Garamond"/>
          <w:b/>
          <w:lang w:val="en-GB"/>
        </w:rPr>
      </w:pPr>
    </w:p>
    <w:p w:rsidR="005A0E07"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rsidR="00761F2F" w:rsidRPr="00476888" w:rsidRDefault="00761F2F" w:rsidP="005A0E07">
      <w:pPr>
        <w:spacing w:after="0" w:line="240" w:lineRule="auto"/>
        <w:jc w:val="both"/>
        <w:rPr>
          <w:rFonts w:ascii="Garamond" w:hAnsi="Garamond"/>
          <w:color w:val="000000"/>
          <w:u w:val="single"/>
          <w:lang w:val="en-GB"/>
        </w:rPr>
      </w:pPr>
    </w:p>
    <w:p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Default="005A0E07" w:rsidP="005A0E07">
      <w:pPr>
        <w:keepNext/>
        <w:spacing w:after="0" w:line="240" w:lineRule="auto"/>
        <w:jc w:val="both"/>
        <w:rPr>
          <w:rFonts w:ascii="Garamond" w:hAnsi="Garamond"/>
          <w:color w:val="000000"/>
          <w:u w:val="single"/>
          <w:lang w:val="en-GB"/>
        </w:rPr>
      </w:pPr>
    </w:p>
    <w:p w:rsidR="005A0E07"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rsidR="00761F2F" w:rsidRPr="00A42F8C" w:rsidRDefault="00761F2F" w:rsidP="005A0E07">
      <w:pPr>
        <w:keepNext/>
        <w:spacing w:after="0" w:line="240" w:lineRule="auto"/>
        <w:jc w:val="both"/>
        <w:rPr>
          <w:rFonts w:ascii="Garamond" w:hAnsi="Garamond"/>
          <w:color w:val="000000"/>
          <w:u w:val="single"/>
          <w:lang w:val="en-GB"/>
        </w:rPr>
      </w:pPr>
    </w:p>
    <w:p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rsidR="005A0E07" w:rsidRPr="00EB462F" w:rsidRDefault="005A0E07" w:rsidP="005A0E07">
      <w:pPr>
        <w:spacing w:after="0" w:line="240" w:lineRule="auto"/>
        <w:ind w:left="360"/>
        <w:jc w:val="both"/>
        <w:rPr>
          <w:rFonts w:ascii="Garamond" w:hAnsi="Garamond"/>
          <w:color w:val="000000"/>
          <w:sz w:val="32"/>
          <w:szCs w:val="32"/>
          <w:lang w:val="en-GB"/>
        </w:rPr>
      </w:pPr>
    </w:p>
    <w:p w:rsidR="005A0E07"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rsidR="00761F2F" w:rsidRPr="002D731C" w:rsidRDefault="00761F2F" w:rsidP="005A0E07">
      <w:pPr>
        <w:spacing w:after="0" w:line="240" w:lineRule="auto"/>
        <w:jc w:val="both"/>
        <w:rPr>
          <w:rFonts w:ascii="Garamond" w:hAnsi="Garamond"/>
          <w:color w:val="000000"/>
          <w:lang w:val="en-GB"/>
        </w:rPr>
      </w:pP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rsidR="005A0E07" w:rsidRPr="005C6140" w:rsidRDefault="005A0E07" w:rsidP="005A0E07">
      <w:pPr>
        <w:pStyle w:val="ListParagraph"/>
        <w:spacing w:before="0"/>
        <w:ind w:left="360"/>
        <w:rPr>
          <w:rFonts w:ascii="Garamond" w:hAnsi="Garamond"/>
          <w:color w:val="000000"/>
          <w:sz w:val="22"/>
          <w:szCs w:val="22"/>
          <w:lang w:val="en-GB"/>
        </w:rPr>
      </w:pPr>
    </w:p>
    <w:p w:rsidR="005A0E07"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rsidR="00761F2F" w:rsidRPr="002D731C" w:rsidRDefault="00761F2F" w:rsidP="005A0E07">
      <w:pPr>
        <w:spacing w:after="0" w:line="240" w:lineRule="auto"/>
        <w:jc w:val="both"/>
        <w:rPr>
          <w:rFonts w:ascii="Garamond" w:hAnsi="Garamond"/>
          <w:color w:val="000000"/>
          <w:lang w:val="en-GB"/>
        </w:rPr>
      </w:pPr>
    </w:p>
    <w:p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rsidR="005A0E07" w:rsidRPr="005C6140" w:rsidRDefault="005A0E07" w:rsidP="005A0E07">
      <w:pPr>
        <w:spacing w:after="0" w:line="240" w:lineRule="auto"/>
        <w:ind w:left="360"/>
        <w:jc w:val="both"/>
        <w:rPr>
          <w:rFonts w:ascii="Garamond" w:hAnsi="Garamond"/>
          <w:color w:val="000000"/>
          <w:lang w:val="en-GB"/>
        </w:rPr>
      </w:pPr>
    </w:p>
    <w:p w:rsidR="005A0E07"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rsidR="00761F2F" w:rsidRPr="00E540AB" w:rsidRDefault="00761F2F" w:rsidP="005A0E07">
      <w:pPr>
        <w:spacing w:after="0" w:line="240" w:lineRule="auto"/>
        <w:jc w:val="both"/>
        <w:rPr>
          <w:rFonts w:ascii="Garamond" w:hAnsi="Garamond"/>
          <w:color w:val="000000"/>
          <w:u w:val="single"/>
          <w:lang w:val="en-GB"/>
        </w:rPr>
      </w:pP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rsidR="005A0E07" w:rsidRDefault="005A0E07" w:rsidP="005A0E07">
      <w:pPr>
        <w:spacing w:after="0" w:line="240" w:lineRule="auto"/>
        <w:jc w:val="both"/>
        <w:rPr>
          <w:rFonts w:ascii="Garamond" w:hAnsi="Garamond"/>
          <w:color w:val="000000"/>
          <w:u w:val="single"/>
          <w:lang w:val="en-GB"/>
        </w:rPr>
      </w:pPr>
    </w:p>
    <w:p w:rsidR="005A0E07"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rsidR="00761F2F" w:rsidRPr="002D731C" w:rsidRDefault="00761F2F" w:rsidP="005A0E07">
      <w:pPr>
        <w:spacing w:after="0" w:line="240" w:lineRule="auto"/>
        <w:jc w:val="both"/>
        <w:rPr>
          <w:rFonts w:ascii="Garamond" w:hAnsi="Garamond"/>
          <w:color w:val="000000"/>
          <w:u w:val="single"/>
          <w:lang w:val="en-GB"/>
        </w:rPr>
      </w:pP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rsidR="005A0E07" w:rsidRDefault="005A0E07" w:rsidP="005A0E07">
      <w:pPr>
        <w:spacing w:after="0" w:line="240" w:lineRule="auto"/>
        <w:jc w:val="both"/>
        <w:rPr>
          <w:rFonts w:ascii="Garamond" w:hAnsi="Garamond"/>
          <w:color w:val="000000"/>
          <w:lang w:val="en-GB"/>
        </w:rPr>
      </w:pPr>
    </w:p>
    <w:p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rsidR="00761F2F" w:rsidRDefault="00761F2F" w:rsidP="005A0E07">
      <w:pPr>
        <w:spacing w:after="0" w:line="240" w:lineRule="auto"/>
        <w:jc w:val="both"/>
        <w:rPr>
          <w:rFonts w:ascii="Garamond" w:hAnsi="Garamond"/>
          <w:color w:val="000000"/>
          <w:lang w:val="en-GB"/>
        </w:rPr>
      </w:pPr>
    </w:p>
    <w:p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rsidR="005A0E07" w:rsidRDefault="005A0E07" w:rsidP="005A0E07">
      <w:pPr>
        <w:spacing w:after="0" w:line="240" w:lineRule="auto"/>
        <w:jc w:val="both"/>
        <w:rPr>
          <w:rFonts w:ascii="Garamond" w:hAnsi="Garamond"/>
          <w:color w:val="000000"/>
          <w:u w:val="single"/>
          <w:lang w:val="en-GB"/>
        </w:rPr>
      </w:pPr>
    </w:p>
    <w:p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rsidR="005A0E07" w:rsidRPr="006C3C81" w:rsidRDefault="005A0E07" w:rsidP="005A0E07">
      <w:pPr>
        <w:spacing w:after="0" w:line="240" w:lineRule="auto"/>
        <w:ind w:left="360"/>
        <w:jc w:val="both"/>
        <w:rPr>
          <w:rFonts w:ascii="Garamond" w:hAnsi="Garamond"/>
          <w:color w:val="000000"/>
          <w:lang w:val="en-GB"/>
        </w:rPr>
      </w:pPr>
    </w:p>
    <w:p w:rsidR="005A0E07"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rsidR="00761F2F" w:rsidRPr="001B6CF6" w:rsidRDefault="00761F2F" w:rsidP="005A0E07">
      <w:pPr>
        <w:spacing w:after="0" w:line="240" w:lineRule="auto"/>
        <w:contextualSpacing/>
        <w:rPr>
          <w:rFonts w:ascii="Garamond" w:hAnsi="Garamond"/>
          <w:color w:val="000000"/>
          <w:lang w:val="en-GB"/>
        </w:rPr>
      </w:pPr>
    </w:p>
    <w:p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1B6CF6" w:rsidRDefault="005A0E07" w:rsidP="005A0E07">
      <w:pPr>
        <w:spacing w:line="240" w:lineRule="auto"/>
        <w:contextualSpacing/>
        <w:rPr>
          <w:rFonts w:ascii="Garamond" w:hAnsi="Garamond"/>
        </w:rPr>
      </w:pPr>
    </w:p>
    <w:p w:rsidR="005A0E07"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rsidR="00761F2F" w:rsidRPr="001B6CF6" w:rsidRDefault="00761F2F" w:rsidP="005A0E07">
      <w:pPr>
        <w:spacing w:after="0" w:line="240" w:lineRule="auto"/>
        <w:rPr>
          <w:rFonts w:ascii="Garamond" w:hAnsi="Garamond"/>
          <w:color w:val="000000"/>
          <w:lang w:val="en-GB"/>
        </w:rPr>
      </w:pP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rsidR="005A0E07" w:rsidRPr="00735675" w:rsidRDefault="005A0E07" w:rsidP="005A0E07">
      <w:pPr>
        <w:pStyle w:val="ListParagraph"/>
        <w:spacing w:before="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735675" w:rsidRDefault="005A0E07" w:rsidP="005A0E07">
      <w:pPr>
        <w:pStyle w:val="ListParagraph"/>
        <w:spacing w:before="0"/>
        <w:ind w:left="36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rsidR="005A0E07" w:rsidRPr="005A0E07" w:rsidRDefault="005A0E07" w:rsidP="005A0E07">
      <w:pPr>
        <w:pStyle w:val="ListParagraph"/>
        <w:spacing w:before="0"/>
        <w:ind w:left="0"/>
        <w:rPr>
          <w:rFonts w:ascii="Garamond" w:hAnsi="Garamond"/>
          <w:color w:val="000000"/>
          <w:sz w:val="28"/>
          <w:szCs w:val="28"/>
          <w:lang w:val="en-GB"/>
        </w:rPr>
      </w:pPr>
    </w:p>
    <w:p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rsidR="005A0E07" w:rsidRDefault="005A0E07" w:rsidP="005A0E07">
      <w:pPr>
        <w:pStyle w:val="BodyText3"/>
        <w:spacing w:before="0" w:after="0"/>
        <w:rPr>
          <w:rFonts w:ascii="Garamond" w:hAnsi="Garamond"/>
          <w:sz w:val="22"/>
          <w:szCs w:val="22"/>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w:t>
      </w:r>
      <w:r w:rsidR="00761F2F">
        <w:rPr>
          <w:rFonts w:ascii="Garamond" w:hAnsi="Garamond"/>
          <w:sz w:val="22"/>
          <w:szCs w:val="22"/>
        </w:rPr>
        <w:t xml:space="preserve">international consultant for the MTR </w:t>
      </w:r>
      <w:r w:rsidRPr="00551D2C">
        <w:rPr>
          <w:rFonts w:ascii="Garamond" w:hAnsi="Garamond"/>
          <w:sz w:val="22"/>
          <w:szCs w:val="22"/>
        </w:rPr>
        <w:t>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rsidR="005A0E07" w:rsidRPr="00735675" w:rsidRDefault="005A0E07" w:rsidP="005A0E07">
      <w:pPr>
        <w:pStyle w:val="BodyText3"/>
        <w:spacing w:before="0" w:after="0"/>
        <w:rPr>
          <w:rFonts w:ascii="Garamond" w:hAnsi="Garamond"/>
          <w:sz w:val="14"/>
          <w:szCs w:val="14"/>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Recommendations should be succinct suggestions for critical intervention </w:t>
      </w:r>
      <w:r w:rsidR="00761F2F">
        <w:rPr>
          <w:rFonts w:ascii="Garamond" w:hAnsi="Garamond"/>
          <w:sz w:val="22"/>
          <w:szCs w:val="22"/>
        </w:rPr>
        <w:t xml:space="preserve">to improve the project </w:t>
      </w:r>
      <w:r w:rsidR="00C04DCF">
        <w:rPr>
          <w:rFonts w:ascii="Garamond" w:hAnsi="Garamond"/>
          <w:sz w:val="22"/>
          <w:szCs w:val="22"/>
        </w:rPr>
        <w:t>t</w:t>
      </w:r>
      <w:r w:rsidRPr="00551D2C">
        <w:rPr>
          <w:rFonts w:ascii="Garamond" w:hAnsi="Garamond"/>
          <w:sz w:val="22"/>
          <w:szCs w:val="22"/>
        </w:rPr>
        <w: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rsidR="005A0E07" w:rsidRPr="00551D2C" w:rsidRDefault="005A0E07" w:rsidP="005A0E07">
      <w:pPr>
        <w:pStyle w:val="BodyText3"/>
        <w:spacing w:before="0" w:after="0"/>
        <w:rPr>
          <w:rFonts w:ascii="Garamond" w:hAnsi="Garamond"/>
          <w:sz w:val="22"/>
          <w:szCs w:val="22"/>
        </w:rPr>
      </w:pPr>
    </w:p>
    <w:p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w:t>
      </w:r>
      <w:r w:rsidR="00761F2F">
        <w:rPr>
          <w:rFonts w:ascii="Garamond" w:hAnsi="Garamond"/>
          <w:sz w:val="22"/>
          <w:szCs w:val="22"/>
        </w:rPr>
        <w:t xml:space="preserve">international MTR consultant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rsidR="005A0E07" w:rsidRPr="005A0E07" w:rsidRDefault="005A0E07" w:rsidP="005A0E07">
      <w:pPr>
        <w:pStyle w:val="BodyText3"/>
        <w:spacing w:before="0" w:after="0"/>
        <w:rPr>
          <w:rFonts w:ascii="Garamond" w:hAnsi="Garamond"/>
          <w:sz w:val="28"/>
          <w:szCs w:val="28"/>
        </w:rPr>
      </w:pPr>
    </w:p>
    <w:p w:rsidR="005A0E07" w:rsidRPr="00EB462F" w:rsidRDefault="005A0E07" w:rsidP="005A0E07">
      <w:pPr>
        <w:spacing w:after="0" w:line="240" w:lineRule="auto"/>
        <w:jc w:val="both"/>
        <w:rPr>
          <w:rFonts w:ascii="Garamond" w:hAnsi="Garamond"/>
          <w:b/>
        </w:rPr>
      </w:pPr>
      <w:r w:rsidRPr="00EB462F">
        <w:rPr>
          <w:rFonts w:ascii="Garamond" w:hAnsi="Garamond"/>
          <w:b/>
        </w:rPr>
        <w:t>Ratings</w:t>
      </w:r>
      <w:r w:rsidR="00D86F6C">
        <w:rPr>
          <w:rFonts w:ascii="Garamond" w:hAnsi="Garamond"/>
          <w:b/>
        </w:rPr>
        <w:t xml:space="preserve"> </w:t>
      </w:r>
    </w:p>
    <w:p w:rsidR="005A0E07" w:rsidRDefault="005A0E07" w:rsidP="005A0E07">
      <w:pPr>
        <w:spacing w:after="0" w:line="240" w:lineRule="auto"/>
        <w:jc w:val="both"/>
        <w:rPr>
          <w:rFonts w:ascii="Garamond" w:hAnsi="Garamond"/>
        </w:rPr>
      </w:pPr>
    </w:p>
    <w:p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w:t>
      </w:r>
      <w:r w:rsidR="004444D9">
        <w:rPr>
          <w:rFonts w:ascii="Garamond" w:hAnsi="Garamond"/>
        </w:rPr>
        <w:t xml:space="preserve">International Consultant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w:t>
      </w:r>
      <w:r w:rsidRPr="00D86F6C">
        <w:rPr>
          <w:rFonts w:ascii="Garamond" w:hAnsi="Garamond"/>
          <w:i/>
        </w:rPr>
        <w:t>&amp;</w:t>
      </w:r>
      <w:r w:rsidRPr="00014537">
        <w:rPr>
          <w:rFonts w:ascii="Garamond" w:hAnsi="Garamond"/>
          <w:i/>
        </w:rPr>
        <w:t xml:space="preserve">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rsidR="005A0E07" w:rsidRPr="00661EB2" w:rsidRDefault="005A0E07" w:rsidP="005A0E07">
      <w:pPr>
        <w:spacing w:after="0" w:line="240" w:lineRule="auto"/>
        <w:rPr>
          <w:rFonts w:ascii="Garamond" w:hAnsi="Garamond"/>
          <w:b/>
          <w:sz w:val="18"/>
          <w:szCs w:val="18"/>
        </w:rPr>
      </w:pPr>
    </w:p>
    <w:p w:rsidR="005A0E07" w:rsidRPr="00031804" w:rsidRDefault="005A0E07" w:rsidP="005A0E07">
      <w:pPr>
        <w:pStyle w:val="Caption"/>
        <w:keepNext/>
        <w:spacing w:after="0"/>
        <w:jc w:val="center"/>
      </w:pPr>
      <w:r>
        <w:t xml:space="preserve">Table. </w:t>
      </w: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rsidTr="00E403F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E403F0">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E403F0">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E403F0">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rsidTr="00E403F0">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p>
        </w:tc>
      </w:tr>
      <w:tr w:rsidR="005A0E07" w:rsidRPr="00554FDC" w:rsidTr="00E403F0">
        <w:trPr>
          <w:cantSplit/>
          <w:trHeight w:val="104"/>
        </w:trPr>
        <w:tc>
          <w:tcPr>
            <w:tcW w:w="1722" w:type="dxa"/>
            <w:vMerge w:val="restart"/>
            <w:tcBorders>
              <w:top w:val="single" w:sz="4" w:space="0" w:color="auto"/>
              <w:left w:val="single" w:sz="4" w:space="0" w:color="auto"/>
              <w:right w:val="single" w:sz="4" w:space="0" w:color="auto"/>
            </w:tcBorders>
          </w:tcPr>
          <w:p w:rsidR="005A0E07" w:rsidRPr="00554FDC" w:rsidRDefault="005A0E07" w:rsidP="00E403F0">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p>
        </w:tc>
      </w:tr>
      <w:tr w:rsidR="005A0E07" w:rsidRPr="00554FDC" w:rsidTr="00E403F0">
        <w:trPr>
          <w:cantSplit/>
          <w:trHeight w:val="104"/>
        </w:trPr>
        <w:tc>
          <w:tcPr>
            <w:tcW w:w="1722" w:type="dxa"/>
            <w:vMerge/>
            <w:tcBorders>
              <w:left w:val="single" w:sz="4" w:space="0" w:color="auto"/>
              <w:right w:val="single" w:sz="4" w:space="0" w:color="auto"/>
            </w:tcBorders>
          </w:tcPr>
          <w:p w:rsidR="005A0E07" w:rsidRPr="00554FDC" w:rsidRDefault="005A0E07" w:rsidP="00E403F0">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p>
        </w:tc>
      </w:tr>
      <w:tr w:rsidR="005A0E07" w:rsidRPr="00554FDC" w:rsidTr="00E403F0">
        <w:trPr>
          <w:cantSplit/>
          <w:trHeight w:val="103"/>
        </w:trPr>
        <w:tc>
          <w:tcPr>
            <w:tcW w:w="1722" w:type="dxa"/>
            <w:vMerge/>
            <w:tcBorders>
              <w:left w:val="single" w:sz="4" w:space="0" w:color="auto"/>
              <w:right w:val="single" w:sz="4" w:space="0" w:color="auto"/>
            </w:tcBorders>
          </w:tcPr>
          <w:p w:rsidR="005A0E07" w:rsidRPr="00554FDC" w:rsidRDefault="005A0E07" w:rsidP="00E403F0">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p>
        </w:tc>
      </w:tr>
      <w:tr w:rsidR="005A0E07" w:rsidRPr="00554FDC" w:rsidTr="00E403F0">
        <w:trPr>
          <w:cantSplit/>
          <w:trHeight w:val="103"/>
        </w:trPr>
        <w:tc>
          <w:tcPr>
            <w:tcW w:w="1722" w:type="dxa"/>
            <w:vMerge/>
            <w:tcBorders>
              <w:left w:val="single" w:sz="4" w:space="0" w:color="auto"/>
              <w:right w:val="single" w:sz="4" w:space="0" w:color="auto"/>
            </w:tcBorders>
          </w:tcPr>
          <w:p w:rsidR="005A0E07" w:rsidRPr="00554FDC" w:rsidRDefault="005A0E07" w:rsidP="00E403F0">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p>
        </w:tc>
      </w:tr>
      <w:tr w:rsidR="005A0E07" w:rsidRPr="00554FDC" w:rsidTr="00E403F0">
        <w:trPr>
          <w:cantSplit/>
          <w:trHeight w:val="103"/>
        </w:trPr>
        <w:tc>
          <w:tcPr>
            <w:tcW w:w="1722" w:type="dxa"/>
            <w:vMerge/>
            <w:tcBorders>
              <w:left w:val="single" w:sz="4" w:space="0" w:color="auto"/>
              <w:bottom w:val="single" w:sz="4" w:space="0" w:color="auto"/>
              <w:right w:val="single" w:sz="4" w:space="0" w:color="auto"/>
            </w:tcBorders>
          </w:tcPr>
          <w:p w:rsidR="005A0E07" w:rsidRPr="00554FDC" w:rsidRDefault="005A0E07" w:rsidP="00E403F0">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p>
        </w:tc>
      </w:tr>
      <w:tr w:rsidR="005A0E07" w:rsidRPr="00554FDC" w:rsidTr="00E403F0">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p>
        </w:tc>
      </w:tr>
      <w:tr w:rsidR="005A0E07" w:rsidRPr="00554FDC" w:rsidTr="00E403F0">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E403F0">
            <w:pPr>
              <w:rPr>
                <w:rFonts w:ascii="Garamond" w:hAnsi="Garamond"/>
                <w:sz w:val="18"/>
                <w:szCs w:val="18"/>
              </w:rPr>
            </w:pPr>
          </w:p>
        </w:tc>
      </w:tr>
    </w:tbl>
    <w:p w:rsidR="005A0E07" w:rsidRPr="007C19D6" w:rsidRDefault="005A0E07" w:rsidP="005A0E07">
      <w:pPr>
        <w:pStyle w:val="BodyText3"/>
        <w:spacing w:before="0" w:after="0"/>
        <w:rPr>
          <w:rFonts w:ascii="Garamond" w:hAnsi="Garamond"/>
          <w:sz w:val="22"/>
          <w:szCs w:val="22"/>
        </w:rPr>
      </w:pPr>
    </w:p>
    <w:p w:rsidR="00BF0763" w:rsidRPr="007C19D6" w:rsidRDefault="00BF0763" w:rsidP="00BF0763">
      <w:pPr>
        <w:pStyle w:val="BodyText3"/>
        <w:spacing w:before="0" w:after="0"/>
        <w:rPr>
          <w:rFonts w:ascii="Garamond" w:hAnsi="Garamond"/>
          <w:sz w:val="22"/>
          <w:szCs w:val="22"/>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rsidR="00BF0763" w:rsidRPr="00735675" w:rsidRDefault="00BF0763" w:rsidP="00BF0763">
      <w:pPr>
        <w:spacing w:after="0" w:line="240" w:lineRule="auto"/>
        <w:jc w:val="both"/>
        <w:rPr>
          <w:rFonts w:ascii="Garamond" w:hAnsi="Garamond"/>
          <w:bCs/>
          <w:sz w:val="14"/>
          <w:szCs w:val="14"/>
        </w:rPr>
      </w:pPr>
    </w:p>
    <w:p w:rsidR="00761F2F" w:rsidRDefault="00761F2F" w:rsidP="00657395">
      <w:pPr>
        <w:spacing w:after="0" w:line="240" w:lineRule="auto"/>
        <w:jc w:val="both"/>
        <w:rPr>
          <w:rFonts w:ascii="Garamond" w:hAnsi="Garamond"/>
          <w:bCs/>
        </w:rPr>
      </w:pPr>
      <w:r>
        <w:rPr>
          <w:rFonts w:ascii="Garamond" w:hAnsi="Garamond"/>
          <w:bCs/>
        </w:rPr>
        <w:t xml:space="preserve">Contracting of the international consultant should take place in </w:t>
      </w:r>
      <w:r w:rsidR="00ED3F72">
        <w:rPr>
          <w:rFonts w:ascii="Garamond" w:hAnsi="Garamond"/>
          <w:bCs/>
        </w:rPr>
        <w:t>August</w:t>
      </w:r>
      <w:r>
        <w:rPr>
          <w:rFonts w:ascii="Garamond" w:hAnsi="Garamond"/>
          <w:bCs/>
        </w:rPr>
        <w:t xml:space="preserve"> 2015 and the international consultant </w:t>
      </w:r>
      <w:r w:rsidR="00F05CB3">
        <w:rPr>
          <w:rFonts w:ascii="Garamond" w:hAnsi="Garamond"/>
          <w:bCs/>
        </w:rPr>
        <w:t xml:space="preserve">will </w:t>
      </w:r>
      <w:r w:rsidR="00C04DCF">
        <w:rPr>
          <w:rFonts w:ascii="Garamond" w:hAnsi="Garamond"/>
          <w:bCs/>
        </w:rPr>
        <w:t>be supported by</w:t>
      </w:r>
      <w:r w:rsidR="00F05CB3">
        <w:rPr>
          <w:rFonts w:ascii="Garamond" w:hAnsi="Garamond"/>
          <w:bCs/>
        </w:rPr>
        <w:t xml:space="preserve"> a national consultant to </w:t>
      </w:r>
      <w:r w:rsidR="00C04DCF">
        <w:rPr>
          <w:rFonts w:ascii="Garamond" w:hAnsi="Garamond"/>
          <w:bCs/>
        </w:rPr>
        <w:t xml:space="preserve">assist with the local context, analysis of material available in Georgian only, and translation during meetings/ interviews. </w:t>
      </w:r>
      <w:r w:rsidR="00F05CB3">
        <w:rPr>
          <w:rFonts w:ascii="Garamond" w:hAnsi="Garamond"/>
          <w:bCs/>
        </w:rPr>
        <w:t>. The national consultant will be hired at the same time as the international consultant.</w:t>
      </w:r>
    </w:p>
    <w:p w:rsidR="00F05CB3" w:rsidRDefault="00F05CB3" w:rsidP="00657395">
      <w:pPr>
        <w:spacing w:after="0" w:line="240" w:lineRule="auto"/>
        <w:jc w:val="both"/>
        <w:rPr>
          <w:rFonts w:ascii="Garamond" w:hAnsi="Garamond"/>
          <w:bCs/>
        </w:rPr>
      </w:pPr>
    </w:p>
    <w:p w:rsidR="00F05CB3" w:rsidRDefault="00F05CB3" w:rsidP="00657395">
      <w:pPr>
        <w:spacing w:after="0" w:line="240" w:lineRule="auto"/>
        <w:jc w:val="both"/>
        <w:rPr>
          <w:rFonts w:ascii="Garamond" w:hAnsi="Garamond"/>
          <w:bCs/>
        </w:rPr>
      </w:pPr>
      <w:r>
        <w:rPr>
          <w:rFonts w:ascii="Garamond" w:hAnsi="Garamond"/>
          <w:bCs/>
        </w:rPr>
        <w:t xml:space="preserve">All documents will be sent to the international consultant before </w:t>
      </w:r>
      <w:r w:rsidR="00ED3F72">
        <w:rPr>
          <w:rFonts w:ascii="Garamond" w:hAnsi="Garamond"/>
          <w:bCs/>
        </w:rPr>
        <w:t>1</w:t>
      </w:r>
      <w:r w:rsidR="00682BCC">
        <w:rPr>
          <w:rFonts w:ascii="Garamond" w:hAnsi="Garamond"/>
          <w:bCs/>
        </w:rPr>
        <w:t>4</w:t>
      </w:r>
      <w:r w:rsidR="00ED3F72" w:rsidRPr="00ED3F72">
        <w:rPr>
          <w:rFonts w:ascii="Garamond" w:hAnsi="Garamond"/>
          <w:bCs/>
          <w:vertAlign w:val="superscript"/>
        </w:rPr>
        <w:t>th</w:t>
      </w:r>
      <w:r w:rsidR="00ED3F72">
        <w:rPr>
          <w:rFonts w:ascii="Garamond" w:hAnsi="Garamond"/>
          <w:bCs/>
        </w:rPr>
        <w:t xml:space="preserve"> </w:t>
      </w:r>
      <w:r>
        <w:rPr>
          <w:rFonts w:ascii="Garamond" w:hAnsi="Garamond"/>
          <w:bCs/>
        </w:rPr>
        <w:t>September 2015</w:t>
      </w:r>
      <w:r w:rsidR="00C04DCF">
        <w:rPr>
          <w:rFonts w:ascii="Garamond" w:hAnsi="Garamond"/>
          <w:bCs/>
        </w:rPr>
        <w:t xml:space="preserve">, i.e. start of the assignment </w:t>
      </w:r>
      <w:r>
        <w:rPr>
          <w:rFonts w:ascii="Garamond" w:hAnsi="Garamond"/>
          <w:bCs/>
        </w:rPr>
        <w:t>.</w:t>
      </w:r>
    </w:p>
    <w:p w:rsidR="00761F2F" w:rsidRDefault="00761F2F" w:rsidP="00657395">
      <w:pPr>
        <w:spacing w:after="0" w:line="240" w:lineRule="auto"/>
        <w:jc w:val="both"/>
        <w:rPr>
          <w:rFonts w:ascii="Garamond" w:hAnsi="Garamond"/>
          <w:bCs/>
        </w:rPr>
      </w:pPr>
    </w:p>
    <w:p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sidR="00761F2F">
        <w:rPr>
          <w:rFonts w:ascii="Garamond" w:hAnsi="Garamond"/>
          <w:bCs/>
        </w:rPr>
        <w:t>22 working days</w:t>
      </w:r>
      <w:r>
        <w:rPr>
          <w:rFonts w:ascii="Garamond" w:hAnsi="Garamond"/>
          <w:bCs/>
        </w:rPr>
        <w:t xml:space="preserve"> </w:t>
      </w:r>
      <w:r w:rsidR="00866D60">
        <w:rPr>
          <w:rFonts w:ascii="Garamond" w:hAnsi="Garamond"/>
          <w:bCs/>
        </w:rPr>
        <w:t xml:space="preserve">(15 home-based days, 5 mission days, 2 travel days) </w:t>
      </w:r>
      <w:r>
        <w:rPr>
          <w:rFonts w:ascii="Garamond" w:hAnsi="Garamond"/>
          <w:bCs/>
        </w:rPr>
        <w:t xml:space="preserve">over a time period of </w:t>
      </w:r>
      <w:r w:rsidR="00490025">
        <w:rPr>
          <w:rFonts w:ascii="Garamond" w:hAnsi="Garamond"/>
          <w:bCs/>
        </w:rPr>
        <w:t xml:space="preserve">almost </w:t>
      </w:r>
      <w:r w:rsidR="00761F2F">
        <w:rPr>
          <w:rFonts w:ascii="Garamond" w:hAnsi="Garamond"/>
          <w:bCs/>
        </w:rPr>
        <w:t xml:space="preserve">four months from </w:t>
      </w:r>
      <w:r w:rsidR="00682BCC">
        <w:rPr>
          <w:rFonts w:ascii="Garamond" w:hAnsi="Garamond"/>
          <w:bCs/>
        </w:rPr>
        <w:t>7</w:t>
      </w:r>
      <w:r w:rsidR="00682BCC" w:rsidRPr="00682BCC">
        <w:rPr>
          <w:rFonts w:ascii="Garamond" w:hAnsi="Garamond"/>
          <w:bCs/>
          <w:vertAlign w:val="superscript"/>
        </w:rPr>
        <w:t>th</w:t>
      </w:r>
      <w:r w:rsidR="00682BCC">
        <w:rPr>
          <w:rFonts w:ascii="Garamond" w:hAnsi="Garamond"/>
          <w:bCs/>
        </w:rPr>
        <w:t xml:space="preserve"> </w:t>
      </w:r>
      <w:r w:rsidR="00761F2F">
        <w:rPr>
          <w:rFonts w:ascii="Garamond" w:hAnsi="Garamond"/>
          <w:bCs/>
        </w:rPr>
        <w:t xml:space="preserve">September 2015 to </w:t>
      </w:r>
      <w:r w:rsidR="00490025">
        <w:rPr>
          <w:rFonts w:ascii="Garamond" w:hAnsi="Garamond"/>
          <w:bCs/>
          <w:vertAlign w:val="superscript"/>
        </w:rPr>
        <w:t>15th</w:t>
      </w:r>
      <w:r w:rsidR="00761F2F">
        <w:rPr>
          <w:rFonts w:ascii="Garamond" w:hAnsi="Garamond"/>
          <w:bCs/>
        </w:rPr>
        <w:t xml:space="preserve"> December 2015 with the first mission of the international consultant to take place in </w:t>
      </w:r>
      <w:r w:rsidR="00CB5198">
        <w:rPr>
          <w:rFonts w:ascii="Garamond" w:hAnsi="Garamond"/>
          <w:bCs/>
        </w:rPr>
        <w:t xml:space="preserve">late </w:t>
      </w:r>
      <w:r w:rsidR="00761F2F">
        <w:rPr>
          <w:rFonts w:ascii="Garamond" w:hAnsi="Garamond"/>
          <w:bCs/>
        </w:rPr>
        <w:t xml:space="preserve">September, following </w:t>
      </w:r>
      <w:r w:rsidR="00866D60">
        <w:rPr>
          <w:rFonts w:ascii="Garamond" w:hAnsi="Garamond"/>
          <w:bCs/>
        </w:rPr>
        <w:t xml:space="preserve">the signing of the contract. </w:t>
      </w:r>
      <w:r w:rsidRPr="002B604B">
        <w:rPr>
          <w:rFonts w:ascii="Garamond" w:hAnsi="Garamond"/>
          <w:bCs/>
        </w:rPr>
        <w:t>The tentative MTR timeframe is as follows:</w:t>
      </w:r>
      <w:r>
        <w:rPr>
          <w:rFonts w:ascii="Garamond" w:hAnsi="Garamond"/>
          <w:bCs/>
        </w:rPr>
        <w:t xml:space="preserve"> </w:t>
      </w:r>
    </w:p>
    <w:p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rsidTr="0058778B">
        <w:tc>
          <w:tcPr>
            <w:tcW w:w="2937" w:type="dxa"/>
            <w:shd w:val="clear" w:color="auto" w:fill="D9D9D9" w:themeFill="background1" w:themeFillShade="D9"/>
          </w:tcPr>
          <w:p w:rsidR="00BF0763" w:rsidRDefault="00BF0763" w:rsidP="00E403F0">
            <w:pPr>
              <w:rPr>
                <w:rFonts w:ascii="Garamond" w:hAnsi="Garamond"/>
                <w:b/>
                <w:bCs/>
              </w:rPr>
            </w:pPr>
            <w:r>
              <w:rPr>
                <w:rFonts w:ascii="Garamond" w:hAnsi="Garamond"/>
                <w:b/>
                <w:bCs/>
              </w:rPr>
              <w:t>TIMEFRAME</w:t>
            </w:r>
          </w:p>
          <w:p w:rsidR="00866D60" w:rsidRPr="006D5FC4" w:rsidRDefault="00866D60" w:rsidP="00E403F0">
            <w:pPr>
              <w:rPr>
                <w:rFonts w:ascii="Garamond" w:hAnsi="Garamond"/>
                <w:b/>
                <w:bCs/>
              </w:rPr>
            </w:pPr>
          </w:p>
        </w:tc>
        <w:tc>
          <w:tcPr>
            <w:tcW w:w="6053" w:type="dxa"/>
            <w:shd w:val="clear" w:color="auto" w:fill="D9D9D9" w:themeFill="background1" w:themeFillShade="D9"/>
          </w:tcPr>
          <w:p w:rsidR="00BF0763" w:rsidRPr="006D5FC4" w:rsidRDefault="00BF0763" w:rsidP="00E403F0">
            <w:pPr>
              <w:rPr>
                <w:rFonts w:ascii="Garamond" w:hAnsi="Garamond"/>
                <w:b/>
                <w:bCs/>
              </w:rPr>
            </w:pPr>
            <w:r w:rsidRPr="006D5FC4">
              <w:rPr>
                <w:rFonts w:ascii="Garamond" w:hAnsi="Garamond"/>
                <w:b/>
                <w:bCs/>
              </w:rPr>
              <w:t>ACTIVITY</w:t>
            </w:r>
          </w:p>
        </w:tc>
      </w:tr>
      <w:tr w:rsidR="00BF0763" w:rsidRPr="006D5FC4" w:rsidTr="0058778B">
        <w:tc>
          <w:tcPr>
            <w:tcW w:w="2937" w:type="dxa"/>
          </w:tcPr>
          <w:p w:rsidR="00BF0763" w:rsidRPr="0058778B" w:rsidRDefault="00761F2F" w:rsidP="00ED3F72">
            <w:pPr>
              <w:rPr>
                <w:rFonts w:ascii="Garamond" w:hAnsi="Garamond"/>
                <w:bCs/>
              </w:rPr>
            </w:pPr>
            <w:r>
              <w:rPr>
                <w:rFonts w:ascii="Garamond" w:hAnsi="Garamond"/>
                <w:bCs/>
              </w:rPr>
              <w:t xml:space="preserve">On or before </w:t>
            </w:r>
            <w:r w:rsidR="00ED3F72">
              <w:rPr>
                <w:rFonts w:ascii="Garamond" w:hAnsi="Garamond"/>
                <w:bCs/>
              </w:rPr>
              <w:t>14</w:t>
            </w:r>
            <w:r>
              <w:rPr>
                <w:rFonts w:ascii="Garamond" w:hAnsi="Garamond"/>
                <w:bCs/>
              </w:rPr>
              <w:t xml:space="preserve"> September 2015</w:t>
            </w:r>
          </w:p>
        </w:tc>
        <w:tc>
          <w:tcPr>
            <w:tcW w:w="6053" w:type="dxa"/>
          </w:tcPr>
          <w:p w:rsidR="00BF0763" w:rsidRPr="006D5FC4" w:rsidRDefault="00761F2F" w:rsidP="00761F2F">
            <w:pPr>
              <w:rPr>
                <w:rFonts w:ascii="Garamond" w:hAnsi="Garamond"/>
                <w:bCs/>
              </w:rPr>
            </w:pPr>
            <w:r>
              <w:rPr>
                <w:rFonts w:ascii="Garamond" w:hAnsi="Garamond"/>
                <w:bCs/>
              </w:rPr>
              <w:t xml:space="preserve">All documents are submitted to the International </w:t>
            </w:r>
            <w:r w:rsidR="004444D9">
              <w:rPr>
                <w:rFonts w:ascii="Garamond" w:hAnsi="Garamond"/>
                <w:bCs/>
              </w:rPr>
              <w:t>Consultant.</w:t>
            </w:r>
          </w:p>
        </w:tc>
      </w:tr>
      <w:tr w:rsidR="00BF0763" w:rsidRPr="006D5FC4" w:rsidTr="0058778B">
        <w:tc>
          <w:tcPr>
            <w:tcW w:w="2937" w:type="dxa"/>
          </w:tcPr>
          <w:p w:rsidR="00BF0763" w:rsidRPr="0058778B" w:rsidRDefault="001F3629" w:rsidP="00ED3F72">
            <w:pPr>
              <w:rPr>
                <w:rFonts w:ascii="Garamond" w:hAnsi="Garamond"/>
                <w:bCs/>
              </w:rPr>
            </w:pPr>
            <w:r w:rsidRPr="0058778B">
              <w:rPr>
                <w:rFonts w:ascii="Garamond" w:hAnsi="Garamond"/>
                <w:bCs/>
              </w:rPr>
              <w:t xml:space="preserve">September </w:t>
            </w:r>
            <w:r w:rsidR="00ED3F72">
              <w:rPr>
                <w:rFonts w:ascii="Garamond" w:hAnsi="Garamond"/>
                <w:bCs/>
              </w:rPr>
              <w:t>15</w:t>
            </w:r>
            <w:r w:rsidR="0009623C" w:rsidRPr="0058778B">
              <w:rPr>
                <w:rFonts w:ascii="Garamond" w:hAnsi="Garamond"/>
                <w:bCs/>
              </w:rPr>
              <w:t>, 2015</w:t>
            </w:r>
            <w:r w:rsidRPr="0058778B">
              <w:rPr>
                <w:rFonts w:ascii="Garamond" w:hAnsi="Garamond"/>
                <w:bCs/>
              </w:rPr>
              <w:t xml:space="preserve"> – September </w:t>
            </w:r>
            <w:r w:rsidR="00ED3F72">
              <w:rPr>
                <w:rFonts w:ascii="Garamond" w:hAnsi="Garamond"/>
                <w:bCs/>
              </w:rPr>
              <w:t>16</w:t>
            </w:r>
            <w:r w:rsidR="0009623C" w:rsidRPr="0058778B">
              <w:rPr>
                <w:rFonts w:ascii="Garamond" w:hAnsi="Garamond"/>
                <w:bCs/>
              </w:rPr>
              <w:t>, 2015</w:t>
            </w:r>
            <w:r w:rsidR="00BF0763" w:rsidRPr="0058778B">
              <w:rPr>
                <w:rFonts w:ascii="Garamond" w:hAnsi="Garamond"/>
                <w:bCs/>
              </w:rPr>
              <w:t xml:space="preserve"> </w:t>
            </w:r>
            <w:r w:rsidRPr="00866D60">
              <w:rPr>
                <w:rFonts w:ascii="Garamond" w:hAnsi="Garamond"/>
                <w:b/>
                <w:bCs/>
              </w:rPr>
              <w:t xml:space="preserve">(2 </w:t>
            </w:r>
            <w:r w:rsidR="00866D60">
              <w:rPr>
                <w:rFonts w:ascii="Garamond" w:hAnsi="Garamond"/>
                <w:b/>
                <w:bCs/>
              </w:rPr>
              <w:t xml:space="preserve">working </w:t>
            </w:r>
            <w:r w:rsidRPr="00866D60">
              <w:rPr>
                <w:rFonts w:ascii="Garamond" w:hAnsi="Garamond"/>
                <w:b/>
                <w:bCs/>
              </w:rPr>
              <w:t>days)</w:t>
            </w:r>
          </w:p>
        </w:tc>
        <w:tc>
          <w:tcPr>
            <w:tcW w:w="6053" w:type="dxa"/>
          </w:tcPr>
          <w:p w:rsidR="00BF0763" w:rsidRDefault="00BF0763" w:rsidP="00E403F0">
            <w:pPr>
              <w:rPr>
                <w:rFonts w:ascii="Garamond" w:hAnsi="Garamond"/>
                <w:bCs/>
              </w:rPr>
            </w:pPr>
            <w:r w:rsidRPr="00EC03E9">
              <w:rPr>
                <w:rFonts w:ascii="Garamond" w:hAnsi="Garamond"/>
                <w:bCs/>
              </w:rPr>
              <w:t>Document review</w:t>
            </w:r>
            <w:r>
              <w:rPr>
                <w:rFonts w:ascii="Garamond" w:hAnsi="Garamond"/>
                <w:bCs/>
              </w:rPr>
              <w:t xml:space="preserve"> and preparing MTR Inception Report</w:t>
            </w:r>
            <w:r w:rsidR="00761F2F">
              <w:rPr>
                <w:rFonts w:ascii="Garamond" w:hAnsi="Garamond"/>
                <w:bCs/>
              </w:rPr>
              <w:t xml:space="preserve"> within 1 week of start of assignment</w:t>
            </w:r>
          </w:p>
          <w:p w:rsidR="004444D9" w:rsidRPr="006D5FC4" w:rsidRDefault="004444D9" w:rsidP="001C2026">
            <w:pPr>
              <w:rPr>
                <w:rFonts w:ascii="Garamond" w:hAnsi="Garamond"/>
                <w:bCs/>
              </w:rPr>
            </w:pPr>
          </w:p>
        </w:tc>
      </w:tr>
      <w:tr w:rsidR="00BF0763" w:rsidRPr="006D5FC4" w:rsidTr="0058778B">
        <w:tc>
          <w:tcPr>
            <w:tcW w:w="2937" w:type="dxa"/>
          </w:tcPr>
          <w:p w:rsidR="00BF0763" w:rsidRPr="0058778B" w:rsidRDefault="00761F2F" w:rsidP="00682BCC">
            <w:pPr>
              <w:rPr>
                <w:rFonts w:ascii="Garamond" w:hAnsi="Garamond"/>
                <w:bCs/>
              </w:rPr>
            </w:pPr>
            <w:r>
              <w:rPr>
                <w:rFonts w:ascii="Garamond" w:hAnsi="Garamond"/>
                <w:bCs/>
              </w:rPr>
              <w:t xml:space="preserve">Prior to </w:t>
            </w:r>
            <w:r w:rsidR="00682BCC">
              <w:rPr>
                <w:rFonts w:ascii="Garamond" w:hAnsi="Garamond"/>
                <w:bCs/>
              </w:rPr>
              <w:t>8</w:t>
            </w:r>
            <w:r w:rsidR="001C2026">
              <w:rPr>
                <w:rFonts w:ascii="Garamond" w:hAnsi="Garamond"/>
                <w:bCs/>
              </w:rPr>
              <w:t xml:space="preserve"> October</w:t>
            </w:r>
            <w:r>
              <w:rPr>
                <w:rFonts w:ascii="Garamond" w:hAnsi="Garamond"/>
                <w:bCs/>
              </w:rPr>
              <w:t xml:space="preserve"> 2015 </w:t>
            </w:r>
            <w:r w:rsidRPr="00866D60">
              <w:rPr>
                <w:rFonts w:ascii="Garamond" w:hAnsi="Garamond"/>
                <w:b/>
                <w:bCs/>
              </w:rPr>
              <w:t>(8 working days)</w:t>
            </w:r>
          </w:p>
        </w:tc>
        <w:tc>
          <w:tcPr>
            <w:tcW w:w="6053" w:type="dxa"/>
          </w:tcPr>
          <w:p w:rsidR="00BF0763" w:rsidRPr="006D5FC4" w:rsidRDefault="00761F2F" w:rsidP="00E403F0">
            <w:pPr>
              <w:rPr>
                <w:rFonts w:ascii="Garamond" w:hAnsi="Garamond"/>
                <w:bCs/>
              </w:rPr>
            </w:pPr>
            <w:r>
              <w:rPr>
                <w:rFonts w:ascii="Garamond" w:hAnsi="Garamond"/>
                <w:bCs/>
              </w:rPr>
              <w:t>5 Working Days Mission to Tbilisi, Georgia</w:t>
            </w:r>
            <w:r w:rsidR="004444D9">
              <w:rPr>
                <w:rFonts w:ascii="Garamond" w:hAnsi="Garamond"/>
                <w:bCs/>
              </w:rPr>
              <w:t xml:space="preserve"> + 2 travel days + 1 preparation day</w:t>
            </w:r>
          </w:p>
        </w:tc>
      </w:tr>
      <w:tr w:rsidR="00BF0763" w:rsidRPr="006D5FC4" w:rsidTr="0058778B">
        <w:tc>
          <w:tcPr>
            <w:tcW w:w="2937" w:type="dxa"/>
          </w:tcPr>
          <w:p w:rsidR="00BF0763" w:rsidRPr="0058778B" w:rsidRDefault="001C2026" w:rsidP="00682BCC">
            <w:pPr>
              <w:rPr>
                <w:rFonts w:ascii="Garamond" w:hAnsi="Garamond"/>
                <w:bCs/>
              </w:rPr>
            </w:pPr>
            <w:r>
              <w:rPr>
                <w:rFonts w:ascii="Garamond" w:hAnsi="Garamond"/>
                <w:bCs/>
              </w:rPr>
              <w:t>2</w:t>
            </w:r>
            <w:r w:rsidR="00682BCC">
              <w:rPr>
                <w:rFonts w:ascii="Garamond" w:hAnsi="Garamond"/>
                <w:bCs/>
              </w:rPr>
              <w:t>3</w:t>
            </w:r>
            <w:r w:rsidR="00761F2F">
              <w:rPr>
                <w:rFonts w:ascii="Garamond" w:hAnsi="Garamond"/>
                <w:bCs/>
              </w:rPr>
              <w:t xml:space="preserve"> October 2015 </w:t>
            </w:r>
            <w:r w:rsidR="00761F2F" w:rsidRPr="00866D60">
              <w:rPr>
                <w:rFonts w:ascii="Garamond" w:hAnsi="Garamond"/>
                <w:b/>
                <w:bCs/>
              </w:rPr>
              <w:t>(10 working days)</w:t>
            </w:r>
          </w:p>
        </w:tc>
        <w:tc>
          <w:tcPr>
            <w:tcW w:w="6053" w:type="dxa"/>
          </w:tcPr>
          <w:p w:rsidR="00BF0763" w:rsidRPr="006D5FC4" w:rsidRDefault="00761F2F" w:rsidP="009A3598">
            <w:pPr>
              <w:rPr>
                <w:rFonts w:ascii="Garamond" w:hAnsi="Garamond"/>
                <w:bCs/>
              </w:rPr>
            </w:pPr>
            <w:r>
              <w:rPr>
                <w:rFonts w:ascii="Garamond" w:hAnsi="Garamond"/>
                <w:bCs/>
              </w:rPr>
              <w:t xml:space="preserve">Draft MTR submitted to UNDP Georgia, UNDP Biomass Project Manager and UNDP Istanbul Regional Centre no later than </w:t>
            </w:r>
            <w:r w:rsidR="001C2026">
              <w:rPr>
                <w:rFonts w:ascii="Garamond" w:hAnsi="Garamond"/>
                <w:bCs/>
              </w:rPr>
              <w:t>2</w:t>
            </w:r>
            <w:r w:rsidR="009A3598">
              <w:rPr>
                <w:rFonts w:ascii="Garamond" w:hAnsi="Garamond"/>
                <w:bCs/>
              </w:rPr>
              <w:t>3</w:t>
            </w:r>
            <w:r w:rsidR="009A3598" w:rsidRPr="009A3598">
              <w:rPr>
                <w:rFonts w:ascii="Garamond" w:hAnsi="Garamond"/>
                <w:bCs/>
                <w:vertAlign w:val="superscript"/>
              </w:rPr>
              <w:t>rd</w:t>
            </w:r>
            <w:r w:rsidR="009A3598">
              <w:rPr>
                <w:rFonts w:ascii="Garamond" w:hAnsi="Garamond"/>
                <w:bCs/>
              </w:rPr>
              <w:t xml:space="preserve"> </w:t>
            </w:r>
            <w:r>
              <w:rPr>
                <w:rFonts w:ascii="Garamond" w:hAnsi="Garamond"/>
                <w:bCs/>
              </w:rPr>
              <w:t xml:space="preserve"> October 2015</w:t>
            </w:r>
          </w:p>
        </w:tc>
      </w:tr>
      <w:tr w:rsidR="00BF0763" w:rsidRPr="006D5FC4" w:rsidTr="0058778B">
        <w:tc>
          <w:tcPr>
            <w:tcW w:w="2937" w:type="dxa"/>
          </w:tcPr>
          <w:p w:rsidR="00BF0763" w:rsidRPr="001F3629" w:rsidRDefault="001C2026" w:rsidP="001C2026">
            <w:pPr>
              <w:rPr>
                <w:rFonts w:ascii="Garamond" w:hAnsi="Garamond"/>
                <w:bCs/>
              </w:rPr>
            </w:pPr>
            <w:r>
              <w:rPr>
                <w:rFonts w:ascii="Garamond" w:hAnsi="Garamond"/>
                <w:bCs/>
              </w:rPr>
              <w:t xml:space="preserve">12 November </w:t>
            </w:r>
            <w:r w:rsidR="00761F2F">
              <w:rPr>
                <w:rFonts w:ascii="Garamond" w:hAnsi="Garamond"/>
                <w:bCs/>
              </w:rPr>
              <w:t>2015</w:t>
            </w:r>
          </w:p>
        </w:tc>
        <w:tc>
          <w:tcPr>
            <w:tcW w:w="6053" w:type="dxa"/>
          </w:tcPr>
          <w:p w:rsidR="00866D60" w:rsidRDefault="00761F2F" w:rsidP="00761F2F">
            <w:pPr>
              <w:rPr>
                <w:rFonts w:ascii="Garamond" w:hAnsi="Garamond"/>
                <w:bCs/>
              </w:rPr>
            </w:pPr>
            <w:r>
              <w:rPr>
                <w:rFonts w:ascii="Garamond" w:hAnsi="Garamond"/>
                <w:bCs/>
              </w:rPr>
              <w:t>Detailed comment to the draft</w:t>
            </w:r>
            <w:r w:rsidR="00866D60">
              <w:rPr>
                <w:rFonts w:ascii="Garamond" w:hAnsi="Garamond"/>
                <w:bCs/>
              </w:rPr>
              <w:t xml:space="preserve"> MTR report sent to the International Consultant by Governmental representatives, UNDP Georgia, UNDP Project Manager, and UNDP Istanbul Regional Centre.</w:t>
            </w:r>
          </w:p>
          <w:p w:rsidR="00761F2F" w:rsidRPr="006D5FC4" w:rsidRDefault="00761F2F" w:rsidP="00761F2F">
            <w:pPr>
              <w:rPr>
                <w:rFonts w:ascii="Garamond" w:hAnsi="Garamond"/>
                <w:bCs/>
              </w:rPr>
            </w:pPr>
            <w:r>
              <w:rPr>
                <w:rFonts w:ascii="Garamond" w:hAnsi="Garamond"/>
                <w:bCs/>
              </w:rPr>
              <w:t>Conference Call on the Draft MTR with the international consultant, UNDP Georgia, and UNDP Istanbul Regional Centre (as required)</w:t>
            </w:r>
          </w:p>
        </w:tc>
      </w:tr>
      <w:tr w:rsidR="00BF0763" w:rsidRPr="006D5FC4" w:rsidTr="0058778B">
        <w:tc>
          <w:tcPr>
            <w:tcW w:w="2937" w:type="dxa"/>
          </w:tcPr>
          <w:p w:rsidR="00BF0763" w:rsidRPr="001F3629" w:rsidRDefault="00866D60" w:rsidP="00F704BF">
            <w:pPr>
              <w:rPr>
                <w:rFonts w:ascii="Garamond" w:hAnsi="Garamond"/>
                <w:bCs/>
              </w:rPr>
            </w:pPr>
            <w:r>
              <w:rPr>
                <w:rFonts w:ascii="Garamond" w:hAnsi="Garamond"/>
                <w:bCs/>
              </w:rPr>
              <w:t xml:space="preserve">November </w:t>
            </w:r>
            <w:r w:rsidR="00F704BF">
              <w:rPr>
                <w:rFonts w:ascii="Garamond" w:hAnsi="Garamond"/>
                <w:bCs/>
              </w:rPr>
              <w:t>19</w:t>
            </w:r>
            <w:r w:rsidRPr="00866D60">
              <w:rPr>
                <w:rFonts w:ascii="Garamond" w:hAnsi="Garamond"/>
                <w:bCs/>
                <w:vertAlign w:val="superscript"/>
              </w:rPr>
              <w:t>th</w:t>
            </w:r>
            <w:r>
              <w:rPr>
                <w:rFonts w:ascii="Garamond" w:hAnsi="Garamond"/>
                <w:bCs/>
              </w:rPr>
              <w:t xml:space="preserve"> </w:t>
            </w:r>
            <w:r w:rsidR="00761F2F" w:rsidRPr="00866D60">
              <w:rPr>
                <w:rFonts w:ascii="Garamond" w:hAnsi="Garamond"/>
                <w:b/>
                <w:bCs/>
              </w:rPr>
              <w:t>(2 working days)</w:t>
            </w:r>
          </w:p>
        </w:tc>
        <w:tc>
          <w:tcPr>
            <w:tcW w:w="6053" w:type="dxa"/>
          </w:tcPr>
          <w:p w:rsidR="00866D60" w:rsidRDefault="00BF0763" w:rsidP="0058778B">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sidR="00866D60">
              <w:rPr>
                <w:rFonts w:ascii="Garamond" w:hAnsi="Garamond"/>
                <w:bCs/>
              </w:rPr>
              <w:t>t</w:t>
            </w:r>
          </w:p>
          <w:p w:rsidR="00BF0763" w:rsidRPr="006D5FC4" w:rsidRDefault="00BF0763" w:rsidP="0058778B">
            <w:pPr>
              <w:rPr>
                <w:rFonts w:ascii="Garamond" w:hAnsi="Garamond"/>
                <w:bCs/>
              </w:rPr>
            </w:pPr>
            <w:r>
              <w:rPr>
                <w:rFonts w:ascii="Garamond" w:hAnsi="Garamond"/>
                <w:bCs/>
              </w:rPr>
              <w:t>Finalization of MTR report</w:t>
            </w:r>
            <w:r w:rsidR="00761F2F">
              <w:rPr>
                <w:rFonts w:ascii="Garamond" w:hAnsi="Garamond"/>
                <w:bCs/>
              </w:rPr>
              <w:t xml:space="preserve"> following all revised comments</w:t>
            </w:r>
          </w:p>
        </w:tc>
      </w:tr>
      <w:tr w:rsidR="00BF0763" w:rsidRPr="006D5FC4" w:rsidTr="0058778B">
        <w:tc>
          <w:tcPr>
            <w:tcW w:w="2937" w:type="dxa"/>
          </w:tcPr>
          <w:p w:rsidR="00BF0763" w:rsidRPr="001F3629" w:rsidRDefault="0009623C" w:rsidP="00F163D9">
            <w:pPr>
              <w:rPr>
                <w:rFonts w:ascii="Garamond" w:hAnsi="Garamond"/>
                <w:bCs/>
              </w:rPr>
            </w:pPr>
            <w:r>
              <w:rPr>
                <w:rFonts w:ascii="Garamond" w:hAnsi="Garamond"/>
                <w:bCs/>
              </w:rPr>
              <w:t xml:space="preserve">December </w:t>
            </w:r>
            <w:r w:rsidR="00866D60">
              <w:rPr>
                <w:rFonts w:ascii="Garamond" w:hAnsi="Garamond"/>
                <w:bCs/>
              </w:rPr>
              <w:t>4</w:t>
            </w:r>
            <w:r w:rsidR="00761F2F">
              <w:rPr>
                <w:rFonts w:ascii="Garamond" w:hAnsi="Garamond"/>
                <w:bCs/>
              </w:rPr>
              <w:t>th</w:t>
            </w:r>
            <w:r w:rsidRPr="0058778B">
              <w:rPr>
                <w:rFonts w:ascii="Garamond" w:hAnsi="Garamond"/>
                <w:bCs/>
              </w:rPr>
              <w:t>, 2015</w:t>
            </w:r>
            <w:r w:rsidR="00BF0763" w:rsidRPr="001F3629">
              <w:rPr>
                <w:rFonts w:ascii="Garamond" w:hAnsi="Garamond"/>
                <w:bCs/>
              </w:rPr>
              <w:t xml:space="preserve"> </w:t>
            </w:r>
          </w:p>
        </w:tc>
        <w:tc>
          <w:tcPr>
            <w:tcW w:w="6053" w:type="dxa"/>
          </w:tcPr>
          <w:p w:rsidR="00BF0763" w:rsidRPr="006D5FC4" w:rsidRDefault="00BF0763" w:rsidP="00E403F0">
            <w:pPr>
              <w:rPr>
                <w:rFonts w:ascii="Garamond" w:hAnsi="Garamond"/>
                <w:bCs/>
              </w:rPr>
            </w:pPr>
            <w:r w:rsidRPr="006D5FC4">
              <w:rPr>
                <w:rFonts w:ascii="Garamond" w:hAnsi="Garamond"/>
                <w:bCs/>
              </w:rPr>
              <w:t>Preparation &amp; Issue of Management Response</w:t>
            </w:r>
            <w:r w:rsidR="00761F2F">
              <w:rPr>
                <w:rFonts w:ascii="Garamond" w:hAnsi="Garamond"/>
                <w:bCs/>
              </w:rPr>
              <w:t xml:space="preserve"> to Start</w:t>
            </w:r>
            <w:r w:rsidR="00866D60">
              <w:rPr>
                <w:rFonts w:ascii="Garamond" w:hAnsi="Garamond"/>
                <w:bCs/>
              </w:rPr>
              <w:t xml:space="preserve"> by UNDP Georgia.</w:t>
            </w:r>
          </w:p>
        </w:tc>
      </w:tr>
      <w:tr w:rsidR="00BF0763" w:rsidRPr="006D5FC4" w:rsidTr="0058778B">
        <w:tc>
          <w:tcPr>
            <w:tcW w:w="2937" w:type="dxa"/>
          </w:tcPr>
          <w:p w:rsidR="00BF0763" w:rsidRPr="001F3629" w:rsidRDefault="0058778B" w:rsidP="00761F2F">
            <w:pPr>
              <w:rPr>
                <w:rFonts w:ascii="Garamond" w:hAnsi="Garamond"/>
                <w:bCs/>
              </w:rPr>
            </w:pPr>
            <w:r>
              <w:rPr>
                <w:rFonts w:ascii="Garamond" w:hAnsi="Garamond"/>
                <w:bCs/>
              </w:rPr>
              <w:t xml:space="preserve">December </w:t>
            </w:r>
            <w:r w:rsidR="00490025">
              <w:rPr>
                <w:rFonts w:ascii="Garamond" w:hAnsi="Garamond"/>
                <w:bCs/>
              </w:rPr>
              <w:t>15th</w:t>
            </w:r>
            <w:r w:rsidR="00761F2F">
              <w:rPr>
                <w:rFonts w:ascii="Garamond" w:hAnsi="Garamond"/>
                <w:bCs/>
              </w:rPr>
              <w:t xml:space="preserve"> 2015</w:t>
            </w:r>
          </w:p>
        </w:tc>
        <w:tc>
          <w:tcPr>
            <w:tcW w:w="6053" w:type="dxa"/>
          </w:tcPr>
          <w:p w:rsidR="00BF0763" w:rsidRPr="006D5FC4" w:rsidRDefault="00761F2F" w:rsidP="00E403F0">
            <w:pPr>
              <w:rPr>
                <w:rFonts w:ascii="Garamond" w:hAnsi="Garamond"/>
                <w:bCs/>
              </w:rPr>
            </w:pPr>
            <w:r>
              <w:rPr>
                <w:rFonts w:ascii="Garamond" w:hAnsi="Garamond"/>
                <w:bCs/>
              </w:rPr>
              <w:t>UNDP Management Response to MTR is completed before the end of the year.</w:t>
            </w:r>
          </w:p>
        </w:tc>
      </w:tr>
    </w:tbl>
    <w:p w:rsidR="00BF0763" w:rsidRPr="00735675" w:rsidRDefault="00BF0763" w:rsidP="00BF0763">
      <w:pPr>
        <w:spacing w:after="0" w:line="240" w:lineRule="auto"/>
        <w:rPr>
          <w:rFonts w:ascii="Garamond" w:hAnsi="Garamond"/>
          <w:bCs/>
          <w:sz w:val="14"/>
          <w:szCs w:val="14"/>
          <w:u w:val="single"/>
        </w:rPr>
      </w:pPr>
    </w:p>
    <w:p w:rsidR="00BF0763" w:rsidRDefault="00BF0763" w:rsidP="00BF0763">
      <w:pPr>
        <w:rPr>
          <w:rFonts w:ascii="Garamond" w:hAnsi="Garamond"/>
          <w:bCs/>
        </w:rPr>
      </w:pPr>
      <w:r w:rsidRPr="008E31E5">
        <w:rPr>
          <w:rFonts w:ascii="Garamond" w:hAnsi="Garamond"/>
          <w:bCs/>
        </w:rPr>
        <w:t>Options for site visits should be p</w:t>
      </w:r>
      <w:r w:rsidR="004444D9">
        <w:rPr>
          <w:rFonts w:ascii="Garamond" w:hAnsi="Garamond"/>
          <w:bCs/>
        </w:rPr>
        <w:t>rovided in the Inception Report following discussions with UNDP Georgia, and the UNDP Project Manager.</w:t>
      </w:r>
    </w:p>
    <w:p w:rsidR="005A0E07" w:rsidRPr="00A14B9A" w:rsidRDefault="005A0E07" w:rsidP="00BF0763">
      <w:pPr>
        <w:rPr>
          <w:rFonts w:ascii="Garamond" w:hAnsi="Garamond"/>
          <w:bCs/>
        </w:rPr>
      </w:pPr>
    </w:p>
    <w:p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3"/>
        <w:gridCol w:w="1921"/>
        <w:gridCol w:w="2570"/>
        <w:gridCol w:w="1982"/>
        <w:gridCol w:w="2362"/>
      </w:tblGrid>
      <w:tr w:rsidR="004444D9" w:rsidTr="00E403F0">
        <w:tc>
          <w:tcPr>
            <w:tcW w:w="364" w:type="dxa"/>
            <w:shd w:val="clear" w:color="auto" w:fill="BFBFBF" w:themeFill="background1" w:themeFillShade="BF"/>
          </w:tcPr>
          <w:p w:rsidR="00BF0763" w:rsidRPr="00F96345" w:rsidRDefault="00BF0763" w:rsidP="00E403F0">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rsidR="00BF0763" w:rsidRPr="00F96345" w:rsidRDefault="00BF0763" w:rsidP="00E403F0">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rsidR="00BF0763" w:rsidRPr="00F96345" w:rsidRDefault="00BF0763" w:rsidP="00E403F0">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rsidR="00BF0763" w:rsidRPr="00F96345" w:rsidRDefault="00BF0763" w:rsidP="00E403F0">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rsidR="00BF0763" w:rsidRPr="00F96345" w:rsidRDefault="00BF0763" w:rsidP="00E403F0">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4444D9" w:rsidTr="00E403F0">
        <w:tc>
          <w:tcPr>
            <w:tcW w:w="364" w:type="dxa"/>
          </w:tcPr>
          <w:p w:rsidR="00BF0763" w:rsidRDefault="00BF0763" w:rsidP="00E403F0">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rsidR="00BF0763" w:rsidRDefault="00BF0763" w:rsidP="00E403F0">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rsidR="00BF0763" w:rsidRDefault="004444D9" w:rsidP="00E403F0">
            <w:pPr>
              <w:pStyle w:val="ListParagraph"/>
              <w:spacing w:before="0"/>
              <w:ind w:left="0"/>
              <w:jc w:val="left"/>
              <w:rPr>
                <w:rFonts w:ascii="Garamond" w:hAnsi="Garamond"/>
                <w:sz w:val="22"/>
                <w:szCs w:val="22"/>
              </w:rPr>
            </w:pPr>
            <w:r>
              <w:rPr>
                <w:rFonts w:ascii="Garamond" w:hAnsi="Garamond"/>
                <w:sz w:val="22"/>
                <w:szCs w:val="22"/>
              </w:rPr>
              <w:t xml:space="preserve">International Consultant </w:t>
            </w:r>
            <w:r w:rsidR="00BF0763" w:rsidRPr="00054D8D">
              <w:rPr>
                <w:rFonts w:ascii="Garamond" w:hAnsi="Garamond"/>
                <w:sz w:val="22"/>
                <w:szCs w:val="22"/>
              </w:rPr>
              <w:t>clarifies</w:t>
            </w:r>
            <w:r w:rsidR="00BF0763" w:rsidRPr="009C2C33">
              <w:rPr>
                <w:rFonts w:ascii="Garamond" w:hAnsi="Garamond"/>
                <w:sz w:val="22"/>
                <w:szCs w:val="22"/>
              </w:rPr>
              <w:t xml:space="preserve"> </w:t>
            </w:r>
            <w:r w:rsidR="00BF0763">
              <w:rPr>
                <w:rFonts w:ascii="Garamond" w:hAnsi="Garamond"/>
                <w:sz w:val="22"/>
                <w:szCs w:val="22"/>
              </w:rPr>
              <w:t>objectives</w:t>
            </w:r>
            <w:r w:rsidR="00BF0763" w:rsidRPr="009C2C33">
              <w:rPr>
                <w:rFonts w:ascii="Garamond" w:hAnsi="Garamond"/>
                <w:sz w:val="22"/>
                <w:szCs w:val="22"/>
              </w:rPr>
              <w:t xml:space="preserve"> and method</w:t>
            </w:r>
            <w:r w:rsidR="00BF0763">
              <w:rPr>
                <w:rFonts w:ascii="Garamond" w:hAnsi="Garamond"/>
                <w:sz w:val="22"/>
                <w:szCs w:val="22"/>
              </w:rPr>
              <w:t>s</w:t>
            </w:r>
            <w:r w:rsidR="00BF0763" w:rsidRPr="009C2C33">
              <w:rPr>
                <w:rFonts w:ascii="Garamond" w:hAnsi="Garamond"/>
                <w:sz w:val="22"/>
                <w:szCs w:val="22"/>
              </w:rPr>
              <w:t xml:space="preserve"> of </w:t>
            </w:r>
            <w:r w:rsidR="00BF0763">
              <w:rPr>
                <w:rFonts w:ascii="Garamond" w:hAnsi="Garamond"/>
                <w:sz w:val="22"/>
                <w:szCs w:val="22"/>
              </w:rPr>
              <w:t>Midterm Review</w:t>
            </w:r>
          </w:p>
        </w:tc>
        <w:tc>
          <w:tcPr>
            <w:tcW w:w="2070" w:type="dxa"/>
          </w:tcPr>
          <w:p w:rsidR="00BF0763" w:rsidRDefault="00BF0763" w:rsidP="009A3598">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 xml:space="preserve">than </w:t>
            </w:r>
            <w:r w:rsidR="0009623C">
              <w:rPr>
                <w:rFonts w:ascii="Garamond" w:hAnsi="Garamond"/>
                <w:sz w:val="22"/>
                <w:szCs w:val="22"/>
                <w:highlight w:val="lightGray"/>
              </w:rPr>
              <w:t>1</w:t>
            </w:r>
            <w:r w:rsidRPr="00C26C9D">
              <w:rPr>
                <w:rFonts w:ascii="Garamond" w:hAnsi="Garamond"/>
                <w:sz w:val="22"/>
                <w:szCs w:val="22"/>
                <w:highlight w:val="lightGray"/>
              </w:rPr>
              <w:t xml:space="preserve">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r w:rsidR="00866D60">
              <w:rPr>
                <w:rFonts w:ascii="Garamond" w:hAnsi="Garamond"/>
                <w:sz w:val="22"/>
                <w:szCs w:val="22"/>
              </w:rPr>
              <w:t xml:space="preserve"> scheduled to take place before</w:t>
            </w:r>
            <w:r w:rsidR="003E592C">
              <w:rPr>
                <w:rFonts w:ascii="Garamond" w:hAnsi="Garamond"/>
                <w:sz w:val="22"/>
                <w:szCs w:val="22"/>
              </w:rPr>
              <w:t xml:space="preserve"> </w:t>
            </w:r>
            <w:r w:rsidR="00F704BF">
              <w:rPr>
                <w:rFonts w:ascii="Garamond" w:hAnsi="Garamond"/>
                <w:sz w:val="22"/>
                <w:szCs w:val="22"/>
              </w:rPr>
              <w:t xml:space="preserve">October </w:t>
            </w:r>
            <w:r w:rsidR="009A3598">
              <w:rPr>
                <w:rFonts w:ascii="Garamond" w:hAnsi="Garamond"/>
                <w:sz w:val="22"/>
                <w:szCs w:val="22"/>
              </w:rPr>
              <w:t>8</w:t>
            </w:r>
            <w:r w:rsidR="0009623C">
              <w:rPr>
                <w:rFonts w:ascii="Garamond" w:hAnsi="Garamond"/>
                <w:sz w:val="22"/>
                <w:szCs w:val="22"/>
              </w:rPr>
              <w:t>, 2015</w:t>
            </w:r>
          </w:p>
        </w:tc>
        <w:tc>
          <w:tcPr>
            <w:tcW w:w="2430" w:type="dxa"/>
          </w:tcPr>
          <w:p w:rsidR="00BF0763" w:rsidRDefault="00BF0763" w:rsidP="00E403F0">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w:t>
            </w:r>
            <w:r w:rsidR="004444D9">
              <w:rPr>
                <w:rFonts w:ascii="Garamond" w:hAnsi="Garamond"/>
                <w:sz w:val="22"/>
                <w:szCs w:val="22"/>
              </w:rPr>
              <w:t xml:space="preserve">(international consultant and national consultant) </w:t>
            </w:r>
            <w:r w:rsidRPr="002D731C">
              <w:rPr>
                <w:rFonts w:ascii="Garamond" w:hAnsi="Garamond"/>
                <w:sz w:val="22"/>
                <w:szCs w:val="22"/>
              </w:rPr>
              <w:t xml:space="preserve">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4444D9" w:rsidTr="00E403F0">
        <w:tc>
          <w:tcPr>
            <w:tcW w:w="364" w:type="dxa"/>
          </w:tcPr>
          <w:p w:rsidR="00BF0763" w:rsidRPr="009C2C33" w:rsidRDefault="00BF0763" w:rsidP="00E403F0">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rsidR="00BF0763" w:rsidRDefault="00BF0763" w:rsidP="00E403F0">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rsidR="00BF0763" w:rsidRDefault="00BF0763" w:rsidP="00E403F0">
            <w:pPr>
              <w:pStyle w:val="ListParagraph"/>
              <w:spacing w:before="0"/>
              <w:ind w:left="0"/>
              <w:jc w:val="left"/>
              <w:rPr>
                <w:rFonts w:ascii="Garamond" w:hAnsi="Garamond"/>
                <w:sz w:val="22"/>
                <w:szCs w:val="22"/>
              </w:rPr>
            </w:pPr>
            <w:r w:rsidRPr="002D731C">
              <w:rPr>
                <w:rFonts w:ascii="Garamond" w:hAnsi="Garamond"/>
                <w:sz w:val="22"/>
                <w:szCs w:val="22"/>
              </w:rPr>
              <w:t>Initial Findings</w:t>
            </w:r>
            <w:r w:rsidR="00866D60">
              <w:rPr>
                <w:rFonts w:ascii="Garamond" w:hAnsi="Garamond"/>
                <w:sz w:val="22"/>
                <w:szCs w:val="22"/>
              </w:rPr>
              <w:t xml:space="preserve"> presented on the last day of the </w:t>
            </w:r>
            <w:r w:rsidR="004444D9">
              <w:rPr>
                <w:rFonts w:ascii="Garamond" w:hAnsi="Garamond"/>
                <w:sz w:val="22"/>
                <w:szCs w:val="22"/>
              </w:rPr>
              <w:t xml:space="preserve">5 working days </w:t>
            </w:r>
            <w:r w:rsidR="00866D60">
              <w:rPr>
                <w:rFonts w:ascii="Garamond" w:hAnsi="Garamond"/>
                <w:sz w:val="22"/>
                <w:szCs w:val="22"/>
              </w:rPr>
              <w:t>Mission</w:t>
            </w:r>
          </w:p>
        </w:tc>
        <w:tc>
          <w:tcPr>
            <w:tcW w:w="2070" w:type="dxa"/>
          </w:tcPr>
          <w:p w:rsidR="00BF0763" w:rsidRDefault="00BF0763" w:rsidP="009A3598">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866D60" w:rsidRPr="004444D9">
              <w:rPr>
                <w:rFonts w:ascii="Garamond" w:hAnsi="Garamond"/>
                <w:bCs/>
                <w:sz w:val="22"/>
                <w:szCs w:val="22"/>
              </w:rPr>
              <w:t xml:space="preserve">No later than </w:t>
            </w:r>
            <w:r w:rsidR="00F704BF">
              <w:rPr>
                <w:rFonts w:ascii="Garamond" w:hAnsi="Garamond"/>
                <w:sz w:val="22"/>
                <w:szCs w:val="22"/>
              </w:rPr>
              <w:t xml:space="preserve">October </w:t>
            </w:r>
            <w:r w:rsidR="009A3598">
              <w:rPr>
                <w:rFonts w:ascii="Garamond" w:hAnsi="Garamond"/>
                <w:sz w:val="22"/>
                <w:szCs w:val="22"/>
              </w:rPr>
              <w:t>8</w:t>
            </w:r>
            <w:r w:rsidR="00866D60" w:rsidRPr="004444D9">
              <w:rPr>
                <w:rFonts w:ascii="Garamond" w:hAnsi="Garamond"/>
                <w:bCs/>
                <w:sz w:val="22"/>
                <w:szCs w:val="22"/>
              </w:rPr>
              <w:t xml:space="preserve"> 2015</w:t>
            </w:r>
          </w:p>
        </w:tc>
        <w:tc>
          <w:tcPr>
            <w:tcW w:w="2430" w:type="dxa"/>
          </w:tcPr>
          <w:p w:rsidR="00BF0763" w:rsidRDefault="00BF0763" w:rsidP="00E403F0">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4444D9" w:rsidTr="00E403F0">
        <w:tc>
          <w:tcPr>
            <w:tcW w:w="364" w:type="dxa"/>
          </w:tcPr>
          <w:p w:rsidR="00BF0763" w:rsidRPr="009C2C33" w:rsidRDefault="00BF0763" w:rsidP="00E403F0">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rsidR="00BF0763" w:rsidRDefault="00BF0763" w:rsidP="00E403F0">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rsidR="00BF0763" w:rsidRDefault="00BF0763" w:rsidP="00E403F0">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rsidR="00BF0763" w:rsidRDefault="00BF0763" w:rsidP="009A3598">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866D60">
              <w:rPr>
                <w:rFonts w:ascii="Garamond" w:hAnsi="Garamond"/>
                <w:sz w:val="22"/>
                <w:szCs w:val="22"/>
              </w:rPr>
              <w:t xml:space="preserve">October </w:t>
            </w:r>
            <w:r w:rsidR="009A3598">
              <w:rPr>
                <w:rFonts w:ascii="Garamond" w:hAnsi="Garamond"/>
                <w:sz w:val="22"/>
                <w:szCs w:val="22"/>
              </w:rPr>
              <w:t>23</w:t>
            </w:r>
            <w:r w:rsidR="009A3598" w:rsidRPr="009A3598">
              <w:rPr>
                <w:rFonts w:ascii="Garamond" w:hAnsi="Garamond"/>
                <w:sz w:val="22"/>
                <w:szCs w:val="22"/>
                <w:vertAlign w:val="superscript"/>
              </w:rPr>
              <w:t>rd</w:t>
            </w:r>
            <w:r w:rsidR="0009623C">
              <w:rPr>
                <w:rFonts w:ascii="Garamond" w:hAnsi="Garamond"/>
                <w:sz w:val="22"/>
                <w:szCs w:val="22"/>
              </w:rPr>
              <w:t>, 2015</w:t>
            </w:r>
          </w:p>
        </w:tc>
        <w:tc>
          <w:tcPr>
            <w:tcW w:w="2430" w:type="dxa"/>
          </w:tcPr>
          <w:p w:rsidR="00BF0763" w:rsidRDefault="004444D9" w:rsidP="00E403F0">
            <w:pPr>
              <w:pStyle w:val="ListParagraph"/>
              <w:spacing w:before="0"/>
              <w:ind w:left="0"/>
              <w:jc w:val="left"/>
              <w:rPr>
                <w:rFonts w:ascii="Garamond" w:hAnsi="Garamond"/>
                <w:sz w:val="22"/>
                <w:szCs w:val="22"/>
              </w:rPr>
            </w:pPr>
            <w:r>
              <w:rPr>
                <w:rFonts w:ascii="Garamond" w:hAnsi="Garamond"/>
                <w:sz w:val="22"/>
                <w:szCs w:val="22"/>
              </w:rPr>
              <w:t xml:space="preserve">MTR Team sends draft report </w:t>
            </w:r>
            <w:r w:rsidR="00BF0763" w:rsidRPr="002D731C">
              <w:rPr>
                <w:rFonts w:ascii="Garamond" w:hAnsi="Garamond"/>
                <w:sz w:val="22"/>
                <w:szCs w:val="22"/>
              </w:rPr>
              <w:t xml:space="preserve">to </w:t>
            </w:r>
            <w:r w:rsidR="00BF0763">
              <w:rPr>
                <w:rFonts w:ascii="Garamond" w:hAnsi="Garamond"/>
                <w:sz w:val="22"/>
                <w:szCs w:val="22"/>
              </w:rPr>
              <w:t>the Commissioning Unit</w:t>
            </w:r>
            <w:r w:rsidR="00BF0763" w:rsidRPr="002D731C">
              <w:rPr>
                <w:rFonts w:ascii="Garamond" w:hAnsi="Garamond"/>
                <w:sz w:val="22"/>
                <w:szCs w:val="22"/>
              </w:rPr>
              <w:t xml:space="preserve">, reviewed by </w:t>
            </w:r>
            <w:r w:rsidR="00BF0763" w:rsidRPr="00346C3B">
              <w:rPr>
                <w:rFonts w:ascii="Garamond" w:hAnsi="Garamond"/>
                <w:sz w:val="22"/>
                <w:szCs w:val="22"/>
              </w:rPr>
              <w:t>RTA, Project Coordinating Unit, GEF OFP</w:t>
            </w:r>
          </w:p>
        </w:tc>
      </w:tr>
      <w:tr w:rsidR="004444D9" w:rsidTr="00E403F0">
        <w:tc>
          <w:tcPr>
            <w:tcW w:w="364" w:type="dxa"/>
          </w:tcPr>
          <w:p w:rsidR="00BF0763" w:rsidRPr="009C2C33" w:rsidRDefault="00BF0763" w:rsidP="00E403F0">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rsidR="00BF0763" w:rsidRDefault="00BF0763" w:rsidP="00E403F0">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rsidR="00BF0763" w:rsidRDefault="00BF0763" w:rsidP="00E403F0">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rsidR="00BF0763" w:rsidRDefault="00BF0763" w:rsidP="00F704BF">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r w:rsidR="003E592C">
              <w:rPr>
                <w:rFonts w:ascii="Garamond" w:hAnsi="Garamond"/>
                <w:sz w:val="22"/>
                <w:szCs w:val="22"/>
              </w:rPr>
              <w:t xml:space="preserve">: </w:t>
            </w:r>
            <w:r w:rsidR="00866D60">
              <w:rPr>
                <w:rFonts w:ascii="Garamond" w:hAnsi="Garamond"/>
                <w:sz w:val="22"/>
                <w:szCs w:val="22"/>
              </w:rPr>
              <w:t xml:space="preserve">November </w:t>
            </w:r>
            <w:r w:rsidR="00F704BF">
              <w:rPr>
                <w:rFonts w:ascii="Garamond" w:hAnsi="Garamond"/>
                <w:sz w:val="22"/>
                <w:szCs w:val="22"/>
              </w:rPr>
              <w:t>19th</w:t>
            </w:r>
            <w:r w:rsidR="0009623C">
              <w:rPr>
                <w:rFonts w:ascii="Garamond" w:hAnsi="Garamond"/>
                <w:sz w:val="22"/>
                <w:szCs w:val="22"/>
              </w:rPr>
              <w:t>, 2015</w:t>
            </w:r>
          </w:p>
        </w:tc>
        <w:tc>
          <w:tcPr>
            <w:tcW w:w="2430" w:type="dxa"/>
          </w:tcPr>
          <w:p w:rsidR="00BF0763" w:rsidRDefault="004444D9" w:rsidP="00E403F0">
            <w:pPr>
              <w:pStyle w:val="ListParagraph"/>
              <w:spacing w:before="0"/>
              <w:ind w:left="0"/>
              <w:jc w:val="left"/>
              <w:rPr>
                <w:rFonts w:ascii="Garamond" w:hAnsi="Garamond"/>
                <w:sz w:val="22"/>
                <w:szCs w:val="22"/>
              </w:rPr>
            </w:pPr>
            <w:r>
              <w:rPr>
                <w:rFonts w:ascii="Garamond" w:hAnsi="Garamond"/>
                <w:sz w:val="22"/>
                <w:szCs w:val="22"/>
              </w:rPr>
              <w:t>MTR report is revised and finalized and sent</w:t>
            </w:r>
            <w:r w:rsidR="00BF0763" w:rsidRPr="002D731C">
              <w:rPr>
                <w:rFonts w:ascii="Garamond" w:hAnsi="Garamond"/>
                <w:sz w:val="22"/>
                <w:szCs w:val="22"/>
              </w:rPr>
              <w:t xml:space="preserve"> to </w:t>
            </w:r>
            <w:r w:rsidR="00BF0763">
              <w:rPr>
                <w:rFonts w:ascii="Garamond" w:hAnsi="Garamond"/>
                <w:sz w:val="22"/>
                <w:szCs w:val="22"/>
              </w:rPr>
              <w:t>the Commissioning Unit</w:t>
            </w:r>
            <w:r>
              <w:rPr>
                <w:rFonts w:ascii="Garamond" w:hAnsi="Garamond"/>
                <w:sz w:val="22"/>
                <w:szCs w:val="22"/>
              </w:rPr>
              <w:t xml:space="preserve"> by the MTR team</w:t>
            </w:r>
          </w:p>
        </w:tc>
      </w:tr>
    </w:tbl>
    <w:p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rsidR="00BF0763" w:rsidRDefault="00BF0763" w:rsidP="00BF0763">
      <w:pPr>
        <w:pStyle w:val="BodyText3"/>
        <w:spacing w:before="0" w:after="0"/>
        <w:rPr>
          <w:rFonts w:ascii="Garamond" w:hAnsi="Garamond"/>
          <w:sz w:val="22"/>
          <w:szCs w:val="22"/>
        </w:rPr>
      </w:pPr>
    </w:p>
    <w:p w:rsidR="009A5494" w:rsidRDefault="00BF0763" w:rsidP="00ED272B">
      <w:pPr>
        <w:pStyle w:val="BodyText3"/>
        <w:shd w:val="clear" w:color="auto" w:fill="FFFFFF" w:themeFill="background1"/>
        <w:spacing w:before="0" w:after="0"/>
        <w:rPr>
          <w:rFonts w:ascii="Garamond" w:hAnsi="Garamond"/>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00E24572">
        <w:rPr>
          <w:rFonts w:ascii="Garamond" w:hAnsi="Garamond"/>
          <w:sz w:val="22"/>
          <w:szCs w:val="22"/>
        </w:rPr>
        <w:t xml:space="preserve"> UNDP Georgia.</w:t>
      </w:r>
      <w:r w:rsidR="00ED272B">
        <w:rPr>
          <w:rFonts w:ascii="Garamond" w:hAnsi="Garamond"/>
          <w:i/>
          <w:sz w:val="22"/>
          <w:szCs w:val="22"/>
        </w:rPr>
        <w:t xml:space="preserve"> </w:t>
      </w:r>
      <w:r>
        <w:rPr>
          <w:rFonts w:ascii="Garamond" w:hAnsi="Garamond"/>
          <w:sz w:val="22"/>
          <w:szCs w:val="22"/>
        </w:rPr>
        <w:t xml:space="preserve">The commissioning unit </w:t>
      </w:r>
      <w:r w:rsidRPr="002D731C">
        <w:rPr>
          <w:rFonts w:ascii="Garamond" w:hAnsi="Garamond"/>
          <w:sz w:val="22"/>
          <w:szCs w:val="22"/>
        </w:rPr>
        <w:t xml:space="preserve">will contract the </w:t>
      </w:r>
      <w:r w:rsidR="00ED272B">
        <w:rPr>
          <w:rFonts w:ascii="Garamond" w:hAnsi="Garamond"/>
          <w:sz w:val="22"/>
          <w:szCs w:val="22"/>
        </w:rPr>
        <w:t xml:space="preserve">International Consultant </w:t>
      </w:r>
      <w:r w:rsidRPr="002D731C">
        <w:rPr>
          <w:rFonts w:ascii="Garamond" w:hAnsi="Garamond"/>
          <w:sz w:val="22"/>
          <w:szCs w:val="22"/>
        </w:rPr>
        <w:t xml:space="preserve">and ensure the timely provision of per diems and travel arrangements </w:t>
      </w:r>
      <w:r w:rsidRPr="00E24572">
        <w:rPr>
          <w:rFonts w:ascii="Garamond" w:hAnsi="Garamond"/>
          <w:sz w:val="22"/>
          <w:szCs w:val="22"/>
        </w:rPr>
        <w:t>within the country for the</w:t>
      </w:r>
      <w:r w:rsidRPr="002D731C">
        <w:rPr>
          <w:rFonts w:ascii="Garamond" w:hAnsi="Garamond"/>
          <w:sz w:val="22"/>
          <w:szCs w:val="22"/>
        </w:rPr>
        <w:t xml:space="preserv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w:t>
      </w:r>
      <w:r w:rsidR="00ED272B">
        <w:rPr>
          <w:rFonts w:ascii="Garamond" w:hAnsi="Garamond"/>
          <w:sz w:val="22"/>
          <w:szCs w:val="22"/>
        </w:rPr>
        <w:t xml:space="preserve">International Consultant </w:t>
      </w:r>
      <w:r w:rsidRPr="002D731C">
        <w:rPr>
          <w:rFonts w:ascii="Garamond" w:hAnsi="Garamond"/>
          <w:sz w:val="22"/>
          <w:szCs w:val="22"/>
        </w:rPr>
        <w:t xml:space="preserve">to provide all relevant documents, set up stakeholder interviews, and arrange field visits. </w:t>
      </w:r>
    </w:p>
    <w:p w:rsidR="009A5494" w:rsidRDefault="009A5494" w:rsidP="00ED272B">
      <w:pPr>
        <w:pStyle w:val="BodyText3"/>
        <w:shd w:val="clear" w:color="auto" w:fill="FFFFFF" w:themeFill="background1"/>
        <w:spacing w:before="0" w:after="0"/>
        <w:rPr>
          <w:rFonts w:ascii="Garamond" w:hAnsi="Garamond"/>
          <w:sz w:val="22"/>
          <w:szCs w:val="22"/>
        </w:rPr>
      </w:pPr>
    </w:p>
    <w:p w:rsidR="00BF0763" w:rsidRPr="00ED272B" w:rsidRDefault="00ED272B" w:rsidP="00ED272B">
      <w:pPr>
        <w:pStyle w:val="BodyText3"/>
        <w:shd w:val="clear" w:color="auto" w:fill="FFFFFF" w:themeFill="background1"/>
        <w:spacing w:before="0" w:after="0"/>
        <w:rPr>
          <w:rFonts w:ascii="Garamond" w:hAnsi="Garamond"/>
          <w:i/>
          <w:sz w:val="22"/>
          <w:szCs w:val="22"/>
        </w:rPr>
      </w:pPr>
      <w:r>
        <w:rPr>
          <w:rFonts w:ascii="Garamond" w:hAnsi="Garamond"/>
          <w:sz w:val="22"/>
          <w:szCs w:val="22"/>
        </w:rPr>
        <w:t>The three main contact persons</w:t>
      </w:r>
      <w:r w:rsidR="009A5494">
        <w:rPr>
          <w:rFonts w:ascii="Garamond" w:hAnsi="Garamond"/>
          <w:sz w:val="22"/>
          <w:szCs w:val="22"/>
        </w:rPr>
        <w:t xml:space="preserve"> in UNDP</w:t>
      </w:r>
      <w:r>
        <w:rPr>
          <w:rFonts w:ascii="Garamond" w:hAnsi="Garamond"/>
          <w:sz w:val="22"/>
          <w:szCs w:val="22"/>
        </w:rPr>
        <w:t xml:space="preserve"> for the international consultant conducting the MTR will be as follows:</w:t>
      </w:r>
    </w:p>
    <w:p w:rsidR="00ED272B" w:rsidRDefault="00ED272B" w:rsidP="00BF0763">
      <w:pPr>
        <w:pStyle w:val="BodyText3"/>
        <w:spacing w:before="0" w:after="0"/>
        <w:rPr>
          <w:rFonts w:ascii="Garamond" w:hAnsi="Garamond"/>
          <w:sz w:val="22"/>
          <w:szCs w:val="22"/>
        </w:rPr>
      </w:pPr>
    </w:p>
    <w:tbl>
      <w:tblPr>
        <w:tblStyle w:val="TableGrid"/>
        <w:tblW w:w="0" w:type="auto"/>
        <w:tblLook w:val="04A0" w:firstRow="1" w:lastRow="0" w:firstColumn="1" w:lastColumn="0" w:noHBand="0" w:noVBand="1"/>
      </w:tblPr>
      <w:tblGrid>
        <w:gridCol w:w="2245"/>
        <w:gridCol w:w="3748"/>
        <w:gridCol w:w="2997"/>
      </w:tblGrid>
      <w:tr w:rsidR="00ED272B" w:rsidTr="00D21CE0">
        <w:tc>
          <w:tcPr>
            <w:tcW w:w="2245" w:type="dxa"/>
            <w:shd w:val="clear" w:color="auto" w:fill="D9D9D9" w:themeFill="background1" w:themeFillShade="D9"/>
          </w:tcPr>
          <w:p w:rsidR="00ED272B" w:rsidRPr="00ED272B" w:rsidRDefault="00ED272B" w:rsidP="00BF0763">
            <w:pPr>
              <w:pStyle w:val="BodyText3"/>
              <w:spacing w:before="0" w:after="0"/>
              <w:rPr>
                <w:rFonts w:ascii="Garamond" w:hAnsi="Garamond"/>
                <w:b/>
                <w:sz w:val="22"/>
                <w:szCs w:val="22"/>
              </w:rPr>
            </w:pPr>
            <w:r w:rsidRPr="00ED272B">
              <w:rPr>
                <w:rFonts w:ascii="Garamond" w:hAnsi="Garamond"/>
                <w:b/>
                <w:sz w:val="22"/>
                <w:szCs w:val="22"/>
              </w:rPr>
              <w:t>Name</w:t>
            </w:r>
          </w:p>
        </w:tc>
        <w:tc>
          <w:tcPr>
            <w:tcW w:w="3748" w:type="dxa"/>
            <w:shd w:val="clear" w:color="auto" w:fill="D9D9D9" w:themeFill="background1" w:themeFillShade="D9"/>
          </w:tcPr>
          <w:p w:rsidR="00ED272B" w:rsidRPr="00ED272B" w:rsidRDefault="00ED272B" w:rsidP="00BF0763">
            <w:pPr>
              <w:pStyle w:val="BodyText3"/>
              <w:spacing w:before="0" w:after="0"/>
              <w:rPr>
                <w:rFonts w:ascii="Garamond" w:hAnsi="Garamond"/>
                <w:b/>
                <w:sz w:val="22"/>
                <w:szCs w:val="22"/>
              </w:rPr>
            </w:pPr>
            <w:r w:rsidRPr="00ED272B">
              <w:rPr>
                <w:rFonts w:ascii="Garamond" w:hAnsi="Garamond"/>
                <w:b/>
                <w:sz w:val="22"/>
                <w:szCs w:val="22"/>
              </w:rPr>
              <w:t>Position</w:t>
            </w:r>
          </w:p>
        </w:tc>
        <w:tc>
          <w:tcPr>
            <w:tcW w:w="2997" w:type="dxa"/>
            <w:shd w:val="clear" w:color="auto" w:fill="D9D9D9" w:themeFill="background1" w:themeFillShade="D9"/>
          </w:tcPr>
          <w:p w:rsidR="00ED272B" w:rsidRPr="00ED272B" w:rsidRDefault="00ED272B" w:rsidP="00BF0763">
            <w:pPr>
              <w:pStyle w:val="BodyText3"/>
              <w:spacing w:before="0" w:after="0"/>
              <w:rPr>
                <w:rFonts w:ascii="Garamond" w:hAnsi="Garamond"/>
                <w:b/>
                <w:sz w:val="22"/>
                <w:szCs w:val="22"/>
              </w:rPr>
            </w:pPr>
            <w:r w:rsidRPr="00ED272B">
              <w:rPr>
                <w:rFonts w:ascii="Garamond" w:hAnsi="Garamond"/>
                <w:b/>
                <w:sz w:val="22"/>
                <w:szCs w:val="22"/>
              </w:rPr>
              <w:t>Organization</w:t>
            </w:r>
          </w:p>
        </w:tc>
      </w:tr>
      <w:tr w:rsidR="00ED272B" w:rsidTr="00D21CE0">
        <w:tc>
          <w:tcPr>
            <w:tcW w:w="2245" w:type="dxa"/>
          </w:tcPr>
          <w:p w:rsidR="00ED272B" w:rsidRDefault="00ED272B" w:rsidP="00BF0763">
            <w:pPr>
              <w:pStyle w:val="BodyText3"/>
              <w:spacing w:before="0" w:after="0"/>
              <w:rPr>
                <w:rFonts w:ascii="Garamond" w:hAnsi="Garamond"/>
                <w:sz w:val="22"/>
                <w:szCs w:val="22"/>
              </w:rPr>
            </w:pPr>
            <w:r>
              <w:rPr>
                <w:rFonts w:ascii="Garamond" w:hAnsi="Garamond"/>
                <w:sz w:val="22"/>
                <w:szCs w:val="22"/>
              </w:rPr>
              <w:t xml:space="preserve">Mr Vakhtang </w:t>
            </w:r>
            <w:r w:rsidR="00F704BF">
              <w:rPr>
                <w:rFonts w:ascii="Garamond" w:hAnsi="Garamond"/>
                <w:sz w:val="22"/>
                <w:szCs w:val="22"/>
              </w:rPr>
              <w:t>Berishvili</w:t>
            </w:r>
          </w:p>
        </w:tc>
        <w:tc>
          <w:tcPr>
            <w:tcW w:w="3748" w:type="dxa"/>
          </w:tcPr>
          <w:p w:rsidR="00ED272B" w:rsidRDefault="00ED272B" w:rsidP="00BF0763">
            <w:pPr>
              <w:pStyle w:val="BodyText3"/>
              <w:spacing w:before="0" w:after="0"/>
              <w:rPr>
                <w:rFonts w:ascii="Garamond" w:hAnsi="Garamond"/>
                <w:sz w:val="22"/>
                <w:szCs w:val="22"/>
              </w:rPr>
            </w:pPr>
            <w:r>
              <w:rPr>
                <w:rFonts w:ascii="Garamond" w:hAnsi="Garamond"/>
                <w:sz w:val="22"/>
                <w:szCs w:val="22"/>
              </w:rPr>
              <w:t>Project Manager, Bio-Energy Project</w:t>
            </w:r>
          </w:p>
        </w:tc>
        <w:tc>
          <w:tcPr>
            <w:tcW w:w="2997" w:type="dxa"/>
          </w:tcPr>
          <w:p w:rsidR="00ED272B" w:rsidRDefault="00ED272B" w:rsidP="00BF0763">
            <w:pPr>
              <w:pStyle w:val="BodyText3"/>
              <w:spacing w:before="0" w:after="0"/>
              <w:rPr>
                <w:rFonts w:ascii="Garamond" w:hAnsi="Garamond"/>
                <w:sz w:val="22"/>
                <w:szCs w:val="22"/>
              </w:rPr>
            </w:pPr>
            <w:r>
              <w:rPr>
                <w:rFonts w:ascii="Garamond" w:hAnsi="Garamond"/>
                <w:sz w:val="22"/>
                <w:szCs w:val="22"/>
              </w:rPr>
              <w:t>UNDP Georgia</w:t>
            </w:r>
          </w:p>
        </w:tc>
      </w:tr>
      <w:tr w:rsidR="00ED272B" w:rsidTr="00D21CE0">
        <w:tc>
          <w:tcPr>
            <w:tcW w:w="2245" w:type="dxa"/>
          </w:tcPr>
          <w:p w:rsidR="00ED272B" w:rsidRDefault="00ED272B" w:rsidP="00BF0763">
            <w:pPr>
              <w:pStyle w:val="BodyText3"/>
              <w:spacing w:before="0" w:after="0"/>
              <w:rPr>
                <w:rFonts w:ascii="Garamond" w:hAnsi="Garamond"/>
                <w:sz w:val="22"/>
                <w:szCs w:val="22"/>
              </w:rPr>
            </w:pPr>
            <w:r>
              <w:rPr>
                <w:rFonts w:ascii="Garamond" w:hAnsi="Garamond"/>
                <w:sz w:val="22"/>
                <w:szCs w:val="22"/>
              </w:rPr>
              <w:t>Ms Nino Antadze</w:t>
            </w:r>
          </w:p>
        </w:tc>
        <w:tc>
          <w:tcPr>
            <w:tcW w:w="3748" w:type="dxa"/>
          </w:tcPr>
          <w:p w:rsidR="00ED272B" w:rsidRDefault="00ED272B" w:rsidP="00BF0763">
            <w:pPr>
              <w:pStyle w:val="BodyText3"/>
              <w:spacing w:before="0" w:after="0"/>
              <w:rPr>
                <w:rFonts w:ascii="Garamond" w:hAnsi="Garamond"/>
                <w:sz w:val="22"/>
                <w:szCs w:val="22"/>
              </w:rPr>
            </w:pPr>
            <w:r>
              <w:rPr>
                <w:rFonts w:ascii="Garamond" w:hAnsi="Garamond"/>
                <w:sz w:val="22"/>
                <w:szCs w:val="22"/>
              </w:rPr>
              <w:t>Team Leader, Energy &amp; Environment</w:t>
            </w:r>
          </w:p>
        </w:tc>
        <w:tc>
          <w:tcPr>
            <w:tcW w:w="2997" w:type="dxa"/>
          </w:tcPr>
          <w:p w:rsidR="00ED272B" w:rsidRDefault="00ED272B" w:rsidP="00BF0763">
            <w:pPr>
              <w:pStyle w:val="BodyText3"/>
              <w:spacing w:before="0" w:after="0"/>
              <w:rPr>
                <w:rFonts w:ascii="Garamond" w:hAnsi="Garamond"/>
                <w:sz w:val="22"/>
                <w:szCs w:val="22"/>
              </w:rPr>
            </w:pPr>
            <w:r>
              <w:rPr>
                <w:rFonts w:ascii="Garamond" w:hAnsi="Garamond"/>
                <w:sz w:val="22"/>
                <w:szCs w:val="22"/>
              </w:rPr>
              <w:t>UNDP Georgia</w:t>
            </w:r>
          </w:p>
        </w:tc>
      </w:tr>
      <w:tr w:rsidR="00ED272B" w:rsidTr="00D21CE0">
        <w:tc>
          <w:tcPr>
            <w:tcW w:w="2245" w:type="dxa"/>
          </w:tcPr>
          <w:p w:rsidR="00ED272B" w:rsidRDefault="00ED272B" w:rsidP="00BF0763">
            <w:pPr>
              <w:pStyle w:val="BodyText3"/>
              <w:spacing w:before="0" w:after="0"/>
              <w:rPr>
                <w:rFonts w:ascii="Garamond" w:hAnsi="Garamond"/>
                <w:sz w:val="22"/>
                <w:szCs w:val="22"/>
              </w:rPr>
            </w:pPr>
            <w:r>
              <w:rPr>
                <w:rFonts w:ascii="Garamond" w:hAnsi="Garamond"/>
                <w:sz w:val="22"/>
                <w:szCs w:val="22"/>
              </w:rPr>
              <w:t>Mr John O’Brien</w:t>
            </w:r>
          </w:p>
        </w:tc>
        <w:tc>
          <w:tcPr>
            <w:tcW w:w="3748" w:type="dxa"/>
          </w:tcPr>
          <w:p w:rsidR="00ED272B" w:rsidRDefault="00ED272B" w:rsidP="00BF0763">
            <w:pPr>
              <w:pStyle w:val="BodyText3"/>
              <w:spacing w:before="0" w:after="0"/>
              <w:rPr>
                <w:rFonts w:ascii="Garamond" w:hAnsi="Garamond"/>
                <w:sz w:val="22"/>
                <w:szCs w:val="22"/>
              </w:rPr>
            </w:pPr>
            <w:r>
              <w:rPr>
                <w:rFonts w:ascii="Garamond" w:hAnsi="Garamond"/>
                <w:sz w:val="22"/>
                <w:szCs w:val="22"/>
              </w:rPr>
              <w:t>Regional Technical Advisor, Climate Change Mitigation</w:t>
            </w:r>
          </w:p>
        </w:tc>
        <w:tc>
          <w:tcPr>
            <w:tcW w:w="2997" w:type="dxa"/>
          </w:tcPr>
          <w:p w:rsidR="00ED272B" w:rsidRDefault="00ED272B" w:rsidP="00BF0763">
            <w:pPr>
              <w:pStyle w:val="BodyText3"/>
              <w:spacing w:before="0" w:after="0"/>
              <w:rPr>
                <w:rFonts w:ascii="Garamond" w:hAnsi="Garamond"/>
                <w:sz w:val="22"/>
                <w:szCs w:val="22"/>
              </w:rPr>
            </w:pPr>
            <w:r>
              <w:rPr>
                <w:rFonts w:ascii="Garamond" w:hAnsi="Garamond"/>
                <w:sz w:val="22"/>
                <w:szCs w:val="22"/>
              </w:rPr>
              <w:t>UNDP Istanbul Regional Centre</w:t>
            </w:r>
          </w:p>
        </w:tc>
      </w:tr>
    </w:tbl>
    <w:p w:rsidR="00ED272B" w:rsidRDefault="00ED272B" w:rsidP="00BF0763">
      <w:pPr>
        <w:pStyle w:val="BodyText3"/>
        <w:spacing w:before="0" w:after="0"/>
        <w:rPr>
          <w:rFonts w:ascii="Garamond" w:hAnsi="Garamond"/>
          <w:sz w:val="22"/>
          <w:szCs w:val="22"/>
        </w:rPr>
      </w:pPr>
    </w:p>
    <w:p w:rsidR="00ED272B" w:rsidRDefault="009A5494" w:rsidP="00BF0763">
      <w:pPr>
        <w:pStyle w:val="BodyText3"/>
        <w:spacing w:before="0" w:after="0"/>
        <w:rPr>
          <w:rFonts w:ascii="Garamond" w:hAnsi="Garamond"/>
          <w:sz w:val="22"/>
          <w:szCs w:val="22"/>
        </w:rPr>
      </w:pPr>
      <w:r>
        <w:rPr>
          <w:rFonts w:ascii="Garamond" w:hAnsi="Garamond"/>
          <w:sz w:val="22"/>
          <w:szCs w:val="22"/>
        </w:rPr>
        <w:t>Email address for each of the above listed individuals can be found at firstname.lastname@undp.org</w:t>
      </w:r>
    </w:p>
    <w:p w:rsidR="00BF0763" w:rsidRPr="001042F4" w:rsidRDefault="00BF0763" w:rsidP="00BF0763">
      <w:pPr>
        <w:pStyle w:val="ListParagraph"/>
        <w:spacing w:before="0"/>
        <w:ind w:left="360"/>
        <w:rPr>
          <w:rFonts w:ascii="Garamond" w:hAnsi="Garamond"/>
          <w:bCs/>
          <w:sz w:val="14"/>
          <w:szCs w:val="14"/>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rsidR="00BF0763" w:rsidRPr="001042F4" w:rsidRDefault="00BF0763" w:rsidP="00BF0763">
      <w:pPr>
        <w:spacing w:after="0" w:line="240" w:lineRule="auto"/>
        <w:jc w:val="both"/>
        <w:rPr>
          <w:rFonts w:ascii="Garamond" w:hAnsi="Garamond"/>
          <w:sz w:val="14"/>
          <w:szCs w:val="14"/>
        </w:rPr>
      </w:pPr>
    </w:p>
    <w:p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Pr="00E24572">
        <w:rPr>
          <w:rFonts w:ascii="Garamond" w:hAnsi="Garamond"/>
        </w:rPr>
        <w:t xml:space="preserve">two independent consultants will conduct the MTR - one team leader (with experience and exposure to projects and evaluations in other regions </w:t>
      </w:r>
      <w:r w:rsidR="00C95DBA">
        <w:rPr>
          <w:rFonts w:ascii="Garamond" w:hAnsi="Garamond"/>
        </w:rPr>
        <w:t xml:space="preserve">/ </w:t>
      </w:r>
      <w:r w:rsidRPr="00E24572">
        <w:rPr>
          <w:rFonts w:ascii="Garamond" w:hAnsi="Garamond"/>
        </w:rPr>
        <w:t>globally) and one team expert, from the country of the project.</w:t>
      </w:r>
      <w:r w:rsidRPr="005D0221">
        <w:rPr>
          <w:rFonts w:ascii="Garamond" w:hAnsi="Garamond"/>
        </w:rPr>
        <w:t xml:space="preserve">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rsidR="00BF0763" w:rsidRDefault="00BF0763" w:rsidP="00BF0763">
      <w:pPr>
        <w:spacing w:after="0" w:line="240" w:lineRule="auto"/>
        <w:jc w:val="both"/>
        <w:rPr>
          <w:rFonts w:ascii="Garamond" w:hAnsi="Garamond"/>
        </w:rPr>
      </w:pPr>
    </w:p>
    <w:p w:rsidR="00BF0763" w:rsidRPr="002D731C" w:rsidRDefault="00BF0763" w:rsidP="00BF0763">
      <w:pPr>
        <w:spacing w:line="240" w:lineRule="auto"/>
        <w:jc w:val="both"/>
        <w:rPr>
          <w:rFonts w:ascii="Garamond" w:hAnsi="Garamond"/>
        </w:rPr>
      </w:pPr>
      <w:r w:rsidRPr="002D731C">
        <w:rPr>
          <w:rFonts w:ascii="Garamond" w:hAnsi="Garamond"/>
        </w:rPr>
        <w:t xml:space="preserve">The selection </w:t>
      </w:r>
      <w:r w:rsidR="00C95DBA">
        <w:rPr>
          <w:rFonts w:ascii="Garamond" w:hAnsi="Garamond"/>
        </w:rPr>
        <w:t xml:space="preserve">of </w:t>
      </w:r>
      <w:r w:rsidR="009A5494">
        <w:rPr>
          <w:rFonts w:ascii="Garamond" w:hAnsi="Garamond"/>
        </w:rPr>
        <w:t xml:space="preserve">the international consultant </w:t>
      </w:r>
      <w:r w:rsidRPr="002D731C">
        <w:rPr>
          <w:rFonts w:ascii="Garamond" w:hAnsi="Garamond"/>
        </w:rPr>
        <w:t>will be aimed at maximizing the overall “team” qualities in the following areas:</w:t>
      </w:r>
      <w:r>
        <w:rPr>
          <w:rFonts w:ascii="Garamond" w:hAnsi="Garamond"/>
        </w:rPr>
        <w:t xml:space="preserve"> </w:t>
      </w:r>
    </w:p>
    <w:p w:rsidR="00ED272B" w:rsidRPr="003B5A5B" w:rsidRDefault="00BF0763" w:rsidP="00ED272B">
      <w:pPr>
        <w:pStyle w:val="ListParagraph"/>
        <w:numPr>
          <w:ilvl w:val="0"/>
          <w:numId w:val="11"/>
        </w:numPr>
        <w:spacing w:before="0"/>
        <w:rPr>
          <w:rFonts w:ascii="Garamond" w:hAnsi="Garamond"/>
          <w:sz w:val="22"/>
          <w:szCs w:val="22"/>
        </w:rPr>
      </w:pPr>
      <w:r w:rsidRPr="003B5A5B">
        <w:rPr>
          <w:rFonts w:ascii="Garamond" w:hAnsi="Garamond"/>
          <w:sz w:val="22"/>
          <w:szCs w:val="22"/>
        </w:rPr>
        <w:t xml:space="preserve">Recent experience with result-based management evaluation methodologies; </w:t>
      </w:r>
    </w:p>
    <w:p w:rsidR="00BF0763" w:rsidRDefault="00C15D07" w:rsidP="00ED272B">
      <w:pPr>
        <w:pStyle w:val="ListParagraph"/>
        <w:numPr>
          <w:ilvl w:val="0"/>
          <w:numId w:val="11"/>
        </w:numPr>
        <w:spacing w:before="0"/>
        <w:rPr>
          <w:rFonts w:ascii="Garamond" w:hAnsi="Garamond"/>
          <w:sz w:val="22"/>
          <w:szCs w:val="22"/>
        </w:rPr>
      </w:pPr>
      <w:r>
        <w:rPr>
          <w:rFonts w:ascii="Garamond" w:hAnsi="Garamond"/>
          <w:sz w:val="22"/>
          <w:szCs w:val="22"/>
        </w:rPr>
        <w:t>E</w:t>
      </w:r>
      <w:r w:rsidR="00BF0763" w:rsidRPr="003B5A5B">
        <w:rPr>
          <w:rFonts w:ascii="Garamond" w:hAnsi="Garamond"/>
          <w:sz w:val="22"/>
          <w:szCs w:val="22"/>
        </w:rPr>
        <w:t>xperience</w:t>
      </w:r>
      <w:r w:rsidR="00C95DBA" w:rsidRPr="003B5A5B">
        <w:rPr>
          <w:rFonts w:ascii="Garamond" w:hAnsi="Garamond"/>
          <w:sz w:val="22"/>
          <w:szCs w:val="22"/>
        </w:rPr>
        <w:t>/proven record</w:t>
      </w:r>
      <w:r w:rsidR="00BF0763" w:rsidRPr="003B5A5B">
        <w:rPr>
          <w:rFonts w:ascii="Garamond" w:hAnsi="Garamond"/>
          <w:sz w:val="22"/>
          <w:szCs w:val="22"/>
        </w:rPr>
        <w:t xml:space="preserve"> </w:t>
      </w:r>
      <w:r w:rsidR="00ED272B" w:rsidRPr="003B5A5B">
        <w:rPr>
          <w:rFonts w:ascii="Garamond" w:hAnsi="Garamond"/>
          <w:sz w:val="22"/>
          <w:szCs w:val="22"/>
        </w:rPr>
        <w:t>in undertaking e</w:t>
      </w:r>
      <w:r w:rsidR="00BF0763" w:rsidRPr="003B5A5B">
        <w:rPr>
          <w:rFonts w:ascii="Garamond" w:hAnsi="Garamond"/>
          <w:sz w:val="22"/>
          <w:szCs w:val="22"/>
        </w:rPr>
        <w:t>valuations</w:t>
      </w:r>
      <w:r w:rsidR="00692F5C">
        <w:rPr>
          <w:rFonts w:ascii="Garamond" w:hAnsi="Garamond"/>
          <w:sz w:val="22"/>
          <w:szCs w:val="22"/>
        </w:rPr>
        <w:t xml:space="preserve"> with international organizations</w:t>
      </w:r>
      <w:r>
        <w:rPr>
          <w:rFonts w:ascii="Garamond" w:hAnsi="Garamond"/>
          <w:sz w:val="22"/>
          <w:szCs w:val="22"/>
        </w:rPr>
        <w:t xml:space="preserve"> </w:t>
      </w:r>
      <w:r>
        <w:rPr>
          <w:rFonts w:ascii="Garamond" w:hAnsi="Garamond"/>
        </w:rPr>
        <w:t>in the past 7 years</w:t>
      </w:r>
      <w:r>
        <w:rPr>
          <w:rFonts w:ascii="Garamond" w:hAnsi="Garamond"/>
          <w:sz w:val="22"/>
          <w:szCs w:val="22"/>
        </w:rPr>
        <w:t>;</w:t>
      </w:r>
    </w:p>
    <w:p w:rsidR="000C0C3B" w:rsidRPr="003B5A5B" w:rsidRDefault="000C0C3B" w:rsidP="00ED272B">
      <w:pPr>
        <w:pStyle w:val="ListParagraph"/>
        <w:numPr>
          <w:ilvl w:val="0"/>
          <w:numId w:val="11"/>
        </w:numPr>
        <w:spacing w:before="0"/>
        <w:rPr>
          <w:rFonts w:ascii="Garamond" w:hAnsi="Garamond"/>
          <w:sz w:val="22"/>
          <w:szCs w:val="22"/>
        </w:rPr>
      </w:pPr>
      <w:r>
        <w:rPr>
          <w:rFonts w:ascii="Garamond" w:hAnsi="Garamond"/>
          <w:sz w:val="22"/>
          <w:szCs w:val="22"/>
        </w:rPr>
        <w:t>E</w:t>
      </w:r>
      <w:r w:rsidRPr="003B5A5B">
        <w:rPr>
          <w:rFonts w:ascii="Garamond" w:hAnsi="Garamond"/>
          <w:sz w:val="22"/>
          <w:szCs w:val="22"/>
        </w:rPr>
        <w:t>xperience/proven record in undertaking evaluations</w:t>
      </w:r>
      <w:r>
        <w:rPr>
          <w:rFonts w:ascii="Garamond" w:hAnsi="Garamond"/>
          <w:sz w:val="22"/>
          <w:szCs w:val="22"/>
        </w:rPr>
        <w:t xml:space="preserve"> </w:t>
      </w:r>
      <w:r w:rsidRPr="003B5A5B">
        <w:rPr>
          <w:rFonts w:ascii="Garamond" w:hAnsi="Garamond"/>
          <w:sz w:val="22"/>
          <w:szCs w:val="22"/>
        </w:rPr>
        <w:t xml:space="preserve">for UNDP or for GEF </w:t>
      </w:r>
      <w:r>
        <w:rPr>
          <w:rFonts w:ascii="Garamond" w:hAnsi="Garamond"/>
          <w:sz w:val="22"/>
          <w:szCs w:val="22"/>
        </w:rPr>
        <w:t>will be an advantage</w:t>
      </w:r>
      <w:r w:rsidR="00C15D07">
        <w:rPr>
          <w:rFonts w:ascii="Garamond" w:hAnsi="Garamond"/>
          <w:sz w:val="22"/>
          <w:szCs w:val="22"/>
        </w:rPr>
        <w:t>;</w:t>
      </w:r>
      <w:r>
        <w:rPr>
          <w:rFonts w:ascii="Garamond" w:hAnsi="Garamond"/>
          <w:sz w:val="22"/>
          <w:szCs w:val="22"/>
        </w:rPr>
        <w:t xml:space="preserve"> </w:t>
      </w:r>
    </w:p>
    <w:p w:rsidR="00ED272B" w:rsidRPr="003B5A5B" w:rsidRDefault="00C15D07" w:rsidP="004A4E9F">
      <w:pPr>
        <w:numPr>
          <w:ilvl w:val="0"/>
          <w:numId w:val="11"/>
        </w:numPr>
        <w:spacing w:after="0" w:line="240" w:lineRule="auto"/>
        <w:jc w:val="both"/>
        <w:rPr>
          <w:rFonts w:ascii="Garamond" w:hAnsi="Garamond"/>
        </w:rPr>
      </w:pPr>
      <w:r>
        <w:rPr>
          <w:rFonts w:ascii="Garamond" w:hAnsi="Garamond"/>
        </w:rPr>
        <w:t>E</w:t>
      </w:r>
      <w:r w:rsidR="00ED272B" w:rsidRPr="003B5A5B">
        <w:rPr>
          <w:rFonts w:ascii="Garamond" w:hAnsi="Garamond"/>
        </w:rPr>
        <w:t xml:space="preserve">xperience </w:t>
      </w:r>
      <w:r w:rsidR="004A75CB">
        <w:rPr>
          <w:rFonts w:ascii="Garamond" w:hAnsi="Garamond"/>
        </w:rPr>
        <w:t xml:space="preserve">of </w:t>
      </w:r>
      <w:r w:rsidR="00ED272B" w:rsidRPr="003B5A5B">
        <w:rPr>
          <w:rFonts w:ascii="Garamond" w:hAnsi="Garamond"/>
        </w:rPr>
        <w:t>working in former Europe &amp; CIS Countries</w:t>
      </w:r>
      <w:r w:rsidR="00692F5C">
        <w:rPr>
          <w:rFonts w:ascii="Garamond" w:hAnsi="Garamond"/>
        </w:rPr>
        <w:t xml:space="preserve">, </w:t>
      </w:r>
      <w:r w:rsidR="00C06EBA">
        <w:rPr>
          <w:rFonts w:ascii="Garamond" w:hAnsi="Garamond"/>
        </w:rPr>
        <w:t xml:space="preserve">preferably in </w:t>
      </w:r>
      <w:r w:rsidR="00C06EBA" w:rsidRPr="003B5A5B">
        <w:rPr>
          <w:rFonts w:ascii="Garamond" w:hAnsi="Garamond"/>
        </w:rPr>
        <w:t>energy or environment sector</w:t>
      </w:r>
      <w:r>
        <w:rPr>
          <w:rFonts w:ascii="Garamond" w:hAnsi="Garamond"/>
        </w:rPr>
        <w:t xml:space="preserve"> in the past 7 years;</w:t>
      </w:r>
    </w:p>
    <w:p w:rsidR="00BF0763" w:rsidRPr="003B5A5B" w:rsidRDefault="00ED272B" w:rsidP="004A4E9F">
      <w:pPr>
        <w:numPr>
          <w:ilvl w:val="0"/>
          <w:numId w:val="11"/>
        </w:numPr>
        <w:spacing w:after="0" w:line="240" w:lineRule="auto"/>
        <w:jc w:val="both"/>
        <w:rPr>
          <w:rFonts w:ascii="Garamond" w:hAnsi="Garamond"/>
        </w:rPr>
      </w:pPr>
      <w:r w:rsidRPr="003B5A5B">
        <w:rPr>
          <w:rFonts w:ascii="Garamond" w:hAnsi="Garamond"/>
        </w:rPr>
        <w:t>E</w:t>
      </w:r>
      <w:r w:rsidR="00BF0763" w:rsidRPr="003B5A5B">
        <w:rPr>
          <w:rFonts w:ascii="Garamond" w:hAnsi="Garamond"/>
        </w:rPr>
        <w:t xml:space="preserve">xperience working in </w:t>
      </w:r>
      <w:r w:rsidR="00EB186D" w:rsidRPr="003B5A5B">
        <w:rPr>
          <w:rFonts w:ascii="Garamond" w:hAnsi="Garamond"/>
        </w:rPr>
        <w:t>Georgia</w:t>
      </w:r>
      <w:r w:rsidR="0033754D" w:rsidRPr="003B5A5B">
        <w:rPr>
          <w:rFonts w:ascii="Garamond" w:hAnsi="Garamond"/>
        </w:rPr>
        <w:t xml:space="preserve"> </w:t>
      </w:r>
      <w:r w:rsidRPr="003B5A5B">
        <w:rPr>
          <w:rFonts w:ascii="Garamond" w:hAnsi="Garamond"/>
        </w:rPr>
        <w:t xml:space="preserve">in the past 7 years </w:t>
      </w:r>
      <w:r w:rsidR="009A5494" w:rsidRPr="003B5A5B">
        <w:rPr>
          <w:rFonts w:ascii="Garamond" w:hAnsi="Garamond"/>
        </w:rPr>
        <w:t>in the energy</w:t>
      </w:r>
      <w:r w:rsidR="008D6A74" w:rsidRPr="003B5A5B">
        <w:rPr>
          <w:rFonts w:ascii="Garamond" w:hAnsi="Garamond"/>
        </w:rPr>
        <w:t xml:space="preserve"> or environment</w:t>
      </w:r>
      <w:r w:rsidR="009A5494" w:rsidRPr="003B5A5B">
        <w:rPr>
          <w:rFonts w:ascii="Garamond" w:hAnsi="Garamond"/>
        </w:rPr>
        <w:t xml:space="preserve"> sector </w:t>
      </w:r>
      <w:r w:rsidR="00D21CE0" w:rsidRPr="003B5A5B">
        <w:rPr>
          <w:rFonts w:ascii="Garamond" w:hAnsi="Garamond"/>
        </w:rPr>
        <w:t>is an asset</w:t>
      </w:r>
      <w:r w:rsidR="00BF0763" w:rsidRPr="003B5A5B">
        <w:rPr>
          <w:rFonts w:ascii="Garamond" w:hAnsi="Garamond"/>
        </w:rPr>
        <w:t>;</w:t>
      </w:r>
    </w:p>
    <w:p w:rsidR="009A5494" w:rsidRDefault="009A5494" w:rsidP="009A5494">
      <w:pPr>
        <w:pStyle w:val="ListParagraph"/>
        <w:numPr>
          <w:ilvl w:val="0"/>
          <w:numId w:val="11"/>
        </w:numPr>
        <w:spacing w:before="0"/>
        <w:rPr>
          <w:rFonts w:ascii="Garamond" w:hAnsi="Garamond"/>
          <w:sz w:val="22"/>
          <w:szCs w:val="22"/>
        </w:rPr>
      </w:pPr>
      <w:r w:rsidRPr="003B5A5B">
        <w:rPr>
          <w:rFonts w:ascii="Garamond" w:hAnsi="Garamond"/>
          <w:sz w:val="22"/>
          <w:szCs w:val="22"/>
        </w:rPr>
        <w:t>Work experience related to renewable energy in any country during the last 7 years</w:t>
      </w:r>
      <w:r w:rsidR="00292EF0">
        <w:rPr>
          <w:rFonts w:ascii="Garamond" w:hAnsi="Garamond"/>
          <w:sz w:val="22"/>
          <w:szCs w:val="22"/>
        </w:rPr>
        <w:t xml:space="preserve"> is an asset</w:t>
      </w:r>
      <w:r w:rsidRPr="003B5A5B">
        <w:rPr>
          <w:rFonts w:ascii="Garamond" w:hAnsi="Garamond"/>
          <w:sz w:val="22"/>
          <w:szCs w:val="22"/>
        </w:rPr>
        <w:t>;</w:t>
      </w:r>
    </w:p>
    <w:p w:rsidR="004A75CB" w:rsidRPr="003B5A5B" w:rsidRDefault="004A75CB" w:rsidP="009A5494">
      <w:pPr>
        <w:pStyle w:val="ListParagraph"/>
        <w:numPr>
          <w:ilvl w:val="0"/>
          <w:numId w:val="11"/>
        </w:numPr>
        <w:spacing w:before="0"/>
        <w:rPr>
          <w:rFonts w:ascii="Garamond" w:hAnsi="Garamond"/>
          <w:sz w:val="22"/>
          <w:szCs w:val="22"/>
        </w:rPr>
      </w:pPr>
      <w:r>
        <w:rPr>
          <w:rFonts w:ascii="Garamond" w:hAnsi="Garamond"/>
          <w:sz w:val="22"/>
          <w:szCs w:val="22"/>
        </w:rPr>
        <w:t>Work experience related specifically to Biomass energy projects will be an advantage;</w:t>
      </w:r>
    </w:p>
    <w:p w:rsidR="00BF0763" w:rsidRDefault="00BF0763" w:rsidP="004A4E9F">
      <w:pPr>
        <w:pStyle w:val="ListParagraph"/>
        <w:numPr>
          <w:ilvl w:val="0"/>
          <w:numId w:val="11"/>
        </w:numPr>
        <w:spacing w:before="0"/>
        <w:rPr>
          <w:rFonts w:ascii="Garamond" w:hAnsi="Garamond"/>
          <w:sz w:val="22"/>
          <w:szCs w:val="22"/>
        </w:rPr>
      </w:pPr>
      <w:r w:rsidRPr="003B5A5B">
        <w:rPr>
          <w:rFonts w:ascii="Garamond" w:hAnsi="Garamond"/>
          <w:sz w:val="22"/>
          <w:szCs w:val="22"/>
        </w:rPr>
        <w:t>A Master’s degree in</w:t>
      </w:r>
      <w:r w:rsidR="00EB186D" w:rsidRPr="003B5A5B">
        <w:rPr>
          <w:rFonts w:ascii="Garamond" w:hAnsi="Garamond"/>
          <w:sz w:val="22"/>
          <w:szCs w:val="22"/>
        </w:rPr>
        <w:t xml:space="preserve"> fields related to Environment, Natural resources,</w:t>
      </w:r>
      <w:r w:rsidR="00292EF0">
        <w:rPr>
          <w:rFonts w:ascii="Garamond" w:hAnsi="Garamond"/>
          <w:sz w:val="22"/>
          <w:szCs w:val="22"/>
        </w:rPr>
        <w:t xml:space="preserve"> M&amp;E,</w:t>
      </w:r>
      <w:r w:rsidR="00EB186D" w:rsidRPr="003B5A5B">
        <w:rPr>
          <w:rFonts w:ascii="Garamond" w:hAnsi="Garamond"/>
          <w:sz w:val="22"/>
          <w:szCs w:val="22"/>
        </w:rPr>
        <w:t xml:space="preserve"> Renewable energy</w:t>
      </w:r>
      <w:r w:rsidRPr="003B5A5B">
        <w:rPr>
          <w:rFonts w:ascii="Garamond" w:hAnsi="Garamond"/>
          <w:sz w:val="22"/>
          <w:szCs w:val="22"/>
        </w:rPr>
        <w:t xml:space="preserve">, </w:t>
      </w:r>
      <w:r w:rsidR="00267CE0">
        <w:rPr>
          <w:rFonts w:ascii="Garamond" w:hAnsi="Garamond"/>
          <w:sz w:val="22"/>
          <w:szCs w:val="22"/>
        </w:rPr>
        <w:t xml:space="preserve">Management, </w:t>
      </w:r>
      <w:r w:rsidRPr="003B5A5B">
        <w:rPr>
          <w:rFonts w:ascii="Garamond" w:hAnsi="Garamond"/>
          <w:sz w:val="22"/>
          <w:szCs w:val="22"/>
        </w:rPr>
        <w:t>or other related field</w:t>
      </w:r>
      <w:r w:rsidR="00C06EBA" w:rsidRPr="003B5A5B">
        <w:rPr>
          <w:rFonts w:ascii="Garamond" w:hAnsi="Garamond"/>
          <w:sz w:val="22"/>
          <w:szCs w:val="22"/>
        </w:rPr>
        <w:t>.</w:t>
      </w:r>
    </w:p>
    <w:p w:rsidR="000C0C3B" w:rsidRPr="000C0C3B" w:rsidRDefault="000C0C3B" w:rsidP="000C0C3B">
      <w:pPr>
        <w:pStyle w:val="ListParagraph"/>
        <w:numPr>
          <w:ilvl w:val="0"/>
          <w:numId w:val="11"/>
        </w:numPr>
        <w:spacing w:before="0"/>
        <w:rPr>
          <w:rFonts w:ascii="Garamond" w:hAnsi="Garamond"/>
          <w:sz w:val="22"/>
          <w:szCs w:val="22"/>
        </w:rPr>
      </w:pPr>
      <w:r w:rsidRPr="000C0C3B">
        <w:rPr>
          <w:rFonts w:ascii="Garamond" w:hAnsi="Garamond"/>
          <w:sz w:val="22"/>
          <w:szCs w:val="22"/>
        </w:rPr>
        <w:t>Fluency in English.</w:t>
      </w:r>
    </w:p>
    <w:p w:rsidR="00BF0763" w:rsidRPr="00CD0EFD" w:rsidRDefault="00BF0763" w:rsidP="00BF0763">
      <w:pPr>
        <w:spacing w:after="0" w:line="240" w:lineRule="auto"/>
        <w:ind w:left="360"/>
        <w:jc w:val="both"/>
        <w:rPr>
          <w:rFonts w:ascii="Garamond" w:hAnsi="Garamond"/>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9A5494" w:rsidRDefault="009A5494" w:rsidP="00BF0763">
      <w:pPr>
        <w:pStyle w:val="p28"/>
        <w:spacing w:line="240" w:lineRule="auto"/>
        <w:ind w:left="360" w:hanging="360"/>
        <w:jc w:val="both"/>
        <w:rPr>
          <w:rFonts w:ascii="Garamond" w:hAnsi="Garamond"/>
          <w:bCs/>
          <w:sz w:val="22"/>
          <w:szCs w:val="22"/>
        </w:rPr>
      </w:pPr>
    </w:p>
    <w:p w:rsidR="009A5494" w:rsidRDefault="009A5494" w:rsidP="00BF0763">
      <w:pPr>
        <w:pStyle w:val="p28"/>
        <w:spacing w:line="240" w:lineRule="auto"/>
        <w:ind w:left="360" w:hanging="360"/>
        <w:jc w:val="both"/>
        <w:rPr>
          <w:rFonts w:ascii="Garamond" w:hAnsi="Garamond"/>
          <w:bCs/>
          <w:sz w:val="22"/>
          <w:szCs w:val="22"/>
        </w:rPr>
      </w:pPr>
      <w:r>
        <w:rPr>
          <w:rFonts w:ascii="Garamond" w:hAnsi="Garamond"/>
          <w:bCs/>
          <w:sz w:val="22"/>
          <w:szCs w:val="22"/>
        </w:rPr>
        <w:t>Payment Terms will be as follows:</w:t>
      </w:r>
    </w:p>
    <w:p w:rsidR="009A5494" w:rsidRDefault="009A5494" w:rsidP="00BF0763">
      <w:pPr>
        <w:pStyle w:val="p28"/>
        <w:spacing w:line="240" w:lineRule="auto"/>
        <w:ind w:left="360" w:hanging="360"/>
        <w:jc w:val="both"/>
        <w:rPr>
          <w:rFonts w:ascii="Garamond" w:hAnsi="Garamond"/>
          <w:bCs/>
          <w:sz w:val="22"/>
          <w:szCs w:val="22"/>
        </w:rPr>
      </w:pPr>
    </w:p>
    <w:p w:rsidR="00BF0763" w:rsidRDefault="00BF0763" w:rsidP="009A5494">
      <w:pPr>
        <w:pStyle w:val="p28"/>
        <w:numPr>
          <w:ilvl w:val="0"/>
          <w:numId w:val="38"/>
        </w:numPr>
        <w:spacing w:line="240" w:lineRule="auto"/>
        <w:jc w:val="both"/>
        <w:rPr>
          <w:rFonts w:ascii="Garamond" w:hAnsi="Garamond"/>
          <w:bCs/>
          <w:sz w:val="22"/>
          <w:szCs w:val="22"/>
        </w:rPr>
      </w:pPr>
      <w:r>
        <w:rPr>
          <w:rFonts w:ascii="Garamond" w:hAnsi="Garamond"/>
          <w:bCs/>
          <w:sz w:val="22"/>
          <w:szCs w:val="22"/>
        </w:rPr>
        <w:t xml:space="preserve">10% of payment upon approval of the final MTR Inception Report </w:t>
      </w:r>
    </w:p>
    <w:p w:rsidR="00BF0763" w:rsidRDefault="00BF0763" w:rsidP="009A5494">
      <w:pPr>
        <w:pStyle w:val="p28"/>
        <w:numPr>
          <w:ilvl w:val="0"/>
          <w:numId w:val="38"/>
        </w:numPr>
        <w:spacing w:line="240" w:lineRule="auto"/>
        <w:jc w:val="both"/>
        <w:rPr>
          <w:rFonts w:ascii="Garamond" w:hAnsi="Garamond"/>
          <w:bCs/>
          <w:sz w:val="22"/>
          <w:szCs w:val="22"/>
        </w:rPr>
      </w:pPr>
      <w:r>
        <w:rPr>
          <w:rFonts w:ascii="Garamond" w:hAnsi="Garamond"/>
          <w:bCs/>
          <w:sz w:val="22"/>
          <w:szCs w:val="22"/>
        </w:rPr>
        <w:t>30% upon submission of the draft MTR report</w:t>
      </w:r>
    </w:p>
    <w:p w:rsidR="00BF0763" w:rsidRDefault="00BF0763" w:rsidP="009A5494">
      <w:pPr>
        <w:pStyle w:val="p28"/>
        <w:numPr>
          <w:ilvl w:val="0"/>
          <w:numId w:val="38"/>
        </w:numPr>
        <w:spacing w:line="240" w:lineRule="auto"/>
        <w:jc w:val="both"/>
        <w:rPr>
          <w:rFonts w:ascii="Garamond" w:hAnsi="Garamond"/>
          <w:bCs/>
          <w:sz w:val="22"/>
          <w:szCs w:val="22"/>
        </w:rPr>
      </w:pPr>
      <w:r>
        <w:rPr>
          <w:rFonts w:ascii="Garamond" w:hAnsi="Garamond"/>
          <w:bCs/>
          <w:sz w:val="22"/>
          <w:szCs w:val="22"/>
        </w:rPr>
        <w:t>60% upon finalization of the MTR report</w:t>
      </w:r>
    </w:p>
    <w:p w:rsidR="00BF0763" w:rsidRDefault="00BF0763" w:rsidP="00BF0763">
      <w:pPr>
        <w:pStyle w:val="p28"/>
        <w:spacing w:line="240" w:lineRule="auto"/>
        <w:ind w:left="360" w:hanging="360"/>
        <w:jc w:val="both"/>
        <w:rPr>
          <w:rFonts w:ascii="Garamond" w:hAnsi="Garamond"/>
          <w:bCs/>
          <w:sz w:val="22"/>
          <w:szCs w:val="22"/>
        </w:rPr>
      </w:pPr>
    </w:p>
    <w:p w:rsidR="00BF0763" w:rsidRPr="0062390A" w:rsidRDefault="00BF0763" w:rsidP="00BF0763">
      <w:pPr>
        <w:pStyle w:val="p28"/>
        <w:spacing w:line="240" w:lineRule="auto"/>
        <w:ind w:left="360" w:hanging="360"/>
        <w:jc w:val="both"/>
        <w:rPr>
          <w:rFonts w:ascii="Garamond" w:hAnsi="Garamond"/>
          <w:bCs/>
          <w:sz w:val="22"/>
          <w:szCs w:val="22"/>
        </w:rPr>
      </w:pPr>
      <w:r w:rsidRPr="00E37FB7">
        <w:rPr>
          <w:rFonts w:ascii="Garamond" w:hAnsi="Garamond"/>
          <w:bCs/>
          <w:sz w:val="22"/>
          <w:szCs w:val="22"/>
        </w:rPr>
        <w:t>Or, as otherwise agreed between the Commissioning Unit and the MTR team.</w:t>
      </w:r>
      <w:r>
        <w:rPr>
          <w:rFonts w:ascii="Garamond" w:hAnsi="Garamond"/>
          <w:bCs/>
          <w:sz w:val="22"/>
          <w:szCs w:val="22"/>
        </w:rPr>
        <w:t xml:space="preserve"> </w:t>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r w:rsidR="008A0DC5">
        <w:rPr>
          <w:rFonts w:ascii="Garamond" w:hAnsi="Garamond"/>
          <w:b/>
          <w:bCs/>
          <w:sz w:val="28"/>
          <w:szCs w:val="28"/>
        </w:rPr>
        <w:t xml:space="preserve"> (not applicable in case of using </w:t>
      </w:r>
      <w:r w:rsidR="008A0DC5">
        <w:rPr>
          <w:rFonts w:ascii="Arial" w:hAnsi="Arial" w:cs="Arial"/>
        </w:rPr>
        <w:t>RBEC vetted roster)</w:t>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0"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1"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rsidR="009A5494" w:rsidRDefault="00BF0763" w:rsidP="00E37FB7">
      <w:pPr>
        <w:pStyle w:val="NormalWeb"/>
        <w:rPr>
          <w:rStyle w:val="atendertext1"/>
          <w:rFonts w:ascii="Garamond" w:eastAsiaTheme="majorEastAsia" w:hAnsi="Garamond"/>
          <w:sz w:val="22"/>
          <w:szCs w:val="22"/>
        </w:rPr>
      </w:pPr>
      <w:r w:rsidRPr="009C4D39">
        <w:rPr>
          <w:rStyle w:val="atendertext1"/>
          <w:rFonts w:ascii="Garamond" w:eastAsiaTheme="majorEastAsia" w:hAnsi="Garamond"/>
          <w:sz w:val="22"/>
          <w:szCs w:val="22"/>
        </w:rPr>
        <w:t xml:space="preserve">All application materials should be </w:t>
      </w:r>
      <w:r w:rsidR="00E37FB7">
        <w:rPr>
          <w:rStyle w:val="atendertext1"/>
          <w:rFonts w:ascii="Garamond" w:eastAsiaTheme="majorEastAsia" w:hAnsi="Garamond"/>
          <w:sz w:val="22"/>
          <w:szCs w:val="22"/>
        </w:rPr>
        <w:t xml:space="preserve">submitted to the address </w:t>
      </w:r>
      <w:r w:rsidR="00E37FB7" w:rsidRPr="00E37FB7">
        <w:rPr>
          <w:rStyle w:val="atendertext1"/>
          <w:rFonts w:ascii="Garamond" w:eastAsiaTheme="majorEastAsia" w:hAnsi="Garamond"/>
          <w:sz w:val="22"/>
          <w:szCs w:val="22"/>
        </w:rPr>
        <w:t>9 Eristavi Street</w:t>
      </w:r>
      <w:r w:rsidR="00E37FB7">
        <w:rPr>
          <w:rStyle w:val="atendertext1"/>
          <w:rFonts w:ascii="Garamond" w:eastAsiaTheme="majorEastAsia" w:hAnsi="Garamond"/>
          <w:sz w:val="22"/>
          <w:szCs w:val="22"/>
        </w:rPr>
        <w:t xml:space="preserve">, </w:t>
      </w:r>
      <w:r w:rsidR="00E37FB7" w:rsidRPr="00E37FB7">
        <w:rPr>
          <w:rStyle w:val="atendertext1"/>
          <w:rFonts w:ascii="Garamond" w:eastAsiaTheme="majorEastAsia" w:hAnsi="Garamond"/>
          <w:sz w:val="22"/>
          <w:szCs w:val="22"/>
        </w:rPr>
        <w:t>Tbilisi 0179</w:t>
      </w:r>
      <w:r w:rsidR="00E37FB7">
        <w:rPr>
          <w:rStyle w:val="atendertext1"/>
          <w:rFonts w:ascii="Garamond" w:eastAsiaTheme="majorEastAsia" w:hAnsi="Garamond"/>
          <w:sz w:val="22"/>
          <w:szCs w:val="22"/>
        </w:rPr>
        <w:t>,</w:t>
      </w:r>
      <w:r w:rsidR="00E37FB7" w:rsidRPr="00E37FB7">
        <w:rPr>
          <w:rStyle w:val="atendertext1"/>
          <w:rFonts w:ascii="Garamond" w:eastAsiaTheme="majorEastAsia" w:hAnsi="Garamond"/>
          <w:sz w:val="22"/>
          <w:szCs w:val="22"/>
        </w:rPr>
        <w:t xml:space="preserve"> Georgia</w:t>
      </w:r>
      <w:r w:rsidRPr="009C4D39">
        <w:rPr>
          <w:rStyle w:val="atendertext1"/>
          <w:rFonts w:ascii="Garamond" w:eastAsiaTheme="majorEastAsia" w:hAnsi="Garamond"/>
          <w:sz w:val="22"/>
          <w:szCs w:val="22"/>
        </w:rPr>
        <w:t xml:space="preserve"> in a sealed envelope indicating the following reference “Consultant for </w:t>
      </w:r>
      <w:r w:rsidR="00E37FB7" w:rsidRPr="00E37FB7">
        <w:rPr>
          <w:rFonts w:ascii="Garamond" w:hAnsi="Garamond" w:cs="Arial"/>
          <w:lang w:eastAsia="ja-JP"/>
        </w:rPr>
        <w:t xml:space="preserve">Promotion of </w:t>
      </w:r>
      <w:r w:rsidR="00E37FB7" w:rsidRPr="00E37FB7">
        <w:rPr>
          <w:rFonts w:ascii="Garamond" w:hAnsi="Garamond" w:cs="Arial"/>
          <w:sz w:val="22"/>
          <w:lang w:eastAsia="ja-JP"/>
        </w:rPr>
        <w:t>Biomass Production and Utilization in Georgia</w:t>
      </w:r>
      <w:r w:rsidR="00E37FB7" w:rsidRPr="00E37FB7">
        <w:rPr>
          <w:rStyle w:val="atendertext1"/>
          <w:rFonts w:ascii="Garamond" w:eastAsiaTheme="majorEastAsia" w:hAnsi="Garamond"/>
          <w:sz w:val="22"/>
          <w:szCs w:val="22"/>
        </w:rPr>
        <w:t xml:space="preserve"> </w:t>
      </w:r>
      <w:r w:rsidRPr="009C4D39">
        <w:rPr>
          <w:rStyle w:val="atendertext1"/>
          <w:rFonts w:ascii="Garamond" w:eastAsiaTheme="majorEastAsia" w:hAnsi="Garamond"/>
          <w:sz w:val="22"/>
          <w:szCs w:val="22"/>
        </w:rPr>
        <w:t xml:space="preserve">Midterm Review” or by email at the following address ONLY: </w:t>
      </w:r>
    </w:p>
    <w:p w:rsidR="00BF0763" w:rsidRPr="004444D9" w:rsidRDefault="003B3C06" w:rsidP="004444D9">
      <w:pPr>
        <w:pStyle w:val="NormalWeb"/>
        <w:rPr>
          <w:rFonts w:ascii="Garamond" w:eastAsiaTheme="majorEastAsia" w:hAnsi="Garamond" w:cs="Arial"/>
          <w:color w:val="000000"/>
          <w:sz w:val="22"/>
          <w:szCs w:val="22"/>
        </w:rPr>
      </w:pPr>
      <w:hyperlink r:id="rId12" w:history="1">
        <w:r w:rsidR="00E37FB7" w:rsidRPr="00865CA9">
          <w:rPr>
            <w:rStyle w:val="Hyperlink"/>
            <w:rFonts w:ascii="Garamond" w:eastAsiaTheme="majorEastAsia" w:hAnsi="Garamond" w:cs="Arial"/>
            <w:sz w:val="22"/>
            <w:szCs w:val="22"/>
          </w:rPr>
          <w:t>lia.tergiashvili@undp.org</w:t>
        </w:r>
      </w:hyperlink>
      <w:r w:rsidR="00E37FB7">
        <w:rPr>
          <w:rStyle w:val="atendertext1"/>
          <w:rFonts w:ascii="Garamond" w:eastAsiaTheme="majorEastAsia" w:hAnsi="Garamond"/>
          <w:sz w:val="22"/>
          <w:szCs w:val="22"/>
        </w:rPr>
        <w:t xml:space="preserve">. </w:t>
      </w:r>
      <w:r w:rsidR="00BF0763" w:rsidRPr="009C4D39">
        <w:rPr>
          <w:rStyle w:val="atendertext1"/>
          <w:rFonts w:ascii="Garamond" w:eastAsiaTheme="majorEastAsia" w:hAnsi="Garamond"/>
          <w:sz w:val="22"/>
          <w:szCs w:val="22"/>
        </w:rPr>
        <w:t>Incomplete applications will be excluded from further consideration.</w:t>
      </w:r>
    </w:p>
    <w:p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rsidR="00BF0763" w:rsidRDefault="00BF0763" w:rsidP="00BF0763">
      <w:pPr>
        <w:pStyle w:val="p28"/>
        <w:spacing w:line="240" w:lineRule="auto"/>
        <w:ind w:left="0" w:firstLine="0"/>
        <w:jc w:val="both"/>
        <w:rPr>
          <w:rFonts w:ascii="Garamond" w:hAnsi="Garamond"/>
          <w:sz w:val="22"/>
          <w:szCs w:val="22"/>
        </w:rPr>
      </w:pPr>
    </w:p>
    <w:p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sidR="004444D9">
        <w:rPr>
          <w:rFonts w:ascii="Garamond" w:hAnsi="Garamond"/>
          <w:b/>
          <w:color w:val="808080" w:themeColor="background1" w:themeShade="80"/>
        </w:rPr>
        <w:t>International Consultant on Biomass</w:t>
      </w:r>
      <w:r w:rsidRPr="00B20314">
        <w:rPr>
          <w:rFonts w:ascii="Garamond" w:hAnsi="Garamond"/>
          <w:b/>
          <w:color w:val="808080" w:themeColor="background1" w:themeShade="80"/>
        </w:rPr>
        <w:t xml:space="preserve"> </w:t>
      </w:r>
      <w:r w:rsidR="008A0DC5">
        <w:rPr>
          <w:rFonts w:ascii="Garamond" w:hAnsi="Garamond"/>
          <w:b/>
          <w:color w:val="808080" w:themeColor="background1" w:themeShade="80"/>
        </w:rPr>
        <w:t>(if applicable)</w:t>
      </w:r>
    </w:p>
    <w:p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Pr="00CD7059">
        <w:rPr>
          <w:rFonts w:ascii="Garamond" w:hAnsi="Garamond"/>
          <w:i/>
          <w:sz w:val="20"/>
          <w:szCs w:val="20"/>
          <w:highlight w:val="lightGray"/>
        </w:rPr>
        <w:t>fill in specific TTs for this project’s focal area</w:t>
      </w:r>
      <w:r w:rsidRPr="00CD7059">
        <w:rPr>
          <w:rFonts w:ascii="Garamond" w:hAnsi="Garamond"/>
          <w:sz w:val="20"/>
          <w:szCs w:val="20"/>
        </w:rPr>
        <w:t xml:space="preserve">) </w:t>
      </w:r>
    </w:p>
    <w:p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rsidR="00BF0763" w:rsidRPr="00CD7059" w:rsidRDefault="00BF0763" w:rsidP="00BF0763">
      <w:pPr>
        <w:pStyle w:val="BodyText"/>
        <w:spacing w:before="0" w:after="0"/>
        <w:jc w:val="lowKashida"/>
        <w:rPr>
          <w:rFonts w:ascii="Garamond" w:hAnsi="Garamond"/>
          <w:sz w:val="20"/>
          <w:szCs w:val="20"/>
        </w:rPr>
      </w:pPr>
    </w:p>
    <w:p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E37FB7">
        <w:rPr>
          <w:rFonts w:ascii="Garamond" w:hAnsi="Garamond"/>
          <w:sz w:val="20"/>
          <w:szCs w:val="20"/>
        </w:rPr>
        <w:t>“</w:t>
      </w:r>
      <w:r w:rsidR="00E37FB7" w:rsidRPr="00E37FB7">
        <w:rPr>
          <w:rFonts w:ascii="Garamond" w:hAnsi="Garamond" w:cs="Arial"/>
          <w:sz w:val="22"/>
          <w:lang w:eastAsia="ja-JP"/>
        </w:rPr>
        <w:t>Biomass Production and Utilization in Georgia</w:t>
      </w:r>
      <w:r w:rsidR="00E37FB7">
        <w:rPr>
          <w:rFonts w:ascii="Garamond" w:hAnsi="Garamond" w:cs="Arial"/>
          <w:sz w:val="22"/>
          <w:lang w:eastAsia="ja-JP"/>
        </w:rPr>
        <w:t>”</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rsidR="00BF0763" w:rsidRDefault="00BF0763" w:rsidP="00BF0763">
      <w:pPr>
        <w:spacing w:line="240" w:lineRule="auto"/>
        <w:rPr>
          <w:rFonts w:ascii="Garamond" w:hAnsi="Garamond"/>
          <w:b/>
        </w:rPr>
      </w:pPr>
    </w:p>
    <w:p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rsidTr="00E403F0">
        <w:trPr>
          <w:gridAfter w:val="1"/>
          <w:wAfter w:w="612" w:type="dxa"/>
          <w:trHeight w:val="48"/>
        </w:trPr>
        <w:tc>
          <w:tcPr>
            <w:tcW w:w="480" w:type="dxa"/>
          </w:tcPr>
          <w:p w:rsidR="00BF0763" w:rsidRPr="00CD7059" w:rsidRDefault="00BF0763" w:rsidP="00E403F0">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rsidR="00BF0763" w:rsidRPr="00CD7059" w:rsidRDefault="00BF0763" w:rsidP="00E403F0">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rsidR="00BF0763" w:rsidRPr="00CD7059" w:rsidRDefault="004444D9" w:rsidP="00E403F0">
            <w:pPr>
              <w:numPr>
                <w:ilvl w:val="0"/>
                <w:numId w:val="3"/>
              </w:numPr>
              <w:spacing w:after="0" w:line="240" w:lineRule="auto"/>
              <w:ind w:left="720"/>
              <w:rPr>
                <w:rFonts w:ascii="Garamond" w:hAnsi="Garamond"/>
                <w:sz w:val="20"/>
                <w:szCs w:val="20"/>
              </w:rPr>
            </w:pPr>
            <w:r>
              <w:rPr>
                <w:rFonts w:ascii="Garamond" w:hAnsi="Garamond"/>
                <w:sz w:val="20"/>
                <w:szCs w:val="20"/>
              </w:rPr>
              <w:t>MTR</w:t>
            </w:r>
            <w:r w:rsidR="00BF0763" w:rsidRPr="00CD7059">
              <w:rPr>
                <w:rFonts w:ascii="Garamond" w:hAnsi="Garamond"/>
                <w:sz w:val="20"/>
                <w:szCs w:val="20"/>
              </w:rPr>
              <w:t xml:space="preserve"> members</w:t>
            </w:r>
            <w:r>
              <w:rPr>
                <w:rFonts w:ascii="Garamond" w:hAnsi="Garamond"/>
                <w:sz w:val="20"/>
                <w:szCs w:val="20"/>
              </w:rPr>
              <w:t xml:space="preserve"> (international consultant and national consultant)</w:t>
            </w:r>
            <w:r w:rsidR="00BF0763" w:rsidRPr="00CD7059">
              <w:rPr>
                <w:rFonts w:ascii="Garamond" w:hAnsi="Garamond"/>
                <w:sz w:val="20"/>
                <w:szCs w:val="20"/>
              </w:rPr>
              <w:t xml:space="preserve"> </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rsidTr="00E403F0">
        <w:trPr>
          <w:gridAfter w:val="1"/>
          <w:wAfter w:w="612" w:type="dxa"/>
          <w:trHeight w:val="188"/>
        </w:trPr>
        <w:tc>
          <w:tcPr>
            <w:tcW w:w="480" w:type="dxa"/>
          </w:tcPr>
          <w:p w:rsidR="00BF0763" w:rsidRPr="00CD7059" w:rsidRDefault="00BF0763" w:rsidP="00E403F0">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rsidTr="00E403F0">
        <w:trPr>
          <w:gridAfter w:val="1"/>
          <w:wAfter w:w="612" w:type="dxa"/>
          <w:trHeight w:val="207"/>
        </w:trPr>
        <w:tc>
          <w:tcPr>
            <w:tcW w:w="480" w:type="dxa"/>
          </w:tcPr>
          <w:p w:rsidR="00BF0763" w:rsidRPr="00CD7059" w:rsidRDefault="00BF0763" w:rsidP="00E403F0">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rsidTr="00E403F0">
        <w:trPr>
          <w:gridAfter w:val="1"/>
          <w:wAfter w:w="612" w:type="dxa"/>
          <w:trHeight w:val="48"/>
        </w:trPr>
        <w:tc>
          <w:tcPr>
            <w:tcW w:w="480" w:type="dxa"/>
          </w:tcPr>
          <w:p w:rsidR="00BF0763" w:rsidRPr="00CD7059" w:rsidRDefault="00BF0763" w:rsidP="00E403F0">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rsidTr="00E403F0">
        <w:trPr>
          <w:gridAfter w:val="1"/>
          <w:wAfter w:w="612" w:type="dxa"/>
          <w:trHeight w:val="48"/>
        </w:trPr>
        <w:tc>
          <w:tcPr>
            <w:tcW w:w="480" w:type="dxa"/>
          </w:tcPr>
          <w:p w:rsidR="00BF0763" w:rsidRPr="00CD7059" w:rsidRDefault="00BF0763" w:rsidP="00E403F0">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rsidTr="00E403F0">
        <w:trPr>
          <w:gridAfter w:val="1"/>
          <w:wAfter w:w="612" w:type="dxa"/>
          <w:trHeight w:val="1710"/>
        </w:trPr>
        <w:tc>
          <w:tcPr>
            <w:tcW w:w="480" w:type="dxa"/>
          </w:tcPr>
          <w:p w:rsidR="00BF0763" w:rsidRPr="00CD7059" w:rsidRDefault="00BF0763" w:rsidP="00E403F0">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rsidTr="00E403F0">
        <w:trPr>
          <w:gridAfter w:val="1"/>
          <w:wAfter w:w="612" w:type="dxa"/>
          <w:trHeight w:val="180"/>
        </w:trPr>
        <w:tc>
          <w:tcPr>
            <w:tcW w:w="480" w:type="dxa"/>
          </w:tcPr>
          <w:p w:rsidR="00BF0763" w:rsidRPr="00CD7059" w:rsidRDefault="00BF0763" w:rsidP="00E403F0">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rsidTr="00E403F0">
        <w:trPr>
          <w:gridBefore w:val="2"/>
          <w:wBefore w:w="612" w:type="dxa"/>
          <w:trHeight w:val="819"/>
        </w:trPr>
        <w:tc>
          <w:tcPr>
            <w:tcW w:w="480" w:type="dxa"/>
          </w:tcPr>
          <w:p w:rsidR="00BF0763" w:rsidRPr="00CD7059" w:rsidRDefault="00BF0763" w:rsidP="00E403F0">
            <w:pPr>
              <w:spacing w:after="0" w:line="240" w:lineRule="auto"/>
              <w:rPr>
                <w:rFonts w:ascii="Garamond" w:hAnsi="Garamond"/>
                <w:b/>
                <w:bCs/>
                <w:sz w:val="20"/>
                <w:szCs w:val="20"/>
              </w:rPr>
            </w:pPr>
            <w:r w:rsidRPr="00CD7059">
              <w:rPr>
                <w:rFonts w:ascii="Garamond" w:hAnsi="Garamond"/>
                <w:b/>
                <w:bCs/>
                <w:sz w:val="20"/>
                <w:szCs w:val="20"/>
              </w:rPr>
              <w:t>4.1</w:t>
            </w:r>
          </w:p>
          <w:p w:rsidR="00BF0763" w:rsidRPr="00CD7059" w:rsidRDefault="00BF0763" w:rsidP="00E403F0">
            <w:pPr>
              <w:spacing w:after="0" w:line="240" w:lineRule="auto"/>
              <w:rPr>
                <w:rFonts w:ascii="Garamond" w:hAnsi="Garamond"/>
                <w:b/>
                <w:bCs/>
                <w:sz w:val="20"/>
                <w:szCs w:val="20"/>
              </w:rPr>
            </w:pPr>
          </w:p>
          <w:p w:rsidR="00BF0763" w:rsidRPr="00CD7059" w:rsidRDefault="00BF0763" w:rsidP="00E403F0">
            <w:pPr>
              <w:spacing w:after="0" w:line="240" w:lineRule="auto"/>
              <w:rPr>
                <w:rFonts w:ascii="Garamond" w:hAnsi="Garamond"/>
                <w:b/>
                <w:bCs/>
                <w:sz w:val="20"/>
                <w:szCs w:val="20"/>
              </w:rPr>
            </w:pPr>
          </w:p>
        </w:tc>
        <w:tc>
          <w:tcPr>
            <w:tcW w:w="9060" w:type="dxa"/>
            <w:gridSpan w:val="2"/>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Project Strategy</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rsidTr="00E403F0">
        <w:trPr>
          <w:gridBefore w:val="2"/>
          <w:wBefore w:w="612" w:type="dxa"/>
          <w:trHeight w:val="381"/>
        </w:trPr>
        <w:tc>
          <w:tcPr>
            <w:tcW w:w="480" w:type="dxa"/>
          </w:tcPr>
          <w:p w:rsidR="00BF0763" w:rsidRPr="00CD7059" w:rsidRDefault="00BF0763" w:rsidP="00E403F0">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rsidR="00BF0763" w:rsidRPr="00CD7059" w:rsidRDefault="00BF0763" w:rsidP="00E403F0">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rsidTr="00E403F0">
        <w:trPr>
          <w:gridBefore w:val="2"/>
          <w:wBefore w:w="612" w:type="dxa"/>
          <w:trHeight w:val="48"/>
        </w:trPr>
        <w:tc>
          <w:tcPr>
            <w:tcW w:w="480" w:type="dxa"/>
          </w:tcPr>
          <w:p w:rsidR="00BF0763" w:rsidRPr="00CD7059" w:rsidRDefault="00BF0763" w:rsidP="00E403F0">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rsidTr="00E403F0">
        <w:trPr>
          <w:gridBefore w:val="2"/>
          <w:wBefore w:w="612" w:type="dxa"/>
          <w:trHeight w:val="342"/>
        </w:trPr>
        <w:tc>
          <w:tcPr>
            <w:tcW w:w="480" w:type="dxa"/>
          </w:tcPr>
          <w:p w:rsidR="00BF0763" w:rsidRPr="00CD7059" w:rsidRDefault="00BF0763" w:rsidP="00E403F0">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rsidTr="00E403F0">
        <w:trPr>
          <w:gridAfter w:val="1"/>
          <w:wAfter w:w="612" w:type="dxa"/>
          <w:trHeight w:val="287"/>
        </w:trPr>
        <w:tc>
          <w:tcPr>
            <w:tcW w:w="480" w:type="dxa"/>
          </w:tcPr>
          <w:p w:rsidR="00BF0763" w:rsidRPr="00CD7059" w:rsidRDefault="00BF0763" w:rsidP="00E403F0">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rsidTr="00E403F0">
        <w:trPr>
          <w:gridAfter w:val="1"/>
          <w:wAfter w:w="612" w:type="dxa"/>
          <w:trHeight w:val="287"/>
        </w:trPr>
        <w:tc>
          <w:tcPr>
            <w:tcW w:w="480" w:type="dxa"/>
            <w:vMerge w:val="restart"/>
          </w:tcPr>
          <w:p w:rsidR="00BF0763" w:rsidRPr="00CD7059" w:rsidRDefault="00BF0763" w:rsidP="00E403F0">
            <w:pPr>
              <w:spacing w:after="0" w:line="240" w:lineRule="auto"/>
              <w:rPr>
                <w:rFonts w:ascii="Garamond" w:hAnsi="Garamond"/>
                <w:b/>
                <w:bCs/>
                <w:sz w:val="20"/>
                <w:szCs w:val="20"/>
              </w:rPr>
            </w:pPr>
          </w:p>
        </w:tc>
        <w:tc>
          <w:tcPr>
            <w:tcW w:w="612" w:type="dxa"/>
            <w:gridSpan w:val="2"/>
          </w:tcPr>
          <w:p w:rsidR="00BF0763" w:rsidRPr="00CD7059" w:rsidRDefault="00BF0763" w:rsidP="00E403F0">
            <w:pPr>
              <w:spacing w:after="0" w:line="240" w:lineRule="auto"/>
              <w:rPr>
                <w:rFonts w:ascii="Garamond" w:hAnsi="Garamond"/>
                <w:b/>
                <w:sz w:val="20"/>
                <w:szCs w:val="20"/>
              </w:rPr>
            </w:pPr>
            <w:r w:rsidRPr="00CD7059">
              <w:rPr>
                <w:rFonts w:ascii="Garamond" w:hAnsi="Garamond"/>
                <w:b/>
                <w:sz w:val="20"/>
                <w:szCs w:val="20"/>
              </w:rPr>
              <w:t xml:space="preserve">  5.1  </w:t>
            </w:r>
          </w:p>
          <w:p w:rsidR="00BF0763" w:rsidRPr="00CD7059" w:rsidRDefault="00BF0763" w:rsidP="00E403F0">
            <w:pPr>
              <w:spacing w:after="0" w:line="240" w:lineRule="auto"/>
              <w:rPr>
                <w:rFonts w:ascii="Garamond" w:hAnsi="Garamond"/>
                <w:b/>
                <w:sz w:val="20"/>
                <w:szCs w:val="20"/>
              </w:rPr>
            </w:pPr>
            <w:r w:rsidRPr="00CD7059">
              <w:rPr>
                <w:rFonts w:ascii="Garamond" w:hAnsi="Garamond"/>
                <w:sz w:val="20"/>
                <w:szCs w:val="20"/>
              </w:rPr>
              <w:t xml:space="preserve">  </w:t>
            </w:r>
          </w:p>
          <w:p w:rsidR="00BF0763" w:rsidRPr="00CD7059" w:rsidRDefault="00BF0763" w:rsidP="00E403F0">
            <w:pPr>
              <w:spacing w:after="0" w:line="240" w:lineRule="auto"/>
              <w:ind w:left="720"/>
              <w:rPr>
                <w:rFonts w:ascii="Garamond" w:hAnsi="Garamond"/>
                <w:b/>
                <w:sz w:val="20"/>
                <w:szCs w:val="20"/>
              </w:rPr>
            </w:pPr>
          </w:p>
        </w:tc>
        <w:tc>
          <w:tcPr>
            <w:tcW w:w="8448" w:type="dxa"/>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 xml:space="preserve">Conclusions </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rsidTr="00E403F0">
        <w:trPr>
          <w:gridAfter w:val="1"/>
          <w:wAfter w:w="612" w:type="dxa"/>
          <w:trHeight w:val="665"/>
        </w:trPr>
        <w:tc>
          <w:tcPr>
            <w:tcW w:w="480" w:type="dxa"/>
            <w:vMerge/>
          </w:tcPr>
          <w:p w:rsidR="00BF0763" w:rsidRPr="00CD7059" w:rsidRDefault="00BF0763" w:rsidP="00E403F0">
            <w:pPr>
              <w:spacing w:line="240" w:lineRule="auto"/>
              <w:rPr>
                <w:rFonts w:ascii="Garamond" w:hAnsi="Garamond"/>
                <w:b/>
                <w:bCs/>
                <w:sz w:val="20"/>
                <w:szCs w:val="20"/>
              </w:rPr>
            </w:pPr>
          </w:p>
        </w:tc>
        <w:tc>
          <w:tcPr>
            <w:tcW w:w="612" w:type="dxa"/>
            <w:gridSpan w:val="2"/>
          </w:tcPr>
          <w:p w:rsidR="00BF0763" w:rsidRPr="00CD7059" w:rsidRDefault="00BF0763" w:rsidP="00E403F0">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 xml:space="preserve">Recommendations </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rsidTr="00E403F0">
        <w:trPr>
          <w:gridAfter w:val="1"/>
          <w:wAfter w:w="612" w:type="dxa"/>
          <w:trHeight w:val="1498"/>
        </w:trPr>
        <w:tc>
          <w:tcPr>
            <w:tcW w:w="480" w:type="dxa"/>
          </w:tcPr>
          <w:p w:rsidR="00BF0763" w:rsidRPr="00CD7059" w:rsidRDefault="00BF0763" w:rsidP="00E403F0">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rsidR="00BF0763" w:rsidRPr="00CD7059" w:rsidRDefault="00BF0763" w:rsidP="00E403F0">
            <w:pPr>
              <w:spacing w:after="0" w:line="240" w:lineRule="auto"/>
              <w:rPr>
                <w:rFonts w:ascii="Garamond" w:hAnsi="Garamond"/>
                <w:sz w:val="20"/>
                <w:szCs w:val="20"/>
              </w:rPr>
            </w:pPr>
            <w:r w:rsidRPr="00CD7059">
              <w:rPr>
                <w:rFonts w:ascii="Garamond" w:hAnsi="Garamond"/>
                <w:sz w:val="20"/>
                <w:szCs w:val="20"/>
              </w:rPr>
              <w:t>Annexes</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rsidR="00BF0763" w:rsidRPr="00CD7059" w:rsidRDefault="00BF0763" w:rsidP="00E403F0">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rsidR="00BF0763" w:rsidRPr="00CD7059" w:rsidRDefault="00BF0763" w:rsidP="00E403F0">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rsidR="00BF0763" w:rsidRDefault="00BF0763" w:rsidP="00BF0763">
      <w:pPr>
        <w:spacing w:line="240" w:lineRule="auto"/>
        <w:rPr>
          <w:rFonts w:ascii="Garamond" w:hAnsi="Garamond"/>
          <w:b/>
        </w:rPr>
      </w:pPr>
    </w:p>
    <w:p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Tr="00E403F0">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E403F0">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E403F0">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E403F0">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E403F0">
            <w:pPr>
              <w:rPr>
                <w:rFonts w:ascii="Garamond" w:hAnsi="Garamond"/>
                <w:b/>
              </w:rPr>
            </w:pPr>
            <w:r>
              <w:rPr>
                <w:rFonts w:ascii="Garamond" w:hAnsi="Garamond"/>
                <w:b/>
              </w:rPr>
              <w:t>Methodology</w:t>
            </w:r>
          </w:p>
        </w:tc>
      </w:tr>
      <w:tr w:rsidR="00BF0763" w:rsidTr="00E403F0">
        <w:tc>
          <w:tcPr>
            <w:tcW w:w="9198" w:type="dxa"/>
            <w:gridSpan w:val="4"/>
            <w:tcBorders>
              <w:top w:val="single" w:sz="4" w:space="0" w:color="FFFFFF" w:themeColor="background1"/>
            </w:tcBorders>
            <w:shd w:val="clear" w:color="auto" w:fill="D9D9D9" w:themeFill="background1" w:themeFillShade="D9"/>
          </w:tcPr>
          <w:p w:rsidR="00BF0763" w:rsidRPr="0043766B" w:rsidRDefault="00BF0763" w:rsidP="00E403F0">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rsidTr="00E403F0">
        <w:tc>
          <w:tcPr>
            <w:tcW w:w="2358" w:type="dxa"/>
          </w:tcPr>
          <w:p w:rsidR="00BF0763" w:rsidRPr="00972E4C" w:rsidRDefault="00BF0763" w:rsidP="00E403F0">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rsidR="00BF0763" w:rsidRPr="00972E4C" w:rsidRDefault="00BF0763" w:rsidP="00E403F0">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rsidR="00BF0763" w:rsidRPr="00972E4C" w:rsidRDefault="00BF0763" w:rsidP="00E403F0">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rsidR="00BF0763" w:rsidRPr="00972E4C" w:rsidRDefault="00BF0763" w:rsidP="00E403F0">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rsidTr="00E403F0">
        <w:tc>
          <w:tcPr>
            <w:tcW w:w="2358" w:type="dxa"/>
          </w:tcPr>
          <w:p w:rsidR="00BF0763" w:rsidRPr="0043766B" w:rsidRDefault="00BF0763" w:rsidP="00E403F0">
            <w:pPr>
              <w:rPr>
                <w:rFonts w:ascii="Garamond" w:hAnsi="Garamond"/>
                <w:b/>
                <w:sz w:val="20"/>
                <w:szCs w:val="20"/>
              </w:rPr>
            </w:pPr>
          </w:p>
        </w:tc>
        <w:tc>
          <w:tcPr>
            <w:tcW w:w="2340" w:type="dxa"/>
          </w:tcPr>
          <w:p w:rsidR="00BF0763" w:rsidRDefault="00BF0763" w:rsidP="00E403F0">
            <w:pPr>
              <w:rPr>
                <w:rFonts w:ascii="Garamond" w:hAnsi="Garamond"/>
                <w:b/>
              </w:rPr>
            </w:pPr>
          </w:p>
        </w:tc>
        <w:tc>
          <w:tcPr>
            <w:tcW w:w="2340" w:type="dxa"/>
          </w:tcPr>
          <w:p w:rsidR="00BF0763" w:rsidRDefault="00BF0763" w:rsidP="00E403F0">
            <w:pPr>
              <w:rPr>
                <w:rFonts w:ascii="Garamond" w:hAnsi="Garamond"/>
                <w:b/>
              </w:rPr>
            </w:pPr>
          </w:p>
        </w:tc>
        <w:tc>
          <w:tcPr>
            <w:tcW w:w="2160" w:type="dxa"/>
          </w:tcPr>
          <w:p w:rsidR="00BF0763" w:rsidRDefault="00BF0763" w:rsidP="00E403F0">
            <w:pPr>
              <w:rPr>
                <w:rFonts w:ascii="Garamond" w:hAnsi="Garamond"/>
                <w:b/>
              </w:rPr>
            </w:pPr>
          </w:p>
        </w:tc>
      </w:tr>
      <w:tr w:rsidR="00BF0763" w:rsidTr="00E403F0">
        <w:tc>
          <w:tcPr>
            <w:tcW w:w="2358" w:type="dxa"/>
          </w:tcPr>
          <w:p w:rsidR="00BF0763" w:rsidRPr="0043766B" w:rsidRDefault="00BF0763" w:rsidP="00E403F0">
            <w:pPr>
              <w:rPr>
                <w:rFonts w:ascii="Garamond" w:hAnsi="Garamond"/>
                <w:b/>
                <w:sz w:val="20"/>
                <w:szCs w:val="20"/>
              </w:rPr>
            </w:pPr>
          </w:p>
        </w:tc>
        <w:tc>
          <w:tcPr>
            <w:tcW w:w="2340" w:type="dxa"/>
          </w:tcPr>
          <w:p w:rsidR="00BF0763" w:rsidRDefault="00BF0763" w:rsidP="00E403F0">
            <w:pPr>
              <w:rPr>
                <w:rFonts w:ascii="Garamond" w:hAnsi="Garamond"/>
                <w:b/>
              </w:rPr>
            </w:pPr>
          </w:p>
        </w:tc>
        <w:tc>
          <w:tcPr>
            <w:tcW w:w="2340" w:type="dxa"/>
          </w:tcPr>
          <w:p w:rsidR="00BF0763" w:rsidRDefault="00BF0763" w:rsidP="00E403F0">
            <w:pPr>
              <w:rPr>
                <w:rFonts w:ascii="Garamond" w:hAnsi="Garamond"/>
                <w:b/>
              </w:rPr>
            </w:pPr>
          </w:p>
        </w:tc>
        <w:tc>
          <w:tcPr>
            <w:tcW w:w="2160" w:type="dxa"/>
          </w:tcPr>
          <w:p w:rsidR="00BF0763" w:rsidRDefault="00BF0763" w:rsidP="00E403F0">
            <w:pPr>
              <w:rPr>
                <w:rFonts w:ascii="Garamond" w:hAnsi="Garamond"/>
                <w:b/>
              </w:rPr>
            </w:pPr>
          </w:p>
        </w:tc>
      </w:tr>
      <w:tr w:rsidR="00BF0763" w:rsidTr="00E403F0">
        <w:tc>
          <w:tcPr>
            <w:tcW w:w="9198" w:type="dxa"/>
            <w:gridSpan w:val="4"/>
            <w:shd w:val="clear" w:color="auto" w:fill="D9D9D9" w:themeFill="background1" w:themeFillShade="D9"/>
          </w:tcPr>
          <w:p w:rsidR="00BF0763" w:rsidRDefault="00BF0763" w:rsidP="00E403F0">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rsidTr="00E403F0">
        <w:tc>
          <w:tcPr>
            <w:tcW w:w="2358" w:type="dxa"/>
          </w:tcPr>
          <w:p w:rsidR="00BF0763" w:rsidRPr="0043766B" w:rsidRDefault="00BF0763" w:rsidP="00E403F0">
            <w:pPr>
              <w:rPr>
                <w:rFonts w:ascii="Garamond" w:hAnsi="Garamond"/>
                <w:b/>
                <w:sz w:val="20"/>
                <w:szCs w:val="20"/>
              </w:rPr>
            </w:pPr>
          </w:p>
        </w:tc>
        <w:tc>
          <w:tcPr>
            <w:tcW w:w="2340" w:type="dxa"/>
          </w:tcPr>
          <w:p w:rsidR="00BF0763" w:rsidRDefault="00BF0763" w:rsidP="00E403F0">
            <w:pPr>
              <w:rPr>
                <w:rFonts w:ascii="Garamond" w:hAnsi="Garamond"/>
                <w:b/>
              </w:rPr>
            </w:pPr>
          </w:p>
        </w:tc>
        <w:tc>
          <w:tcPr>
            <w:tcW w:w="2340" w:type="dxa"/>
          </w:tcPr>
          <w:p w:rsidR="00BF0763" w:rsidRDefault="00BF0763" w:rsidP="00E403F0">
            <w:pPr>
              <w:rPr>
                <w:rFonts w:ascii="Garamond" w:hAnsi="Garamond"/>
                <w:b/>
              </w:rPr>
            </w:pPr>
          </w:p>
        </w:tc>
        <w:tc>
          <w:tcPr>
            <w:tcW w:w="2160" w:type="dxa"/>
          </w:tcPr>
          <w:p w:rsidR="00BF0763" w:rsidRDefault="00BF0763" w:rsidP="00E403F0">
            <w:pPr>
              <w:rPr>
                <w:rFonts w:ascii="Garamond" w:hAnsi="Garamond"/>
                <w:b/>
              </w:rPr>
            </w:pPr>
          </w:p>
        </w:tc>
      </w:tr>
      <w:tr w:rsidR="00BF0763" w:rsidTr="00E403F0">
        <w:tc>
          <w:tcPr>
            <w:tcW w:w="2358" w:type="dxa"/>
          </w:tcPr>
          <w:p w:rsidR="00BF0763" w:rsidRPr="0043766B" w:rsidRDefault="00BF0763" w:rsidP="00E403F0">
            <w:pPr>
              <w:rPr>
                <w:rFonts w:ascii="Garamond" w:hAnsi="Garamond"/>
                <w:b/>
                <w:sz w:val="20"/>
                <w:szCs w:val="20"/>
              </w:rPr>
            </w:pPr>
          </w:p>
        </w:tc>
        <w:tc>
          <w:tcPr>
            <w:tcW w:w="2340" w:type="dxa"/>
          </w:tcPr>
          <w:p w:rsidR="00BF0763" w:rsidRDefault="00BF0763" w:rsidP="00E403F0">
            <w:pPr>
              <w:rPr>
                <w:rFonts w:ascii="Garamond" w:hAnsi="Garamond"/>
                <w:b/>
              </w:rPr>
            </w:pPr>
          </w:p>
        </w:tc>
        <w:tc>
          <w:tcPr>
            <w:tcW w:w="2340" w:type="dxa"/>
          </w:tcPr>
          <w:p w:rsidR="00BF0763" w:rsidRDefault="00BF0763" w:rsidP="00E403F0">
            <w:pPr>
              <w:rPr>
                <w:rFonts w:ascii="Garamond" w:hAnsi="Garamond"/>
                <w:b/>
              </w:rPr>
            </w:pPr>
          </w:p>
        </w:tc>
        <w:tc>
          <w:tcPr>
            <w:tcW w:w="2160" w:type="dxa"/>
          </w:tcPr>
          <w:p w:rsidR="00BF0763" w:rsidRDefault="00BF0763" w:rsidP="00E403F0">
            <w:pPr>
              <w:rPr>
                <w:rFonts w:ascii="Garamond" w:hAnsi="Garamond"/>
                <w:b/>
              </w:rPr>
            </w:pPr>
          </w:p>
        </w:tc>
      </w:tr>
      <w:tr w:rsidR="00BF0763" w:rsidTr="00E403F0">
        <w:tc>
          <w:tcPr>
            <w:tcW w:w="2358" w:type="dxa"/>
          </w:tcPr>
          <w:p w:rsidR="00BF0763" w:rsidRPr="0043766B" w:rsidRDefault="00BF0763" w:rsidP="00E403F0">
            <w:pPr>
              <w:rPr>
                <w:rFonts w:ascii="Garamond" w:hAnsi="Garamond"/>
                <w:b/>
                <w:sz w:val="20"/>
                <w:szCs w:val="20"/>
              </w:rPr>
            </w:pPr>
          </w:p>
        </w:tc>
        <w:tc>
          <w:tcPr>
            <w:tcW w:w="2340" w:type="dxa"/>
          </w:tcPr>
          <w:p w:rsidR="00BF0763" w:rsidRDefault="00BF0763" w:rsidP="00E403F0">
            <w:pPr>
              <w:rPr>
                <w:rFonts w:ascii="Garamond" w:hAnsi="Garamond"/>
                <w:b/>
              </w:rPr>
            </w:pPr>
          </w:p>
        </w:tc>
        <w:tc>
          <w:tcPr>
            <w:tcW w:w="2340" w:type="dxa"/>
          </w:tcPr>
          <w:p w:rsidR="00BF0763" w:rsidRDefault="00BF0763" w:rsidP="00E403F0">
            <w:pPr>
              <w:rPr>
                <w:rFonts w:ascii="Garamond" w:hAnsi="Garamond"/>
                <w:b/>
              </w:rPr>
            </w:pPr>
          </w:p>
        </w:tc>
        <w:tc>
          <w:tcPr>
            <w:tcW w:w="2160" w:type="dxa"/>
          </w:tcPr>
          <w:p w:rsidR="00BF0763" w:rsidRDefault="00BF0763" w:rsidP="00E403F0">
            <w:pPr>
              <w:rPr>
                <w:rFonts w:ascii="Garamond" w:hAnsi="Garamond"/>
                <w:b/>
              </w:rPr>
            </w:pPr>
          </w:p>
        </w:tc>
      </w:tr>
      <w:tr w:rsidR="00BF0763" w:rsidTr="00E403F0">
        <w:tc>
          <w:tcPr>
            <w:tcW w:w="9198" w:type="dxa"/>
            <w:gridSpan w:val="4"/>
            <w:shd w:val="clear" w:color="auto" w:fill="D9D9D9" w:themeFill="background1" w:themeFillShade="D9"/>
          </w:tcPr>
          <w:p w:rsidR="00BF0763" w:rsidRPr="0043766B" w:rsidRDefault="00BF0763" w:rsidP="00E403F0">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Tr="00E403F0">
        <w:tc>
          <w:tcPr>
            <w:tcW w:w="2358" w:type="dxa"/>
          </w:tcPr>
          <w:p w:rsidR="00BF0763" w:rsidRPr="0043766B" w:rsidRDefault="00BF0763" w:rsidP="00E403F0">
            <w:pPr>
              <w:rPr>
                <w:rFonts w:ascii="Garamond" w:hAnsi="Garamond"/>
                <w:b/>
                <w:sz w:val="20"/>
                <w:szCs w:val="20"/>
              </w:rPr>
            </w:pPr>
          </w:p>
        </w:tc>
        <w:tc>
          <w:tcPr>
            <w:tcW w:w="2340" w:type="dxa"/>
          </w:tcPr>
          <w:p w:rsidR="00BF0763" w:rsidRDefault="00BF0763" w:rsidP="00E403F0">
            <w:pPr>
              <w:rPr>
                <w:rFonts w:ascii="Garamond" w:hAnsi="Garamond"/>
                <w:b/>
              </w:rPr>
            </w:pPr>
          </w:p>
        </w:tc>
        <w:tc>
          <w:tcPr>
            <w:tcW w:w="2340" w:type="dxa"/>
          </w:tcPr>
          <w:p w:rsidR="00BF0763" w:rsidRDefault="00BF0763" w:rsidP="00E403F0">
            <w:pPr>
              <w:rPr>
                <w:rFonts w:ascii="Garamond" w:hAnsi="Garamond"/>
                <w:b/>
              </w:rPr>
            </w:pPr>
          </w:p>
        </w:tc>
        <w:tc>
          <w:tcPr>
            <w:tcW w:w="2160" w:type="dxa"/>
          </w:tcPr>
          <w:p w:rsidR="00BF0763" w:rsidRDefault="00BF0763" w:rsidP="00E403F0">
            <w:pPr>
              <w:rPr>
                <w:rFonts w:ascii="Garamond" w:hAnsi="Garamond"/>
                <w:b/>
              </w:rPr>
            </w:pPr>
          </w:p>
        </w:tc>
      </w:tr>
      <w:tr w:rsidR="00BF0763" w:rsidTr="00E403F0">
        <w:tc>
          <w:tcPr>
            <w:tcW w:w="2358" w:type="dxa"/>
          </w:tcPr>
          <w:p w:rsidR="00BF0763" w:rsidRPr="0043766B" w:rsidRDefault="00BF0763" w:rsidP="00E403F0">
            <w:pPr>
              <w:rPr>
                <w:rFonts w:ascii="Garamond" w:hAnsi="Garamond"/>
                <w:b/>
                <w:sz w:val="20"/>
                <w:szCs w:val="20"/>
              </w:rPr>
            </w:pPr>
          </w:p>
        </w:tc>
        <w:tc>
          <w:tcPr>
            <w:tcW w:w="2340" w:type="dxa"/>
          </w:tcPr>
          <w:p w:rsidR="00BF0763" w:rsidRDefault="00BF0763" w:rsidP="00E403F0">
            <w:pPr>
              <w:rPr>
                <w:rFonts w:ascii="Garamond" w:hAnsi="Garamond"/>
                <w:b/>
              </w:rPr>
            </w:pPr>
          </w:p>
        </w:tc>
        <w:tc>
          <w:tcPr>
            <w:tcW w:w="2340" w:type="dxa"/>
          </w:tcPr>
          <w:p w:rsidR="00BF0763" w:rsidRDefault="00BF0763" w:rsidP="00E403F0">
            <w:pPr>
              <w:rPr>
                <w:rFonts w:ascii="Garamond" w:hAnsi="Garamond"/>
                <w:b/>
              </w:rPr>
            </w:pPr>
          </w:p>
        </w:tc>
        <w:tc>
          <w:tcPr>
            <w:tcW w:w="2160" w:type="dxa"/>
          </w:tcPr>
          <w:p w:rsidR="00BF0763" w:rsidRDefault="00BF0763" w:rsidP="00E403F0">
            <w:pPr>
              <w:rPr>
                <w:rFonts w:ascii="Garamond" w:hAnsi="Garamond"/>
                <w:b/>
              </w:rPr>
            </w:pPr>
          </w:p>
        </w:tc>
      </w:tr>
      <w:tr w:rsidR="00BF0763" w:rsidTr="00E403F0">
        <w:tc>
          <w:tcPr>
            <w:tcW w:w="2358" w:type="dxa"/>
          </w:tcPr>
          <w:p w:rsidR="00BF0763" w:rsidRPr="0043766B" w:rsidRDefault="00BF0763" w:rsidP="00E403F0">
            <w:pPr>
              <w:rPr>
                <w:rFonts w:ascii="Garamond" w:hAnsi="Garamond"/>
                <w:b/>
                <w:sz w:val="20"/>
                <w:szCs w:val="20"/>
              </w:rPr>
            </w:pPr>
          </w:p>
        </w:tc>
        <w:tc>
          <w:tcPr>
            <w:tcW w:w="2340" w:type="dxa"/>
          </w:tcPr>
          <w:p w:rsidR="00BF0763" w:rsidRDefault="00BF0763" w:rsidP="00E403F0">
            <w:pPr>
              <w:rPr>
                <w:rFonts w:ascii="Garamond" w:hAnsi="Garamond"/>
                <w:b/>
              </w:rPr>
            </w:pPr>
          </w:p>
        </w:tc>
        <w:tc>
          <w:tcPr>
            <w:tcW w:w="2340" w:type="dxa"/>
          </w:tcPr>
          <w:p w:rsidR="00BF0763" w:rsidRDefault="00BF0763" w:rsidP="00E403F0">
            <w:pPr>
              <w:rPr>
                <w:rFonts w:ascii="Garamond" w:hAnsi="Garamond"/>
                <w:b/>
              </w:rPr>
            </w:pPr>
          </w:p>
        </w:tc>
        <w:tc>
          <w:tcPr>
            <w:tcW w:w="2160" w:type="dxa"/>
          </w:tcPr>
          <w:p w:rsidR="00BF0763" w:rsidRDefault="00BF0763" w:rsidP="00E403F0">
            <w:pPr>
              <w:rPr>
                <w:rFonts w:ascii="Garamond" w:hAnsi="Garamond"/>
                <w:b/>
              </w:rPr>
            </w:pPr>
          </w:p>
        </w:tc>
      </w:tr>
      <w:tr w:rsidR="00BF0763" w:rsidTr="00E403F0">
        <w:tc>
          <w:tcPr>
            <w:tcW w:w="9198" w:type="dxa"/>
            <w:gridSpan w:val="4"/>
            <w:shd w:val="clear" w:color="auto" w:fill="D9D9D9" w:themeFill="background1" w:themeFillShade="D9"/>
          </w:tcPr>
          <w:p w:rsidR="00BF0763" w:rsidRPr="0043766B" w:rsidRDefault="00BF0763" w:rsidP="00E403F0">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rsidTr="00E403F0">
        <w:tc>
          <w:tcPr>
            <w:tcW w:w="2358" w:type="dxa"/>
          </w:tcPr>
          <w:p w:rsidR="00BF0763" w:rsidRPr="0043766B" w:rsidRDefault="00BF0763" w:rsidP="00E403F0">
            <w:pPr>
              <w:rPr>
                <w:rFonts w:ascii="Garamond" w:hAnsi="Garamond"/>
                <w:b/>
                <w:sz w:val="20"/>
                <w:szCs w:val="20"/>
              </w:rPr>
            </w:pPr>
          </w:p>
        </w:tc>
        <w:tc>
          <w:tcPr>
            <w:tcW w:w="2340" w:type="dxa"/>
          </w:tcPr>
          <w:p w:rsidR="00BF0763" w:rsidRDefault="00BF0763" w:rsidP="00E403F0">
            <w:pPr>
              <w:rPr>
                <w:rFonts w:ascii="Garamond" w:hAnsi="Garamond"/>
                <w:b/>
              </w:rPr>
            </w:pPr>
          </w:p>
        </w:tc>
        <w:tc>
          <w:tcPr>
            <w:tcW w:w="2340" w:type="dxa"/>
          </w:tcPr>
          <w:p w:rsidR="00BF0763" w:rsidRDefault="00BF0763" w:rsidP="00E403F0">
            <w:pPr>
              <w:rPr>
                <w:rFonts w:ascii="Garamond" w:hAnsi="Garamond"/>
                <w:b/>
              </w:rPr>
            </w:pPr>
          </w:p>
        </w:tc>
        <w:tc>
          <w:tcPr>
            <w:tcW w:w="2160" w:type="dxa"/>
          </w:tcPr>
          <w:p w:rsidR="00BF0763" w:rsidRDefault="00BF0763" w:rsidP="00E403F0">
            <w:pPr>
              <w:rPr>
                <w:rFonts w:ascii="Garamond" w:hAnsi="Garamond"/>
                <w:b/>
              </w:rPr>
            </w:pPr>
          </w:p>
        </w:tc>
      </w:tr>
      <w:tr w:rsidR="00BF0763" w:rsidTr="00E403F0">
        <w:tc>
          <w:tcPr>
            <w:tcW w:w="2358" w:type="dxa"/>
          </w:tcPr>
          <w:p w:rsidR="00BF0763" w:rsidRPr="0043766B" w:rsidRDefault="00BF0763" w:rsidP="00E403F0">
            <w:pPr>
              <w:rPr>
                <w:rFonts w:ascii="Garamond" w:hAnsi="Garamond"/>
                <w:b/>
                <w:sz w:val="20"/>
                <w:szCs w:val="20"/>
              </w:rPr>
            </w:pPr>
          </w:p>
        </w:tc>
        <w:tc>
          <w:tcPr>
            <w:tcW w:w="2340" w:type="dxa"/>
          </w:tcPr>
          <w:p w:rsidR="00BF0763" w:rsidRDefault="00BF0763" w:rsidP="00E403F0">
            <w:pPr>
              <w:rPr>
                <w:rFonts w:ascii="Garamond" w:hAnsi="Garamond"/>
                <w:b/>
              </w:rPr>
            </w:pPr>
          </w:p>
        </w:tc>
        <w:tc>
          <w:tcPr>
            <w:tcW w:w="2340" w:type="dxa"/>
          </w:tcPr>
          <w:p w:rsidR="00BF0763" w:rsidRDefault="00BF0763" w:rsidP="00E403F0">
            <w:pPr>
              <w:rPr>
                <w:rFonts w:ascii="Garamond" w:hAnsi="Garamond"/>
                <w:b/>
              </w:rPr>
            </w:pPr>
          </w:p>
        </w:tc>
        <w:tc>
          <w:tcPr>
            <w:tcW w:w="2160" w:type="dxa"/>
          </w:tcPr>
          <w:p w:rsidR="00BF0763" w:rsidRDefault="00BF0763" w:rsidP="00E403F0">
            <w:pPr>
              <w:rPr>
                <w:rFonts w:ascii="Garamond" w:hAnsi="Garamond"/>
                <w:b/>
              </w:rPr>
            </w:pPr>
          </w:p>
        </w:tc>
      </w:tr>
      <w:tr w:rsidR="00BF0763" w:rsidTr="00E403F0">
        <w:tc>
          <w:tcPr>
            <w:tcW w:w="2358" w:type="dxa"/>
          </w:tcPr>
          <w:p w:rsidR="00BF0763" w:rsidRDefault="00BF0763" w:rsidP="00E403F0">
            <w:pPr>
              <w:rPr>
                <w:rFonts w:ascii="Garamond" w:hAnsi="Garamond"/>
                <w:b/>
              </w:rPr>
            </w:pPr>
          </w:p>
        </w:tc>
        <w:tc>
          <w:tcPr>
            <w:tcW w:w="2340" w:type="dxa"/>
          </w:tcPr>
          <w:p w:rsidR="00BF0763" w:rsidRDefault="00BF0763" w:rsidP="00E403F0">
            <w:pPr>
              <w:rPr>
                <w:rFonts w:ascii="Garamond" w:hAnsi="Garamond"/>
                <w:b/>
              </w:rPr>
            </w:pPr>
          </w:p>
        </w:tc>
        <w:tc>
          <w:tcPr>
            <w:tcW w:w="2340" w:type="dxa"/>
          </w:tcPr>
          <w:p w:rsidR="00BF0763" w:rsidRDefault="00BF0763" w:rsidP="00E403F0">
            <w:pPr>
              <w:rPr>
                <w:rFonts w:ascii="Garamond" w:hAnsi="Garamond"/>
                <w:b/>
              </w:rPr>
            </w:pPr>
          </w:p>
        </w:tc>
        <w:tc>
          <w:tcPr>
            <w:tcW w:w="2160" w:type="dxa"/>
          </w:tcPr>
          <w:p w:rsidR="00BF0763" w:rsidRDefault="00BF0763" w:rsidP="00E403F0">
            <w:pPr>
              <w:rPr>
                <w:rFonts w:ascii="Garamond" w:hAnsi="Garamond"/>
                <w:b/>
              </w:rPr>
            </w:pPr>
          </w:p>
        </w:tc>
      </w:tr>
    </w:tbl>
    <w:p w:rsidR="00BF0763" w:rsidRDefault="00BF0763" w:rsidP="00BF0763">
      <w:pPr>
        <w:widowControl w:val="0"/>
        <w:autoSpaceDE w:val="0"/>
        <w:autoSpaceDN w:val="0"/>
        <w:adjustRightInd w:val="0"/>
        <w:spacing w:after="0" w:line="240" w:lineRule="auto"/>
        <w:rPr>
          <w:rFonts w:ascii="Arial" w:hAnsi="Arial" w:cs="Arial"/>
          <w:b/>
          <w:bCs/>
          <w:sz w:val="16"/>
          <w:szCs w:val="16"/>
        </w:rPr>
      </w:pPr>
    </w:p>
    <w:p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3"/>
          <w:footerReference w:type="default" r:id="rId14"/>
          <w:pgSz w:w="12240" w:h="15840"/>
          <w:pgMar w:top="1226" w:right="1620" w:bottom="458" w:left="1620" w:header="720" w:footer="720" w:gutter="0"/>
          <w:cols w:space="720" w:equalWidth="0">
            <w:col w:w="9000"/>
          </w:cols>
          <w:noEndnote/>
        </w:sectPr>
      </w:pPr>
    </w:p>
    <w:p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rsidR="00BF0763"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682BCC" w:rsidRPr="0035593A" w:rsidRDefault="00682BCC"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682BCC" w:rsidRPr="0035593A" w:rsidRDefault="00682BCC" w:rsidP="00BF0763">
                            <w:pPr>
                              <w:spacing w:after="0" w:line="240" w:lineRule="auto"/>
                              <w:rPr>
                                <w:rFonts w:ascii="Garamond" w:hAnsi="Garamond"/>
                                <w:b/>
                                <w:color w:val="FF0000"/>
                                <w:sz w:val="20"/>
                                <w:szCs w:val="20"/>
                              </w:rPr>
                            </w:pPr>
                          </w:p>
                          <w:p w:rsidR="00682BCC" w:rsidRDefault="00682BCC"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682BCC" w:rsidRPr="0035593A" w:rsidRDefault="00682BCC" w:rsidP="00BF0763">
                            <w:pPr>
                              <w:spacing w:after="0" w:line="240" w:lineRule="auto"/>
                              <w:jc w:val="center"/>
                              <w:rPr>
                                <w:rFonts w:ascii="Garamond" w:hAnsi="Garamond"/>
                                <w:b/>
                                <w:sz w:val="20"/>
                                <w:szCs w:val="20"/>
                              </w:rPr>
                            </w:pPr>
                          </w:p>
                          <w:p w:rsidR="00682BCC" w:rsidRPr="0035593A" w:rsidRDefault="00682BCC"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682BCC" w:rsidRDefault="00682BCC" w:rsidP="00BF0763">
                            <w:pPr>
                              <w:spacing w:after="0" w:line="240" w:lineRule="auto"/>
                              <w:rPr>
                                <w:rFonts w:ascii="Garamond" w:hAnsi="Garamond"/>
                                <w:sz w:val="20"/>
                                <w:szCs w:val="20"/>
                              </w:rPr>
                            </w:pPr>
                          </w:p>
                          <w:p w:rsidR="00682BCC" w:rsidRDefault="00682BCC"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682BCC" w:rsidRPr="0035593A" w:rsidRDefault="00682BCC" w:rsidP="00BF0763">
                            <w:pPr>
                              <w:spacing w:after="0" w:line="240" w:lineRule="auto"/>
                              <w:rPr>
                                <w:rFonts w:ascii="Garamond" w:hAnsi="Garamond"/>
                                <w:sz w:val="20"/>
                                <w:szCs w:val="20"/>
                              </w:rPr>
                            </w:pPr>
                          </w:p>
                          <w:p w:rsidR="00682BCC" w:rsidRPr="0035593A" w:rsidRDefault="00682BCC"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682BCC" w:rsidRPr="0035593A" w:rsidRDefault="00682BCC" w:rsidP="00BF0763">
                            <w:pPr>
                              <w:spacing w:after="0" w:line="240" w:lineRule="auto"/>
                              <w:rPr>
                                <w:rFonts w:ascii="Garamond" w:hAnsi="Garamond"/>
                                <w:sz w:val="20"/>
                                <w:szCs w:val="20"/>
                              </w:rPr>
                            </w:pPr>
                          </w:p>
                          <w:p w:rsidR="00682BCC" w:rsidRDefault="00682BCC"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682BCC" w:rsidRPr="0035593A" w:rsidRDefault="00682BCC" w:rsidP="00BF0763">
                            <w:pPr>
                              <w:spacing w:after="0" w:line="240" w:lineRule="auto"/>
                              <w:rPr>
                                <w:rFonts w:ascii="Garamond" w:hAnsi="Garamond"/>
                                <w:b/>
                                <w:sz w:val="20"/>
                                <w:szCs w:val="20"/>
                              </w:rPr>
                            </w:pPr>
                          </w:p>
                          <w:p w:rsidR="00682BCC" w:rsidRDefault="00682BCC"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682BCC" w:rsidRPr="0035593A" w:rsidRDefault="00682BCC" w:rsidP="00BF0763">
                            <w:pPr>
                              <w:spacing w:after="0" w:line="240" w:lineRule="auto"/>
                              <w:rPr>
                                <w:rFonts w:ascii="Garamond" w:hAnsi="Garamond"/>
                                <w:sz w:val="20"/>
                                <w:szCs w:val="20"/>
                              </w:rPr>
                            </w:pPr>
                          </w:p>
                          <w:p w:rsidR="00682BCC" w:rsidRPr="0035593A" w:rsidRDefault="00682BCC"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682BCC" w:rsidRPr="0035593A" w:rsidRDefault="00682BCC"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682BCC" w:rsidRPr="0035593A" w:rsidRDefault="00682B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682BCC" w:rsidRPr="0035593A" w:rsidRDefault="00682BCC" w:rsidP="00BF0763">
                      <w:pPr>
                        <w:spacing w:after="0" w:line="240" w:lineRule="auto"/>
                        <w:rPr>
                          <w:rFonts w:ascii="Garamond" w:hAnsi="Garamond"/>
                          <w:b/>
                          <w:color w:val="FF0000"/>
                          <w:sz w:val="20"/>
                          <w:szCs w:val="20"/>
                        </w:rPr>
                      </w:pPr>
                    </w:p>
                    <w:p w:rsidR="00682BCC" w:rsidRDefault="00682BCC"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682BCC" w:rsidRPr="0035593A" w:rsidRDefault="00682BCC" w:rsidP="00BF0763">
                      <w:pPr>
                        <w:spacing w:after="0" w:line="240" w:lineRule="auto"/>
                        <w:jc w:val="center"/>
                        <w:rPr>
                          <w:rFonts w:ascii="Garamond" w:hAnsi="Garamond"/>
                          <w:b/>
                          <w:sz w:val="20"/>
                          <w:szCs w:val="20"/>
                        </w:rPr>
                      </w:pPr>
                    </w:p>
                    <w:p w:rsidR="00682BCC" w:rsidRPr="0035593A" w:rsidRDefault="00682BCC"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682BCC" w:rsidRDefault="00682BCC" w:rsidP="00BF0763">
                      <w:pPr>
                        <w:spacing w:after="0" w:line="240" w:lineRule="auto"/>
                        <w:rPr>
                          <w:rFonts w:ascii="Garamond" w:hAnsi="Garamond"/>
                          <w:sz w:val="20"/>
                          <w:szCs w:val="20"/>
                        </w:rPr>
                      </w:pPr>
                    </w:p>
                    <w:p w:rsidR="00682BCC" w:rsidRDefault="00682BCC"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682BCC" w:rsidRPr="0035593A" w:rsidRDefault="00682BCC" w:rsidP="00BF0763">
                      <w:pPr>
                        <w:spacing w:after="0" w:line="240" w:lineRule="auto"/>
                        <w:rPr>
                          <w:rFonts w:ascii="Garamond" w:hAnsi="Garamond"/>
                          <w:sz w:val="20"/>
                          <w:szCs w:val="20"/>
                        </w:rPr>
                      </w:pPr>
                    </w:p>
                    <w:p w:rsidR="00682BCC" w:rsidRPr="0035593A" w:rsidRDefault="00682BCC"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682BCC" w:rsidRPr="0035593A" w:rsidRDefault="00682BCC" w:rsidP="00BF0763">
                      <w:pPr>
                        <w:spacing w:after="0" w:line="240" w:lineRule="auto"/>
                        <w:rPr>
                          <w:rFonts w:ascii="Garamond" w:hAnsi="Garamond"/>
                          <w:sz w:val="20"/>
                          <w:szCs w:val="20"/>
                        </w:rPr>
                      </w:pPr>
                    </w:p>
                    <w:p w:rsidR="00682BCC" w:rsidRDefault="00682BCC"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682BCC" w:rsidRPr="0035593A" w:rsidRDefault="00682BCC" w:rsidP="00BF0763">
                      <w:pPr>
                        <w:spacing w:after="0" w:line="240" w:lineRule="auto"/>
                        <w:rPr>
                          <w:rFonts w:ascii="Garamond" w:hAnsi="Garamond"/>
                          <w:b/>
                          <w:sz w:val="20"/>
                          <w:szCs w:val="20"/>
                        </w:rPr>
                      </w:pPr>
                    </w:p>
                    <w:p w:rsidR="00682BCC" w:rsidRDefault="00682BCC"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682BCC" w:rsidRPr="0035593A" w:rsidRDefault="00682BCC" w:rsidP="00BF0763">
                      <w:pPr>
                        <w:spacing w:after="0" w:line="240" w:lineRule="auto"/>
                        <w:rPr>
                          <w:rFonts w:ascii="Garamond" w:hAnsi="Garamond"/>
                          <w:sz w:val="20"/>
                          <w:szCs w:val="20"/>
                        </w:rPr>
                      </w:pPr>
                    </w:p>
                    <w:p w:rsidR="00682BCC" w:rsidRPr="0035593A" w:rsidRDefault="00682BCC"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DA4798" w:rsidRDefault="00DA4798">
      <w:pPr>
        <w:rPr>
          <w:rFonts w:ascii="Garamond" w:hAnsi="Garamond"/>
          <w:b/>
          <w:color w:val="808080" w:themeColor="background1" w:themeShade="80"/>
        </w:rPr>
      </w:pPr>
      <w:r>
        <w:rPr>
          <w:rFonts w:ascii="Garamond" w:hAnsi="Garamond"/>
          <w:b/>
          <w:color w:val="808080" w:themeColor="background1" w:themeShade="80"/>
        </w:rPr>
        <w:br w:type="page"/>
      </w:r>
    </w:p>
    <w:p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68"/>
        <w:gridCol w:w="7398"/>
      </w:tblGrid>
      <w:tr w:rsidR="00BF0763" w:rsidRPr="001335BB" w:rsidTr="00E403F0">
        <w:tc>
          <w:tcPr>
            <w:tcW w:w="9576" w:type="dxa"/>
            <w:gridSpan w:val="3"/>
            <w:shd w:val="clear" w:color="auto" w:fill="D9D9D9" w:themeFill="background1" w:themeFillShade="D9"/>
          </w:tcPr>
          <w:p w:rsidR="00BF0763" w:rsidRPr="001335BB" w:rsidRDefault="00BF0763" w:rsidP="00E403F0">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rsidTr="00E403F0">
        <w:tc>
          <w:tcPr>
            <w:tcW w:w="310"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Highly Satisfactory (HS)</w:t>
            </w:r>
          </w:p>
        </w:tc>
        <w:tc>
          <w:tcPr>
            <w:tcW w:w="7398" w:type="dxa"/>
          </w:tcPr>
          <w:p w:rsidR="00BF0763" w:rsidRPr="001335BB" w:rsidRDefault="00BF0763" w:rsidP="00E403F0">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rsidTr="00E403F0">
        <w:tc>
          <w:tcPr>
            <w:tcW w:w="310"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Satisfactory (S)</w:t>
            </w:r>
          </w:p>
        </w:tc>
        <w:tc>
          <w:tcPr>
            <w:tcW w:w="7398" w:type="dxa"/>
          </w:tcPr>
          <w:p w:rsidR="00BF0763" w:rsidRPr="001335BB" w:rsidRDefault="00BF0763" w:rsidP="00E403F0">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E403F0">
        <w:tc>
          <w:tcPr>
            <w:tcW w:w="310" w:type="dxa"/>
            <w:vAlign w:val="center"/>
          </w:tcPr>
          <w:p w:rsidR="00BF0763" w:rsidRPr="001335BB" w:rsidRDefault="00BF0763" w:rsidP="00E403F0">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1335BB" w:rsidRDefault="00BF0763" w:rsidP="00E403F0">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rsidTr="00E403F0">
        <w:tc>
          <w:tcPr>
            <w:tcW w:w="310" w:type="dxa"/>
            <w:vAlign w:val="center"/>
          </w:tcPr>
          <w:p w:rsidR="00BF0763" w:rsidRPr="001335BB" w:rsidRDefault="00BF0763" w:rsidP="00E403F0">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E403F0">
            <w:pPr>
              <w:rPr>
                <w:rFonts w:ascii="Garamond" w:hAnsi="Garamond" w:cs="Calibri"/>
                <w:sz w:val="20"/>
                <w:szCs w:val="20"/>
                <w:lang w:val="en-GB"/>
              </w:rPr>
            </w:pPr>
            <w:r>
              <w:rPr>
                <w:rFonts w:ascii="Garamond" w:hAnsi="Garamond" w:cs="Arial"/>
                <w:sz w:val="20"/>
                <w:szCs w:val="20"/>
              </w:rPr>
              <w:t>Moderately Unsatisfactory (HU)</w:t>
            </w:r>
          </w:p>
        </w:tc>
        <w:tc>
          <w:tcPr>
            <w:tcW w:w="7398" w:type="dxa"/>
          </w:tcPr>
          <w:p w:rsidR="00BF0763" w:rsidRPr="001335BB" w:rsidRDefault="00BF0763" w:rsidP="00E403F0">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E403F0">
        <w:tc>
          <w:tcPr>
            <w:tcW w:w="310"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Unsatisfactory (U)</w:t>
            </w:r>
          </w:p>
        </w:tc>
        <w:tc>
          <w:tcPr>
            <w:tcW w:w="7398" w:type="dxa"/>
          </w:tcPr>
          <w:p w:rsidR="00BF0763" w:rsidRPr="001335BB" w:rsidRDefault="00BF0763" w:rsidP="00E403F0">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rsidTr="00E403F0">
        <w:tc>
          <w:tcPr>
            <w:tcW w:w="310" w:type="dxa"/>
            <w:vAlign w:val="center"/>
          </w:tcPr>
          <w:p w:rsidR="00BF0763" w:rsidRPr="001335BB" w:rsidRDefault="00BF0763" w:rsidP="00E403F0">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E403F0">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1335BB" w:rsidRDefault="00BF0763" w:rsidP="00E403F0">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68"/>
        <w:gridCol w:w="7398"/>
      </w:tblGrid>
      <w:tr w:rsidR="00BF0763" w:rsidRPr="001335BB" w:rsidTr="00E403F0">
        <w:tc>
          <w:tcPr>
            <w:tcW w:w="9576" w:type="dxa"/>
            <w:gridSpan w:val="3"/>
            <w:shd w:val="clear" w:color="auto" w:fill="D9D9D9" w:themeFill="background1" w:themeFillShade="D9"/>
          </w:tcPr>
          <w:p w:rsidR="00BF0763" w:rsidRPr="001335BB" w:rsidRDefault="00BF0763" w:rsidP="00E403F0">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rsidTr="00E403F0">
        <w:tc>
          <w:tcPr>
            <w:tcW w:w="310"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Highly Satisfactory (HS)</w:t>
            </w:r>
          </w:p>
        </w:tc>
        <w:tc>
          <w:tcPr>
            <w:tcW w:w="7398" w:type="dxa"/>
          </w:tcPr>
          <w:p w:rsidR="00BF0763" w:rsidRPr="009D4915" w:rsidRDefault="00BF0763" w:rsidP="00E403F0">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rsidTr="00E403F0">
        <w:tc>
          <w:tcPr>
            <w:tcW w:w="310"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Satisfactory (S)</w:t>
            </w:r>
          </w:p>
        </w:tc>
        <w:tc>
          <w:tcPr>
            <w:tcW w:w="7398" w:type="dxa"/>
          </w:tcPr>
          <w:p w:rsidR="00BF0763" w:rsidRPr="009D4915" w:rsidRDefault="00BF0763" w:rsidP="00E403F0">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rsidTr="00E403F0">
        <w:tc>
          <w:tcPr>
            <w:tcW w:w="310" w:type="dxa"/>
            <w:vAlign w:val="center"/>
          </w:tcPr>
          <w:p w:rsidR="00BF0763" w:rsidRPr="001335BB" w:rsidRDefault="00BF0763" w:rsidP="00E403F0">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9D4915" w:rsidRDefault="00BF0763" w:rsidP="00E403F0">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rsidTr="00E403F0">
        <w:tc>
          <w:tcPr>
            <w:tcW w:w="310" w:type="dxa"/>
            <w:vAlign w:val="center"/>
          </w:tcPr>
          <w:p w:rsidR="00BF0763" w:rsidRPr="001335BB" w:rsidRDefault="00BF0763" w:rsidP="00E403F0">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E403F0">
            <w:pPr>
              <w:rPr>
                <w:rFonts w:ascii="Garamond" w:hAnsi="Garamond" w:cs="Calibri"/>
                <w:sz w:val="20"/>
                <w:szCs w:val="20"/>
                <w:lang w:val="en-GB"/>
              </w:rPr>
            </w:pPr>
            <w:r>
              <w:rPr>
                <w:rFonts w:ascii="Garamond" w:hAnsi="Garamond" w:cs="Arial"/>
                <w:sz w:val="20"/>
                <w:szCs w:val="20"/>
              </w:rPr>
              <w:t>Moderately Unsatisfactory (MU)</w:t>
            </w:r>
          </w:p>
        </w:tc>
        <w:tc>
          <w:tcPr>
            <w:tcW w:w="7398" w:type="dxa"/>
          </w:tcPr>
          <w:p w:rsidR="00BF0763" w:rsidRPr="009D4915" w:rsidRDefault="00BF0763" w:rsidP="00E403F0">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rsidTr="00E403F0">
        <w:tc>
          <w:tcPr>
            <w:tcW w:w="310"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Unsatisfactory (U)</w:t>
            </w:r>
          </w:p>
        </w:tc>
        <w:tc>
          <w:tcPr>
            <w:tcW w:w="7398" w:type="dxa"/>
          </w:tcPr>
          <w:p w:rsidR="00BF0763" w:rsidRPr="009D4915" w:rsidRDefault="00BF0763" w:rsidP="00E403F0">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rsidTr="00E403F0">
        <w:tc>
          <w:tcPr>
            <w:tcW w:w="310" w:type="dxa"/>
            <w:vAlign w:val="center"/>
          </w:tcPr>
          <w:p w:rsidR="00BF0763" w:rsidRPr="001335BB" w:rsidRDefault="00BF0763" w:rsidP="00E403F0">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E403F0">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9D4915" w:rsidRDefault="00BF0763" w:rsidP="00E403F0">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rsidTr="00E403F0">
        <w:tc>
          <w:tcPr>
            <w:tcW w:w="9576" w:type="dxa"/>
            <w:gridSpan w:val="3"/>
            <w:shd w:val="clear" w:color="auto" w:fill="D9D9D9" w:themeFill="background1" w:themeFillShade="D9"/>
          </w:tcPr>
          <w:p w:rsidR="00BF0763" w:rsidRPr="0056426D" w:rsidRDefault="00BF0763" w:rsidP="00E403F0">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rsidTr="00E403F0">
        <w:tc>
          <w:tcPr>
            <w:tcW w:w="310" w:type="dxa"/>
            <w:vAlign w:val="center"/>
          </w:tcPr>
          <w:p w:rsidR="00BF0763" w:rsidRPr="001335BB" w:rsidRDefault="00BF0763" w:rsidP="00E403F0">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E403F0">
            <w:pPr>
              <w:rPr>
                <w:rFonts w:ascii="Garamond" w:hAnsi="Garamond" w:cs="Arial"/>
                <w:sz w:val="20"/>
                <w:szCs w:val="20"/>
              </w:rPr>
            </w:pPr>
            <w:r>
              <w:rPr>
                <w:rFonts w:ascii="Garamond" w:hAnsi="Garamond"/>
                <w:sz w:val="20"/>
                <w:szCs w:val="20"/>
              </w:rPr>
              <w:t>Likely (L)</w:t>
            </w:r>
          </w:p>
        </w:tc>
        <w:tc>
          <w:tcPr>
            <w:tcW w:w="7398" w:type="dxa"/>
          </w:tcPr>
          <w:p w:rsidR="00BF0763" w:rsidRPr="00486F2A" w:rsidRDefault="00BF0763" w:rsidP="00E403F0">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rsidTr="00E403F0">
        <w:tc>
          <w:tcPr>
            <w:tcW w:w="310" w:type="dxa"/>
            <w:vAlign w:val="center"/>
          </w:tcPr>
          <w:p w:rsidR="00BF0763" w:rsidRPr="001335BB" w:rsidRDefault="00BF0763" w:rsidP="00E403F0">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E403F0">
            <w:pPr>
              <w:rPr>
                <w:rFonts w:ascii="Garamond" w:hAnsi="Garamond" w:cs="Calibri"/>
                <w:sz w:val="20"/>
                <w:szCs w:val="20"/>
                <w:lang w:val="en-GB"/>
              </w:rPr>
            </w:pPr>
            <w:r>
              <w:rPr>
                <w:rFonts w:ascii="Garamond" w:hAnsi="Garamond"/>
                <w:sz w:val="20"/>
                <w:szCs w:val="20"/>
              </w:rPr>
              <w:t>Moderately Likely (ML)</w:t>
            </w:r>
          </w:p>
        </w:tc>
        <w:tc>
          <w:tcPr>
            <w:tcW w:w="7398" w:type="dxa"/>
          </w:tcPr>
          <w:p w:rsidR="00BF0763" w:rsidRPr="00486F2A" w:rsidRDefault="00BF0763" w:rsidP="00E403F0">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rsidTr="00E403F0">
        <w:tc>
          <w:tcPr>
            <w:tcW w:w="310" w:type="dxa"/>
            <w:vAlign w:val="center"/>
          </w:tcPr>
          <w:p w:rsidR="00BF0763" w:rsidRPr="001335BB" w:rsidRDefault="00BF0763" w:rsidP="00E403F0">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E403F0">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rsidR="00BF0763" w:rsidRPr="00486F2A" w:rsidRDefault="00BF0763" w:rsidP="00E403F0">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rsidTr="00E403F0">
        <w:tc>
          <w:tcPr>
            <w:tcW w:w="310" w:type="dxa"/>
            <w:vAlign w:val="center"/>
          </w:tcPr>
          <w:p w:rsidR="00BF0763" w:rsidRPr="001335BB" w:rsidRDefault="00BF0763" w:rsidP="00E403F0">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E403F0">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rsidR="00BF0763" w:rsidRPr="00486F2A" w:rsidRDefault="00BF0763" w:rsidP="00E403F0">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rsidR="00BF0763" w:rsidRPr="00CD7059" w:rsidRDefault="00BF0763" w:rsidP="00BF0763">
      <w:pPr>
        <w:spacing w:after="0" w:line="240" w:lineRule="auto"/>
        <w:rPr>
          <w:rFonts w:ascii="Arial" w:hAnsi="Arial" w:cs="Arial"/>
          <w:b/>
          <w:sz w:val="18"/>
          <w:szCs w:val="18"/>
        </w:rPr>
      </w:pPr>
    </w:p>
    <w:p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682BCC" w:rsidRDefault="00682BCC"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682BCC" w:rsidRPr="0041686D" w:rsidRDefault="00682BCC" w:rsidP="00BF0763">
                            <w:pPr>
                              <w:spacing w:after="0" w:line="240" w:lineRule="auto"/>
                              <w:rPr>
                                <w:rFonts w:ascii="Garamond" w:hAnsi="Garamond"/>
                                <w:b/>
                                <w:sz w:val="20"/>
                                <w:szCs w:val="20"/>
                              </w:rPr>
                            </w:pPr>
                          </w:p>
                          <w:p w:rsidR="00682BCC" w:rsidRDefault="00682BCC" w:rsidP="00BF0763">
                            <w:pPr>
                              <w:spacing w:after="0" w:line="240" w:lineRule="auto"/>
                              <w:rPr>
                                <w:rFonts w:ascii="Garamond" w:hAnsi="Garamond"/>
                                <w:b/>
                                <w:sz w:val="20"/>
                                <w:szCs w:val="20"/>
                              </w:rPr>
                            </w:pPr>
                            <w:r>
                              <w:rPr>
                                <w:rFonts w:ascii="Garamond" w:hAnsi="Garamond"/>
                                <w:b/>
                                <w:sz w:val="20"/>
                                <w:szCs w:val="20"/>
                              </w:rPr>
                              <w:t>Commissioning Unit</w:t>
                            </w:r>
                          </w:p>
                          <w:p w:rsidR="00682BCC" w:rsidRPr="00D2682B" w:rsidRDefault="00682BCC" w:rsidP="00BF0763">
                            <w:pPr>
                              <w:spacing w:after="0" w:line="240" w:lineRule="auto"/>
                              <w:rPr>
                                <w:rFonts w:ascii="Garamond" w:hAnsi="Garamond"/>
                                <w:b/>
                                <w:sz w:val="20"/>
                                <w:szCs w:val="20"/>
                              </w:rPr>
                            </w:pPr>
                          </w:p>
                          <w:p w:rsidR="00682BCC" w:rsidRDefault="00682BCC"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682BCC" w:rsidRDefault="00682BCC" w:rsidP="00BF0763">
                            <w:pPr>
                              <w:spacing w:after="0" w:line="240" w:lineRule="auto"/>
                              <w:rPr>
                                <w:rFonts w:ascii="Garamond" w:hAnsi="Garamond"/>
                                <w:sz w:val="20"/>
                                <w:szCs w:val="20"/>
                              </w:rPr>
                            </w:pPr>
                          </w:p>
                          <w:p w:rsidR="00682BCC" w:rsidRDefault="00682BC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682BCC" w:rsidRDefault="00682BCC" w:rsidP="00BF0763">
                            <w:pPr>
                              <w:spacing w:after="0" w:line="240" w:lineRule="auto"/>
                              <w:rPr>
                                <w:rFonts w:ascii="Garamond" w:hAnsi="Garamond"/>
                                <w:sz w:val="20"/>
                                <w:szCs w:val="20"/>
                              </w:rPr>
                            </w:pPr>
                          </w:p>
                          <w:p w:rsidR="00682BCC" w:rsidRDefault="00682BCC"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682BCC" w:rsidRPr="00D2682B" w:rsidRDefault="00682BCC" w:rsidP="00BF0763">
                            <w:pPr>
                              <w:spacing w:after="0" w:line="240" w:lineRule="auto"/>
                              <w:rPr>
                                <w:rFonts w:ascii="Garamond" w:hAnsi="Garamond"/>
                                <w:b/>
                                <w:sz w:val="20"/>
                                <w:szCs w:val="20"/>
                              </w:rPr>
                            </w:pPr>
                          </w:p>
                          <w:p w:rsidR="00682BCC" w:rsidRDefault="00682BCC"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682BCC" w:rsidRDefault="00682BCC" w:rsidP="00BF0763">
                            <w:pPr>
                              <w:spacing w:after="0" w:line="240" w:lineRule="auto"/>
                              <w:rPr>
                                <w:rFonts w:ascii="Garamond" w:hAnsi="Garamond"/>
                                <w:sz w:val="20"/>
                                <w:szCs w:val="20"/>
                              </w:rPr>
                            </w:pPr>
                          </w:p>
                          <w:p w:rsidR="00682BCC" w:rsidRPr="00006C92" w:rsidRDefault="00682BC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682BCC" w:rsidRDefault="00682BCC"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682BCC" w:rsidRPr="0041686D" w:rsidRDefault="00682BCC" w:rsidP="00BF0763">
                      <w:pPr>
                        <w:spacing w:after="0" w:line="240" w:lineRule="auto"/>
                        <w:rPr>
                          <w:rFonts w:ascii="Garamond" w:hAnsi="Garamond"/>
                          <w:b/>
                          <w:sz w:val="20"/>
                          <w:szCs w:val="20"/>
                        </w:rPr>
                      </w:pPr>
                    </w:p>
                    <w:p w:rsidR="00682BCC" w:rsidRDefault="00682BCC" w:rsidP="00BF0763">
                      <w:pPr>
                        <w:spacing w:after="0" w:line="240" w:lineRule="auto"/>
                        <w:rPr>
                          <w:rFonts w:ascii="Garamond" w:hAnsi="Garamond"/>
                          <w:b/>
                          <w:sz w:val="20"/>
                          <w:szCs w:val="20"/>
                        </w:rPr>
                      </w:pPr>
                      <w:r>
                        <w:rPr>
                          <w:rFonts w:ascii="Garamond" w:hAnsi="Garamond"/>
                          <w:b/>
                          <w:sz w:val="20"/>
                          <w:szCs w:val="20"/>
                        </w:rPr>
                        <w:t>Commissioning Unit</w:t>
                      </w:r>
                    </w:p>
                    <w:p w:rsidR="00682BCC" w:rsidRPr="00D2682B" w:rsidRDefault="00682BCC" w:rsidP="00BF0763">
                      <w:pPr>
                        <w:spacing w:after="0" w:line="240" w:lineRule="auto"/>
                        <w:rPr>
                          <w:rFonts w:ascii="Garamond" w:hAnsi="Garamond"/>
                          <w:b/>
                          <w:sz w:val="20"/>
                          <w:szCs w:val="20"/>
                        </w:rPr>
                      </w:pPr>
                    </w:p>
                    <w:p w:rsidR="00682BCC" w:rsidRDefault="00682BCC"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682BCC" w:rsidRDefault="00682BCC" w:rsidP="00BF0763">
                      <w:pPr>
                        <w:spacing w:after="0" w:line="240" w:lineRule="auto"/>
                        <w:rPr>
                          <w:rFonts w:ascii="Garamond" w:hAnsi="Garamond"/>
                          <w:sz w:val="20"/>
                          <w:szCs w:val="20"/>
                        </w:rPr>
                      </w:pPr>
                    </w:p>
                    <w:p w:rsidR="00682BCC" w:rsidRDefault="00682BC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682BCC" w:rsidRDefault="00682BCC" w:rsidP="00BF0763">
                      <w:pPr>
                        <w:spacing w:after="0" w:line="240" w:lineRule="auto"/>
                        <w:rPr>
                          <w:rFonts w:ascii="Garamond" w:hAnsi="Garamond"/>
                          <w:sz w:val="20"/>
                          <w:szCs w:val="20"/>
                        </w:rPr>
                      </w:pPr>
                    </w:p>
                    <w:p w:rsidR="00682BCC" w:rsidRDefault="00682BCC"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682BCC" w:rsidRPr="00D2682B" w:rsidRDefault="00682BCC" w:rsidP="00BF0763">
                      <w:pPr>
                        <w:spacing w:after="0" w:line="240" w:lineRule="auto"/>
                        <w:rPr>
                          <w:rFonts w:ascii="Garamond" w:hAnsi="Garamond"/>
                          <w:b/>
                          <w:sz w:val="20"/>
                          <w:szCs w:val="20"/>
                        </w:rPr>
                      </w:pPr>
                    </w:p>
                    <w:p w:rsidR="00682BCC" w:rsidRDefault="00682BCC"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682BCC" w:rsidRDefault="00682BCC" w:rsidP="00BF0763">
                      <w:pPr>
                        <w:spacing w:after="0" w:line="240" w:lineRule="auto"/>
                        <w:rPr>
                          <w:rFonts w:ascii="Garamond" w:hAnsi="Garamond"/>
                          <w:sz w:val="20"/>
                          <w:szCs w:val="20"/>
                        </w:rPr>
                      </w:pPr>
                    </w:p>
                    <w:p w:rsidR="00682BCC" w:rsidRPr="00006C92" w:rsidRDefault="00682BC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rsidR="00BF0763" w:rsidRDefault="00BF0763" w:rsidP="00BF0763">
      <w:pPr>
        <w:pageBreakBefore/>
        <w:spacing w:after="0" w:line="240" w:lineRule="auto"/>
        <w:rPr>
          <w:rFonts w:ascii="Garamond" w:hAnsi="Garamond"/>
          <w:b/>
        </w:rPr>
        <w:sectPr w:rsidR="00BF0763" w:rsidSect="00E403F0">
          <w:footerReference w:type="even" r:id="rId15"/>
          <w:pgSz w:w="12240" w:h="15840" w:code="1"/>
          <w:pgMar w:top="1440" w:right="1440" w:bottom="1728" w:left="1440" w:header="720" w:footer="647" w:gutter="0"/>
          <w:cols w:space="720"/>
          <w:docGrid w:linePitch="360"/>
        </w:sectPr>
      </w:pPr>
    </w:p>
    <w:p w:rsidR="00E403F0" w:rsidRDefault="00E403F0" w:rsidP="00DA4798"/>
    <w:sectPr w:rsidR="00E403F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06" w:rsidRDefault="003B3C06" w:rsidP="00BF0763">
      <w:pPr>
        <w:spacing w:after="0" w:line="240" w:lineRule="auto"/>
      </w:pPr>
      <w:r>
        <w:separator/>
      </w:r>
    </w:p>
  </w:endnote>
  <w:endnote w:type="continuationSeparator" w:id="0">
    <w:p w:rsidR="003B3C06" w:rsidRDefault="003B3C06"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15063"/>
      <w:docPartObj>
        <w:docPartGallery w:val="Page Numbers (Bottom of Page)"/>
        <w:docPartUnique/>
      </w:docPartObj>
    </w:sdtPr>
    <w:sdtEndPr>
      <w:rPr>
        <w:noProof/>
      </w:rPr>
    </w:sdtEndPr>
    <w:sdtContent>
      <w:p w:rsidR="00682BCC" w:rsidRDefault="00682BCC">
        <w:pPr>
          <w:pStyle w:val="Footer"/>
        </w:pPr>
      </w:p>
      <w:p w:rsidR="00682BCC" w:rsidRDefault="00682BCC">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682BCC" w:rsidRDefault="00682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54332"/>
      <w:docPartObj>
        <w:docPartGallery w:val="Page Numbers (Bottom of Page)"/>
        <w:docPartUnique/>
      </w:docPartObj>
    </w:sdtPr>
    <w:sdtEndPr>
      <w:rPr>
        <w:rFonts w:ascii="Garamond" w:hAnsi="Garamond"/>
        <w:noProof/>
      </w:rPr>
    </w:sdtEndPr>
    <w:sdtContent>
      <w:p w:rsidR="00682BCC" w:rsidRDefault="00682BCC" w:rsidP="00E403F0">
        <w:pPr>
          <w:pStyle w:val="Footer"/>
        </w:pPr>
      </w:p>
      <w:p w:rsidR="00682BCC" w:rsidRDefault="00682BCC" w:rsidP="00E403F0">
        <w:pPr>
          <w:pStyle w:val="Footer"/>
        </w:pPr>
      </w:p>
      <w:p w:rsidR="00682BCC" w:rsidRPr="001F635D" w:rsidRDefault="00682BCC" w:rsidP="00E403F0">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0352DF">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15814"/>
      <w:docPartObj>
        <w:docPartGallery w:val="Page Numbers (Bottom of Page)"/>
        <w:docPartUnique/>
      </w:docPartObj>
    </w:sdtPr>
    <w:sdtEndPr>
      <w:rPr>
        <w:noProof/>
      </w:rPr>
    </w:sdtEndPr>
    <w:sdtContent>
      <w:p w:rsidR="00682BCC" w:rsidRDefault="00682BCC">
        <w:pPr>
          <w:pStyle w:val="Footer"/>
        </w:pPr>
      </w:p>
      <w:p w:rsidR="00682BCC" w:rsidRDefault="00682BCC">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rsidR="00682BCC" w:rsidRDefault="00682B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478759"/>
      <w:docPartObj>
        <w:docPartGallery w:val="Page Numbers (Bottom of Page)"/>
        <w:docPartUnique/>
      </w:docPartObj>
    </w:sdtPr>
    <w:sdtEndPr>
      <w:rPr>
        <w:rFonts w:ascii="Garamond" w:hAnsi="Garamond"/>
        <w:noProof/>
      </w:rPr>
    </w:sdtEndPr>
    <w:sdtContent>
      <w:p w:rsidR="00682BCC" w:rsidRDefault="00682BCC" w:rsidP="00E403F0">
        <w:pPr>
          <w:pStyle w:val="Footer"/>
        </w:pPr>
      </w:p>
      <w:p w:rsidR="00682BCC" w:rsidRDefault="00682BCC" w:rsidP="00E403F0">
        <w:pPr>
          <w:pStyle w:val="Footer"/>
        </w:pPr>
      </w:p>
      <w:p w:rsidR="00682BCC" w:rsidRPr="001F635D" w:rsidRDefault="00682BCC" w:rsidP="00E403F0">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9A3598">
          <w:rPr>
            <w:rFonts w:ascii="Garamond" w:hAnsi="Garamond"/>
            <w:noProof/>
          </w:rPr>
          <w:t>18</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06" w:rsidRDefault="003B3C06" w:rsidP="00BF0763">
      <w:pPr>
        <w:spacing w:after="0" w:line="240" w:lineRule="auto"/>
      </w:pPr>
      <w:r>
        <w:separator/>
      </w:r>
    </w:p>
  </w:footnote>
  <w:footnote w:type="continuationSeparator" w:id="0">
    <w:p w:rsidR="003B3C06" w:rsidRDefault="003B3C06" w:rsidP="00BF0763">
      <w:pPr>
        <w:spacing w:after="0" w:line="240" w:lineRule="auto"/>
      </w:pPr>
      <w:r>
        <w:continuationSeparator/>
      </w:r>
    </w:p>
  </w:footnote>
  <w:footnote w:id="1">
    <w:p w:rsidR="00682BCC" w:rsidRPr="00AA1246" w:rsidRDefault="00682BCC"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682BCC" w:rsidRPr="00CE0D94" w:rsidRDefault="00682BCC"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rsidR="00682BCC" w:rsidRPr="00073B20" w:rsidRDefault="00682BCC"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rsidR="00682BCC" w:rsidRPr="00073B20" w:rsidRDefault="00682BCC"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rsidR="00682BCC" w:rsidRDefault="00682BCC"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rsidR="00682BCC" w:rsidRPr="00EB5784" w:rsidRDefault="00682BCC"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rsidR="00682BCC" w:rsidRDefault="00682BCC"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rsidR="00682BCC" w:rsidRPr="006534C7" w:rsidRDefault="00682BCC"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rsidR="00682BCC" w:rsidRPr="00DA4CDF" w:rsidRDefault="00682BCC"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rsidR="00682BCC" w:rsidRPr="00F17AE8" w:rsidRDefault="00682BCC"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rsidR="00682BCC" w:rsidRPr="00CC5905" w:rsidRDefault="00682BCC"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682BCC" w:rsidRPr="001B28C5" w:rsidRDefault="00682BCC"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rsidR="00682BCC" w:rsidRDefault="00682BCC"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C2412"/>
    <w:multiLevelType w:val="hybridMultilevel"/>
    <w:tmpl w:val="1D0E2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357F8F"/>
    <w:multiLevelType w:val="hybridMultilevel"/>
    <w:tmpl w:val="DCE4B4CE"/>
    <w:lvl w:ilvl="0" w:tplc="B046F2E4">
      <w:start w:val="1"/>
      <w:numFmt w:val="bullet"/>
      <w:lvlText w:val=""/>
      <w:lvlJc w:val="left"/>
      <w:pPr>
        <w:tabs>
          <w:tab w:val="num" w:pos="720"/>
        </w:tabs>
        <w:ind w:left="720" w:hanging="360"/>
      </w:pPr>
      <w:rPr>
        <w:rFonts w:ascii="Symbol" w:hAnsi="Symbol" w:hint="default"/>
      </w:rPr>
    </w:lvl>
    <w:lvl w:ilvl="1" w:tplc="C5E2E374" w:tentative="1">
      <w:start w:val="1"/>
      <w:numFmt w:val="bullet"/>
      <w:lvlText w:val=""/>
      <w:lvlJc w:val="left"/>
      <w:pPr>
        <w:tabs>
          <w:tab w:val="num" w:pos="1440"/>
        </w:tabs>
        <w:ind w:left="1440" w:hanging="360"/>
      </w:pPr>
      <w:rPr>
        <w:rFonts w:ascii="Symbol" w:hAnsi="Symbol" w:hint="default"/>
      </w:rPr>
    </w:lvl>
    <w:lvl w:ilvl="2" w:tplc="6F046D8E" w:tentative="1">
      <w:start w:val="1"/>
      <w:numFmt w:val="bullet"/>
      <w:lvlText w:val=""/>
      <w:lvlJc w:val="left"/>
      <w:pPr>
        <w:tabs>
          <w:tab w:val="num" w:pos="2160"/>
        </w:tabs>
        <w:ind w:left="2160" w:hanging="360"/>
      </w:pPr>
      <w:rPr>
        <w:rFonts w:ascii="Symbol" w:hAnsi="Symbol" w:hint="default"/>
      </w:rPr>
    </w:lvl>
    <w:lvl w:ilvl="3" w:tplc="55E80C26" w:tentative="1">
      <w:start w:val="1"/>
      <w:numFmt w:val="bullet"/>
      <w:lvlText w:val=""/>
      <w:lvlJc w:val="left"/>
      <w:pPr>
        <w:tabs>
          <w:tab w:val="num" w:pos="2880"/>
        </w:tabs>
        <w:ind w:left="2880" w:hanging="360"/>
      </w:pPr>
      <w:rPr>
        <w:rFonts w:ascii="Symbol" w:hAnsi="Symbol" w:hint="default"/>
      </w:rPr>
    </w:lvl>
    <w:lvl w:ilvl="4" w:tplc="6192A35C" w:tentative="1">
      <w:start w:val="1"/>
      <w:numFmt w:val="bullet"/>
      <w:lvlText w:val=""/>
      <w:lvlJc w:val="left"/>
      <w:pPr>
        <w:tabs>
          <w:tab w:val="num" w:pos="3600"/>
        </w:tabs>
        <w:ind w:left="3600" w:hanging="360"/>
      </w:pPr>
      <w:rPr>
        <w:rFonts w:ascii="Symbol" w:hAnsi="Symbol" w:hint="default"/>
      </w:rPr>
    </w:lvl>
    <w:lvl w:ilvl="5" w:tplc="B1626CBE" w:tentative="1">
      <w:start w:val="1"/>
      <w:numFmt w:val="bullet"/>
      <w:lvlText w:val=""/>
      <w:lvlJc w:val="left"/>
      <w:pPr>
        <w:tabs>
          <w:tab w:val="num" w:pos="4320"/>
        </w:tabs>
        <w:ind w:left="4320" w:hanging="360"/>
      </w:pPr>
      <w:rPr>
        <w:rFonts w:ascii="Symbol" w:hAnsi="Symbol" w:hint="default"/>
      </w:rPr>
    </w:lvl>
    <w:lvl w:ilvl="6" w:tplc="0C1AAD62" w:tentative="1">
      <w:start w:val="1"/>
      <w:numFmt w:val="bullet"/>
      <w:lvlText w:val=""/>
      <w:lvlJc w:val="left"/>
      <w:pPr>
        <w:tabs>
          <w:tab w:val="num" w:pos="5040"/>
        </w:tabs>
        <w:ind w:left="5040" w:hanging="360"/>
      </w:pPr>
      <w:rPr>
        <w:rFonts w:ascii="Symbol" w:hAnsi="Symbol" w:hint="default"/>
      </w:rPr>
    </w:lvl>
    <w:lvl w:ilvl="7" w:tplc="FFF2819E" w:tentative="1">
      <w:start w:val="1"/>
      <w:numFmt w:val="bullet"/>
      <w:lvlText w:val=""/>
      <w:lvlJc w:val="left"/>
      <w:pPr>
        <w:tabs>
          <w:tab w:val="num" w:pos="5760"/>
        </w:tabs>
        <w:ind w:left="5760" w:hanging="360"/>
      </w:pPr>
      <w:rPr>
        <w:rFonts w:ascii="Symbol" w:hAnsi="Symbol" w:hint="default"/>
      </w:rPr>
    </w:lvl>
    <w:lvl w:ilvl="8" w:tplc="1BA032BE" w:tentative="1">
      <w:start w:val="1"/>
      <w:numFmt w:val="bullet"/>
      <w:lvlText w:val=""/>
      <w:lvlJc w:val="left"/>
      <w:pPr>
        <w:tabs>
          <w:tab w:val="num" w:pos="6480"/>
        </w:tabs>
        <w:ind w:left="6480" w:hanging="360"/>
      </w:pPr>
      <w:rPr>
        <w:rFonts w:ascii="Symbol" w:hAnsi="Symbol" w:hint="default"/>
      </w:rPr>
    </w:lvl>
  </w:abstractNum>
  <w:abstractNum w:abstractNumId="16">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C23412"/>
    <w:multiLevelType w:val="hybridMultilevel"/>
    <w:tmpl w:val="9F68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2"/>
  </w:num>
  <w:num w:numId="3">
    <w:abstractNumId w:val="4"/>
  </w:num>
  <w:num w:numId="4">
    <w:abstractNumId w:val="1"/>
  </w:num>
  <w:num w:numId="5">
    <w:abstractNumId w:val="6"/>
  </w:num>
  <w:num w:numId="6">
    <w:abstractNumId w:val="7"/>
  </w:num>
  <w:num w:numId="7">
    <w:abstractNumId w:val="16"/>
  </w:num>
  <w:num w:numId="8">
    <w:abstractNumId w:val="19"/>
  </w:num>
  <w:num w:numId="9">
    <w:abstractNumId w:val="0"/>
  </w:num>
  <w:num w:numId="10">
    <w:abstractNumId w:val="17"/>
  </w:num>
  <w:num w:numId="11">
    <w:abstractNumId w:val="23"/>
  </w:num>
  <w:num w:numId="12">
    <w:abstractNumId w:val="31"/>
  </w:num>
  <w:num w:numId="13">
    <w:abstractNumId w:val="20"/>
  </w:num>
  <w:num w:numId="14">
    <w:abstractNumId w:val="21"/>
  </w:num>
  <w:num w:numId="15">
    <w:abstractNumId w:val="27"/>
  </w:num>
  <w:num w:numId="16">
    <w:abstractNumId w:val="13"/>
  </w:num>
  <w:num w:numId="17">
    <w:abstractNumId w:val="29"/>
  </w:num>
  <w:num w:numId="18">
    <w:abstractNumId w:val="2"/>
  </w:num>
  <w:num w:numId="19">
    <w:abstractNumId w:val="36"/>
  </w:num>
  <w:num w:numId="20">
    <w:abstractNumId w:val="37"/>
  </w:num>
  <w:num w:numId="21">
    <w:abstractNumId w:val="32"/>
  </w:num>
  <w:num w:numId="22">
    <w:abstractNumId w:val="28"/>
  </w:num>
  <w:num w:numId="23">
    <w:abstractNumId w:val="11"/>
  </w:num>
  <w:num w:numId="24">
    <w:abstractNumId w:val="9"/>
  </w:num>
  <w:num w:numId="25">
    <w:abstractNumId w:val="8"/>
  </w:num>
  <w:num w:numId="26">
    <w:abstractNumId w:val="25"/>
  </w:num>
  <w:num w:numId="27">
    <w:abstractNumId w:val="12"/>
  </w:num>
  <w:num w:numId="28">
    <w:abstractNumId w:val="10"/>
  </w:num>
  <w:num w:numId="29">
    <w:abstractNumId w:val="33"/>
  </w:num>
  <w:num w:numId="30">
    <w:abstractNumId w:val="34"/>
  </w:num>
  <w:num w:numId="31">
    <w:abstractNumId w:val="35"/>
  </w:num>
  <w:num w:numId="32">
    <w:abstractNumId w:val="18"/>
  </w:num>
  <w:num w:numId="33">
    <w:abstractNumId w:val="26"/>
  </w:num>
  <w:num w:numId="34">
    <w:abstractNumId w:val="5"/>
  </w:num>
  <w:num w:numId="35">
    <w:abstractNumId w:val="30"/>
  </w:num>
  <w:num w:numId="36">
    <w:abstractNumId w:val="15"/>
  </w:num>
  <w:num w:numId="37">
    <w:abstractNumId w:val="24"/>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3"/>
    <w:rsid w:val="000246F6"/>
    <w:rsid w:val="00025238"/>
    <w:rsid w:val="000352DF"/>
    <w:rsid w:val="00065B61"/>
    <w:rsid w:val="00072105"/>
    <w:rsid w:val="0009623C"/>
    <w:rsid w:val="000B20A4"/>
    <w:rsid w:val="000C0C3B"/>
    <w:rsid w:val="000E0DFA"/>
    <w:rsid w:val="000E1742"/>
    <w:rsid w:val="0010589C"/>
    <w:rsid w:val="001826BC"/>
    <w:rsid w:val="00184B5E"/>
    <w:rsid w:val="001A005D"/>
    <w:rsid w:val="001C2026"/>
    <w:rsid w:val="001F3629"/>
    <w:rsid w:val="00227DA0"/>
    <w:rsid w:val="00267CE0"/>
    <w:rsid w:val="00292EF0"/>
    <w:rsid w:val="002C6694"/>
    <w:rsid w:val="00301F1E"/>
    <w:rsid w:val="0033754D"/>
    <w:rsid w:val="003B3C06"/>
    <w:rsid w:val="003B5A5B"/>
    <w:rsid w:val="003E3DF1"/>
    <w:rsid w:val="003E592C"/>
    <w:rsid w:val="004139D5"/>
    <w:rsid w:val="00421EA8"/>
    <w:rsid w:val="004444D9"/>
    <w:rsid w:val="00490025"/>
    <w:rsid w:val="004A4E9F"/>
    <w:rsid w:val="004A75CB"/>
    <w:rsid w:val="004F5F1E"/>
    <w:rsid w:val="00551A81"/>
    <w:rsid w:val="0058778B"/>
    <w:rsid w:val="005A0E07"/>
    <w:rsid w:val="005B06A6"/>
    <w:rsid w:val="00657395"/>
    <w:rsid w:val="006669C5"/>
    <w:rsid w:val="006740E5"/>
    <w:rsid w:val="00682BCC"/>
    <w:rsid w:val="00687FA0"/>
    <w:rsid w:val="00692F5C"/>
    <w:rsid w:val="006E2BE7"/>
    <w:rsid w:val="00727AAF"/>
    <w:rsid w:val="00761F2F"/>
    <w:rsid w:val="00787D64"/>
    <w:rsid w:val="007E6735"/>
    <w:rsid w:val="00835391"/>
    <w:rsid w:val="008542A8"/>
    <w:rsid w:val="00866D60"/>
    <w:rsid w:val="008908C5"/>
    <w:rsid w:val="008A0DC5"/>
    <w:rsid w:val="008A635E"/>
    <w:rsid w:val="008B4380"/>
    <w:rsid w:val="008D6A74"/>
    <w:rsid w:val="008F5832"/>
    <w:rsid w:val="009276C1"/>
    <w:rsid w:val="0096428F"/>
    <w:rsid w:val="00984ECB"/>
    <w:rsid w:val="009A3598"/>
    <w:rsid w:val="009A5494"/>
    <w:rsid w:val="009C2776"/>
    <w:rsid w:val="009C4D39"/>
    <w:rsid w:val="009E1802"/>
    <w:rsid w:val="009F0CD2"/>
    <w:rsid w:val="009F2264"/>
    <w:rsid w:val="00AA08AF"/>
    <w:rsid w:val="00AA1607"/>
    <w:rsid w:val="00AE271D"/>
    <w:rsid w:val="00B15156"/>
    <w:rsid w:val="00B37810"/>
    <w:rsid w:val="00B76BF3"/>
    <w:rsid w:val="00BD4B1F"/>
    <w:rsid w:val="00BF0763"/>
    <w:rsid w:val="00C04DCF"/>
    <w:rsid w:val="00C06EBA"/>
    <w:rsid w:val="00C121F2"/>
    <w:rsid w:val="00C15D07"/>
    <w:rsid w:val="00C76428"/>
    <w:rsid w:val="00C87826"/>
    <w:rsid w:val="00C90B5A"/>
    <w:rsid w:val="00C95DBA"/>
    <w:rsid w:val="00CB0521"/>
    <w:rsid w:val="00CB5198"/>
    <w:rsid w:val="00D21CE0"/>
    <w:rsid w:val="00D24EEE"/>
    <w:rsid w:val="00D86F6C"/>
    <w:rsid w:val="00D87B03"/>
    <w:rsid w:val="00DA4798"/>
    <w:rsid w:val="00DE3EE4"/>
    <w:rsid w:val="00E24572"/>
    <w:rsid w:val="00E37FB7"/>
    <w:rsid w:val="00E403F0"/>
    <w:rsid w:val="00EB186D"/>
    <w:rsid w:val="00EC2983"/>
    <w:rsid w:val="00ED272B"/>
    <w:rsid w:val="00ED3F72"/>
    <w:rsid w:val="00ED72EC"/>
    <w:rsid w:val="00EF5058"/>
    <w:rsid w:val="00F05CB3"/>
    <w:rsid w:val="00F163D9"/>
    <w:rsid w:val="00F54761"/>
    <w:rsid w:val="00F704BF"/>
    <w:rsid w:val="00F7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styleId="BodyTextIndent">
    <w:name w:val="Body Text Indent"/>
    <w:basedOn w:val="Normal"/>
    <w:link w:val="BodyTextIndentChar"/>
    <w:uiPriority w:val="99"/>
    <w:semiHidden/>
    <w:unhideWhenUsed/>
    <w:rsid w:val="00184B5E"/>
    <w:pPr>
      <w:spacing w:after="120"/>
      <w:ind w:left="360"/>
    </w:pPr>
  </w:style>
  <w:style w:type="character" w:customStyle="1" w:styleId="BodyTextIndentChar">
    <w:name w:val="Body Text Indent Char"/>
    <w:basedOn w:val="DefaultParagraphFont"/>
    <w:link w:val="BodyTextIndent"/>
    <w:uiPriority w:val="99"/>
    <w:semiHidden/>
    <w:rsid w:val="00184B5E"/>
  </w:style>
  <w:style w:type="paragraph" w:customStyle="1" w:styleId="TableText">
    <w:name w:val="Table_Text"/>
    <w:basedOn w:val="Normal"/>
    <w:qFormat/>
    <w:rsid w:val="001A005D"/>
    <w:pPr>
      <w:spacing w:after="0"/>
      <w:jc w:val="both"/>
    </w:pPr>
    <w:rPr>
      <w:rFonts w:ascii="Arial" w:eastAsia="Calibri"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styleId="BodyTextIndent">
    <w:name w:val="Body Text Indent"/>
    <w:basedOn w:val="Normal"/>
    <w:link w:val="BodyTextIndentChar"/>
    <w:uiPriority w:val="99"/>
    <w:semiHidden/>
    <w:unhideWhenUsed/>
    <w:rsid w:val="00184B5E"/>
    <w:pPr>
      <w:spacing w:after="120"/>
      <w:ind w:left="360"/>
    </w:pPr>
  </w:style>
  <w:style w:type="character" w:customStyle="1" w:styleId="BodyTextIndentChar">
    <w:name w:val="Body Text Indent Char"/>
    <w:basedOn w:val="DefaultParagraphFont"/>
    <w:link w:val="BodyTextIndent"/>
    <w:uiPriority w:val="99"/>
    <w:semiHidden/>
    <w:rsid w:val="00184B5E"/>
  </w:style>
  <w:style w:type="paragraph" w:customStyle="1" w:styleId="TableText">
    <w:name w:val="Table_Text"/>
    <w:basedOn w:val="Normal"/>
    <w:qFormat/>
    <w:rsid w:val="001A005D"/>
    <w:pPr>
      <w:spacing w:after="0"/>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0352">
      <w:bodyDiv w:val="1"/>
      <w:marLeft w:val="0"/>
      <w:marRight w:val="0"/>
      <w:marTop w:val="0"/>
      <w:marBottom w:val="0"/>
      <w:divBdr>
        <w:top w:val="none" w:sz="0" w:space="0" w:color="auto"/>
        <w:left w:val="none" w:sz="0" w:space="0" w:color="auto"/>
        <w:bottom w:val="none" w:sz="0" w:space="0" w:color="auto"/>
        <w:right w:val="none" w:sz="0" w:space="0" w:color="auto"/>
      </w:divBdr>
    </w:div>
    <w:div w:id="14982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a.tergiashvili@un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microsoft.com/office/2007/relationships/stylesWithEffects" Target="stylesWithEffects.xml"/><Relationship Id="rId9" Type="http://schemas.openxmlformats.org/officeDocument/2006/relationships/hyperlink" Target="%20http://procurement-notices.undp.org/view_file.cfm?doc_id=43167"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8FFF8-1CE1-4F57-B238-B8B2D239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6046</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keywords>bolo</cp:keywords>
  <cp:lastModifiedBy>Visitor</cp:lastModifiedBy>
  <cp:revision>2</cp:revision>
  <cp:lastPrinted>2015-08-19T11:42:00Z</cp:lastPrinted>
  <dcterms:created xsi:type="dcterms:W3CDTF">2016-07-26T10:48:00Z</dcterms:created>
  <dcterms:modified xsi:type="dcterms:W3CDTF">2016-07-26T10:48:00Z</dcterms:modified>
</cp:coreProperties>
</file>